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05" w:rsidRDefault="00BE19E0" w:rsidP="00BE19E0">
      <w:pPr>
        <w:jc w:val="center"/>
        <w:rPr>
          <w:b/>
          <w:sz w:val="28"/>
          <w:szCs w:val="28"/>
        </w:rPr>
      </w:pPr>
      <w:bookmarkStart w:id="0" w:name="OLE_LINK1"/>
      <w:bookmarkStart w:id="1" w:name="OLE_LINK2"/>
      <w:bookmarkStart w:id="2" w:name="OLE_LINK3"/>
      <w:bookmarkStart w:id="3" w:name="OLE_LINK4"/>
      <w:r w:rsidRPr="00EA5202">
        <w:rPr>
          <w:b/>
          <w:sz w:val="28"/>
          <w:szCs w:val="28"/>
        </w:rPr>
        <w:t xml:space="preserve">Ministru kabineta rīkojuma projekta </w:t>
      </w:r>
      <w:r w:rsidR="00947C9D">
        <w:rPr>
          <w:b/>
          <w:sz w:val="28"/>
          <w:szCs w:val="28"/>
        </w:rPr>
        <w:t>„</w:t>
      </w:r>
      <w:r w:rsidR="00947C9D" w:rsidRPr="00947C9D">
        <w:rPr>
          <w:b/>
          <w:sz w:val="28"/>
          <w:szCs w:val="28"/>
        </w:rPr>
        <w:t>Par atļauju Neatliekamās medicīniskās palīdzības dienestam slēgt pakalpojumu līgumu uz septiņiem gadiem un ilgtermiņa saistībām operatīvā medicīniskā transporta un tā vadītāju pakalpojuma nodrošināšanai Neatliekamās medicīniskās palīdzības dienesta Rīgas reģionālajam centram</w:t>
      </w:r>
      <w:r w:rsidR="00947C9D">
        <w:rPr>
          <w:b/>
          <w:sz w:val="28"/>
          <w:szCs w:val="28"/>
        </w:rPr>
        <w:t>”</w:t>
      </w:r>
      <w:r w:rsidR="007A6A87" w:rsidRPr="00EA5202">
        <w:rPr>
          <w:b/>
          <w:sz w:val="28"/>
          <w:szCs w:val="28"/>
        </w:rPr>
        <w:t xml:space="preserve"> </w:t>
      </w:r>
      <w:r w:rsidRPr="00EA5202">
        <w:rPr>
          <w:b/>
          <w:sz w:val="28"/>
          <w:szCs w:val="28"/>
        </w:rPr>
        <w:t>sākotnējās ietekmes novērtējuma ziņojums (anotācija)</w:t>
      </w:r>
    </w:p>
    <w:bookmarkEnd w:id="0"/>
    <w:bookmarkEnd w:id="1"/>
    <w:p w:rsidR="002F6005" w:rsidRPr="00EA5202" w:rsidRDefault="002F6005" w:rsidP="00BE19E0">
      <w:pPr>
        <w:jc w:val="center"/>
        <w:rPr>
          <w:b/>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018"/>
        <w:gridCol w:w="6263"/>
      </w:tblGrid>
      <w:tr w:rsidR="00BE19E0" w:rsidRPr="000E0FC7" w:rsidTr="00EA5202">
        <w:trPr>
          <w:trHeight w:val="171"/>
        </w:trPr>
        <w:tc>
          <w:tcPr>
            <w:tcW w:w="0" w:type="auto"/>
            <w:gridSpan w:val="2"/>
            <w:tcBorders>
              <w:top w:val="outset" w:sz="6" w:space="0" w:color="auto"/>
              <w:left w:val="outset" w:sz="6" w:space="0" w:color="auto"/>
              <w:bottom w:val="outset" w:sz="6" w:space="0" w:color="auto"/>
              <w:right w:val="outset" w:sz="6" w:space="0" w:color="auto"/>
            </w:tcBorders>
            <w:vAlign w:val="center"/>
          </w:tcPr>
          <w:bookmarkEnd w:id="2"/>
          <w:bookmarkEnd w:id="3"/>
          <w:p w:rsidR="00BE19E0" w:rsidRPr="000E0FC7" w:rsidRDefault="00BE19E0" w:rsidP="00EA5202">
            <w:pPr>
              <w:pStyle w:val="naisc"/>
              <w:spacing w:before="0" w:after="0"/>
              <w:rPr>
                <w:sz w:val="28"/>
                <w:szCs w:val="28"/>
              </w:rPr>
            </w:pPr>
            <w:r w:rsidRPr="000E0FC7">
              <w:rPr>
                <w:b/>
                <w:bCs/>
                <w:sz w:val="28"/>
                <w:szCs w:val="28"/>
              </w:rPr>
              <w:t>I Tiesību akta projekta izstrādes nepieciešamība</w:t>
            </w:r>
          </w:p>
        </w:tc>
      </w:tr>
      <w:tr w:rsidR="00BE19E0" w:rsidRPr="000E0FC7" w:rsidTr="00EA5202">
        <w:tc>
          <w:tcPr>
            <w:tcW w:w="1626" w:type="pct"/>
            <w:tcBorders>
              <w:top w:val="outset" w:sz="6" w:space="0" w:color="auto"/>
              <w:left w:val="outset" w:sz="6" w:space="0" w:color="auto"/>
              <w:bottom w:val="outset" w:sz="6" w:space="0" w:color="auto"/>
              <w:right w:val="outset" w:sz="6" w:space="0" w:color="auto"/>
            </w:tcBorders>
          </w:tcPr>
          <w:p w:rsidR="00BE19E0" w:rsidRPr="000E0FC7" w:rsidRDefault="00BE19E0" w:rsidP="00EA5202">
            <w:pPr>
              <w:pStyle w:val="naisf"/>
              <w:tabs>
                <w:tab w:val="left" w:pos="180"/>
              </w:tabs>
              <w:spacing w:before="0" w:after="0"/>
              <w:ind w:firstLine="0"/>
              <w:rPr>
                <w:sz w:val="28"/>
                <w:szCs w:val="28"/>
              </w:rPr>
            </w:pPr>
            <w:r w:rsidRPr="000E0FC7">
              <w:rPr>
                <w:sz w:val="28"/>
                <w:szCs w:val="28"/>
              </w:rPr>
              <w:t>1.Pamatojums</w:t>
            </w:r>
          </w:p>
        </w:tc>
        <w:tc>
          <w:tcPr>
            <w:tcW w:w="3374" w:type="pct"/>
            <w:tcBorders>
              <w:top w:val="outset" w:sz="6" w:space="0" w:color="auto"/>
              <w:left w:val="outset" w:sz="6" w:space="0" w:color="auto"/>
              <w:bottom w:val="outset" w:sz="6" w:space="0" w:color="auto"/>
              <w:right w:val="outset" w:sz="6" w:space="0" w:color="auto"/>
            </w:tcBorders>
          </w:tcPr>
          <w:p w:rsidR="000E0FC7" w:rsidRPr="000E0FC7" w:rsidRDefault="00031053" w:rsidP="00FD140C">
            <w:pPr>
              <w:ind w:firstLine="402"/>
              <w:jc w:val="both"/>
              <w:rPr>
                <w:sz w:val="28"/>
                <w:szCs w:val="28"/>
              </w:rPr>
            </w:pPr>
            <w:r>
              <w:rPr>
                <w:sz w:val="28"/>
                <w:szCs w:val="28"/>
              </w:rPr>
              <w:t xml:space="preserve">Publisko iepirkumu likuma 67.panta </w:t>
            </w:r>
            <w:r w:rsidR="003448B0">
              <w:rPr>
                <w:sz w:val="28"/>
                <w:szCs w:val="28"/>
              </w:rPr>
              <w:t xml:space="preserve">trešās </w:t>
            </w:r>
            <w:r>
              <w:rPr>
                <w:sz w:val="28"/>
                <w:szCs w:val="28"/>
              </w:rPr>
              <w:t xml:space="preserve">daļas </w:t>
            </w:r>
            <w:r w:rsidR="003448B0">
              <w:rPr>
                <w:sz w:val="28"/>
                <w:szCs w:val="28"/>
              </w:rPr>
              <w:t>2</w:t>
            </w:r>
            <w:r>
              <w:rPr>
                <w:sz w:val="28"/>
                <w:szCs w:val="28"/>
              </w:rPr>
              <w:t>.punkts</w:t>
            </w:r>
            <w:r w:rsidR="00F549EE">
              <w:rPr>
                <w:sz w:val="28"/>
                <w:szCs w:val="28"/>
              </w:rPr>
              <w:t>.</w:t>
            </w:r>
          </w:p>
        </w:tc>
      </w:tr>
      <w:tr w:rsidR="00BE19E0" w:rsidRPr="000E0FC7" w:rsidTr="00EA5202">
        <w:tc>
          <w:tcPr>
            <w:tcW w:w="1626" w:type="pct"/>
            <w:tcBorders>
              <w:top w:val="outset" w:sz="6" w:space="0" w:color="auto"/>
              <w:left w:val="outset" w:sz="6" w:space="0" w:color="auto"/>
              <w:bottom w:val="outset" w:sz="6" w:space="0" w:color="auto"/>
              <w:right w:val="outset" w:sz="6" w:space="0" w:color="auto"/>
            </w:tcBorders>
          </w:tcPr>
          <w:p w:rsidR="00BE19E0" w:rsidRPr="000E0FC7" w:rsidRDefault="00BE19E0" w:rsidP="00EA5202">
            <w:pPr>
              <w:pStyle w:val="naisf"/>
              <w:tabs>
                <w:tab w:val="left" w:pos="180"/>
              </w:tabs>
              <w:spacing w:before="0" w:after="0"/>
              <w:ind w:firstLine="0"/>
              <w:jc w:val="left"/>
              <w:rPr>
                <w:sz w:val="28"/>
                <w:szCs w:val="28"/>
              </w:rPr>
            </w:pPr>
            <w:r w:rsidRPr="000E0FC7">
              <w:rPr>
                <w:sz w:val="28"/>
                <w:szCs w:val="28"/>
              </w:rPr>
              <w:t>2.Pašreizējā situācija un problēmas, kuru risināšanai tiesību akta projekts izstrādāts, tiesiskā regulējuma mērķis un būtība</w:t>
            </w:r>
          </w:p>
          <w:p w:rsidR="00BE19E0" w:rsidRPr="000E0FC7" w:rsidRDefault="00BE19E0" w:rsidP="00EA5202">
            <w:pPr>
              <w:pStyle w:val="naisf"/>
              <w:tabs>
                <w:tab w:val="left" w:pos="180"/>
              </w:tabs>
              <w:spacing w:before="0" w:after="0"/>
              <w:ind w:firstLine="0"/>
              <w:jc w:val="left"/>
              <w:rPr>
                <w:sz w:val="28"/>
                <w:szCs w:val="28"/>
              </w:rPr>
            </w:pPr>
          </w:p>
          <w:p w:rsidR="00BE19E0" w:rsidRPr="000E0FC7" w:rsidRDefault="00BE19E0" w:rsidP="00EA5202">
            <w:pPr>
              <w:pStyle w:val="naisf"/>
              <w:tabs>
                <w:tab w:val="left" w:pos="180"/>
              </w:tabs>
              <w:spacing w:before="0" w:after="0"/>
              <w:ind w:firstLine="0"/>
              <w:jc w:val="left"/>
              <w:rPr>
                <w:sz w:val="28"/>
                <w:szCs w:val="28"/>
              </w:rPr>
            </w:pPr>
          </w:p>
        </w:tc>
        <w:tc>
          <w:tcPr>
            <w:tcW w:w="3374" w:type="pct"/>
            <w:tcBorders>
              <w:top w:val="outset" w:sz="6" w:space="0" w:color="auto"/>
              <w:left w:val="outset" w:sz="6" w:space="0" w:color="auto"/>
              <w:bottom w:val="outset" w:sz="6" w:space="0" w:color="auto"/>
              <w:right w:val="outset" w:sz="6" w:space="0" w:color="auto"/>
            </w:tcBorders>
          </w:tcPr>
          <w:p w:rsidR="000E0FC7" w:rsidRPr="000E0FC7" w:rsidRDefault="000E0FC7" w:rsidP="000E0FC7">
            <w:pPr>
              <w:ind w:firstLine="402"/>
              <w:jc w:val="both"/>
              <w:rPr>
                <w:sz w:val="28"/>
                <w:szCs w:val="28"/>
              </w:rPr>
            </w:pPr>
            <w:r w:rsidRPr="000E0FC7">
              <w:rPr>
                <w:sz w:val="28"/>
                <w:szCs w:val="28"/>
              </w:rPr>
              <w:t>Neatliekamās medicīniskās palīdzības dienests (turpmāk - NMP dienests) saskaņā ar Ministru kabineta 2009.gada 15.decembra noteikum</w:t>
            </w:r>
            <w:r w:rsidR="00031053">
              <w:rPr>
                <w:sz w:val="28"/>
                <w:szCs w:val="28"/>
              </w:rPr>
              <w:t>iem</w:t>
            </w:r>
            <w:r w:rsidRPr="000E0FC7">
              <w:rPr>
                <w:sz w:val="28"/>
                <w:szCs w:val="28"/>
              </w:rPr>
              <w:t xml:space="preserve"> Nr.1480 „Neatliekamās medicīniskās palīdzības dienesta nolikums” organizē un nodrošina neatliekamo medicīnisko palīdzību (turpmāk – NMP) iedzīvotājiem ikdienā, kā arī organizē un nodrošina NMP ārkārtas medicīniskajās situācijās un katastrofās, tai skaitā arī gadījumos, ja nepieciešamais medicīniskās palīdzības apjoms pārsniedz ārstniecības iestādes resursu iespējas.</w:t>
            </w:r>
          </w:p>
          <w:p w:rsidR="000E0FC7" w:rsidRPr="000E0FC7" w:rsidRDefault="000E0FC7" w:rsidP="000E0FC7">
            <w:pPr>
              <w:ind w:firstLine="402"/>
              <w:jc w:val="both"/>
              <w:rPr>
                <w:sz w:val="28"/>
                <w:szCs w:val="28"/>
              </w:rPr>
            </w:pPr>
            <w:r w:rsidRPr="000E0FC7">
              <w:rPr>
                <w:sz w:val="28"/>
                <w:szCs w:val="28"/>
              </w:rPr>
              <w:t>Ārstniecības likuma 1.panta 28.apakšpunktā noteikts, ka neatliekamās medicīniskās palīdzības brigāde ir mobila neatliekamās medicīniskās palīdzības sniegšanas struktūrvienība, kuras sastāvā strādā normatīvajos aktos noteiktās personas un kuras rīcībā ir operatīvais medicīniskais transportlīdzeklis</w:t>
            </w:r>
            <w:r w:rsidR="00A42588">
              <w:rPr>
                <w:sz w:val="28"/>
                <w:szCs w:val="28"/>
              </w:rPr>
              <w:t xml:space="preserve"> (</w:t>
            </w:r>
            <w:r w:rsidR="00A42588" w:rsidRPr="000E0FC7">
              <w:rPr>
                <w:sz w:val="28"/>
                <w:szCs w:val="28"/>
              </w:rPr>
              <w:t>turpmāk - OMT)</w:t>
            </w:r>
            <w:r w:rsidRPr="000E0FC7">
              <w:rPr>
                <w:sz w:val="28"/>
                <w:szCs w:val="28"/>
              </w:rPr>
              <w:t>, kas atbilst normatīvajos aktos noteiktajām prasībām.</w:t>
            </w:r>
          </w:p>
          <w:p w:rsidR="000E0FC7" w:rsidRPr="000E0FC7" w:rsidRDefault="000E0FC7" w:rsidP="000E0FC7">
            <w:pPr>
              <w:ind w:firstLine="402"/>
              <w:jc w:val="both"/>
              <w:rPr>
                <w:sz w:val="28"/>
                <w:szCs w:val="28"/>
              </w:rPr>
            </w:pPr>
            <w:r w:rsidRPr="000E0FC7">
              <w:rPr>
                <w:sz w:val="28"/>
                <w:szCs w:val="28"/>
              </w:rPr>
              <w:t xml:space="preserve">Ministru kabineta 2009.gada 20.janvāra noteikumu Nr.60 „Noteikumi par obligātajām prasībām ārstniecības iestādēm un to struktūrvienībām” 66.4. apakšpunkts nosaka, ka </w:t>
            </w:r>
            <w:r w:rsidR="0011061B">
              <w:rPr>
                <w:sz w:val="28"/>
                <w:szCs w:val="28"/>
              </w:rPr>
              <w:t xml:space="preserve">NMP </w:t>
            </w:r>
            <w:r w:rsidRPr="000E0FC7">
              <w:rPr>
                <w:sz w:val="28"/>
                <w:szCs w:val="28"/>
              </w:rPr>
              <w:t>iestādē ir OMT, kā arī saskaņā ar šo noteikumu 4.3.sadaļu OMT tiek izvirzītas prasības gan attiecībā uz marķējumu, gan aprīkojumu.</w:t>
            </w:r>
          </w:p>
          <w:p w:rsidR="000E0FC7" w:rsidRDefault="000E0FC7" w:rsidP="000E0FC7">
            <w:pPr>
              <w:ind w:firstLine="402"/>
              <w:jc w:val="both"/>
              <w:rPr>
                <w:sz w:val="28"/>
                <w:szCs w:val="28"/>
              </w:rPr>
            </w:pPr>
            <w:r w:rsidRPr="000E0FC7">
              <w:rPr>
                <w:sz w:val="28"/>
                <w:szCs w:val="28"/>
              </w:rPr>
              <w:t xml:space="preserve">Saskaņā ar 2010.gada 29.aprīlī noslēgto līgumu „Par neatliekamās medicīniskās palīdzības transportlīdzekļu ar specializēto aprīkojumu un autovadītāju pakalpojuma nodrošināšanu </w:t>
            </w:r>
            <w:r w:rsidRPr="000E0FC7">
              <w:rPr>
                <w:sz w:val="28"/>
                <w:szCs w:val="28"/>
              </w:rPr>
              <w:lastRenderedPageBreak/>
              <w:t>Neatliekamās medicīniskās palīdzības dienesta Rīgas reģionālajam centram” NMP dienesta Rīgas reģionālā centra</w:t>
            </w:r>
            <w:r w:rsidR="00A42588">
              <w:rPr>
                <w:sz w:val="28"/>
                <w:szCs w:val="28"/>
              </w:rPr>
              <w:t xml:space="preserve"> (turpmāk – RRC) </w:t>
            </w:r>
            <w:r w:rsidRPr="000E0FC7">
              <w:rPr>
                <w:sz w:val="28"/>
                <w:szCs w:val="28"/>
              </w:rPr>
              <w:t xml:space="preserve"> OMT un to autovadītājus nodrošina ārpakalpojuma sniedzējs - AS „Rīgas Sanitārā transporta autobāze”.</w:t>
            </w:r>
          </w:p>
          <w:p w:rsidR="005F5ABC" w:rsidRDefault="00AD1487" w:rsidP="000E0FC7">
            <w:pPr>
              <w:ind w:firstLine="402"/>
              <w:jc w:val="both"/>
              <w:rPr>
                <w:sz w:val="28"/>
                <w:szCs w:val="28"/>
              </w:rPr>
            </w:pPr>
            <w:r>
              <w:rPr>
                <w:sz w:val="28"/>
                <w:szCs w:val="28"/>
              </w:rPr>
              <w:t xml:space="preserve">NMP dienests jau 2012.gadā izstrādāja NMP dienesta transporta nodrošinājuma koncepciju, kurā turpmākajam </w:t>
            </w:r>
            <w:r w:rsidR="00A42588">
              <w:rPr>
                <w:sz w:val="28"/>
                <w:szCs w:val="28"/>
              </w:rPr>
              <w:t xml:space="preserve">RRC </w:t>
            </w:r>
            <w:r>
              <w:rPr>
                <w:sz w:val="28"/>
                <w:szCs w:val="28"/>
              </w:rPr>
              <w:t>OMT nodrošinājumam tika izskatīti vairāki rīcības varianti:</w:t>
            </w:r>
          </w:p>
          <w:p w:rsidR="00AD1487" w:rsidRDefault="00AD1487" w:rsidP="00AD1487">
            <w:pPr>
              <w:pStyle w:val="ListParagraph"/>
              <w:numPr>
                <w:ilvl w:val="0"/>
                <w:numId w:val="2"/>
              </w:numPr>
              <w:jc w:val="both"/>
              <w:rPr>
                <w:sz w:val="28"/>
                <w:szCs w:val="28"/>
              </w:rPr>
            </w:pPr>
            <w:r w:rsidRPr="004D4794">
              <w:rPr>
                <w:sz w:val="28"/>
                <w:szCs w:val="28"/>
              </w:rPr>
              <w:t>Saglabāt esošo OMT nodrošinājuma sistēmu, kad RRC teritorijā OMT ar autovadītāju tiek nodrošināts kā ārpakalpojums</w:t>
            </w:r>
            <w:r>
              <w:rPr>
                <w:sz w:val="28"/>
                <w:szCs w:val="28"/>
              </w:rPr>
              <w:t>;</w:t>
            </w:r>
          </w:p>
          <w:p w:rsidR="00AD1487" w:rsidRDefault="00AD1487" w:rsidP="00AD1487">
            <w:pPr>
              <w:pStyle w:val="ListParagraph"/>
              <w:numPr>
                <w:ilvl w:val="0"/>
                <w:numId w:val="2"/>
              </w:numPr>
              <w:jc w:val="both"/>
              <w:rPr>
                <w:sz w:val="28"/>
                <w:szCs w:val="28"/>
              </w:rPr>
            </w:pPr>
            <w:r w:rsidRPr="009E46C5">
              <w:rPr>
                <w:sz w:val="28"/>
                <w:szCs w:val="28"/>
              </w:rPr>
              <w:t>NMP dienests Rīgā un RRC pilnībā veido savu OMT autobāzi ar jaunu OMT nodrošinājuma infrastruktūru un papildus cilvēkresursiem</w:t>
            </w:r>
            <w:r>
              <w:rPr>
                <w:sz w:val="28"/>
                <w:szCs w:val="28"/>
              </w:rPr>
              <w:t>;</w:t>
            </w:r>
          </w:p>
          <w:p w:rsidR="00AD1487" w:rsidRDefault="00AD1487" w:rsidP="00AD1487">
            <w:pPr>
              <w:pStyle w:val="ListParagraph"/>
              <w:numPr>
                <w:ilvl w:val="0"/>
                <w:numId w:val="2"/>
              </w:numPr>
              <w:jc w:val="both"/>
              <w:rPr>
                <w:sz w:val="28"/>
                <w:szCs w:val="28"/>
              </w:rPr>
            </w:pPr>
            <w:r w:rsidRPr="00831544">
              <w:rPr>
                <w:sz w:val="28"/>
                <w:szCs w:val="28"/>
              </w:rPr>
              <w:t>Ievērojot pieejamos finanšu resursus, pēc tam, kad nodrošināta valsts īpašumā esošo OMT atjaunošana, NMP dienests veido jaunu OMT nodrošinājuma infrastruktūru un papildus cilvēkresursus Rīgā un RRC, iespēju robežās iegādājoties valsts īpašumā OMT, izvietojot tos sākot no attālākajiem RRC punktiem</w:t>
            </w:r>
            <w:r>
              <w:rPr>
                <w:sz w:val="28"/>
                <w:szCs w:val="28"/>
              </w:rPr>
              <w:t>.</w:t>
            </w:r>
          </w:p>
          <w:p w:rsidR="00AD1487" w:rsidRDefault="002964E9" w:rsidP="00AD1487">
            <w:pPr>
              <w:ind w:firstLine="384"/>
              <w:jc w:val="both"/>
              <w:rPr>
                <w:sz w:val="28"/>
                <w:szCs w:val="28"/>
              </w:rPr>
            </w:pPr>
            <w:r>
              <w:rPr>
                <w:sz w:val="28"/>
                <w:szCs w:val="28"/>
              </w:rPr>
              <w:t xml:space="preserve">Kopš 2012.gada, atbilstoši pieejamajam </w:t>
            </w:r>
            <w:r w:rsidR="006035C6" w:rsidRPr="006035C6">
              <w:rPr>
                <w:sz w:val="28"/>
                <w:szCs w:val="28"/>
              </w:rPr>
              <w:t>Eiropas Reģionālās attīstības fond</w:t>
            </w:r>
            <w:r w:rsidR="006035C6">
              <w:rPr>
                <w:sz w:val="28"/>
                <w:szCs w:val="28"/>
              </w:rPr>
              <w:t>a (</w:t>
            </w:r>
            <w:r w:rsidR="00A51DC3">
              <w:rPr>
                <w:sz w:val="28"/>
                <w:szCs w:val="28"/>
              </w:rPr>
              <w:t xml:space="preserve">turpmāk - </w:t>
            </w:r>
            <w:r w:rsidR="006035C6">
              <w:rPr>
                <w:sz w:val="28"/>
                <w:szCs w:val="28"/>
              </w:rPr>
              <w:t>ERAF) finansējumam</w:t>
            </w:r>
            <w:r>
              <w:rPr>
                <w:sz w:val="28"/>
                <w:szCs w:val="28"/>
              </w:rPr>
              <w:t>, NMP dienests pakāpeniski realizē</w:t>
            </w:r>
            <w:r w:rsidR="00AD1487">
              <w:rPr>
                <w:sz w:val="28"/>
                <w:szCs w:val="28"/>
              </w:rPr>
              <w:t xml:space="preserve"> trešo rīcības variantu, jo primāri bija nepieciešams pilnībā nomainīt novecojušo un nolietoto pārējo NMP dienesta struktūrvienību OMT parku</w:t>
            </w:r>
            <w:r w:rsidR="00C66F95">
              <w:rPr>
                <w:sz w:val="28"/>
                <w:szCs w:val="28"/>
              </w:rPr>
              <w:t xml:space="preserve">, tikai pēc tam pieejamos finanšu resursus novirzot </w:t>
            </w:r>
            <w:r w:rsidR="0011061B">
              <w:rPr>
                <w:sz w:val="28"/>
                <w:szCs w:val="28"/>
              </w:rPr>
              <w:t xml:space="preserve">RRC </w:t>
            </w:r>
            <w:r w:rsidR="00C66F95">
              <w:rPr>
                <w:sz w:val="28"/>
                <w:szCs w:val="28"/>
              </w:rPr>
              <w:t>OMT parka un infrastruktūras izveidei</w:t>
            </w:r>
            <w:r w:rsidR="00AD1487">
              <w:rPr>
                <w:sz w:val="28"/>
                <w:szCs w:val="28"/>
              </w:rPr>
              <w:t>.</w:t>
            </w:r>
          </w:p>
          <w:p w:rsidR="009914E1" w:rsidRPr="00AD1487" w:rsidRDefault="009914E1" w:rsidP="00AD1487">
            <w:pPr>
              <w:ind w:firstLine="384"/>
              <w:jc w:val="both"/>
              <w:rPr>
                <w:sz w:val="28"/>
                <w:szCs w:val="28"/>
              </w:rPr>
            </w:pPr>
            <w:r>
              <w:rPr>
                <w:sz w:val="28"/>
                <w:szCs w:val="28"/>
              </w:rPr>
              <w:t xml:space="preserve">Attiecīgi pēc visu pārējo reģionālo centru un Specializētās medicīnas centra pilnīgas novecojušo OMT parka nomaiņas (kopā </w:t>
            </w:r>
            <w:r w:rsidR="00D218A3">
              <w:rPr>
                <w:sz w:val="28"/>
                <w:szCs w:val="28"/>
              </w:rPr>
              <w:t>līdz šim periodam</w:t>
            </w:r>
            <w:r>
              <w:rPr>
                <w:sz w:val="28"/>
                <w:szCs w:val="28"/>
              </w:rPr>
              <w:t xml:space="preserve"> iegādāti 136 jauni OMT, NMP dienests </w:t>
            </w:r>
            <w:r w:rsidR="00A52868">
              <w:rPr>
                <w:sz w:val="28"/>
                <w:szCs w:val="28"/>
              </w:rPr>
              <w:t xml:space="preserve">saskaņā ar Publiskā iepirkuma likuma normām </w:t>
            </w:r>
            <w:r w:rsidR="0099123C">
              <w:rPr>
                <w:sz w:val="28"/>
                <w:szCs w:val="28"/>
              </w:rPr>
              <w:t>šobrīd ir izsludinājis</w:t>
            </w:r>
            <w:r w:rsidR="00A52868">
              <w:rPr>
                <w:sz w:val="28"/>
                <w:szCs w:val="28"/>
              </w:rPr>
              <w:t xml:space="preserve"> </w:t>
            </w:r>
            <w:r>
              <w:rPr>
                <w:sz w:val="28"/>
                <w:szCs w:val="28"/>
              </w:rPr>
              <w:t>iepirkumu ar mērķi iegādāties OMT arī</w:t>
            </w:r>
            <w:r w:rsidR="0011061B">
              <w:rPr>
                <w:sz w:val="28"/>
                <w:szCs w:val="28"/>
              </w:rPr>
              <w:t xml:space="preserve"> RRC</w:t>
            </w:r>
            <w:r>
              <w:rPr>
                <w:sz w:val="28"/>
                <w:szCs w:val="28"/>
              </w:rPr>
              <w:t>, taču pieejamie resursi nav pietiekami pilnīgai NMP dienesta īpašumā esoša OMT parka un infrastruktūras izveidei, kā arī OMT vadītāju piesaistei.</w:t>
            </w:r>
          </w:p>
          <w:p w:rsidR="00DE346A" w:rsidRDefault="000E0FC7" w:rsidP="000E0FC7">
            <w:pPr>
              <w:ind w:firstLine="402"/>
              <w:jc w:val="both"/>
            </w:pPr>
            <w:r w:rsidRPr="000E0FC7">
              <w:rPr>
                <w:sz w:val="28"/>
                <w:szCs w:val="28"/>
              </w:rPr>
              <w:t xml:space="preserve">Ņemot vērā, ka NMP dienesta rīcībā </w:t>
            </w:r>
            <w:r w:rsidR="00C715F6">
              <w:rPr>
                <w:sz w:val="28"/>
                <w:szCs w:val="28"/>
              </w:rPr>
              <w:t xml:space="preserve">šobrīd nav </w:t>
            </w:r>
            <w:r w:rsidR="00C715F6">
              <w:rPr>
                <w:sz w:val="28"/>
                <w:szCs w:val="28"/>
              </w:rPr>
              <w:lastRenderedPageBreak/>
              <w:t xml:space="preserve">pietiekamu finanšu līdzekļu </w:t>
            </w:r>
            <w:r w:rsidR="00DF72E9">
              <w:rPr>
                <w:sz w:val="28"/>
                <w:szCs w:val="28"/>
              </w:rPr>
              <w:t xml:space="preserve">visu </w:t>
            </w:r>
            <w:r w:rsidR="0011061B">
              <w:rPr>
                <w:sz w:val="28"/>
                <w:szCs w:val="28"/>
              </w:rPr>
              <w:t xml:space="preserve">RRC </w:t>
            </w:r>
            <w:r w:rsidR="00DF72E9">
              <w:rPr>
                <w:sz w:val="28"/>
                <w:szCs w:val="28"/>
              </w:rPr>
              <w:t xml:space="preserve">76 NMP brigāžu nodrošināšanai ar </w:t>
            </w:r>
            <w:r w:rsidR="00C715F6">
              <w:rPr>
                <w:sz w:val="28"/>
                <w:szCs w:val="28"/>
              </w:rPr>
              <w:t>OMT</w:t>
            </w:r>
            <w:r w:rsidR="00DF72E9">
              <w:rPr>
                <w:sz w:val="28"/>
                <w:szCs w:val="28"/>
              </w:rPr>
              <w:t>, tai skaitā arī rezerves OMT</w:t>
            </w:r>
            <w:r w:rsidR="00C715F6">
              <w:rPr>
                <w:sz w:val="28"/>
                <w:szCs w:val="28"/>
              </w:rPr>
              <w:t xml:space="preserve"> iegādei, infrastruktūras izveidei</w:t>
            </w:r>
            <w:r w:rsidR="00C87AE2">
              <w:rPr>
                <w:sz w:val="28"/>
                <w:szCs w:val="28"/>
              </w:rPr>
              <w:t xml:space="preserve"> (rezerves OMT aprīkotas stāvvietas, remonta un apkopju servisa zonas)</w:t>
            </w:r>
            <w:r w:rsidR="00C715F6">
              <w:rPr>
                <w:sz w:val="28"/>
                <w:szCs w:val="28"/>
              </w:rPr>
              <w:t xml:space="preserve"> un darba vietu nodrošināšanai</w:t>
            </w:r>
            <w:r w:rsidR="00C87AE2">
              <w:rPr>
                <w:sz w:val="28"/>
                <w:szCs w:val="28"/>
              </w:rPr>
              <w:t xml:space="preserve"> (t.sk. darba apģērbu iegāde)</w:t>
            </w:r>
            <w:r w:rsidR="00C715F6">
              <w:rPr>
                <w:sz w:val="28"/>
                <w:szCs w:val="28"/>
              </w:rPr>
              <w:t>, kā arī nav paredzams, ka šādi resursi tiks piešķirti tuvāk</w:t>
            </w:r>
            <w:r w:rsidR="00C66F95">
              <w:rPr>
                <w:sz w:val="28"/>
                <w:szCs w:val="28"/>
              </w:rPr>
              <w:t>ajā</w:t>
            </w:r>
            <w:r w:rsidR="00C715F6">
              <w:rPr>
                <w:sz w:val="28"/>
                <w:szCs w:val="28"/>
              </w:rPr>
              <w:t xml:space="preserve"> laikā</w:t>
            </w:r>
            <w:r w:rsidRPr="000E0FC7">
              <w:rPr>
                <w:sz w:val="28"/>
                <w:szCs w:val="28"/>
              </w:rPr>
              <w:t xml:space="preserve">, lai pēc esošā līguma termiņa beigām pilnībā nodrošinātu </w:t>
            </w:r>
            <w:r w:rsidR="0011061B">
              <w:rPr>
                <w:sz w:val="28"/>
                <w:szCs w:val="28"/>
              </w:rPr>
              <w:t xml:space="preserve">RRC </w:t>
            </w:r>
            <w:r w:rsidRPr="000E0FC7">
              <w:rPr>
                <w:sz w:val="28"/>
                <w:szCs w:val="28"/>
              </w:rPr>
              <w:t>ar atbilstošiem OMT un autovadītājiem, nepieciešams veikt iepirkumu un</w:t>
            </w:r>
            <w:r w:rsidR="00BA270A">
              <w:rPr>
                <w:sz w:val="28"/>
                <w:szCs w:val="28"/>
              </w:rPr>
              <w:t xml:space="preserve"> iepi</w:t>
            </w:r>
            <w:r w:rsidR="00AB4D83">
              <w:rPr>
                <w:sz w:val="28"/>
                <w:szCs w:val="28"/>
              </w:rPr>
              <w:t>rkuma</w:t>
            </w:r>
            <w:r w:rsidR="00BA270A">
              <w:rPr>
                <w:sz w:val="28"/>
                <w:szCs w:val="28"/>
              </w:rPr>
              <w:t xml:space="preserve"> procedūras rezultātā</w:t>
            </w:r>
            <w:r w:rsidRPr="000E0FC7">
              <w:rPr>
                <w:sz w:val="28"/>
                <w:szCs w:val="28"/>
              </w:rPr>
              <w:t xml:space="preserve"> izvēlēties pakalpojuma sniedzēju.</w:t>
            </w:r>
            <w:r w:rsidR="00DE346A">
              <w:t xml:space="preserve"> </w:t>
            </w:r>
          </w:p>
          <w:p w:rsidR="00DE346A" w:rsidRPr="000E0FC7" w:rsidRDefault="00DE346A" w:rsidP="00DE346A">
            <w:pPr>
              <w:ind w:firstLine="402"/>
              <w:jc w:val="both"/>
              <w:rPr>
                <w:sz w:val="28"/>
                <w:szCs w:val="28"/>
              </w:rPr>
            </w:pPr>
            <w:r w:rsidRPr="00DE346A">
              <w:rPr>
                <w:sz w:val="28"/>
                <w:szCs w:val="28"/>
              </w:rPr>
              <w:t xml:space="preserve">Šobrīd spēkā esošais iepirkuma līgums beigsies 2015.gada </w:t>
            </w:r>
            <w:r w:rsidR="00980102">
              <w:rPr>
                <w:sz w:val="28"/>
                <w:szCs w:val="28"/>
              </w:rPr>
              <w:t>tāpēc,</w:t>
            </w:r>
            <w:r w:rsidR="000E0FC7" w:rsidRPr="000E0FC7">
              <w:rPr>
                <w:sz w:val="28"/>
                <w:szCs w:val="28"/>
              </w:rPr>
              <w:t xml:space="preserve"> lai nodrošinātu NMP dienesta funkciju nodrošināšanas un izpildes nepārtrauktību, nepieciešams iepirkumu </w:t>
            </w:r>
            <w:r w:rsidR="00A52868" w:rsidRPr="000E0FC7">
              <w:rPr>
                <w:sz w:val="28"/>
                <w:szCs w:val="28"/>
              </w:rPr>
              <w:t>procedūru</w:t>
            </w:r>
            <w:r w:rsidR="00A52868">
              <w:rPr>
                <w:sz w:val="28"/>
                <w:szCs w:val="28"/>
              </w:rPr>
              <w:t xml:space="preserve"> saskaņā ar Publiskā iepirkuma likuma normām</w:t>
            </w:r>
            <w:r w:rsidR="00A52868" w:rsidRPr="000E0FC7">
              <w:rPr>
                <w:sz w:val="28"/>
                <w:szCs w:val="28"/>
              </w:rPr>
              <w:t xml:space="preserve"> </w:t>
            </w:r>
            <w:r w:rsidR="000E0FC7" w:rsidRPr="000E0FC7">
              <w:rPr>
                <w:sz w:val="28"/>
                <w:szCs w:val="28"/>
              </w:rPr>
              <w:t>veikt savlaicīgi.</w:t>
            </w:r>
            <w:r>
              <w:rPr>
                <w:sz w:val="28"/>
                <w:szCs w:val="28"/>
              </w:rPr>
              <w:t xml:space="preserve"> </w:t>
            </w:r>
            <w:r w:rsidRPr="00DE346A">
              <w:rPr>
                <w:sz w:val="28"/>
                <w:szCs w:val="28"/>
              </w:rPr>
              <w:t>Šobrīd NMP dienests ir saņēmis piedāvājumus un veic izvērtējumu iepirkumam par RRC OMT iegādi. Kopumā paredzēts iegādāties 23 OMT – 14 OMT NMP brigāžu nodrošināšanai, 5 ārstu-speciālistu OMT, 1 ārstu</w:t>
            </w:r>
            <w:r>
              <w:rPr>
                <w:sz w:val="28"/>
                <w:szCs w:val="28"/>
              </w:rPr>
              <w:t xml:space="preserve"> </w:t>
            </w:r>
            <w:r w:rsidRPr="00DE346A">
              <w:rPr>
                <w:sz w:val="28"/>
                <w:szCs w:val="28"/>
              </w:rPr>
              <w:t>-</w:t>
            </w:r>
            <w:r>
              <w:rPr>
                <w:sz w:val="28"/>
                <w:szCs w:val="28"/>
              </w:rPr>
              <w:t xml:space="preserve"> </w:t>
            </w:r>
            <w:proofErr w:type="spellStart"/>
            <w:r w:rsidRPr="00DE346A">
              <w:rPr>
                <w:sz w:val="28"/>
                <w:szCs w:val="28"/>
              </w:rPr>
              <w:t>neonatologu</w:t>
            </w:r>
            <w:proofErr w:type="spellEnd"/>
            <w:r w:rsidRPr="00DE346A">
              <w:rPr>
                <w:sz w:val="28"/>
                <w:szCs w:val="28"/>
              </w:rPr>
              <w:t xml:space="preserve"> OMT, kā arī 2 tehniskā nodrošinājuma OMT un vienu vadības ārsta OMT. Pamatojoties uz šo iepirkumu, NMP dienests ārpakalpojuma iepirkumā neiekļaus ne saimnieciskā nodrošinājuma transporta nomu un to vadītāju nodrošinājumu, ne arī specializēto OMT, kas līdz šim izpildīja operatīvo vajadzību transporta nodrošinājumu.</w:t>
            </w:r>
          </w:p>
          <w:p w:rsidR="00CA610A" w:rsidRDefault="00077D2C" w:rsidP="000E0FC7">
            <w:pPr>
              <w:ind w:firstLine="402"/>
              <w:jc w:val="both"/>
              <w:rPr>
                <w:sz w:val="28"/>
                <w:szCs w:val="28"/>
              </w:rPr>
            </w:pPr>
            <w:r w:rsidRPr="00077D2C">
              <w:rPr>
                <w:sz w:val="28"/>
                <w:szCs w:val="28"/>
              </w:rPr>
              <w:t xml:space="preserve">Atbilstoši līgumam ar esošo pakalpojuma sniedzēju NMP dienestam ikmēneša maksa par OMT ar vadītāju veidojas kā aprēķins par faktiski izmantotajām OMT stundām un nobrauktajiem kilometriem, saskaņā ar vienas vienības (stundas; km) izcenojumu un ir atkarīgs no mēnešu dienu skaita, sezonas, svētku brīvdienām, laika apstākļiem, </w:t>
            </w:r>
            <w:proofErr w:type="spellStart"/>
            <w:r w:rsidRPr="00077D2C">
              <w:rPr>
                <w:sz w:val="28"/>
                <w:szCs w:val="28"/>
              </w:rPr>
              <w:t>utml</w:t>
            </w:r>
            <w:proofErr w:type="spellEnd"/>
            <w:r w:rsidRPr="00077D2C">
              <w:rPr>
                <w:sz w:val="28"/>
                <w:szCs w:val="28"/>
              </w:rPr>
              <w:t>. Līdz ar to paredzamie izdevumi līdz spēkā esošā līguma beigām - 2014.gadā 8 523 046,00</w:t>
            </w:r>
            <w:r w:rsidR="0011061B">
              <w:rPr>
                <w:sz w:val="28"/>
                <w:szCs w:val="28"/>
              </w:rPr>
              <w:t xml:space="preserve"> </w:t>
            </w:r>
            <w:proofErr w:type="spellStart"/>
            <w:r w:rsidR="0011061B" w:rsidRPr="0011061B">
              <w:rPr>
                <w:i/>
                <w:sz w:val="28"/>
                <w:szCs w:val="28"/>
              </w:rPr>
              <w:t>euro</w:t>
            </w:r>
            <w:proofErr w:type="spellEnd"/>
            <w:r w:rsidRPr="00077D2C">
              <w:rPr>
                <w:sz w:val="28"/>
                <w:szCs w:val="28"/>
              </w:rPr>
              <w:t xml:space="preserve"> 2015.gadā 2 718 346,00</w:t>
            </w:r>
            <w:r w:rsidR="0011061B">
              <w:rPr>
                <w:sz w:val="28"/>
                <w:szCs w:val="28"/>
              </w:rPr>
              <w:t xml:space="preserve"> </w:t>
            </w:r>
            <w:proofErr w:type="spellStart"/>
            <w:r w:rsidR="0011061B" w:rsidRPr="0011061B">
              <w:rPr>
                <w:i/>
                <w:sz w:val="28"/>
                <w:szCs w:val="28"/>
              </w:rPr>
              <w:t>euro</w:t>
            </w:r>
            <w:proofErr w:type="spellEnd"/>
            <w:r w:rsidRPr="00077D2C">
              <w:rPr>
                <w:sz w:val="28"/>
                <w:szCs w:val="28"/>
              </w:rPr>
              <w:t xml:space="preserve">. </w:t>
            </w:r>
            <w:r w:rsidR="005C2434">
              <w:rPr>
                <w:sz w:val="28"/>
                <w:szCs w:val="28"/>
              </w:rPr>
              <w:t>I</w:t>
            </w:r>
            <w:r w:rsidR="00500501">
              <w:rPr>
                <w:sz w:val="28"/>
                <w:szCs w:val="28"/>
              </w:rPr>
              <w:t>epirkuma</w:t>
            </w:r>
            <w:r w:rsidR="00E2309C">
              <w:rPr>
                <w:sz w:val="28"/>
                <w:szCs w:val="28"/>
              </w:rPr>
              <w:t xml:space="preserve"> l</w:t>
            </w:r>
            <w:r w:rsidRPr="00077D2C">
              <w:rPr>
                <w:sz w:val="28"/>
                <w:szCs w:val="28"/>
              </w:rPr>
              <w:t>īguma termiņ</w:t>
            </w:r>
            <w:r w:rsidR="005C2434">
              <w:rPr>
                <w:sz w:val="28"/>
                <w:szCs w:val="28"/>
              </w:rPr>
              <w:t>š</w:t>
            </w:r>
            <w:r w:rsidRPr="00077D2C">
              <w:rPr>
                <w:sz w:val="28"/>
                <w:szCs w:val="28"/>
              </w:rPr>
              <w:t xml:space="preserve"> uz 7 gadiem pamatojam</w:t>
            </w:r>
            <w:r w:rsidR="005C2434">
              <w:rPr>
                <w:sz w:val="28"/>
                <w:szCs w:val="28"/>
              </w:rPr>
              <w:t>s</w:t>
            </w:r>
            <w:r w:rsidRPr="00077D2C">
              <w:rPr>
                <w:sz w:val="28"/>
                <w:szCs w:val="28"/>
              </w:rPr>
              <w:t xml:space="preserve"> ar šādiem ekonomiska</w:t>
            </w:r>
            <w:r>
              <w:rPr>
                <w:sz w:val="28"/>
                <w:szCs w:val="28"/>
              </w:rPr>
              <w:t>jiem un tehniskajiem apstākļiem</w:t>
            </w:r>
            <w:r w:rsidR="00CA610A">
              <w:rPr>
                <w:sz w:val="28"/>
                <w:szCs w:val="28"/>
              </w:rPr>
              <w:t>:</w:t>
            </w:r>
          </w:p>
          <w:p w:rsidR="00C46C4C" w:rsidRDefault="00CA610A" w:rsidP="000E0FC7">
            <w:pPr>
              <w:ind w:firstLine="402"/>
              <w:jc w:val="both"/>
              <w:rPr>
                <w:sz w:val="28"/>
                <w:szCs w:val="28"/>
              </w:rPr>
            </w:pPr>
            <w:r>
              <w:rPr>
                <w:sz w:val="28"/>
                <w:szCs w:val="28"/>
              </w:rPr>
              <w:t>1.</w:t>
            </w:r>
            <w:r w:rsidR="000E0FC7" w:rsidRPr="000E0FC7">
              <w:rPr>
                <w:sz w:val="28"/>
                <w:szCs w:val="28"/>
              </w:rPr>
              <w:t xml:space="preserve"> NMP dienesta </w:t>
            </w:r>
            <w:r w:rsidR="0011061B">
              <w:rPr>
                <w:sz w:val="28"/>
                <w:szCs w:val="28"/>
              </w:rPr>
              <w:t xml:space="preserve">RRC </w:t>
            </w:r>
            <w:r w:rsidR="00353322">
              <w:rPr>
                <w:sz w:val="28"/>
                <w:szCs w:val="28"/>
              </w:rPr>
              <w:t xml:space="preserve">kopējais 76 NMP brigāžu </w:t>
            </w:r>
            <w:r w:rsidR="00353322">
              <w:rPr>
                <w:sz w:val="28"/>
                <w:szCs w:val="28"/>
              </w:rPr>
              <w:lastRenderedPageBreak/>
              <w:t xml:space="preserve">nobraukums </w:t>
            </w:r>
            <w:r>
              <w:rPr>
                <w:sz w:val="28"/>
                <w:szCs w:val="28"/>
              </w:rPr>
              <w:t>2013.</w:t>
            </w:r>
            <w:r w:rsidR="00353322">
              <w:rPr>
                <w:sz w:val="28"/>
                <w:szCs w:val="28"/>
              </w:rPr>
              <w:t>gadā bija</w:t>
            </w:r>
            <w:r>
              <w:rPr>
                <w:sz w:val="28"/>
                <w:szCs w:val="28"/>
              </w:rPr>
              <w:t xml:space="preserve"> </w:t>
            </w:r>
            <w:r w:rsidR="00353322">
              <w:rPr>
                <w:sz w:val="28"/>
                <w:szCs w:val="28"/>
              </w:rPr>
              <w:t xml:space="preserve"> 5 646 345 </w:t>
            </w:r>
            <w:r>
              <w:rPr>
                <w:sz w:val="28"/>
                <w:szCs w:val="28"/>
              </w:rPr>
              <w:t xml:space="preserve">km, jeb </w:t>
            </w:r>
            <w:r w:rsidR="00353322">
              <w:rPr>
                <w:sz w:val="28"/>
                <w:szCs w:val="28"/>
              </w:rPr>
              <w:t xml:space="preserve">vidēji viena NMP brigāde nobrauc </w:t>
            </w:r>
            <w:r>
              <w:rPr>
                <w:sz w:val="28"/>
                <w:szCs w:val="28"/>
              </w:rPr>
              <w:t>74 294km</w:t>
            </w:r>
            <w:r w:rsidR="00353322">
              <w:rPr>
                <w:sz w:val="28"/>
                <w:szCs w:val="28"/>
              </w:rPr>
              <w:t>/gadā</w:t>
            </w:r>
            <w:r>
              <w:rPr>
                <w:sz w:val="28"/>
                <w:szCs w:val="28"/>
              </w:rPr>
              <w:t xml:space="preserve">, </w:t>
            </w:r>
            <w:r w:rsidR="00353322">
              <w:rPr>
                <w:sz w:val="28"/>
                <w:szCs w:val="28"/>
              </w:rPr>
              <w:t>kas atbilst NMP dienesta</w:t>
            </w:r>
            <w:r>
              <w:rPr>
                <w:sz w:val="28"/>
                <w:szCs w:val="28"/>
              </w:rPr>
              <w:t xml:space="preserve"> </w:t>
            </w:r>
            <w:r w:rsidR="000E0FC7" w:rsidRPr="000E0FC7">
              <w:rPr>
                <w:sz w:val="28"/>
                <w:szCs w:val="28"/>
              </w:rPr>
              <w:t>noteiktajam</w:t>
            </w:r>
            <w:r w:rsidR="00353322">
              <w:rPr>
                <w:sz w:val="28"/>
                <w:szCs w:val="28"/>
              </w:rPr>
              <w:t xml:space="preserve"> tehniski racionālajam</w:t>
            </w:r>
            <w:r w:rsidR="000E0FC7" w:rsidRPr="000E0FC7">
              <w:rPr>
                <w:sz w:val="28"/>
                <w:szCs w:val="28"/>
              </w:rPr>
              <w:t xml:space="preserve"> OMT </w:t>
            </w:r>
            <w:r w:rsidR="00353322">
              <w:rPr>
                <w:sz w:val="28"/>
                <w:szCs w:val="28"/>
              </w:rPr>
              <w:t>ekspluatācijas</w:t>
            </w:r>
            <w:r w:rsidR="00353322" w:rsidRPr="000E0FC7">
              <w:rPr>
                <w:sz w:val="28"/>
                <w:szCs w:val="28"/>
              </w:rPr>
              <w:t xml:space="preserve"> </w:t>
            </w:r>
            <w:r w:rsidR="000E0FC7" w:rsidRPr="000E0FC7">
              <w:rPr>
                <w:sz w:val="28"/>
                <w:szCs w:val="28"/>
              </w:rPr>
              <w:t>termiņam</w:t>
            </w:r>
            <w:r w:rsidR="00353322">
              <w:rPr>
                <w:sz w:val="28"/>
                <w:szCs w:val="28"/>
              </w:rPr>
              <w:t xml:space="preserve"> – 7 gadi</w:t>
            </w:r>
            <w:r w:rsidR="000E0FC7" w:rsidRPr="000E0FC7">
              <w:rPr>
                <w:sz w:val="28"/>
                <w:szCs w:val="28"/>
              </w:rPr>
              <w:t xml:space="preserve">, </w:t>
            </w:r>
            <w:r w:rsidR="00353322" w:rsidRPr="000E0FC7">
              <w:rPr>
                <w:sz w:val="28"/>
                <w:szCs w:val="28"/>
              </w:rPr>
              <w:t>kur</w:t>
            </w:r>
            <w:r w:rsidR="00353322">
              <w:rPr>
                <w:sz w:val="28"/>
                <w:szCs w:val="28"/>
              </w:rPr>
              <w:t>u</w:t>
            </w:r>
            <w:r w:rsidR="00353322" w:rsidRPr="000E0FC7">
              <w:rPr>
                <w:sz w:val="28"/>
                <w:szCs w:val="28"/>
              </w:rPr>
              <w:t xml:space="preserve"> </w:t>
            </w:r>
            <w:r w:rsidR="000E0FC7" w:rsidRPr="000E0FC7">
              <w:rPr>
                <w:sz w:val="28"/>
                <w:szCs w:val="28"/>
              </w:rPr>
              <w:t>laikā faktiski tiek izsmelts kopējais OMT resurss un OMT būtu jānomaina ar jaunu.</w:t>
            </w:r>
            <w:r w:rsidR="00C11A5E">
              <w:rPr>
                <w:sz w:val="28"/>
                <w:szCs w:val="28"/>
              </w:rPr>
              <w:t xml:space="preserve"> </w:t>
            </w:r>
            <w:r w:rsidR="00C46C4C">
              <w:rPr>
                <w:sz w:val="28"/>
                <w:szCs w:val="28"/>
              </w:rPr>
              <w:t>Tādejādi šis 7 gadu termiņš</w:t>
            </w:r>
            <w:r w:rsidR="00A26749">
              <w:rPr>
                <w:sz w:val="28"/>
                <w:szCs w:val="28"/>
              </w:rPr>
              <w:t>, kuru laikā OMT tiek izmantoti krietni intensīvāk nekā klasiskie saimnieciskie transportlīdzekļi,</w:t>
            </w:r>
            <w:r w:rsidR="00C46C4C">
              <w:rPr>
                <w:sz w:val="28"/>
                <w:szCs w:val="28"/>
              </w:rPr>
              <w:t xml:space="preserve"> </w:t>
            </w:r>
            <w:r w:rsidR="00A26749">
              <w:rPr>
                <w:sz w:val="28"/>
                <w:szCs w:val="28"/>
              </w:rPr>
              <w:t xml:space="preserve">jo īpaši ņemot vērā to izmantošanu 24h/diennaktī visa gada garumā, </w:t>
            </w:r>
            <w:r w:rsidR="00C46C4C">
              <w:rPr>
                <w:sz w:val="28"/>
                <w:szCs w:val="28"/>
              </w:rPr>
              <w:t xml:space="preserve">faktiski ir arī OMT darbmūža ekspluatācijas reālais </w:t>
            </w:r>
            <w:r w:rsidR="00A26749">
              <w:rPr>
                <w:sz w:val="28"/>
                <w:szCs w:val="28"/>
              </w:rPr>
              <w:t xml:space="preserve">periods, pēc kura tas ir pilnībā </w:t>
            </w:r>
            <w:r w:rsidR="00C715F6">
              <w:rPr>
                <w:sz w:val="28"/>
                <w:szCs w:val="28"/>
              </w:rPr>
              <w:t>no</w:t>
            </w:r>
            <w:r w:rsidR="00A26749">
              <w:rPr>
                <w:sz w:val="28"/>
                <w:szCs w:val="28"/>
              </w:rPr>
              <w:t>amortizējies.</w:t>
            </w:r>
          </w:p>
          <w:p w:rsidR="00C46C4C" w:rsidRDefault="00C46C4C" w:rsidP="000E0FC7">
            <w:pPr>
              <w:ind w:firstLine="402"/>
              <w:jc w:val="both"/>
              <w:rPr>
                <w:sz w:val="28"/>
                <w:szCs w:val="28"/>
              </w:rPr>
            </w:pPr>
            <w:r>
              <w:rPr>
                <w:sz w:val="28"/>
                <w:szCs w:val="28"/>
              </w:rPr>
              <w:t>2. P</w:t>
            </w:r>
            <w:r w:rsidR="00C11A5E">
              <w:rPr>
                <w:sz w:val="28"/>
                <w:szCs w:val="28"/>
              </w:rPr>
              <w:t>retendentiem investīciju veikšana, rēķinoties ar 7 gadu pakalpojuma sniegšanas periodu,</w:t>
            </w:r>
            <w:r w:rsidR="000E0FC7" w:rsidRPr="000E0FC7">
              <w:rPr>
                <w:sz w:val="28"/>
                <w:szCs w:val="28"/>
              </w:rPr>
              <w:t xml:space="preserve"> </w:t>
            </w:r>
            <w:r w:rsidR="00C11A5E">
              <w:rPr>
                <w:sz w:val="28"/>
                <w:szCs w:val="28"/>
              </w:rPr>
              <w:t>ļautu samazināt piedāvātos izcenojumus salīdzinot ar investīciju atpelnīšanu 5 gadu laikā, tādejādi ļaujot īstermiņā samazināt valsts budžeta līdzekļus.</w:t>
            </w:r>
          </w:p>
          <w:p w:rsidR="000E0FC7" w:rsidRPr="000E0FC7" w:rsidRDefault="00C46C4C" w:rsidP="000E0FC7">
            <w:pPr>
              <w:ind w:firstLine="402"/>
              <w:jc w:val="both"/>
              <w:rPr>
                <w:sz w:val="28"/>
                <w:szCs w:val="28"/>
              </w:rPr>
            </w:pPr>
            <w:r>
              <w:rPr>
                <w:sz w:val="28"/>
                <w:szCs w:val="28"/>
              </w:rPr>
              <w:t>3.</w:t>
            </w:r>
            <w:r w:rsidR="000E0FC7" w:rsidRPr="000E0FC7">
              <w:rPr>
                <w:sz w:val="28"/>
                <w:szCs w:val="28"/>
              </w:rPr>
              <w:t xml:space="preserve"> Minētais </w:t>
            </w:r>
            <w:r w:rsidR="00500501">
              <w:rPr>
                <w:sz w:val="28"/>
                <w:szCs w:val="28"/>
              </w:rPr>
              <w:t xml:space="preserve">iepirkuma </w:t>
            </w:r>
            <w:r w:rsidR="000E0FC7" w:rsidRPr="000E0FC7">
              <w:rPr>
                <w:sz w:val="28"/>
                <w:szCs w:val="28"/>
              </w:rPr>
              <w:t>līguma termiņš palielinā</w:t>
            </w:r>
            <w:r w:rsidR="006D67AC">
              <w:rPr>
                <w:sz w:val="28"/>
                <w:szCs w:val="28"/>
              </w:rPr>
              <w:t>s</w:t>
            </w:r>
            <w:r w:rsidR="000E0FC7" w:rsidRPr="000E0FC7">
              <w:rPr>
                <w:sz w:val="28"/>
                <w:szCs w:val="28"/>
              </w:rPr>
              <w:t xml:space="preserve"> iespēju konkursā par ārpakalpojuma sniegšanu piedalīties iespējami lielākam pretendentu skaitam (NMP dienesta rīkotajā publiskā iepirkumā 2010.gadā par OMT ārpakalpojuma sniegšanu uz 5 gadiem piedalījās tikai viens pretendents, lai gan interesi par iepirkumu izrādīja vairāk kā 10, tai skaitā pretendenti no citām valstīm), j</w:t>
            </w:r>
            <w:r w:rsidR="00A51DC3">
              <w:rPr>
                <w:sz w:val="28"/>
                <w:szCs w:val="28"/>
              </w:rPr>
              <w:t>o</w:t>
            </w:r>
            <w:r w:rsidR="0011061B">
              <w:rPr>
                <w:sz w:val="28"/>
                <w:szCs w:val="28"/>
              </w:rPr>
              <w:t xml:space="preserve"> </w:t>
            </w:r>
            <w:r w:rsidR="000E0FC7" w:rsidRPr="000E0FC7">
              <w:rPr>
                <w:sz w:val="28"/>
                <w:szCs w:val="28"/>
              </w:rPr>
              <w:t>ļautu pretendentiem plānot ārpakalpojuma nodrošināšanu un investīciju atmaksu 7 gadu laikā, savukārt NMP dienests tādējādi varētu saņemt saimnieciski visizdevīgāko ārpakalpojuma cenu.</w:t>
            </w:r>
          </w:p>
          <w:p w:rsidR="00BE19E0" w:rsidRPr="000E0FC7" w:rsidRDefault="00A51DC3" w:rsidP="00A51DC3">
            <w:pPr>
              <w:ind w:firstLine="402"/>
              <w:jc w:val="both"/>
              <w:rPr>
                <w:sz w:val="28"/>
                <w:szCs w:val="28"/>
              </w:rPr>
            </w:pPr>
            <w:bookmarkStart w:id="4" w:name="_GoBack"/>
            <w:bookmarkEnd w:id="4"/>
            <w:r>
              <w:rPr>
                <w:sz w:val="28"/>
                <w:szCs w:val="28"/>
              </w:rPr>
              <w:t>L</w:t>
            </w:r>
            <w:r w:rsidR="000E0FC7" w:rsidRPr="000E0FC7">
              <w:rPr>
                <w:sz w:val="28"/>
                <w:szCs w:val="28"/>
              </w:rPr>
              <w:t>ai veiktu izmaiņas budžeta resora valsts budžeta ilgtermiņa saistību apjomā</w:t>
            </w:r>
            <w:r>
              <w:rPr>
                <w:sz w:val="28"/>
                <w:szCs w:val="28"/>
              </w:rPr>
              <w:t>,</w:t>
            </w:r>
            <w:r w:rsidRPr="000E0FC7">
              <w:rPr>
                <w:sz w:val="28"/>
                <w:szCs w:val="28"/>
              </w:rPr>
              <w:t xml:space="preserve"> </w:t>
            </w:r>
            <w:r>
              <w:rPr>
                <w:sz w:val="28"/>
                <w:szCs w:val="28"/>
              </w:rPr>
              <w:t>i</w:t>
            </w:r>
            <w:r w:rsidRPr="000E0FC7">
              <w:rPr>
                <w:sz w:val="28"/>
                <w:szCs w:val="28"/>
              </w:rPr>
              <w:t>r nepieciešams Ministru kabineta lēmums</w:t>
            </w:r>
            <w:r w:rsidR="000E0FC7" w:rsidRPr="000E0FC7">
              <w:rPr>
                <w:sz w:val="28"/>
                <w:szCs w:val="28"/>
              </w:rPr>
              <w:t>.</w:t>
            </w:r>
            <w:r w:rsidR="0011061B">
              <w:rPr>
                <w:sz w:val="28"/>
                <w:szCs w:val="28"/>
              </w:rPr>
              <w:t xml:space="preserve"> </w:t>
            </w:r>
            <w:r w:rsidR="000E0FC7" w:rsidRPr="000E0FC7">
              <w:rPr>
                <w:sz w:val="28"/>
                <w:szCs w:val="28"/>
              </w:rPr>
              <w:t>Tādēļ ir izstrādāts Ministru kabineta rīkojuma projekts „Par atļauju Neatliekamās medicīniskās palīdzības dienestam slēgt pakalpojuma līgumu uz septiņiem gadiem un ilgtermiņa saistībām operatīvā transporta un tā vadītāju pakalpojuma nodrošināšanai Neatliekamās medicīniskās palīdzības dienesta Rīgas reģionālajam centram”</w:t>
            </w:r>
            <w:r>
              <w:rPr>
                <w:sz w:val="28"/>
                <w:szCs w:val="28"/>
              </w:rPr>
              <w:t xml:space="preserve"> (turpmāk – Rīkojuma projekts)</w:t>
            </w:r>
            <w:r w:rsidR="000E0FC7" w:rsidRPr="000E0FC7">
              <w:rPr>
                <w:sz w:val="28"/>
                <w:szCs w:val="28"/>
              </w:rPr>
              <w:t>, kas paredz slēgt uz septiņiem gadiem pakalpojuma</w:t>
            </w:r>
            <w:r w:rsidR="00500501">
              <w:rPr>
                <w:sz w:val="28"/>
                <w:szCs w:val="28"/>
              </w:rPr>
              <w:t xml:space="preserve"> (iepirkuma)</w:t>
            </w:r>
            <w:r w:rsidR="000E0FC7" w:rsidRPr="000E0FC7">
              <w:rPr>
                <w:sz w:val="28"/>
                <w:szCs w:val="28"/>
              </w:rPr>
              <w:t xml:space="preserve"> līgumu par operatīvā medicīniskā transporta un tā vadītāju </w:t>
            </w:r>
            <w:r w:rsidR="000E0FC7" w:rsidRPr="000E0FC7">
              <w:rPr>
                <w:sz w:val="28"/>
                <w:szCs w:val="28"/>
              </w:rPr>
              <w:lastRenderedPageBreak/>
              <w:t xml:space="preserve">pakalpojuma nodrošināšanu NMP dienesta </w:t>
            </w:r>
            <w:r w:rsidR="0011061B">
              <w:rPr>
                <w:sz w:val="28"/>
                <w:szCs w:val="28"/>
              </w:rPr>
              <w:t xml:space="preserve">RRC </w:t>
            </w:r>
            <w:r w:rsidR="000E0FC7" w:rsidRPr="000E0FC7">
              <w:rPr>
                <w:sz w:val="28"/>
                <w:szCs w:val="28"/>
              </w:rPr>
              <w:t xml:space="preserve">ar iepirkuma procedūrā izvēlēto pretendentu un uzņemties ilgtermiņa saistības ne vairāk kā </w:t>
            </w:r>
            <w:r w:rsidR="00077D2C">
              <w:rPr>
                <w:sz w:val="28"/>
                <w:szCs w:val="28"/>
              </w:rPr>
              <w:t>52 548 807</w:t>
            </w:r>
            <w:r w:rsidR="000E0FC7" w:rsidRPr="000E0FC7">
              <w:rPr>
                <w:sz w:val="28"/>
                <w:szCs w:val="28"/>
              </w:rPr>
              <w:t xml:space="preserve">,00 </w:t>
            </w:r>
            <w:proofErr w:type="spellStart"/>
            <w:r w:rsidR="000E0FC7" w:rsidRPr="00241799">
              <w:rPr>
                <w:i/>
                <w:sz w:val="28"/>
                <w:szCs w:val="28"/>
              </w:rPr>
              <w:t>euro</w:t>
            </w:r>
            <w:proofErr w:type="spellEnd"/>
            <w:r w:rsidR="000E0FC7" w:rsidRPr="000E0FC7">
              <w:rPr>
                <w:sz w:val="28"/>
                <w:szCs w:val="28"/>
              </w:rPr>
              <w:t xml:space="preserve"> apmērā. Ilgtermiņa saistību summa precizējama pēc iepirkuma procedūras, atbilstoši uzvarētāja finanšu piedāvājumam</w:t>
            </w:r>
            <w:r w:rsidR="0093329C">
              <w:rPr>
                <w:sz w:val="28"/>
                <w:szCs w:val="28"/>
              </w:rPr>
              <w:t xml:space="preserve">, </w:t>
            </w:r>
            <w:r w:rsidR="0093329C" w:rsidRPr="0093329C">
              <w:rPr>
                <w:sz w:val="28"/>
                <w:szCs w:val="28"/>
              </w:rPr>
              <w:t xml:space="preserve">ne vairāk kā </w:t>
            </w:r>
            <w:r w:rsidR="00077D2C">
              <w:rPr>
                <w:sz w:val="28"/>
                <w:szCs w:val="28"/>
              </w:rPr>
              <w:t>52 548 807</w:t>
            </w:r>
            <w:r w:rsidR="0093329C" w:rsidRPr="0093329C">
              <w:rPr>
                <w:sz w:val="28"/>
                <w:szCs w:val="28"/>
              </w:rPr>
              <w:t xml:space="preserve">,00 </w:t>
            </w:r>
            <w:proofErr w:type="spellStart"/>
            <w:r w:rsidR="0093329C" w:rsidRPr="00241799">
              <w:rPr>
                <w:i/>
                <w:sz w:val="28"/>
                <w:szCs w:val="28"/>
              </w:rPr>
              <w:t>euro</w:t>
            </w:r>
            <w:proofErr w:type="spellEnd"/>
            <w:r w:rsidR="0093329C" w:rsidRPr="0093329C">
              <w:rPr>
                <w:sz w:val="28"/>
                <w:szCs w:val="28"/>
              </w:rPr>
              <w:t xml:space="preserve"> apmērā.</w:t>
            </w:r>
          </w:p>
        </w:tc>
      </w:tr>
      <w:tr w:rsidR="00BE19E0" w:rsidRPr="000E0FC7" w:rsidTr="00EA5202">
        <w:tc>
          <w:tcPr>
            <w:tcW w:w="1626" w:type="pct"/>
            <w:tcBorders>
              <w:top w:val="outset" w:sz="6" w:space="0" w:color="auto"/>
              <w:left w:val="outset" w:sz="6" w:space="0" w:color="auto"/>
              <w:bottom w:val="outset" w:sz="6" w:space="0" w:color="auto"/>
              <w:right w:val="outset" w:sz="6" w:space="0" w:color="auto"/>
            </w:tcBorders>
          </w:tcPr>
          <w:p w:rsidR="00BE19E0" w:rsidRPr="000E0FC7" w:rsidRDefault="00BE19E0" w:rsidP="002F6005">
            <w:pPr>
              <w:pStyle w:val="NormalWeb"/>
              <w:tabs>
                <w:tab w:val="left" w:pos="180"/>
              </w:tabs>
              <w:spacing w:before="0" w:beforeAutospacing="0" w:after="0" w:afterAutospacing="0"/>
              <w:rPr>
                <w:sz w:val="28"/>
                <w:szCs w:val="28"/>
              </w:rPr>
            </w:pPr>
            <w:r w:rsidRPr="000E0FC7">
              <w:rPr>
                <w:sz w:val="28"/>
                <w:szCs w:val="28"/>
              </w:rPr>
              <w:lastRenderedPageBreak/>
              <w:t>3.Projekta izstrādē iesaistītās institūcijas</w:t>
            </w:r>
          </w:p>
        </w:tc>
        <w:tc>
          <w:tcPr>
            <w:tcW w:w="3374" w:type="pct"/>
            <w:tcBorders>
              <w:top w:val="outset" w:sz="6" w:space="0" w:color="auto"/>
              <w:left w:val="outset" w:sz="6" w:space="0" w:color="auto"/>
              <w:bottom w:val="outset" w:sz="6" w:space="0" w:color="auto"/>
              <w:right w:val="outset" w:sz="6" w:space="0" w:color="auto"/>
            </w:tcBorders>
          </w:tcPr>
          <w:p w:rsidR="00BE19E0" w:rsidRPr="000E0FC7" w:rsidRDefault="00EA5202" w:rsidP="00EA5202">
            <w:pPr>
              <w:autoSpaceDE w:val="0"/>
              <w:autoSpaceDN w:val="0"/>
              <w:adjustRightInd w:val="0"/>
              <w:ind w:firstLine="402"/>
              <w:jc w:val="both"/>
              <w:rPr>
                <w:sz w:val="28"/>
                <w:szCs w:val="28"/>
              </w:rPr>
            </w:pPr>
            <w:r w:rsidRPr="000E0FC7">
              <w:rPr>
                <w:sz w:val="28"/>
                <w:szCs w:val="28"/>
              </w:rPr>
              <w:t>NMP dienests</w:t>
            </w:r>
          </w:p>
        </w:tc>
      </w:tr>
      <w:tr w:rsidR="00BE19E0" w:rsidRPr="000E0FC7" w:rsidTr="00EA5202">
        <w:tc>
          <w:tcPr>
            <w:tcW w:w="1626" w:type="pct"/>
            <w:tcBorders>
              <w:top w:val="outset" w:sz="6" w:space="0" w:color="auto"/>
              <w:left w:val="outset" w:sz="6" w:space="0" w:color="auto"/>
              <w:bottom w:val="outset" w:sz="6" w:space="0" w:color="auto"/>
              <w:right w:val="outset" w:sz="6" w:space="0" w:color="auto"/>
            </w:tcBorders>
          </w:tcPr>
          <w:p w:rsidR="00BE19E0" w:rsidRPr="000E0FC7" w:rsidRDefault="00BE19E0" w:rsidP="00EA5202">
            <w:pPr>
              <w:pStyle w:val="NormalWeb"/>
              <w:tabs>
                <w:tab w:val="left" w:pos="180"/>
              </w:tabs>
              <w:spacing w:before="0" w:beforeAutospacing="0" w:after="0" w:afterAutospacing="0"/>
              <w:rPr>
                <w:sz w:val="28"/>
                <w:szCs w:val="28"/>
              </w:rPr>
            </w:pPr>
            <w:r w:rsidRPr="000E0FC7">
              <w:rPr>
                <w:sz w:val="28"/>
                <w:szCs w:val="28"/>
              </w:rPr>
              <w:t>4.Cita informācija</w:t>
            </w:r>
          </w:p>
        </w:tc>
        <w:tc>
          <w:tcPr>
            <w:tcW w:w="3374" w:type="pct"/>
            <w:tcBorders>
              <w:top w:val="outset" w:sz="6" w:space="0" w:color="auto"/>
              <w:left w:val="outset" w:sz="6" w:space="0" w:color="auto"/>
              <w:bottom w:val="outset" w:sz="6" w:space="0" w:color="auto"/>
              <w:right w:val="outset" w:sz="6" w:space="0" w:color="auto"/>
            </w:tcBorders>
          </w:tcPr>
          <w:p w:rsidR="00BE19E0" w:rsidRPr="000E0FC7" w:rsidRDefault="00ED563F" w:rsidP="00641F8F">
            <w:pPr>
              <w:ind w:firstLine="402"/>
              <w:jc w:val="both"/>
              <w:rPr>
                <w:sz w:val="28"/>
                <w:szCs w:val="28"/>
              </w:rPr>
            </w:pPr>
            <w:r>
              <w:rPr>
                <w:sz w:val="28"/>
                <w:szCs w:val="28"/>
              </w:rPr>
              <w:t>Nav</w:t>
            </w:r>
          </w:p>
        </w:tc>
      </w:tr>
    </w:tbl>
    <w:p w:rsidR="00177DDE" w:rsidRPr="00EA5202" w:rsidRDefault="00177DDE" w:rsidP="00BE19E0">
      <w:pPr>
        <w:rPr>
          <w:sz w:val="28"/>
          <w:szCs w:val="28"/>
        </w:rPr>
      </w:pPr>
    </w:p>
    <w:p w:rsidR="00BE19E0" w:rsidRDefault="00BE19E0" w:rsidP="00BE19E0">
      <w:pPr>
        <w:rPr>
          <w:sz w:val="28"/>
          <w:szCs w:val="28"/>
        </w:rPr>
      </w:pPr>
      <w:r w:rsidRPr="00EA5202">
        <w:rPr>
          <w:sz w:val="28"/>
          <w:szCs w:val="28"/>
        </w:rPr>
        <w:t>Anotācijas II</w:t>
      </w:r>
      <w:r w:rsidR="00F66038">
        <w:rPr>
          <w:sz w:val="28"/>
          <w:szCs w:val="28"/>
        </w:rPr>
        <w:t xml:space="preserve"> </w:t>
      </w:r>
      <w:r w:rsidR="00F66038" w:rsidRPr="00EA5202">
        <w:rPr>
          <w:sz w:val="28"/>
          <w:szCs w:val="28"/>
        </w:rPr>
        <w:t>sadaļa – projekts š</w:t>
      </w:r>
      <w:r w:rsidR="00ED563F">
        <w:rPr>
          <w:sz w:val="28"/>
          <w:szCs w:val="28"/>
        </w:rPr>
        <w:t>o</w:t>
      </w:r>
      <w:r w:rsidR="00F66038" w:rsidRPr="00EA5202">
        <w:rPr>
          <w:sz w:val="28"/>
          <w:szCs w:val="28"/>
        </w:rPr>
        <w:t xml:space="preserve"> jom</w:t>
      </w:r>
      <w:r w:rsidR="00ED563F">
        <w:rPr>
          <w:sz w:val="28"/>
          <w:szCs w:val="28"/>
        </w:rPr>
        <w:t>u</w:t>
      </w:r>
      <w:r w:rsidR="00F66038" w:rsidRPr="00EA5202">
        <w:rPr>
          <w:sz w:val="28"/>
          <w:szCs w:val="28"/>
        </w:rPr>
        <w:t xml:space="preserve"> neskar.</w:t>
      </w:r>
    </w:p>
    <w:p w:rsidR="000231E0" w:rsidRDefault="000231E0" w:rsidP="00BE19E0">
      <w:pPr>
        <w:rPr>
          <w:sz w:val="28"/>
          <w:szCs w:val="28"/>
        </w:rPr>
      </w:pPr>
    </w:p>
    <w:tbl>
      <w:tblPr>
        <w:tblW w:w="513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2637"/>
        <w:gridCol w:w="1334"/>
        <w:gridCol w:w="1133"/>
        <w:gridCol w:w="1274"/>
        <w:gridCol w:w="1416"/>
        <w:gridCol w:w="1668"/>
      </w:tblGrid>
      <w:tr w:rsidR="000231E0" w:rsidRPr="000231E0" w:rsidTr="004751E4">
        <w:trPr>
          <w:trHeight w:val="360"/>
          <w:tblCellSpacing w:w="15" w:type="dxa"/>
          <w:jc w:val="center"/>
        </w:trPr>
        <w:tc>
          <w:tcPr>
            <w:tcW w:w="9402" w:type="dxa"/>
            <w:gridSpan w:val="6"/>
            <w:vAlign w:val="center"/>
            <w:hideMark/>
          </w:tcPr>
          <w:p w:rsidR="000231E0" w:rsidRPr="000231E0" w:rsidRDefault="000231E0" w:rsidP="00947C9D">
            <w:pPr>
              <w:ind w:firstLine="300"/>
              <w:jc w:val="center"/>
              <w:rPr>
                <w:b/>
                <w:bCs/>
              </w:rPr>
            </w:pPr>
            <w:r w:rsidRPr="000231E0">
              <w:rPr>
                <w:b/>
                <w:bCs/>
              </w:rPr>
              <w:t>III. Tiesību akta projekta ietekme uz valsts budžetu un pašvaldību budžetiem</w:t>
            </w:r>
          </w:p>
        </w:tc>
      </w:tr>
      <w:tr w:rsidR="000231E0" w:rsidRPr="000231E0" w:rsidTr="004751E4">
        <w:trPr>
          <w:tblCellSpacing w:w="15" w:type="dxa"/>
          <w:jc w:val="center"/>
        </w:trPr>
        <w:tc>
          <w:tcPr>
            <w:tcW w:w="2592" w:type="dxa"/>
            <w:vMerge w:val="restart"/>
            <w:vAlign w:val="center"/>
            <w:hideMark/>
          </w:tcPr>
          <w:p w:rsidR="000231E0" w:rsidRPr="000231E0" w:rsidRDefault="000231E0" w:rsidP="00947C9D">
            <w:pPr>
              <w:ind w:firstLine="300"/>
              <w:jc w:val="center"/>
              <w:rPr>
                <w:b/>
                <w:bCs/>
              </w:rPr>
            </w:pPr>
            <w:r w:rsidRPr="000231E0">
              <w:rPr>
                <w:b/>
                <w:bCs/>
              </w:rPr>
              <w:t>Rādītāji</w:t>
            </w:r>
          </w:p>
        </w:tc>
        <w:tc>
          <w:tcPr>
            <w:tcW w:w="2437" w:type="dxa"/>
            <w:gridSpan w:val="2"/>
            <w:vMerge w:val="restart"/>
            <w:vAlign w:val="center"/>
            <w:hideMark/>
          </w:tcPr>
          <w:p w:rsidR="000231E0" w:rsidRPr="000231E0" w:rsidRDefault="000231E0" w:rsidP="00947C9D">
            <w:pPr>
              <w:ind w:firstLine="14"/>
              <w:jc w:val="center"/>
              <w:rPr>
                <w:b/>
                <w:bCs/>
              </w:rPr>
            </w:pPr>
            <w:r w:rsidRPr="000231E0">
              <w:rPr>
                <w:b/>
                <w:bCs/>
              </w:rPr>
              <w:t>2014 gads</w:t>
            </w:r>
          </w:p>
        </w:tc>
        <w:tc>
          <w:tcPr>
            <w:tcW w:w="4313" w:type="dxa"/>
            <w:gridSpan w:val="3"/>
            <w:vAlign w:val="center"/>
            <w:hideMark/>
          </w:tcPr>
          <w:p w:rsidR="000231E0" w:rsidRPr="000231E0" w:rsidRDefault="000231E0" w:rsidP="00947C9D">
            <w:pPr>
              <w:ind w:firstLine="300"/>
              <w:jc w:val="center"/>
            </w:pPr>
            <w:r w:rsidRPr="000231E0">
              <w:t>Turpmākie trīs gadi (</w:t>
            </w:r>
            <w:proofErr w:type="spellStart"/>
            <w:r w:rsidRPr="000231E0">
              <w:rPr>
                <w:i/>
                <w:iCs/>
              </w:rPr>
              <w:t>euro</w:t>
            </w:r>
            <w:proofErr w:type="spellEnd"/>
            <w:r w:rsidRPr="000231E0">
              <w:t>)</w:t>
            </w:r>
          </w:p>
        </w:tc>
      </w:tr>
      <w:tr w:rsidR="000231E0" w:rsidRPr="000231E0" w:rsidTr="004751E4">
        <w:trPr>
          <w:tblCellSpacing w:w="15" w:type="dxa"/>
          <w:jc w:val="center"/>
        </w:trPr>
        <w:tc>
          <w:tcPr>
            <w:tcW w:w="2592" w:type="dxa"/>
            <w:vMerge/>
            <w:vAlign w:val="center"/>
            <w:hideMark/>
          </w:tcPr>
          <w:p w:rsidR="000231E0" w:rsidRPr="000231E0" w:rsidRDefault="000231E0" w:rsidP="00947C9D">
            <w:pPr>
              <w:rPr>
                <w:b/>
                <w:bCs/>
              </w:rPr>
            </w:pPr>
          </w:p>
        </w:tc>
        <w:tc>
          <w:tcPr>
            <w:tcW w:w="2437" w:type="dxa"/>
            <w:gridSpan w:val="2"/>
            <w:vMerge/>
            <w:vAlign w:val="center"/>
            <w:hideMark/>
          </w:tcPr>
          <w:p w:rsidR="000231E0" w:rsidRPr="000231E0" w:rsidRDefault="000231E0" w:rsidP="00947C9D">
            <w:pPr>
              <w:ind w:firstLine="14"/>
              <w:rPr>
                <w:b/>
                <w:bCs/>
              </w:rPr>
            </w:pPr>
          </w:p>
        </w:tc>
        <w:tc>
          <w:tcPr>
            <w:tcW w:w="1244" w:type="dxa"/>
            <w:vAlign w:val="center"/>
            <w:hideMark/>
          </w:tcPr>
          <w:p w:rsidR="000231E0" w:rsidRPr="000231E0" w:rsidRDefault="000231E0" w:rsidP="00947C9D">
            <w:pPr>
              <w:jc w:val="center"/>
              <w:rPr>
                <w:b/>
                <w:bCs/>
              </w:rPr>
            </w:pPr>
            <w:r w:rsidRPr="000231E0">
              <w:rPr>
                <w:b/>
                <w:bCs/>
              </w:rPr>
              <w:t>2015</w:t>
            </w:r>
          </w:p>
        </w:tc>
        <w:tc>
          <w:tcPr>
            <w:tcW w:w="1386" w:type="dxa"/>
            <w:vAlign w:val="center"/>
            <w:hideMark/>
          </w:tcPr>
          <w:p w:rsidR="000231E0" w:rsidRPr="000231E0" w:rsidRDefault="000231E0" w:rsidP="00947C9D">
            <w:pPr>
              <w:jc w:val="center"/>
              <w:rPr>
                <w:b/>
                <w:bCs/>
              </w:rPr>
            </w:pPr>
            <w:r w:rsidRPr="000231E0">
              <w:rPr>
                <w:b/>
                <w:bCs/>
              </w:rPr>
              <w:t>2016</w:t>
            </w:r>
          </w:p>
        </w:tc>
        <w:tc>
          <w:tcPr>
            <w:tcW w:w="1623" w:type="dxa"/>
            <w:vAlign w:val="center"/>
            <w:hideMark/>
          </w:tcPr>
          <w:p w:rsidR="000231E0" w:rsidRPr="000231E0" w:rsidRDefault="000231E0" w:rsidP="00947C9D">
            <w:pPr>
              <w:jc w:val="center"/>
              <w:rPr>
                <w:b/>
                <w:bCs/>
              </w:rPr>
            </w:pPr>
            <w:r w:rsidRPr="000231E0">
              <w:rPr>
                <w:b/>
                <w:bCs/>
              </w:rPr>
              <w:t>2017</w:t>
            </w:r>
          </w:p>
        </w:tc>
      </w:tr>
      <w:tr w:rsidR="000231E0" w:rsidRPr="000231E0" w:rsidTr="004751E4">
        <w:trPr>
          <w:tblCellSpacing w:w="15" w:type="dxa"/>
          <w:jc w:val="center"/>
        </w:trPr>
        <w:tc>
          <w:tcPr>
            <w:tcW w:w="2592" w:type="dxa"/>
            <w:vMerge/>
            <w:vAlign w:val="center"/>
            <w:hideMark/>
          </w:tcPr>
          <w:p w:rsidR="000231E0" w:rsidRPr="000231E0" w:rsidRDefault="000231E0" w:rsidP="00947C9D">
            <w:pPr>
              <w:rPr>
                <w:b/>
                <w:bCs/>
              </w:rPr>
            </w:pPr>
          </w:p>
        </w:tc>
        <w:tc>
          <w:tcPr>
            <w:tcW w:w="1304" w:type="dxa"/>
            <w:vAlign w:val="center"/>
            <w:hideMark/>
          </w:tcPr>
          <w:p w:rsidR="000231E0" w:rsidRPr="000231E0" w:rsidRDefault="000231E0" w:rsidP="00947C9D">
            <w:pPr>
              <w:jc w:val="center"/>
            </w:pPr>
            <w:r w:rsidRPr="000231E0">
              <w:t>saskaņā ar valsts budžetu kārtējam gadam</w:t>
            </w:r>
          </w:p>
        </w:tc>
        <w:tc>
          <w:tcPr>
            <w:tcW w:w="1103" w:type="dxa"/>
            <w:vAlign w:val="center"/>
            <w:hideMark/>
          </w:tcPr>
          <w:p w:rsidR="000231E0" w:rsidRPr="000231E0" w:rsidRDefault="000231E0" w:rsidP="00947C9D">
            <w:pPr>
              <w:ind w:firstLine="14"/>
              <w:jc w:val="center"/>
            </w:pPr>
            <w:r w:rsidRPr="000231E0">
              <w:t>izmaiņas kārtējā gadā, salīdzinot ar valsts budžetu kārtējam gadam</w:t>
            </w:r>
          </w:p>
        </w:tc>
        <w:tc>
          <w:tcPr>
            <w:tcW w:w="1244" w:type="dxa"/>
            <w:vAlign w:val="center"/>
            <w:hideMark/>
          </w:tcPr>
          <w:p w:rsidR="000231E0" w:rsidRPr="000231E0" w:rsidRDefault="000231E0" w:rsidP="00947C9D">
            <w:pPr>
              <w:jc w:val="center"/>
            </w:pPr>
            <w:r w:rsidRPr="000231E0">
              <w:t>izmaiņas, salīdzinot ar kārtējo (n) gadu</w:t>
            </w:r>
          </w:p>
        </w:tc>
        <w:tc>
          <w:tcPr>
            <w:tcW w:w="1386" w:type="dxa"/>
            <w:vAlign w:val="center"/>
            <w:hideMark/>
          </w:tcPr>
          <w:p w:rsidR="000231E0" w:rsidRPr="000231E0" w:rsidRDefault="000231E0" w:rsidP="00947C9D">
            <w:pPr>
              <w:jc w:val="center"/>
            </w:pPr>
            <w:r w:rsidRPr="000231E0">
              <w:t>izmaiņas, salīdzinot ar kārtējo (n) gadu</w:t>
            </w:r>
          </w:p>
        </w:tc>
        <w:tc>
          <w:tcPr>
            <w:tcW w:w="1623" w:type="dxa"/>
            <w:vAlign w:val="center"/>
            <w:hideMark/>
          </w:tcPr>
          <w:p w:rsidR="000231E0" w:rsidRPr="000231E0" w:rsidRDefault="000231E0" w:rsidP="00947C9D">
            <w:pPr>
              <w:jc w:val="center"/>
            </w:pPr>
            <w:r w:rsidRPr="000231E0">
              <w:t>izmaiņas, salīdzinot ar kārtējo (n) gadu</w:t>
            </w:r>
          </w:p>
        </w:tc>
      </w:tr>
      <w:tr w:rsidR="000231E0" w:rsidRPr="000231E0" w:rsidTr="004751E4">
        <w:trPr>
          <w:trHeight w:val="227"/>
          <w:tblCellSpacing w:w="15" w:type="dxa"/>
          <w:jc w:val="center"/>
        </w:trPr>
        <w:tc>
          <w:tcPr>
            <w:tcW w:w="2592" w:type="dxa"/>
            <w:vAlign w:val="center"/>
            <w:hideMark/>
          </w:tcPr>
          <w:p w:rsidR="000231E0" w:rsidRPr="000231E0" w:rsidRDefault="000231E0" w:rsidP="00947C9D">
            <w:pPr>
              <w:jc w:val="center"/>
            </w:pPr>
            <w:r w:rsidRPr="000231E0">
              <w:t>1</w:t>
            </w:r>
          </w:p>
        </w:tc>
        <w:tc>
          <w:tcPr>
            <w:tcW w:w="1304" w:type="dxa"/>
            <w:vAlign w:val="center"/>
            <w:hideMark/>
          </w:tcPr>
          <w:p w:rsidR="000231E0" w:rsidRPr="000231E0" w:rsidRDefault="000231E0" w:rsidP="00947C9D">
            <w:pPr>
              <w:jc w:val="center"/>
            </w:pPr>
            <w:r w:rsidRPr="000231E0">
              <w:t>2</w:t>
            </w:r>
          </w:p>
        </w:tc>
        <w:tc>
          <w:tcPr>
            <w:tcW w:w="1103" w:type="dxa"/>
            <w:vAlign w:val="center"/>
            <w:hideMark/>
          </w:tcPr>
          <w:p w:rsidR="000231E0" w:rsidRPr="000231E0" w:rsidRDefault="000231E0" w:rsidP="00947C9D">
            <w:pPr>
              <w:jc w:val="center"/>
            </w:pPr>
            <w:r w:rsidRPr="000231E0">
              <w:t>3</w:t>
            </w:r>
          </w:p>
        </w:tc>
        <w:tc>
          <w:tcPr>
            <w:tcW w:w="1244" w:type="dxa"/>
            <w:vAlign w:val="center"/>
            <w:hideMark/>
          </w:tcPr>
          <w:p w:rsidR="000231E0" w:rsidRPr="000231E0" w:rsidRDefault="000231E0" w:rsidP="00947C9D">
            <w:pPr>
              <w:jc w:val="center"/>
            </w:pPr>
            <w:r w:rsidRPr="000231E0">
              <w:t>4</w:t>
            </w:r>
          </w:p>
        </w:tc>
        <w:tc>
          <w:tcPr>
            <w:tcW w:w="1386" w:type="dxa"/>
            <w:vAlign w:val="center"/>
            <w:hideMark/>
          </w:tcPr>
          <w:p w:rsidR="000231E0" w:rsidRPr="000231E0" w:rsidRDefault="000231E0" w:rsidP="00947C9D">
            <w:pPr>
              <w:jc w:val="center"/>
            </w:pPr>
            <w:r w:rsidRPr="000231E0">
              <w:t>5</w:t>
            </w:r>
          </w:p>
        </w:tc>
        <w:tc>
          <w:tcPr>
            <w:tcW w:w="1623" w:type="dxa"/>
            <w:vAlign w:val="center"/>
            <w:hideMark/>
          </w:tcPr>
          <w:p w:rsidR="000231E0" w:rsidRPr="000231E0" w:rsidRDefault="000231E0" w:rsidP="00947C9D">
            <w:pPr>
              <w:jc w:val="center"/>
            </w:pPr>
            <w:r w:rsidRPr="000231E0">
              <w:t>6</w:t>
            </w:r>
          </w:p>
        </w:tc>
      </w:tr>
      <w:tr w:rsidR="000231E0" w:rsidRPr="000231E0" w:rsidTr="004751E4">
        <w:trPr>
          <w:tblCellSpacing w:w="15" w:type="dxa"/>
          <w:jc w:val="center"/>
        </w:trPr>
        <w:tc>
          <w:tcPr>
            <w:tcW w:w="2592" w:type="dxa"/>
            <w:hideMark/>
          </w:tcPr>
          <w:p w:rsidR="000231E0" w:rsidRPr="000231E0" w:rsidRDefault="000231E0" w:rsidP="00947C9D">
            <w:pPr>
              <w:rPr>
                <w:b/>
              </w:rPr>
            </w:pPr>
            <w:r w:rsidRPr="000231E0">
              <w:rPr>
                <w:b/>
              </w:rPr>
              <w:t>1. Budžeta ieņēmumi:</w:t>
            </w:r>
          </w:p>
        </w:tc>
        <w:tc>
          <w:tcPr>
            <w:tcW w:w="1304" w:type="dxa"/>
            <w:vAlign w:val="center"/>
            <w:hideMark/>
          </w:tcPr>
          <w:p w:rsidR="000231E0" w:rsidRPr="000231E0" w:rsidRDefault="00C72486" w:rsidP="00C72486">
            <w:pPr>
              <w:jc w:val="right"/>
              <w:rPr>
                <w:b/>
              </w:rPr>
            </w:pPr>
            <w:r w:rsidRPr="00C72486">
              <w:rPr>
                <w:b/>
              </w:rPr>
              <w:t>7 536</w:t>
            </w:r>
            <w:r>
              <w:rPr>
                <w:b/>
              </w:rPr>
              <w:t> </w:t>
            </w:r>
            <w:r w:rsidRPr="00C72486">
              <w:rPr>
                <w:b/>
              </w:rPr>
              <w:t>430</w:t>
            </w:r>
            <w:r>
              <w:rPr>
                <w:b/>
              </w:rPr>
              <w:t xml:space="preserve"> </w:t>
            </w:r>
          </w:p>
        </w:tc>
        <w:tc>
          <w:tcPr>
            <w:tcW w:w="1103" w:type="dxa"/>
            <w:vAlign w:val="center"/>
            <w:hideMark/>
          </w:tcPr>
          <w:p w:rsidR="000231E0" w:rsidRPr="000231E0" w:rsidRDefault="000231E0" w:rsidP="00947C9D">
            <w:pPr>
              <w:ind w:firstLine="14"/>
              <w:jc w:val="right"/>
              <w:rPr>
                <w:b/>
              </w:rPr>
            </w:pPr>
            <w:r w:rsidRPr="000231E0">
              <w:rPr>
                <w:b/>
              </w:rPr>
              <w:t>0 </w:t>
            </w:r>
          </w:p>
        </w:tc>
        <w:tc>
          <w:tcPr>
            <w:tcW w:w="1244" w:type="dxa"/>
            <w:vAlign w:val="center"/>
            <w:hideMark/>
          </w:tcPr>
          <w:p w:rsidR="000231E0" w:rsidRPr="000231E0" w:rsidRDefault="000231E0" w:rsidP="00947C9D">
            <w:pPr>
              <w:jc w:val="right"/>
              <w:rPr>
                <w:b/>
              </w:rPr>
            </w:pPr>
            <w:r w:rsidRPr="000231E0">
              <w:rPr>
                <w:b/>
              </w:rPr>
              <w:t>0</w:t>
            </w:r>
          </w:p>
        </w:tc>
        <w:tc>
          <w:tcPr>
            <w:tcW w:w="1386" w:type="dxa"/>
            <w:vAlign w:val="center"/>
            <w:hideMark/>
          </w:tcPr>
          <w:p w:rsidR="000231E0" w:rsidRPr="000231E0" w:rsidRDefault="000231E0" w:rsidP="00947C9D">
            <w:pPr>
              <w:jc w:val="right"/>
              <w:rPr>
                <w:b/>
              </w:rPr>
            </w:pPr>
            <w:r w:rsidRPr="000231E0">
              <w:rPr>
                <w:b/>
              </w:rPr>
              <w:t>0 </w:t>
            </w:r>
          </w:p>
        </w:tc>
        <w:tc>
          <w:tcPr>
            <w:tcW w:w="1623" w:type="dxa"/>
            <w:vAlign w:val="center"/>
            <w:hideMark/>
          </w:tcPr>
          <w:p w:rsidR="000231E0" w:rsidRPr="000231E0" w:rsidRDefault="000231E0" w:rsidP="00947C9D">
            <w:pPr>
              <w:jc w:val="right"/>
              <w:rPr>
                <w:b/>
              </w:rPr>
            </w:pPr>
            <w:r w:rsidRPr="000231E0">
              <w:rPr>
                <w:b/>
              </w:rPr>
              <w:t>0 </w:t>
            </w:r>
          </w:p>
        </w:tc>
      </w:tr>
      <w:tr w:rsidR="000231E0" w:rsidRPr="000231E0" w:rsidTr="004751E4">
        <w:trPr>
          <w:tblCellSpacing w:w="15" w:type="dxa"/>
          <w:jc w:val="center"/>
        </w:trPr>
        <w:tc>
          <w:tcPr>
            <w:tcW w:w="2592" w:type="dxa"/>
            <w:hideMark/>
          </w:tcPr>
          <w:p w:rsidR="000231E0" w:rsidRPr="000231E0" w:rsidRDefault="000231E0" w:rsidP="00947C9D">
            <w:r w:rsidRPr="000231E0">
              <w:t>1.1. valsts pamatbudžets, tai skaitā ieņēmumi no maksas pakalpojumiem un citi pašu ieņēmumi</w:t>
            </w:r>
          </w:p>
        </w:tc>
        <w:tc>
          <w:tcPr>
            <w:tcW w:w="1304" w:type="dxa"/>
            <w:hideMark/>
          </w:tcPr>
          <w:p w:rsidR="000231E0" w:rsidRPr="000231E0" w:rsidRDefault="00C72486" w:rsidP="00077D2C">
            <w:pPr>
              <w:jc w:val="right"/>
            </w:pPr>
            <w:r w:rsidRPr="00C72486">
              <w:t>7 536</w:t>
            </w:r>
            <w:r>
              <w:t> </w:t>
            </w:r>
            <w:r w:rsidRPr="00C72486">
              <w:t>430</w:t>
            </w:r>
            <w:r>
              <w:t xml:space="preserve"> </w:t>
            </w:r>
          </w:p>
        </w:tc>
        <w:tc>
          <w:tcPr>
            <w:tcW w:w="1103" w:type="dxa"/>
            <w:vAlign w:val="center"/>
            <w:hideMark/>
          </w:tcPr>
          <w:p w:rsidR="000231E0" w:rsidRPr="000231E0" w:rsidRDefault="000231E0" w:rsidP="00947C9D">
            <w:pPr>
              <w:ind w:firstLine="14"/>
              <w:jc w:val="right"/>
            </w:pPr>
            <w:r w:rsidRPr="000231E0">
              <w:t>0</w:t>
            </w:r>
          </w:p>
        </w:tc>
        <w:tc>
          <w:tcPr>
            <w:tcW w:w="1244" w:type="dxa"/>
            <w:vAlign w:val="center"/>
            <w:hideMark/>
          </w:tcPr>
          <w:p w:rsidR="000231E0" w:rsidRPr="000231E0" w:rsidRDefault="000231E0" w:rsidP="00947C9D">
            <w:pPr>
              <w:jc w:val="right"/>
            </w:pPr>
            <w:r w:rsidRPr="000231E0">
              <w:t>0</w:t>
            </w:r>
          </w:p>
        </w:tc>
        <w:tc>
          <w:tcPr>
            <w:tcW w:w="1386" w:type="dxa"/>
            <w:vAlign w:val="center"/>
            <w:hideMark/>
          </w:tcPr>
          <w:p w:rsidR="000231E0" w:rsidRPr="000231E0" w:rsidRDefault="000231E0" w:rsidP="00947C9D">
            <w:pPr>
              <w:jc w:val="right"/>
            </w:pPr>
            <w:r w:rsidRPr="000231E0">
              <w:t>0</w:t>
            </w:r>
          </w:p>
        </w:tc>
        <w:tc>
          <w:tcPr>
            <w:tcW w:w="1623" w:type="dxa"/>
            <w:vAlign w:val="center"/>
            <w:hideMark/>
          </w:tcPr>
          <w:p w:rsidR="000231E0" w:rsidRPr="000231E0" w:rsidRDefault="000231E0" w:rsidP="00947C9D">
            <w:pPr>
              <w:jc w:val="right"/>
            </w:pPr>
            <w:r w:rsidRPr="000231E0">
              <w:t>0</w:t>
            </w:r>
          </w:p>
        </w:tc>
      </w:tr>
      <w:tr w:rsidR="000231E0" w:rsidRPr="000231E0" w:rsidTr="004751E4">
        <w:trPr>
          <w:tblCellSpacing w:w="15" w:type="dxa"/>
          <w:jc w:val="center"/>
        </w:trPr>
        <w:tc>
          <w:tcPr>
            <w:tcW w:w="2592" w:type="dxa"/>
            <w:hideMark/>
          </w:tcPr>
          <w:p w:rsidR="000231E0" w:rsidRPr="000231E0" w:rsidRDefault="000231E0" w:rsidP="00947C9D">
            <w:r w:rsidRPr="000231E0">
              <w:t>1.2. valsts speciālais budžets</w:t>
            </w:r>
          </w:p>
        </w:tc>
        <w:tc>
          <w:tcPr>
            <w:tcW w:w="1304" w:type="dxa"/>
            <w:vAlign w:val="center"/>
            <w:hideMark/>
          </w:tcPr>
          <w:p w:rsidR="000231E0" w:rsidRPr="000231E0" w:rsidRDefault="000231E0" w:rsidP="00947C9D">
            <w:pPr>
              <w:jc w:val="right"/>
            </w:pPr>
            <w:r w:rsidRPr="000231E0">
              <w:t>0 </w:t>
            </w:r>
          </w:p>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947C9D">
            <w:pPr>
              <w:jc w:val="right"/>
            </w:pPr>
            <w:r w:rsidRPr="000231E0">
              <w:t>0 </w:t>
            </w:r>
          </w:p>
        </w:tc>
        <w:tc>
          <w:tcPr>
            <w:tcW w:w="1386" w:type="dxa"/>
            <w:vAlign w:val="center"/>
            <w:hideMark/>
          </w:tcPr>
          <w:p w:rsidR="000231E0" w:rsidRPr="000231E0" w:rsidRDefault="000231E0" w:rsidP="00947C9D">
            <w:pPr>
              <w:jc w:val="right"/>
            </w:pPr>
            <w:r w:rsidRPr="000231E0">
              <w:t>0 </w:t>
            </w:r>
          </w:p>
        </w:tc>
        <w:tc>
          <w:tcPr>
            <w:tcW w:w="1623" w:type="dxa"/>
            <w:vAlign w:val="center"/>
            <w:hideMark/>
          </w:tcPr>
          <w:p w:rsidR="000231E0" w:rsidRPr="000231E0" w:rsidRDefault="000231E0" w:rsidP="00947C9D">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r w:rsidRPr="000231E0">
              <w:t>1.3. pašvaldību budžets</w:t>
            </w:r>
          </w:p>
        </w:tc>
        <w:tc>
          <w:tcPr>
            <w:tcW w:w="1304" w:type="dxa"/>
            <w:vAlign w:val="center"/>
            <w:hideMark/>
          </w:tcPr>
          <w:p w:rsidR="000231E0" w:rsidRPr="000231E0" w:rsidRDefault="000231E0" w:rsidP="00947C9D">
            <w:pPr>
              <w:jc w:val="right"/>
            </w:pPr>
            <w:r w:rsidRPr="000231E0">
              <w:t>0 </w:t>
            </w:r>
          </w:p>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947C9D">
            <w:pPr>
              <w:jc w:val="right"/>
            </w:pPr>
            <w:r w:rsidRPr="000231E0">
              <w:t>0 </w:t>
            </w:r>
          </w:p>
        </w:tc>
        <w:tc>
          <w:tcPr>
            <w:tcW w:w="1386" w:type="dxa"/>
            <w:vAlign w:val="center"/>
            <w:hideMark/>
          </w:tcPr>
          <w:p w:rsidR="000231E0" w:rsidRPr="000231E0" w:rsidRDefault="000231E0" w:rsidP="00947C9D">
            <w:pPr>
              <w:jc w:val="right"/>
            </w:pPr>
            <w:r w:rsidRPr="000231E0">
              <w:t>0 </w:t>
            </w:r>
          </w:p>
        </w:tc>
        <w:tc>
          <w:tcPr>
            <w:tcW w:w="1623" w:type="dxa"/>
            <w:vAlign w:val="center"/>
            <w:hideMark/>
          </w:tcPr>
          <w:p w:rsidR="000231E0" w:rsidRPr="000231E0" w:rsidRDefault="000231E0" w:rsidP="00947C9D">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pPr>
              <w:rPr>
                <w:b/>
              </w:rPr>
            </w:pPr>
            <w:r w:rsidRPr="000231E0">
              <w:rPr>
                <w:b/>
              </w:rPr>
              <w:t>2. Budžeta izdevumi:</w:t>
            </w:r>
          </w:p>
        </w:tc>
        <w:tc>
          <w:tcPr>
            <w:tcW w:w="1304" w:type="dxa"/>
            <w:vAlign w:val="center"/>
            <w:hideMark/>
          </w:tcPr>
          <w:p w:rsidR="000231E0" w:rsidRPr="000231E0" w:rsidRDefault="00C72486" w:rsidP="00C72486">
            <w:pPr>
              <w:jc w:val="right"/>
              <w:rPr>
                <w:b/>
              </w:rPr>
            </w:pPr>
            <w:r w:rsidRPr="00C72486">
              <w:rPr>
                <w:b/>
              </w:rPr>
              <w:t>7 536</w:t>
            </w:r>
            <w:r>
              <w:rPr>
                <w:b/>
              </w:rPr>
              <w:t> </w:t>
            </w:r>
            <w:r w:rsidRPr="00C72486">
              <w:rPr>
                <w:b/>
              </w:rPr>
              <w:t>430</w:t>
            </w:r>
            <w:r>
              <w:rPr>
                <w:b/>
              </w:rPr>
              <w:t xml:space="preserve"> </w:t>
            </w:r>
          </w:p>
        </w:tc>
        <w:tc>
          <w:tcPr>
            <w:tcW w:w="1103" w:type="dxa"/>
            <w:vAlign w:val="center"/>
            <w:hideMark/>
          </w:tcPr>
          <w:p w:rsidR="000231E0" w:rsidRPr="000231E0" w:rsidRDefault="000231E0" w:rsidP="00947C9D">
            <w:pPr>
              <w:jc w:val="right"/>
              <w:rPr>
                <w:b/>
              </w:rPr>
            </w:pPr>
            <w:r w:rsidRPr="000231E0">
              <w:rPr>
                <w:b/>
              </w:rPr>
              <w:t>0 </w:t>
            </w:r>
          </w:p>
        </w:tc>
        <w:tc>
          <w:tcPr>
            <w:tcW w:w="1244" w:type="dxa"/>
            <w:vAlign w:val="center"/>
            <w:hideMark/>
          </w:tcPr>
          <w:p w:rsidR="000231E0" w:rsidRPr="000231E0" w:rsidRDefault="00591F70" w:rsidP="00591F70">
            <w:pPr>
              <w:jc w:val="right"/>
              <w:rPr>
                <w:b/>
              </w:rPr>
            </w:pPr>
            <w:r>
              <w:rPr>
                <w:b/>
              </w:rPr>
              <w:t>0</w:t>
            </w:r>
          </w:p>
        </w:tc>
        <w:tc>
          <w:tcPr>
            <w:tcW w:w="1386" w:type="dxa"/>
            <w:vAlign w:val="center"/>
            <w:hideMark/>
          </w:tcPr>
          <w:p w:rsidR="000231E0" w:rsidRPr="000231E0" w:rsidRDefault="00591F70" w:rsidP="00591F70">
            <w:pPr>
              <w:jc w:val="right"/>
              <w:rPr>
                <w:b/>
              </w:rPr>
            </w:pPr>
            <w:r>
              <w:rPr>
                <w:b/>
              </w:rPr>
              <w:t>0</w:t>
            </w:r>
            <w:r w:rsidR="000231E0" w:rsidRPr="000231E0">
              <w:rPr>
                <w:b/>
              </w:rPr>
              <w:t> </w:t>
            </w:r>
          </w:p>
        </w:tc>
        <w:tc>
          <w:tcPr>
            <w:tcW w:w="1623" w:type="dxa"/>
            <w:vAlign w:val="center"/>
            <w:hideMark/>
          </w:tcPr>
          <w:p w:rsidR="000231E0" w:rsidRPr="000231E0" w:rsidRDefault="00591F70" w:rsidP="00591F70">
            <w:pPr>
              <w:jc w:val="right"/>
              <w:rPr>
                <w:b/>
              </w:rPr>
            </w:pPr>
            <w:r>
              <w:rPr>
                <w:b/>
              </w:rPr>
              <w:t>0</w:t>
            </w:r>
            <w:r w:rsidR="000231E0" w:rsidRPr="000231E0">
              <w:rPr>
                <w:b/>
              </w:rPr>
              <w:t> </w:t>
            </w:r>
          </w:p>
        </w:tc>
      </w:tr>
      <w:tr w:rsidR="000231E0" w:rsidRPr="000231E0" w:rsidTr="004751E4">
        <w:trPr>
          <w:trHeight w:val="227"/>
          <w:tblCellSpacing w:w="15" w:type="dxa"/>
          <w:jc w:val="center"/>
        </w:trPr>
        <w:tc>
          <w:tcPr>
            <w:tcW w:w="2592" w:type="dxa"/>
            <w:hideMark/>
          </w:tcPr>
          <w:p w:rsidR="000231E0" w:rsidRPr="000231E0" w:rsidRDefault="000231E0" w:rsidP="00947C9D">
            <w:r w:rsidRPr="000231E0">
              <w:t>2.1. valsts pamatbudžets</w:t>
            </w:r>
          </w:p>
        </w:tc>
        <w:tc>
          <w:tcPr>
            <w:tcW w:w="1304" w:type="dxa"/>
            <w:vAlign w:val="center"/>
            <w:hideMark/>
          </w:tcPr>
          <w:p w:rsidR="000231E0" w:rsidRPr="000231E0" w:rsidRDefault="00C72486" w:rsidP="00C72486">
            <w:pPr>
              <w:jc w:val="right"/>
            </w:pPr>
            <w:r w:rsidRPr="00C72486">
              <w:t>7 536</w:t>
            </w:r>
            <w:r>
              <w:t> </w:t>
            </w:r>
            <w:r w:rsidRPr="00C72486">
              <w:t>430</w:t>
            </w:r>
            <w:r>
              <w:t xml:space="preserve"> </w:t>
            </w:r>
          </w:p>
        </w:tc>
        <w:tc>
          <w:tcPr>
            <w:tcW w:w="1103" w:type="dxa"/>
            <w:vAlign w:val="center"/>
            <w:hideMark/>
          </w:tcPr>
          <w:p w:rsidR="000231E0" w:rsidRPr="000231E0" w:rsidRDefault="000231E0" w:rsidP="00947C9D">
            <w:pPr>
              <w:jc w:val="right"/>
            </w:pPr>
            <w:r w:rsidRPr="000231E0">
              <w:t>0</w:t>
            </w:r>
          </w:p>
        </w:tc>
        <w:tc>
          <w:tcPr>
            <w:tcW w:w="1244" w:type="dxa"/>
            <w:vAlign w:val="center"/>
            <w:hideMark/>
          </w:tcPr>
          <w:p w:rsidR="000231E0" w:rsidRPr="000231E0" w:rsidRDefault="00591F70" w:rsidP="00591F70">
            <w:pPr>
              <w:jc w:val="right"/>
            </w:pPr>
            <w:r>
              <w:t>0</w:t>
            </w:r>
          </w:p>
        </w:tc>
        <w:tc>
          <w:tcPr>
            <w:tcW w:w="1386" w:type="dxa"/>
            <w:vAlign w:val="center"/>
            <w:hideMark/>
          </w:tcPr>
          <w:p w:rsidR="000231E0" w:rsidRPr="000231E0" w:rsidRDefault="00591F70" w:rsidP="00591F70">
            <w:pPr>
              <w:jc w:val="right"/>
            </w:pPr>
            <w:r>
              <w:t>0</w:t>
            </w:r>
            <w:r w:rsidR="000231E0" w:rsidRPr="000231E0">
              <w:t> </w:t>
            </w:r>
          </w:p>
        </w:tc>
        <w:tc>
          <w:tcPr>
            <w:tcW w:w="1623" w:type="dxa"/>
            <w:vAlign w:val="center"/>
            <w:hideMark/>
          </w:tcPr>
          <w:p w:rsidR="000231E0" w:rsidRPr="000231E0" w:rsidRDefault="00591F70" w:rsidP="00591F70">
            <w:pPr>
              <w:jc w:val="right"/>
            </w:pPr>
            <w:r>
              <w:t>0</w:t>
            </w:r>
            <w:r w:rsidR="000231E0" w:rsidRPr="000231E0">
              <w:t> </w:t>
            </w:r>
          </w:p>
        </w:tc>
      </w:tr>
      <w:tr w:rsidR="000231E0" w:rsidRPr="000231E0" w:rsidTr="004751E4">
        <w:trPr>
          <w:tblCellSpacing w:w="15" w:type="dxa"/>
          <w:jc w:val="center"/>
        </w:trPr>
        <w:tc>
          <w:tcPr>
            <w:tcW w:w="2592" w:type="dxa"/>
            <w:hideMark/>
          </w:tcPr>
          <w:p w:rsidR="000231E0" w:rsidRPr="000231E0" w:rsidRDefault="000231E0" w:rsidP="00947C9D">
            <w:r w:rsidRPr="000231E0">
              <w:t>2.2. valsts speciālais budžets</w:t>
            </w:r>
          </w:p>
        </w:tc>
        <w:tc>
          <w:tcPr>
            <w:tcW w:w="1304" w:type="dxa"/>
            <w:vAlign w:val="center"/>
            <w:hideMark/>
          </w:tcPr>
          <w:p w:rsidR="000231E0" w:rsidRPr="000231E0" w:rsidRDefault="000231E0" w:rsidP="00947C9D">
            <w:pPr>
              <w:jc w:val="right"/>
            </w:pPr>
            <w:r w:rsidRPr="000231E0">
              <w:t>0 </w:t>
            </w:r>
          </w:p>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591F70">
            <w:pPr>
              <w:jc w:val="right"/>
            </w:pPr>
            <w:r w:rsidRPr="000231E0">
              <w:t>0 </w:t>
            </w:r>
          </w:p>
        </w:tc>
        <w:tc>
          <w:tcPr>
            <w:tcW w:w="1386" w:type="dxa"/>
            <w:vAlign w:val="center"/>
            <w:hideMark/>
          </w:tcPr>
          <w:p w:rsidR="00ED1C39" w:rsidRDefault="000231E0">
            <w:pPr>
              <w:jc w:val="right"/>
            </w:pPr>
            <w:r w:rsidRPr="000231E0">
              <w:t>0 </w:t>
            </w:r>
          </w:p>
        </w:tc>
        <w:tc>
          <w:tcPr>
            <w:tcW w:w="1623" w:type="dxa"/>
            <w:vAlign w:val="center"/>
            <w:hideMark/>
          </w:tcPr>
          <w:p w:rsidR="00ED1C39" w:rsidRDefault="000231E0">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r w:rsidRPr="000231E0">
              <w:t>2.3. pašvaldību budžets</w:t>
            </w:r>
          </w:p>
        </w:tc>
        <w:tc>
          <w:tcPr>
            <w:tcW w:w="1304" w:type="dxa"/>
            <w:vAlign w:val="center"/>
            <w:hideMark/>
          </w:tcPr>
          <w:p w:rsidR="000231E0" w:rsidRPr="000231E0" w:rsidRDefault="000231E0" w:rsidP="00947C9D">
            <w:pPr>
              <w:jc w:val="right"/>
            </w:pPr>
            <w:r w:rsidRPr="000231E0">
              <w:t>0 </w:t>
            </w:r>
          </w:p>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591F70">
            <w:pPr>
              <w:jc w:val="right"/>
            </w:pPr>
            <w:r w:rsidRPr="000231E0">
              <w:t>0 </w:t>
            </w:r>
          </w:p>
        </w:tc>
        <w:tc>
          <w:tcPr>
            <w:tcW w:w="1386" w:type="dxa"/>
            <w:vAlign w:val="center"/>
            <w:hideMark/>
          </w:tcPr>
          <w:p w:rsidR="00ED1C39" w:rsidRDefault="000231E0">
            <w:pPr>
              <w:jc w:val="right"/>
            </w:pPr>
            <w:r w:rsidRPr="000231E0">
              <w:t>0 </w:t>
            </w:r>
          </w:p>
        </w:tc>
        <w:tc>
          <w:tcPr>
            <w:tcW w:w="1623" w:type="dxa"/>
            <w:vAlign w:val="center"/>
            <w:hideMark/>
          </w:tcPr>
          <w:p w:rsidR="00ED1C39" w:rsidRDefault="000231E0">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pPr>
              <w:rPr>
                <w:b/>
              </w:rPr>
            </w:pPr>
            <w:r w:rsidRPr="000231E0">
              <w:rPr>
                <w:b/>
              </w:rPr>
              <w:lastRenderedPageBreak/>
              <w:t>3. Finansiālā ietekme:</w:t>
            </w:r>
          </w:p>
        </w:tc>
        <w:tc>
          <w:tcPr>
            <w:tcW w:w="1304" w:type="dxa"/>
            <w:vAlign w:val="center"/>
            <w:hideMark/>
          </w:tcPr>
          <w:p w:rsidR="000231E0" w:rsidRPr="000231E0" w:rsidRDefault="000231E0" w:rsidP="00947C9D">
            <w:pPr>
              <w:jc w:val="right"/>
              <w:rPr>
                <w:b/>
              </w:rPr>
            </w:pPr>
            <w:r w:rsidRPr="000231E0">
              <w:rPr>
                <w:b/>
              </w:rPr>
              <w:t>0 </w:t>
            </w:r>
          </w:p>
        </w:tc>
        <w:tc>
          <w:tcPr>
            <w:tcW w:w="1103" w:type="dxa"/>
            <w:vAlign w:val="center"/>
            <w:hideMark/>
          </w:tcPr>
          <w:p w:rsidR="000231E0" w:rsidRPr="000231E0" w:rsidRDefault="000231E0" w:rsidP="00947C9D">
            <w:pPr>
              <w:jc w:val="right"/>
              <w:rPr>
                <w:b/>
              </w:rPr>
            </w:pPr>
            <w:r w:rsidRPr="000231E0">
              <w:rPr>
                <w:b/>
              </w:rPr>
              <w:t>0 </w:t>
            </w:r>
          </w:p>
        </w:tc>
        <w:tc>
          <w:tcPr>
            <w:tcW w:w="1244" w:type="dxa"/>
            <w:vAlign w:val="center"/>
            <w:hideMark/>
          </w:tcPr>
          <w:p w:rsidR="000231E0" w:rsidRPr="000231E0" w:rsidRDefault="00591F70" w:rsidP="00591F70">
            <w:pPr>
              <w:jc w:val="right"/>
              <w:rPr>
                <w:b/>
              </w:rPr>
            </w:pPr>
            <w:r>
              <w:rPr>
                <w:b/>
              </w:rPr>
              <w:t xml:space="preserve">0  </w:t>
            </w:r>
          </w:p>
        </w:tc>
        <w:tc>
          <w:tcPr>
            <w:tcW w:w="1386" w:type="dxa"/>
            <w:vAlign w:val="center"/>
            <w:hideMark/>
          </w:tcPr>
          <w:p w:rsidR="000231E0" w:rsidRPr="000231E0" w:rsidRDefault="00591F70" w:rsidP="00591F70">
            <w:pPr>
              <w:jc w:val="right"/>
              <w:rPr>
                <w:b/>
              </w:rPr>
            </w:pPr>
            <w:r>
              <w:rPr>
                <w:b/>
              </w:rPr>
              <w:t>0</w:t>
            </w:r>
          </w:p>
        </w:tc>
        <w:tc>
          <w:tcPr>
            <w:tcW w:w="1623" w:type="dxa"/>
            <w:vAlign w:val="center"/>
            <w:hideMark/>
          </w:tcPr>
          <w:p w:rsidR="000231E0" w:rsidRPr="000231E0" w:rsidRDefault="00591F70" w:rsidP="00591F70">
            <w:pPr>
              <w:jc w:val="right"/>
              <w:rPr>
                <w:b/>
              </w:rPr>
            </w:pPr>
            <w:r>
              <w:rPr>
                <w:b/>
              </w:rPr>
              <w:t>0</w:t>
            </w:r>
            <w:r w:rsidR="000231E0" w:rsidRPr="000231E0">
              <w:rPr>
                <w:b/>
              </w:rPr>
              <w:t> </w:t>
            </w:r>
          </w:p>
        </w:tc>
      </w:tr>
      <w:tr w:rsidR="000231E0" w:rsidRPr="000231E0" w:rsidTr="004751E4">
        <w:trPr>
          <w:tblCellSpacing w:w="15" w:type="dxa"/>
          <w:jc w:val="center"/>
        </w:trPr>
        <w:tc>
          <w:tcPr>
            <w:tcW w:w="2592" w:type="dxa"/>
            <w:hideMark/>
          </w:tcPr>
          <w:p w:rsidR="000231E0" w:rsidRPr="000231E0" w:rsidRDefault="000231E0" w:rsidP="00947C9D">
            <w:r w:rsidRPr="000231E0">
              <w:t>3.1. valsts pamatbudžets</w:t>
            </w:r>
          </w:p>
        </w:tc>
        <w:tc>
          <w:tcPr>
            <w:tcW w:w="1304" w:type="dxa"/>
            <w:vAlign w:val="center"/>
            <w:hideMark/>
          </w:tcPr>
          <w:p w:rsidR="000231E0" w:rsidRPr="000231E0" w:rsidRDefault="000231E0" w:rsidP="00947C9D">
            <w:pPr>
              <w:jc w:val="right"/>
            </w:pPr>
            <w:r w:rsidRPr="000231E0">
              <w:t>0 </w:t>
            </w:r>
          </w:p>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591F70" w:rsidP="00591F70">
            <w:pPr>
              <w:jc w:val="right"/>
            </w:pPr>
            <w:r>
              <w:t>0</w:t>
            </w:r>
          </w:p>
        </w:tc>
        <w:tc>
          <w:tcPr>
            <w:tcW w:w="1386" w:type="dxa"/>
            <w:vAlign w:val="center"/>
            <w:hideMark/>
          </w:tcPr>
          <w:p w:rsidR="000231E0" w:rsidRPr="000231E0" w:rsidRDefault="00591F70" w:rsidP="00591F70">
            <w:pPr>
              <w:jc w:val="right"/>
            </w:pPr>
            <w:r>
              <w:t>0</w:t>
            </w:r>
            <w:r w:rsidR="000231E0" w:rsidRPr="000231E0">
              <w:t> </w:t>
            </w:r>
          </w:p>
        </w:tc>
        <w:tc>
          <w:tcPr>
            <w:tcW w:w="1623" w:type="dxa"/>
            <w:vAlign w:val="center"/>
            <w:hideMark/>
          </w:tcPr>
          <w:p w:rsidR="000231E0" w:rsidRPr="000231E0" w:rsidRDefault="00591F70" w:rsidP="00591F70">
            <w:pPr>
              <w:jc w:val="right"/>
            </w:pPr>
            <w:r>
              <w:t>0</w:t>
            </w:r>
            <w:r w:rsidR="000231E0" w:rsidRPr="000231E0">
              <w:t> </w:t>
            </w:r>
          </w:p>
        </w:tc>
      </w:tr>
      <w:tr w:rsidR="000231E0" w:rsidRPr="000231E0" w:rsidTr="004751E4">
        <w:trPr>
          <w:tblCellSpacing w:w="15" w:type="dxa"/>
          <w:jc w:val="center"/>
        </w:trPr>
        <w:tc>
          <w:tcPr>
            <w:tcW w:w="2592" w:type="dxa"/>
            <w:hideMark/>
          </w:tcPr>
          <w:p w:rsidR="000231E0" w:rsidRPr="000231E0" w:rsidRDefault="000231E0" w:rsidP="00947C9D">
            <w:r w:rsidRPr="000231E0">
              <w:t>3.2. speciālais budžets</w:t>
            </w:r>
          </w:p>
        </w:tc>
        <w:tc>
          <w:tcPr>
            <w:tcW w:w="1304" w:type="dxa"/>
            <w:vAlign w:val="center"/>
            <w:hideMark/>
          </w:tcPr>
          <w:p w:rsidR="000231E0" w:rsidRPr="000231E0" w:rsidRDefault="000231E0" w:rsidP="00947C9D">
            <w:pPr>
              <w:jc w:val="right"/>
            </w:pPr>
            <w:r w:rsidRPr="000231E0">
              <w:t>0 </w:t>
            </w:r>
          </w:p>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591F70">
            <w:pPr>
              <w:jc w:val="right"/>
            </w:pPr>
            <w:r w:rsidRPr="000231E0">
              <w:t>0 </w:t>
            </w:r>
          </w:p>
        </w:tc>
        <w:tc>
          <w:tcPr>
            <w:tcW w:w="1386" w:type="dxa"/>
            <w:vAlign w:val="center"/>
            <w:hideMark/>
          </w:tcPr>
          <w:p w:rsidR="00ED1C39" w:rsidRDefault="000231E0">
            <w:pPr>
              <w:jc w:val="right"/>
            </w:pPr>
            <w:r w:rsidRPr="000231E0">
              <w:t>0 </w:t>
            </w:r>
          </w:p>
        </w:tc>
        <w:tc>
          <w:tcPr>
            <w:tcW w:w="1623" w:type="dxa"/>
            <w:vAlign w:val="center"/>
            <w:hideMark/>
          </w:tcPr>
          <w:p w:rsidR="00ED1C39" w:rsidRDefault="000231E0">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r w:rsidRPr="000231E0">
              <w:t>3.3. pašvaldību budžets</w:t>
            </w:r>
          </w:p>
        </w:tc>
        <w:tc>
          <w:tcPr>
            <w:tcW w:w="1304" w:type="dxa"/>
            <w:vAlign w:val="center"/>
            <w:hideMark/>
          </w:tcPr>
          <w:p w:rsidR="000231E0" w:rsidRPr="000231E0" w:rsidRDefault="000231E0" w:rsidP="00947C9D">
            <w:pPr>
              <w:jc w:val="right"/>
            </w:pPr>
            <w:r w:rsidRPr="000231E0">
              <w:t>0 </w:t>
            </w:r>
          </w:p>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591F70">
            <w:pPr>
              <w:jc w:val="right"/>
            </w:pPr>
            <w:r w:rsidRPr="000231E0">
              <w:t>0 </w:t>
            </w:r>
          </w:p>
        </w:tc>
        <w:tc>
          <w:tcPr>
            <w:tcW w:w="1386" w:type="dxa"/>
            <w:vAlign w:val="center"/>
            <w:hideMark/>
          </w:tcPr>
          <w:p w:rsidR="00ED1C39" w:rsidRDefault="000231E0">
            <w:pPr>
              <w:jc w:val="right"/>
            </w:pPr>
            <w:r w:rsidRPr="000231E0">
              <w:t>0 </w:t>
            </w:r>
          </w:p>
        </w:tc>
        <w:tc>
          <w:tcPr>
            <w:tcW w:w="1623" w:type="dxa"/>
            <w:vAlign w:val="center"/>
            <w:hideMark/>
          </w:tcPr>
          <w:p w:rsidR="00ED1C39" w:rsidRDefault="000231E0">
            <w:pPr>
              <w:jc w:val="right"/>
            </w:pPr>
            <w:r w:rsidRPr="000231E0">
              <w:t>0 </w:t>
            </w:r>
          </w:p>
        </w:tc>
      </w:tr>
      <w:tr w:rsidR="000231E0" w:rsidRPr="000231E0" w:rsidTr="004751E4">
        <w:trPr>
          <w:tblCellSpacing w:w="15" w:type="dxa"/>
          <w:jc w:val="center"/>
        </w:trPr>
        <w:tc>
          <w:tcPr>
            <w:tcW w:w="2592" w:type="dxa"/>
            <w:vMerge w:val="restart"/>
            <w:hideMark/>
          </w:tcPr>
          <w:p w:rsidR="000231E0" w:rsidRPr="000231E0" w:rsidRDefault="000231E0" w:rsidP="00947C9D">
            <w:r w:rsidRPr="000231E0">
              <w:t>4</w:t>
            </w:r>
            <w:r w:rsidRPr="000231E0">
              <w:rPr>
                <w:b/>
              </w:rPr>
              <w:t>. Finanšu līdzekļi papildu izdevumu finansēšanai</w:t>
            </w:r>
            <w:r w:rsidRPr="000231E0">
              <w:t xml:space="preserve"> (kompensējošu izdevumu samazinājumu norāda ar "+" zīmi)</w:t>
            </w:r>
          </w:p>
        </w:tc>
        <w:tc>
          <w:tcPr>
            <w:tcW w:w="1304" w:type="dxa"/>
            <w:vMerge w:val="restart"/>
            <w:hideMark/>
          </w:tcPr>
          <w:p w:rsidR="000231E0" w:rsidRPr="000231E0" w:rsidRDefault="000231E0" w:rsidP="00947C9D">
            <w:pPr>
              <w:ind w:firstLine="300"/>
              <w:jc w:val="center"/>
            </w:pPr>
            <w:r w:rsidRPr="000231E0">
              <w:t>X</w:t>
            </w:r>
          </w:p>
        </w:tc>
        <w:tc>
          <w:tcPr>
            <w:tcW w:w="1103" w:type="dxa"/>
            <w:vAlign w:val="center"/>
            <w:hideMark/>
          </w:tcPr>
          <w:p w:rsidR="000231E0" w:rsidRPr="000231E0" w:rsidRDefault="000231E0" w:rsidP="00947C9D">
            <w:pPr>
              <w:jc w:val="right"/>
              <w:rPr>
                <w:b/>
              </w:rPr>
            </w:pPr>
            <w:r w:rsidRPr="000231E0">
              <w:rPr>
                <w:b/>
              </w:rPr>
              <w:t>0 </w:t>
            </w:r>
          </w:p>
        </w:tc>
        <w:tc>
          <w:tcPr>
            <w:tcW w:w="1244" w:type="dxa"/>
            <w:vAlign w:val="center"/>
            <w:hideMark/>
          </w:tcPr>
          <w:p w:rsidR="000231E0" w:rsidRPr="000231E0" w:rsidRDefault="00591F70" w:rsidP="00591F70">
            <w:pPr>
              <w:jc w:val="right"/>
              <w:rPr>
                <w:b/>
              </w:rPr>
            </w:pPr>
            <w:r>
              <w:rPr>
                <w:b/>
              </w:rPr>
              <w:t>0</w:t>
            </w:r>
          </w:p>
        </w:tc>
        <w:tc>
          <w:tcPr>
            <w:tcW w:w="1386" w:type="dxa"/>
            <w:vAlign w:val="center"/>
            <w:hideMark/>
          </w:tcPr>
          <w:p w:rsidR="000231E0" w:rsidRPr="000231E0" w:rsidRDefault="00591F70" w:rsidP="00591F70">
            <w:pPr>
              <w:jc w:val="right"/>
              <w:rPr>
                <w:b/>
              </w:rPr>
            </w:pPr>
            <w:r>
              <w:rPr>
                <w:b/>
              </w:rPr>
              <w:t>0</w:t>
            </w:r>
            <w:r w:rsidR="000231E0" w:rsidRPr="000231E0">
              <w:rPr>
                <w:b/>
              </w:rPr>
              <w:t> </w:t>
            </w:r>
          </w:p>
        </w:tc>
        <w:tc>
          <w:tcPr>
            <w:tcW w:w="1623" w:type="dxa"/>
            <w:vAlign w:val="center"/>
            <w:hideMark/>
          </w:tcPr>
          <w:p w:rsidR="000231E0" w:rsidRPr="000231E0" w:rsidRDefault="00591F70" w:rsidP="00591F70">
            <w:pPr>
              <w:jc w:val="right"/>
              <w:rPr>
                <w:b/>
              </w:rPr>
            </w:pPr>
            <w:r>
              <w:rPr>
                <w:b/>
              </w:rPr>
              <w:t>0</w:t>
            </w:r>
            <w:r w:rsidR="000231E0" w:rsidRPr="000231E0">
              <w:rPr>
                <w:b/>
              </w:rPr>
              <w:t> </w:t>
            </w:r>
          </w:p>
        </w:tc>
      </w:tr>
      <w:tr w:rsidR="000231E0" w:rsidRPr="000231E0" w:rsidTr="004751E4">
        <w:trPr>
          <w:tblCellSpacing w:w="15" w:type="dxa"/>
          <w:jc w:val="center"/>
        </w:trPr>
        <w:tc>
          <w:tcPr>
            <w:tcW w:w="2592" w:type="dxa"/>
            <w:vMerge/>
            <w:vAlign w:val="center"/>
            <w:hideMark/>
          </w:tcPr>
          <w:p w:rsidR="000231E0" w:rsidRPr="000231E0" w:rsidRDefault="000231E0" w:rsidP="00947C9D"/>
        </w:tc>
        <w:tc>
          <w:tcPr>
            <w:tcW w:w="1304" w:type="dxa"/>
            <w:vMerge/>
            <w:vAlign w:val="center"/>
            <w:hideMark/>
          </w:tcPr>
          <w:p w:rsidR="000231E0" w:rsidRPr="000231E0" w:rsidRDefault="000231E0" w:rsidP="00947C9D"/>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947C9D">
            <w:pPr>
              <w:jc w:val="right"/>
            </w:pPr>
            <w:r w:rsidRPr="000231E0">
              <w:t>0 </w:t>
            </w:r>
          </w:p>
        </w:tc>
        <w:tc>
          <w:tcPr>
            <w:tcW w:w="1386" w:type="dxa"/>
            <w:vAlign w:val="center"/>
            <w:hideMark/>
          </w:tcPr>
          <w:p w:rsidR="000231E0" w:rsidRPr="000231E0" w:rsidRDefault="000231E0" w:rsidP="00947C9D">
            <w:pPr>
              <w:jc w:val="right"/>
            </w:pPr>
            <w:r w:rsidRPr="000231E0">
              <w:t>0 </w:t>
            </w:r>
          </w:p>
        </w:tc>
        <w:tc>
          <w:tcPr>
            <w:tcW w:w="1623" w:type="dxa"/>
            <w:vAlign w:val="center"/>
            <w:hideMark/>
          </w:tcPr>
          <w:p w:rsidR="000231E0" w:rsidRPr="000231E0" w:rsidRDefault="000231E0" w:rsidP="00947C9D">
            <w:pPr>
              <w:jc w:val="right"/>
            </w:pPr>
            <w:r w:rsidRPr="000231E0">
              <w:t>0 </w:t>
            </w:r>
          </w:p>
        </w:tc>
      </w:tr>
      <w:tr w:rsidR="000231E0" w:rsidRPr="000231E0" w:rsidTr="004751E4">
        <w:trPr>
          <w:trHeight w:val="486"/>
          <w:tblCellSpacing w:w="15" w:type="dxa"/>
          <w:jc w:val="center"/>
        </w:trPr>
        <w:tc>
          <w:tcPr>
            <w:tcW w:w="2592" w:type="dxa"/>
            <w:vMerge/>
            <w:vAlign w:val="center"/>
            <w:hideMark/>
          </w:tcPr>
          <w:p w:rsidR="000231E0" w:rsidRPr="000231E0" w:rsidRDefault="000231E0" w:rsidP="00947C9D"/>
        </w:tc>
        <w:tc>
          <w:tcPr>
            <w:tcW w:w="1304" w:type="dxa"/>
            <w:vMerge/>
            <w:vAlign w:val="center"/>
            <w:hideMark/>
          </w:tcPr>
          <w:p w:rsidR="000231E0" w:rsidRPr="000231E0" w:rsidRDefault="000231E0" w:rsidP="00947C9D"/>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947C9D">
            <w:pPr>
              <w:jc w:val="right"/>
            </w:pPr>
            <w:r w:rsidRPr="000231E0">
              <w:t>0 </w:t>
            </w:r>
          </w:p>
        </w:tc>
        <w:tc>
          <w:tcPr>
            <w:tcW w:w="1386" w:type="dxa"/>
            <w:vAlign w:val="center"/>
            <w:hideMark/>
          </w:tcPr>
          <w:p w:rsidR="000231E0" w:rsidRPr="000231E0" w:rsidRDefault="000231E0" w:rsidP="00947C9D">
            <w:pPr>
              <w:jc w:val="right"/>
            </w:pPr>
            <w:r w:rsidRPr="000231E0">
              <w:t>0 </w:t>
            </w:r>
          </w:p>
        </w:tc>
        <w:tc>
          <w:tcPr>
            <w:tcW w:w="1623" w:type="dxa"/>
            <w:vAlign w:val="center"/>
            <w:hideMark/>
          </w:tcPr>
          <w:p w:rsidR="000231E0" w:rsidRPr="000231E0" w:rsidRDefault="000231E0" w:rsidP="00947C9D">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pPr>
              <w:rPr>
                <w:b/>
              </w:rPr>
            </w:pPr>
            <w:r w:rsidRPr="000231E0">
              <w:rPr>
                <w:b/>
              </w:rPr>
              <w:t>5. Precizēta finansiālā ietekme:</w:t>
            </w:r>
          </w:p>
        </w:tc>
        <w:tc>
          <w:tcPr>
            <w:tcW w:w="1304" w:type="dxa"/>
            <w:vMerge w:val="restart"/>
            <w:hideMark/>
          </w:tcPr>
          <w:p w:rsidR="000231E0" w:rsidRPr="000231E0" w:rsidRDefault="000231E0" w:rsidP="00947C9D">
            <w:pPr>
              <w:ind w:firstLine="300"/>
              <w:jc w:val="center"/>
            </w:pPr>
            <w:r w:rsidRPr="000231E0">
              <w:t>X</w:t>
            </w:r>
          </w:p>
        </w:tc>
        <w:tc>
          <w:tcPr>
            <w:tcW w:w="1103" w:type="dxa"/>
            <w:vAlign w:val="center"/>
            <w:hideMark/>
          </w:tcPr>
          <w:p w:rsidR="000231E0" w:rsidRPr="000231E0" w:rsidRDefault="000231E0" w:rsidP="00947C9D">
            <w:pPr>
              <w:jc w:val="right"/>
              <w:rPr>
                <w:b/>
              </w:rPr>
            </w:pPr>
            <w:r w:rsidRPr="000231E0">
              <w:rPr>
                <w:b/>
              </w:rPr>
              <w:t>0 </w:t>
            </w:r>
          </w:p>
        </w:tc>
        <w:tc>
          <w:tcPr>
            <w:tcW w:w="1244" w:type="dxa"/>
            <w:vAlign w:val="center"/>
            <w:hideMark/>
          </w:tcPr>
          <w:p w:rsidR="000231E0" w:rsidRPr="000231E0" w:rsidRDefault="000231E0" w:rsidP="00947C9D">
            <w:pPr>
              <w:jc w:val="right"/>
              <w:rPr>
                <w:b/>
              </w:rPr>
            </w:pPr>
            <w:r w:rsidRPr="000231E0">
              <w:rPr>
                <w:b/>
              </w:rPr>
              <w:t>0 </w:t>
            </w:r>
          </w:p>
        </w:tc>
        <w:tc>
          <w:tcPr>
            <w:tcW w:w="1386" w:type="dxa"/>
            <w:vAlign w:val="center"/>
            <w:hideMark/>
          </w:tcPr>
          <w:p w:rsidR="000231E0" w:rsidRPr="000231E0" w:rsidRDefault="000231E0" w:rsidP="00947C9D">
            <w:pPr>
              <w:jc w:val="right"/>
              <w:rPr>
                <w:b/>
              </w:rPr>
            </w:pPr>
            <w:r w:rsidRPr="000231E0">
              <w:rPr>
                <w:b/>
              </w:rPr>
              <w:t>0 </w:t>
            </w:r>
          </w:p>
        </w:tc>
        <w:tc>
          <w:tcPr>
            <w:tcW w:w="1623" w:type="dxa"/>
            <w:vAlign w:val="center"/>
            <w:hideMark/>
          </w:tcPr>
          <w:p w:rsidR="000231E0" w:rsidRPr="000231E0" w:rsidRDefault="000231E0" w:rsidP="00947C9D">
            <w:pPr>
              <w:jc w:val="right"/>
              <w:rPr>
                <w:b/>
              </w:rPr>
            </w:pPr>
            <w:r w:rsidRPr="000231E0">
              <w:rPr>
                <w:b/>
              </w:rPr>
              <w:t>0 </w:t>
            </w:r>
          </w:p>
        </w:tc>
      </w:tr>
      <w:tr w:rsidR="000231E0" w:rsidRPr="000231E0" w:rsidTr="004751E4">
        <w:trPr>
          <w:tblCellSpacing w:w="15" w:type="dxa"/>
          <w:jc w:val="center"/>
        </w:trPr>
        <w:tc>
          <w:tcPr>
            <w:tcW w:w="2592" w:type="dxa"/>
            <w:hideMark/>
          </w:tcPr>
          <w:p w:rsidR="000231E0" w:rsidRPr="000231E0" w:rsidRDefault="000231E0" w:rsidP="00947C9D">
            <w:r w:rsidRPr="000231E0">
              <w:t>5.1. valsts pamatbudžets</w:t>
            </w:r>
          </w:p>
        </w:tc>
        <w:tc>
          <w:tcPr>
            <w:tcW w:w="1304" w:type="dxa"/>
            <w:vMerge/>
            <w:vAlign w:val="center"/>
            <w:hideMark/>
          </w:tcPr>
          <w:p w:rsidR="000231E0" w:rsidRPr="000231E0" w:rsidRDefault="000231E0" w:rsidP="00947C9D"/>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947C9D">
            <w:pPr>
              <w:jc w:val="right"/>
            </w:pPr>
            <w:r w:rsidRPr="000231E0">
              <w:t>0 </w:t>
            </w:r>
          </w:p>
        </w:tc>
        <w:tc>
          <w:tcPr>
            <w:tcW w:w="1386" w:type="dxa"/>
            <w:vAlign w:val="center"/>
            <w:hideMark/>
          </w:tcPr>
          <w:p w:rsidR="000231E0" w:rsidRPr="000231E0" w:rsidRDefault="000231E0" w:rsidP="00947C9D">
            <w:pPr>
              <w:jc w:val="right"/>
            </w:pPr>
            <w:r w:rsidRPr="000231E0">
              <w:t>0 </w:t>
            </w:r>
          </w:p>
        </w:tc>
        <w:tc>
          <w:tcPr>
            <w:tcW w:w="1623" w:type="dxa"/>
            <w:vAlign w:val="center"/>
            <w:hideMark/>
          </w:tcPr>
          <w:p w:rsidR="000231E0" w:rsidRPr="000231E0" w:rsidRDefault="000231E0" w:rsidP="00947C9D">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r w:rsidRPr="000231E0">
              <w:t>5.2. speciālais budžets</w:t>
            </w:r>
          </w:p>
        </w:tc>
        <w:tc>
          <w:tcPr>
            <w:tcW w:w="1304" w:type="dxa"/>
            <w:vMerge/>
            <w:vAlign w:val="center"/>
            <w:hideMark/>
          </w:tcPr>
          <w:p w:rsidR="000231E0" w:rsidRPr="000231E0" w:rsidRDefault="000231E0" w:rsidP="00947C9D"/>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947C9D">
            <w:pPr>
              <w:jc w:val="right"/>
            </w:pPr>
            <w:r w:rsidRPr="000231E0">
              <w:t>0 </w:t>
            </w:r>
          </w:p>
        </w:tc>
        <w:tc>
          <w:tcPr>
            <w:tcW w:w="1386" w:type="dxa"/>
            <w:vAlign w:val="center"/>
            <w:hideMark/>
          </w:tcPr>
          <w:p w:rsidR="000231E0" w:rsidRPr="000231E0" w:rsidRDefault="000231E0" w:rsidP="00947C9D">
            <w:pPr>
              <w:jc w:val="right"/>
            </w:pPr>
            <w:r w:rsidRPr="000231E0">
              <w:t>0 </w:t>
            </w:r>
          </w:p>
        </w:tc>
        <w:tc>
          <w:tcPr>
            <w:tcW w:w="1623" w:type="dxa"/>
            <w:vAlign w:val="center"/>
            <w:hideMark/>
          </w:tcPr>
          <w:p w:rsidR="000231E0" w:rsidRPr="000231E0" w:rsidRDefault="000231E0" w:rsidP="00947C9D">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r w:rsidRPr="000231E0">
              <w:t>5.3. pašvaldību budžets</w:t>
            </w:r>
          </w:p>
        </w:tc>
        <w:tc>
          <w:tcPr>
            <w:tcW w:w="1304" w:type="dxa"/>
            <w:vMerge/>
            <w:vAlign w:val="center"/>
            <w:hideMark/>
          </w:tcPr>
          <w:p w:rsidR="000231E0" w:rsidRPr="000231E0" w:rsidRDefault="000231E0" w:rsidP="00947C9D"/>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947C9D">
            <w:pPr>
              <w:jc w:val="right"/>
            </w:pPr>
            <w:r w:rsidRPr="000231E0">
              <w:t>0 </w:t>
            </w:r>
          </w:p>
        </w:tc>
        <w:tc>
          <w:tcPr>
            <w:tcW w:w="1386" w:type="dxa"/>
            <w:vAlign w:val="center"/>
            <w:hideMark/>
          </w:tcPr>
          <w:p w:rsidR="000231E0" w:rsidRPr="000231E0" w:rsidRDefault="000231E0" w:rsidP="00947C9D">
            <w:pPr>
              <w:jc w:val="right"/>
            </w:pPr>
            <w:r w:rsidRPr="000231E0">
              <w:t>0 </w:t>
            </w:r>
          </w:p>
        </w:tc>
        <w:tc>
          <w:tcPr>
            <w:tcW w:w="1623" w:type="dxa"/>
            <w:vAlign w:val="center"/>
            <w:hideMark/>
          </w:tcPr>
          <w:p w:rsidR="000231E0" w:rsidRPr="000231E0" w:rsidRDefault="000231E0" w:rsidP="00947C9D">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r w:rsidRPr="000231E0">
              <w:t>6. Detalizēts ieņēmumu un izdevumu aprēķins (ja nepieciešams, detalizētu ieņēmumu un izdevumu aprēķinu var pievienot anotācijas pielikumā):</w:t>
            </w:r>
          </w:p>
        </w:tc>
        <w:tc>
          <w:tcPr>
            <w:tcW w:w="6780" w:type="dxa"/>
            <w:gridSpan w:val="5"/>
            <w:vMerge w:val="restart"/>
            <w:vAlign w:val="center"/>
            <w:hideMark/>
          </w:tcPr>
          <w:p w:rsidR="000231E0" w:rsidRPr="000231E0" w:rsidRDefault="000231E0" w:rsidP="00947C9D">
            <w:pPr>
              <w:ind w:firstLine="282"/>
              <w:jc w:val="both"/>
              <w:rPr>
                <w:noProof/>
              </w:rPr>
            </w:pPr>
            <w:r w:rsidRPr="000231E0">
              <w:rPr>
                <w:noProof/>
              </w:rPr>
              <w:t xml:space="preserve">Saskaņā ar likumu „Par valsts budžetu 2014.gadam” Veselības ministrijas pamatbudžeta programmā 39.04.00 „Neatliekamā medicīniskā palīdzība” </w:t>
            </w:r>
            <w:r w:rsidR="00612C0A">
              <w:rPr>
                <w:noProof/>
              </w:rPr>
              <w:t xml:space="preserve">NMP dienesta </w:t>
            </w:r>
            <w:r w:rsidR="003A2A38">
              <w:rPr>
                <w:noProof/>
              </w:rPr>
              <w:t xml:space="preserve">plānotais </w:t>
            </w:r>
            <w:r w:rsidRPr="000231E0">
              <w:rPr>
                <w:noProof/>
              </w:rPr>
              <w:t>finansējums</w:t>
            </w:r>
            <w:r w:rsidR="003A2A38">
              <w:rPr>
                <w:noProof/>
              </w:rPr>
              <w:t xml:space="preserve"> </w:t>
            </w:r>
            <w:r w:rsidR="003A2A38" w:rsidRPr="003A2A38">
              <w:rPr>
                <w:noProof/>
              </w:rPr>
              <w:t>OMT un tā vadītāju pakalpojumu nodrošināšanai NMPD</w:t>
            </w:r>
            <w:r w:rsidR="00A51DC3">
              <w:rPr>
                <w:noProof/>
              </w:rPr>
              <w:t xml:space="preserve"> RRC</w:t>
            </w:r>
            <w:r w:rsidRPr="000231E0">
              <w:rPr>
                <w:noProof/>
              </w:rPr>
              <w:t xml:space="preserve">: </w:t>
            </w:r>
          </w:p>
          <w:p w:rsidR="000231E0" w:rsidRPr="000231E0" w:rsidRDefault="003A2A38">
            <w:pPr>
              <w:jc w:val="both"/>
              <w:rPr>
                <w:noProof/>
              </w:rPr>
            </w:pPr>
            <w:r w:rsidRPr="003A2A38">
              <w:rPr>
                <w:noProof/>
              </w:rPr>
              <w:t>2014.gada –</w:t>
            </w:r>
            <w:r w:rsidR="00EE7FDC">
              <w:rPr>
                <w:noProof/>
              </w:rPr>
              <w:t xml:space="preserve"> </w:t>
            </w:r>
            <w:r w:rsidR="000A3CDE" w:rsidRPr="000A3CDE">
              <w:rPr>
                <w:noProof/>
              </w:rPr>
              <w:t>7 536 430,00</w:t>
            </w:r>
            <w:r w:rsidR="00EE7FDC">
              <w:rPr>
                <w:noProof/>
              </w:rPr>
              <w:t xml:space="preserve"> </w:t>
            </w:r>
            <w:r w:rsidR="00EE7FDC" w:rsidRPr="00502CE0">
              <w:rPr>
                <w:i/>
                <w:noProof/>
              </w:rPr>
              <w:t>euro</w:t>
            </w:r>
            <w:r w:rsidRPr="003A2A38">
              <w:rPr>
                <w:noProof/>
              </w:rPr>
              <w:t>, 2015.gadā –</w:t>
            </w:r>
            <w:r w:rsidR="00EE7FDC">
              <w:rPr>
                <w:noProof/>
              </w:rPr>
              <w:t xml:space="preserve"> </w:t>
            </w:r>
            <w:r w:rsidRPr="003A2A38">
              <w:rPr>
                <w:noProof/>
              </w:rPr>
              <w:t>7 5</w:t>
            </w:r>
            <w:r w:rsidR="00DB077D">
              <w:rPr>
                <w:noProof/>
              </w:rPr>
              <w:t>36</w:t>
            </w:r>
            <w:r w:rsidRPr="003A2A38">
              <w:rPr>
                <w:noProof/>
              </w:rPr>
              <w:t xml:space="preserve"> </w:t>
            </w:r>
            <w:r w:rsidR="00DB077D">
              <w:rPr>
                <w:noProof/>
              </w:rPr>
              <w:t>430</w:t>
            </w:r>
            <w:r w:rsidRPr="003A2A38">
              <w:rPr>
                <w:noProof/>
              </w:rPr>
              <w:t>,00</w:t>
            </w:r>
            <w:r w:rsidR="00EE7FDC">
              <w:rPr>
                <w:noProof/>
              </w:rPr>
              <w:t xml:space="preserve"> </w:t>
            </w:r>
            <w:r w:rsidR="00EE7FDC" w:rsidRPr="00502CE0">
              <w:rPr>
                <w:i/>
                <w:noProof/>
              </w:rPr>
              <w:t>euro</w:t>
            </w:r>
            <w:r w:rsidRPr="003A2A38">
              <w:rPr>
                <w:noProof/>
              </w:rPr>
              <w:t>, 2016.gadā –7 536 430,00</w:t>
            </w:r>
            <w:r w:rsidR="00EE7FDC">
              <w:rPr>
                <w:noProof/>
              </w:rPr>
              <w:t xml:space="preserve"> </w:t>
            </w:r>
            <w:r w:rsidR="00EE7FDC" w:rsidRPr="00502CE0">
              <w:rPr>
                <w:i/>
                <w:noProof/>
              </w:rPr>
              <w:t>euro</w:t>
            </w:r>
            <w:r w:rsidRPr="003A2A38">
              <w:rPr>
                <w:noProof/>
              </w:rPr>
              <w:t>.</w:t>
            </w:r>
            <w:r>
              <w:t xml:space="preserve"> </w:t>
            </w:r>
            <w:r w:rsidRPr="003A2A38">
              <w:rPr>
                <w:noProof/>
              </w:rPr>
              <w:t>Atbilstoši līgumam ar esošo pakalpojuma sniedzēju NMP dienestam ikmēneša maksa veidojās kā aprēķins par faktiski izmantotajām OMT stundām un nobrauktajiem kilometriem, saskaņā ar vienas vienības (stundas</w:t>
            </w:r>
            <w:r w:rsidR="00A51DC3">
              <w:rPr>
                <w:noProof/>
              </w:rPr>
              <w:t>,</w:t>
            </w:r>
            <w:r w:rsidRPr="003A2A38">
              <w:rPr>
                <w:noProof/>
              </w:rPr>
              <w:t xml:space="preserve"> km) izcenojumu</w:t>
            </w:r>
            <w:r>
              <w:rPr>
                <w:noProof/>
              </w:rPr>
              <w:t xml:space="preserve">. </w:t>
            </w:r>
          </w:p>
          <w:p w:rsidR="000231E0" w:rsidRPr="000231E0" w:rsidRDefault="000231E0" w:rsidP="00947C9D">
            <w:pPr>
              <w:jc w:val="both"/>
              <w:rPr>
                <w:noProof/>
              </w:rPr>
            </w:pPr>
          </w:p>
          <w:p w:rsidR="00077D2C" w:rsidRDefault="00A51DC3" w:rsidP="00077D2C">
            <w:pPr>
              <w:ind w:firstLine="282"/>
              <w:jc w:val="both"/>
              <w:rPr>
                <w:noProof/>
              </w:rPr>
            </w:pPr>
            <w:r>
              <w:rPr>
                <w:noProof/>
              </w:rPr>
              <w:t xml:space="preserve">Rīkojuma projekts </w:t>
            </w:r>
            <w:r w:rsidR="00077D2C">
              <w:rPr>
                <w:noProof/>
              </w:rPr>
              <w:t>paredz slēgt uz septiņiem gadiem pakalpojuma</w:t>
            </w:r>
            <w:r w:rsidR="00AD26E4">
              <w:rPr>
                <w:noProof/>
              </w:rPr>
              <w:t xml:space="preserve"> (iepirkuma)</w:t>
            </w:r>
            <w:r w:rsidR="00077D2C">
              <w:rPr>
                <w:noProof/>
              </w:rPr>
              <w:t xml:space="preserve"> līgumu par OMT un tā vadītāju pakalpojuma nodrošināšanu NMP dienesta </w:t>
            </w:r>
            <w:r>
              <w:rPr>
                <w:noProof/>
              </w:rPr>
              <w:t xml:space="preserve">RRC </w:t>
            </w:r>
            <w:r w:rsidR="00077D2C">
              <w:rPr>
                <w:noProof/>
              </w:rPr>
              <w:t xml:space="preserve">ar iepirkuma procedūrā izvēlēto pretendentu un uzņemties ilgtermiņa saistības ne vairāk kā 52 548 807,00 </w:t>
            </w:r>
            <w:r w:rsidR="00077D2C" w:rsidRPr="00A51DC3">
              <w:rPr>
                <w:i/>
                <w:noProof/>
              </w:rPr>
              <w:t>euro</w:t>
            </w:r>
            <w:r w:rsidR="00077D2C">
              <w:rPr>
                <w:noProof/>
              </w:rPr>
              <w:t xml:space="preserve"> apmērā. Ilgtermiņa saistību summa precizējama pēc iepirkuma procedūras, atbilstoši uzvarētāja finanšu piedāvājumam, </w:t>
            </w:r>
            <w:r w:rsidR="00077D2C" w:rsidRPr="000231E0">
              <w:rPr>
                <w:noProof/>
              </w:rPr>
              <w:t xml:space="preserve">ne vairāk kā </w:t>
            </w:r>
            <w:r w:rsidR="00077D2C">
              <w:rPr>
                <w:noProof/>
              </w:rPr>
              <w:t>5</w:t>
            </w:r>
            <w:r w:rsidR="0002058B">
              <w:rPr>
                <w:noProof/>
              </w:rPr>
              <w:t>2</w:t>
            </w:r>
            <w:r w:rsidR="00077D2C">
              <w:rPr>
                <w:noProof/>
              </w:rPr>
              <w:t xml:space="preserve"> </w:t>
            </w:r>
            <w:r w:rsidR="0002058B">
              <w:rPr>
                <w:noProof/>
              </w:rPr>
              <w:t>548</w:t>
            </w:r>
            <w:r w:rsidR="00077D2C">
              <w:rPr>
                <w:noProof/>
              </w:rPr>
              <w:t xml:space="preserve"> </w:t>
            </w:r>
            <w:r w:rsidR="0002058B">
              <w:rPr>
                <w:noProof/>
              </w:rPr>
              <w:t>807</w:t>
            </w:r>
            <w:r w:rsidR="00077D2C" w:rsidRPr="000231E0">
              <w:rPr>
                <w:noProof/>
              </w:rPr>
              <w:t xml:space="preserve">,00 </w:t>
            </w:r>
            <w:r w:rsidR="00077D2C" w:rsidRPr="000231E0">
              <w:rPr>
                <w:i/>
                <w:noProof/>
              </w:rPr>
              <w:t>euro</w:t>
            </w:r>
            <w:r w:rsidR="00077D2C" w:rsidRPr="000231E0">
              <w:rPr>
                <w:noProof/>
              </w:rPr>
              <w:t xml:space="preserve"> apmērā</w:t>
            </w:r>
            <w:r w:rsidR="00077D2C">
              <w:rPr>
                <w:noProof/>
              </w:rPr>
              <w:t>.</w:t>
            </w:r>
          </w:p>
          <w:p w:rsidR="00077D2C" w:rsidRDefault="00077D2C" w:rsidP="00077D2C">
            <w:pPr>
              <w:ind w:firstLine="282"/>
              <w:jc w:val="both"/>
              <w:rPr>
                <w:noProof/>
              </w:rPr>
            </w:pPr>
          </w:p>
          <w:p w:rsidR="00077D2C" w:rsidRDefault="00077D2C" w:rsidP="00077D2C">
            <w:pPr>
              <w:ind w:firstLine="282"/>
              <w:jc w:val="both"/>
              <w:rPr>
                <w:noProof/>
              </w:rPr>
            </w:pPr>
            <w:r>
              <w:rPr>
                <w:noProof/>
              </w:rPr>
              <w:t>Pakalpojuma nodrošināšanai finanšu līdzekļi pa gadiem sadalāmi šādi:</w:t>
            </w:r>
          </w:p>
          <w:p w:rsidR="00077D2C" w:rsidRDefault="00077D2C" w:rsidP="00077D2C">
            <w:pPr>
              <w:ind w:firstLine="282"/>
              <w:jc w:val="both"/>
              <w:rPr>
                <w:noProof/>
              </w:rPr>
            </w:pPr>
            <w:r>
              <w:rPr>
                <w:noProof/>
              </w:rPr>
              <w:t xml:space="preserve">2015.gada - </w:t>
            </w:r>
            <w:r w:rsidR="00A1327A">
              <w:rPr>
                <w:noProof/>
              </w:rPr>
              <w:t xml:space="preserve"> </w:t>
            </w:r>
            <w:r>
              <w:rPr>
                <w:noProof/>
              </w:rPr>
              <w:t xml:space="preserve">4 818 084,00 </w:t>
            </w:r>
            <w:r w:rsidR="00A1327A" w:rsidRPr="00A1327A">
              <w:rPr>
                <w:i/>
                <w:noProof/>
              </w:rPr>
              <w:t>euro</w:t>
            </w:r>
            <w:r w:rsidR="00A1327A">
              <w:rPr>
                <w:noProof/>
              </w:rPr>
              <w:t xml:space="preserve"> </w:t>
            </w:r>
            <w:r>
              <w:rPr>
                <w:noProof/>
              </w:rPr>
              <w:t>apmērā (maijs- decembris);</w:t>
            </w:r>
          </w:p>
          <w:p w:rsidR="00077D2C" w:rsidRDefault="00077D2C" w:rsidP="00077D2C">
            <w:pPr>
              <w:ind w:firstLine="282"/>
              <w:jc w:val="both"/>
              <w:rPr>
                <w:noProof/>
              </w:rPr>
            </w:pPr>
            <w:r>
              <w:rPr>
                <w:noProof/>
              </w:rPr>
              <w:t>2016.gadā –</w:t>
            </w:r>
            <w:r w:rsidR="00A1327A">
              <w:rPr>
                <w:noProof/>
              </w:rPr>
              <w:t xml:space="preserve"> </w:t>
            </w:r>
            <w:r>
              <w:rPr>
                <w:noProof/>
              </w:rPr>
              <w:t xml:space="preserve">7 536 430,00 </w:t>
            </w:r>
            <w:r w:rsidR="00A1327A" w:rsidRPr="00A1327A">
              <w:rPr>
                <w:i/>
                <w:noProof/>
              </w:rPr>
              <w:t>euro</w:t>
            </w:r>
            <w:r w:rsidR="00A1327A">
              <w:rPr>
                <w:noProof/>
              </w:rPr>
              <w:t xml:space="preserve"> </w:t>
            </w:r>
            <w:r>
              <w:rPr>
                <w:noProof/>
              </w:rPr>
              <w:t>apmērā;</w:t>
            </w:r>
          </w:p>
          <w:p w:rsidR="00077D2C" w:rsidRDefault="00077D2C" w:rsidP="00077D2C">
            <w:pPr>
              <w:ind w:firstLine="282"/>
              <w:jc w:val="both"/>
              <w:rPr>
                <w:noProof/>
              </w:rPr>
            </w:pPr>
            <w:r>
              <w:rPr>
                <w:noProof/>
              </w:rPr>
              <w:t>2017.gadā –</w:t>
            </w:r>
            <w:r w:rsidR="00A1327A">
              <w:rPr>
                <w:noProof/>
              </w:rPr>
              <w:t xml:space="preserve"> </w:t>
            </w:r>
            <w:r>
              <w:rPr>
                <w:noProof/>
              </w:rPr>
              <w:t xml:space="preserve">7 536 430,00 </w:t>
            </w:r>
            <w:r w:rsidR="00A1327A" w:rsidRPr="00A1327A">
              <w:rPr>
                <w:i/>
                <w:noProof/>
              </w:rPr>
              <w:t>euro</w:t>
            </w:r>
            <w:r w:rsidR="00A1327A">
              <w:rPr>
                <w:noProof/>
              </w:rPr>
              <w:t xml:space="preserve"> </w:t>
            </w:r>
            <w:r>
              <w:rPr>
                <w:noProof/>
              </w:rPr>
              <w:t>apmērā;</w:t>
            </w:r>
          </w:p>
          <w:p w:rsidR="00077D2C" w:rsidRDefault="00077D2C" w:rsidP="00077D2C">
            <w:pPr>
              <w:ind w:firstLine="282"/>
              <w:jc w:val="both"/>
              <w:rPr>
                <w:noProof/>
              </w:rPr>
            </w:pPr>
            <w:r>
              <w:rPr>
                <w:noProof/>
              </w:rPr>
              <w:t>2018.gadā –</w:t>
            </w:r>
            <w:r w:rsidR="00A1327A">
              <w:rPr>
                <w:noProof/>
              </w:rPr>
              <w:t xml:space="preserve"> </w:t>
            </w:r>
            <w:r>
              <w:rPr>
                <w:noProof/>
              </w:rPr>
              <w:t xml:space="preserve">7 536 430,00 </w:t>
            </w:r>
            <w:r w:rsidR="00A1327A" w:rsidRPr="00A1327A">
              <w:rPr>
                <w:i/>
                <w:noProof/>
              </w:rPr>
              <w:t>euro</w:t>
            </w:r>
            <w:r w:rsidR="00A1327A">
              <w:rPr>
                <w:noProof/>
              </w:rPr>
              <w:t xml:space="preserve"> </w:t>
            </w:r>
            <w:r>
              <w:rPr>
                <w:noProof/>
              </w:rPr>
              <w:t>apmērā;</w:t>
            </w:r>
          </w:p>
          <w:p w:rsidR="00077D2C" w:rsidRDefault="00077D2C" w:rsidP="00077D2C">
            <w:pPr>
              <w:ind w:firstLine="282"/>
              <w:jc w:val="both"/>
              <w:rPr>
                <w:noProof/>
              </w:rPr>
            </w:pPr>
            <w:r>
              <w:rPr>
                <w:noProof/>
              </w:rPr>
              <w:t>2019.gadā –</w:t>
            </w:r>
            <w:r w:rsidR="00A1327A">
              <w:rPr>
                <w:noProof/>
              </w:rPr>
              <w:t xml:space="preserve"> </w:t>
            </w:r>
            <w:r>
              <w:rPr>
                <w:noProof/>
              </w:rPr>
              <w:t xml:space="preserve">7 536 430,00 </w:t>
            </w:r>
            <w:r w:rsidR="00A1327A" w:rsidRPr="00A1327A">
              <w:rPr>
                <w:i/>
                <w:noProof/>
              </w:rPr>
              <w:t>euro</w:t>
            </w:r>
            <w:r w:rsidR="00A1327A">
              <w:rPr>
                <w:noProof/>
              </w:rPr>
              <w:t xml:space="preserve"> </w:t>
            </w:r>
            <w:r>
              <w:rPr>
                <w:noProof/>
              </w:rPr>
              <w:t>apmērā;</w:t>
            </w:r>
          </w:p>
          <w:p w:rsidR="00077D2C" w:rsidRDefault="00077D2C" w:rsidP="00077D2C">
            <w:pPr>
              <w:ind w:firstLine="282"/>
              <w:jc w:val="both"/>
              <w:rPr>
                <w:noProof/>
              </w:rPr>
            </w:pPr>
            <w:r>
              <w:rPr>
                <w:noProof/>
              </w:rPr>
              <w:t>2020.gadā –</w:t>
            </w:r>
            <w:r w:rsidR="00A1327A">
              <w:rPr>
                <w:noProof/>
              </w:rPr>
              <w:t xml:space="preserve"> </w:t>
            </w:r>
            <w:r>
              <w:rPr>
                <w:noProof/>
              </w:rPr>
              <w:t>7 536 430,00</w:t>
            </w:r>
            <w:r w:rsidR="00A1327A">
              <w:rPr>
                <w:noProof/>
              </w:rPr>
              <w:t xml:space="preserve"> </w:t>
            </w:r>
            <w:r w:rsidR="00A1327A" w:rsidRPr="00A1327A">
              <w:rPr>
                <w:i/>
                <w:noProof/>
              </w:rPr>
              <w:t>euro</w:t>
            </w:r>
            <w:r>
              <w:rPr>
                <w:noProof/>
              </w:rPr>
              <w:t xml:space="preserve"> apmērā;</w:t>
            </w:r>
          </w:p>
          <w:p w:rsidR="00077D2C" w:rsidRDefault="00077D2C" w:rsidP="00077D2C">
            <w:pPr>
              <w:ind w:firstLine="282"/>
              <w:jc w:val="both"/>
              <w:rPr>
                <w:noProof/>
              </w:rPr>
            </w:pPr>
            <w:r>
              <w:rPr>
                <w:noProof/>
              </w:rPr>
              <w:t>2021.gadā –</w:t>
            </w:r>
            <w:r w:rsidR="00A1327A">
              <w:rPr>
                <w:noProof/>
              </w:rPr>
              <w:t xml:space="preserve"> </w:t>
            </w:r>
            <w:r>
              <w:rPr>
                <w:noProof/>
              </w:rPr>
              <w:t>7 536 430,00</w:t>
            </w:r>
            <w:r w:rsidR="00A1327A">
              <w:rPr>
                <w:noProof/>
              </w:rPr>
              <w:t xml:space="preserve"> </w:t>
            </w:r>
            <w:r w:rsidR="00A1327A" w:rsidRPr="00A1327A">
              <w:rPr>
                <w:i/>
                <w:noProof/>
              </w:rPr>
              <w:t>euro</w:t>
            </w:r>
            <w:r w:rsidR="00A1327A">
              <w:rPr>
                <w:noProof/>
              </w:rPr>
              <w:t xml:space="preserve"> </w:t>
            </w:r>
            <w:r>
              <w:rPr>
                <w:noProof/>
              </w:rPr>
              <w:t>apmērā;</w:t>
            </w:r>
          </w:p>
          <w:p w:rsidR="000231E0" w:rsidRPr="000231E0" w:rsidRDefault="00077D2C" w:rsidP="00077D2C">
            <w:pPr>
              <w:ind w:firstLine="282"/>
              <w:jc w:val="both"/>
              <w:rPr>
                <w:noProof/>
              </w:rPr>
            </w:pPr>
            <w:r>
              <w:rPr>
                <w:noProof/>
              </w:rPr>
              <w:t>2022.gadā –</w:t>
            </w:r>
            <w:r w:rsidR="00A1327A">
              <w:rPr>
                <w:noProof/>
              </w:rPr>
              <w:t xml:space="preserve"> </w:t>
            </w:r>
            <w:r>
              <w:rPr>
                <w:noProof/>
              </w:rPr>
              <w:t xml:space="preserve">2 512 143,00 </w:t>
            </w:r>
            <w:r w:rsidR="00A1327A" w:rsidRPr="00A1327A">
              <w:rPr>
                <w:i/>
                <w:noProof/>
              </w:rPr>
              <w:t>euro</w:t>
            </w:r>
            <w:r w:rsidR="00A1327A">
              <w:rPr>
                <w:noProof/>
              </w:rPr>
              <w:t xml:space="preserve"> </w:t>
            </w:r>
            <w:r>
              <w:rPr>
                <w:noProof/>
              </w:rPr>
              <w:t>apmērā (janvāris- aprīlis).</w:t>
            </w:r>
          </w:p>
          <w:p w:rsidR="000231E0" w:rsidRPr="000231E0" w:rsidRDefault="000231E0" w:rsidP="00947C9D">
            <w:pPr>
              <w:jc w:val="both"/>
              <w:rPr>
                <w:noProof/>
              </w:rPr>
            </w:pPr>
          </w:p>
          <w:p w:rsidR="000231E0" w:rsidRPr="000231E0" w:rsidRDefault="005D3471" w:rsidP="00EE52DA">
            <w:pPr>
              <w:ind w:firstLine="282"/>
              <w:jc w:val="both"/>
            </w:pPr>
            <w:r>
              <w:rPr>
                <w:noProof/>
              </w:rPr>
              <w:lastRenderedPageBreak/>
              <w:t xml:space="preserve">Kaut arī </w:t>
            </w:r>
            <w:r w:rsidR="000231E0" w:rsidRPr="000231E0">
              <w:rPr>
                <w:noProof/>
              </w:rPr>
              <w:t>N</w:t>
            </w:r>
            <w:r w:rsidR="00612C0A">
              <w:rPr>
                <w:noProof/>
              </w:rPr>
              <w:t>MP</w:t>
            </w:r>
            <w:r w:rsidR="000231E0" w:rsidRPr="000231E0">
              <w:rPr>
                <w:noProof/>
              </w:rPr>
              <w:t xml:space="preserve"> dienesta</w:t>
            </w:r>
            <w:r>
              <w:rPr>
                <w:noProof/>
              </w:rPr>
              <w:t xml:space="preserve"> </w:t>
            </w:r>
            <w:r w:rsidR="003E40E3" w:rsidRPr="000231E0">
              <w:rPr>
                <w:noProof/>
              </w:rPr>
              <w:t>izmaks</w:t>
            </w:r>
            <w:r w:rsidR="00CE2C4E">
              <w:rPr>
                <w:noProof/>
              </w:rPr>
              <w:t>a</w:t>
            </w:r>
            <w:r w:rsidR="003E40E3">
              <w:rPr>
                <w:noProof/>
              </w:rPr>
              <w:t>s</w:t>
            </w:r>
            <w:r w:rsidR="003E40E3" w:rsidRPr="000231E0">
              <w:rPr>
                <w:noProof/>
              </w:rPr>
              <w:t xml:space="preserve"> </w:t>
            </w:r>
            <w:r w:rsidR="000231E0" w:rsidRPr="000231E0">
              <w:rPr>
                <w:noProof/>
              </w:rPr>
              <w:t>ārpakalpojuma sniedzējam pēdējo divu gadu periodā</w:t>
            </w:r>
            <w:r w:rsidR="00EE52DA">
              <w:rPr>
                <w:noProof/>
              </w:rPr>
              <w:t xml:space="preserve"> </w:t>
            </w:r>
            <w:r w:rsidR="000231E0" w:rsidRPr="000231E0">
              <w:rPr>
                <w:noProof/>
              </w:rPr>
              <w:t>- 2012. un 2013.gadā atbilstoši ārpakalpojuma sniedzēja rēķiniem saskaņā ar spēkā esošo līgumu: 2012.gadā 8 590 564,58</w:t>
            </w:r>
            <w:r w:rsidR="00A51DC3">
              <w:rPr>
                <w:noProof/>
              </w:rPr>
              <w:t xml:space="preserve"> </w:t>
            </w:r>
            <w:r w:rsidR="00A51DC3" w:rsidRPr="00A51DC3">
              <w:rPr>
                <w:i/>
                <w:noProof/>
              </w:rPr>
              <w:t>euro</w:t>
            </w:r>
            <w:r w:rsidR="000231E0" w:rsidRPr="000231E0">
              <w:rPr>
                <w:noProof/>
              </w:rPr>
              <w:t>, 2013.gadā 8 532 584,11</w:t>
            </w:r>
            <w:r w:rsidR="00A1327A">
              <w:rPr>
                <w:noProof/>
              </w:rPr>
              <w:t xml:space="preserve"> </w:t>
            </w:r>
            <w:r w:rsidR="00A1327A" w:rsidRPr="00A1327A">
              <w:rPr>
                <w:i/>
                <w:noProof/>
              </w:rPr>
              <w:t>euro</w:t>
            </w:r>
            <w:r w:rsidR="000231E0" w:rsidRPr="000231E0">
              <w:rPr>
                <w:noProof/>
              </w:rPr>
              <w:t xml:space="preserve">, kas vidēji gadā </w:t>
            </w:r>
            <w:r w:rsidR="00785921">
              <w:rPr>
                <w:noProof/>
              </w:rPr>
              <w:t>sastāda</w:t>
            </w:r>
            <w:r w:rsidR="00785921" w:rsidRPr="000231E0">
              <w:rPr>
                <w:noProof/>
              </w:rPr>
              <w:t xml:space="preserve"> </w:t>
            </w:r>
            <w:r w:rsidR="000231E0" w:rsidRPr="000231E0">
              <w:rPr>
                <w:noProof/>
              </w:rPr>
              <w:t xml:space="preserve">8 561 574,00 </w:t>
            </w:r>
            <w:r w:rsidR="00A1327A" w:rsidRPr="00A1327A">
              <w:rPr>
                <w:i/>
                <w:noProof/>
              </w:rPr>
              <w:t>euro</w:t>
            </w:r>
            <w:r>
              <w:rPr>
                <w:noProof/>
              </w:rPr>
              <w:t xml:space="preserve">, tomēr ņemot vērā, ka </w:t>
            </w:r>
            <w:r w:rsidR="003E40E3">
              <w:rPr>
                <w:noProof/>
              </w:rPr>
              <w:t xml:space="preserve">ilgtermiņa saistības </w:t>
            </w:r>
            <w:r w:rsidR="00AE3048">
              <w:rPr>
                <w:noProof/>
              </w:rPr>
              <w:t>plānojot</w:t>
            </w:r>
            <w:r w:rsidR="003E40E3">
              <w:rPr>
                <w:noProof/>
              </w:rPr>
              <w:t xml:space="preserve"> uz 7 gadiem</w:t>
            </w:r>
            <w:r w:rsidR="003364FA">
              <w:rPr>
                <w:noProof/>
              </w:rPr>
              <w:t xml:space="preserve"> nevis uz 5 </w:t>
            </w:r>
            <w:r w:rsidR="00AE3048">
              <w:rPr>
                <w:noProof/>
              </w:rPr>
              <w:t xml:space="preserve">gadiem </w:t>
            </w:r>
            <w:r w:rsidR="003E40E3">
              <w:rPr>
                <w:noProof/>
              </w:rPr>
              <w:t xml:space="preserve"> </w:t>
            </w:r>
            <w:r w:rsidR="003364FA">
              <w:rPr>
                <w:noProof/>
              </w:rPr>
              <w:t xml:space="preserve">pretendentu </w:t>
            </w:r>
            <w:r w:rsidR="00555FCE">
              <w:rPr>
                <w:noProof/>
              </w:rPr>
              <w:t xml:space="preserve">pakalpojuma </w:t>
            </w:r>
            <w:r w:rsidR="00AE3048">
              <w:rPr>
                <w:noProof/>
              </w:rPr>
              <w:t>izcenojumi</w:t>
            </w:r>
            <w:r w:rsidR="00555FCE">
              <w:rPr>
                <w:noProof/>
              </w:rPr>
              <w:t xml:space="preserve"> varētu samazināties</w:t>
            </w:r>
            <w:r w:rsidR="00E159ED">
              <w:rPr>
                <w:noProof/>
              </w:rPr>
              <w:t>.</w:t>
            </w:r>
            <w:r w:rsidR="00555FCE">
              <w:rPr>
                <w:noProof/>
              </w:rPr>
              <w:t xml:space="preserve"> </w:t>
            </w:r>
            <w:r w:rsidR="00D74BB7" w:rsidRPr="00D74BB7">
              <w:rPr>
                <w:noProof/>
              </w:rPr>
              <w:t>NMP dienests norāda</w:t>
            </w:r>
            <w:r w:rsidR="00C61CC2">
              <w:rPr>
                <w:noProof/>
              </w:rPr>
              <w:t>,</w:t>
            </w:r>
            <w:r w:rsidR="00D74BB7" w:rsidRPr="00D74BB7">
              <w:rPr>
                <w:noProof/>
              </w:rPr>
              <w:t xml:space="preserve"> ka izmaksās ietilpst visi </w:t>
            </w:r>
            <w:r w:rsidR="00D74BB7">
              <w:rPr>
                <w:noProof/>
              </w:rPr>
              <w:t xml:space="preserve">ārpakalpojuma sniedzēja </w:t>
            </w:r>
            <w:r w:rsidR="00D74BB7" w:rsidRPr="00D74BB7">
              <w:rPr>
                <w:noProof/>
              </w:rPr>
              <w:t>izdevumi, kas attiecās uz OMT nodrošināšanu t.sk. darbinieku algas, piemaksas, nodokļi, infrastruktūras uzturēšana, degvielas iegāde, spectērpu iegāde, transportlīdzekļu uzturēšana un remonts, apdrošināšanas izdevumi, rezerves daļu iegādes, riepu iegādes, elektroenerģijas izmaksas u.c.</w:t>
            </w:r>
            <w:r w:rsidR="00E159ED">
              <w:rPr>
                <w:noProof/>
              </w:rPr>
              <w:t xml:space="preserve"> Summa var mainīties </w:t>
            </w:r>
            <w:r w:rsidR="00AE3048">
              <w:rPr>
                <w:noProof/>
              </w:rPr>
              <w:t xml:space="preserve">pēc </w:t>
            </w:r>
            <w:r w:rsidR="00E159ED">
              <w:rPr>
                <w:noProof/>
              </w:rPr>
              <w:t>iepirkuma procedūras rezultātiem, atbilstoši iesniegtajiem finanšu piedāvājumiem.</w:t>
            </w:r>
          </w:p>
        </w:tc>
      </w:tr>
      <w:tr w:rsidR="000231E0" w:rsidRPr="000231E0" w:rsidTr="004751E4">
        <w:trPr>
          <w:tblCellSpacing w:w="15" w:type="dxa"/>
          <w:jc w:val="center"/>
        </w:trPr>
        <w:tc>
          <w:tcPr>
            <w:tcW w:w="2592" w:type="dxa"/>
            <w:hideMark/>
          </w:tcPr>
          <w:p w:rsidR="000231E0" w:rsidRPr="000231E0" w:rsidRDefault="000231E0" w:rsidP="00947C9D">
            <w:r w:rsidRPr="000231E0">
              <w:t>6.1. detalizēts ieņēmumu aprēķins</w:t>
            </w:r>
          </w:p>
        </w:tc>
        <w:tc>
          <w:tcPr>
            <w:tcW w:w="6780" w:type="dxa"/>
            <w:gridSpan w:val="5"/>
            <w:vMerge/>
            <w:vAlign w:val="center"/>
            <w:hideMark/>
          </w:tcPr>
          <w:p w:rsidR="000231E0" w:rsidRPr="000231E0" w:rsidRDefault="000231E0" w:rsidP="00947C9D"/>
        </w:tc>
      </w:tr>
      <w:tr w:rsidR="000231E0" w:rsidRPr="000231E0" w:rsidTr="004751E4">
        <w:trPr>
          <w:tblCellSpacing w:w="15" w:type="dxa"/>
          <w:jc w:val="center"/>
        </w:trPr>
        <w:tc>
          <w:tcPr>
            <w:tcW w:w="2592" w:type="dxa"/>
            <w:hideMark/>
          </w:tcPr>
          <w:p w:rsidR="000231E0" w:rsidRPr="000231E0" w:rsidRDefault="000231E0" w:rsidP="00947C9D">
            <w:r w:rsidRPr="000231E0">
              <w:t>6.2. detalizēts izdevumu aprēķins</w:t>
            </w:r>
          </w:p>
        </w:tc>
        <w:tc>
          <w:tcPr>
            <w:tcW w:w="6780" w:type="dxa"/>
            <w:gridSpan w:val="5"/>
            <w:vMerge/>
            <w:vAlign w:val="center"/>
            <w:hideMark/>
          </w:tcPr>
          <w:p w:rsidR="000231E0" w:rsidRPr="000231E0" w:rsidRDefault="000231E0" w:rsidP="00947C9D"/>
        </w:tc>
      </w:tr>
      <w:tr w:rsidR="000231E0" w:rsidRPr="000231E0" w:rsidTr="004751E4">
        <w:trPr>
          <w:trHeight w:val="555"/>
          <w:tblCellSpacing w:w="15" w:type="dxa"/>
          <w:jc w:val="center"/>
        </w:trPr>
        <w:tc>
          <w:tcPr>
            <w:tcW w:w="2592" w:type="dxa"/>
            <w:hideMark/>
          </w:tcPr>
          <w:p w:rsidR="000231E0" w:rsidRPr="000231E0" w:rsidRDefault="000231E0" w:rsidP="00947C9D">
            <w:r w:rsidRPr="000231E0">
              <w:lastRenderedPageBreak/>
              <w:t>7. Cita informācija</w:t>
            </w:r>
          </w:p>
        </w:tc>
        <w:tc>
          <w:tcPr>
            <w:tcW w:w="6780" w:type="dxa"/>
            <w:gridSpan w:val="5"/>
            <w:hideMark/>
          </w:tcPr>
          <w:p w:rsidR="000231E0" w:rsidRDefault="000231E0" w:rsidP="00FD140C">
            <w:pPr>
              <w:ind w:firstLine="282"/>
              <w:jc w:val="both"/>
            </w:pPr>
            <w:r w:rsidRPr="000231E0">
              <w:t>Izdevumi par pakalpojumu var tikt precizēti atbilstoši veiktā iepirkuma rezultātiem</w:t>
            </w:r>
            <w:r w:rsidR="0006745D">
              <w:t xml:space="preserve">, </w:t>
            </w:r>
            <w:r w:rsidR="0006745D" w:rsidRPr="000231E0">
              <w:rPr>
                <w:noProof/>
              </w:rPr>
              <w:t xml:space="preserve">ne vairāk kā </w:t>
            </w:r>
            <w:r w:rsidR="008A2E8B">
              <w:rPr>
                <w:noProof/>
              </w:rPr>
              <w:t>52 548 807</w:t>
            </w:r>
            <w:r w:rsidR="0006745D" w:rsidRPr="000231E0">
              <w:rPr>
                <w:noProof/>
              </w:rPr>
              <w:t xml:space="preserve">,00 </w:t>
            </w:r>
            <w:r w:rsidR="0006745D" w:rsidRPr="000231E0">
              <w:rPr>
                <w:i/>
                <w:noProof/>
              </w:rPr>
              <w:t>euro</w:t>
            </w:r>
            <w:r w:rsidR="0006745D" w:rsidRPr="000231E0">
              <w:rPr>
                <w:noProof/>
              </w:rPr>
              <w:t xml:space="preserve"> apmērā</w:t>
            </w:r>
            <w:r w:rsidR="0006745D">
              <w:t>.</w:t>
            </w:r>
          </w:p>
          <w:p w:rsidR="00FC7692" w:rsidRPr="000231E0" w:rsidRDefault="00FC7692" w:rsidP="00FC7692">
            <w:pPr>
              <w:ind w:firstLine="282"/>
              <w:jc w:val="both"/>
            </w:pPr>
            <w:r w:rsidRPr="00FC7692">
              <w:t xml:space="preserve">Rīkojuma projektā paredzētā pakalpojuma līguma īstenošana tiks nodrošināta Veselības ministrijai </w:t>
            </w:r>
            <w:r w:rsidR="00214417">
              <w:t>(</w:t>
            </w:r>
            <w:r>
              <w:t>NMP dienestam</w:t>
            </w:r>
            <w:r w:rsidR="00214417">
              <w:t>)</w:t>
            </w:r>
            <w:r>
              <w:t xml:space="preserve"> </w:t>
            </w:r>
            <w:r w:rsidRPr="00FC7692">
              <w:t>piešķirto valsts budžeta līdzekļu ietvaros</w:t>
            </w:r>
            <w:r>
              <w:t>.</w:t>
            </w:r>
          </w:p>
        </w:tc>
      </w:tr>
    </w:tbl>
    <w:p w:rsidR="000F2CF5" w:rsidRPr="00EA5202" w:rsidRDefault="000231E0" w:rsidP="004751E4">
      <w:pPr>
        <w:spacing w:before="100" w:beforeAutospacing="1" w:after="100" w:afterAutospacing="1"/>
        <w:ind w:firstLine="301"/>
        <w:rPr>
          <w:sz w:val="28"/>
          <w:szCs w:val="28"/>
        </w:rPr>
      </w:pPr>
      <w:r w:rsidRPr="000231E0">
        <w:rPr>
          <w:sz w:val="28"/>
          <w:szCs w:val="28"/>
        </w:rPr>
        <w:t> Anotācijas IV, V</w:t>
      </w:r>
      <w:r>
        <w:rPr>
          <w:sz w:val="28"/>
          <w:szCs w:val="28"/>
        </w:rPr>
        <w:t xml:space="preserve"> un</w:t>
      </w:r>
      <w:r w:rsidRPr="000231E0">
        <w:rPr>
          <w:sz w:val="28"/>
          <w:szCs w:val="28"/>
        </w:rPr>
        <w:t xml:space="preserve"> VI</w:t>
      </w:r>
      <w:r w:rsidR="00947C9D">
        <w:rPr>
          <w:sz w:val="28"/>
          <w:szCs w:val="28"/>
        </w:rPr>
        <w:t xml:space="preserve"> sadaļas</w:t>
      </w:r>
      <w:r>
        <w:rPr>
          <w:sz w:val="28"/>
          <w:szCs w:val="28"/>
        </w:rPr>
        <w:t xml:space="preserve"> </w:t>
      </w:r>
      <w:r w:rsidRPr="000231E0">
        <w:rPr>
          <w:sz w:val="28"/>
          <w:szCs w:val="28"/>
        </w:rPr>
        <w:t>– projekts šīs jomas neskar.</w:t>
      </w: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16"/>
        <w:gridCol w:w="3405"/>
        <w:gridCol w:w="5523"/>
      </w:tblGrid>
      <w:tr w:rsidR="00BE19E0" w:rsidRPr="00EA5202" w:rsidTr="00EA5202">
        <w:trPr>
          <w:trHeight w:val="365"/>
        </w:trPr>
        <w:tc>
          <w:tcPr>
            <w:tcW w:w="9444" w:type="dxa"/>
            <w:gridSpan w:val="3"/>
            <w:tcBorders>
              <w:top w:val="single" w:sz="6" w:space="0" w:color="auto"/>
              <w:left w:val="single" w:sz="6" w:space="0" w:color="auto"/>
              <w:bottom w:val="single" w:sz="6" w:space="0" w:color="auto"/>
              <w:right w:val="single" w:sz="6" w:space="0" w:color="auto"/>
            </w:tcBorders>
          </w:tcPr>
          <w:p w:rsidR="00BE19E0" w:rsidRPr="00EA5202" w:rsidRDefault="00BE19E0" w:rsidP="00EA5202">
            <w:pPr>
              <w:jc w:val="center"/>
              <w:rPr>
                <w:b/>
                <w:color w:val="000000"/>
                <w:sz w:val="28"/>
                <w:szCs w:val="28"/>
              </w:rPr>
            </w:pPr>
            <w:r w:rsidRPr="00EA5202">
              <w:rPr>
                <w:b/>
                <w:color w:val="000000"/>
                <w:sz w:val="28"/>
                <w:szCs w:val="28"/>
              </w:rPr>
              <w:t>VII. Tiesību akta projekta izpildes nodrošināšana un tās ietekme uz institūcijām</w:t>
            </w:r>
          </w:p>
        </w:tc>
      </w:tr>
      <w:tr w:rsidR="00BE19E0" w:rsidRPr="00EA5202" w:rsidTr="00EA5202">
        <w:tc>
          <w:tcPr>
            <w:tcW w:w="516"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color w:val="000000"/>
                <w:sz w:val="28"/>
                <w:szCs w:val="28"/>
              </w:rPr>
            </w:pPr>
            <w:r w:rsidRPr="00EA5202">
              <w:rPr>
                <w:color w:val="000000"/>
                <w:sz w:val="28"/>
                <w:szCs w:val="28"/>
              </w:rPr>
              <w:t>1.</w:t>
            </w:r>
          </w:p>
        </w:tc>
        <w:tc>
          <w:tcPr>
            <w:tcW w:w="3405"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color w:val="000000"/>
                <w:sz w:val="28"/>
                <w:szCs w:val="28"/>
              </w:rPr>
            </w:pPr>
            <w:r w:rsidRPr="00EA5202">
              <w:rPr>
                <w:color w:val="000000"/>
                <w:sz w:val="28"/>
                <w:szCs w:val="28"/>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BE19E0" w:rsidRPr="00EA5202" w:rsidRDefault="00F66038" w:rsidP="00EA5202">
            <w:pPr>
              <w:spacing w:before="120"/>
              <w:jc w:val="both"/>
              <w:rPr>
                <w:color w:val="000000"/>
                <w:sz w:val="28"/>
                <w:szCs w:val="28"/>
              </w:rPr>
            </w:pPr>
            <w:r w:rsidRPr="00EA5202">
              <w:rPr>
                <w:sz w:val="28"/>
                <w:szCs w:val="28"/>
              </w:rPr>
              <w:t>NMP dienests</w:t>
            </w:r>
          </w:p>
        </w:tc>
      </w:tr>
      <w:tr w:rsidR="00BE19E0" w:rsidRPr="00EA5202" w:rsidTr="00EA5202">
        <w:tc>
          <w:tcPr>
            <w:tcW w:w="516"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sz w:val="28"/>
                <w:szCs w:val="28"/>
              </w:rPr>
            </w:pPr>
            <w:r w:rsidRPr="00EA5202">
              <w:rPr>
                <w:sz w:val="28"/>
                <w:szCs w:val="28"/>
              </w:rPr>
              <w:t>2.</w:t>
            </w:r>
          </w:p>
        </w:tc>
        <w:tc>
          <w:tcPr>
            <w:tcW w:w="3405"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sz w:val="28"/>
                <w:szCs w:val="28"/>
              </w:rPr>
            </w:pPr>
            <w:r w:rsidRPr="00EA5202">
              <w:rPr>
                <w:sz w:val="28"/>
                <w:szCs w:val="28"/>
              </w:rPr>
              <w:t>Projekta izpildes ietekme uz pārvaldes funkcijām un institucionālo struktūru.</w:t>
            </w:r>
          </w:p>
          <w:p w:rsidR="00BE19E0" w:rsidRPr="00EA5202" w:rsidRDefault="00BE19E0" w:rsidP="00EA5202">
            <w:pPr>
              <w:spacing w:before="100" w:beforeAutospacing="1" w:after="100" w:afterAutospacing="1"/>
              <w:jc w:val="both"/>
              <w:rPr>
                <w:sz w:val="28"/>
                <w:szCs w:val="28"/>
              </w:rPr>
            </w:pPr>
            <w:r w:rsidRPr="00EA5202">
              <w:rPr>
                <w:sz w:val="28"/>
                <w:szCs w:val="28"/>
              </w:rP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BE19E0" w:rsidRPr="00EA5202" w:rsidRDefault="00BE19E0" w:rsidP="006D67AC">
            <w:pPr>
              <w:jc w:val="both"/>
              <w:rPr>
                <w:sz w:val="28"/>
                <w:szCs w:val="28"/>
              </w:rPr>
            </w:pPr>
            <w:r w:rsidRPr="00EA5202">
              <w:rPr>
                <w:sz w:val="28"/>
                <w:szCs w:val="28"/>
              </w:rPr>
              <w:t>Projekts šo jomu neskar</w:t>
            </w:r>
          </w:p>
        </w:tc>
      </w:tr>
      <w:tr w:rsidR="00BE19E0" w:rsidRPr="00EA5202" w:rsidTr="00EA5202">
        <w:tc>
          <w:tcPr>
            <w:tcW w:w="516"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color w:val="000000"/>
                <w:sz w:val="28"/>
                <w:szCs w:val="28"/>
              </w:rPr>
            </w:pPr>
            <w:r w:rsidRPr="00EA5202">
              <w:rPr>
                <w:color w:val="000000"/>
                <w:sz w:val="28"/>
                <w:szCs w:val="28"/>
              </w:rPr>
              <w:t>3.</w:t>
            </w:r>
          </w:p>
        </w:tc>
        <w:tc>
          <w:tcPr>
            <w:tcW w:w="3405"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color w:val="000000"/>
                <w:sz w:val="28"/>
                <w:szCs w:val="28"/>
              </w:rPr>
            </w:pPr>
            <w:r w:rsidRPr="00EA5202">
              <w:rPr>
                <w:color w:val="000000"/>
                <w:sz w:val="28"/>
                <w:szCs w:val="28"/>
              </w:rPr>
              <w:t>Cita informācija</w:t>
            </w:r>
          </w:p>
        </w:tc>
        <w:tc>
          <w:tcPr>
            <w:tcW w:w="5523" w:type="dxa"/>
            <w:tcBorders>
              <w:top w:val="single" w:sz="6" w:space="0" w:color="auto"/>
              <w:left w:val="single" w:sz="6" w:space="0" w:color="auto"/>
              <w:bottom w:val="single" w:sz="6" w:space="0" w:color="auto"/>
              <w:right w:val="single" w:sz="6" w:space="0" w:color="auto"/>
            </w:tcBorders>
          </w:tcPr>
          <w:p w:rsidR="00BE19E0" w:rsidRPr="00EA5202" w:rsidRDefault="00BE19E0" w:rsidP="00F66038">
            <w:pPr>
              <w:spacing w:before="100" w:beforeAutospacing="1" w:after="100" w:afterAutospacing="1"/>
              <w:jc w:val="both"/>
              <w:rPr>
                <w:color w:val="000000"/>
                <w:sz w:val="28"/>
                <w:szCs w:val="28"/>
              </w:rPr>
            </w:pPr>
            <w:r w:rsidRPr="00EA5202">
              <w:rPr>
                <w:color w:val="000000"/>
                <w:sz w:val="28"/>
                <w:szCs w:val="28"/>
              </w:rPr>
              <w:t>Nav</w:t>
            </w:r>
          </w:p>
        </w:tc>
      </w:tr>
    </w:tbl>
    <w:p w:rsidR="00BE19E0" w:rsidRPr="00EA5202" w:rsidRDefault="00BE19E0" w:rsidP="00BE19E0">
      <w:pPr>
        <w:rPr>
          <w:sz w:val="28"/>
          <w:szCs w:val="28"/>
        </w:rPr>
      </w:pPr>
    </w:p>
    <w:p w:rsidR="00BE19E0" w:rsidRPr="00EA5202" w:rsidRDefault="00BE19E0" w:rsidP="00BE19E0">
      <w:pPr>
        <w:rPr>
          <w:sz w:val="28"/>
          <w:szCs w:val="28"/>
        </w:rPr>
      </w:pPr>
    </w:p>
    <w:p w:rsidR="0085641E" w:rsidRPr="00EA5202" w:rsidRDefault="0085641E" w:rsidP="00BE19E0">
      <w:pPr>
        <w:rPr>
          <w:sz w:val="28"/>
          <w:szCs w:val="28"/>
        </w:rPr>
      </w:pPr>
    </w:p>
    <w:p w:rsidR="00EE1B40" w:rsidRDefault="00EA5202" w:rsidP="00BE19E0">
      <w:pPr>
        <w:rPr>
          <w:color w:val="000000"/>
          <w:sz w:val="28"/>
          <w:szCs w:val="28"/>
        </w:rPr>
      </w:pPr>
      <w:r w:rsidRPr="00EA5202">
        <w:rPr>
          <w:color w:val="000000"/>
          <w:sz w:val="28"/>
          <w:szCs w:val="28"/>
        </w:rPr>
        <w:t>Veselības ministr</w:t>
      </w:r>
      <w:r w:rsidR="00EE1B40">
        <w:rPr>
          <w:color w:val="000000"/>
          <w:sz w:val="28"/>
          <w:szCs w:val="28"/>
        </w:rPr>
        <w:t>a vietā</w:t>
      </w:r>
    </w:p>
    <w:p w:rsidR="003C36D2" w:rsidRPr="00FD29F0" w:rsidRDefault="00FD29F0" w:rsidP="00BE19E0">
      <w:pPr>
        <w:rPr>
          <w:sz w:val="28"/>
          <w:szCs w:val="28"/>
        </w:rPr>
      </w:pPr>
      <w:r w:rsidRPr="00FD29F0">
        <w:rPr>
          <w:sz w:val="28"/>
          <w:szCs w:val="28"/>
        </w:rPr>
        <w:t>Ministru prezidente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L.Straujuma</w:t>
      </w:r>
    </w:p>
    <w:p w:rsidR="003C36D2" w:rsidRDefault="003C36D2" w:rsidP="00BE19E0"/>
    <w:p w:rsidR="003C36D2" w:rsidRDefault="003C36D2" w:rsidP="00BE19E0"/>
    <w:p w:rsidR="003C36D2" w:rsidRDefault="003C36D2" w:rsidP="00BE19E0"/>
    <w:p w:rsidR="003C36D2" w:rsidRDefault="003C36D2" w:rsidP="00BE19E0"/>
    <w:p w:rsidR="003C36D2" w:rsidRDefault="003C36D2" w:rsidP="00BE19E0"/>
    <w:p w:rsidR="003C36D2" w:rsidRDefault="003C36D2" w:rsidP="00BE19E0"/>
    <w:p w:rsidR="003C36D2" w:rsidRDefault="003C36D2" w:rsidP="00BE19E0"/>
    <w:p w:rsidR="0085641E" w:rsidRDefault="0085641E" w:rsidP="00BE19E0"/>
    <w:p w:rsidR="00F66038" w:rsidRPr="00373EAC" w:rsidRDefault="00E40300" w:rsidP="00F66038">
      <w:r>
        <w:t>0</w:t>
      </w:r>
      <w:r w:rsidR="00FD29F0">
        <w:t>7</w:t>
      </w:r>
      <w:r w:rsidR="00F66038" w:rsidRPr="00373EAC">
        <w:t>.</w:t>
      </w:r>
      <w:r w:rsidR="00F66038">
        <w:t>0</w:t>
      </w:r>
      <w:r>
        <w:t>8</w:t>
      </w:r>
      <w:r w:rsidR="00F66038" w:rsidRPr="00373EAC">
        <w:t>.201</w:t>
      </w:r>
      <w:r w:rsidR="00F66038">
        <w:t>4</w:t>
      </w:r>
      <w:r w:rsidR="00641F8F">
        <w:t xml:space="preserve"> </w:t>
      </w:r>
      <w:r w:rsidR="00F66038" w:rsidRPr="00373EAC">
        <w:t xml:space="preserve"> </w:t>
      </w:r>
      <w:r w:rsidR="00C13420">
        <w:t>1</w:t>
      </w:r>
      <w:r w:rsidR="00A52868">
        <w:t>7</w:t>
      </w:r>
      <w:r w:rsidR="00F66038" w:rsidRPr="00373EAC">
        <w:t>:</w:t>
      </w:r>
      <w:r w:rsidR="00A52868">
        <w:t>12</w:t>
      </w:r>
    </w:p>
    <w:p w:rsidR="000231E0" w:rsidRDefault="000231E0" w:rsidP="00EE1B40">
      <w:pPr>
        <w:tabs>
          <w:tab w:val="left" w:pos="2835"/>
        </w:tabs>
      </w:pPr>
      <w:r>
        <w:t>1</w:t>
      </w:r>
      <w:r w:rsidR="00FC7692">
        <w:t>6</w:t>
      </w:r>
      <w:r w:rsidR="00A52868">
        <w:t>98</w:t>
      </w:r>
      <w:r w:rsidR="00EE1B40">
        <w:tab/>
      </w:r>
    </w:p>
    <w:p w:rsidR="00F66038" w:rsidRPr="00373EAC" w:rsidRDefault="00F66038" w:rsidP="00F66038">
      <w:r w:rsidRPr="00373EAC">
        <w:t xml:space="preserve">L.Eglīte 67876091 </w:t>
      </w:r>
    </w:p>
    <w:p w:rsidR="0085641E" w:rsidRDefault="00393A58" w:rsidP="00BE19E0">
      <w:hyperlink r:id="rId8" w:history="1">
        <w:r w:rsidR="000231E0" w:rsidRPr="00EC6FC4">
          <w:rPr>
            <w:rStyle w:val="Hyperlink"/>
          </w:rPr>
          <w:t>Leonora.Eglite@vm.gov.lv</w:t>
        </w:r>
      </w:hyperlink>
    </w:p>
    <w:p w:rsidR="0048089D" w:rsidRPr="00B21CB3" w:rsidRDefault="0048089D" w:rsidP="0048089D">
      <w:proofErr w:type="spellStart"/>
      <w:r>
        <w:t>S.</w:t>
      </w:r>
      <w:r w:rsidR="00FC7692">
        <w:t>Kasparenko</w:t>
      </w:r>
      <w:proofErr w:type="spellEnd"/>
      <w:r>
        <w:t xml:space="preserve"> </w:t>
      </w:r>
      <w:r w:rsidRPr="00B21CB3">
        <w:t>67876147</w:t>
      </w:r>
    </w:p>
    <w:p w:rsidR="00BE19E0" w:rsidRDefault="00393A58" w:rsidP="00BE19E0">
      <w:hyperlink r:id="rId9" w:history="1">
        <w:proofErr w:type="spellStart"/>
        <w:r w:rsidR="0048089D" w:rsidRPr="0011562F">
          <w:rPr>
            <w:rStyle w:val="Hyperlink"/>
          </w:rPr>
          <w:t>Sandra.</w:t>
        </w:r>
        <w:r w:rsidR="00531CF8">
          <w:rPr>
            <w:rStyle w:val="Hyperlink"/>
          </w:rPr>
          <w:t>Kasparenko</w:t>
        </w:r>
        <w:proofErr w:type="spellEnd"/>
        <w:r w:rsidR="00531CF8" w:rsidRPr="0011562F">
          <w:rPr>
            <w:rStyle w:val="Hyperlink"/>
          </w:rPr>
          <w:t xml:space="preserve"> </w:t>
        </w:r>
        <w:r w:rsidR="0048089D" w:rsidRPr="0011562F">
          <w:rPr>
            <w:rStyle w:val="Hyperlink"/>
          </w:rPr>
          <w:t>@</w:t>
        </w:r>
        <w:proofErr w:type="spellStart"/>
        <w:r w:rsidR="0048089D" w:rsidRPr="0011562F">
          <w:rPr>
            <w:rStyle w:val="Hyperlink"/>
          </w:rPr>
          <w:t>vm.gov.lv</w:t>
        </w:r>
        <w:proofErr w:type="spellEnd"/>
      </w:hyperlink>
    </w:p>
    <w:p w:rsidR="006035C6" w:rsidRDefault="006035C6" w:rsidP="00BE19E0">
      <w:proofErr w:type="spellStart"/>
      <w:r>
        <w:t>I.Judina</w:t>
      </w:r>
      <w:proofErr w:type="spellEnd"/>
      <w:r>
        <w:t xml:space="preserve"> </w:t>
      </w:r>
      <w:r w:rsidRPr="006035C6">
        <w:t>67337030</w:t>
      </w:r>
    </w:p>
    <w:p w:rsidR="006035C6" w:rsidRPr="003B09F0" w:rsidRDefault="00393A58" w:rsidP="00BE19E0">
      <w:hyperlink r:id="rId10" w:history="1">
        <w:r w:rsidR="006035C6" w:rsidRPr="00C8346F">
          <w:rPr>
            <w:rStyle w:val="Hyperlink"/>
          </w:rPr>
          <w:t>Iveta.Judina@nmpd.gov.lv</w:t>
        </w:r>
      </w:hyperlink>
    </w:p>
    <w:sectPr w:rsidR="006035C6" w:rsidRPr="003B09F0" w:rsidSect="00EA5202">
      <w:headerReference w:type="even" r:id="rId11"/>
      <w:headerReference w:type="default" r:id="rId12"/>
      <w:footerReference w:type="default" r:id="rId13"/>
      <w:footerReference w:type="first" r:id="rId14"/>
      <w:pgSz w:w="11906" w:h="16838" w:code="9"/>
      <w:pgMar w:top="1418" w:right="1134" w:bottom="284" w:left="1701" w:header="703" w:footer="7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2DA" w:rsidRDefault="00EE52DA">
      <w:r>
        <w:separator/>
      </w:r>
    </w:p>
  </w:endnote>
  <w:endnote w:type="continuationSeparator" w:id="0">
    <w:p w:rsidR="00EE52DA" w:rsidRDefault="00EE5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DA" w:rsidRPr="001E20B2" w:rsidRDefault="00EE52DA" w:rsidP="004751E4">
    <w:pPr>
      <w:pStyle w:val="Footer"/>
      <w:ind w:left="-142"/>
      <w:jc w:val="both"/>
    </w:pPr>
    <w:r>
      <w:rPr>
        <w:sz w:val="20"/>
        <w:szCs w:val="20"/>
      </w:rPr>
      <w:t>VManot_0</w:t>
    </w:r>
    <w:r w:rsidR="00FD29F0">
      <w:rPr>
        <w:sz w:val="20"/>
        <w:szCs w:val="20"/>
      </w:rPr>
      <w:t>7</w:t>
    </w:r>
    <w:r>
      <w:rPr>
        <w:sz w:val="20"/>
        <w:szCs w:val="20"/>
      </w:rPr>
      <w:t>0814_rik_OMT; Ministru kabineta rīkojuma projekta „</w:t>
    </w:r>
    <w:r w:rsidRPr="007A6A87">
      <w:rPr>
        <w:sz w:val="20"/>
        <w:szCs w:val="20"/>
      </w:rPr>
      <w:t>Ministru kabineta rīkojuma projekta „Par atļauju Neatliekamās medicīniskās palīdzības dienestam slēgt pakalpojumu līgumu par operatīvā medicīniskā transporta un tā vadītāju pakalpojuma nodrošināšanu Neatliekamās medicīniskās palīdzības dienesta Rīgas reģionālajam centram” sākotnējās ietekmes novērtējuma ziņojums (anotācija)</w:t>
    </w:r>
  </w:p>
  <w:p w:rsidR="00EE52DA" w:rsidRPr="00F66038" w:rsidRDefault="00EE52DA" w:rsidP="00F660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DA" w:rsidRPr="001E20B2" w:rsidRDefault="00EE52DA" w:rsidP="00EA5202">
    <w:pPr>
      <w:pStyle w:val="Footer"/>
      <w:jc w:val="both"/>
    </w:pPr>
    <w:r>
      <w:rPr>
        <w:sz w:val="20"/>
        <w:szCs w:val="20"/>
      </w:rPr>
      <w:t>VManot_0</w:t>
    </w:r>
    <w:r w:rsidR="00FD29F0">
      <w:rPr>
        <w:sz w:val="20"/>
        <w:szCs w:val="20"/>
      </w:rPr>
      <w:t>7</w:t>
    </w:r>
    <w:r>
      <w:rPr>
        <w:sz w:val="20"/>
        <w:szCs w:val="20"/>
      </w:rPr>
      <w:t>0814_rik_OMT; Ministru kabineta rīkojuma projekta „</w:t>
    </w:r>
    <w:r w:rsidRPr="007A6A87">
      <w:rPr>
        <w:sz w:val="20"/>
        <w:szCs w:val="20"/>
      </w:rPr>
      <w:t>Ministru kabineta rīkojuma projekta „Par atļauju Neatliekamās medicīniskās palīdzības dienestam slēgt pakalpojumu līgumu par operatīvā medicīniskā transporta un tā vadītāju pakalpojuma nodrošināšanu Neatliekamās medicīniskās palīdzības dienesta Rīgas reģionālajam centram”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2DA" w:rsidRDefault="00EE52DA">
      <w:r>
        <w:separator/>
      </w:r>
    </w:p>
  </w:footnote>
  <w:footnote w:type="continuationSeparator" w:id="0">
    <w:p w:rsidR="00EE52DA" w:rsidRDefault="00EE5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DA" w:rsidRDefault="00393A58" w:rsidP="00EA5202">
    <w:pPr>
      <w:pStyle w:val="Header"/>
      <w:framePr w:wrap="around" w:vAnchor="text" w:hAnchor="margin" w:xAlign="center" w:y="1"/>
      <w:rPr>
        <w:rStyle w:val="PageNumber"/>
      </w:rPr>
    </w:pPr>
    <w:r>
      <w:rPr>
        <w:rStyle w:val="PageNumber"/>
      </w:rPr>
      <w:fldChar w:fldCharType="begin"/>
    </w:r>
    <w:r w:rsidR="00EE52DA">
      <w:rPr>
        <w:rStyle w:val="PageNumber"/>
      </w:rPr>
      <w:instrText xml:space="preserve">PAGE  </w:instrText>
    </w:r>
    <w:r>
      <w:rPr>
        <w:rStyle w:val="PageNumber"/>
      </w:rPr>
      <w:fldChar w:fldCharType="end"/>
    </w:r>
  </w:p>
  <w:p w:rsidR="00EE52DA" w:rsidRDefault="00EE52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DA" w:rsidRDefault="00393A58" w:rsidP="00EA5202">
    <w:pPr>
      <w:pStyle w:val="Header"/>
      <w:framePr w:wrap="around" w:vAnchor="text" w:hAnchor="margin" w:xAlign="center" w:y="1"/>
      <w:rPr>
        <w:rStyle w:val="PageNumber"/>
      </w:rPr>
    </w:pPr>
    <w:r>
      <w:rPr>
        <w:rStyle w:val="PageNumber"/>
      </w:rPr>
      <w:fldChar w:fldCharType="begin"/>
    </w:r>
    <w:r w:rsidR="00EE52DA">
      <w:rPr>
        <w:rStyle w:val="PageNumber"/>
      </w:rPr>
      <w:instrText xml:space="preserve">PAGE  </w:instrText>
    </w:r>
    <w:r>
      <w:rPr>
        <w:rStyle w:val="PageNumber"/>
      </w:rPr>
      <w:fldChar w:fldCharType="separate"/>
    </w:r>
    <w:r w:rsidR="00A52868">
      <w:rPr>
        <w:rStyle w:val="PageNumber"/>
        <w:noProof/>
      </w:rPr>
      <w:t>8</w:t>
    </w:r>
    <w:r>
      <w:rPr>
        <w:rStyle w:val="PageNumber"/>
      </w:rPr>
      <w:fldChar w:fldCharType="end"/>
    </w:r>
  </w:p>
  <w:p w:rsidR="00EE52DA" w:rsidRDefault="00EE52DA" w:rsidP="00EA52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0175"/>
    <w:multiLevelType w:val="hybridMultilevel"/>
    <w:tmpl w:val="C298C0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A7694C"/>
    <w:multiLevelType w:val="hybridMultilevel"/>
    <w:tmpl w:val="2CB4631A"/>
    <w:lvl w:ilvl="0" w:tplc="B5F2B730">
      <w:start w:val="1"/>
      <w:numFmt w:val="lowerLetter"/>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s Bikovs">
    <w15:presenceInfo w15:providerId="None" w15:userId="Mareks Bikov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19E0"/>
    <w:rsid w:val="0002058B"/>
    <w:rsid w:val="000231E0"/>
    <w:rsid w:val="00031053"/>
    <w:rsid w:val="00044AD9"/>
    <w:rsid w:val="0006745D"/>
    <w:rsid w:val="000770B5"/>
    <w:rsid w:val="00077D2C"/>
    <w:rsid w:val="000A3CDE"/>
    <w:rsid w:val="000C1405"/>
    <w:rsid w:val="000C2C36"/>
    <w:rsid w:val="000C2CCA"/>
    <w:rsid w:val="000E0FC7"/>
    <w:rsid w:val="000F2CF5"/>
    <w:rsid w:val="001025B5"/>
    <w:rsid w:val="0011061B"/>
    <w:rsid w:val="00124D74"/>
    <w:rsid w:val="001368DE"/>
    <w:rsid w:val="00177DDE"/>
    <w:rsid w:val="0018307E"/>
    <w:rsid w:val="00185003"/>
    <w:rsid w:val="001D6AC1"/>
    <w:rsid w:val="001E1C87"/>
    <w:rsid w:val="001F66F3"/>
    <w:rsid w:val="002010D3"/>
    <w:rsid w:val="00214417"/>
    <w:rsid w:val="00224AB1"/>
    <w:rsid w:val="00231410"/>
    <w:rsid w:val="00241799"/>
    <w:rsid w:val="002703F2"/>
    <w:rsid w:val="002964E9"/>
    <w:rsid w:val="002B1B25"/>
    <w:rsid w:val="002E3E28"/>
    <w:rsid w:val="002F6005"/>
    <w:rsid w:val="003364FA"/>
    <w:rsid w:val="003448B0"/>
    <w:rsid w:val="00353322"/>
    <w:rsid w:val="00384D0E"/>
    <w:rsid w:val="00393A58"/>
    <w:rsid w:val="003A2A38"/>
    <w:rsid w:val="003B09F0"/>
    <w:rsid w:val="003C36D2"/>
    <w:rsid w:val="003E40E3"/>
    <w:rsid w:val="003F7140"/>
    <w:rsid w:val="00401909"/>
    <w:rsid w:val="00431163"/>
    <w:rsid w:val="00453770"/>
    <w:rsid w:val="004751E4"/>
    <w:rsid w:val="00480280"/>
    <w:rsid w:val="0048089D"/>
    <w:rsid w:val="00497846"/>
    <w:rsid w:val="004A414E"/>
    <w:rsid w:val="004C56DA"/>
    <w:rsid w:val="004D4243"/>
    <w:rsid w:val="004E1939"/>
    <w:rsid w:val="00500501"/>
    <w:rsid w:val="00502CE0"/>
    <w:rsid w:val="00531CF8"/>
    <w:rsid w:val="00555FCE"/>
    <w:rsid w:val="00574067"/>
    <w:rsid w:val="005742D4"/>
    <w:rsid w:val="00591F70"/>
    <w:rsid w:val="00594346"/>
    <w:rsid w:val="005B3609"/>
    <w:rsid w:val="005C2434"/>
    <w:rsid w:val="005D3471"/>
    <w:rsid w:val="005F5ABC"/>
    <w:rsid w:val="006035C6"/>
    <w:rsid w:val="00612C0A"/>
    <w:rsid w:val="00613908"/>
    <w:rsid w:val="00641F8F"/>
    <w:rsid w:val="006505EB"/>
    <w:rsid w:val="00661643"/>
    <w:rsid w:val="0066313E"/>
    <w:rsid w:val="006D67AC"/>
    <w:rsid w:val="006F7D42"/>
    <w:rsid w:val="00706540"/>
    <w:rsid w:val="0073544D"/>
    <w:rsid w:val="00742435"/>
    <w:rsid w:val="00785921"/>
    <w:rsid w:val="007A2124"/>
    <w:rsid w:val="007A5269"/>
    <w:rsid w:val="007A6A87"/>
    <w:rsid w:val="007C0DDC"/>
    <w:rsid w:val="007C3E44"/>
    <w:rsid w:val="007D2430"/>
    <w:rsid w:val="007E3C80"/>
    <w:rsid w:val="008011D1"/>
    <w:rsid w:val="00820CE3"/>
    <w:rsid w:val="00822D7C"/>
    <w:rsid w:val="0085641E"/>
    <w:rsid w:val="00864ED3"/>
    <w:rsid w:val="0088175E"/>
    <w:rsid w:val="00892BB8"/>
    <w:rsid w:val="00896C73"/>
    <w:rsid w:val="008A2E8B"/>
    <w:rsid w:val="008C0817"/>
    <w:rsid w:val="008E6C67"/>
    <w:rsid w:val="00923FDC"/>
    <w:rsid w:val="0093329C"/>
    <w:rsid w:val="00936373"/>
    <w:rsid w:val="00947C9D"/>
    <w:rsid w:val="00980102"/>
    <w:rsid w:val="0099123C"/>
    <w:rsid w:val="009914E1"/>
    <w:rsid w:val="0099415C"/>
    <w:rsid w:val="009952DA"/>
    <w:rsid w:val="009F07E3"/>
    <w:rsid w:val="009F6562"/>
    <w:rsid w:val="00A00978"/>
    <w:rsid w:val="00A1327A"/>
    <w:rsid w:val="00A23896"/>
    <w:rsid w:val="00A26749"/>
    <w:rsid w:val="00A42588"/>
    <w:rsid w:val="00A51DC3"/>
    <w:rsid w:val="00A52868"/>
    <w:rsid w:val="00A67BEE"/>
    <w:rsid w:val="00A80BCD"/>
    <w:rsid w:val="00A814F2"/>
    <w:rsid w:val="00A85938"/>
    <w:rsid w:val="00AA77FC"/>
    <w:rsid w:val="00AB4D83"/>
    <w:rsid w:val="00AC5453"/>
    <w:rsid w:val="00AD1487"/>
    <w:rsid w:val="00AD26E4"/>
    <w:rsid w:val="00AE3048"/>
    <w:rsid w:val="00B065AB"/>
    <w:rsid w:val="00B22D71"/>
    <w:rsid w:val="00B40CF5"/>
    <w:rsid w:val="00B85822"/>
    <w:rsid w:val="00B90ABC"/>
    <w:rsid w:val="00B976B8"/>
    <w:rsid w:val="00BA222E"/>
    <w:rsid w:val="00BA270A"/>
    <w:rsid w:val="00BB05C0"/>
    <w:rsid w:val="00BC04A3"/>
    <w:rsid w:val="00BE19E0"/>
    <w:rsid w:val="00BE5EE3"/>
    <w:rsid w:val="00BF296C"/>
    <w:rsid w:val="00BF4770"/>
    <w:rsid w:val="00C11A5E"/>
    <w:rsid w:val="00C13420"/>
    <w:rsid w:val="00C46C4C"/>
    <w:rsid w:val="00C47C2E"/>
    <w:rsid w:val="00C57E79"/>
    <w:rsid w:val="00C61CC2"/>
    <w:rsid w:val="00C66F95"/>
    <w:rsid w:val="00C715F6"/>
    <w:rsid w:val="00C72486"/>
    <w:rsid w:val="00C87AE2"/>
    <w:rsid w:val="00CA610A"/>
    <w:rsid w:val="00CA7C4C"/>
    <w:rsid w:val="00CE2C4E"/>
    <w:rsid w:val="00CF46B6"/>
    <w:rsid w:val="00D12156"/>
    <w:rsid w:val="00D203F8"/>
    <w:rsid w:val="00D218A3"/>
    <w:rsid w:val="00D26972"/>
    <w:rsid w:val="00D67E0C"/>
    <w:rsid w:val="00D74BB7"/>
    <w:rsid w:val="00D77BED"/>
    <w:rsid w:val="00DB077D"/>
    <w:rsid w:val="00DC1A70"/>
    <w:rsid w:val="00DE346A"/>
    <w:rsid w:val="00DE50D9"/>
    <w:rsid w:val="00DF6881"/>
    <w:rsid w:val="00DF72E9"/>
    <w:rsid w:val="00E159ED"/>
    <w:rsid w:val="00E2309C"/>
    <w:rsid w:val="00E40300"/>
    <w:rsid w:val="00E61F19"/>
    <w:rsid w:val="00E6461E"/>
    <w:rsid w:val="00E70CF6"/>
    <w:rsid w:val="00E76A6C"/>
    <w:rsid w:val="00EA5202"/>
    <w:rsid w:val="00EC2039"/>
    <w:rsid w:val="00EC787C"/>
    <w:rsid w:val="00ED1C39"/>
    <w:rsid w:val="00ED563F"/>
    <w:rsid w:val="00EE1B40"/>
    <w:rsid w:val="00EE52DA"/>
    <w:rsid w:val="00EE7FDC"/>
    <w:rsid w:val="00F30993"/>
    <w:rsid w:val="00F44369"/>
    <w:rsid w:val="00F549EE"/>
    <w:rsid w:val="00F66038"/>
    <w:rsid w:val="00FC7692"/>
    <w:rsid w:val="00FD140C"/>
    <w:rsid w:val="00FD29F0"/>
    <w:rsid w:val="00FD4219"/>
    <w:rsid w:val="00FE29B8"/>
    <w:rsid w:val="00FF701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E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9E0"/>
    <w:pPr>
      <w:spacing w:after="0" w:line="240" w:lineRule="auto"/>
    </w:pPr>
  </w:style>
  <w:style w:type="paragraph" w:styleId="NormalWeb">
    <w:name w:val="Normal (Web)"/>
    <w:basedOn w:val="Normal"/>
    <w:rsid w:val="00BE19E0"/>
    <w:pPr>
      <w:spacing w:before="100" w:beforeAutospacing="1" w:after="100" w:afterAutospacing="1"/>
    </w:pPr>
  </w:style>
  <w:style w:type="paragraph" w:customStyle="1" w:styleId="naisf">
    <w:name w:val="naisf"/>
    <w:basedOn w:val="Normal"/>
    <w:rsid w:val="00BE19E0"/>
    <w:pPr>
      <w:spacing w:before="75" w:after="75"/>
      <w:ind w:firstLine="375"/>
      <w:jc w:val="both"/>
    </w:pPr>
  </w:style>
  <w:style w:type="paragraph" w:customStyle="1" w:styleId="naisc">
    <w:name w:val="naisc"/>
    <w:basedOn w:val="Normal"/>
    <w:rsid w:val="00BE19E0"/>
    <w:pPr>
      <w:spacing w:before="450" w:after="300"/>
      <w:jc w:val="center"/>
    </w:pPr>
    <w:rPr>
      <w:sz w:val="26"/>
      <w:szCs w:val="26"/>
    </w:rPr>
  </w:style>
  <w:style w:type="paragraph" w:styleId="Footer">
    <w:name w:val="footer"/>
    <w:basedOn w:val="Normal"/>
    <w:link w:val="FooterChar"/>
    <w:rsid w:val="00BE19E0"/>
    <w:pPr>
      <w:tabs>
        <w:tab w:val="center" w:pos="4153"/>
        <w:tab w:val="right" w:pos="8306"/>
      </w:tabs>
    </w:pPr>
  </w:style>
  <w:style w:type="character" w:customStyle="1" w:styleId="FooterChar">
    <w:name w:val="Footer Char"/>
    <w:basedOn w:val="DefaultParagraphFont"/>
    <w:link w:val="Footer"/>
    <w:rsid w:val="00BE19E0"/>
    <w:rPr>
      <w:rFonts w:ascii="Times New Roman" w:eastAsia="Times New Roman" w:hAnsi="Times New Roman" w:cs="Times New Roman"/>
      <w:sz w:val="24"/>
      <w:szCs w:val="24"/>
      <w:lang w:eastAsia="lv-LV"/>
    </w:rPr>
  </w:style>
  <w:style w:type="paragraph" w:styleId="Header">
    <w:name w:val="header"/>
    <w:basedOn w:val="Normal"/>
    <w:link w:val="HeaderChar"/>
    <w:rsid w:val="00BE19E0"/>
    <w:pPr>
      <w:tabs>
        <w:tab w:val="center" w:pos="4153"/>
        <w:tab w:val="right" w:pos="8306"/>
      </w:tabs>
    </w:pPr>
  </w:style>
  <w:style w:type="character" w:customStyle="1" w:styleId="HeaderChar">
    <w:name w:val="Header Char"/>
    <w:basedOn w:val="DefaultParagraphFont"/>
    <w:link w:val="Header"/>
    <w:rsid w:val="00BE19E0"/>
    <w:rPr>
      <w:rFonts w:ascii="Times New Roman" w:eastAsia="Times New Roman" w:hAnsi="Times New Roman" w:cs="Times New Roman"/>
      <w:sz w:val="24"/>
      <w:szCs w:val="24"/>
      <w:lang w:eastAsia="lv-LV"/>
    </w:rPr>
  </w:style>
  <w:style w:type="character" w:styleId="PageNumber">
    <w:name w:val="page number"/>
    <w:basedOn w:val="DefaultParagraphFont"/>
    <w:rsid w:val="00BE19E0"/>
  </w:style>
  <w:style w:type="paragraph" w:styleId="BalloonText">
    <w:name w:val="Balloon Text"/>
    <w:basedOn w:val="Normal"/>
    <w:link w:val="BalloonTextChar"/>
    <w:uiPriority w:val="99"/>
    <w:semiHidden/>
    <w:unhideWhenUsed/>
    <w:rsid w:val="0085641E"/>
    <w:rPr>
      <w:rFonts w:ascii="Tahoma" w:hAnsi="Tahoma" w:cs="Tahoma"/>
      <w:sz w:val="16"/>
      <w:szCs w:val="16"/>
    </w:rPr>
  </w:style>
  <w:style w:type="character" w:customStyle="1" w:styleId="BalloonTextChar">
    <w:name w:val="Balloon Text Char"/>
    <w:basedOn w:val="DefaultParagraphFont"/>
    <w:link w:val="BalloonText"/>
    <w:uiPriority w:val="99"/>
    <w:semiHidden/>
    <w:rsid w:val="0085641E"/>
    <w:rPr>
      <w:rFonts w:ascii="Tahoma" w:eastAsia="Times New Roman" w:hAnsi="Tahoma" w:cs="Tahoma"/>
      <w:sz w:val="16"/>
      <w:szCs w:val="16"/>
      <w:lang w:eastAsia="lv-LV"/>
    </w:rPr>
  </w:style>
  <w:style w:type="character" w:styleId="Hyperlink">
    <w:name w:val="Hyperlink"/>
    <w:basedOn w:val="DefaultParagraphFont"/>
    <w:uiPriority w:val="99"/>
    <w:unhideWhenUsed/>
    <w:rsid w:val="000231E0"/>
    <w:rPr>
      <w:color w:val="0000FF" w:themeColor="hyperlink"/>
      <w:u w:val="single"/>
    </w:rPr>
  </w:style>
  <w:style w:type="character" w:styleId="CommentReference">
    <w:name w:val="annotation reference"/>
    <w:basedOn w:val="DefaultParagraphFont"/>
    <w:uiPriority w:val="99"/>
    <w:semiHidden/>
    <w:unhideWhenUsed/>
    <w:rsid w:val="005F5ABC"/>
    <w:rPr>
      <w:sz w:val="16"/>
      <w:szCs w:val="16"/>
    </w:rPr>
  </w:style>
  <w:style w:type="paragraph" w:styleId="CommentText">
    <w:name w:val="annotation text"/>
    <w:basedOn w:val="Normal"/>
    <w:link w:val="CommentTextChar"/>
    <w:uiPriority w:val="99"/>
    <w:semiHidden/>
    <w:unhideWhenUsed/>
    <w:rsid w:val="005F5ABC"/>
    <w:rPr>
      <w:sz w:val="20"/>
      <w:szCs w:val="20"/>
    </w:rPr>
  </w:style>
  <w:style w:type="character" w:customStyle="1" w:styleId="CommentTextChar">
    <w:name w:val="Comment Text Char"/>
    <w:basedOn w:val="DefaultParagraphFont"/>
    <w:link w:val="CommentText"/>
    <w:uiPriority w:val="99"/>
    <w:semiHidden/>
    <w:rsid w:val="005F5A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F5ABC"/>
    <w:rPr>
      <w:b/>
      <w:bCs/>
    </w:rPr>
  </w:style>
  <w:style w:type="character" w:customStyle="1" w:styleId="CommentSubjectChar">
    <w:name w:val="Comment Subject Char"/>
    <w:basedOn w:val="CommentTextChar"/>
    <w:link w:val="CommentSubject"/>
    <w:uiPriority w:val="99"/>
    <w:semiHidden/>
    <w:rsid w:val="005F5ABC"/>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AD1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E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9E0"/>
    <w:pPr>
      <w:spacing w:after="0" w:line="240" w:lineRule="auto"/>
    </w:pPr>
  </w:style>
  <w:style w:type="paragraph" w:styleId="NormalWeb">
    <w:name w:val="Normal (Web)"/>
    <w:basedOn w:val="Normal"/>
    <w:rsid w:val="00BE19E0"/>
    <w:pPr>
      <w:spacing w:before="100" w:beforeAutospacing="1" w:after="100" w:afterAutospacing="1"/>
    </w:pPr>
  </w:style>
  <w:style w:type="paragraph" w:customStyle="1" w:styleId="naisf">
    <w:name w:val="naisf"/>
    <w:basedOn w:val="Normal"/>
    <w:rsid w:val="00BE19E0"/>
    <w:pPr>
      <w:spacing w:before="75" w:after="75"/>
      <w:ind w:firstLine="375"/>
      <w:jc w:val="both"/>
    </w:pPr>
  </w:style>
  <w:style w:type="paragraph" w:customStyle="1" w:styleId="naisc">
    <w:name w:val="naisc"/>
    <w:basedOn w:val="Normal"/>
    <w:rsid w:val="00BE19E0"/>
    <w:pPr>
      <w:spacing w:before="450" w:after="300"/>
      <w:jc w:val="center"/>
    </w:pPr>
    <w:rPr>
      <w:sz w:val="26"/>
      <w:szCs w:val="26"/>
    </w:rPr>
  </w:style>
  <w:style w:type="paragraph" w:styleId="Footer">
    <w:name w:val="footer"/>
    <w:basedOn w:val="Normal"/>
    <w:link w:val="FooterChar"/>
    <w:rsid w:val="00BE19E0"/>
    <w:pPr>
      <w:tabs>
        <w:tab w:val="center" w:pos="4153"/>
        <w:tab w:val="right" w:pos="8306"/>
      </w:tabs>
    </w:pPr>
  </w:style>
  <w:style w:type="character" w:customStyle="1" w:styleId="FooterChar">
    <w:name w:val="Footer Char"/>
    <w:basedOn w:val="DefaultParagraphFont"/>
    <w:link w:val="Footer"/>
    <w:rsid w:val="00BE19E0"/>
    <w:rPr>
      <w:rFonts w:ascii="Times New Roman" w:eastAsia="Times New Roman" w:hAnsi="Times New Roman" w:cs="Times New Roman"/>
      <w:sz w:val="24"/>
      <w:szCs w:val="24"/>
      <w:lang w:eastAsia="lv-LV"/>
    </w:rPr>
  </w:style>
  <w:style w:type="paragraph" w:styleId="Header">
    <w:name w:val="header"/>
    <w:basedOn w:val="Normal"/>
    <w:link w:val="HeaderChar"/>
    <w:rsid w:val="00BE19E0"/>
    <w:pPr>
      <w:tabs>
        <w:tab w:val="center" w:pos="4153"/>
        <w:tab w:val="right" w:pos="8306"/>
      </w:tabs>
    </w:pPr>
  </w:style>
  <w:style w:type="character" w:customStyle="1" w:styleId="HeaderChar">
    <w:name w:val="Header Char"/>
    <w:basedOn w:val="DefaultParagraphFont"/>
    <w:link w:val="Header"/>
    <w:rsid w:val="00BE19E0"/>
    <w:rPr>
      <w:rFonts w:ascii="Times New Roman" w:eastAsia="Times New Roman" w:hAnsi="Times New Roman" w:cs="Times New Roman"/>
      <w:sz w:val="24"/>
      <w:szCs w:val="24"/>
      <w:lang w:eastAsia="lv-LV"/>
    </w:rPr>
  </w:style>
  <w:style w:type="character" w:styleId="PageNumber">
    <w:name w:val="page number"/>
    <w:basedOn w:val="DefaultParagraphFont"/>
    <w:rsid w:val="00BE19E0"/>
  </w:style>
  <w:style w:type="paragraph" w:styleId="BalloonText">
    <w:name w:val="Balloon Text"/>
    <w:basedOn w:val="Normal"/>
    <w:link w:val="BalloonTextChar"/>
    <w:uiPriority w:val="99"/>
    <w:semiHidden/>
    <w:unhideWhenUsed/>
    <w:rsid w:val="0085641E"/>
    <w:rPr>
      <w:rFonts w:ascii="Tahoma" w:hAnsi="Tahoma" w:cs="Tahoma"/>
      <w:sz w:val="16"/>
      <w:szCs w:val="16"/>
    </w:rPr>
  </w:style>
  <w:style w:type="character" w:customStyle="1" w:styleId="BalloonTextChar">
    <w:name w:val="Balloon Text Char"/>
    <w:basedOn w:val="DefaultParagraphFont"/>
    <w:link w:val="BalloonText"/>
    <w:uiPriority w:val="99"/>
    <w:semiHidden/>
    <w:rsid w:val="0085641E"/>
    <w:rPr>
      <w:rFonts w:ascii="Tahoma" w:eastAsia="Times New Roman" w:hAnsi="Tahoma" w:cs="Tahoma"/>
      <w:sz w:val="16"/>
      <w:szCs w:val="16"/>
      <w:lang w:eastAsia="lv-LV"/>
    </w:rPr>
  </w:style>
  <w:style w:type="character" w:styleId="Hyperlink">
    <w:name w:val="Hyperlink"/>
    <w:basedOn w:val="DefaultParagraphFont"/>
    <w:uiPriority w:val="99"/>
    <w:unhideWhenUsed/>
    <w:rsid w:val="000231E0"/>
    <w:rPr>
      <w:color w:val="0000FF" w:themeColor="hyperlink"/>
      <w:u w:val="single"/>
    </w:rPr>
  </w:style>
  <w:style w:type="character" w:styleId="CommentReference">
    <w:name w:val="annotation reference"/>
    <w:basedOn w:val="DefaultParagraphFont"/>
    <w:uiPriority w:val="99"/>
    <w:semiHidden/>
    <w:unhideWhenUsed/>
    <w:rsid w:val="005F5ABC"/>
    <w:rPr>
      <w:sz w:val="16"/>
      <w:szCs w:val="16"/>
    </w:rPr>
  </w:style>
  <w:style w:type="paragraph" w:styleId="CommentText">
    <w:name w:val="annotation text"/>
    <w:basedOn w:val="Normal"/>
    <w:link w:val="CommentTextChar"/>
    <w:uiPriority w:val="99"/>
    <w:semiHidden/>
    <w:unhideWhenUsed/>
    <w:rsid w:val="005F5ABC"/>
    <w:rPr>
      <w:sz w:val="20"/>
      <w:szCs w:val="20"/>
    </w:rPr>
  </w:style>
  <w:style w:type="character" w:customStyle="1" w:styleId="CommentTextChar">
    <w:name w:val="Comment Text Char"/>
    <w:basedOn w:val="DefaultParagraphFont"/>
    <w:link w:val="CommentText"/>
    <w:uiPriority w:val="99"/>
    <w:semiHidden/>
    <w:rsid w:val="005F5A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F5ABC"/>
    <w:rPr>
      <w:b/>
      <w:bCs/>
    </w:rPr>
  </w:style>
  <w:style w:type="character" w:customStyle="1" w:styleId="CommentSubjectChar">
    <w:name w:val="Comment Subject Char"/>
    <w:basedOn w:val="CommentTextChar"/>
    <w:link w:val="CommentSubject"/>
    <w:uiPriority w:val="99"/>
    <w:semiHidden/>
    <w:rsid w:val="005F5ABC"/>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AD14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ora.Eglite@vm.gov.lv"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Judina@nmpd.gov.lv" TargetMode="External"/><Relationship Id="rId4" Type="http://schemas.openxmlformats.org/officeDocument/2006/relationships/settings" Target="settings.xml"/><Relationship Id="rId9" Type="http://schemas.openxmlformats.org/officeDocument/2006/relationships/hyperlink" Target="mailto:Sandra.Dreimane@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61D0A-595C-4DC6-9796-5FEB1610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8248</Words>
  <Characters>4702</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rīkojuma projekta „Par atļauju Neatliekamās medicīniskās palīdzības dienestam slēgt pakalpojumu līgumu uz septiņiem gadiem un ilgtermiņa saistībām operatīvā medicīniskā transporta un tā vadītāju pakalpojuma nodrošināšanai Neatliekamās me</vt:lpstr>
    </vt:vector>
  </TitlesOfParts>
  <Company>VM</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Neatliekamās medicīniskās palīdzības dienestam slēgt pakalpojumu līgumu uz septiņiem gadiem un ilgtermiņa saistībām operatīvā medicīniskā transporta un tā vadītāju pakalpojuma nodrošināšanai Neatliekamās medicīniskās palīdzības dienesta Rīgas reģionālajam centram” sākotnējās ietekmes novērtējuma ziņojums (anotācija)</dc:title>
  <dc:subject>Anotācija</dc:subject>
  <dc:creator>Leonora Eglīte</dc:creator>
  <dc:description>Leonora.Eglite@vm.gov.lv, tālr.67876091</dc:description>
  <cp:lastModifiedBy>leglite</cp:lastModifiedBy>
  <cp:revision>9</cp:revision>
  <cp:lastPrinted>2014-05-12T11:51:00Z</cp:lastPrinted>
  <dcterms:created xsi:type="dcterms:W3CDTF">2014-08-05T12:00:00Z</dcterms:created>
  <dcterms:modified xsi:type="dcterms:W3CDTF">2014-08-07T14:12:00Z</dcterms:modified>
</cp:coreProperties>
</file>