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F66B1C" w:rsidRDefault="004D4F66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B1C">
        <w:rPr>
          <w:rFonts w:ascii="Times New Roman" w:eastAsia="Times New Roman" w:hAnsi="Times New Roman" w:cs="Times New Roman"/>
          <w:sz w:val="28"/>
          <w:szCs w:val="28"/>
        </w:rPr>
        <w:t xml:space="preserve">Ministru kabineta rīkojuma projekta </w:t>
      </w:r>
      <w:r w:rsidRPr="00F66B1C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BF5A91" w:rsidRPr="00F66B1C">
        <w:rPr>
          <w:rFonts w:ascii="Times New Roman" w:hAnsi="Times New Roman" w:cs="Times New Roman"/>
          <w:b/>
          <w:sz w:val="28"/>
          <w:szCs w:val="28"/>
        </w:rPr>
        <w:t>Par valsts nekustamo īpašumu nodošanu pašvaldīb</w:t>
      </w:r>
      <w:r w:rsidR="008D6728" w:rsidRPr="00F66B1C">
        <w:rPr>
          <w:rFonts w:ascii="Times New Roman" w:hAnsi="Times New Roman" w:cs="Times New Roman"/>
          <w:b/>
          <w:sz w:val="28"/>
          <w:szCs w:val="28"/>
        </w:rPr>
        <w:t>u</w:t>
      </w:r>
      <w:r w:rsidR="00BF5A91" w:rsidRPr="00F66B1C">
        <w:rPr>
          <w:rFonts w:ascii="Times New Roman" w:hAnsi="Times New Roman" w:cs="Times New Roman"/>
          <w:b/>
          <w:sz w:val="28"/>
          <w:szCs w:val="28"/>
        </w:rPr>
        <w:t xml:space="preserve"> īpašumā</w:t>
      </w:r>
      <w:r w:rsidRPr="00F66B1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F66B1C">
        <w:rPr>
          <w:rFonts w:ascii="Times New Roman" w:eastAsia="Times New Roman" w:hAnsi="Times New Roman" w:cs="Times New Roman"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66B1C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F66B1C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:rsidR="000F7D71" w:rsidRPr="00002A27" w:rsidRDefault="000F7D71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0"/>
        <w:gridCol w:w="5883"/>
      </w:tblGrid>
      <w:tr w:rsidR="00AD2118" w:rsidRPr="00AD2118" w:rsidTr="00C72A47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AD2118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AD2118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AD2118" w:rsidRPr="00002A27" w:rsidTr="00422589">
        <w:trPr>
          <w:trHeight w:val="415"/>
        </w:trPr>
        <w:tc>
          <w:tcPr>
            <w:tcW w:w="227" w:type="pct"/>
          </w:tcPr>
          <w:p w:rsidR="00290226" w:rsidRPr="00AD2118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AD2118">
              <w:t>1.</w:t>
            </w:r>
          </w:p>
        </w:tc>
        <w:tc>
          <w:tcPr>
            <w:tcW w:w="1565" w:type="pct"/>
          </w:tcPr>
          <w:p w:rsidR="00290226" w:rsidRPr="00AD2118" w:rsidRDefault="00290226" w:rsidP="00762987">
            <w:pPr>
              <w:pStyle w:val="naiskr"/>
              <w:spacing w:before="0" w:beforeAutospacing="0" w:after="0" w:afterAutospacing="0"/>
              <w:ind w:left="57" w:right="57"/>
            </w:pPr>
            <w:r w:rsidRPr="00AD2118">
              <w:t>Pamatojums</w:t>
            </w:r>
          </w:p>
        </w:tc>
        <w:tc>
          <w:tcPr>
            <w:tcW w:w="3208" w:type="pct"/>
          </w:tcPr>
          <w:p w:rsidR="008B7071" w:rsidRPr="00002A27" w:rsidRDefault="00036404" w:rsidP="004734F9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002A27">
              <w:rPr>
                <w:b w:val="0"/>
                <w:bCs w:val="0"/>
                <w:sz w:val="24"/>
                <w:szCs w:val="24"/>
              </w:rPr>
              <w:t xml:space="preserve">       Publiskas personas mantas atsavināšanas likuma 43.pants</w:t>
            </w:r>
            <w:r w:rsidR="00DD05C4" w:rsidRPr="00002A2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D2118" w:rsidRPr="00002A27" w:rsidTr="00422589">
        <w:trPr>
          <w:trHeight w:val="472"/>
        </w:trPr>
        <w:tc>
          <w:tcPr>
            <w:tcW w:w="227" w:type="pct"/>
          </w:tcPr>
          <w:p w:rsidR="00290226" w:rsidRPr="00AD2118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AD2118">
              <w:t>2.</w:t>
            </w:r>
          </w:p>
        </w:tc>
        <w:tc>
          <w:tcPr>
            <w:tcW w:w="1565" w:type="pct"/>
          </w:tcPr>
          <w:p w:rsidR="00290226" w:rsidRPr="00AD2118" w:rsidRDefault="00290226" w:rsidP="0076298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AD2118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B775E6" w:rsidRPr="00002A27" w:rsidRDefault="00B775E6" w:rsidP="00002A27">
            <w:pPr>
              <w:pStyle w:val="naiskr"/>
              <w:spacing w:before="0" w:beforeAutospacing="0" w:after="0" w:afterAutospacing="0"/>
              <w:ind w:left="57" w:right="57" w:firstLine="664"/>
              <w:jc w:val="both"/>
            </w:pPr>
            <w:r w:rsidRPr="00002A27">
              <w:t xml:space="preserve">Pēc </w:t>
            </w:r>
            <w:r w:rsidR="00A70011" w:rsidRPr="00002A27">
              <w:t xml:space="preserve">Valsts meža dienestā </w:t>
            </w:r>
            <w:r w:rsidRPr="00002A27">
              <w:t xml:space="preserve">notikušās optimizācijas un reorganizācijas </w:t>
            </w:r>
            <w:r w:rsidR="008D6728" w:rsidRPr="00002A27">
              <w:t xml:space="preserve">Ministru kabineta </w:t>
            </w:r>
            <w:r w:rsidRPr="00002A27">
              <w:t xml:space="preserve">rīkojuma projektā </w:t>
            </w:r>
            <w:r w:rsidR="008D6728" w:rsidRPr="00002A27">
              <w:t xml:space="preserve">„Par valsts nekustamo īpašumu nodošanu pašvaldību īpašumā” </w:t>
            </w:r>
            <w:r w:rsidRPr="00002A27">
              <w:t>minēt</w:t>
            </w:r>
            <w:r w:rsidR="00855C73" w:rsidRPr="00002A27">
              <w:t>ie</w:t>
            </w:r>
            <w:r w:rsidRPr="00002A27">
              <w:t xml:space="preserve"> nekustam</w:t>
            </w:r>
            <w:r w:rsidR="00855C73" w:rsidRPr="00002A27">
              <w:t>ie</w:t>
            </w:r>
            <w:r w:rsidRPr="00002A27">
              <w:t xml:space="preserve"> īpašum</w:t>
            </w:r>
            <w:r w:rsidR="00855C73" w:rsidRPr="00002A27">
              <w:t>i</w:t>
            </w:r>
            <w:r w:rsidRPr="00002A27">
              <w:t xml:space="preserve"> vairs nav nepieciešam</w:t>
            </w:r>
            <w:r w:rsidR="00855C73" w:rsidRPr="00002A27">
              <w:t>i</w:t>
            </w:r>
            <w:r w:rsidRPr="00002A27">
              <w:t xml:space="preserve"> valsts pārvaldes funkciju veikšanai.</w:t>
            </w:r>
          </w:p>
          <w:p w:rsidR="0091238A" w:rsidRPr="00002A27" w:rsidRDefault="0091238A" w:rsidP="00002A27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>Saskaņā ar Ministru kabineta 2009.gada 7.aprīļa noteikumu Nr.300 „Ministru kabineta kārtības rullis” 5.pielikumu Ministru kabineta rīkojuma projektam ir pievienoti nekustam</w:t>
            </w:r>
            <w:r w:rsidR="00441B45" w:rsidRPr="00002A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441B45" w:rsidRPr="00002A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tiesības</w:t>
            </w:r>
            <w:r w:rsidR="00441B45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apliecinošie dokumenti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>, kā arī:</w:t>
            </w:r>
          </w:p>
          <w:p w:rsidR="006E76D5" w:rsidRPr="00002A27" w:rsidRDefault="00441B45" w:rsidP="00002A2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A13" w:rsidRPr="00002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novada domes 201</w:t>
            </w:r>
            <w:r w:rsidR="00855C73" w:rsidRPr="00002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855C73" w:rsidRPr="00002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C73" w:rsidRPr="00002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>aprīļa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lēmums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Nr.219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(prot. Nr.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>13.&amp;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2DC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E2670B" w:rsidRPr="00002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 valsts nekustam</w:t>
            </w:r>
            <w:r w:rsidR="00D06667" w:rsidRPr="00002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2670B" w:rsidRPr="00002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īpašum</w:t>
            </w:r>
            <w:r w:rsidR="00D06667" w:rsidRPr="00002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E2670B" w:rsidRPr="00002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pārņemšanu” 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>par to, ka nekustam</w:t>
            </w:r>
            <w:r w:rsidR="006266CF" w:rsidRPr="00002A2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6266CF" w:rsidRPr="00002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ir nepieciešam</w:t>
            </w:r>
            <w:r w:rsidR="006266CF" w:rsidRPr="00002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75E6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pašvaldīb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ai deleģēto funkciju veikšanai </w:t>
            </w:r>
            <w:r w:rsidR="00855C73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06667" w:rsidRPr="00002A27">
              <w:rPr>
                <w:rFonts w:ascii="Times New Roman" w:hAnsi="Times New Roman" w:cs="Times New Roman"/>
                <w:sz w:val="24"/>
                <w:szCs w:val="24"/>
              </w:rPr>
              <w:t>nodrošināt sociālo palīdzību un sniegt palīdzību dzīvokļa jautājuma risināšanā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B45" w:rsidRPr="00002A27" w:rsidRDefault="00441B45" w:rsidP="00002A27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002A27">
              <w:rPr>
                <w:b w:val="0"/>
                <w:sz w:val="24"/>
                <w:szCs w:val="24"/>
              </w:rPr>
              <w:t>2</w:t>
            </w:r>
            <w:r w:rsidR="00535A13" w:rsidRPr="00002A27">
              <w:rPr>
                <w:b w:val="0"/>
                <w:sz w:val="24"/>
                <w:szCs w:val="24"/>
              </w:rPr>
              <w:t>)</w:t>
            </w:r>
            <w:r w:rsidRPr="00002A27">
              <w:rPr>
                <w:b w:val="0"/>
                <w:sz w:val="24"/>
                <w:szCs w:val="24"/>
              </w:rPr>
              <w:t xml:space="preserve"> </w:t>
            </w:r>
            <w:r w:rsidR="00D06667" w:rsidRPr="00002A27">
              <w:rPr>
                <w:b w:val="0"/>
                <w:sz w:val="24"/>
                <w:szCs w:val="24"/>
              </w:rPr>
              <w:t>Līvānu</w:t>
            </w:r>
            <w:r w:rsidRPr="00002A27">
              <w:rPr>
                <w:b w:val="0"/>
                <w:sz w:val="24"/>
                <w:szCs w:val="24"/>
              </w:rPr>
              <w:t xml:space="preserve"> novada domes</w:t>
            </w:r>
            <w:r w:rsidR="001134AD" w:rsidRPr="00002A27">
              <w:rPr>
                <w:b w:val="0"/>
                <w:sz w:val="24"/>
                <w:szCs w:val="24"/>
              </w:rPr>
              <w:t xml:space="preserve"> 201</w:t>
            </w:r>
            <w:r w:rsidR="00997A71" w:rsidRPr="00002A27">
              <w:rPr>
                <w:b w:val="0"/>
                <w:sz w:val="24"/>
                <w:szCs w:val="24"/>
              </w:rPr>
              <w:t>4</w:t>
            </w:r>
            <w:r w:rsidR="001134AD" w:rsidRPr="00002A27">
              <w:rPr>
                <w:b w:val="0"/>
                <w:sz w:val="24"/>
                <w:szCs w:val="24"/>
              </w:rPr>
              <w:t xml:space="preserve">.gada </w:t>
            </w:r>
            <w:r w:rsidR="00997A71" w:rsidRPr="00002A27">
              <w:rPr>
                <w:b w:val="0"/>
                <w:sz w:val="24"/>
                <w:szCs w:val="24"/>
              </w:rPr>
              <w:t>27.marta</w:t>
            </w:r>
            <w:r w:rsidR="001134AD" w:rsidRPr="00002A27">
              <w:rPr>
                <w:b w:val="0"/>
                <w:sz w:val="24"/>
                <w:szCs w:val="24"/>
              </w:rPr>
              <w:t xml:space="preserve"> lēmums (prot.Nr.</w:t>
            </w:r>
            <w:r w:rsidR="00997A71" w:rsidRPr="00002A27">
              <w:rPr>
                <w:b w:val="0"/>
                <w:sz w:val="24"/>
                <w:szCs w:val="24"/>
              </w:rPr>
              <w:t>4-8</w:t>
            </w:r>
            <w:r w:rsidR="001134AD" w:rsidRPr="00002A27">
              <w:rPr>
                <w:b w:val="0"/>
                <w:sz w:val="24"/>
                <w:szCs w:val="24"/>
              </w:rPr>
              <w:t xml:space="preserve">) „Par </w:t>
            </w:r>
            <w:r w:rsidR="00997A71" w:rsidRPr="00002A27">
              <w:rPr>
                <w:b w:val="0"/>
                <w:sz w:val="24"/>
                <w:szCs w:val="24"/>
              </w:rPr>
              <w:t>valsts nekustamā īpašuma pārņemšanu</w:t>
            </w:r>
            <w:r w:rsidR="00011476" w:rsidRPr="00002A27">
              <w:rPr>
                <w:b w:val="0"/>
                <w:sz w:val="24"/>
                <w:szCs w:val="24"/>
              </w:rPr>
              <w:t>”</w:t>
            </w:r>
            <w:r w:rsidR="00800531" w:rsidRPr="00002A27">
              <w:rPr>
                <w:b w:val="0"/>
                <w:sz w:val="24"/>
                <w:szCs w:val="24"/>
              </w:rPr>
              <w:t xml:space="preserve"> </w:t>
            </w:r>
            <w:r w:rsidRPr="00002A27">
              <w:rPr>
                <w:b w:val="0"/>
                <w:sz w:val="24"/>
                <w:szCs w:val="24"/>
              </w:rPr>
              <w:t>par to, ka nekustam</w:t>
            </w:r>
            <w:r w:rsidR="00997A71" w:rsidRPr="00002A27">
              <w:rPr>
                <w:b w:val="0"/>
                <w:sz w:val="24"/>
                <w:szCs w:val="24"/>
              </w:rPr>
              <w:t>ais</w:t>
            </w:r>
            <w:r w:rsidRPr="00002A27">
              <w:rPr>
                <w:b w:val="0"/>
                <w:sz w:val="24"/>
                <w:szCs w:val="24"/>
              </w:rPr>
              <w:t xml:space="preserve"> īpašum</w:t>
            </w:r>
            <w:r w:rsidR="00997A71" w:rsidRPr="00002A27">
              <w:rPr>
                <w:b w:val="0"/>
                <w:sz w:val="24"/>
                <w:szCs w:val="24"/>
              </w:rPr>
              <w:t>s</w:t>
            </w:r>
            <w:r w:rsidRPr="00002A27">
              <w:rPr>
                <w:b w:val="0"/>
                <w:sz w:val="24"/>
                <w:szCs w:val="24"/>
              </w:rPr>
              <w:t xml:space="preserve"> ir nepieciešams pašvaldībai deleģēto funkciju veikšanai – </w:t>
            </w:r>
            <w:r w:rsidR="00997A71" w:rsidRPr="00002A27">
              <w:rPr>
                <w:b w:val="0"/>
                <w:sz w:val="24"/>
                <w:szCs w:val="24"/>
              </w:rPr>
              <w:t xml:space="preserve">veicināt iedzīvotāju veselīgu dzīvesveidu un sporta attīstībai; </w:t>
            </w:r>
          </w:p>
          <w:p w:rsidR="00997A71" w:rsidRPr="00002A27" w:rsidRDefault="00997A71" w:rsidP="00002A27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002A27">
              <w:rPr>
                <w:b w:val="0"/>
                <w:sz w:val="24"/>
                <w:szCs w:val="24"/>
              </w:rPr>
              <w:t xml:space="preserve">3) Viļakas novada domes 2014.gada 27.marta lēmums (prot.Nr.7 35.&amp;) „Par nekustamā īpašuma pārņemšanu” par to, ka nekustamais īpašums ir nepieciešams pašvaldībai deleģēto funkciju veikšanai – </w:t>
            </w:r>
            <w:r w:rsidR="00943AE5" w:rsidRPr="00002A27">
              <w:rPr>
                <w:b w:val="0"/>
                <w:sz w:val="24"/>
                <w:szCs w:val="24"/>
              </w:rPr>
              <w:t>organizēt</w:t>
            </w:r>
            <w:r w:rsidRPr="00002A27">
              <w:rPr>
                <w:b w:val="0"/>
                <w:sz w:val="24"/>
                <w:szCs w:val="24"/>
              </w:rPr>
              <w:t xml:space="preserve"> iedzīvotāj</w:t>
            </w:r>
            <w:r w:rsidR="00943AE5" w:rsidRPr="00002A27">
              <w:rPr>
                <w:b w:val="0"/>
                <w:sz w:val="24"/>
                <w:szCs w:val="24"/>
              </w:rPr>
              <w:t>iem</w:t>
            </w:r>
            <w:r w:rsidRPr="00002A27">
              <w:rPr>
                <w:b w:val="0"/>
                <w:sz w:val="24"/>
                <w:szCs w:val="24"/>
              </w:rPr>
              <w:t xml:space="preserve"> </w:t>
            </w:r>
            <w:r w:rsidR="00943AE5" w:rsidRPr="00002A27">
              <w:rPr>
                <w:b w:val="0"/>
                <w:sz w:val="24"/>
                <w:szCs w:val="24"/>
              </w:rPr>
              <w:t xml:space="preserve">komunālos pakalpojumus </w:t>
            </w:r>
            <w:r w:rsidR="00D859B4">
              <w:rPr>
                <w:b w:val="0"/>
                <w:sz w:val="24"/>
                <w:szCs w:val="24"/>
              </w:rPr>
              <w:t xml:space="preserve">– </w:t>
            </w:r>
            <w:r w:rsidR="00943AE5" w:rsidRPr="00002A27">
              <w:rPr>
                <w:b w:val="0"/>
                <w:sz w:val="24"/>
                <w:szCs w:val="24"/>
              </w:rPr>
              <w:t>un Viļakas novada domes 2014.gada 14.maija lēmums (prot.Nr.10 10.&amp;) „Par nekustamā īpašuma pārņemšanu” par to, ka nekustamais īpašums ir nepieciešams pašvaldībai deleģēto funkciju veikšanai – gādāt par iedzīvotāju izglītību, kā arī sekmēt tradicionālo kultūras vērtību saglabāšanu un tautas jaunrades attīstību</w:t>
            </w:r>
            <w:r w:rsidR="000D13FC" w:rsidRPr="00002A27">
              <w:rPr>
                <w:b w:val="0"/>
                <w:sz w:val="24"/>
                <w:szCs w:val="24"/>
              </w:rPr>
              <w:t>.</w:t>
            </w:r>
          </w:p>
          <w:p w:rsidR="00706D9D" w:rsidRPr="00002A27" w:rsidRDefault="00706D9D" w:rsidP="00002A27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Ministru kabineta rīkojuma projekts paredz</w:t>
            </w:r>
            <w:r w:rsidR="007B0020">
              <w:rPr>
                <w:rFonts w:ascii="Times New Roman" w:hAnsi="Times New Roman" w:cs="Times New Roman"/>
                <w:sz w:val="24"/>
                <w:szCs w:val="24"/>
              </w:rPr>
              <w:t xml:space="preserve">  nodot  īpašumā pašvaldībām bez atlīdzības valsts nekustamos īpašumus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D9D" w:rsidRPr="00002A27" w:rsidRDefault="00706D9D" w:rsidP="00002A2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1) Daugavpils novada pašvaldībai saskaņā ar Atsavināšanas likuma 42.panta pirmo daļu rīkojuma</w:t>
            </w:r>
            <w:r w:rsidR="002435E4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5E4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5E4" w:rsidRPr="00002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punktā minētos valsts nekustamos īpašumus </w:t>
            </w:r>
            <w:r w:rsidR="007B0020">
              <w:rPr>
                <w:rFonts w:ascii="Times New Roman" w:hAnsi="Times New Roman" w:cs="Times New Roman"/>
                <w:sz w:val="24"/>
                <w:szCs w:val="24"/>
              </w:rPr>
              <w:t xml:space="preserve">un tos 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izmantot likuma „Par pašvaldībām” 15.panta pirmās daļas 7. un 9.punktā minēto pašvaldības funkciju īstenošanai, kā arī bez atlīdzības nodot valstij, ja tie vairs 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netiek izmantoti minēto funkciju īstenošanai;</w:t>
            </w:r>
          </w:p>
          <w:p w:rsidR="00706D9D" w:rsidRPr="00002A27" w:rsidRDefault="00706D9D" w:rsidP="00002A2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5E4" w:rsidRPr="00002A27">
              <w:rPr>
                <w:rFonts w:ascii="Times New Roman" w:hAnsi="Times New Roman" w:cs="Times New Roman"/>
                <w:sz w:val="24"/>
                <w:szCs w:val="24"/>
              </w:rPr>
              <w:t>Līvānu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 saskaņā ar Atsavināšanas likuma 42.panta pirmo daļu rīkojuma</w:t>
            </w:r>
            <w:r w:rsidR="002435E4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5E4" w:rsidRPr="00002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punktā minēto valsts nekustamo īpašumu </w:t>
            </w:r>
            <w:r w:rsidR="007B0020">
              <w:rPr>
                <w:rFonts w:ascii="Times New Roman" w:hAnsi="Times New Roman" w:cs="Times New Roman"/>
                <w:sz w:val="24"/>
                <w:szCs w:val="24"/>
              </w:rPr>
              <w:t xml:space="preserve">un to 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izmantot likuma „Par pašvaldībām” 15.panta pirmās daļas </w:t>
            </w:r>
            <w:r w:rsidR="002435E4" w:rsidRPr="00002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.punktā minēto pašvaldības funkciju īstenošanai, kā arī bez atlīdzības nodot valstij, ja t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531D5">
              <w:rPr>
                <w:rFonts w:ascii="Times New Roman" w:hAnsi="Times New Roman" w:cs="Times New Roman"/>
                <w:sz w:val="24"/>
                <w:szCs w:val="24"/>
              </w:rPr>
              <w:t xml:space="preserve"> vairs netiek izmantot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minēto funkciju īstenošanai;</w:t>
            </w:r>
          </w:p>
          <w:p w:rsidR="002435E4" w:rsidRPr="00002A27" w:rsidRDefault="002435E4" w:rsidP="00002A2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3) Viļakas novada pašvaldībai saskaņā ar Atsavināšanas likuma 42.panta pirmo daļu rīkojuma 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projekta 1.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4. un 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59B4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punktā minētos valsts nekustamos īpašumus </w:t>
            </w:r>
            <w:r w:rsidR="007B0020">
              <w:rPr>
                <w:rFonts w:ascii="Times New Roman" w:hAnsi="Times New Roman" w:cs="Times New Roman"/>
                <w:sz w:val="24"/>
                <w:szCs w:val="24"/>
              </w:rPr>
              <w:t xml:space="preserve">un tos 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izmantot likuma „Par pašvaldībām” 15.panta pirmās daļas 1., 4. un 5.punktā minēto pašvaldības funkciju īstenošanai, kā arī bez atlīdzības nodot valstij, ja tie vairs netiek izmantoti minēto funkciju īstenošanai.</w:t>
            </w:r>
          </w:p>
          <w:p w:rsidR="008A5E73" w:rsidRDefault="002435E4" w:rsidP="008A5E73">
            <w:pPr>
              <w:pStyle w:val="Pamatteksts"/>
              <w:spacing w:after="0"/>
              <w:ind w:left="57" w:right="57" w:firstLine="682"/>
              <w:jc w:val="both"/>
              <w:rPr>
                <w:szCs w:val="28"/>
              </w:rPr>
            </w:pPr>
            <w:r w:rsidRPr="00002A27">
              <w:t>Daugavpils</w:t>
            </w:r>
            <w:r w:rsidR="00706D9D" w:rsidRPr="00002A27">
              <w:t xml:space="preserve"> novada pašvaldībai,</w:t>
            </w:r>
            <w:r w:rsidRPr="00002A27">
              <w:t xml:space="preserve"> Līvānu novada pašvaldībai un Viļakas novada pašvaldībai</w:t>
            </w:r>
            <w:r w:rsidR="00D859B4">
              <w:t>,</w:t>
            </w:r>
            <w:r w:rsidRPr="00002A27">
              <w:t xml:space="preserve"> </w:t>
            </w:r>
            <w:r w:rsidR="00706D9D" w:rsidRPr="00002A27">
              <w:t xml:space="preserve">nostiprinot zemesgrāmatā īpašuma tiesības uz </w:t>
            </w:r>
            <w:r w:rsidRPr="00002A27">
              <w:t xml:space="preserve">Ministru kabineta rīkojuma projektā </w:t>
            </w:r>
            <w:r w:rsidR="00706D9D" w:rsidRPr="00002A27">
              <w:t>minētajiem nekusta</w:t>
            </w:r>
            <w:r w:rsidRPr="00002A27">
              <w:t>m</w:t>
            </w:r>
            <w:r w:rsidR="00706D9D" w:rsidRPr="00002A27">
              <w:t>iem īpašumiem, vienlaikus zemesgrāmatā ir jānostiprina iepriek</w:t>
            </w:r>
            <w:r w:rsidR="008A5E73">
              <w:t xml:space="preserve">š minētie tiesību aprobežojumi, </w:t>
            </w:r>
            <w:r w:rsidR="008A5E73">
              <w:rPr>
                <w:szCs w:val="28"/>
              </w:rPr>
              <w:t>ierakstot atzīmi par aizliegumu atsavināt nekustamo īpašumu un apgrūtināt to ar hipotēku.</w:t>
            </w:r>
          </w:p>
          <w:p w:rsidR="005E6FE2" w:rsidRPr="00002A27" w:rsidRDefault="005E6FE2" w:rsidP="008A5E73">
            <w:pPr>
              <w:pStyle w:val="Pamatteksts"/>
              <w:spacing w:after="0"/>
              <w:ind w:left="57" w:right="57" w:firstLine="682"/>
              <w:jc w:val="both"/>
            </w:pPr>
            <w:r w:rsidRPr="00002A27">
              <w:t>Ministru kabineta rīkojuma projekts attiecas uz publiskās pārvaldes politikas jomu.</w:t>
            </w:r>
          </w:p>
        </w:tc>
      </w:tr>
      <w:tr w:rsidR="00AD2118" w:rsidRPr="00002A27" w:rsidTr="00422589">
        <w:trPr>
          <w:trHeight w:val="476"/>
        </w:trPr>
        <w:tc>
          <w:tcPr>
            <w:tcW w:w="227" w:type="pct"/>
          </w:tcPr>
          <w:p w:rsidR="00290226" w:rsidRPr="00AD2118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AD2118">
              <w:lastRenderedPageBreak/>
              <w:t>3.</w:t>
            </w:r>
          </w:p>
        </w:tc>
        <w:tc>
          <w:tcPr>
            <w:tcW w:w="1565" w:type="pct"/>
          </w:tcPr>
          <w:p w:rsidR="00290226" w:rsidRPr="00AD2118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AD2118">
              <w:t>Projekta izstrādē iesaistītās institūcijas</w:t>
            </w:r>
          </w:p>
        </w:tc>
        <w:tc>
          <w:tcPr>
            <w:tcW w:w="3208" w:type="pct"/>
          </w:tcPr>
          <w:p w:rsidR="00290226" w:rsidRPr="00002A27" w:rsidRDefault="00BD6D31" w:rsidP="00002A2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4C7463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AE5" w:rsidRPr="00002A27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007F1F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  <w:r w:rsidR="00943AE5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, Līvānu novada pašvaldība </w:t>
            </w:r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943AE5" w:rsidRPr="00002A27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  <w:r w:rsidR="00007F1F"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463" w:rsidRPr="00002A27">
              <w:rPr>
                <w:rFonts w:ascii="Times New Roman" w:hAnsi="Times New Roman" w:cs="Times New Roman"/>
                <w:sz w:val="24"/>
                <w:szCs w:val="24"/>
              </w:rPr>
              <w:t>novada pašvaldība.</w:t>
            </w:r>
          </w:p>
        </w:tc>
      </w:tr>
      <w:tr w:rsidR="00AD2118" w:rsidRPr="00002A27" w:rsidTr="00422589">
        <w:tc>
          <w:tcPr>
            <w:tcW w:w="227" w:type="pct"/>
          </w:tcPr>
          <w:p w:rsidR="00290226" w:rsidRPr="00AD2118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AD2118">
              <w:t>4.</w:t>
            </w:r>
          </w:p>
        </w:tc>
        <w:tc>
          <w:tcPr>
            <w:tcW w:w="1565" w:type="pct"/>
          </w:tcPr>
          <w:p w:rsidR="00290226" w:rsidRPr="00AD2118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AD2118">
              <w:t>Cita informācija</w:t>
            </w:r>
          </w:p>
        </w:tc>
        <w:tc>
          <w:tcPr>
            <w:tcW w:w="3208" w:type="pct"/>
          </w:tcPr>
          <w:p w:rsidR="00290226" w:rsidRPr="006D7C9B" w:rsidRDefault="00434893" w:rsidP="00002A2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6D7C9B">
              <w:t xml:space="preserve">      </w:t>
            </w:r>
            <w:r w:rsidR="00C61FC4" w:rsidRPr="006D7C9B">
              <w:t>Ietekme uz valsts un pašvaldību budžetiem šā rīkojuma projektam nav.</w:t>
            </w:r>
          </w:p>
          <w:p w:rsidR="00E1528C" w:rsidRPr="006D7C9B" w:rsidRDefault="00E1528C" w:rsidP="000423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6D7C9B">
              <w:t xml:space="preserve">     </w:t>
            </w:r>
            <w:r w:rsidR="008833CB" w:rsidRPr="006D7C9B">
              <w:t>Papildus pievienota Valsts zemes dienesta 2013.gada 26.septembra kadastra izziņa Nr.10-02/286974-1/1, kas parāda nekustamā īpašuma sastāvu, kas ir arī reģistrēts zemesgrāmatā, un</w:t>
            </w:r>
            <w:r w:rsidR="00AF5600" w:rsidRPr="006D7C9B">
              <w:t>,</w:t>
            </w:r>
            <w:r w:rsidR="008833CB" w:rsidRPr="006D7C9B">
              <w:t xml:space="preserve"> kurā n</w:t>
            </w:r>
            <w:r w:rsidR="00AF5600" w:rsidRPr="006D7C9B">
              <w:t>a</w:t>
            </w:r>
            <w:r w:rsidR="008833CB" w:rsidRPr="006D7C9B">
              <w:t xml:space="preserve">v norādes </w:t>
            </w:r>
            <w:r w:rsidR="00AF5600" w:rsidRPr="006D7C9B">
              <w:t xml:space="preserve">par būvēm, kas nav aktuālajā zemesgrāmatā, un nav informācija </w:t>
            </w:r>
            <w:r w:rsidR="008833CB" w:rsidRPr="006D7C9B">
              <w:t>par kādam citam īpašniekam piederošu būvi</w:t>
            </w:r>
            <w:r w:rsidR="000423D5" w:rsidRPr="006D7C9B">
              <w:t xml:space="preserve"> (FM atzinumā būve ar kadastra apzīmējumu 7652 001 0086 009)</w:t>
            </w:r>
            <w:r w:rsidR="008833CB" w:rsidRPr="006D7C9B">
              <w:t>.</w:t>
            </w:r>
          </w:p>
          <w:p w:rsidR="00AF5600" w:rsidRPr="00A535A1" w:rsidRDefault="00AF5600" w:rsidP="00A535A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9B">
              <w:rPr>
                <w:rFonts w:ascii="Times New Roman" w:hAnsi="Times New Roman" w:cs="Times New Roman"/>
                <w:sz w:val="24"/>
                <w:szCs w:val="24"/>
              </w:rPr>
              <w:t xml:space="preserve">      Zemes robežu plānā redzamās trīs ēkas </w:t>
            </w:r>
            <w:r w:rsidR="000423D5" w:rsidRPr="006D7C9B">
              <w:rPr>
                <w:rFonts w:ascii="Times New Roman" w:hAnsi="Times New Roman" w:cs="Times New Roman"/>
                <w:sz w:val="24"/>
                <w:szCs w:val="24"/>
              </w:rPr>
              <w:t xml:space="preserve">(nekustamā īpašuma objekti ar kadastra apzīmējumiem 7652 001 0134 001, 7652 001 0134 002 un 7652 001 0134 003) </w:t>
            </w:r>
            <w:r w:rsidRPr="006D7C9B">
              <w:rPr>
                <w:rFonts w:ascii="Times New Roman" w:hAnsi="Times New Roman" w:cs="Times New Roman"/>
                <w:sz w:val="24"/>
                <w:szCs w:val="24"/>
              </w:rPr>
              <w:t>nekustamajā īpašumā „Alejas”, Jersikas pagastā ir nodegušas un jau izņemtas no Valsts zemes dienesta datiem. Zemes robežu plānā ēkas ir uzrādītas, jo zemes uzmērīšana notika pirms ugunsgrēka.</w:t>
            </w:r>
            <w:r w:rsidRPr="00A5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2A27" w:rsidRDefault="00002A27" w:rsidP="00007F1F">
      <w:pPr>
        <w:pStyle w:val="naiskr"/>
        <w:spacing w:before="0" w:beforeAutospacing="0" w:after="0" w:afterAutospacing="0"/>
        <w:rPr>
          <w:i/>
          <w:sz w:val="28"/>
          <w:szCs w:val="28"/>
        </w:rPr>
      </w:pPr>
    </w:p>
    <w:p w:rsidR="00290226" w:rsidRPr="00AD2118" w:rsidRDefault="00290226" w:rsidP="00007F1F">
      <w:pPr>
        <w:pStyle w:val="naiskr"/>
        <w:spacing w:before="0" w:beforeAutospacing="0" w:after="0" w:afterAutospacing="0"/>
        <w:rPr>
          <w:i/>
          <w:sz w:val="28"/>
          <w:szCs w:val="28"/>
        </w:rPr>
      </w:pPr>
      <w:r w:rsidRPr="00AD2118">
        <w:rPr>
          <w:i/>
          <w:sz w:val="28"/>
          <w:szCs w:val="28"/>
        </w:rPr>
        <w:t> </w:t>
      </w:r>
      <w:r w:rsidR="00007F1F" w:rsidRPr="00AD2118">
        <w:rPr>
          <w:i/>
          <w:sz w:val="28"/>
          <w:szCs w:val="28"/>
        </w:rPr>
        <w:t xml:space="preserve">Anotācijas II, </w:t>
      </w:r>
      <w:r w:rsidRPr="00AD2118">
        <w:rPr>
          <w:i/>
          <w:sz w:val="28"/>
          <w:szCs w:val="28"/>
        </w:rPr>
        <w:t>III</w:t>
      </w:r>
      <w:r w:rsidR="00007F1F" w:rsidRPr="00AD2118">
        <w:rPr>
          <w:i/>
          <w:sz w:val="28"/>
          <w:szCs w:val="28"/>
        </w:rPr>
        <w:t>,</w:t>
      </w:r>
      <w:r w:rsidRPr="00AD2118">
        <w:rPr>
          <w:i/>
          <w:sz w:val="28"/>
          <w:szCs w:val="28"/>
        </w:rPr>
        <w:t xml:space="preserve"> </w:t>
      </w:r>
      <w:r w:rsidR="00007F1F" w:rsidRPr="00AD2118">
        <w:rPr>
          <w:i/>
          <w:sz w:val="28"/>
          <w:szCs w:val="28"/>
        </w:rPr>
        <w:t>IV, V, VI un VII</w:t>
      </w:r>
      <w:r w:rsidRPr="00AD2118">
        <w:rPr>
          <w:i/>
          <w:sz w:val="28"/>
          <w:szCs w:val="28"/>
        </w:rPr>
        <w:t xml:space="preserve"> sadaļa – projekts š</w:t>
      </w:r>
      <w:r w:rsidR="00C61FC4" w:rsidRPr="00AD2118">
        <w:rPr>
          <w:i/>
          <w:sz w:val="28"/>
          <w:szCs w:val="28"/>
        </w:rPr>
        <w:t>īs</w:t>
      </w:r>
      <w:r w:rsidRPr="00AD2118">
        <w:rPr>
          <w:i/>
          <w:sz w:val="28"/>
          <w:szCs w:val="28"/>
        </w:rPr>
        <w:t xml:space="preserve"> jom</w:t>
      </w:r>
      <w:r w:rsidR="00C61FC4" w:rsidRPr="00AD2118">
        <w:rPr>
          <w:i/>
          <w:sz w:val="28"/>
          <w:szCs w:val="28"/>
        </w:rPr>
        <w:t>as</w:t>
      </w:r>
      <w:r w:rsidRPr="00AD2118">
        <w:rPr>
          <w:i/>
          <w:sz w:val="28"/>
          <w:szCs w:val="28"/>
        </w:rPr>
        <w:t xml:space="preserve"> neskar.</w:t>
      </w:r>
    </w:p>
    <w:p w:rsidR="00002A27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226" w:rsidRDefault="00290226" w:rsidP="00BD5F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D2118">
        <w:rPr>
          <w:rFonts w:ascii="Times New Roman" w:eastAsia="Times New Roman" w:hAnsi="Times New Roman" w:cs="Times New Roman"/>
          <w:sz w:val="28"/>
          <w:szCs w:val="28"/>
        </w:rPr>
        <w:t>Zemkopības ministr</w:t>
      </w:r>
      <w:r w:rsidR="00DD6500" w:rsidRPr="00AD211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D2118">
        <w:rPr>
          <w:rFonts w:ascii="Times New Roman" w:eastAsia="Times New Roman" w:hAnsi="Times New Roman" w:cs="Times New Roman"/>
          <w:sz w:val="28"/>
          <w:szCs w:val="28"/>
        </w:rPr>
        <w:tab/>
      </w:r>
      <w:r w:rsidRPr="00AD2118">
        <w:rPr>
          <w:rFonts w:ascii="Times New Roman" w:eastAsia="Times New Roman" w:hAnsi="Times New Roman" w:cs="Times New Roman"/>
          <w:sz w:val="28"/>
          <w:szCs w:val="28"/>
        </w:rPr>
        <w:tab/>
      </w:r>
      <w:r w:rsidRPr="00AD2118">
        <w:rPr>
          <w:rFonts w:ascii="Times New Roman" w:eastAsia="Times New Roman" w:hAnsi="Times New Roman" w:cs="Times New Roman"/>
          <w:sz w:val="28"/>
          <w:szCs w:val="28"/>
        </w:rPr>
        <w:tab/>
      </w:r>
      <w:r w:rsidR="00BD5F1A">
        <w:rPr>
          <w:rFonts w:ascii="Times New Roman" w:eastAsia="Times New Roman" w:hAnsi="Times New Roman" w:cs="Times New Roman"/>
          <w:sz w:val="28"/>
          <w:szCs w:val="28"/>
        </w:rPr>
        <w:tab/>
      </w:r>
      <w:r w:rsidR="00C61FC4" w:rsidRPr="00AD21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4E1304" w:rsidRPr="00AD21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B5772E" w:rsidRPr="00AD2118">
        <w:rPr>
          <w:rFonts w:ascii="Times New Roman" w:eastAsia="Times New Roman" w:hAnsi="Times New Roman" w:cs="Times New Roman"/>
          <w:sz w:val="28"/>
          <w:szCs w:val="28"/>
        </w:rPr>
        <w:t>J</w:t>
      </w:r>
      <w:r w:rsidR="00DD6500" w:rsidRPr="00AD2118">
        <w:rPr>
          <w:rFonts w:ascii="Times New Roman" w:eastAsia="Times New Roman" w:hAnsi="Times New Roman" w:cs="Times New Roman"/>
          <w:sz w:val="28"/>
          <w:szCs w:val="28"/>
        </w:rPr>
        <w:t>.Dūklavs</w:t>
      </w:r>
    </w:p>
    <w:p w:rsidR="00975986" w:rsidRDefault="00975986" w:rsidP="00BD5F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2014.07.08. 16:07</w:t>
      </w:r>
    </w:p>
    <w:p w:rsidR="00975986" w:rsidRDefault="00975986" w:rsidP="00BD5F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600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61FC4" w:rsidRPr="00002A27" w:rsidRDefault="00C61FC4" w:rsidP="00BD5F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02A27">
        <w:rPr>
          <w:rFonts w:ascii="Times New Roman" w:hAnsi="Times New Roman" w:cs="Times New Roman"/>
          <w:sz w:val="20"/>
          <w:szCs w:val="20"/>
        </w:rPr>
        <w:t>V.Grunte</w:t>
      </w:r>
    </w:p>
    <w:p w:rsidR="00D61F9E" w:rsidRPr="00002A27" w:rsidRDefault="00C61FC4" w:rsidP="00BD5F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A27">
        <w:rPr>
          <w:rFonts w:ascii="Times New Roman" w:hAnsi="Times New Roman" w:cs="Times New Roman"/>
          <w:sz w:val="20"/>
          <w:szCs w:val="20"/>
        </w:rPr>
        <w:t>67027316, Vija.Grunte@zm.gov.lv</w:t>
      </w:r>
    </w:p>
    <w:sectPr w:rsidR="00D61F9E" w:rsidRPr="00002A27" w:rsidSect="000F7D71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49" w:rsidRDefault="00D77949" w:rsidP="00215205">
      <w:pPr>
        <w:spacing w:after="0" w:line="240" w:lineRule="auto"/>
      </w:pPr>
      <w:r>
        <w:separator/>
      </w:r>
    </w:p>
  </w:endnote>
  <w:endnote w:type="continuationSeparator" w:id="0">
    <w:p w:rsidR="00D77949" w:rsidRDefault="00D77949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86" w:rsidRPr="00943AE5" w:rsidRDefault="00975986" w:rsidP="00975986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0F7D71">
      <w:rPr>
        <w:rFonts w:ascii="Times New Roman" w:eastAsia="Times New Roman" w:hAnsi="Times New Roman" w:cs="Times New Roman"/>
        <w:sz w:val="20"/>
        <w:szCs w:val="20"/>
      </w:rPr>
      <w:t>ZMAnot_</w:t>
    </w:r>
    <w:r>
      <w:rPr>
        <w:rFonts w:ascii="Times New Roman" w:eastAsia="Times New Roman" w:hAnsi="Times New Roman" w:cs="Times New Roman"/>
        <w:sz w:val="20"/>
        <w:szCs w:val="20"/>
      </w:rPr>
      <w:t>080714</w:t>
    </w:r>
    <w:r w:rsidRPr="000F7D71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</w:t>
    </w:r>
    <w:r w:rsidRPr="000F7D71">
      <w:rPr>
        <w:rFonts w:ascii="Times New Roman" w:hAnsi="Times New Roman" w:cs="Times New Roman"/>
        <w:sz w:val="20"/>
      </w:rPr>
      <w:t>Par valsts nekustamo īpašumu nodošanu pašvaldību īpašumā</w:t>
    </w:r>
    <w:r w:rsidRPr="000F7D71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F7D71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0F7D71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1" w:rsidRPr="00943AE5" w:rsidRDefault="00943AE5" w:rsidP="00943AE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0F7D71">
      <w:rPr>
        <w:rFonts w:ascii="Times New Roman" w:eastAsia="Times New Roman" w:hAnsi="Times New Roman" w:cs="Times New Roman"/>
        <w:sz w:val="20"/>
        <w:szCs w:val="20"/>
      </w:rPr>
      <w:t>ZMAnot_</w:t>
    </w:r>
    <w:r w:rsidR="00975986">
      <w:rPr>
        <w:rFonts w:ascii="Times New Roman" w:eastAsia="Times New Roman" w:hAnsi="Times New Roman" w:cs="Times New Roman"/>
        <w:sz w:val="20"/>
        <w:szCs w:val="20"/>
      </w:rPr>
      <w:t>0807</w:t>
    </w:r>
    <w:r>
      <w:rPr>
        <w:rFonts w:ascii="Times New Roman" w:eastAsia="Times New Roman" w:hAnsi="Times New Roman" w:cs="Times New Roman"/>
        <w:sz w:val="20"/>
        <w:szCs w:val="20"/>
      </w:rPr>
      <w:t>14</w:t>
    </w:r>
    <w:r w:rsidRPr="000F7D71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</w:t>
    </w:r>
    <w:r w:rsidRPr="000F7D71">
      <w:rPr>
        <w:rFonts w:ascii="Times New Roman" w:hAnsi="Times New Roman" w:cs="Times New Roman"/>
        <w:sz w:val="20"/>
      </w:rPr>
      <w:t>Par valsts nekustamo īpašumu nodošanu pašvaldību īpašumā</w:t>
    </w:r>
    <w:r w:rsidRPr="000F7D71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F7D71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0F7D71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49" w:rsidRDefault="00D77949" w:rsidP="00215205">
      <w:pPr>
        <w:spacing w:after="0" w:line="240" w:lineRule="auto"/>
      </w:pPr>
      <w:r>
        <w:separator/>
      </w:r>
    </w:p>
  </w:footnote>
  <w:footnote w:type="continuationSeparator" w:id="0">
    <w:p w:rsidR="00D77949" w:rsidRDefault="00D77949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0F7D71" w:rsidRDefault="009C19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0F7D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9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0F7D71" w:rsidRDefault="001F617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2A27"/>
    <w:rsid w:val="00005FC0"/>
    <w:rsid w:val="00007F1F"/>
    <w:rsid w:val="00011476"/>
    <w:rsid w:val="000330A2"/>
    <w:rsid w:val="00036404"/>
    <w:rsid w:val="000423D5"/>
    <w:rsid w:val="000541D5"/>
    <w:rsid w:val="000D13FC"/>
    <w:rsid w:val="000D7B4F"/>
    <w:rsid w:val="000E380D"/>
    <w:rsid w:val="000E5781"/>
    <w:rsid w:val="000F2DC7"/>
    <w:rsid w:val="000F7D71"/>
    <w:rsid w:val="00102DC6"/>
    <w:rsid w:val="001134AD"/>
    <w:rsid w:val="00152A1D"/>
    <w:rsid w:val="00164B6B"/>
    <w:rsid w:val="001A088C"/>
    <w:rsid w:val="001B37F7"/>
    <w:rsid w:val="001F617D"/>
    <w:rsid w:val="002002F2"/>
    <w:rsid w:val="00215205"/>
    <w:rsid w:val="00221826"/>
    <w:rsid w:val="0022632E"/>
    <w:rsid w:val="002435E4"/>
    <w:rsid w:val="00245F64"/>
    <w:rsid w:val="00257F95"/>
    <w:rsid w:val="00280A6F"/>
    <w:rsid w:val="00283DCE"/>
    <w:rsid w:val="00290226"/>
    <w:rsid w:val="002A399C"/>
    <w:rsid w:val="002B1A8C"/>
    <w:rsid w:val="002B6DD3"/>
    <w:rsid w:val="002B7403"/>
    <w:rsid w:val="002F14B4"/>
    <w:rsid w:val="0030131D"/>
    <w:rsid w:val="00307EA5"/>
    <w:rsid w:val="003244B9"/>
    <w:rsid w:val="00351049"/>
    <w:rsid w:val="00361460"/>
    <w:rsid w:val="003A7CE7"/>
    <w:rsid w:val="003C6180"/>
    <w:rsid w:val="003F288A"/>
    <w:rsid w:val="00404724"/>
    <w:rsid w:val="00410042"/>
    <w:rsid w:val="00422589"/>
    <w:rsid w:val="00434893"/>
    <w:rsid w:val="00441B45"/>
    <w:rsid w:val="004734F9"/>
    <w:rsid w:val="004B5C5D"/>
    <w:rsid w:val="004C7463"/>
    <w:rsid w:val="004D4F66"/>
    <w:rsid w:val="004D518B"/>
    <w:rsid w:val="004E1304"/>
    <w:rsid w:val="004E7508"/>
    <w:rsid w:val="00500614"/>
    <w:rsid w:val="00506F54"/>
    <w:rsid w:val="00514D98"/>
    <w:rsid w:val="00535A13"/>
    <w:rsid w:val="005379CE"/>
    <w:rsid w:val="00554CCC"/>
    <w:rsid w:val="00567E22"/>
    <w:rsid w:val="00584509"/>
    <w:rsid w:val="005A1EBB"/>
    <w:rsid w:val="005B4DE8"/>
    <w:rsid w:val="005C2467"/>
    <w:rsid w:val="005D2464"/>
    <w:rsid w:val="005D566F"/>
    <w:rsid w:val="005D5BF3"/>
    <w:rsid w:val="005E6FE2"/>
    <w:rsid w:val="00615BB1"/>
    <w:rsid w:val="0062522F"/>
    <w:rsid w:val="006266CF"/>
    <w:rsid w:val="00695D3D"/>
    <w:rsid w:val="006A5130"/>
    <w:rsid w:val="006D7C9B"/>
    <w:rsid w:val="006E4F33"/>
    <w:rsid w:val="006E76D5"/>
    <w:rsid w:val="0070114A"/>
    <w:rsid w:val="00705391"/>
    <w:rsid w:val="00706D9D"/>
    <w:rsid w:val="00711948"/>
    <w:rsid w:val="00715C0F"/>
    <w:rsid w:val="00740C31"/>
    <w:rsid w:val="0074675F"/>
    <w:rsid w:val="00753F17"/>
    <w:rsid w:val="007608CE"/>
    <w:rsid w:val="00762987"/>
    <w:rsid w:val="00777BE9"/>
    <w:rsid w:val="007930B0"/>
    <w:rsid w:val="007B0020"/>
    <w:rsid w:val="007C4EA3"/>
    <w:rsid w:val="007C6C10"/>
    <w:rsid w:val="00800531"/>
    <w:rsid w:val="008142E4"/>
    <w:rsid w:val="00850C96"/>
    <w:rsid w:val="00855C73"/>
    <w:rsid w:val="00876523"/>
    <w:rsid w:val="0087735C"/>
    <w:rsid w:val="008833CB"/>
    <w:rsid w:val="00894DC9"/>
    <w:rsid w:val="008A5E73"/>
    <w:rsid w:val="008B61D2"/>
    <w:rsid w:val="008B7071"/>
    <w:rsid w:val="008D6728"/>
    <w:rsid w:val="008D7302"/>
    <w:rsid w:val="0091238A"/>
    <w:rsid w:val="00943AE5"/>
    <w:rsid w:val="00951700"/>
    <w:rsid w:val="00955569"/>
    <w:rsid w:val="00956608"/>
    <w:rsid w:val="009704F7"/>
    <w:rsid w:val="00975986"/>
    <w:rsid w:val="00984DD9"/>
    <w:rsid w:val="00997A71"/>
    <w:rsid w:val="009C19DA"/>
    <w:rsid w:val="009F1512"/>
    <w:rsid w:val="00A25D1D"/>
    <w:rsid w:val="00A40CB8"/>
    <w:rsid w:val="00A535A1"/>
    <w:rsid w:val="00A70011"/>
    <w:rsid w:val="00A9453D"/>
    <w:rsid w:val="00AB2E45"/>
    <w:rsid w:val="00AC305B"/>
    <w:rsid w:val="00AD2118"/>
    <w:rsid w:val="00AF5600"/>
    <w:rsid w:val="00B07D55"/>
    <w:rsid w:val="00B17E88"/>
    <w:rsid w:val="00B278F6"/>
    <w:rsid w:val="00B31B64"/>
    <w:rsid w:val="00B3690D"/>
    <w:rsid w:val="00B37B42"/>
    <w:rsid w:val="00B5772E"/>
    <w:rsid w:val="00B6058D"/>
    <w:rsid w:val="00B66049"/>
    <w:rsid w:val="00B775E6"/>
    <w:rsid w:val="00B926AC"/>
    <w:rsid w:val="00BA78BD"/>
    <w:rsid w:val="00BB3F07"/>
    <w:rsid w:val="00BC62E3"/>
    <w:rsid w:val="00BD5F1A"/>
    <w:rsid w:val="00BD6D31"/>
    <w:rsid w:val="00BF5A91"/>
    <w:rsid w:val="00C00AC2"/>
    <w:rsid w:val="00C531D5"/>
    <w:rsid w:val="00C61FC4"/>
    <w:rsid w:val="00C83F8D"/>
    <w:rsid w:val="00CB56C7"/>
    <w:rsid w:val="00CE67CD"/>
    <w:rsid w:val="00D00B52"/>
    <w:rsid w:val="00D06667"/>
    <w:rsid w:val="00D14C77"/>
    <w:rsid w:val="00D3570B"/>
    <w:rsid w:val="00D41368"/>
    <w:rsid w:val="00D538A8"/>
    <w:rsid w:val="00D61F9E"/>
    <w:rsid w:val="00D734C3"/>
    <w:rsid w:val="00D77949"/>
    <w:rsid w:val="00D82B37"/>
    <w:rsid w:val="00D859B4"/>
    <w:rsid w:val="00DD05C4"/>
    <w:rsid w:val="00DD53EA"/>
    <w:rsid w:val="00DD6310"/>
    <w:rsid w:val="00DD6500"/>
    <w:rsid w:val="00DF44AB"/>
    <w:rsid w:val="00E1528C"/>
    <w:rsid w:val="00E1748D"/>
    <w:rsid w:val="00E2670B"/>
    <w:rsid w:val="00E323E5"/>
    <w:rsid w:val="00E3358C"/>
    <w:rsid w:val="00E532CF"/>
    <w:rsid w:val="00E736AD"/>
    <w:rsid w:val="00E74ABC"/>
    <w:rsid w:val="00E85D01"/>
    <w:rsid w:val="00EA0A22"/>
    <w:rsid w:val="00EB2508"/>
    <w:rsid w:val="00EB29F8"/>
    <w:rsid w:val="00EE147C"/>
    <w:rsid w:val="00EE5EB8"/>
    <w:rsid w:val="00EF15E6"/>
    <w:rsid w:val="00EF410A"/>
    <w:rsid w:val="00F07D96"/>
    <w:rsid w:val="00F17D0B"/>
    <w:rsid w:val="00F467F6"/>
    <w:rsid w:val="00F502E7"/>
    <w:rsid w:val="00F557D1"/>
    <w:rsid w:val="00F66B1C"/>
    <w:rsid w:val="00F862D1"/>
    <w:rsid w:val="00FA3348"/>
    <w:rsid w:val="00FD65D8"/>
    <w:rsid w:val="00FE3966"/>
    <w:rsid w:val="00FE761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327E791-AF94-4668-89E3-D44D4001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70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06D9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C418-4F6A-4B9B-9A86-8D88AD5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614</Words>
  <Characters>4246</Characters>
  <Application>Microsoft Office Word</Application>
  <DocSecurity>0</DocSecurity>
  <Lines>114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nekustamo īpašumu nodošanu pašvaldību īpašumā</vt:lpstr>
    </vt:vector>
  </TitlesOfParts>
  <Company>Zemkopības Ministrija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pašvaldību īpašumā</dc:title>
  <dc:subject>Anotācija</dc:subject>
  <dc:creator>Vija Grunte</dc:creator>
  <dc:description>Vija.Grunte@zm.gov.lv;
67027316</dc:description>
  <cp:lastModifiedBy>ZM Lietvedibas nodala</cp:lastModifiedBy>
  <cp:revision>8</cp:revision>
  <cp:lastPrinted>2014-03-18T07:29:00Z</cp:lastPrinted>
  <dcterms:created xsi:type="dcterms:W3CDTF">2014-06-13T08:03:00Z</dcterms:created>
  <dcterms:modified xsi:type="dcterms:W3CDTF">2014-07-08T13:08:00Z</dcterms:modified>
</cp:coreProperties>
</file>