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10" w:rsidRPr="00C76B18" w:rsidRDefault="00120D10" w:rsidP="00596C61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C76B18">
        <w:rPr>
          <w:rFonts w:ascii="Times New Roman" w:hAnsi="Times New Roman"/>
          <w:b/>
          <w:sz w:val="28"/>
          <w:szCs w:val="28"/>
          <w:lang w:eastAsia="lv-LV"/>
        </w:rPr>
        <w:t>Likumprojekta</w:t>
      </w:r>
    </w:p>
    <w:p w:rsidR="00120D10" w:rsidRPr="00C76B18" w:rsidRDefault="00120D10" w:rsidP="00596C61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C76B18">
        <w:rPr>
          <w:rFonts w:ascii="Times New Roman" w:hAnsi="Times New Roman"/>
          <w:b/>
          <w:sz w:val="28"/>
          <w:szCs w:val="28"/>
          <w:lang w:eastAsia="lv-LV"/>
        </w:rPr>
        <w:t>„Grozījum</w:t>
      </w:r>
      <w:r w:rsidR="00A601F1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C76B18">
        <w:rPr>
          <w:rFonts w:ascii="Times New Roman" w:hAnsi="Times New Roman"/>
          <w:b/>
          <w:sz w:val="28"/>
          <w:szCs w:val="28"/>
          <w:lang w:eastAsia="lv-LV"/>
        </w:rPr>
        <w:t xml:space="preserve"> Mēslošanas līdzekļu aprites likumā” sākotnējās ietekmes novērtējuma ziņojums (anotācija)</w:t>
      </w:r>
    </w:p>
    <w:p w:rsidR="00120D10" w:rsidRPr="00C76B18" w:rsidRDefault="00120D10" w:rsidP="00596C61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tbl>
      <w:tblPr>
        <w:tblW w:w="550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0"/>
        <w:gridCol w:w="1478"/>
        <w:gridCol w:w="7959"/>
      </w:tblGrid>
      <w:tr w:rsidR="00120D10" w:rsidRPr="00C76B18" w:rsidTr="00F2334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C76B18" w:rsidTr="00F2334D">
        <w:trPr>
          <w:trHeight w:val="405"/>
        </w:trPr>
        <w:tc>
          <w:tcPr>
            <w:tcW w:w="30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9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C76B18" w:rsidRDefault="00022ED8" w:rsidP="0051253C">
            <w:pPr>
              <w:spacing w:after="0" w:line="240" w:lineRule="auto"/>
              <w:ind w:left="34" w:right="4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>Mēslošanas līdzekļu aprites likuma (turpmāk – Likums)</w:t>
            </w:r>
            <w:r w:rsidR="007254D2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pārejas noteikumu 12.punktā ir noteikts, ka jāizdod Ministru kabineta noteikumi par substrāta identifikācijas un tirdzniecības kārtību. 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Tā kā patlaban</w:t>
            </w:r>
            <w:r w:rsidR="00664925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iz</w:t>
            </w:r>
            <w:r w:rsidR="00664925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>strādāt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64925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jauns regulas projekt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s par</w:t>
            </w:r>
            <w:r w:rsidR="00664925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254D2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substrātiem, ir nepieciešams pagarināt Ministru kabineta noteikumu projekta izstrādes laiku, lai </w:t>
            </w:r>
            <w:r w:rsidR="0051253C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prasības </w:t>
            </w:r>
            <w:r w:rsidR="007254D2" w:rsidRPr="008403C3">
              <w:rPr>
                <w:rFonts w:ascii="Times New Roman" w:hAnsi="Times New Roman"/>
                <w:sz w:val="24"/>
                <w:szCs w:val="24"/>
                <w:lang w:eastAsia="lv-LV"/>
              </w:rPr>
              <w:t>saskaņotu ar regulas projektu.</w:t>
            </w:r>
          </w:p>
        </w:tc>
      </w:tr>
      <w:tr w:rsidR="00120D10" w:rsidRPr="00C76B18" w:rsidTr="00F2334D">
        <w:trPr>
          <w:trHeight w:val="465"/>
        </w:trPr>
        <w:tc>
          <w:tcPr>
            <w:tcW w:w="30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C76B18" w:rsidRDefault="005E7C64" w:rsidP="00BC10CC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Likum</w:t>
            </w:r>
            <w:r w:rsidR="00D87BE0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ārejas noteikumu 12.punktā ir noteikts, ka jāizdod </w:t>
            </w:r>
            <w:r w:rsidR="00D87BE0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Ministru kabineta 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noteikumi par substrāta identifikācijas un tirdzniecības kārtību. 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Tā kā</w:t>
            </w:r>
            <w:r w:rsidR="001E5D77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Komisija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E5D77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2014.gada 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oktobrī plāno publicēt regulas projektu</w:t>
            </w:r>
            <w:r w:rsidR="00D87BE0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kur</w:t>
            </w:r>
            <w:r w:rsidR="001E5D77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 būs noteiktas identifikācijas un tirdzniecības prasības 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organisko mēslošanas līdzekļu tipiem un substrātiem, </w:t>
            </w:r>
            <w:r w:rsidR="001E5D77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 nepieciešams pagarināt </w:t>
            </w:r>
            <w:r w:rsidR="00D87BE0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inistru kabineta </w:t>
            </w:r>
            <w:r w:rsidR="001E5D77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izstrādes </w:t>
            </w:r>
            <w:r w:rsidR="00415DEA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 w:rsidR="00D87BE0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lai prasības </w:t>
            </w:r>
            <w:r w:rsidR="0051253C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saskaņotu </w:t>
            </w:r>
            <w:r w:rsidR="006361D1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ar regulas projektu.</w:t>
            </w:r>
          </w:p>
          <w:p w:rsidR="006B1EFF" w:rsidRPr="006B1EFF" w:rsidRDefault="006B1EFF" w:rsidP="006B1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B1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Politikas ietekmes novērtējumi vai pētījumi nav veikti.</w:t>
            </w:r>
          </w:p>
          <w:p w:rsidR="001E5D77" w:rsidRPr="006B1EFF" w:rsidRDefault="006B1EFF" w:rsidP="006B1EFF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B1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Likumprojekts paredz precizēt termiņu Ministru kabinetam dotā uzdevuma izpildei.</w:t>
            </w:r>
          </w:p>
        </w:tc>
      </w:tr>
      <w:tr w:rsidR="00120D10" w:rsidRPr="00C76B18" w:rsidTr="00F2334D">
        <w:trPr>
          <w:trHeight w:val="465"/>
        </w:trPr>
        <w:tc>
          <w:tcPr>
            <w:tcW w:w="30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9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6B1EFF" w:rsidRDefault="006B1EFF" w:rsidP="006B1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B1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  <w:p w:rsidR="006B1EFF" w:rsidRPr="00C76B18" w:rsidRDefault="006B1EFF" w:rsidP="006B1E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C76B18" w:rsidTr="00F2334D">
        <w:tc>
          <w:tcPr>
            <w:tcW w:w="30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5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69"/>
        <w:gridCol w:w="2492"/>
        <w:gridCol w:w="6987"/>
      </w:tblGrid>
      <w:tr w:rsidR="00120D10" w:rsidRPr="00C76B18" w:rsidTr="00FC05CF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:rsidR="00120D10" w:rsidRPr="00C76B18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C76B18" w:rsidTr="00FC05CF">
        <w:trPr>
          <w:trHeight w:val="465"/>
        </w:trPr>
        <w:tc>
          <w:tcPr>
            <w:tcW w:w="28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9A627C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18">
              <w:rPr>
                <w:rFonts w:ascii="Times New Roman" w:hAnsi="Times New Roman"/>
                <w:sz w:val="24"/>
                <w:szCs w:val="24"/>
              </w:rPr>
              <w:t>Likumprojekt</w:t>
            </w:r>
            <w:r w:rsidR="000B0E56" w:rsidRPr="00C76B18">
              <w:rPr>
                <w:rFonts w:ascii="Times New Roman" w:hAnsi="Times New Roman"/>
                <w:sz w:val="24"/>
                <w:szCs w:val="24"/>
              </w:rPr>
              <w:t>a tiesiskais regulējums</w:t>
            </w:r>
            <w:r w:rsidRPr="00C76B18">
              <w:rPr>
                <w:rFonts w:ascii="Times New Roman" w:hAnsi="Times New Roman"/>
                <w:sz w:val="24"/>
                <w:szCs w:val="24"/>
              </w:rPr>
              <w:t xml:space="preserve"> attie</w:t>
            </w:r>
            <w:r w:rsidR="000B0E56" w:rsidRPr="00C76B18">
              <w:rPr>
                <w:rFonts w:ascii="Times New Roman" w:hAnsi="Times New Roman"/>
                <w:sz w:val="24"/>
                <w:szCs w:val="24"/>
              </w:rPr>
              <w:t>ksies</w:t>
            </w:r>
            <w:r w:rsidRPr="00C76B18">
              <w:rPr>
                <w:rFonts w:ascii="Times New Roman" w:hAnsi="Times New Roman"/>
                <w:sz w:val="24"/>
                <w:szCs w:val="24"/>
              </w:rPr>
              <w:t xml:space="preserve"> uz esošajiem un potenciālajiem mēslošanas līdzekļu ražotājiem, iepakotājiem, ievedējiem</w:t>
            </w:r>
            <w:r w:rsidR="000B0E56" w:rsidRPr="00C76B18">
              <w:rPr>
                <w:rFonts w:ascii="Times New Roman" w:hAnsi="Times New Roman"/>
                <w:sz w:val="24"/>
                <w:szCs w:val="24"/>
              </w:rPr>
              <w:t>. Pēc paš</w:t>
            </w:r>
            <w:r w:rsidR="00130F3D" w:rsidRPr="00C76B18">
              <w:rPr>
                <w:rFonts w:ascii="Times New Roman" w:hAnsi="Times New Roman"/>
                <w:sz w:val="24"/>
                <w:szCs w:val="24"/>
              </w:rPr>
              <w:t>l</w:t>
            </w:r>
            <w:r w:rsidR="000B0E56" w:rsidRPr="00C76B18">
              <w:rPr>
                <w:rFonts w:ascii="Times New Roman" w:hAnsi="Times New Roman"/>
                <w:sz w:val="24"/>
                <w:szCs w:val="24"/>
              </w:rPr>
              <w:t xml:space="preserve">aik pieejamās </w:t>
            </w:r>
            <w:r w:rsidR="0051253C"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alsts augu aizsardzības  </w:t>
            </w:r>
            <w:bookmarkStart w:id="0" w:name="_GoBack"/>
            <w:bookmarkEnd w:id="0"/>
            <w:r w:rsidR="000B0E56" w:rsidRPr="00C76B18">
              <w:rPr>
                <w:rFonts w:ascii="Times New Roman" w:hAnsi="Times New Roman"/>
                <w:sz w:val="24"/>
                <w:szCs w:val="24"/>
              </w:rPr>
              <w:t xml:space="preserve">dienesta informācijas mēslošanas līdzekļu apritē iesaistītas </w:t>
            </w:r>
            <w:r w:rsidRPr="00C76B18">
              <w:rPr>
                <w:rFonts w:ascii="Times New Roman" w:hAnsi="Times New Roman"/>
                <w:sz w:val="24"/>
                <w:szCs w:val="24"/>
              </w:rPr>
              <w:t xml:space="preserve"> aptuveni 147 person</w:t>
            </w:r>
            <w:r w:rsidR="000B0E56" w:rsidRPr="00C76B18">
              <w:rPr>
                <w:rFonts w:ascii="Times New Roman" w:hAnsi="Times New Roman"/>
                <w:sz w:val="24"/>
                <w:szCs w:val="24"/>
              </w:rPr>
              <w:t>as</w:t>
            </w:r>
            <w:r w:rsidRPr="00C7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D10" w:rsidRPr="00C76B18" w:rsidTr="00FC05CF">
        <w:trPr>
          <w:trHeight w:val="510"/>
        </w:trPr>
        <w:tc>
          <w:tcPr>
            <w:tcW w:w="28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8E106F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76B1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20D10" w:rsidRPr="00C76B18" w:rsidTr="00FC05CF">
        <w:trPr>
          <w:trHeight w:val="510"/>
        </w:trPr>
        <w:tc>
          <w:tcPr>
            <w:tcW w:w="28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0D10" w:rsidRPr="00C76B18" w:rsidTr="00FC05CF">
        <w:trPr>
          <w:trHeight w:val="345"/>
        </w:trPr>
        <w:tc>
          <w:tcPr>
            <w:tcW w:w="28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9A627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5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048"/>
      </w:tblGrid>
      <w:tr w:rsidR="00120D10" w:rsidRPr="00C76B18" w:rsidTr="00FC05CF">
        <w:trPr>
          <w:trHeight w:val="360"/>
        </w:trPr>
        <w:tc>
          <w:tcPr>
            <w:tcW w:w="10047" w:type="dxa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1EFF" w:rsidRPr="00C76B18" w:rsidTr="00FC05CF">
        <w:trPr>
          <w:trHeight w:val="302"/>
        </w:trPr>
        <w:tc>
          <w:tcPr>
            <w:tcW w:w="10047" w:type="dxa"/>
            <w:tcBorders>
              <w:top w:val="outset" w:sz="6" w:space="0" w:color="414142"/>
              <w:bottom w:val="outset" w:sz="6" w:space="0" w:color="414142"/>
            </w:tcBorders>
          </w:tcPr>
          <w:p w:rsidR="006B1EFF" w:rsidRPr="006B1EFF" w:rsidRDefault="006B1EFF" w:rsidP="006B1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B1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4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351"/>
        <w:gridCol w:w="7127"/>
      </w:tblGrid>
      <w:tr w:rsidR="00120D10" w:rsidRPr="00C76B18" w:rsidTr="00F84A6D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120D10" w:rsidRPr="00C76B18" w:rsidTr="00F84A6D"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94B0B" w:rsidRP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Jāsagatavo grozījumi Ministru kabineta 2006.gada 27.jūnija noteikumos Nr.530 "Mēslošanas līdzekļu identifikācijas, kvalitātes atbilstības novērtēšanas un tirdzniecības noteikumi", paredzot substrāta preparātu reģistrācijas un uzraudzības, kā arī tirdzniecības prasības. </w:t>
            </w:r>
          </w:p>
          <w:p w:rsid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 sagatavošanas termiņš – 2014.gada 1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decembris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618F3" w:rsidRPr="00B94B0B" w:rsidRDefault="009618F3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B0B" w:rsidRP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Jāsagatavo </w:t>
            </w:r>
            <w:r w:rsidRPr="00B94B0B">
              <w:rPr>
                <w:rFonts w:ascii="Times New Roman" w:hAnsi="Times New Roman"/>
                <w:sz w:val="24"/>
                <w:szCs w:val="24"/>
              </w:rPr>
              <w:t>grozījumi Ministru kabineta 2007.gada 30.janvāra  noteikumos Nr.83 ,,Noteikumi par valsts nodevu par mēslošanas līdzekļa reģistrāciju vai atļaujas saņemšanu mēslošanas līdzekļa ievešanai vai tirdzniecībai, kā arī tās maksāšanas kārtību”.</w:t>
            </w:r>
          </w:p>
          <w:p w:rsid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 sagatavošanas termiņš – 2015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.gada 1.marts. </w:t>
            </w:r>
          </w:p>
          <w:p w:rsidR="009618F3" w:rsidRPr="00B94B0B" w:rsidRDefault="009618F3" w:rsidP="00B9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B0B" w:rsidRP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B0B">
              <w:rPr>
                <w:rFonts w:ascii="Times New Roman" w:hAnsi="Times New Roman"/>
                <w:sz w:val="24"/>
                <w:szCs w:val="24"/>
              </w:rPr>
              <w:t>Jāsagatavo grozījumi Ministru kabineta 2006.gada 3.oktobra noteikumos Nr.820 „</w:t>
            </w:r>
            <w:r w:rsidRPr="00B94B0B">
              <w:rPr>
                <w:rFonts w:ascii="Times New Roman" w:hAnsi="Times New Roman"/>
                <w:bCs/>
                <w:sz w:val="24"/>
                <w:szCs w:val="24"/>
              </w:rPr>
              <w:t>Mēslošanas līdzekļu kontroles paraugu ņemšanas un sagatavošanas kārtība”.</w:t>
            </w:r>
          </w:p>
          <w:p w:rsid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 sagatavošanas termiņš – 2015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.gada 1.marts. </w:t>
            </w:r>
          </w:p>
          <w:p w:rsidR="009618F3" w:rsidRPr="00B94B0B" w:rsidRDefault="009618F3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B0B" w:rsidRPr="00B94B0B" w:rsidRDefault="00B94B0B" w:rsidP="00B9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Jāsagatavo grozījumi likumā „Par nodokļiem un nodevām”.</w:t>
            </w:r>
          </w:p>
          <w:p w:rsidR="00B94B0B" w:rsidRPr="00C76B18" w:rsidRDefault="00B94B0B" w:rsidP="00112F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Projekta s</w:t>
            </w:r>
            <w:r w:rsidR="008403C3">
              <w:rPr>
                <w:rFonts w:ascii="Times New Roman" w:hAnsi="Times New Roman"/>
                <w:color w:val="000000"/>
                <w:sz w:val="24"/>
                <w:szCs w:val="24"/>
              </w:rPr>
              <w:t>agatavošanas termiņš – līdz 2015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>.gada 1.janvāri</w:t>
            </w:r>
            <w:r w:rsidR="008403C3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B9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10" w:rsidRPr="00C76B18" w:rsidTr="00F84A6D"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Par tiesību aktu izstrādi atbildīga ir Zemkopības ministrija.</w:t>
            </w:r>
          </w:p>
        </w:tc>
      </w:tr>
      <w:tr w:rsidR="00120D10" w:rsidRPr="00C76B18" w:rsidTr="00F84A6D"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23356B">
            <w:pPr>
              <w:spacing w:after="0"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4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35"/>
      </w:tblGrid>
      <w:tr w:rsidR="00120D10" w:rsidRPr="00C76B18" w:rsidTr="00462190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C76B18" w:rsidTr="00462190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4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981"/>
        <w:gridCol w:w="6497"/>
      </w:tblGrid>
      <w:tr w:rsidR="00120D10" w:rsidRPr="00C76B18" w:rsidTr="00462190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C76B18" w:rsidTr="00462190">
        <w:trPr>
          <w:trHeight w:val="540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Saskaņots ar Lauksaimnieku organizāciju sadarbības padomi un Zemnieku saeimu. Projekts tika ievietots Zemkopības ministrijas tīmekļa vietnē.</w:t>
            </w:r>
          </w:p>
        </w:tc>
      </w:tr>
      <w:tr w:rsidR="00120D10" w:rsidRPr="00C76B18" w:rsidTr="00462190">
        <w:trPr>
          <w:trHeight w:val="605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12FBE" w:rsidP="009618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B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Projekts</w:t>
            </w:r>
            <w:r w:rsidRPr="00112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120D10" w:rsidRPr="00C76B18" w:rsidTr="00462190">
        <w:trPr>
          <w:trHeight w:val="465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12FBE" w:rsidP="009618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"/>
                <w:lang w:eastAsia="ar-SA"/>
              </w:rPr>
              <w:t xml:space="preserve"> </w:t>
            </w:r>
            <w:r w:rsidRPr="00112FB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Projekts</w:t>
            </w:r>
            <w:r w:rsidRPr="00112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120D10" w:rsidRPr="00C76B18" w:rsidTr="00462190">
        <w:trPr>
          <w:trHeight w:val="465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C76B18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4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3135"/>
        <w:gridCol w:w="6343"/>
      </w:tblGrid>
      <w:tr w:rsidR="00120D10" w:rsidRPr="00C76B18" w:rsidTr="00462190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C76B18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C76B18" w:rsidTr="00462190">
        <w:trPr>
          <w:trHeight w:val="420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</w:t>
            </w:r>
            <w:r w:rsidR="0051253C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dienests.</w:t>
            </w:r>
          </w:p>
        </w:tc>
      </w:tr>
      <w:tr w:rsidR="00120D10" w:rsidRPr="00C76B18" w:rsidTr="00462190">
        <w:trPr>
          <w:trHeight w:val="450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20D10" w:rsidRPr="00C76B18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Jaunu institūciju izveide, esošu institūciju likvidācija vai </w:t>
            </w: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3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Nav ietekmes uz pārvaldes funkcijām un institucionālo struktūru.</w:t>
            </w:r>
          </w:p>
          <w:p w:rsidR="00120D10" w:rsidRPr="00C76B18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to ietekme uz institūcijas cilvēkresursiem</w:t>
            </w:r>
          </w:p>
        </w:tc>
      </w:tr>
      <w:tr w:rsidR="00120D10" w:rsidRPr="00C76B18" w:rsidTr="00807DF0">
        <w:trPr>
          <w:trHeight w:val="390"/>
        </w:trPr>
        <w:tc>
          <w:tcPr>
            <w:tcW w:w="23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C76B18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C76B18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6B18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C6846" w:rsidRDefault="001C6846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FC05C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FC05CF" w:rsidRPr="00FC05CF" w:rsidRDefault="00FC05CF" w:rsidP="00FC05C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4"/>
        </w:rPr>
      </w:pPr>
      <w:r w:rsidRPr="00FC05CF">
        <w:rPr>
          <w:rFonts w:ascii="Times New Roman" w:hAnsi="Times New Roman"/>
          <w:sz w:val="28"/>
          <w:szCs w:val="24"/>
        </w:rPr>
        <w:t xml:space="preserve">Zemkopības ministra </w:t>
      </w:r>
      <w:proofErr w:type="spellStart"/>
      <w:r w:rsidRPr="00FC05CF">
        <w:rPr>
          <w:rFonts w:ascii="Times New Roman" w:hAnsi="Times New Roman"/>
          <w:sz w:val="28"/>
          <w:szCs w:val="24"/>
        </w:rPr>
        <w:t>p.i</w:t>
      </w:r>
      <w:proofErr w:type="spellEnd"/>
      <w:r w:rsidRPr="00FC05CF">
        <w:rPr>
          <w:rFonts w:ascii="Times New Roman" w:hAnsi="Times New Roman"/>
          <w:sz w:val="28"/>
          <w:szCs w:val="24"/>
        </w:rPr>
        <w:t>. –</w:t>
      </w:r>
    </w:p>
    <w:p w:rsidR="00FC05CF" w:rsidRPr="00FC05CF" w:rsidRDefault="00FC05CF" w:rsidP="00FC05C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4"/>
        </w:rPr>
      </w:pPr>
      <w:r w:rsidRPr="00FC05CF">
        <w:rPr>
          <w:rFonts w:ascii="Times New Roman" w:hAnsi="Times New Roman"/>
          <w:sz w:val="28"/>
          <w:szCs w:val="24"/>
        </w:rPr>
        <w:t>labklājības ministrs</w:t>
      </w:r>
      <w:r w:rsidRPr="00FC05CF">
        <w:rPr>
          <w:rFonts w:ascii="Times New Roman" w:hAnsi="Times New Roman"/>
          <w:sz w:val="28"/>
          <w:szCs w:val="24"/>
        </w:rPr>
        <w:tab/>
      </w:r>
      <w:r w:rsidRPr="00FC05CF">
        <w:rPr>
          <w:rFonts w:ascii="Times New Roman" w:hAnsi="Times New Roman"/>
          <w:sz w:val="28"/>
          <w:szCs w:val="24"/>
        </w:rPr>
        <w:tab/>
      </w:r>
      <w:r w:rsidRPr="00FC05CF">
        <w:rPr>
          <w:rFonts w:ascii="Times New Roman" w:hAnsi="Times New Roman"/>
          <w:sz w:val="28"/>
          <w:szCs w:val="24"/>
        </w:rPr>
        <w:tab/>
      </w:r>
      <w:r w:rsidRPr="00FC05CF">
        <w:rPr>
          <w:rFonts w:ascii="Times New Roman" w:hAnsi="Times New Roman"/>
          <w:sz w:val="28"/>
          <w:szCs w:val="24"/>
        </w:rPr>
        <w:tab/>
      </w:r>
      <w:r w:rsidRPr="00FC05CF">
        <w:rPr>
          <w:rFonts w:ascii="Times New Roman" w:hAnsi="Times New Roman"/>
          <w:sz w:val="28"/>
          <w:szCs w:val="24"/>
        </w:rPr>
        <w:tab/>
      </w:r>
      <w:r w:rsidRPr="00FC05CF">
        <w:rPr>
          <w:rFonts w:ascii="Times New Roman" w:hAnsi="Times New Roman"/>
          <w:sz w:val="28"/>
          <w:szCs w:val="24"/>
        </w:rPr>
        <w:tab/>
      </w:r>
      <w:proofErr w:type="spellStart"/>
      <w:r w:rsidRPr="00FC05CF">
        <w:rPr>
          <w:rFonts w:ascii="Times New Roman" w:hAnsi="Times New Roman"/>
          <w:sz w:val="28"/>
          <w:szCs w:val="24"/>
        </w:rPr>
        <w:t>U.Augulis</w:t>
      </w:r>
      <w:proofErr w:type="spellEnd"/>
    </w:p>
    <w:p w:rsidR="001C6846" w:rsidRPr="00FC05CF" w:rsidRDefault="001C6846" w:rsidP="00FC0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846" w:rsidRDefault="001C6846" w:rsidP="001C6846">
      <w:pPr>
        <w:rPr>
          <w:rFonts w:ascii="Times New Roman" w:hAnsi="Times New Roman"/>
          <w:sz w:val="24"/>
          <w:szCs w:val="24"/>
        </w:rPr>
      </w:pPr>
    </w:p>
    <w:p w:rsidR="001C6846" w:rsidRDefault="001C6846" w:rsidP="001C6846">
      <w:pPr>
        <w:rPr>
          <w:rFonts w:ascii="Times New Roman" w:hAnsi="Times New Roman"/>
          <w:sz w:val="24"/>
          <w:szCs w:val="24"/>
        </w:rPr>
      </w:pPr>
    </w:p>
    <w:p w:rsidR="001C6846" w:rsidRDefault="001C6846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FC05CF" w:rsidRDefault="00FC05CF" w:rsidP="001C6846">
      <w:pPr>
        <w:rPr>
          <w:rFonts w:ascii="Times New Roman" w:hAnsi="Times New Roman"/>
          <w:sz w:val="24"/>
          <w:szCs w:val="24"/>
        </w:rPr>
      </w:pPr>
    </w:p>
    <w:p w:rsidR="00120D10" w:rsidRPr="00C76B18" w:rsidRDefault="00120D10" w:rsidP="001C6846">
      <w:pPr>
        <w:rPr>
          <w:rFonts w:ascii="Times New Roman" w:hAnsi="Times New Roman"/>
          <w:sz w:val="24"/>
          <w:szCs w:val="24"/>
        </w:rPr>
      </w:pPr>
      <w:r w:rsidRPr="00C76B18">
        <w:rPr>
          <w:rFonts w:ascii="Times New Roman" w:hAnsi="Times New Roman"/>
          <w:sz w:val="24"/>
          <w:szCs w:val="24"/>
        </w:rPr>
        <w:tab/>
      </w:r>
      <w:r w:rsidRPr="00C76B18">
        <w:rPr>
          <w:rFonts w:ascii="Times New Roman" w:hAnsi="Times New Roman"/>
          <w:sz w:val="24"/>
          <w:szCs w:val="24"/>
        </w:rPr>
        <w:tab/>
      </w:r>
      <w:r w:rsidRPr="00C76B18">
        <w:rPr>
          <w:rFonts w:ascii="Times New Roman" w:hAnsi="Times New Roman"/>
          <w:color w:val="00B0F0"/>
          <w:sz w:val="24"/>
          <w:szCs w:val="24"/>
        </w:rPr>
        <w:tab/>
      </w:r>
      <w:r w:rsidRPr="00C76B18">
        <w:rPr>
          <w:rFonts w:ascii="Times New Roman" w:hAnsi="Times New Roman"/>
          <w:color w:val="00B0F0"/>
          <w:sz w:val="24"/>
          <w:szCs w:val="24"/>
        </w:rPr>
        <w:tab/>
      </w:r>
      <w:r w:rsidRPr="00C76B18">
        <w:rPr>
          <w:rFonts w:ascii="Times New Roman" w:hAnsi="Times New Roman"/>
          <w:color w:val="00B0F0"/>
          <w:sz w:val="24"/>
          <w:szCs w:val="24"/>
        </w:rPr>
        <w:tab/>
      </w:r>
    </w:p>
    <w:p w:rsidR="00FC05CF" w:rsidRDefault="00FC05CF" w:rsidP="00CA743F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2014.05.21. 16:34</w:t>
      </w:r>
    </w:p>
    <w:p w:rsidR="00FC05CF" w:rsidRPr="00FC05CF" w:rsidRDefault="00FC05CF" w:rsidP="00CA743F">
      <w:pPr>
        <w:pStyle w:val="Bezatstarpm"/>
        <w:rPr>
          <w:rFonts w:ascii="Times New Roman" w:hAnsi="Times New Roman"/>
          <w:sz w:val="20"/>
          <w:szCs w:val="20"/>
        </w:rPr>
      </w:pPr>
      <w:fldSimple w:instr=" NUMWORDS   \* MERGEFORMAT ">
        <w:r w:rsidRPr="00FC05CF">
          <w:rPr>
            <w:rFonts w:ascii="Times New Roman" w:hAnsi="Times New Roman"/>
            <w:noProof/>
            <w:sz w:val="20"/>
            <w:szCs w:val="20"/>
          </w:rPr>
          <w:t>541</w:t>
        </w:r>
      </w:fldSimple>
    </w:p>
    <w:p w:rsidR="00C76B18" w:rsidRPr="00C76B18" w:rsidRDefault="00C76B18" w:rsidP="00CA743F">
      <w:pPr>
        <w:pStyle w:val="Bezatstarpm"/>
        <w:rPr>
          <w:rFonts w:ascii="Times New Roman" w:hAnsi="Times New Roman"/>
          <w:sz w:val="20"/>
          <w:szCs w:val="20"/>
        </w:rPr>
      </w:pPr>
      <w:r w:rsidRPr="00C76B18">
        <w:rPr>
          <w:rFonts w:ascii="Times New Roman" w:hAnsi="Times New Roman"/>
          <w:sz w:val="20"/>
          <w:szCs w:val="20"/>
        </w:rPr>
        <w:t>A.Mitre</w:t>
      </w:r>
    </w:p>
    <w:p w:rsidR="00120D10" w:rsidRPr="00C76B18" w:rsidRDefault="00120D10" w:rsidP="00CA743F">
      <w:pPr>
        <w:pStyle w:val="Bezatstarpm"/>
        <w:rPr>
          <w:rFonts w:ascii="Times New Roman" w:hAnsi="Times New Roman"/>
          <w:sz w:val="24"/>
          <w:szCs w:val="24"/>
        </w:rPr>
      </w:pPr>
      <w:r w:rsidRPr="00C76B18">
        <w:rPr>
          <w:rFonts w:ascii="Times New Roman" w:hAnsi="Times New Roman"/>
          <w:sz w:val="20"/>
          <w:szCs w:val="20"/>
        </w:rPr>
        <w:t>6</w:t>
      </w:r>
      <w:r w:rsidR="00C76B18" w:rsidRPr="00C76B18">
        <w:rPr>
          <w:rFonts w:ascii="Times New Roman" w:hAnsi="Times New Roman"/>
          <w:sz w:val="20"/>
          <w:szCs w:val="20"/>
        </w:rPr>
        <w:t>7878703</w:t>
      </w:r>
      <w:r w:rsidRPr="00C76B18">
        <w:rPr>
          <w:rFonts w:ascii="Times New Roman" w:hAnsi="Times New Roman"/>
          <w:sz w:val="20"/>
          <w:szCs w:val="20"/>
        </w:rPr>
        <w:t>,</w:t>
      </w:r>
      <w:r w:rsidR="00C76B18" w:rsidRPr="00C76B18">
        <w:rPr>
          <w:rFonts w:ascii="Times New Roman" w:hAnsi="Times New Roman"/>
          <w:sz w:val="20"/>
          <w:szCs w:val="20"/>
        </w:rPr>
        <w:t xml:space="preserve"> Aiga.Mitre@zm.gov.lv</w:t>
      </w:r>
      <w:hyperlink r:id="rId7" w:history="1"/>
    </w:p>
    <w:sectPr w:rsidR="00120D10" w:rsidRPr="00C76B18" w:rsidSect="00FC05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93" w:rsidRDefault="00627793" w:rsidP="001E3B9F">
      <w:pPr>
        <w:spacing w:after="0" w:line="240" w:lineRule="auto"/>
      </w:pPr>
      <w:r>
        <w:separator/>
      </w:r>
    </w:p>
  </w:endnote>
  <w:endnote w:type="continuationSeparator" w:id="0">
    <w:p w:rsidR="00627793" w:rsidRDefault="00627793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0" w:rsidRDefault="00CA571C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0D1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0D10" w:rsidRDefault="00120D1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0" w:rsidRPr="009A5CED" w:rsidRDefault="00120D10">
    <w:pPr>
      <w:pStyle w:val="Kjene"/>
    </w:pPr>
  </w:p>
  <w:p w:rsidR="00120D10" w:rsidRPr="009A5CED" w:rsidRDefault="00120D10" w:rsidP="00F74960">
    <w:pPr>
      <w:pStyle w:val="Kjene"/>
      <w:tabs>
        <w:tab w:val="clear" w:pos="8306"/>
        <w:tab w:val="right" w:pos="9072"/>
      </w:tabs>
      <w:ind w:right="-625"/>
      <w:jc w:val="both"/>
      <w:rPr>
        <w:rFonts w:ascii="Times New Roman" w:hAnsi="Times New Roman"/>
      </w:rPr>
    </w:pPr>
    <w:r w:rsidRPr="009A5CED">
      <w:rPr>
        <w:rFonts w:ascii="Times New Roman" w:hAnsi="Times New Roman"/>
      </w:rPr>
      <w:t>ZMAnot_</w:t>
    </w:r>
    <w:r w:rsidR="00463BCB">
      <w:rPr>
        <w:rFonts w:ascii="Times New Roman" w:hAnsi="Times New Roman"/>
      </w:rPr>
      <w:t>1</w:t>
    </w:r>
    <w:r w:rsidR="001D1532">
      <w:rPr>
        <w:rFonts w:ascii="Times New Roman" w:hAnsi="Times New Roman"/>
      </w:rPr>
      <w:t>9</w:t>
    </w:r>
    <w:r w:rsidR="00C76B18">
      <w:rPr>
        <w:rFonts w:ascii="Times New Roman" w:hAnsi="Times New Roman"/>
      </w:rPr>
      <w:t>0514</w:t>
    </w:r>
    <w:r w:rsidR="00C76B18" w:rsidRPr="006D4160">
      <w:rPr>
        <w:rFonts w:ascii="Times New Roman" w:hAnsi="Times New Roman"/>
      </w:rPr>
      <w:t>_</w:t>
    </w:r>
    <w:r w:rsidR="00C76B18">
      <w:rPr>
        <w:rFonts w:ascii="Times New Roman" w:hAnsi="Times New Roman"/>
      </w:rPr>
      <w:t xml:space="preserve">mlīdzekļi; </w:t>
    </w:r>
    <w:r w:rsidR="00C76B18" w:rsidRPr="006D4160">
      <w:rPr>
        <w:rFonts w:ascii="Times New Roman" w:hAnsi="Times New Roman"/>
      </w:rPr>
      <w:t>Grozījum</w:t>
    </w:r>
    <w:r w:rsidR="00366D43">
      <w:rPr>
        <w:rFonts w:ascii="Times New Roman" w:hAnsi="Times New Roman"/>
      </w:rPr>
      <w:t>s</w:t>
    </w:r>
    <w:r w:rsidR="00C76B18" w:rsidRPr="006D4160">
      <w:rPr>
        <w:rFonts w:ascii="Times New Roman" w:hAnsi="Times New Roman"/>
      </w:rPr>
      <w:t xml:space="preserve"> Mēslošanas līdzekļu aprites likumā</w:t>
    </w:r>
    <w:r w:rsidR="00C76B18" w:rsidRPr="006D4160">
      <w:rPr>
        <w:rFonts w:ascii="Times New Roman" w:hAnsi="Times New Roman"/>
        <w:sz w:val="24"/>
        <w:szCs w:val="24"/>
      </w:rPr>
      <w:t xml:space="preserve"> </w:t>
    </w:r>
    <w:r w:rsidRPr="009A5CED">
      <w:rPr>
        <w:rFonts w:ascii="Times New Roman" w:hAnsi="Times New Roman"/>
      </w:rPr>
      <w:t>(anotācija)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F1" w:rsidRPr="004820F1" w:rsidRDefault="004820F1" w:rsidP="004820F1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ZMAnot_</w:t>
    </w:r>
    <w:r w:rsidR="00463BCB">
      <w:rPr>
        <w:rFonts w:ascii="Times New Roman" w:hAnsi="Times New Roman"/>
      </w:rPr>
      <w:t>1</w:t>
    </w:r>
    <w:r w:rsidR="001D1532">
      <w:rPr>
        <w:rFonts w:ascii="Times New Roman" w:hAnsi="Times New Roman"/>
      </w:rPr>
      <w:t>9</w:t>
    </w:r>
    <w:r w:rsidR="00C76B18">
      <w:rPr>
        <w:rFonts w:ascii="Times New Roman" w:hAnsi="Times New Roman"/>
      </w:rPr>
      <w:t>0514</w:t>
    </w:r>
    <w:r w:rsidR="00C76B18" w:rsidRPr="006D4160">
      <w:rPr>
        <w:rFonts w:ascii="Times New Roman" w:hAnsi="Times New Roman"/>
      </w:rPr>
      <w:t>_</w:t>
    </w:r>
    <w:r w:rsidR="00C76B18">
      <w:rPr>
        <w:rFonts w:ascii="Times New Roman" w:hAnsi="Times New Roman"/>
      </w:rPr>
      <w:t xml:space="preserve">mlīdzekļi; </w:t>
    </w:r>
    <w:r w:rsidR="00C76B18" w:rsidRPr="006D4160">
      <w:rPr>
        <w:rFonts w:ascii="Times New Roman" w:hAnsi="Times New Roman"/>
      </w:rPr>
      <w:t>Grozījum</w:t>
    </w:r>
    <w:r w:rsidR="00366D43">
      <w:rPr>
        <w:rFonts w:ascii="Times New Roman" w:hAnsi="Times New Roman"/>
      </w:rPr>
      <w:t>s</w:t>
    </w:r>
    <w:r w:rsidR="00C76B18" w:rsidRPr="006D4160">
      <w:rPr>
        <w:rFonts w:ascii="Times New Roman" w:hAnsi="Times New Roman"/>
      </w:rPr>
      <w:t xml:space="preserve"> Mēslošanas līdzekļu aprites likumā</w:t>
    </w:r>
    <w:r w:rsidRPr="004820F1">
      <w:rPr>
        <w:rFonts w:ascii="Times New Roman" w:hAnsi="Times New Roman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93" w:rsidRDefault="00627793" w:rsidP="001E3B9F">
      <w:pPr>
        <w:spacing w:after="0" w:line="240" w:lineRule="auto"/>
      </w:pPr>
      <w:r>
        <w:separator/>
      </w:r>
    </w:p>
  </w:footnote>
  <w:footnote w:type="continuationSeparator" w:id="0">
    <w:p w:rsidR="00627793" w:rsidRDefault="00627793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0" w:rsidRDefault="00CA571C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0D1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0D10" w:rsidRDefault="00120D1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0" w:rsidRPr="008D48AC" w:rsidRDefault="00CA571C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="00120D10"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FC05CF">
      <w:rPr>
        <w:rStyle w:val="Lappusesnumurs"/>
        <w:rFonts w:ascii="Times New Roman" w:hAnsi="Times New Roman"/>
        <w:noProof/>
        <w:sz w:val="24"/>
        <w:szCs w:val="24"/>
      </w:rPr>
      <w:t>3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120D10" w:rsidRDefault="00120D10">
    <w:pPr>
      <w:pStyle w:val="Galvene"/>
    </w:pPr>
  </w:p>
  <w:p w:rsidR="00120D10" w:rsidRPr="008D48AC" w:rsidRDefault="00120D10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7642"/>
    <w:rsid w:val="000020D1"/>
    <w:rsid w:val="00006BE8"/>
    <w:rsid w:val="000218B8"/>
    <w:rsid w:val="00022ED8"/>
    <w:rsid w:val="00027D94"/>
    <w:rsid w:val="000453A9"/>
    <w:rsid w:val="000507EE"/>
    <w:rsid w:val="0005147F"/>
    <w:rsid w:val="00052073"/>
    <w:rsid w:val="00073BC7"/>
    <w:rsid w:val="00090276"/>
    <w:rsid w:val="000A24B1"/>
    <w:rsid w:val="000B0E56"/>
    <w:rsid w:val="000C4528"/>
    <w:rsid w:val="000D414B"/>
    <w:rsid w:val="000D6C60"/>
    <w:rsid w:val="000E2D08"/>
    <w:rsid w:val="000E3171"/>
    <w:rsid w:val="000E5B2F"/>
    <w:rsid w:val="000E7679"/>
    <w:rsid w:val="00105B63"/>
    <w:rsid w:val="00106D0E"/>
    <w:rsid w:val="00110000"/>
    <w:rsid w:val="00112FBE"/>
    <w:rsid w:val="00120D10"/>
    <w:rsid w:val="00122E99"/>
    <w:rsid w:val="00130F3D"/>
    <w:rsid w:val="00141CFE"/>
    <w:rsid w:val="00143E55"/>
    <w:rsid w:val="001455C4"/>
    <w:rsid w:val="00157D0B"/>
    <w:rsid w:val="0017007E"/>
    <w:rsid w:val="00171100"/>
    <w:rsid w:val="001822F1"/>
    <w:rsid w:val="0019143B"/>
    <w:rsid w:val="00193199"/>
    <w:rsid w:val="001936A7"/>
    <w:rsid w:val="001B710A"/>
    <w:rsid w:val="001C4E5B"/>
    <w:rsid w:val="001C5340"/>
    <w:rsid w:val="001C57A8"/>
    <w:rsid w:val="001C6846"/>
    <w:rsid w:val="001D1532"/>
    <w:rsid w:val="001D5B68"/>
    <w:rsid w:val="001D683F"/>
    <w:rsid w:val="001E3B9F"/>
    <w:rsid w:val="001E5D77"/>
    <w:rsid w:val="001F0DE2"/>
    <w:rsid w:val="00203340"/>
    <w:rsid w:val="002067C0"/>
    <w:rsid w:val="00214BE3"/>
    <w:rsid w:val="002264A8"/>
    <w:rsid w:val="00227277"/>
    <w:rsid w:val="0023356B"/>
    <w:rsid w:val="002447FD"/>
    <w:rsid w:val="002515BC"/>
    <w:rsid w:val="00255A05"/>
    <w:rsid w:val="002563B9"/>
    <w:rsid w:val="00256AB6"/>
    <w:rsid w:val="00267914"/>
    <w:rsid w:val="002832D3"/>
    <w:rsid w:val="0028372B"/>
    <w:rsid w:val="00296D0D"/>
    <w:rsid w:val="00297352"/>
    <w:rsid w:val="002A0701"/>
    <w:rsid w:val="002A23CE"/>
    <w:rsid w:val="002A4DD4"/>
    <w:rsid w:val="002B047F"/>
    <w:rsid w:val="002B16FC"/>
    <w:rsid w:val="002C357B"/>
    <w:rsid w:val="002C4A0F"/>
    <w:rsid w:val="002C5738"/>
    <w:rsid w:val="002E19F7"/>
    <w:rsid w:val="002F6D42"/>
    <w:rsid w:val="00302732"/>
    <w:rsid w:val="0030374F"/>
    <w:rsid w:val="00311FE8"/>
    <w:rsid w:val="003175BB"/>
    <w:rsid w:val="00317762"/>
    <w:rsid w:val="0031782A"/>
    <w:rsid w:val="00322115"/>
    <w:rsid w:val="0032294E"/>
    <w:rsid w:val="003310AA"/>
    <w:rsid w:val="003355B3"/>
    <w:rsid w:val="00336DC7"/>
    <w:rsid w:val="0033739F"/>
    <w:rsid w:val="00341072"/>
    <w:rsid w:val="003502ED"/>
    <w:rsid w:val="00352A34"/>
    <w:rsid w:val="003569C3"/>
    <w:rsid w:val="00366D43"/>
    <w:rsid w:val="00366F35"/>
    <w:rsid w:val="00372A33"/>
    <w:rsid w:val="003767B6"/>
    <w:rsid w:val="00380133"/>
    <w:rsid w:val="0038118D"/>
    <w:rsid w:val="00393E99"/>
    <w:rsid w:val="003A0104"/>
    <w:rsid w:val="003A25E9"/>
    <w:rsid w:val="003A29E9"/>
    <w:rsid w:val="003C05A6"/>
    <w:rsid w:val="003C7C44"/>
    <w:rsid w:val="003D2DD3"/>
    <w:rsid w:val="003D379C"/>
    <w:rsid w:val="003E46C2"/>
    <w:rsid w:val="003F2176"/>
    <w:rsid w:val="00413878"/>
    <w:rsid w:val="00415DEA"/>
    <w:rsid w:val="004222EE"/>
    <w:rsid w:val="00425514"/>
    <w:rsid w:val="00436035"/>
    <w:rsid w:val="004370CC"/>
    <w:rsid w:val="0044257F"/>
    <w:rsid w:val="00462190"/>
    <w:rsid w:val="00462402"/>
    <w:rsid w:val="00463BCB"/>
    <w:rsid w:val="00477C53"/>
    <w:rsid w:val="00480F0E"/>
    <w:rsid w:val="00481534"/>
    <w:rsid w:val="004820F1"/>
    <w:rsid w:val="00487C13"/>
    <w:rsid w:val="0049639B"/>
    <w:rsid w:val="004A5D5C"/>
    <w:rsid w:val="004B6A9F"/>
    <w:rsid w:val="004C4FBD"/>
    <w:rsid w:val="004C74ED"/>
    <w:rsid w:val="004C78AE"/>
    <w:rsid w:val="004D4CA5"/>
    <w:rsid w:val="004E039C"/>
    <w:rsid w:val="004E04B4"/>
    <w:rsid w:val="004E08C0"/>
    <w:rsid w:val="004E2C34"/>
    <w:rsid w:val="004E3B4F"/>
    <w:rsid w:val="004E4DB3"/>
    <w:rsid w:val="004F451C"/>
    <w:rsid w:val="00501F9E"/>
    <w:rsid w:val="00506B78"/>
    <w:rsid w:val="0051253C"/>
    <w:rsid w:val="00522253"/>
    <w:rsid w:val="005268CB"/>
    <w:rsid w:val="005323FC"/>
    <w:rsid w:val="0054102A"/>
    <w:rsid w:val="00542EB3"/>
    <w:rsid w:val="00552EBC"/>
    <w:rsid w:val="0055779B"/>
    <w:rsid w:val="00571B74"/>
    <w:rsid w:val="00575726"/>
    <w:rsid w:val="00594FA1"/>
    <w:rsid w:val="00596C61"/>
    <w:rsid w:val="005B233C"/>
    <w:rsid w:val="005D4F26"/>
    <w:rsid w:val="005D63FE"/>
    <w:rsid w:val="005E068C"/>
    <w:rsid w:val="005E46EF"/>
    <w:rsid w:val="005E75FD"/>
    <w:rsid w:val="005E7C64"/>
    <w:rsid w:val="005F19B3"/>
    <w:rsid w:val="005F4B10"/>
    <w:rsid w:val="00600B2F"/>
    <w:rsid w:val="0061382C"/>
    <w:rsid w:val="00627793"/>
    <w:rsid w:val="006361D1"/>
    <w:rsid w:val="00637008"/>
    <w:rsid w:val="006553E8"/>
    <w:rsid w:val="006610CA"/>
    <w:rsid w:val="00664925"/>
    <w:rsid w:val="00667351"/>
    <w:rsid w:val="00676B84"/>
    <w:rsid w:val="006773D8"/>
    <w:rsid w:val="00685FDB"/>
    <w:rsid w:val="006A3000"/>
    <w:rsid w:val="006B1EFF"/>
    <w:rsid w:val="006B75CD"/>
    <w:rsid w:val="006C2F03"/>
    <w:rsid w:val="006C52C3"/>
    <w:rsid w:val="006D32B4"/>
    <w:rsid w:val="006F2FBC"/>
    <w:rsid w:val="006F738D"/>
    <w:rsid w:val="00703D47"/>
    <w:rsid w:val="007254D2"/>
    <w:rsid w:val="0074746C"/>
    <w:rsid w:val="00747642"/>
    <w:rsid w:val="0075029C"/>
    <w:rsid w:val="00751885"/>
    <w:rsid w:val="0075365E"/>
    <w:rsid w:val="007601CE"/>
    <w:rsid w:val="00760A52"/>
    <w:rsid w:val="0076234E"/>
    <w:rsid w:val="0076752A"/>
    <w:rsid w:val="0077610D"/>
    <w:rsid w:val="00780722"/>
    <w:rsid w:val="00781281"/>
    <w:rsid w:val="00784725"/>
    <w:rsid w:val="007946F9"/>
    <w:rsid w:val="007A4B5A"/>
    <w:rsid w:val="007A61F0"/>
    <w:rsid w:val="007B3431"/>
    <w:rsid w:val="007B3EFF"/>
    <w:rsid w:val="007C0FE5"/>
    <w:rsid w:val="007C3B9E"/>
    <w:rsid w:val="007C69EB"/>
    <w:rsid w:val="007D095E"/>
    <w:rsid w:val="007E2E6F"/>
    <w:rsid w:val="007E746A"/>
    <w:rsid w:val="0080544D"/>
    <w:rsid w:val="00807DF0"/>
    <w:rsid w:val="00813892"/>
    <w:rsid w:val="008203FE"/>
    <w:rsid w:val="008279B5"/>
    <w:rsid w:val="008403A7"/>
    <w:rsid w:val="008403C3"/>
    <w:rsid w:val="008419F4"/>
    <w:rsid w:val="00851F89"/>
    <w:rsid w:val="00864351"/>
    <w:rsid w:val="008A71F5"/>
    <w:rsid w:val="008B091B"/>
    <w:rsid w:val="008B453C"/>
    <w:rsid w:val="008B6C3C"/>
    <w:rsid w:val="008B79BA"/>
    <w:rsid w:val="008C4A1F"/>
    <w:rsid w:val="008D2723"/>
    <w:rsid w:val="008D2E68"/>
    <w:rsid w:val="008D30D0"/>
    <w:rsid w:val="008D48AC"/>
    <w:rsid w:val="008D5991"/>
    <w:rsid w:val="008D5A23"/>
    <w:rsid w:val="008E106F"/>
    <w:rsid w:val="008E6F4C"/>
    <w:rsid w:val="009073AF"/>
    <w:rsid w:val="00925108"/>
    <w:rsid w:val="009266D4"/>
    <w:rsid w:val="0093434F"/>
    <w:rsid w:val="00945988"/>
    <w:rsid w:val="0095089F"/>
    <w:rsid w:val="00952CE4"/>
    <w:rsid w:val="009542D9"/>
    <w:rsid w:val="00954400"/>
    <w:rsid w:val="009606C0"/>
    <w:rsid w:val="009618F3"/>
    <w:rsid w:val="00963CD1"/>
    <w:rsid w:val="00964E12"/>
    <w:rsid w:val="009807C9"/>
    <w:rsid w:val="0098118C"/>
    <w:rsid w:val="0098492E"/>
    <w:rsid w:val="00984C98"/>
    <w:rsid w:val="00993CA3"/>
    <w:rsid w:val="009960EC"/>
    <w:rsid w:val="00996C02"/>
    <w:rsid w:val="009A5CED"/>
    <w:rsid w:val="009A627C"/>
    <w:rsid w:val="009B4D93"/>
    <w:rsid w:val="009B60F4"/>
    <w:rsid w:val="009C04A8"/>
    <w:rsid w:val="009C0DA9"/>
    <w:rsid w:val="009C6CDE"/>
    <w:rsid w:val="009D2278"/>
    <w:rsid w:val="009D35F0"/>
    <w:rsid w:val="009E2C11"/>
    <w:rsid w:val="009F14B1"/>
    <w:rsid w:val="00A0717E"/>
    <w:rsid w:val="00A3420B"/>
    <w:rsid w:val="00A4226F"/>
    <w:rsid w:val="00A47424"/>
    <w:rsid w:val="00A5310E"/>
    <w:rsid w:val="00A601F1"/>
    <w:rsid w:val="00A76A2F"/>
    <w:rsid w:val="00AC229C"/>
    <w:rsid w:val="00AC39E4"/>
    <w:rsid w:val="00AC47D0"/>
    <w:rsid w:val="00AD7524"/>
    <w:rsid w:val="00AE4B78"/>
    <w:rsid w:val="00AE6F7D"/>
    <w:rsid w:val="00AE7E2C"/>
    <w:rsid w:val="00AF1009"/>
    <w:rsid w:val="00AF48CA"/>
    <w:rsid w:val="00B001E5"/>
    <w:rsid w:val="00B224E6"/>
    <w:rsid w:val="00B27AA1"/>
    <w:rsid w:val="00B27CD9"/>
    <w:rsid w:val="00B30146"/>
    <w:rsid w:val="00B41AB9"/>
    <w:rsid w:val="00B442BE"/>
    <w:rsid w:val="00B45D3F"/>
    <w:rsid w:val="00B46207"/>
    <w:rsid w:val="00B46A6D"/>
    <w:rsid w:val="00B55791"/>
    <w:rsid w:val="00B64218"/>
    <w:rsid w:val="00B809E5"/>
    <w:rsid w:val="00B82D11"/>
    <w:rsid w:val="00B93495"/>
    <w:rsid w:val="00B94B0B"/>
    <w:rsid w:val="00B97B7A"/>
    <w:rsid w:val="00BA11EB"/>
    <w:rsid w:val="00BA3489"/>
    <w:rsid w:val="00BC10CC"/>
    <w:rsid w:val="00BF2CA8"/>
    <w:rsid w:val="00C069ED"/>
    <w:rsid w:val="00C06EF2"/>
    <w:rsid w:val="00C0750F"/>
    <w:rsid w:val="00C11F13"/>
    <w:rsid w:val="00C17577"/>
    <w:rsid w:val="00C17E75"/>
    <w:rsid w:val="00C20AC0"/>
    <w:rsid w:val="00C21687"/>
    <w:rsid w:val="00C605D6"/>
    <w:rsid w:val="00C66835"/>
    <w:rsid w:val="00C72791"/>
    <w:rsid w:val="00C73D95"/>
    <w:rsid w:val="00C73DF2"/>
    <w:rsid w:val="00C76B18"/>
    <w:rsid w:val="00C7707C"/>
    <w:rsid w:val="00C8007E"/>
    <w:rsid w:val="00C821B3"/>
    <w:rsid w:val="00C84A04"/>
    <w:rsid w:val="00C8582E"/>
    <w:rsid w:val="00C92D20"/>
    <w:rsid w:val="00CA3CD2"/>
    <w:rsid w:val="00CA571C"/>
    <w:rsid w:val="00CA743F"/>
    <w:rsid w:val="00CB36CA"/>
    <w:rsid w:val="00CB7418"/>
    <w:rsid w:val="00CC2F75"/>
    <w:rsid w:val="00CC34A7"/>
    <w:rsid w:val="00CC617A"/>
    <w:rsid w:val="00CD0D1C"/>
    <w:rsid w:val="00CD1A37"/>
    <w:rsid w:val="00CD2A8F"/>
    <w:rsid w:val="00CF15AD"/>
    <w:rsid w:val="00CF62FE"/>
    <w:rsid w:val="00CF6B78"/>
    <w:rsid w:val="00CF6C01"/>
    <w:rsid w:val="00D0099E"/>
    <w:rsid w:val="00D026D7"/>
    <w:rsid w:val="00D11AC8"/>
    <w:rsid w:val="00D14416"/>
    <w:rsid w:val="00D15601"/>
    <w:rsid w:val="00D1699C"/>
    <w:rsid w:val="00D21EAB"/>
    <w:rsid w:val="00D260E4"/>
    <w:rsid w:val="00D26454"/>
    <w:rsid w:val="00D62110"/>
    <w:rsid w:val="00D65CC7"/>
    <w:rsid w:val="00D67854"/>
    <w:rsid w:val="00D731E5"/>
    <w:rsid w:val="00D826C1"/>
    <w:rsid w:val="00D86844"/>
    <w:rsid w:val="00D87BE0"/>
    <w:rsid w:val="00D924B0"/>
    <w:rsid w:val="00DA47E9"/>
    <w:rsid w:val="00DB6B36"/>
    <w:rsid w:val="00DC2863"/>
    <w:rsid w:val="00DC43ED"/>
    <w:rsid w:val="00DD190B"/>
    <w:rsid w:val="00DE024E"/>
    <w:rsid w:val="00DE27CF"/>
    <w:rsid w:val="00DE6033"/>
    <w:rsid w:val="00E00DBA"/>
    <w:rsid w:val="00E01326"/>
    <w:rsid w:val="00E10BBB"/>
    <w:rsid w:val="00E12991"/>
    <w:rsid w:val="00E213B3"/>
    <w:rsid w:val="00E31227"/>
    <w:rsid w:val="00E364DC"/>
    <w:rsid w:val="00E378F4"/>
    <w:rsid w:val="00E37F74"/>
    <w:rsid w:val="00E50996"/>
    <w:rsid w:val="00E60DDF"/>
    <w:rsid w:val="00E613DE"/>
    <w:rsid w:val="00E66029"/>
    <w:rsid w:val="00E72B7A"/>
    <w:rsid w:val="00E7376D"/>
    <w:rsid w:val="00E855E5"/>
    <w:rsid w:val="00E9591E"/>
    <w:rsid w:val="00EA5766"/>
    <w:rsid w:val="00EB3389"/>
    <w:rsid w:val="00EB4776"/>
    <w:rsid w:val="00EB4A7D"/>
    <w:rsid w:val="00ED0924"/>
    <w:rsid w:val="00ED2AAA"/>
    <w:rsid w:val="00EE0467"/>
    <w:rsid w:val="00EE0497"/>
    <w:rsid w:val="00EE15D4"/>
    <w:rsid w:val="00EE6004"/>
    <w:rsid w:val="00EF3C2D"/>
    <w:rsid w:val="00EF3F8A"/>
    <w:rsid w:val="00EF53ED"/>
    <w:rsid w:val="00F0244A"/>
    <w:rsid w:val="00F043A6"/>
    <w:rsid w:val="00F17202"/>
    <w:rsid w:val="00F2334D"/>
    <w:rsid w:val="00F31AEE"/>
    <w:rsid w:val="00F338BC"/>
    <w:rsid w:val="00F349E7"/>
    <w:rsid w:val="00F36244"/>
    <w:rsid w:val="00F47CAB"/>
    <w:rsid w:val="00F5363D"/>
    <w:rsid w:val="00F54BF8"/>
    <w:rsid w:val="00F624AB"/>
    <w:rsid w:val="00F62BD4"/>
    <w:rsid w:val="00F63CF6"/>
    <w:rsid w:val="00F66FC2"/>
    <w:rsid w:val="00F6717A"/>
    <w:rsid w:val="00F674B8"/>
    <w:rsid w:val="00F72690"/>
    <w:rsid w:val="00F74960"/>
    <w:rsid w:val="00F808E3"/>
    <w:rsid w:val="00F83379"/>
    <w:rsid w:val="00F84A6D"/>
    <w:rsid w:val="00F911DD"/>
    <w:rsid w:val="00F91921"/>
    <w:rsid w:val="00F97491"/>
    <w:rsid w:val="00F97506"/>
    <w:rsid w:val="00FB3515"/>
    <w:rsid w:val="00FC05CF"/>
    <w:rsid w:val="00FD69E8"/>
    <w:rsid w:val="00FD7747"/>
    <w:rsid w:val="00FE21F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ai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ai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99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ai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99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FF81-5A0F-43E1-BFCA-85CBB157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4174</Characters>
  <Application>Microsoft Office Word</Application>
  <DocSecurity>0</DocSecurity>
  <Lines>181</Lines>
  <Paragraphs>94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</vt:lpstr>
      <vt:lpstr>Likumprojekta</vt:lpstr>
    </vt:vector>
  </TitlesOfParts>
  <Company>Finanšu ministrija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</dc:title>
  <dc:creator>Ilze Magone</dc:creator>
  <cp:lastModifiedBy>Renārs Žagars</cp:lastModifiedBy>
  <cp:revision>4</cp:revision>
  <cp:lastPrinted>2014-02-27T08:23:00Z</cp:lastPrinted>
  <dcterms:created xsi:type="dcterms:W3CDTF">2014-05-21T09:35:00Z</dcterms:created>
  <dcterms:modified xsi:type="dcterms:W3CDTF">2014-05-21T13:34:00Z</dcterms:modified>
</cp:coreProperties>
</file>