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371" w:rsidRPr="00F64886" w:rsidRDefault="00D12371" w:rsidP="00B04944">
      <w:pPr>
        <w:pStyle w:val="naislab"/>
        <w:spacing w:before="0" w:beforeAutospacing="0" w:after="0" w:afterAutospacing="0"/>
        <w:jc w:val="center"/>
        <w:rPr>
          <w:b/>
          <w:color w:val="000000" w:themeColor="text1"/>
          <w:sz w:val="28"/>
          <w:lang w:val="lv-LV"/>
        </w:rPr>
      </w:pPr>
      <w:r w:rsidRPr="00F64886">
        <w:rPr>
          <w:b/>
          <w:color w:val="000000" w:themeColor="text1"/>
          <w:sz w:val="28"/>
          <w:lang w:val="lv-LV"/>
        </w:rPr>
        <w:t>Ministru kabineta noteikumu projekta</w:t>
      </w:r>
    </w:p>
    <w:p w:rsidR="00F6202B" w:rsidRPr="00F64886" w:rsidRDefault="00B04944" w:rsidP="00F6202B">
      <w:pPr>
        <w:jc w:val="center"/>
        <w:rPr>
          <w:b/>
          <w:color w:val="000000" w:themeColor="text1"/>
          <w:sz w:val="28"/>
          <w:szCs w:val="28"/>
          <w:lang w:val="lv-LV"/>
        </w:rPr>
      </w:pPr>
      <w:bookmarkStart w:id="0" w:name="OLE_LINK7"/>
      <w:bookmarkStart w:id="1" w:name="OLE_LINK8"/>
      <w:r w:rsidRPr="00F64886">
        <w:rPr>
          <w:b/>
          <w:color w:val="000000" w:themeColor="text1"/>
          <w:sz w:val="28"/>
          <w:szCs w:val="28"/>
          <w:lang w:val="lv-LV"/>
        </w:rPr>
        <w:t>„</w:t>
      </w:r>
      <w:r w:rsidR="00F6202B" w:rsidRPr="00F64886">
        <w:rPr>
          <w:b/>
          <w:bCs/>
          <w:sz w:val="28"/>
          <w:szCs w:val="28"/>
          <w:lang w:val="lv-LV"/>
        </w:rPr>
        <w:t xml:space="preserve">Grozījumi Ministru kabineta 2007.gada 6.marta </w:t>
      </w:r>
      <w:r w:rsidR="00F6202B" w:rsidRPr="00F64886">
        <w:rPr>
          <w:b/>
          <w:sz w:val="28"/>
          <w:szCs w:val="28"/>
          <w:lang w:val="lv-LV"/>
        </w:rPr>
        <w:t>noteikumos Nr.169</w:t>
      </w:r>
      <w:r w:rsidR="00F6202B" w:rsidRPr="00F64886">
        <w:rPr>
          <w:b/>
          <w:bCs/>
          <w:sz w:val="28"/>
          <w:szCs w:val="28"/>
          <w:lang w:val="lv-LV"/>
        </w:rPr>
        <w:t xml:space="preserve"> „Veterināro zāļu reklamēšanas kārtība</w:t>
      </w:r>
      <w:r w:rsidRPr="00F64886">
        <w:rPr>
          <w:b/>
          <w:color w:val="000000" w:themeColor="text1"/>
          <w:sz w:val="28"/>
          <w:szCs w:val="28"/>
          <w:lang w:val="lv-LV"/>
        </w:rPr>
        <w:t>”</w:t>
      </w:r>
      <w:r w:rsidR="00F6202B" w:rsidRPr="00F64886">
        <w:rPr>
          <w:b/>
          <w:color w:val="000000" w:themeColor="text1"/>
          <w:sz w:val="28"/>
          <w:szCs w:val="28"/>
          <w:lang w:val="lv-LV"/>
        </w:rPr>
        <w:t>”</w:t>
      </w:r>
    </w:p>
    <w:p w:rsidR="00757B05" w:rsidRPr="00F64886" w:rsidRDefault="00E47EB4" w:rsidP="00F6202B">
      <w:pPr>
        <w:jc w:val="center"/>
        <w:rPr>
          <w:b/>
          <w:color w:val="000000" w:themeColor="text1"/>
          <w:sz w:val="28"/>
          <w:lang w:val="lv-LV"/>
        </w:rPr>
      </w:pPr>
      <w:r w:rsidRPr="00F64886">
        <w:rPr>
          <w:b/>
          <w:color w:val="000000" w:themeColor="text1"/>
          <w:sz w:val="28"/>
          <w:szCs w:val="28"/>
          <w:lang w:val="lv-LV"/>
        </w:rPr>
        <w:t xml:space="preserve"> </w:t>
      </w:r>
      <w:r w:rsidR="00E61AD5" w:rsidRPr="00F64886">
        <w:rPr>
          <w:b/>
          <w:color w:val="000000" w:themeColor="text1"/>
          <w:sz w:val="28"/>
          <w:lang w:val="lv-LV"/>
        </w:rPr>
        <w:t xml:space="preserve">sākotnējās </w:t>
      </w:r>
      <w:r w:rsidR="00757B05" w:rsidRPr="00F64886">
        <w:rPr>
          <w:b/>
          <w:color w:val="000000" w:themeColor="text1"/>
          <w:sz w:val="28"/>
          <w:lang w:val="lv-LV"/>
        </w:rPr>
        <w:t>ietekmes novērtējuma ziņojums</w:t>
      </w:r>
      <w:r w:rsidR="00757B05" w:rsidRPr="00F64886">
        <w:rPr>
          <w:b/>
          <w:bCs/>
          <w:color w:val="000000" w:themeColor="text1"/>
          <w:sz w:val="28"/>
          <w:lang w:val="lv-LV"/>
        </w:rPr>
        <w:t xml:space="preserve"> (anotācija)</w:t>
      </w:r>
    </w:p>
    <w:p w:rsidR="00757B05" w:rsidRDefault="00757B05" w:rsidP="00B04944">
      <w:pPr>
        <w:pStyle w:val="naisf"/>
        <w:spacing w:before="0" w:beforeAutospacing="0" w:after="0" w:afterAutospacing="0"/>
        <w:jc w:val="center"/>
        <w:rPr>
          <w:color w:val="000000" w:themeColor="text1"/>
          <w:lang w:val="lv-LV"/>
        </w:rPr>
      </w:pPr>
    </w:p>
    <w:tbl>
      <w:tblPr>
        <w:tblW w:w="5062"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700"/>
        <w:gridCol w:w="9"/>
        <w:gridCol w:w="62"/>
        <w:gridCol w:w="1526"/>
        <w:gridCol w:w="459"/>
        <w:gridCol w:w="115"/>
        <w:gridCol w:w="1240"/>
        <w:gridCol w:w="366"/>
        <w:gridCol w:w="2179"/>
        <w:gridCol w:w="2588"/>
      </w:tblGrid>
      <w:tr w:rsidR="005D73DE" w:rsidRPr="00EA26A6" w:rsidTr="00FD6A69">
        <w:tc>
          <w:tcPr>
            <w:tcW w:w="9244" w:type="dxa"/>
            <w:gridSpan w:val="10"/>
            <w:vAlign w:val="center"/>
          </w:tcPr>
          <w:bookmarkEnd w:id="0"/>
          <w:bookmarkEnd w:id="1"/>
          <w:p w:rsidR="00A162FE" w:rsidRPr="00F64886" w:rsidRDefault="00A162FE" w:rsidP="005D73DE">
            <w:pPr>
              <w:jc w:val="center"/>
              <w:rPr>
                <w:b/>
                <w:bCs/>
                <w:color w:val="000000" w:themeColor="text1"/>
                <w:lang w:val="lv-LV" w:eastAsia="lv-LV"/>
              </w:rPr>
            </w:pPr>
            <w:r w:rsidRPr="00F64886">
              <w:rPr>
                <w:b/>
                <w:bCs/>
                <w:color w:val="000000" w:themeColor="text1"/>
                <w:sz w:val="28"/>
                <w:lang w:val="lv-LV" w:eastAsia="lv-LV"/>
              </w:rPr>
              <w:t>I. Tiesību akta projekta izstrādes nepieciešamība</w:t>
            </w:r>
          </w:p>
        </w:tc>
      </w:tr>
      <w:tr w:rsidR="005D73DE" w:rsidRPr="00EA26A6" w:rsidTr="00FD6A69">
        <w:tc>
          <w:tcPr>
            <w:tcW w:w="771" w:type="dxa"/>
            <w:gridSpan w:val="3"/>
          </w:tcPr>
          <w:p w:rsidR="00A162FE" w:rsidRPr="00F64886" w:rsidRDefault="00A162FE" w:rsidP="00C21DCA">
            <w:pPr>
              <w:jc w:val="center"/>
              <w:rPr>
                <w:color w:val="000000" w:themeColor="text1"/>
                <w:lang w:val="lv-LV" w:eastAsia="lv-LV"/>
              </w:rPr>
            </w:pPr>
            <w:r w:rsidRPr="00F64886">
              <w:rPr>
                <w:color w:val="000000" w:themeColor="text1"/>
                <w:lang w:val="lv-LV" w:eastAsia="lv-LV"/>
              </w:rPr>
              <w:t>1.</w:t>
            </w:r>
          </w:p>
        </w:tc>
        <w:tc>
          <w:tcPr>
            <w:tcW w:w="1985" w:type="dxa"/>
            <w:gridSpan w:val="2"/>
          </w:tcPr>
          <w:p w:rsidR="00A162FE" w:rsidRPr="00F64886" w:rsidRDefault="00A162FE" w:rsidP="005D73DE">
            <w:pPr>
              <w:jc w:val="both"/>
              <w:rPr>
                <w:color w:val="000000" w:themeColor="text1"/>
                <w:lang w:val="lv-LV" w:eastAsia="lv-LV"/>
              </w:rPr>
            </w:pPr>
            <w:r w:rsidRPr="00F64886">
              <w:rPr>
                <w:color w:val="000000" w:themeColor="text1"/>
                <w:lang w:val="lv-LV" w:eastAsia="lv-LV"/>
              </w:rPr>
              <w:t>Pamatojums</w:t>
            </w:r>
          </w:p>
        </w:tc>
        <w:tc>
          <w:tcPr>
            <w:tcW w:w="6488" w:type="dxa"/>
            <w:gridSpan w:val="5"/>
          </w:tcPr>
          <w:p w:rsidR="00A162FE" w:rsidRPr="00F64886" w:rsidRDefault="00782C2B" w:rsidP="005D73DE">
            <w:pPr>
              <w:jc w:val="both"/>
              <w:rPr>
                <w:color w:val="000000" w:themeColor="text1"/>
                <w:lang w:val="lv-LV"/>
              </w:rPr>
            </w:pPr>
            <w:hyperlink r:id="rId8" w:tgtFrame="_blank" w:history="1">
              <w:r w:rsidR="00F6202B" w:rsidRPr="00F64886">
                <w:rPr>
                  <w:iCs/>
                  <w:lang w:val="lv-LV"/>
                </w:rPr>
                <w:t>Farmācijas likuma</w:t>
              </w:r>
            </w:hyperlink>
            <w:r w:rsidR="00F6202B" w:rsidRPr="00F64886">
              <w:rPr>
                <w:iCs/>
                <w:lang w:val="lv-LV"/>
              </w:rPr>
              <w:t xml:space="preserve"> 5.panta 5.punkts</w:t>
            </w:r>
            <w:r w:rsidR="00EA26A6">
              <w:rPr>
                <w:iCs/>
                <w:lang w:val="lv-LV"/>
              </w:rPr>
              <w:t xml:space="preserve"> un</w:t>
            </w:r>
            <w:r w:rsidR="00F6202B" w:rsidRPr="00F64886">
              <w:rPr>
                <w:iCs/>
                <w:lang w:val="lv-LV"/>
              </w:rPr>
              <w:t xml:space="preserve"> 56.pants </w:t>
            </w:r>
            <w:r w:rsidR="00F6202B" w:rsidRPr="00F64886">
              <w:rPr>
                <w:iCs/>
                <w:lang w:val="lv-LV"/>
              </w:rPr>
              <w:br/>
              <w:t xml:space="preserve">un </w:t>
            </w:r>
            <w:hyperlink r:id="rId9" w:tgtFrame="_blank" w:history="1">
              <w:r w:rsidR="00F6202B" w:rsidRPr="00F64886">
                <w:rPr>
                  <w:iCs/>
                  <w:lang w:val="lv-LV"/>
                </w:rPr>
                <w:t>Reklāmas likuma</w:t>
              </w:r>
            </w:hyperlink>
            <w:r w:rsidR="00F6202B" w:rsidRPr="00F64886">
              <w:rPr>
                <w:iCs/>
                <w:lang w:val="lv-LV"/>
              </w:rPr>
              <w:t xml:space="preserve"> 7.panta otr</w:t>
            </w:r>
            <w:r w:rsidR="00EA26A6">
              <w:rPr>
                <w:iCs/>
                <w:lang w:val="lv-LV"/>
              </w:rPr>
              <w:t>ā</w:t>
            </w:r>
            <w:r w:rsidR="00F6202B" w:rsidRPr="00F64886">
              <w:rPr>
                <w:iCs/>
                <w:lang w:val="lv-LV"/>
              </w:rPr>
              <w:t xml:space="preserve"> daļa.</w:t>
            </w:r>
          </w:p>
        </w:tc>
      </w:tr>
      <w:tr w:rsidR="005D73DE" w:rsidRPr="00FD6A69" w:rsidTr="00FD6A69">
        <w:tc>
          <w:tcPr>
            <w:tcW w:w="771" w:type="dxa"/>
            <w:gridSpan w:val="3"/>
          </w:tcPr>
          <w:p w:rsidR="00A162FE" w:rsidRPr="00F64886" w:rsidRDefault="00A162FE" w:rsidP="00C21DCA">
            <w:pPr>
              <w:jc w:val="center"/>
              <w:rPr>
                <w:color w:val="000000" w:themeColor="text1"/>
                <w:lang w:val="lv-LV" w:eastAsia="lv-LV"/>
              </w:rPr>
            </w:pPr>
            <w:r w:rsidRPr="00F64886">
              <w:rPr>
                <w:color w:val="000000" w:themeColor="text1"/>
                <w:lang w:val="lv-LV" w:eastAsia="lv-LV"/>
              </w:rPr>
              <w:t>2.</w:t>
            </w:r>
          </w:p>
        </w:tc>
        <w:tc>
          <w:tcPr>
            <w:tcW w:w="1985" w:type="dxa"/>
            <w:gridSpan w:val="2"/>
          </w:tcPr>
          <w:p w:rsidR="00A162FE" w:rsidRPr="00F64886" w:rsidRDefault="00A162FE" w:rsidP="005D73DE">
            <w:pPr>
              <w:jc w:val="both"/>
              <w:rPr>
                <w:color w:val="000000" w:themeColor="text1"/>
                <w:lang w:val="lv-LV" w:eastAsia="lv-LV"/>
              </w:rPr>
            </w:pPr>
            <w:r w:rsidRPr="00F64886">
              <w:rPr>
                <w:color w:val="000000" w:themeColor="text1"/>
                <w:lang w:val="lv-LV" w:eastAsia="lv-LV"/>
              </w:rPr>
              <w:t xml:space="preserve">Pašreizējā situācija </w:t>
            </w:r>
            <w:r w:rsidR="006A073E" w:rsidRPr="00F64886">
              <w:rPr>
                <w:color w:val="000000" w:themeColor="text1"/>
                <w:lang w:val="lv-LV"/>
              </w:rPr>
              <w:t>un problēmas, kuru risināšanai tiesību akta projekts izstrādāts, tiesiskā regulējuma mērķis un būtība</w:t>
            </w:r>
          </w:p>
        </w:tc>
        <w:tc>
          <w:tcPr>
            <w:tcW w:w="6488" w:type="dxa"/>
            <w:gridSpan w:val="5"/>
          </w:tcPr>
          <w:p w:rsidR="00F6202B" w:rsidRPr="00F64886" w:rsidRDefault="00F6202B" w:rsidP="00F6202B">
            <w:pPr>
              <w:pStyle w:val="Bezatstarpm"/>
              <w:jc w:val="both"/>
              <w:rPr>
                <w:rFonts w:ascii="Times New Roman" w:hAnsi="Times New Roman"/>
                <w:sz w:val="24"/>
                <w:szCs w:val="24"/>
              </w:rPr>
            </w:pPr>
            <w:r w:rsidRPr="00F64886">
              <w:rPr>
                <w:rFonts w:ascii="Times New Roman" w:hAnsi="Times New Roman"/>
                <w:sz w:val="24"/>
                <w:szCs w:val="24"/>
              </w:rPr>
              <w:t xml:space="preserve">2014.gada 20.martā stājās spēkā </w:t>
            </w:r>
            <w:r w:rsidR="003A41F1">
              <w:rPr>
                <w:rFonts w:ascii="Times New Roman" w:hAnsi="Times New Roman"/>
                <w:sz w:val="24"/>
                <w:szCs w:val="24"/>
              </w:rPr>
              <w:t>Reklāmas likuma 13.panta</w:t>
            </w:r>
            <w:r w:rsidR="003A41F1" w:rsidRPr="00F64886">
              <w:rPr>
                <w:rFonts w:ascii="Times New Roman" w:hAnsi="Times New Roman"/>
                <w:sz w:val="24"/>
                <w:szCs w:val="24"/>
              </w:rPr>
              <w:t xml:space="preserve"> </w:t>
            </w:r>
            <w:r w:rsidRPr="00F64886">
              <w:rPr>
                <w:rFonts w:ascii="Times New Roman" w:hAnsi="Times New Roman"/>
                <w:sz w:val="24"/>
                <w:szCs w:val="24"/>
              </w:rPr>
              <w:t xml:space="preserve">jaunā redakcija, kas nosaka, ka kompetentā iestāde veterināro zāļu reklāmas uzraudzībā ir Patērētāju tiesību aizsardzības centrs, bet </w:t>
            </w:r>
            <w:r w:rsidR="00EA26A6">
              <w:rPr>
                <w:rFonts w:ascii="Times New Roman" w:hAnsi="Times New Roman"/>
                <w:sz w:val="24"/>
                <w:szCs w:val="24"/>
              </w:rPr>
              <w:t xml:space="preserve">par </w:t>
            </w:r>
            <w:r w:rsidRPr="00F64886">
              <w:rPr>
                <w:rFonts w:ascii="Times New Roman" w:hAnsi="Times New Roman"/>
                <w:sz w:val="24"/>
                <w:szCs w:val="24"/>
              </w:rPr>
              <w:t>veterināro zāļu reklām</w:t>
            </w:r>
            <w:r w:rsidR="00EA26A6">
              <w:rPr>
                <w:rFonts w:ascii="Times New Roman" w:hAnsi="Times New Roman"/>
                <w:sz w:val="24"/>
                <w:szCs w:val="24"/>
              </w:rPr>
              <w:t>u</w:t>
            </w:r>
            <w:r w:rsidRPr="00F64886">
              <w:rPr>
                <w:rFonts w:ascii="Times New Roman" w:hAnsi="Times New Roman"/>
                <w:sz w:val="24"/>
                <w:szCs w:val="24"/>
              </w:rPr>
              <w:t>, kas paredzēta veterinārmedicīnisko un veterinārfarmaceitisko pakalpojumu sniedzējiem</w:t>
            </w:r>
            <w:r w:rsidR="00EA26A6">
              <w:rPr>
                <w:rFonts w:ascii="Times New Roman" w:hAnsi="Times New Roman"/>
                <w:sz w:val="24"/>
                <w:szCs w:val="24"/>
              </w:rPr>
              <w:t>,</w:t>
            </w:r>
            <w:r w:rsidRPr="00F64886">
              <w:rPr>
                <w:rFonts w:ascii="Times New Roman" w:hAnsi="Times New Roman"/>
                <w:sz w:val="24"/>
                <w:szCs w:val="24"/>
              </w:rPr>
              <w:t xml:space="preserve"> kompetentā iestāde ir Pārtikas un veterinārais dienests.</w:t>
            </w:r>
          </w:p>
          <w:p w:rsidR="00F6202B" w:rsidRPr="00F64886" w:rsidRDefault="00EA26A6" w:rsidP="00F6202B">
            <w:pPr>
              <w:pStyle w:val="Bezatstarpm"/>
              <w:jc w:val="both"/>
              <w:rPr>
                <w:rFonts w:ascii="Times New Roman" w:hAnsi="Times New Roman"/>
                <w:sz w:val="24"/>
                <w:szCs w:val="24"/>
              </w:rPr>
            </w:pPr>
            <w:r>
              <w:rPr>
                <w:rFonts w:ascii="Times New Roman" w:hAnsi="Times New Roman"/>
                <w:sz w:val="24"/>
                <w:szCs w:val="24"/>
              </w:rPr>
              <w:t>Patlaban</w:t>
            </w:r>
            <w:r w:rsidR="00F6202B" w:rsidRPr="00F64886">
              <w:rPr>
                <w:rFonts w:ascii="Times New Roman" w:hAnsi="Times New Roman"/>
                <w:sz w:val="24"/>
                <w:szCs w:val="24"/>
              </w:rPr>
              <w:t xml:space="preserve"> ir spēkā </w:t>
            </w:r>
            <w:r w:rsidR="00F6202B" w:rsidRPr="00F64886">
              <w:rPr>
                <w:rFonts w:ascii="Times New Roman" w:hAnsi="Times New Roman"/>
                <w:bCs/>
                <w:sz w:val="24"/>
                <w:szCs w:val="24"/>
              </w:rPr>
              <w:t xml:space="preserve">Ministru kabineta 2007.gada 6.marta </w:t>
            </w:r>
            <w:r w:rsidR="00F6202B" w:rsidRPr="00F64886">
              <w:rPr>
                <w:rFonts w:ascii="Times New Roman" w:hAnsi="Times New Roman"/>
                <w:sz w:val="24"/>
                <w:szCs w:val="24"/>
              </w:rPr>
              <w:t>noteikumi Nr.169</w:t>
            </w:r>
            <w:r w:rsidR="00F6202B" w:rsidRPr="00F64886">
              <w:rPr>
                <w:rFonts w:ascii="Times New Roman" w:hAnsi="Times New Roman"/>
                <w:bCs/>
                <w:sz w:val="24"/>
                <w:szCs w:val="24"/>
              </w:rPr>
              <w:t xml:space="preserve"> „Veterināro zāļu reklamēšanas kārtība”</w:t>
            </w:r>
            <w:r w:rsidR="00F6202B" w:rsidRPr="00F64886">
              <w:rPr>
                <w:rFonts w:ascii="Times New Roman" w:hAnsi="Times New Roman"/>
                <w:sz w:val="24"/>
                <w:szCs w:val="24"/>
              </w:rPr>
              <w:t xml:space="preserve">”, kuros noteikts, ka Pārtikas un veterinārais dienests veic veterināro zāļu reklāmas uzraudzību un kontroli. Ir nepieciešams noteikt, ka ne tikai Pārtikas un veterinārajam dienestam, bet arī Patērētāju tiesību aizsardzības centram ir nepieciešama pieeja informācijai par veterināro zāļu reklāmu, par plānotajiem pasākumiem saistībā ar veterināro zāļu reklāmu. </w:t>
            </w:r>
            <w:r>
              <w:rPr>
                <w:rFonts w:ascii="Times New Roman" w:hAnsi="Times New Roman"/>
                <w:sz w:val="24"/>
                <w:szCs w:val="24"/>
              </w:rPr>
              <w:t>Tāpat n</w:t>
            </w:r>
            <w:r w:rsidR="00F6202B" w:rsidRPr="00F64886">
              <w:rPr>
                <w:rFonts w:ascii="Times New Roman" w:hAnsi="Times New Roman"/>
                <w:sz w:val="24"/>
                <w:szCs w:val="24"/>
              </w:rPr>
              <w:t xml:space="preserve">epieciešams noteikt arī to, ka Patērētāju tiesību aizsardzības centrs veic </w:t>
            </w:r>
            <w:r w:rsidR="002E76F2">
              <w:rPr>
                <w:rFonts w:ascii="Times New Roman" w:hAnsi="Times New Roman"/>
                <w:sz w:val="24"/>
                <w:szCs w:val="24"/>
              </w:rPr>
              <w:t>s</w:t>
            </w:r>
            <w:r w:rsidR="002E76F2" w:rsidRPr="002E76F2">
              <w:rPr>
                <w:rFonts w:ascii="Times New Roman" w:hAnsi="Times New Roman"/>
                <w:sz w:val="24"/>
                <w:szCs w:val="24"/>
              </w:rPr>
              <w:t>abiedrībai paredzēt</w:t>
            </w:r>
            <w:r w:rsidR="002E76F2">
              <w:rPr>
                <w:rFonts w:ascii="Times New Roman" w:hAnsi="Times New Roman"/>
                <w:sz w:val="24"/>
                <w:szCs w:val="24"/>
              </w:rPr>
              <w:t>ās</w:t>
            </w:r>
            <w:r w:rsidR="00F6202B" w:rsidRPr="00F64886">
              <w:rPr>
                <w:rFonts w:ascii="Times New Roman" w:hAnsi="Times New Roman"/>
                <w:sz w:val="24"/>
                <w:szCs w:val="24"/>
              </w:rPr>
              <w:t xml:space="preserve"> veterināro zāļu reklāmas uzraudzību un kontroli.</w:t>
            </w:r>
          </w:p>
          <w:p w:rsidR="002E76F2" w:rsidRDefault="00F6202B" w:rsidP="002E76F2">
            <w:pPr>
              <w:pStyle w:val="Bezatstarpm"/>
              <w:jc w:val="both"/>
              <w:rPr>
                <w:rFonts w:ascii="Times New Roman" w:hAnsi="Times New Roman"/>
                <w:sz w:val="24"/>
                <w:szCs w:val="24"/>
              </w:rPr>
            </w:pPr>
            <w:r w:rsidRPr="00F64886">
              <w:rPr>
                <w:rFonts w:ascii="Times New Roman" w:hAnsi="Times New Roman"/>
                <w:color w:val="000000"/>
                <w:sz w:val="24"/>
                <w:szCs w:val="24"/>
              </w:rPr>
              <w:t>Veterinār</w:t>
            </w:r>
            <w:r w:rsidR="00EA26A6">
              <w:rPr>
                <w:rFonts w:ascii="Times New Roman" w:hAnsi="Times New Roman"/>
                <w:color w:val="000000"/>
                <w:sz w:val="24"/>
                <w:szCs w:val="24"/>
              </w:rPr>
              <w:t>aj</w:t>
            </w:r>
            <w:r w:rsidRPr="00F64886">
              <w:rPr>
                <w:rFonts w:ascii="Times New Roman" w:hAnsi="Times New Roman"/>
                <w:color w:val="000000"/>
                <w:sz w:val="24"/>
                <w:szCs w:val="24"/>
              </w:rPr>
              <w:t xml:space="preserve">ām zālēm tiek veikti regulāri pētījumi, </w:t>
            </w:r>
            <w:r w:rsidR="00EA26A6">
              <w:rPr>
                <w:rFonts w:ascii="Times New Roman" w:hAnsi="Times New Roman"/>
                <w:color w:val="000000"/>
                <w:sz w:val="24"/>
                <w:szCs w:val="24"/>
              </w:rPr>
              <w:t xml:space="preserve">kā arī to izraisīto </w:t>
            </w:r>
            <w:r w:rsidRPr="00F64886">
              <w:rPr>
                <w:rFonts w:ascii="Times New Roman" w:hAnsi="Times New Roman"/>
                <w:color w:val="000000"/>
                <w:sz w:val="24"/>
                <w:szCs w:val="24"/>
              </w:rPr>
              <w:t xml:space="preserve">blakusparādību uzraudzība, </w:t>
            </w:r>
            <w:r w:rsidR="00EA26A6">
              <w:rPr>
                <w:rFonts w:ascii="Times New Roman" w:hAnsi="Times New Roman"/>
                <w:color w:val="000000"/>
                <w:sz w:val="24"/>
                <w:szCs w:val="24"/>
              </w:rPr>
              <w:t xml:space="preserve">tāpat </w:t>
            </w:r>
            <w:r w:rsidRPr="00F64886">
              <w:rPr>
                <w:rFonts w:ascii="Times New Roman" w:hAnsi="Times New Roman"/>
                <w:color w:val="000000"/>
                <w:sz w:val="24"/>
                <w:szCs w:val="24"/>
              </w:rPr>
              <w:t>var mainīties gan dzīvnieku sugas, kurām veterinārās zālēs ir paredzētas, gan lietošanas apjom</w:t>
            </w:r>
            <w:r w:rsidR="00EA26A6">
              <w:rPr>
                <w:rFonts w:ascii="Times New Roman" w:hAnsi="Times New Roman"/>
                <w:color w:val="000000"/>
                <w:sz w:val="24"/>
                <w:szCs w:val="24"/>
              </w:rPr>
              <w:t>s</w:t>
            </w:r>
            <w:r w:rsidRPr="00F64886">
              <w:rPr>
                <w:rFonts w:ascii="Times New Roman" w:hAnsi="Times New Roman"/>
                <w:color w:val="000000"/>
                <w:sz w:val="24"/>
                <w:szCs w:val="24"/>
              </w:rPr>
              <w:t xml:space="preserve">, stiprums, indikācija u.c., </w:t>
            </w:r>
            <w:r w:rsidR="00EA26A6">
              <w:rPr>
                <w:rFonts w:ascii="Times New Roman" w:hAnsi="Times New Roman"/>
                <w:color w:val="000000"/>
                <w:sz w:val="24"/>
                <w:szCs w:val="24"/>
              </w:rPr>
              <w:t>tāpēc</w:t>
            </w:r>
            <w:r w:rsidRPr="00F64886">
              <w:rPr>
                <w:rFonts w:ascii="Times New Roman" w:hAnsi="Times New Roman"/>
                <w:color w:val="000000"/>
                <w:sz w:val="24"/>
                <w:szCs w:val="24"/>
              </w:rPr>
              <w:t xml:space="preserve"> tiek precizēta veterināro zāļu reģistrācijas dokumentācija, arī lietošanas instrukcija vai zāļu apraksts</w:t>
            </w:r>
            <w:r w:rsidR="00EA26A6">
              <w:rPr>
                <w:rFonts w:ascii="Times New Roman" w:hAnsi="Times New Roman"/>
                <w:color w:val="000000"/>
                <w:sz w:val="24"/>
                <w:szCs w:val="24"/>
              </w:rPr>
              <w:t>.</w:t>
            </w:r>
            <w:r w:rsidRPr="00F64886">
              <w:rPr>
                <w:rFonts w:ascii="Times New Roman" w:hAnsi="Times New Roman"/>
                <w:color w:val="000000"/>
                <w:sz w:val="24"/>
                <w:szCs w:val="24"/>
              </w:rPr>
              <w:t xml:space="preserve"> </w:t>
            </w:r>
            <w:r w:rsidR="00EA26A6">
              <w:rPr>
                <w:rFonts w:ascii="Times New Roman" w:hAnsi="Times New Roman"/>
                <w:color w:val="000000"/>
                <w:sz w:val="24"/>
                <w:szCs w:val="24"/>
              </w:rPr>
              <w:t>Savukārt tas nozīmē, ka</w:t>
            </w:r>
            <w:r w:rsidRPr="00F64886">
              <w:rPr>
                <w:rFonts w:ascii="Times New Roman" w:hAnsi="Times New Roman"/>
                <w:color w:val="000000"/>
                <w:sz w:val="24"/>
                <w:szCs w:val="24"/>
              </w:rPr>
              <w:t xml:space="preserve"> ir svarīgi zināt, cik sen reklāmas materiāls ir </w:t>
            </w:r>
            <w:r w:rsidR="00EA26A6">
              <w:rPr>
                <w:rFonts w:ascii="Times New Roman" w:hAnsi="Times New Roman"/>
                <w:color w:val="000000"/>
                <w:sz w:val="24"/>
                <w:szCs w:val="24"/>
              </w:rPr>
              <w:t>sagatavo</w:t>
            </w:r>
            <w:r w:rsidRPr="00F64886">
              <w:rPr>
                <w:rFonts w:ascii="Times New Roman" w:hAnsi="Times New Roman"/>
                <w:color w:val="000000"/>
                <w:sz w:val="24"/>
                <w:szCs w:val="24"/>
              </w:rPr>
              <w:t>ts</w:t>
            </w:r>
            <w:r w:rsidR="00EA26A6">
              <w:rPr>
                <w:rFonts w:ascii="Times New Roman" w:hAnsi="Times New Roman"/>
                <w:color w:val="000000"/>
                <w:sz w:val="24"/>
                <w:szCs w:val="24"/>
              </w:rPr>
              <w:t>,</w:t>
            </w:r>
            <w:r w:rsidRPr="00F64886">
              <w:rPr>
                <w:rFonts w:ascii="Times New Roman" w:hAnsi="Times New Roman"/>
                <w:color w:val="000000"/>
                <w:sz w:val="24"/>
                <w:szCs w:val="24"/>
              </w:rPr>
              <w:t xml:space="preserve"> lai novērstu sabiedrības maldināšanu</w:t>
            </w:r>
            <w:r w:rsidR="0072105B">
              <w:rPr>
                <w:rFonts w:ascii="Times New Roman" w:hAnsi="Times New Roman"/>
                <w:color w:val="000000"/>
                <w:sz w:val="24"/>
                <w:szCs w:val="24"/>
              </w:rPr>
              <w:t xml:space="preserve"> un lai uzraudzības iestāde var viegli identificēt, vai sagatavotais reklāmas materiāls ir atbilstošs pēdējai informācijai par veterinārajām zālēm. </w:t>
            </w:r>
            <w:r w:rsidR="0072105B">
              <w:rPr>
                <w:rFonts w:ascii="Times New Roman" w:hAnsi="Times New Roman"/>
                <w:sz w:val="24"/>
                <w:szCs w:val="24"/>
              </w:rPr>
              <w:t>S</w:t>
            </w:r>
            <w:r w:rsidR="0072105B" w:rsidRPr="0072105B">
              <w:rPr>
                <w:rFonts w:ascii="Times New Roman" w:hAnsi="Times New Roman"/>
                <w:sz w:val="24"/>
                <w:szCs w:val="24"/>
              </w:rPr>
              <w:t>peciālistiem paredzēt</w:t>
            </w:r>
            <w:r w:rsidR="0072105B">
              <w:rPr>
                <w:rFonts w:ascii="Times New Roman" w:hAnsi="Times New Roman"/>
                <w:sz w:val="24"/>
                <w:szCs w:val="24"/>
              </w:rPr>
              <w:t>ajai reklāmai</w:t>
            </w:r>
            <w:r w:rsidR="0072105B">
              <w:rPr>
                <w:rFonts w:ascii="Times New Roman" w:hAnsi="Times New Roman"/>
                <w:color w:val="000000"/>
                <w:sz w:val="24"/>
                <w:szCs w:val="24"/>
              </w:rPr>
              <w:t xml:space="preserve"> spēkā esošajā regulējumā ir noteikta prasība norādīt veterināro zāļu reklāmas materiāla </w:t>
            </w:r>
            <w:r w:rsidR="0072105B" w:rsidRPr="0072105B">
              <w:rPr>
                <w:rFonts w:ascii="Times New Roman" w:hAnsi="Times New Roman"/>
                <w:color w:val="000000"/>
                <w:sz w:val="24"/>
                <w:szCs w:val="24"/>
              </w:rPr>
              <w:t>sagatavošanas datumu</w:t>
            </w:r>
            <w:r w:rsidR="0072105B">
              <w:rPr>
                <w:rFonts w:ascii="Times New Roman" w:hAnsi="Times New Roman"/>
                <w:sz w:val="24"/>
                <w:szCs w:val="24"/>
              </w:rPr>
              <w:t>. Izvērtējot riskus, kas var rasties dzīvnieku un sabiedrības veselībai, neatbilstoši lietojot s</w:t>
            </w:r>
            <w:r w:rsidR="0072105B" w:rsidRPr="0072105B">
              <w:rPr>
                <w:rFonts w:ascii="Times New Roman" w:hAnsi="Times New Roman"/>
                <w:sz w:val="24"/>
                <w:szCs w:val="24"/>
              </w:rPr>
              <w:t>abiedrībai paredzē</w:t>
            </w:r>
            <w:r w:rsidR="0072105B">
              <w:rPr>
                <w:rFonts w:ascii="Times New Roman" w:hAnsi="Times New Roman"/>
                <w:sz w:val="24"/>
                <w:szCs w:val="24"/>
              </w:rPr>
              <w:t xml:space="preserve">tās veterinārās zāles, noteikumos ir iekļauta prasība </w:t>
            </w:r>
            <w:r w:rsidR="0072105B" w:rsidRPr="0072105B">
              <w:rPr>
                <w:rFonts w:ascii="Times New Roman" w:hAnsi="Times New Roman"/>
                <w:sz w:val="24"/>
                <w:szCs w:val="24"/>
              </w:rPr>
              <w:t>norādīt reklāmas sagatavošanas datumu arī sabiedrībai paredzēta</w:t>
            </w:r>
            <w:r w:rsidR="0072105B">
              <w:rPr>
                <w:rFonts w:ascii="Times New Roman" w:hAnsi="Times New Roman"/>
                <w:sz w:val="24"/>
                <w:szCs w:val="24"/>
              </w:rPr>
              <w:t>jā</w:t>
            </w:r>
            <w:r w:rsidR="0072105B" w:rsidRPr="0072105B">
              <w:rPr>
                <w:rFonts w:ascii="Times New Roman" w:hAnsi="Times New Roman"/>
                <w:sz w:val="24"/>
                <w:szCs w:val="24"/>
              </w:rPr>
              <w:t xml:space="preserve"> reklām</w:t>
            </w:r>
            <w:r w:rsidR="0072105B">
              <w:rPr>
                <w:rFonts w:ascii="Times New Roman" w:hAnsi="Times New Roman"/>
                <w:sz w:val="24"/>
                <w:szCs w:val="24"/>
              </w:rPr>
              <w:t xml:space="preserve">ā. </w:t>
            </w:r>
            <w:r w:rsidR="002E76F2">
              <w:rPr>
                <w:rFonts w:ascii="Times New Roman" w:hAnsi="Times New Roman"/>
                <w:sz w:val="24"/>
                <w:szCs w:val="24"/>
              </w:rPr>
              <w:t>Minētā informācija atvieglos reklāmas uzraudzības iestādēm veikt veterināro zāļu reklāmas uzraudzību un kontroli, kā arī novērsīs patērētāju maldināšanas iespējas un sabiedrības un dzīvnieku veselības apdraudējumu.</w:t>
            </w:r>
          </w:p>
          <w:p w:rsidR="00F6202B" w:rsidRDefault="0072105B" w:rsidP="00014DD5">
            <w:pPr>
              <w:pStyle w:val="Bezatstarpm"/>
              <w:jc w:val="both"/>
              <w:rPr>
                <w:rFonts w:ascii="Times New Roman" w:hAnsi="Times New Roman"/>
                <w:sz w:val="24"/>
                <w:szCs w:val="24"/>
              </w:rPr>
            </w:pPr>
            <w:r>
              <w:rPr>
                <w:rFonts w:ascii="Times New Roman" w:hAnsi="Times New Roman"/>
                <w:sz w:val="24"/>
                <w:szCs w:val="24"/>
              </w:rPr>
              <w:t xml:space="preserve">Veterināro zāļu likumdošanu Eiropā nosaka Eiropas Parlamenta un </w:t>
            </w:r>
            <w:r w:rsidRPr="0072105B">
              <w:rPr>
                <w:rFonts w:ascii="Times New Roman" w:hAnsi="Times New Roman"/>
                <w:sz w:val="24"/>
                <w:szCs w:val="24"/>
              </w:rPr>
              <w:t>Padomes 2001.gada 6.novembra direktīva Nr.2001/82/EK par Kopienas kodeksu, kas attiecas uz veterinārajām zālēm</w:t>
            </w:r>
            <w:r w:rsidR="002E76F2">
              <w:rPr>
                <w:rFonts w:ascii="Times New Roman" w:hAnsi="Times New Roman"/>
                <w:sz w:val="24"/>
                <w:szCs w:val="24"/>
              </w:rPr>
              <w:t>.</w:t>
            </w:r>
            <w:r>
              <w:rPr>
                <w:rFonts w:ascii="Times New Roman" w:hAnsi="Times New Roman"/>
                <w:sz w:val="24"/>
                <w:szCs w:val="24"/>
              </w:rPr>
              <w:t xml:space="preserve"> </w:t>
            </w:r>
            <w:r w:rsidR="002E76F2">
              <w:rPr>
                <w:rFonts w:ascii="Times New Roman" w:hAnsi="Times New Roman"/>
                <w:sz w:val="24"/>
                <w:szCs w:val="24"/>
              </w:rPr>
              <w:t>Prasības v</w:t>
            </w:r>
            <w:r>
              <w:rPr>
                <w:rFonts w:ascii="Times New Roman" w:hAnsi="Times New Roman"/>
                <w:sz w:val="24"/>
                <w:szCs w:val="24"/>
              </w:rPr>
              <w:t>eterināro zāļu reklāma</w:t>
            </w:r>
            <w:r w:rsidR="002E76F2">
              <w:rPr>
                <w:rFonts w:ascii="Times New Roman" w:hAnsi="Times New Roman"/>
                <w:sz w:val="24"/>
                <w:szCs w:val="24"/>
              </w:rPr>
              <w:t>i</w:t>
            </w:r>
            <w:r>
              <w:rPr>
                <w:rFonts w:ascii="Times New Roman" w:hAnsi="Times New Roman"/>
                <w:sz w:val="24"/>
                <w:szCs w:val="24"/>
              </w:rPr>
              <w:t xml:space="preserve"> </w:t>
            </w:r>
            <w:r w:rsidR="002E76F2">
              <w:rPr>
                <w:rFonts w:ascii="Times New Roman" w:hAnsi="Times New Roman"/>
                <w:sz w:val="24"/>
                <w:szCs w:val="24"/>
              </w:rPr>
              <w:t>ir atstātas</w:t>
            </w:r>
            <w:r>
              <w:rPr>
                <w:rFonts w:ascii="Times New Roman" w:hAnsi="Times New Roman"/>
                <w:sz w:val="24"/>
                <w:szCs w:val="24"/>
              </w:rPr>
              <w:t xml:space="preserve"> dalībvalstu kompetencē.</w:t>
            </w:r>
            <w:r w:rsidR="002E76F2">
              <w:rPr>
                <w:rFonts w:ascii="Times New Roman" w:hAnsi="Times New Roman"/>
                <w:sz w:val="24"/>
                <w:szCs w:val="24"/>
              </w:rPr>
              <w:t xml:space="preserve"> Produktīvo dzīvnieku ārstēšana ir cieši saistīta ar sabiedrības </w:t>
            </w:r>
            <w:r w:rsidR="002E76F2">
              <w:rPr>
                <w:rFonts w:ascii="Times New Roman" w:hAnsi="Times New Roman"/>
                <w:sz w:val="24"/>
                <w:szCs w:val="24"/>
              </w:rPr>
              <w:lastRenderedPageBreak/>
              <w:t>veselīb</w:t>
            </w:r>
            <w:r w:rsidR="00663BCC">
              <w:rPr>
                <w:rFonts w:ascii="Times New Roman" w:hAnsi="Times New Roman"/>
                <w:sz w:val="24"/>
                <w:szCs w:val="24"/>
              </w:rPr>
              <w:t>u</w:t>
            </w:r>
            <w:r w:rsidR="002E76F2">
              <w:rPr>
                <w:rFonts w:ascii="Times New Roman" w:hAnsi="Times New Roman"/>
                <w:sz w:val="24"/>
                <w:szCs w:val="24"/>
              </w:rPr>
              <w:t>, jo dzīvnieku izcelsmes pārtikas produktos var nonākt cilvēku veselībai kaitīgas veterināro zāļu atliekvielas. Veterināro zāļu likumdošana ir sasaistīta ne tikai ar dzīvnieku aizsardzīb</w:t>
            </w:r>
            <w:r w:rsidR="00AC1431">
              <w:rPr>
                <w:rFonts w:ascii="Times New Roman" w:hAnsi="Times New Roman"/>
                <w:sz w:val="24"/>
                <w:szCs w:val="24"/>
              </w:rPr>
              <w:t>u</w:t>
            </w:r>
            <w:r w:rsidR="002E76F2">
              <w:rPr>
                <w:rFonts w:ascii="Times New Roman" w:hAnsi="Times New Roman"/>
                <w:sz w:val="24"/>
                <w:szCs w:val="24"/>
              </w:rPr>
              <w:t>, bet arī ar pārtikas drošīb</w:t>
            </w:r>
            <w:r w:rsidR="00014DD5">
              <w:rPr>
                <w:rFonts w:ascii="Times New Roman" w:hAnsi="Times New Roman"/>
                <w:sz w:val="24"/>
                <w:szCs w:val="24"/>
              </w:rPr>
              <w:t>u</w:t>
            </w:r>
            <w:r w:rsidR="002E76F2">
              <w:rPr>
                <w:rFonts w:ascii="Times New Roman" w:hAnsi="Times New Roman"/>
                <w:sz w:val="24"/>
                <w:szCs w:val="24"/>
              </w:rPr>
              <w:t>.</w:t>
            </w:r>
          </w:p>
          <w:p w:rsidR="00424BE0" w:rsidRDefault="00424BE0" w:rsidP="00424BE0">
            <w:pPr>
              <w:pStyle w:val="Bezatstarpm"/>
              <w:jc w:val="both"/>
              <w:rPr>
                <w:rFonts w:ascii="Times New Roman" w:hAnsi="Times New Roman"/>
                <w:color w:val="000000"/>
                <w:sz w:val="24"/>
                <w:szCs w:val="24"/>
              </w:rPr>
            </w:pPr>
            <w:r>
              <w:rPr>
                <w:rFonts w:ascii="Times New Roman" w:hAnsi="Times New Roman"/>
                <w:color w:val="000000"/>
                <w:sz w:val="24"/>
                <w:szCs w:val="24"/>
              </w:rPr>
              <w:t>Reklāmas materiāla sagatavošanas datuma norādīšana var novērst sabiedrības maldināšanu, kā arī pasargāt reklāmas devēju no neparedzētiem gadījumiem, kad veterinārās zāles ir lietotas, pamatojoties uz novecojušu reklāmas materiālu. Veterināro zāļu reklāmai ir jābūt atbildīgai, tomēr mūsdienās nav iespējams iznīcināt visu sabiedrībai izplatīto reklāmu, kaut arī ja tajā norādītā informācija ir novecojusi. Tādēļ jebkuram dzīvnieku īpašniekam ir jāuzņemas atbildība, lietojot veterinārās zāles slimajam dzīvniekam, un ir jāiepazīstas ne tikai ar veterināro zāļu reklāmu, bet arī ar veterināro zāļu lietošanas instrukciju.</w:t>
            </w:r>
          </w:p>
          <w:p w:rsidR="00424BE0" w:rsidRDefault="00424BE0" w:rsidP="00BC3058">
            <w:pPr>
              <w:pStyle w:val="Bezatstarpm"/>
              <w:jc w:val="both"/>
              <w:rPr>
                <w:rFonts w:ascii="Times New Roman" w:hAnsi="Times New Roman"/>
                <w:color w:val="000000"/>
                <w:sz w:val="24"/>
                <w:szCs w:val="24"/>
              </w:rPr>
            </w:pPr>
            <w:r>
              <w:rPr>
                <w:rFonts w:ascii="Times New Roman" w:hAnsi="Times New Roman"/>
                <w:color w:val="000000"/>
                <w:sz w:val="24"/>
                <w:szCs w:val="24"/>
              </w:rPr>
              <w:t>Tā kā nozare šobrīd ir aktīva un katru dienu tiek sagatavoti jauni reklāmas materiāli un lai neuzliktu pārāk lielu slogu uzņēmējiem, nomainot jau izgatavotos reklāmu maketus un reklāmas materiālus, noteikumos paredzēts, ka jau izgatavotie reklāmas materiāli bez norādes par reklāmas materiāla izgatavošanas datumu būs izmantojami līdz 2015.gada 1.jūlijam.</w:t>
            </w:r>
          </w:p>
          <w:p w:rsidR="00A52AD4" w:rsidRDefault="00A52AD4" w:rsidP="006F05DD">
            <w:pPr>
              <w:pStyle w:val="Bezatstarpm"/>
              <w:jc w:val="both"/>
              <w:rPr>
                <w:rFonts w:ascii="Times New Roman" w:hAnsi="Times New Roman"/>
                <w:sz w:val="24"/>
                <w:szCs w:val="24"/>
              </w:rPr>
            </w:pPr>
            <w:r>
              <w:rPr>
                <w:rFonts w:ascii="Times New Roman" w:hAnsi="Times New Roman"/>
                <w:sz w:val="24"/>
                <w:szCs w:val="24"/>
              </w:rPr>
              <w:t xml:space="preserve">Pamatojoties uz Farmācijas likuma 56.pantu veterināro zāļu bezmaksas paraugus ir atļauts izplatīt veterināro zāļu ražotājiem un importētājiem. </w:t>
            </w:r>
            <w:r w:rsidR="006F05DD">
              <w:rPr>
                <w:rFonts w:ascii="Times New Roman" w:hAnsi="Times New Roman"/>
                <w:sz w:val="24"/>
                <w:szCs w:val="24"/>
              </w:rPr>
              <w:t>Savukārt Farmācijas likuma 1.panta 8.punkts nosaka</w:t>
            </w:r>
            <w:r w:rsidR="006F05DD" w:rsidRPr="006F05DD">
              <w:rPr>
                <w:rFonts w:ascii="Times New Roman" w:hAnsi="Times New Roman"/>
                <w:sz w:val="24"/>
                <w:szCs w:val="24"/>
              </w:rPr>
              <w:t xml:space="preserve">, ka izplatīšana ietver arī veterināro zāļu nodošanu lietošanā par maksu vai bez maksas. </w:t>
            </w:r>
            <w:r w:rsidR="00B40100">
              <w:rPr>
                <w:rFonts w:ascii="Times New Roman" w:hAnsi="Times New Roman"/>
                <w:sz w:val="24"/>
                <w:szCs w:val="24"/>
              </w:rPr>
              <w:t>Latvijas veterināro zāļu tirgus, salīdzinot ar citu valstu tirgiem, ir niecīgs, tādēļ, veterināro zāļu izplatīšana galvenokārt tiek veikta ar Lieltirgotavu starpniecību, kad Lieltirgotava pilda veterināro zāļu ražotāja vai veterināro zāļu importētāja pilnvarotās personas funkcijas. Lieltirgotavu darbību reglamentē Ministru kabineta 2007.gada 19.jūnija noteikumi Nr.407 „Veterināro zāļu marķēšanas, izplatīšanas un kontroles noteikumi” (turpmāk – Noteikumi Nr.407). Ņemto vērā esošo regulējumu Farmācijas likumā, kā arī noteikumos Nr.407</w:t>
            </w:r>
            <w:r w:rsidR="006F05DD" w:rsidRPr="006F05DD">
              <w:rPr>
                <w:rFonts w:ascii="Times New Roman" w:hAnsi="Times New Roman"/>
                <w:sz w:val="24"/>
                <w:szCs w:val="24"/>
              </w:rPr>
              <w:t>, Veterināro zāļu ražotājam, importētājam un izplatītājam ir atļauts izplatīt veterināro zāļu bezmaksas paraugus speciālistiem un veterinārmedicīnas izglītības un zinātnes iestādēm. Tādēļ veikti grozījumi noteikumos, paredzot importētājiem tādas pašas tiesības kā ražotājiem un izplatītājiem.</w:t>
            </w:r>
          </w:p>
          <w:p w:rsidR="00B80B6A" w:rsidRDefault="00B80B6A" w:rsidP="00B80B6A">
            <w:pPr>
              <w:pStyle w:val="Bezatstarpm"/>
              <w:jc w:val="both"/>
              <w:rPr>
                <w:rFonts w:ascii="Times New Roman" w:hAnsi="Times New Roman"/>
                <w:sz w:val="24"/>
                <w:szCs w:val="24"/>
              </w:rPr>
            </w:pPr>
            <w:r>
              <w:rPr>
                <w:rFonts w:ascii="Times New Roman" w:hAnsi="Times New Roman"/>
                <w:sz w:val="24"/>
                <w:szCs w:val="24"/>
              </w:rPr>
              <w:t xml:space="preserve">Ņemot vērā elektronisko dokumentu apriti, kā arī izmaiņas vispārējā dokumentu aprites kārtībā, noteikumos veiktas  izmaiņas, neparedzot atšķirīgu dokumentu apriti </w:t>
            </w:r>
            <w:r w:rsidRPr="006F05DD">
              <w:rPr>
                <w:rFonts w:ascii="Times New Roman" w:hAnsi="Times New Roman"/>
                <w:sz w:val="24"/>
                <w:szCs w:val="24"/>
              </w:rPr>
              <w:t>veterināro zāļu bezmaksas paraugu</w:t>
            </w:r>
            <w:r>
              <w:rPr>
                <w:rFonts w:ascii="Times New Roman" w:hAnsi="Times New Roman"/>
                <w:sz w:val="24"/>
                <w:szCs w:val="24"/>
              </w:rPr>
              <w:t xml:space="preserve"> atskaišu iesniegšanai Pārtikas un veterinārajā dienestā.</w:t>
            </w:r>
          </w:p>
          <w:p w:rsidR="00B80B6A" w:rsidRPr="002E76F2" w:rsidRDefault="00B80B6A" w:rsidP="00081766">
            <w:pPr>
              <w:pStyle w:val="Bezatstarpm"/>
              <w:jc w:val="both"/>
              <w:rPr>
                <w:rFonts w:ascii="Times New Roman" w:hAnsi="Times New Roman"/>
                <w:sz w:val="24"/>
                <w:szCs w:val="24"/>
              </w:rPr>
            </w:pPr>
            <w:r>
              <w:rPr>
                <w:rFonts w:ascii="Times New Roman" w:hAnsi="Times New Roman"/>
                <w:sz w:val="24"/>
                <w:szCs w:val="24"/>
              </w:rPr>
              <w:t>Veterināro zāļu reģistrācijas dokumentācijas izmaiņas ir pieejamas tikai reklāmas dev</w:t>
            </w:r>
            <w:r w:rsidR="00C1289B">
              <w:rPr>
                <w:rFonts w:ascii="Times New Roman" w:hAnsi="Times New Roman"/>
                <w:sz w:val="24"/>
                <w:szCs w:val="24"/>
              </w:rPr>
              <w:t>ējam un nav pieejama</w:t>
            </w:r>
            <w:r w:rsidR="00081766">
              <w:rPr>
                <w:rFonts w:ascii="Times New Roman" w:hAnsi="Times New Roman"/>
                <w:sz w:val="24"/>
                <w:szCs w:val="24"/>
              </w:rPr>
              <w:t>s</w:t>
            </w:r>
            <w:r>
              <w:rPr>
                <w:rFonts w:ascii="Times New Roman" w:hAnsi="Times New Roman"/>
                <w:sz w:val="24"/>
                <w:szCs w:val="24"/>
              </w:rPr>
              <w:t xml:space="preserve"> reklāmas izplatītājam. Tādēļ veikt</w:t>
            </w:r>
            <w:r w:rsidR="00081766">
              <w:rPr>
                <w:rFonts w:ascii="Times New Roman" w:hAnsi="Times New Roman"/>
                <w:sz w:val="24"/>
                <w:szCs w:val="24"/>
              </w:rPr>
              <w:t>i</w:t>
            </w:r>
            <w:r>
              <w:rPr>
                <w:rFonts w:ascii="Times New Roman" w:hAnsi="Times New Roman"/>
                <w:sz w:val="24"/>
                <w:szCs w:val="24"/>
              </w:rPr>
              <w:t xml:space="preserve"> grozījum</w:t>
            </w:r>
            <w:r w:rsidR="00081766">
              <w:rPr>
                <w:rFonts w:ascii="Times New Roman" w:hAnsi="Times New Roman"/>
                <w:sz w:val="24"/>
                <w:szCs w:val="24"/>
              </w:rPr>
              <w:t>i</w:t>
            </w:r>
            <w:r>
              <w:rPr>
                <w:rFonts w:ascii="Times New Roman" w:hAnsi="Times New Roman"/>
                <w:sz w:val="24"/>
                <w:szCs w:val="24"/>
              </w:rPr>
              <w:t xml:space="preserve"> noteikumos, paredz</w:t>
            </w:r>
            <w:r w:rsidR="00081766">
              <w:rPr>
                <w:rFonts w:ascii="Times New Roman" w:hAnsi="Times New Roman"/>
                <w:sz w:val="24"/>
                <w:szCs w:val="24"/>
              </w:rPr>
              <w:t>o</w:t>
            </w:r>
            <w:r>
              <w:rPr>
                <w:rFonts w:ascii="Times New Roman" w:hAnsi="Times New Roman"/>
                <w:sz w:val="24"/>
                <w:szCs w:val="24"/>
              </w:rPr>
              <w:t>t, ka reklāmas devēja pienākums un atbildība ir apturēt veterināro zāļu reklāmas izplatīšanu, ja reklāmā iekļautā informācija ir pretrunā ar reģistrācijas dokumentācijā norādīto.</w:t>
            </w:r>
          </w:p>
        </w:tc>
      </w:tr>
      <w:tr w:rsidR="005D73DE" w:rsidRPr="00971C97" w:rsidTr="00FD6A69">
        <w:tc>
          <w:tcPr>
            <w:tcW w:w="771" w:type="dxa"/>
            <w:gridSpan w:val="3"/>
          </w:tcPr>
          <w:p w:rsidR="00A162FE" w:rsidRPr="00F64886" w:rsidRDefault="00A162FE" w:rsidP="00C21DCA">
            <w:pPr>
              <w:jc w:val="center"/>
              <w:rPr>
                <w:color w:val="000000" w:themeColor="text1"/>
                <w:lang w:val="lv-LV" w:eastAsia="lv-LV"/>
              </w:rPr>
            </w:pPr>
            <w:r w:rsidRPr="00F64886">
              <w:rPr>
                <w:color w:val="000000" w:themeColor="text1"/>
                <w:lang w:val="lv-LV" w:eastAsia="lv-LV"/>
              </w:rPr>
              <w:lastRenderedPageBreak/>
              <w:t>3.</w:t>
            </w:r>
          </w:p>
        </w:tc>
        <w:tc>
          <w:tcPr>
            <w:tcW w:w="1985" w:type="dxa"/>
            <w:gridSpan w:val="2"/>
          </w:tcPr>
          <w:p w:rsidR="00A162FE" w:rsidRPr="00F64886" w:rsidRDefault="006A073E" w:rsidP="005D73DE">
            <w:pPr>
              <w:jc w:val="both"/>
              <w:rPr>
                <w:color w:val="000000" w:themeColor="text1"/>
                <w:lang w:val="lv-LV" w:eastAsia="lv-LV"/>
              </w:rPr>
            </w:pPr>
            <w:r w:rsidRPr="00F64886">
              <w:rPr>
                <w:color w:val="000000" w:themeColor="text1"/>
                <w:lang w:val="lv-LV" w:eastAsia="lv-LV"/>
              </w:rPr>
              <w:t xml:space="preserve">Projekta izstrādē iesaistītās </w:t>
            </w:r>
            <w:r w:rsidRPr="00F64886">
              <w:rPr>
                <w:color w:val="000000" w:themeColor="text1"/>
                <w:lang w:val="lv-LV" w:eastAsia="lv-LV"/>
              </w:rPr>
              <w:lastRenderedPageBreak/>
              <w:t>institūcijas</w:t>
            </w:r>
          </w:p>
        </w:tc>
        <w:tc>
          <w:tcPr>
            <w:tcW w:w="6488" w:type="dxa"/>
            <w:gridSpan w:val="5"/>
          </w:tcPr>
          <w:p w:rsidR="00A162FE" w:rsidRPr="00F64886" w:rsidRDefault="00F6202B" w:rsidP="00971C97">
            <w:pPr>
              <w:jc w:val="both"/>
              <w:rPr>
                <w:color w:val="000000" w:themeColor="text1"/>
                <w:highlight w:val="yellow"/>
                <w:lang w:val="lv-LV" w:eastAsia="lv-LV"/>
              </w:rPr>
            </w:pPr>
            <w:r w:rsidRPr="00F64886">
              <w:rPr>
                <w:lang w:val="lv-LV"/>
              </w:rPr>
              <w:lastRenderedPageBreak/>
              <w:t>Pārtikas un veterinārais dienests</w:t>
            </w:r>
          </w:p>
        </w:tc>
      </w:tr>
      <w:tr w:rsidR="005D73DE" w:rsidRPr="00F64886" w:rsidTr="00FD6A69">
        <w:tc>
          <w:tcPr>
            <w:tcW w:w="771" w:type="dxa"/>
            <w:gridSpan w:val="3"/>
          </w:tcPr>
          <w:p w:rsidR="00A162FE" w:rsidRPr="00F64886" w:rsidRDefault="00A162FE" w:rsidP="00C21DCA">
            <w:pPr>
              <w:jc w:val="center"/>
              <w:rPr>
                <w:color w:val="000000" w:themeColor="text1"/>
                <w:lang w:val="lv-LV" w:eastAsia="lv-LV"/>
              </w:rPr>
            </w:pPr>
            <w:r w:rsidRPr="00F64886">
              <w:rPr>
                <w:color w:val="000000" w:themeColor="text1"/>
                <w:lang w:val="lv-LV" w:eastAsia="lv-LV"/>
              </w:rPr>
              <w:lastRenderedPageBreak/>
              <w:t>4.</w:t>
            </w:r>
          </w:p>
        </w:tc>
        <w:tc>
          <w:tcPr>
            <w:tcW w:w="1985" w:type="dxa"/>
            <w:gridSpan w:val="2"/>
          </w:tcPr>
          <w:p w:rsidR="00A162FE" w:rsidRPr="00F64886" w:rsidRDefault="006A073E" w:rsidP="005D73DE">
            <w:pPr>
              <w:jc w:val="both"/>
              <w:rPr>
                <w:color w:val="000000" w:themeColor="text1"/>
                <w:lang w:val="lv-LV" w:eastAsia="lv-LV"/>
              </w:rPr>
            </w:pPr>
            <w:r w:rsidRPr="00F64886">
              <w:rPr>
                <w:color w:val="000000" w:themeColor="text1"/>
                <w:lang w:val="lv-LV" w:eastAsia="lv-LV"/>
              </w:rPr>
              <w:t>Cita informācija</w:t>
            </w:r>
          </w:p>
        </w:tc>
        <w:tc>
          <w:tcPr>
            <w:tcW w:w="6488" w:type="dxa"/>
            <w:gridSpan w:val="5"/>
          </w:tcPr>
          <w:p w:rsidR="00A162FE" w:rsidRPr="00F64886" w:rsidRDefault="00F6202B" w:rsidP="004C18F4">
            <w:pPr>
              <w:jc w:val="both"/>
              <w:rPr>
                <w:color w:val="000000" w:themeColor="text1"/>
                <w:highlight w:val="yellow"/>
                <w:lang w:val="lv-LV"/>
              </w:rPr>
            </w:pPr>
            <w:r w:rsidRPr="00F64886">
              <w:rPr>
                <w:color w:val="000000" w:themeColor="text1"/>
                <w:lang w:val="lv-LV"/>
              </w:rPr>
              <w:t>Nav.</w:t>
            </w:r>
            <w:r w:rsidR="00E94A28" w:rsidRPr="00F64886">
              <w:rPr>
                <w:color w:val="000000" w:themeColor="text1"/>
                <w:lang w:val="lv-LV"/>
              </w:rPr>
              <w:t xml:space="preserve"> </w:t>
            </w:r>
          </w:p>
        </w:tc>
      </w:tr>
      <w:tr w:rsidR="005D73DE" w:rsidRPr="00B13586" w:rsidTr="00FD6A6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9244" w:type="dxa"/>
            <w:gridSpan w:val="10"/>
            <w:tcBorders>
              <w:top w:val="outset" w:sz="6" w:space="0" w:color="auto"/>
              <w:left w:val="outset" w:sz="6" w:space="0" w:color="auto"/>
              <w:bottom w:val="outset" w:sz="6" w:space="0" w:color="auto"/>
              <w:right w:val="outset" w:sz="6" w:space="0" w:color="auto"/>
            </w:tcBorders>
          </w:tcPr>
          <w:p w:rsidR="008F3459" w:rsidRPr="00F64886" w:rsidRDefault="008F3459" w:rsidP="005D73DE">
            <w:pPr>
              <w:jc w:val="center"/>
              <w:rPr>
                <w:b/>
                <w:color w:val="000000" w:themeColor="text1"/>
                <w:sz w:val="28"/>
                <w:szCs w:val="28"/>
                <w:lang w:val="lv-LV"/>
              </w:rPr>
            </w:pPr>
            <w:r w:rsidRPr="00F64886">
              <w:rPr>
                <w:b/>
                <w:color w:val="000000" w:themeColor="text1"/>
                <w:sz w:val="28"/>
                <w:szCs w:val="28"/>
                <w:lang w:val="lv-LV"/>
              </w:rPr>
              <w:t>II. Tiesību akta projekta ietekme uz sabiedrību</w:t>
            </w:r>
            <w:r w:rsidR="00D533EA" w:rsidRPr="00F64886">
              <w:rPr>
                <w:b/>
                <w:color w:val="000000" w:themeColor="text1"/>
                <w:sz w:val="28"/>
                <w:szCs w:val="28"/>
                <w:lang w:val="lv-LV"/>
              </w:rPr>
              <w:t>,</w:t>
            </w:r>
            <w:r w:rsidR="00D533EA" w:rsidRPr="00F64886">
              <w:rPr>
                <w:b/>
                <w:bCs/>
                <w:color w:val="000000" w:themeColor="text1"/>
                <w:sz w:val="28"/>
                <w:szCs w:val="28"/>
                <w:lang w:val="lv-LV"/>
              </w:rPr>
              <w:t xml:space="preserve"> tautsaimniecības attīstību un administratīvo slogu</w:t>
            </w:r>
          </w:p>
        </w:tc>
      </w:tr>
      <w:tr w:rsidR="005D73DE" w:rsidRPr="00FD6A69" w:rsidTr="00FD6A6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771" w:type="dxa"/>
            <w:gridSpan w:val="3"/>
            <w:tcBorders>
              <w:top w:val="outset" w:sz="6" w:space="0" w:color="auto"/>
              <w:left w:val="outset" w:sz="6" w:space="0" w:color="auto"/>
              <w:right w:val="outset" w:sz="6" w:space="0" w:color="auto"/>
            </w:tcBorders>
          </w:tcPr>
          <w:p w:rsidR="00BE26B5" w:rsidRPr="00F64886" w:rsidRDefault="00BE26B5" w:rsidP="00C21DCA">
            <w:pPr>
              <w:jc w:val="center"/>
              <w:rPr>
                <w:color w:val="000000" w:themeColor="text1"/>
                <w:lang w:val="lv-LV"/>
              </w:rPr>
            </w:pPr>
            <w:r w:rsidRPr="00F64886">
              <w:rPr>
                <w:color w:val="000000" w:themeColor="text1"/>
                <w:lang w:val="lv-LV"/>
              </w:rPr>
              <w:t>1.</w:t>
            </w:r>
          </w:p>
        </w:tc>
        <w:tc>
          <w:tcPr>
            <w:tcW w:w="1985" w:type="dxa"/>
            <w:gridSpan w:val="2"/>
            <w:tcBorders>
              <w:top w:val="outset" w:sz="6" w:space="0" w:color="auto"/>
              <w:left w:val="outset" w:sz="6" w:space="0" w:color="auto"/>
              <w:right w:val="outset" w:sz="6" w:space="0" w:color="auto"/>
            </w:tcBorders>
          </w:tcPr>
          <w:p w:rsidR="00BE26B5" w:rsidRPr="00F64886" w:rsidRDefault="00BE26B5" w:rsidP="00C21DCA">
            <w:pPr>
              <w:jc w:val="both"/>
              <w:rPr>
                <w:color w:val="000000" w:themeColor="text1"/>
                <w:lang w:val="lv-LV"/>
              </w:rPr>
            </w:pPr>
            <w:r w:rsidRPr="00F64886">
              <w:rPr>
                <w:color w:val="000000" w:themeColor="text1"/>
                <w:lang w:val="lv-LV"/>
              </w:rPr>
              <w:t>Sabiedrības mērķgrupa</w:t>
            </w:r>
            <w:r w:rsidR="00BA3E1C" w:rsidRPr="00F64886">
              <w:rPr>
                <w:color w:val="000000" w:themeColor="text1"/>
                <w:lang w:val="lv-LV"/>
              </w:rPr>
              <w:t>s, kuras tiesiskais regulējums ietekmē vai varētu ietekmēt</w:t>
            </w:r>
          </w:p>
        </w:tc>
        <w:tc>
          <w:tcPr>
            <w:tcW w:w="6488" w:type="dxa"/>
            <w:gridSpan w:val="5"/>
            <w:tcBorders>
              <w:top w:val="outset" w:sz="6" w:space="0" w:color="auto"/>
              <w:left w:val="outset" w:sz="6" w:space="0" w:color="auto"/>
              <w:right w:val="outset" w:sz="6" w:space="0" w:color="auto"/>
            </w:tcBorders>
          </w:tcPr>
          <w:p w:rsidR="00101E0B" w:rsidRPr="00EE3980" w:rsidRDefault="00F6202B" w:rsidP="00EA26A6">
            <w:pPr>
              <w:jc w:val="both"/>
              <w:rPr>
                <w:b/>
                <w:color w:val="000000" w:themeColor="text1"/>
                <w:sz w:val="28"/>
                <w:szCs w:val="28"/>
                <w:lang w:val="lv-LV"/>
              </w:rPr>
            </w:pPr>
            <w:r w:rsidRPr="00F64886">
              <w:rPr>
                <w:lang w:val="lv-LV"/>
              </w:rPr>
              <w:t xml:space="preserve">Ministru kabineta noteikumu projekts </w:t>
            </w:r>
            <w:r w:rsidR="00EA26A6" w:rsidRPr="00EE3980">
              <w:rPr>
                <w:color w:val="000000" w:themeColor="text1"/>
                <w:lang w:val="lv-LV"/>
              </w:rPr>
              <w:t>„</w:t>
            </w:r>
            <w:r w:rsidR="00EA26A6" w:rsidRPr="00EE3980">
              <w:rPr>
                <w:bCs/>
                <w:lang w:val="lv-LV"/>
              </w:rPr>
              <w:t xml:space="preserve">Grozījumi Ministru kabineta 2007.gada 6.marta </w:t>
            </w:r>
            <w:r w:rsidR="00EA26A6" w:rsidRPr="00EE3980">
              <w:rPr>
                <w:lang w:val="lv-LV"/>
              </w:rPr>
              <w:t>noteikumos Nr.169</w:t>
            </w:r>
            <w:r w:rsidR="00EA26A6" w:rsidRPr="00EE3980">
              <w:rPr>
                <w:bCs/>
                <w:lang w:val="lv-LV"/>
              </w:rPr>
              <w:t xml:space="preserve"> „Veterināro zāļu reklamēšanas kārtība</w:t>
            </w:r>
            <w:r w:rsidR="00EA26A6" w:rsidRPr="00EE3980">
              <w:rPr>
                <w:color w:val="000000" w:themeColor="text1"/>
                <w:lang w:val="lv-LV"/>
              </w:rPr>
              <w:t>””</w:t>
            </w:r>
            <w:r w:rsidR="00EA26A6">
              <w:rPr>
                <w:color w:val="000000" w:themeColor="text1"/>
                <w:lang w:val="lv-LV"/>
              </w:rPr>
              <w:t xml:space="preserve"> (turpmāk – noteikumu projekts)</w:t>
            </w:r>
            <w:r w:rsidR="00EA26A6">
              <w:rPr>
                <w:b/>
                <w:color w:val="000000" w:themeColor="text1"/>
                <w:sz w:val="28"/>
                <w:szCs w:val="28"/>
                <w:lang w:val="lv-LV"/>
              </w:rPr>
              <w:t xml:space="preserve"> </w:t>
            </w:r>
            <w:r w:rsidRPr="00F64886">
              <w:rPr>
                <w:lang w:val="lv-LV"/>
              </w:rPr>
              <w:t xml:space="preserve">attiecas uz </w:t>
            </w:r>
            <w:r w:rsidR="002871C8">
              <w:rPr>
                <w:lang w:val="lv-LV"/>
              </w:rPr>
              <w:t xml:space="preserve">15 </w:t>
            </w:r>
            <w:r w:rsidRPr="00F64886">
              <w:rPr>
                <w:lang w:val="lv-LV"/>
              </w:rPr>
              <w:t xml:space="preserve">veterināro zāļu ražotājiem (importētājiem), </w:t>
            </w:r>
            <w:r w:rsidR="002871C8">
              <w:rPr>
                <w:lang w:val="lv-LV"/>
              </w:rPr>
              <w:t xml:space="preserve">36 </w:t>
            </w:r>
            <w:r w:rsidRPr="00F64886">
              <w:rPr>
                <w:lang w:val="lv-LV"/>
              </w:rPr>
              <w:t xml:space="preserve">veterināro zāļu lieltirgotavām un </w:t>
            </w:r>
            <w:r w:rsidR="002871C8">
              <w:rPr>
                <w:lang w:val="lv-LV"/>
              </w:rPr>
              <w:t xml:space="preserve">342 aptiekām, kas izplata veterinārās zāles </w:t>
            </w:r>
            <w:r w:rsidRPr="00F64886">
              <w:rPr>
                <w:lang w:val="lv-LV"/>
              </w:rPr>
              <w:t>(174 veterinārās</w:t>
            </w:r>
            <w:r w:rsidR="002871C8">
              <w:rPr>
                <w:lang w:val="lv-LV"/>
              </w:rPr>
              <w:t xml:space="preserve"> </w:t>
            </w:r>
            <w:r w:rsidR="002871C8" w:rsidRPr="00F64886">
              <w:rPr>
                <w:lang w:val="lv-LV"/>
              </w:rPr>
              <w:t>aptiekā</w:t>
            </w:r>
            <w:r w:rsidR="002871C8">
              <w:rPr>
                <w:lang w:val="lv-LV"/>
              </w:rPr>
              <w:t xml:space="preserve">s un </w:t>
            </w:r>
            <w:r w:rsidRPr="00F64886">
              <w:rPr>
                <w:lang w:val="lv-LV"/>
              </w:rPr>
              <w:t>168 humānās).</w:t>
            </w:r>
          </w:p>
        </w:tc>
      </w:tr>
      <w:tr w:rsidR="005D73DE" w:rsidRPr="00EA26A6" w:rsidTr="00FD6A6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771" w:type="dxa"/>
            <w:gridSpan w:val="3"/>
            <w:tcBorders>
              <w:top w:val="outset" w:sz="6" w:space="0" w:color="auto"/>
              <w:left w:val="outset" w:sz="6" w:space="0" w:color="auto"/>
              <w:right w:val="outset" w:sz="6" w:space="0" w:color="auto"/>
            </w:tcBorders>
          </w:tcPr>
          <w:p w:rsidR="00BE26B5" w:rsidRPr="00F64886" w:rsidRDefault="00BE26B5" w:rsidP="005D73DE">
            <w:pPr>
              <w:jc w:val="center"/>
              <w:rPr>
                <w:color w:val="000000" w:themeColor="text1"/>
                <w:lang w:val="lv-LV"/>
              </w:rPr>
            </w:pPr>
            <w:r w:rsidRPr="00F64886">
              <w:rPr>
                <w:color w:val="000000" w:themeColor="text1"/>
                <w:lang w:val="lv-LV"/>
              </w:rPr>
              <w:t>2.</w:t>
            </w:r>
          </w:p>
        </w:tc>
        <w:tc>
          <w:tcPr>
            <w:tcW w:w="1985" w:type="dxa"/>
            <w:gridSpan w:val="2"/>
            <w:tcBorders>
              <w:top w:val="outset" w:sz="6" w:space="0" w:color="auto"/>
              <w:left w:val="outset" w:sz="6" w:space="0" w:color="auto"/>
              <w:right w:val="outset" w:sz="6" w:space="0" w:color="auto"/>
            </w:tcBorders>
          </w:tcPr>
          <w:p w:rsidR="00BE26B5" w:rsidRPr="00F64886" w:rsidRDefault="00BA3E1C" w:rsidP="00C21DCA">
            <w:pPr>
              <w:widowControl w:val="0"/>
              <w:jc w:val="both"/>
              <w:rPr>
                <w:color w:val="000000" w:themeColor="text1"/>
                <w:lang w:val="lv-LV"/>
              </w:rPr>
            </w:pPr>
            <w:r w:rsidRPr="00F64886">
              <w:rPr>
                <w:color w:val="000000" w:themeColor="text1"/>
                <w:lang w:val="lv-LV"/>
              </w:rPr>
              <w:t>Tiesiskā regulējuma ietekme uz tautsaimniecību un administratīvo slogu</w:t>
            </w:r>
          </w:p>
        </w:tc>
        <w:tc>
          <w:tcPr>
            <w:tcW w:w="6488" w:type="dxa"/>
            <w:gridSpan w:val="5"/>
            <w:tcBorders>
              <w:top w:val="outset" w:sz="6" w:space="0" w:color="auto"/>
              <w:left w:val="outset" w:sz="6" w:space="0" w:color="auto"/>
              <w:right w:val="outset" w:sz="6" w:space="0" w:color="auto"/>
            </w:tcBorders>
          </w:tcPr>
          <w:p w:rsidR="00B86FE0" w:rsidRPr="00B86FE0" w:rsidRDefault="00EA26A6" w:rsidP="00F115B3">
            <w:pPr>
              <w:widowControl w:val="0"/>
              <w:jc w:val="both"/>
              <w:rPr>
                <w:color w:val="000000" w:themeColor="text1"/>
                <w:lang w:val="lv-LV"/>
              </w:rPr>
            </w:pPr>
            <w:r>
              <w:rPr>
                <w:lang w:val="lv-LV"/>
              </w:rPr>
              <w:t>N</w:t>
            </w:r>
            <w:r w:rsidR="00F115B3" w:rsidRPr="00F64886">
              <w:rPr>
                <w:lang w:val="lv-LV"/>
              </w:rPr>
              <w:t xml:space="preserve">oteikumu projekts </w:t>
            </w:r>
            <w:r w:rsidR="00F115B3">
              <w:rPr>
                <w:lang w:val="lv-LV"/>
              </w:rPr>
              <w:t>neietekmēs tautsaimniecību un administratīvo slogu uzņēmējiem.</w:t>
            </w:r>
          </w:p>
        </w:tc>
      </w:tr>
      <w:tr w:rsidR="005D73DE" w:rsidRPr="00971C97" w:rsidTr="00FD6A6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771" w:type="dxa"/>
            <w:gridSpan w:val="3"/>
            <w:tcBorders>
              <w:top w:val="outset" w:sz="6" w:space="0" w:color="auto"/>
              <w:left w:val="outset" w:sz="6" w:space="0" w:color="auto"/>
              <w:right w:val="outset" w:sz="6" w:space="0" w:color="auto"/>
            </w:tcBorders>
          </w:tcPr>
          <w:p w:rsidR="00BE26B5" w:rsidRPr="00F64886" w:rsidRDefault="00BE26B5" w:rsidP="005D73DE">
            <w:pPr>
              <w:pStyle w:val="Paraststmeklis"/>
              <w:spacing w:before="0" w:beforeAutospacing="0" w:after="0" w:afterAutospacing="0"/>
              <w:rPr>
                <w:color w:val="000000" w:themeColor="text1"/>
                <w:lang w:val="lv-LV"/>
              </w:rPr>
            </w:pPr>
            <w:r w:rsidRPr="00F64886">
              <w:rPr>
                <w:color w:val="000000" w:themeColor="text1"/>
                <w:lang w:val="lv-LV"/>
              </w:rPr>
              <w:t>3.</w:t>
            </w:r>
          </w:p>
        </w:tc>
        <w:tc>
          <w:tcPr>
            <w:tcW w:w="1985" w:type="dxa"/>
            <w:gridSpan w:val="2"/>
            <w:tcBorders>
              <w:top w:val="outset" w:sz="6" w:space="0" w:color="auto"/>
              <w:left w:val="outset" w:sz="6" w:space="0" w:color="auto"/>
              <w:right w:val="outset" w:sz="6" w:space="0" w:color="auto"/>
            </w:tcBorders>
          </w:tcPr>
          <w:p w:rsidR="00BE26B5" w:rsidRPr="00F64886" w:rsidRDefault="00153C68" w:rsidP="00C21DCA">
            <w:pPr>
              <w:pStyle w:val="Paraststmeklis"/>
              <w:spacing w:before="0" w:beforeAutospacing="0" w:after="0" w:afterAutospacing="0"/>
              <w:jc w:val="both"/>
              <w:rPr>
                <w:color w:val="000000" w:themeColor="text1"/>
                <w:lang w:val="lv-LV"/>
              </w:rPr>
            </w:pPr>
            <w:r w:rsidRPr="00F64886">
              <w:rPr>
                <w:color w:val="000000" w:themeColor="text1"/>
                <w:lang w:val="lv-LV"/>
              </w:rPr>
              <w:t>Administratīvo izmaksu monetārs novērtējums</w:t>
            </w:r>
          </w:p>
        </w:tc>
        <w:tc>
          <w:tcPr>
            <w:tcW w:w="6488" w:type="dxa"/>
            <w:gridSpan w:val="5"/>
            <w:tcBorders>
              <w:top w:val="outset" w:sz="6" w:space="0" w:color="auto"/>
              <w:left w:val="outset" w:sz="6" w:space="0" w:color="auto"/>
              <w:right w:val="outset" w:sz="6" w:space="0" w:color="auto"/>
            </w:tcBorders>
          </w:tcPr>
          <w:p w:rsidR="00F6202B" w:rsidRPr="00F64886" w:rsidRDefault="00B86FE0" w:rsidP="00F6202B">
            <w:pPr>
              <w:jc w:val="both"/>
              <w:rPr>
                <w:color w:val="000000" w:themeColor="text1"/>
                <w:lang w:val="lv-LV"/>
              </w:rPr>
            </w:pPr>
            <w:r>
              <w:rPr>
                <w:color w:val="000000" w:themeColor="text1"/>
                <w:lang w:val="lv-LV"/>
              </w:rPr>
              <w:t>Nav attiecināms.</w:t>
            </w:r>
          </w:p>
        </w:tc>
      </w:tr>
      <w:tr w:rsidR="005D73DE" w:rsidRPr="00F64886" w:rsidTr="00FD6A6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771" w:type="dxa"/>
            <w:gridSpan w:val="3"/>
            <w:tcBorders>
              <w:top w:val="outset" w:sz="6" w:space="0" w:color="auto"/>
              <w:left w:val="outset" w:sz="6" w:space="0" w:color="auto"/>
              <w:right w:val="outset" w:sz="6" w:space="0" w:color="auto"/>
            </w:tcBorders>
          </w:tcPr>
          <w:p w:rsidR="00BE26B5" w:rsidRPr="00F64886" w:rsidRDefault="00BE26B5" w:rsidP="005D73DE">
            <w:pPr>
              <w:pStyle w:val="Paraststmeklis"/>
              <w:spacing w:before="0" w:beforeAutospacing="0" w:after="0" w:afterAutospacing="0"/>
              <w:rPr>
                <w:color w:val="000000" w:themeColor="text1"/>
                <w:lang w:val="lv-LV"/>
              </w:rPr>
            </w:pPr>
            <w:r w:rsidRPr="00F64886">
              <w:rPr>
                <w:color w:val="000000" w:themeColor="text1"/>
                <w:lang w:val="lv-LV"/>
              </w:rPr>
              <w:t>4.</w:t>
            </w:r>
          </w:p>
        </w:tc>
        <w:tc>
          <w:tcPr>
            <w:tcW w:w="1985" w:type="dxa"/>
            <w:gridSpan w:val="2"/>
            <w:tcBorders>
              <w:top w:val="outset" w:sz="6" w:space="0" w:color="auto"/>
              <w:left w:val="outset" w:sz="6" w:space="0" w:color="auto"/>
              <w:right w:val="outset" w:sz="6" w:space="0" w:color="auto"/>
            </w:tcBorders>
          </w:tcPr>
          <w:p w:rsidR="00BE26B5" w:rsidRPr="00F64886" w:rsidRDefault="00153C68" w:rsidP="00C21DCA">
            <w:pPr>
              <w:jc w:val="both"/>
              <w:rPr>
                <w:color w:val="000000" w:themeColor="text1"/>
                <w:lang w:val="lv-LV"/>
              </w:rPr>
            </w:pPr>
            <w:r w:rsidRPr="00F64886">
              <w:rPr>
                <w:color w:val="000000" w:themeColor="text1"/>
                <w:lang w:val="lv-LV"/>
              </w:rPr>
              <w:t>Cita informācija</w:t>
            </w:r>
          </w:p>
        </w:tc>
        <w:tc>
          <w:tcPr>
            <w:tcW w:w="6488" w:type="dxa"/>
            <w:gridSpan w:val="5"/>
            <w:tcBorders>
              <w:top w:val="outset" w:sz="6" w:space="0" w:color="auto"/>
              <w:left w:val="outset" w:sz="6" w:space="0" w:color="auto"/>
              <w:right w:val="outset" w:sz="6" w:space="0" w:color="auto"/>
            </w:tcBorders>
            <w:shd w:val="clear" w:color="auto" w:fill="auto"/>
          </w:tcPr>
          <w:p w:rsidR="00BE26B5" w:rsidRPr="00F64886" w:rsidRDefault="00C93329" w:rsidP="005D73DE">
            <w:pPr>
              <w:widowControl w:val="0"/>
              <w:jc w:val="both"/>
              <w:rPr>
                <w:color w:val="000000" w:themeColor="text1"/>
                <w:lang w:val="lv-LV"/>
              </w:rPr>
            </w:pPr>
            <w:r w:rsidRPr="00F64886">
              <w:rPr>
                <w:color w:val="000000" w:themeColor="text1"/>
                <w:lang w:val="lv-LV"/>
              </w:rPr>
              <w:t>Nav.</w:t>
            </w:r>
          </w:p>
        </w:tc>
      </w:tr>
      <w:tr w:rsidR="000A7328" w:rsidRPr="00F64886" w:rsidTr="00FD6A6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9244" w:type="dxa"/>
            <w:gridSpan w:val="10"/>
            <w:tcBorders>
              <w:top w:val="outset" w:sz="6" w:space="0" w:color="auto"/>
              <w:left w:val="outset" w:sz="6" w:space="0" w:color="auto"/>
              <w:right w:val="outset" w:sz="6" w:space="0" w:color="auto"/>
            </w:tcBorders>
          </w:tcPr>
          <w:p w:rsidR="000A7328" w:rsidRPr="00F64886" w:rsidRDefault="000A7328" w:rsidP="005D73DE">
            <w:pPr>
              <w:widowControl w:val="0"/>
              <w:jc w:val="both"/>
              <w:rPr>
                <w:color w:val="000000" w:themeColor="text1"/>
                <w:lang w:val="lv-LV"/>
              </w:rPr>
            </w:pPr>
            <w:r w:rsidRPr="0031544E">
              <w:rPr>
                <w:b/>
                <w:sz w:val="28"/>
                <w:szCs w:val="28"/>
                <w:lang w:val="lv-LV"/>
              </w:rPr>
              <w:t>V. Kādām Latvijas starptautiskajām saistībām atbilst normatīvais akts</w:t>
            </w:r>
          </w:p>
        </w:tc>
      </w:tr>
      <w:tr w:rsidR="000A7328" w:rsidRPr="00FD6A69" w:rsidTr="00FD6A6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2756" w:type="dxa"/>
            <w:gridSpan w:val="5"/>
            <w:tcBorders>
              <w:top w:val="outset" w:sz="6" w:space="0" w:color="auto"/>
              <w:left w:val="outset" w:sz="6" w:space="0" w:color="auto"/>
              <w:right w:val="outset" w:sz="6" w:space="0" w:color="auto"/>
            </w:tcBorders>
          </w:tcPr>
          <w:p w:rsidR="000A7328" w:rsidRPr="003C7927" w:rsidRDefault="000A7328" w:rsidP="00490D0A">
            <w:pPr>
              <w:pStyle w:val="Paraststmeklis"/>
              <w:spacing w:before="0" w:beforeAutospacing="0" w:after="0" w:afterAutospacing="0"/>
              <w:jc w:val="both"/>
              <w:rPr>
                <w:lang w:val="lv-LV"/>
              </w:rPr>
            </w:pPr>
            <w:r w:rsidRPr="003C7927">
              <w:rPr>
                <w:lang w:val="lv-LV"/>
              </w:rPr>
              <w:t>1. Saistības pret Eiropas Savienību</w:t>
            </w:r>
          </w:p>
        </w:tc>
        <w:tc>
          <w:tcPr>
            <w:tcW w:w="6488" w:type="dxa"/>
            <w:gridSpan w:val="5"/>
            <w:tcBorders>
              <w:top w:val="outset" w:sz="6" w:space="0" w:color="auto"/>
              <w:left w:val="outset" w:sz="6" w:space="0" w:color="auto"/>
              <w:right w:val="outset" w:sz="6" w:space="0" w:color="auto"/>
            </w:tcBorders>
          </w:tcPr>
          <w:p w:rsidR="000A7328" w:rsidRPr="00852065" w:rsidRDefault="000A7328" w:rsidP="00490D0A">
            <w:pPr>
              <w:pStyle w:val="CM4"/>
              <w:jc w:val="both"/>
            </w:pPr>
            <w:r w:rsidRPr="00852065">
              <w:t>1. Eiropas Parlamenta un Padomes 2001.gada 6.novembra Direktīva Nr.2001/82 EK par Kopienas kodeksu, kas attiecas uz veterinārajām zālēm;</w:t>
            </w:r>
          </w:p>
          <w:p w:rsidR="000A7328" w:rsidRPr="00852065" w:rsidRDefault="000A7328" w:rsidP="00490D0A">
            <w:pPr>
              <w:pStyle w:val="Default"/>
              <w:jc w:val="both"/>
              <w:rPr>
                <w:color w:val="auto"/>
                <w:lang w:val="lv-LV" w:eastAsia="lv-LV"/>
              </w:rPr>
            </w:pPr>
            <w:r w:rsidRPr="00852065">
              <w:rPr>
                <w:color w:val="auto"/>
                <w:lang w:val="lv-LV" w:eastAsia="lv-LV"/>
              </w:rPr>
              <w:t xml:space="preserve">2. </w:t>
            </w:r>
            <w:r w:rsidRPr="00852065">
              <w:rPr>
                <w:color w:val="auto"/>
                <w:lang w:val="lv-LV"/>
              </w:rPr>
              <w:t xml:space="preserve">Eiropas Parlamenta un Padomes 2004.gada 31.marta Direktīvas </w:t>
            </w:r>
            <w:hyperlink r:id="rId10" w:tgtFrame="_blank" w:history="1">
              <w:r w:rsidRPr="00852065">
                <w:rPr>
                  <w:color w:val="auto"/>
                  <w:lang w:val="lv-LV"/>
                </w:rPr>
                <w:t>2004/28/EK</w:t>
              </w:r>
            </w:hyperlink>
            <w:r w:rsidRPr="00852065">
              <w:rPr>
                <w:color w:val="auto"/>
                <w:lang w:val="lv-LV"/>
              </w:rPr>
              <w:t xml:space="preserve">, ar ko groza Direktīvu </w:t>
            </w:r>
            <w:hyperlink r:id="rId11" w:tgtFrame="_blank" w:history="1">
              <w:r w:rsidRPr="00852065">
                <w:rPr>
                  <w:color w:val="auto"/>
                  <w:lang w:val="lv-LV"/>
                </w:rPr>
                <w:t>2001/82/EK</w:t>
              </w:r>
            </w:hyperlink>
            <w:r w:rsidRPr="00852065">
              <w:rPr>
                <w:color w:val="auto"/>
                <w:lang w:val="lv-LV"/>
              </w:rPr>
              <w:t xml:space="preserve"> par Kopienas kodeksu, kas attiecas uz veterinārajām zālēm</w:t>
            </w:r>
          </w:p>
        </w:tc>
      </w:tr>
      <w:tr w:rsidR="000A7328" w:rsidRPr="00F64886" w:rsidTr="00FD6A6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2756" w:type="dxa"/>
            <w:gridSpan w:val="5"/>
            <w:tcBorders>
              <w:top w:val="outset" w:sz="6" w:space="0" w:color="auto"/>
              <w:left w:val="outset" w:sz="6" w:space="0" w:color="auto"/>
              <w:right w:val="outset" w:sz="6" w:space="0" w:color="auto"/>
            </w:tcBorders>
          </w:tcPr>
          <w:p w:rsidR="000A7328" w:rsidRPr="003C7927" w:rsidRDefault="000A7328" w:rsidP="00490D0A">
            <w:pPr>
              <w:pStyle w:val="Paraststmeklis"/>
              <w:spacing w:before="0" w:beforeAutospacing="0" w:after="0" w:afterAutospacing="0"/>
              <w:jc w:val="both"/>
              <w:rPr>
                <w:lang w:val="lv-LV"/>
              </w:rPr>
            </w:pPr>
            <w:r w:rsidRPr="003C7927">
              <w:rPr>
                <w:lang w:val="lv-LV"/>
              </w:rPr>
              <w:t>2. Citas starptautiskās saistības</w:t>
            </w:r>
          </w:p>
        </w:tc>
        <w:tc>
          <w:tcPr>
            <w:tcW w:w="6488" w:type="dxa"/>
            <w:gridSpan w:val="5"/>
            <w:tcBorders>
              <w:top w:val="outset" w:sz="6" w:space="0" w:color="auto"/>
              <w:left w:val="outset" w:sz="6" w:space="0" w:color="auto"/>
              <w:right w:val="outset" w:sz="6" w:space="0" w:color="auto"/>
            </w:tcBorders>
          </w:tcPr>
          <w:p w:rsidR="000A7328" w:rsidRPr="003C7927" w:rsidRDefault="000A7328" w:rsidP="00490D0A">
            <w:pPr>
              <w:rPr>
                <w:lang w:val="lv-LV"/>
              </w:rPr>
            </w:pPr>
            <w:r w:rsidRPr="003C7927">
              <w:rPr>
                <w:lang w:val="lv-LV"/>
              </w:rPr>
              <w:t>Projekts šo jomu neskar.</w:t>
            </w:r>
          </w:p>
        </w:tc>
      </w:tr>
      <w:tr w:rsidR="000A7328" w:rsidRPr="00F64886" w:rsidTr="00FD6A6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2756" w:type="dxa"/>
            <w:gridSpan w:val="5"/>
            <w:tcBorders>
              <w:top w:val="outset" w:sz="6" w:space="0" w:color="auto"/>
              <w:left w:val="outset" w:sz="6" w:space="0" w:color="auto"/>
              <w:right w:val="outset" w:sz="6" w:space="0" w:color="auto"/>
            </w:tcBorders>
          </w:tcPr>
          <w:p w:rsidR="000A7328" w:rsidRPr="003C7927" w:rsidRDefault="000A7328" w:rsidP="00490D0A">
            <w:pPr>
              <w:pStyle w:val="Paraststmeklis"/>
              <w:spacing w:before="0" w:beforeAutospacing="0" w:after="0" w:afterAutospacing="0"/>
              <w:jc w:val="both"/>
              <w:rPr>
                <w:lang w:val="lv-LV"/>
              </w:rPr>
            </w:pPr>
            <w:r w:rsidRPr="003C7927">
              <w:rPr>
                <w:lang w:val="lv-LV"/>
              </w:rPr>
              <w:t>3. Cita informācija</w:t>
            </w:r>
          </w:p>
        </w:tc>
        <w:tc>
          <w:tcPr>
            <w:tcW w:w="6488" w:type="dxa"/>
            <w:gridSpan w:val="5"/>
            <w:tcBorders>
              <w:top w:val="outset" w:sz="6" w:space="0" w:color="auto"/>
              <w:left w:val="outset" w:sz="6" w:space="0" w:color="auto"/>
              <w:right w:val="outset" w:sz="6" w:space="0" w:color="auto"/>
            </w:tcBorders>
          </w:tcPr>
          <w:p w:rsidR="000A7328" w:rsidRPr="003C7927" w:rsidRDefault="000A7328" w:rsidP="00490D0A">
            <w:pPr>
              <w:rPr>
                <w:lang w:val="lv-LV"/>
              </w:rPr>
            </w:pPr>
            <w:r w:rsidRPr="003C7927">
              <w:rPr>
                <w:lang w:val="lv-LV"/>
              </w:rPr>
              <w:t>Nav</w:t>
            </w:r>
          </w:p>
        </w:tc>
      </w:tr>
      <w:tr w:rsidR="000A7328" w:rsidRPr="000A7328" w:rsidTr="00FD6A6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9244" w:type="dxa"/>
            <w:gridSpan w:val="10"/>
            <w:tcBorders>
              <w:top w:val="outset" w:sz="6" w:space="0" w:color="auto"/>
              <w:left w:val="outset" w:sz="6" w:space="0" w:color="auto"/>
              <w:right w:val="outset" w:sz="6" w:space="0" w:color="auto"/>
            </w:tcBorders>
          </w:tcPr>
          <w:p w:rsidR="000A7328" w:rsidRPr="001D5F7B" w:rsidRDefault="000A7328" w:rsidP="000A7328">
            <w:pPr>
              <w:jc w:val="center"/>
              <w:rPr>
                <w:b/>
                <w:sz w:val="28"/>
                <w:szCs w:val="28"/>
                <w:lang w:val="lv-LV"/>
              </w:rPr>
            </w:pPr>
            <w:r w:rsidRPr="001D5F7B">
              <w:rPr>
                <w:b/>
                <w:sz w:val="28"/>
                <w:szCs w:val="28"/>
                <w:lang w:val="lv-LV"/>
              </w:rPr>
              <w:t>1.tabula</w:t>
            </w:r>
          </w:p>
          <w:p w:rsidR="000A7328" w:rsidRPr="00F64886" w:rsidRDefault="000A7328" w:rsidP="000A7328">
            <w:pPr>
              <w:widowControl w:val="0"/>
              <w:jc w:val="center"/>
              <w:rPr>
                <w:color w:val="000000" w:themeColor="text1"/>
                <w:lang w:val="lv-LV"/>
              </w:rPr>
            </w:pPr>
            <w:r w:rsidRPr="0031544E">
              <w:rPr>
                <w:b/>
                <w:sz w:val="28"/>
                <w:szCs w:val="28"/>
                <w:lang w:val="lv-LV"/>
              </w:rPr>
              <w:t>Tiesību akta projekta atbilstība ES tiesību aktiem</w:t>
            </w:r>
          </w:p>
        </w:tc>
      </w:tr>
      <w:tr w:rsidR="000A7328" w:rsidRPr="000A7328" w:rsidTr="00FD6A6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4477" w:type="dxa"/>
            <w:gridSpan w:val="8"/>
            <w:tcBorders>
              <w:top w:val="outset" w:sz="6" w:space="0" w:color="auto"/>
              <w:left w:val="outset" w:sz="6" w:space="0" w:color="auto"/>
              <w:right w:val="outset" w:sz="6" w:space="0" w:color="auto"/>
            </w:tcBorders>
          </w:tcPr>
          <w:p w:rsidR="000A7328" w:rsidRPr="0031544E" w:rsidRDefault="000A7328" w:rsidP="00490D0A">
            <w:pPr>
              <w:jc w:val="both"/>
            </w:pPr>
            <w:r w:rsidRPr="0031544E">
              <w:rPr>
                <w:lang w:val="lv-LV"/>
              </w:rPr>
              <w:t>Attiecīgā Eiropas Savienības tiesību akta datums, numurs un nosaukums</w:t>
            </w:r>
          </w:p>
        </w:tc>
        <w:tc>
          <w:tcPr>
            <w:tcW w:w="4767" w:type="dxa"/>
            <w:gridSpan w:val="2"/>
            <w:tcBorders>
              <w:top w:val="outset" w:sz="6" w:space="0" w:color="auto"/>
              <w:left w:val="outset" w:sz="6" w:space="0" w:color="auto"/>
              <w:right w:val="outset" w:sz="6" w:space="0" w:color="auto"/>
            </w:tcBorders>
          </w:tcPr>
          <w:p w:rsidR="000A7328" w:rsidRDefault="000A7328" w:rsidP="00490D0A">
            <w:pPr>
              <w:jc w:val="both"/>
            </w:pPr>
            <w:r>
              <w:t xml:space="preserve">1. </w:t>
            </w:r>
            <w:r w:rsidRPr="0031544E">
              <w:t>Eiropas Parlamenta un Padomes 2001.gada 6.novembra Direktīva Nr.2001/82 EK par Kopienas kodeksu, kas attiecas uz veterinārajām zālēm</w:t>
            </w:r>
            <w:r>
              <w:t>;</w:t>
            </w:r>
          </w:p>
          <w:p w:rsidR="000A7328" w:rsidRPr="0031544E" w:rsidRDefault="000A7328" w:rsidP="00490D0A">
            <w:pPr>
              <w:jc w:val="both"/>
            </w:pPr>
            <w:r w:rsidRPr="00852065">
              <w:rPr>
                <w:lang w:val="lv-LV" w:eastAsia="lv-LV"/>
              </w:rPr>
              <w:t xml:space="preserve">2. </w:t>
            </w:r>
            <w:r w:rsidRPr="00852065">
              <w:rPr>
                <w:lang w:val="lv-LV"/>
              </w:rPr>
              <w:t xml:space="preserve">Eiropas Parlamenta un Padomes 2004.gada 31.marta Direktīvas </w:t>
            </w:r>
            <w:hyperlink r:id="rId12" w:tgtFrame="_blank" w:history="1">
              <w:r w:rsidRPr="00852065">
                <w:rPr>
                  <w:lang w:val="lv-LV"/>
                </w:rPr>
                <w:t>2004/28/EK</w:t>
              </w:r>
            </w:hyperlink>
            <w:r w:rsidRPr="00852065">
              <w:rPr>
                <w:lang w:val="lv-LV"/>
              </w:rPr>
              <w:t xml:space="preserve">, ar ko groza Direktīvu </w:t>
            </w:r>
            <w:hyperlink r:id="rId13" w:tgtFrame="_blank" w:history="1">
              <w:r w:rsidRPr="00852065">
                <w:rPr>
                  <w:lang w:val="lv-LV"/>
                </w:rPr>
                <w:t>2001/82/EK</w:t>
              </w:r>
            </w:hyperlink>
            <w:r w:rsidRPr="00852065">
              <w:rPr>
                <w:lang w:val="lv-LV"/>
              </w:rPr>
              <w:t xml:space="preserve"> par Kopienas kodeksu, kas attiecas uz veterinārajām zālēm</w:t>
            </w:r>
            <w:r>
              <w:rPr>
                <w:lang w:val="lv-LV"/>
              </w:rPr>
              <w:t>.</w:t>
            </w:r>
          </w:p>
        </w:tc>
      </w:tr>
      <w:tr w:rsidR="000A7328" w:rsidRPr="000A7328" w:rsidTr="00FD6A6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2297" w:type="dxa"/>
            <w:gridSpan w:val="4"/>
            <w:tcBorders>
              <w:top w:val="outset" w:sz="6" w:space="0" w:color="auto"/>
              <w:left w:val="outset" w:sz="6" w:space="0" w:color="auto"/>
              <w:right w:val="outset" w:sz="6" w:space="0" w:color="auto"/>
            </w:tcBorders>
          </w:tcPr>
          <w:p w:rsidR="000A7328" w:rsidRPr="003C7927" w:rsidRDefault="000A7328" w:rsidP="00490D0A">
            <w:pPr>
              <w:pStyle w:val="naisc"/>
              <w:spacing w:before="0" w:beforeAutospacing="0" w:after="0" w:afterAutospacing="0"/>
              <w:rPr>
                <w:sz w:val="24"/>
                <w:szCs w:val="24"/>
                <w:lang w:val="lv-LV"/>
              </w:rPr>
            </w:pPr>
            <w:r w:rsidRPr="003C7927">
              <w:rPr>
                <w:sz w:val="24"/>
                <w:szCs w:val="24"/>
                <w:lang w:val="lv-LV"/>
              </w:rPr>
              <w:lastRenderedPageBreak/>
              <w:t>A</w:t>
            </w:r>
          </w:p>
        </w:tc>
        <w:tc>
          <w:tcPr>
            <w:tcW w:w="2180" w:type="dxa"/>
            <w:gridSpan w:val="4"/>
            <w:tcBorders>
              <w:top w:val="outset" w:sz="6" w:space="0" w:color="auto"/>
              <w:left w:val="outset" w:sz="6" w:space="0" w:color="auto"/>
              <w:right w:val="outset" w:sz="6" w:space="0" w:color="auto"/>
            </w:tcBorders>
          </w:tcPr>
          <w:p w:rsidR="000A7328" w:rsidRPr="003C7927" w:rsidRDefault="000A7328" w:rsidP="00490D0A">
            <w:pPr>
              <w:pStyle w:val="naisc"/>
              <w:spacing w:before="0" w:beforeAutospacing="0" w:after="0" w:afterAutospacing="0"/>
              <w:rPr>
                <w:sz w:val="24"/>
                <w:szCs w:val="24"/>
                <w:lang w:val="lv-LV"/>
              </w:rPr>
            </w:pPr>
            <w:r w:rsidRPr="003C7927">
              <w:rPr>
                <w:sz w:val="24"/>
                <w:szCs w:val="24"/>
                <w:lang w:val="lv-LV"/>
              </w:rPr>
              <w:t>B</w:t>
            </w:r>
          </w:p>
        </w:tc>
        <w:tc>
          <w:tcPr>
            <w:tcW w:w="2179" w:type="dxa"/>
            <w:tcBorders>
              <w:top w:val="outset" w:sz="6" w:space="0" w:color="auto"/>
              <w:left w:val="outset" w:sz="6" w:space="0" w:color="auto"/>
              <w:right w:val="outset" w:sz="6" w:space="0" w:color="auto"/>
            </w:tcBorders>
          </w:tcPr>
          <w:p w:rsidR="000A7328" w:rsidRPr="003C7927" w:rsidRDefault="000A7328" w:rsidP="00490D0A">
            <w:pPr>
              <w:pStyle w:val="naisc"/>
              <w:spacing w:before="0" w:beforeAutospacing="0" w:after="0" w:afterAutospacing="0"/>
              <w:rPr>
                <w:sz w:val="24"/>
                <w:szCs w:val="24"/>
                <w:lang w:val="lv-LV"/>
              </w:rPr>
            </w:pPr>
            <w:r w:rsidRPr="003C7927">
              <w:rPr>
                <w:sz w:val="24"/>
                <w:szCs w:val="24"/>
                <w:lang w:val="lv-LV"/>
              </w:rPr>
              <w:t>C</w:t>
            </w:r>
          </w:p>
        </w:tc>
        <w:tc>
          <w:tcPr>
            <w:tcW w:w="2588" w:type="dxa"/>
            <w:tcBorders>
              <w:top w:val="outset" w:sz="6" w:space="0" w:color="auto"/>
              <w:left w:val="outset" w:sz="6" w:space="0" w:color="auto"/>
              <w:right w:val="outset" w:sz="6" w:space="0" w:color="auto"/>
            </w:tcBorders>
          </w:tcPr>
          <w:p w:rsidR="000A7328" w:rsidRPr="003C7927" w:rsidRDefault="000A7328" w:rsidP="00490D0A">
            <w:pPr>
              <w:pStyle w:val="naisc"/>
              <w:spacing w:before="0" w:beforeAutospacing="0" w:after="0" w:afterAutospacing="0"/>
              <w:rPr>
                <w:sz w:val="24"/>
                <w:szCs w:val="24"/>
                <w:lang w:val="lv-LV"/>
              </w:rPr>
            </w:pPr>
            <w:r w:rsidRPr="003C7927">
              <w:rPr>
                <w:sz w:val="24"/>
                <w:szCs w:val="24"/>
                <w:lang w:val="lv-LV"/>
              </w:rPr>
              <w:t>D</w:t>
            </w:r>
          </w:p>
        </w:tc>
      </w:tr>
      <w:tr w:rsidR="000A7328" w:rsidRPr="00FD6A69" w:rsidTr="00FD6A6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2297" w:type="dxa"/>
            <w:gridSpan w:val="4"/>
            <w:tcBorders>
              <w:top w:val="outset" w:sz="6" w:space="0" w:color="auto"/>
              <w:left w:val="outset" w:sz="6" w:space="0" w:color="auto"/>
              <w:right w:val="outset" w:sz="6" w:space="0" w:color="auto"/>
            </w:tcBorders>
          </w:tcPr>
          <w:p w:rsidR="000A7328" w:rsidRPr="003C7927" w:rsidRDefault="000A7328" w:rsidP="00490D0A">
            <w:pPr>
              <w:pStyle w:val="naisc"/>
              <w:spacing w:before="0" w:beforeAutospacing="0" w:after="0" w:afterAutospacing="0"/>
              <w:jc w:val="both"/>
              <w:rPr>
                <w:sz w:val="24"/>
                <w:szCs w:val="24"/>
                <w:lang w:val="lv-LV"/>
              </w:rPr>
            </w:pPr>
            <w:r w:rsidRPr="003C7927">
              <w:rPr>
                <w:sz w:val="24"/>
                <w:szCs w:val="24"/>
                <w:lang w:val="lv-LV"/>
              </w:rPr>
              <w:t>Attiecīgā ES tiesību akta panta numurs (uzskaitot katru tiesību akta vienību - pantu, daļu, punktu, apakšpunktu)</w:t>
            </w:r>
          </w:p>
        </w:tc>
        <w:tc>
          <w:tcPr>
            <w:tcW w:w="2180" w:type="dxa"/>
            <w:gridSpan w:val="4"/>
            <w:tcBorders>
              <w:top w:val="outset" w:sz="6" w:space="0" w:color="auto"/>
              <w:left w:val="outset" w:sz="6" w:space="0" w:color="auto"/>
              <w:right w:val="outset" w:sz="6" w:space="0" w:color="auto"/>
            </w:tcBorders>
          </w:tcPr>
          <w:p w:rsidR="000A7328" w:rsidRPr="003C7927" w:rsidRDefault="000A7328" w:rsidP="00490D0A">
            <w:pPr>
              <w:pStyle w:val="naisc"/>
              <w:spacing w:before="0" w:beforeAutospacing="0" w:after="0" w:afterAutospacing="0"/>
              <w:jc w:val="both"/>
              <w:rPr>
                <w:sz w:val="24"/>
                <w:szCs w:val="24"/>
                <w:lang w:val="lv-LV"/>
              </w:rPr>
            </w:pPr>
            <w:r w:rsidRPr="003C7927">
              <w:rPr>
                <w:sz w:val="24"/>
                <w:szCs w:val="24"/>
                <w:lang w:val="lv-LV"/>
              </w:rPr>
              <w:t>Projekta vienība, kas pārņem vai ievieš katru šī tabulas A ailē minēto ES tiesību akta vienību</w:t>
            </w:r>
          </w:p>
        </w:tc>
        <w:tc>
          <w:tcPr>
            <w:tcW w:w="2179" w:type="dxa"/>
            <w:tcBorders>
              <w:top w:val="outset" w:sz="6" w:space="0" w:color="auto"/>
              <w:left w:val="outset" w:sz="6" w:space="0" w:color="auto"/>
              <w:right w:val="outset" w:sz="6" w:space="0" w:color="auto"/>
            </w:tcBorders>
          </w:tcPr>
          <w:p w:rsidR="000A7328" w:rsidRPr="003C7927" w:rsidRDefault="000A7328" w:rsidP="00490D0A">
            <w:pPr>
              <w:pStyle w:val="naisc"/>
              <w:spacing w:before="0" w:beforeAutospacing="0" w:after="0" w:afterAutospacing="0"/>
              <w:jc w:val="both"/>
              <w:rPr>
                <w:sz w:val="24"/>
                <w:szCs w:val="24"/>
                <w:lang w:val="lv-LV"/>
              </w:rPr>
            </w:pPr>
            <w:r w:rsidRPr="003C7927">
              <w:rPr>
                <w:sz w:val="24"/>
                <w:szCs w:val="24"/>
                <w:lang w:val="lv-LV"/>
              </w:rPr>
              <w:t>Informācija par to, vai š</w:t>
            </w:r>
            <w:r>
              <w:rPr>
                <w:sz w:val="24"/>
                <w:szCs w:val="24"/>
                <w:lang w:val="lv-LV"/>
              </w:rPr>
              <w:t>ī</w:t>
            </w:r>
            <w:r w:rsidRPr="003C7927">
              <w:rPr>
                <w:sz w:val="24"/>
                <w:szCs w:val="24"/>
                <w:lang w:val="lv-LV"/>
              </w:rPr>
              <w:t>s tabulas A ailē minētās ES tiesību akta vienības tiek pārņemtas vai ieviestas pilnībā vai daļēji. Ja attiecīgā ES tiesību akta vienība tiek pārņemta vai ieviesta daļēji, - sniedz attiecīgu skaidrojumu, kā arī precīzi norāda, kad un kādā veidā ES tiesību akta vienība tiks pārņemta vai ieviesta pilnībā.</w:t>
            </w:r>
          </w:p>
          <w:p w:rsidR="000A7328" w:rsidRPr="003C7927" w:rsidRDefault="000A7328" w:rsidP="00490D0A">
            <w:pPr>
              <w:pStyle w:val="naisc"/>
              <w:spacing w:before="0" w:beforeAutospacing="0" w:after="0" w:afterAutospacing="0"/>
              <w:jc w:val="both"/>
              <w:rPr>
                <w:sz w:val="24"/>
                <w:szCs w:val="24"/>
                <w:lang w:val="lv-LV"/>
              </w:rPr>
            </w:pPr>
            <w:r w:rsidRPr="003C7927">
              <w:rPr>
                <w:sz w:val="24"/>
                <w:szCs w:val="24"/>
                <w:lang w:val="lv-LV"/>
              </w:rPr>
              <w:t>Norāda institūciju, kas ir atbildīga par šo saistību izpildi pilnībā</w:t>
            </w:r>
          </w:p>
        </w:tc>
        <w:tc>
          <w:tcPr>
            <w:tcW w:w="2588" w:type="dxa"/>
            <w:tcBorders>
              <w:top w:val="outset" w:sz="6" w:space="0" w:color="auto"/>
              <w:left w:val="outset" w:sz="6" w:space="0" w:color="auto"/>
              <w:right w:val="outset" w:sz="6" w:space="0" w:color="auto"/>
            </w:tcBorders>
          </w:tcPr>
          <w:p w:rsidR="000A7328" w:rsidRPr="003C7927" w:rsidRDefault="000A7328" w:rsidP="00490D0A">
            <w:pPr>
              <w:pStyle w:val="naisc"/>
              <w:spacing w:before="0" w:beforeAutospacing="0" w:after="0" w:afterAutospacing="0"/>
              <w:jc w:val="both"/>
              <w:rPr>
                <w:sz w:val="24"/>
                <w:szCs w:val="24"/>
                <w:lang w:val="lv-LV"/>
              </w:rPr>
            </w:pPr>
            <w:r w:rsidRPr="003C7927">
              <w:rPr>
                <w:sz w:val="24"/>
                <w:szCs w:val="24"/>
                <w:lang w:val="lv-LV"/>
              </w:rPr>
              <w:t xml:space="preserve">Informācija par to, vai šīs tabulas B ailē minētās projekta vienības paredz stingrākas prasības nekā šis tabulas A ailē minētās ES tiesību akta vienības. Ja projekts satur stingrākas prasības nekā attiecīgais ES tiesību </w:t>
            </w:r>
            <w:smartTag w:uri="schemas-tilde-lv/tildestengine" w:element="veidnes">
              <w:smartTagPr>
                <w:attr w:name="id" w:val="-1"/>
                <w:attr w:name="baseform" w:val="akts"/>
                <w:attr w:name="text" w:val="akts"/>
              </w:smartTagPr>
              <w:r w:rsidRPr="003C7927">
                <w:rPr>
                  <w:sz w:val="24"/>
                  <w:szCs w:val="24"/>
                  <w:lang w:val="lv-LV"/>
                </w:rPr>
                <w:t>akts</w:t>
              </w:r>
            </w:smartTag>
            <w:r w:rsidRPr="003C7927">
              <w:rPr>
                <w:sz w:val="24"/>
                <w:szCs w:val="24"/>
                <w:lang w:val="lv-LV"/>
              </w:rPr>
              <w:t>,- norāda pamatojumu un samērīgumu.</w:t>
            </w:r>
          </w:p>
          <w:p w:rsidR="000A7328" w:rsidRPr="003C7927" w:rsidRDefault="000A7328" w:rsidP="00490D0A">
            <w:pPr>
              <w:pStyle w:val="naisc"/>
              <w:spacing w:before="0" w:beforeAutospacing="0" w:after="0" w:afterAutospacing="0"/>
              <w:jc w:val="both"/>
              <w:rPr>
                <w:sz w:val="24"/>
                <w:szCs w:val="24"/>
                <w:lang w:val="lv-LV"/>
              </w:rPr>
            </w:pPr>
            <w:r w:rsidRPr="003C7927">
              <w:rPr>
                <w:sz w:val="24"/>
                <w:szCs w:val="24"/>
                <w:lang w:val="lv-LV"/>
              </w:rPr>
              <w:t>Norāda iespējamās alternatīvas (t.sk. alternatīvas, kas neparedz tiesiskā regulējuma izstrādi)- kādos gadījumos būtu iespējams izvairīties no stingrāku prasību noteikšanas, nekā paredzēts attiecīgajos ES tiesību aktos</w:t>
            </w:r>
          </w:p>
        </w:tc>
      </w:tr>
      <w:tr w:rsidR="000A7328" w:rsidRPr="000A7328" w:rsidTr="00FD6A6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2297" w:type="dxa"/>
            <w:gridSpan w:val="4"/>
            <w:tcBorders>
              <w:top w:val="outset" w:sz="6" w:space="0" w:color="auto"/>
              <w:left w:val="outset" w:sz="6" w:space="0" w:color="auto"/>
              <w:right w:val="outset" w:sz="6" w:space="0" w:color="auto"/>
            </w:tcBorders>
          </w:tcPr>
          <w:p w:rsidR="000A7328" w:rsidRPr="00852065" w:rsidRDefault="000A7328" w:rsidP="00490D0A">
            <w:pPr>
              <w:pStyle w:val="naisc"/>
              <w:spacing w:before="0" w:beforeAutospacing="0" w:after="0" w:afterAutospacing="0"/>
              <w:jc w:val="both"/>
              <w:rPr>
                <w:sz w:val="24"/>
                <w:szCs w:val="24"/>
                <w:lang w:val="lv-LV"/>
              </w:rPr>
            </w:pPr>
            <w:r w:rsidRPr="00852065">
              <w:rPr>
                <w:sz w:val="24"/>
                <w:szCs w:val="24"/>
                <w:lang w:val="lv-LV"/>
              </w:rPr>
              <w:t>85.pants</w:t>
            </w:r>
          </w:p>
        </w:tc>
        <w:tc>
          <w:tcPr>
            <w:tcW w:w="2180" w:type="dxa"/>
            <w:gridSpan w:val="4"/>
            <w:tcBorders>
              <w:top w:val="outset" w:sz="6" w:space="0" w:color="auto"/>
              <w:left w:val="outset" w:sz="6" w:space="0" w:color="auto"/>
              <w:right w:val="outset" w:sz="6" w:space="0" w:color="auto"/>
            </w:tcBorders>
          </w:tcPr>
          <w:p w:rsidR="000A7328" w:rsidRPr="00852065" w:rsidRDefault="000A7328" w:rsidP="00490D0A">
            <w:pPr>
              <w:pStyle w:val="naisc"/>
              <w:spacing w:before="0" w:beforeAutospacing="0" w:after="0" w:afterAutospacing="0"/>
              <w:jc w:val="both"/>
              <w:rPr>
                <w:sz w:val="24"/>
                <w:szCs w:val="24"/>
                <w:lang w:val="lv-LV"/>
              </w:rPr>
            </w:pPr>
            <w:r>
              <w:rPr>
                <w:sz w:val="24"/>
                <w:szCs w:val="24"/>
                <w:lang w:val="lv-LV"/>
              </w:rPr>
              <w:t>Spēkā esošo noteikumu 5.punkts</w:t>
            </w:r>
          </w:p>
        </w:tc>
        <w:tc>
          <w:tcPr>
            <w:tcW w:w="2179" w:type="dxa"/>
            <w:tcBorders>
              <w:top w:val="outset" w:sz="6" w:space="0" w:color="auto"/>
              <w:left w:val="outset" w:sz="6" w:space="0" w:color="auto"/>
              <w:right w:val="outset" w:sz="6" w:space="0" w:color="auto"/>
            </w:tcBorders>
          </w:tcPr>
          <w:p w:rsidR="000A7328" w:rsidRPr="00852065" w:rsidRDefault="000A7328" w:rsidP="00490D0A">
            <w:pPr>
              <w:pStyle w:val="naisc"/>
              <w:spacing w:before="0" w:beforeAutospacing="0" w:after="0" w:afterAutospacing="0"/>
              <w:jc w:val="both"/>
              <w:rPr>
                <w:b/>
                <w:sz w:val="24"/>
                <w:szCs w:val="24"/>
                <w:lang w:val="lv-LV"/>
              </w:rPr>
            </w:pPr>
            <w:r w:rsidRPr="00852065">
              <w:rPr>
                <w:sz w:val="24"/>
                <w:szCs w:val="24"/>
                <w:lang w:val="lv-LV"/>
              </w:rPr>
              <w:t>Norma ieviesta pilnībā.</w:t>
            </w:r>
          </w:p>
        </w:tc>
        <w:tc>
          <w:tcPr>
            <w:tcW w:w="2588" w:type="dxa"/>
            <w:tcBorders>
              <w:top w:val="outset" w:sz="6" w:space="0" w:color="auto"/>
              <w:left w:val="outset" w:sz="6" w:space="0" w:color="auto"/>
              <w:right w:val="outset" w:sz="6" w:space="0" w:color="auto"/>
            </w:tcBorders>
          </w:tcPr>
          <w:p w:rsidR="000A7328" w:rsidRPr="00852065" w:rsidRDefault="000A7328" w:rsidP="00490D0A">
            <w:pPr>
              <w:pStyle w:val="naisc"/>
              <w:spacing w:before="0" w:beforeAutospacing="0" w:after="0" w:afterAutospacing="0"/>
              <w:jc w:val="both"/>
              <w:rPr>
                <w:sz w:val="24"/>
                <w:szCs w:val="24"/>
                <w:lang w:val="lv-LV"/>
              </w:rPr>
            </w:pPr>
            <w:r w:rsidRPr="00852065">
              <w:rPr>
                <w:sz w:val="24"/>
                <w:szCs w:val="24"/>
                <w:lang w:val="lv-LV"/>
              </w:rPr>
              <w:t>Attiecīgie noteikumu projekta punkti neparedz stingrākas prasības kā ES tiesību aktā. Attiecas uz dalībvalsts tiesībām izdot normatīvos aktus</w:t>
            </w:r>
          </w:p>
        </w:tc>
      </w:tr>
      <w:tr w:rsidR="00FD6A69" w:rsidRPr="000A7328" w:rsidTr="00FD6A6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9244" w:type="dxa"/>
            <w:gridSpan w:val="10"/>
            <w:tcBorders>
              <w:top w:val="outset" w:sz="6" w:space="0" w:color="auto"/>
              <w:left w:val="outset" w:sz="6" w:space="0" w:color="auto"/>
              <w:right w:val="outset" w:sz="6" w:space="0" w:color="auto"/>
            </w:tcBorders>
          </w:tcPr>
          <w:p w:rsidR="00FD6A69" w:rsidRPr="00852065" w:rsidRDefault="00FD6A69" w:rsidP="00FD6A69">
            <w:pPr>
              <w:pStyle w:val="naisc"/>
              <w:spacing w:before="0" w:beforeAutospacing="0" w:after="0" w:afterAutospacing="0"/>
              <w:rPr>
                <w:sz w:val="24"/>
                <w:szCs w:val="24"/>
                <w:lang w:val="lv-LV"/>
              </w:rPr>
            </w:pPr>
            <w:r w:rsidRPr="00F64886">
              <w:rPr>
                <w:b/>
                <w:bCs/>
                <w:color w:val="000000" w:themeColor="text1"/>
                <w:sz w:val="28"/>
                <w:szCs w:val="28"/>
                <w:lang w:val="lv-LV" w:eastAsia="lv-LV"/>
              </w:rPr>
              <w:t xml:space="preserve">VI. Sabiedrības līdzdalība </w:t>
            </w:r>
            <w:r w:rsidRPr="00F64886">
              <w:rPr>
                <w:b/>
                <w:bCs/>
                <w:color w:val="000000" w:themeColor="text1"/>
                <w:sz w:val="28"/>
                <w:szCs w:val="28"/>
                <w:lang w:val="lv-LV"/>
              </w:rPr>
              <w:t>un komunikācijas aktivitātes</w:t>
            </w:r>
          </w:p>
        </w:tc>
      </w:tr>
      <w:tr w:rsidR="000A7328" w:rsidRPr="00EA26A6" w:rsidTr="00FD6A69">
        <w:tblPrEx>
          <w:tblCellMar>
            <w:top w:w="0" w:type="dxa"/>
            <w:left w:w="108" w:type="dxa"/>
            <w:bottom w:w="0" w:type="dxa"/>
            <w:right w:w="108" w:type="dxa"/>
          </w:tblCellMar>
        </w:tblPrEx>
        <w:tc>
          <w:tcPr>
            <w:tcW w:w="700" w:type="dxa"/>
          </w:tcPr>
          <w:p w:rsidR="000A7328" w:rsidRPr="00F64886" w:rsidRDefault="000A7328" w:rsidP="005D73DE">
            <w:pPr>
              <w:pStyle w:val="naiskr"/>
              <w:spacing w:before="0" w:beforeAutospacing="0" w:after="0" w:afterAutospacing="0"/>
              <w:rPr>
                <w:color w:val="000000" w:themeColor="text1"/>
              </w:rPr>
            </w:pPr>
            <w:r w:rsidRPr="00F64886">
              <w:rPr>
                <w:color w:val="000000" w:themeColor="text1"/>
              </w:rPr>
              <w:t>1.</w:t>
            </w:r>
          </w:p>
        </w:tc>
        <w:tc>
          <w:tcPr>
            <w:tcW w:w="2171" w:type="dxa"/>
            <w:gridSpan w:val="5"/>
          </w:tcPr>
          <w:p w:rsidR="000A7328" w:rsidRPr="00F64886" w:rsidRDefault="000A7328" w:rsidP="005D73DE">
            <w:pPr>
              <w:pStyle w:val="naiskr"/>
              <w:spacing w:before="0" w:beforeAutospacing="0" w:after="0" w:afterAutospacing="0"/>
              <w:jc w:val="both"/>
              <w:rPr>
                <w:color w:val="000000" w:themeColor="text1"/>
              </w:rPr>
            </w:pPr>
            <w:r w:rsidRPr="00F64886">
              <w:rPr>
                <w:color w:val="000000" w:themeColor="text1"/>
              </w:rPr>
              <w:t>Plānotās sabiedrības līdzdalības un komunikācijas aktivitātes saistībā ar projektu</w:t>
            </w:r>
          </w:p>
        </w:tc>
        <w:tc>
          <w:tcPr>
            <w:tcW w:w="6373" w:type="dxa"/>
            <w:gridSpan w:val="4"/>
          </w:tcPr>
          <w:p w:rsidR="000A7328" w:rsidRPr="000B46A1" w:rsidRDefault="000A7328" w:rsidP="000B46A1">
            <w:pPr>
              <w:jc w:val="both"/>
              <w:rPr>
                <w:color w:val="000000" w:themeColor="text1"/>
                <w:lang w:val="lv-LV"/>
              </w:rPr>
            </w:pPr>
            <w:r>
              <w:rPr>
                <w:lang w:val="lv-LV"/>
              </w:rPr>
              <w:t xml:space="preserve">Noteikumu projekts tika ievietots Zemkopības ministrijas tīmekļa vietnē. </w:t>
            </w:r>
          </w:p>
        </w:tc>
      </w:tr>
      <w:tr w:rsidR="000A7328" w:rsidRPr="00FD6A69" w:rsidTr="00FD6A69">
        <w:tblPrEx>
          <w:tblCellMar>
            <w:top w:w="0" w:type="dxa"/>
            <w:left w:w="108" w:type="dxa"/>
            <w:bottom w:w="0" w:type="dxa"/>
            <w:right w:w="108" w:type="dxa"/>
          </w:tblCellMar>
        </w:tblPrEx>
        <w:tc>
          <w:tcPr>
            <w:tcW w:w="700" w:type="dxa"/>
          </w:tcPr>
          <w:p w:rsidR="000A7328" w:rsidRPr="00F64886" w:rsidRDefault="000A7328" w:rsidP="005D73DE">
            <w:pPr>
              <w:pStyle w:val="naiskr"/>
              <w:spacing w:before="0" w:beforeAutospacing="0" w:after="0" w:afterAutospacing="0"/>
              <w:rPr>
                <w:color w:val="000000" w:themeColor="text1"/>
              </w:rPr>
            </w:pPr>
            <w:r w:rsidRPr="00F64886">
              <w:rPr>
                <w:color w:val="000000" w:themeColor="text1"/>
              </w:rPr>
              <w:t>2.</w:t>
            </w:r>
          </w:p>
        </w:tc>
        <w:tc>
          <w:tcPr>
            <w:tcW w:w="2171" w:type="dxa"/>
            <w:gridSpan w:val="5"/>
          </w:tcPr>
          <w:p w:rsidR="000A7328" w:rsidRPr="00F64886" w:rsidRDefault="000A7328" w:rsidP="005D73DE">
            <w:pPr>
              <w:pStyle w:val="naiskr"/>
              <w:spacing w:before="0" w:beforeAutospacing="0" w:after="0" w:afterAutospacing="0"/>
              <w:jc w:val="both"/>
              <w:rPr>
                <w:color w:val="000000" w:themeColor="text1"/>
              </w:rPr>
            </w:pPr>
            <w:r w:rsidRPr="00F64886">
              <w:rPr>
                <w:color w:val="000000" w:themeColor="text1"/>
              </w:rPr>
              <w:t>Sabiedrības līdzdalība projekta izstrādē</w:t>
            </w:r>
          </w:p>
        </w:tc>
        <w:tc>
          <w:tcPr>
            <w:tcW w:w="6373" w:type="dxa"/>
            <w:gridSpan w:val="4"/>
          </w:tcPr>
          <w:p w:rsidR="000A7328" w:rsidRPr="00F64886" w:rsidRDefault="000A7328" w:rsidP="000B46A1">
            <w:pPr>
              <w:pStyle w:val="naiskr"/>
              <w:spacing w:before="0" w:beforeAutospacing="0" w:after="0" w:afterAutospacing="0"/>
              <w:jc w:val="both"/>
              <w:rPr>
                <w:color w:val="000000" w:themeColor="text1"/>
              </w:rPr>
            </w:pPr>
            <w:r>
              <w:t xml:space="preserve">Ir notikušas sanāksmes ar </w:t>
            </w:r>
            <w:r w:rsidRPr="000B46A1">
              <w:t xml:space="preserve">Latvijas Veterinārārstu biedrību un Latvijas Veterināro </w:t>
            </w:r>
            <w:r>
              <w:t>z</w:t>
            </w:r>
            <w:r w:rsidRPr="000B46A1">
              <w:t xml:space="preserve">āļu </w:t>
            </w:r>
            <w:r>
              <w:t>l</w:t>
            </w:r>
            <w:r w:rsidRPr="000B46A1">
              <w:t xml:space="preserve">ieltirgotavu </w:t>
            </w:r>
            <w:r>
              <w:t>a</w:t>
            </w:r>
            <w:r w:rsidRPr="000B46A1">
              <w:t>sociāciju</w:t>
            </w:r>
            <w:r>
              <w:t>.</w:t>
            </w:r>
          </w:p>
        </w:tc>
      </w:tr>
      <w:tr w:rsidR="000A7328" w:rsidRPr="00FD6A69" w:rsidTr="00FD6A69">
        <w:tblPrEx>
          <w:tblCellMar>
            <w:top w:w="0" w:type="dxa"/>
            <w:left w:w="108" w:type="dxa"/>
            <w:bottom w:w="0" w:type="dxa"/>
            <w:right w:w="108" w:type="dxa"/>
          </w:tblCellMar>
        </w:tblPrEx>
        <w:tc>
          <w:tcPr>
            <w:tcW w:w="700" w:type="dxa"/>
          </w:tcPr>
          <w:p w:rsidR="000A7328" w:rsidRPr="00F64886" w:rsidRDefault="000A7328" w:rsidP="005D73DE">
            <w:pPr>
              <w:pStyle w:val="naiskr"/>
              <w:spacing w:before="0" w:beforeAutospacing="0" w:after="0" w:afterAutospacing="0"/>
              <w:rPr>
                <w:color w:val="000000" w:themeColor="text1"/>
              </w:rPr>
            </w:pPr>
            <w:r w:rsidRPr="00F64886">
              <w:rPr>
                <w:color w:val="000000" w:themeColor="text1"/>
              </w:rPr>
              <w:t>3.</w:t>
            </w:r>
          </w:p>
        </w:tc>
        <w:tc>
          <w:tcPr>
            <w:tcW w:w="2171" w:type="dxa"/>
            <w:gridSpan w:val="5"/>
          </w:tcPr>
          <w:p w:rsidR="000A7328" w:rsidRPr="00F64886" w:rsidRDefault="000A7328" w:rsidP="005D73DE">
            <w:pPr>
              <w:pStyle w:val="naiskr"/>
              <w:spacing w:before="0" w:beforeAutospacing="0" w:after="0" w:afterAutospacing="0"/>
              <w:jc w:val="both"/>
              <w:rPr>
                <w:color w:val="000000" w:themeColor="text1"/>
              </w:rPr>
            </w:pPr>
            <w:r w:rsidRPr="00F64886">
              <w:rPr>
                <w:color w:val="000000" w:themeColor="text1"/>
              </w:rPr>
              <w:t>Sabiedrības līdzdalības rezultāti</w:t>
            </w:r>
          </w:p>
        </w:tc>
        <w:tc>
          <w:tcPr>
            <w:tcW w:w="6373" w:type="dxa"/>
            <w:gridSpan w:val="4"/>
          </w:tcPr>
          <w:p w:rsidR="000A7328" w:rsidRPr="00F64886" w:rsidRDefault="000A7328" w:rsidP="002C34BA">
            <w:pPr>
              <w:pStyle w:val="naiskr"/>
              <w:spacing w:before="0" w:beforeAutospacing="0" w:after="0" w:afterAutospacing="0"/>
              <w:jc w:val="both"/>
              <w:rPr>
                <w:rFonts w:eastAsia="Arial Unicode MS"/>
                <w:color w:val="000000" w:themeColor="text1"/>
              </w:rPr>
            </w:pPr>
            <w:r>
              <w:t xml:space="preserve">Noteikumu projekts ir saskaņots </w:t>
            </w:r>
            <w:r w:rsidRPr="00F64886">
              <w:t xml:space="preserve">ar Latvijas Veterinārārstu biedrību un Latvijas Veterināro </w:t>
            </w:r>
            <w:r>
              <w:t>z</w:t>
            </w:r>
            <w:r w:rsidRPr="00F64886">
              <w:t xml:space="preserve">āļu </w:t>
            </w:r>
            <w:r>
              <w:t>l</w:t>
            </w:r>
            <w:r w:rsidRPr="00F64886">
              <w:t xml:space="preserve">ieltirgotavu </w:t>
            </w:r>
            <w:r>
              <w:t>a</w:t>
            </w:r>
            <w:r w:rsidRPr="00F64886">
              <w:t>sociāciju.</w:t>
            </w:r>
          </w:p>
        </w:tc>
      </w:tr>
      <w:tr w:rsidR="000A7328" w:rsidRPr="00F64886" w:rsidTr="00FD6A69">
        <w:tblPrEx>
          <w:tblCellMar>
            <w:top w:w="0" w:type="dxa"/>
            <w:left w:w="108" w:type="dxa"/>
            <w:bottom w:w="0" w:type="dxa"/>
            <w:right w:w="108" w:type="dxa"/>
          </w:tblCellMar>
        </w:tblPrEx>
        <w:tc>
          <w:tcPr>
            <w:tcW w:w="700" w:type="dxa"/>
          </w:tcPr>
          <w:p w:rsidR="000A7328" w:rsidRPr="00F64886" w:rsidRDefault="000A7328" w:rsidP="005D73DE">
            <w:pPr>
              <w:pStyle w:val="naiskr"/>
              <w:spacing w:before="0" w:beforeAutospacing="0" w:after="0" w:afterAutospacing="0"/>
              <w:rPr>
                <w:color w:val="000000" w:themeColor="text1"/>
              </w:rPr>
            </w:pPr>
            <w:r w:rsidRPr="00F64886">
              <w:rPr>
                <w:color w:val="000000" w:themeColor="text1"/>
              </w:rPr>
              <w:t>4.</w:t>
            </w:r>
          </w:p>
        </w:tc>
        <w:tc>
          <w:tcPr>
            <w:tcW w:w="2171" w:type="dxa"/>
            <w:gridSpan w:val="5"/>
          </w:tcPr>
          <w:p w:rsidR="000A7328" w:rsidRPr="00F64886" w:rsidRDefault="000A7328" w:rsidP="005D73DE">
            <w:pPr>
              <w:pStyle w:val="naiskr"/>
              <w:spacing w:before="0" w:beforeAutospacing="0" w:after="0" w:afterAutospacing="0"/>
              <w:jc w:val="both"/>
              <w:rPr>
                <w:color w:val="000000" w:themeColor="text1"/>
              </w:rPr>
            </w:pPr>
            <w:r w:rsidRPr="00F64886">
              <w:rPr>
                <w:color w:val="000000" w:themeColor="text1"/>
              </w:rPr>
              <w:t>Cita informācija</w:t>
            </w:r>
          </w:p>
        </w:tc>
        <w:tc>
          <w:tcPr>
            <w:tcW w:w="6373" w:type="dxa"/>
            <w:gridSpan w:val="4"/>
          </w:tcPr>
          <w:p w:rsidR="000A7328" w:rsidRDefault="000A7328" w:rsidP="005D73DE">
            <w:pPr>
              <w:pStyle w:val="naisc"/>
              <w:spacing w:before="0" w:beforeAutospacing="0" w:after="0" w:afterAutospacing="0"/>
              <w:jc w:val="left"/>
              <w:rPr>
                <w:color w:val="000000" w:themeColor="text1"/>
                <w:sz w:val="24"/>
                <w:szCs w:val="24"/>
                <w:lang w:val="lv-LV"/>
              </w:rPr>
            </w:pPr>
            <w:r w:rsidRPr="00F64886">
              <w:rPr>
                <w:color w:val="000000" w:themeColor="text1"/>
                <w:sz w:val="24"/>
                <w:szCs w:val="24"/>
                <w:lang w:val="lv-LV"/>
              </w:rPr>
              <w:t>Nav.</w:t>
            </w:r>
          </w:p>
          <w:p w:rsidR="00782C2B" w:rsidRDefault="00782C2B" w:rsidP="005D73DE">
            <w:pPr>
              <w:pStyle w:val="naisc"/>
              <w:spacing w:before="0" w:beforeAutospacing="0" w:after="0" w:afterAutospacing="0"/>
              <w:jc w:val="left"/>
              <w:rPr>
                <w:color w:val="000000" w:themeColor="text1"/>
                <w:sz w:val="24"/>
                <w:szCs w:val="24"/>
                <w:lang w:val="lv-LV"/>
              </w:rPr>
            </w:pPr>
          </w:p>
          <w:p w:rsidR="00782C2B" w:rsidRDefault="00782C2B" w:rsidP="005D73DE">
            <w:pPr>
              <w:pStyle w:val="naisc"/>
              <w:spacing w:before="0" w:beforeAutospacing="0" w:after="0" w:afterAutospacing="0"/>
              <w:jc w:val="left"/>
              <w:rPr>
                <w:color w:val="000000" w:themeColor="text1"/>
                <w:sz w:val="24"/>
                <w:szCs w:val="24"/>
                <w:lang w:val="lv-LV"/>
              </w:rPr>
            </w:pPr>
          </w:p>
          <w:p w:rsidR="00782C2B" w:rsidRPr="00F64886" w:rsidRDefault="00782C2B" w:rsidP="005D73DE">
            <w:pPr>
              <w:pStyle w:val="naisc"/>
              <w:spacing w:before="0" w:beforeAutospacing="0" w:after="0" w:afterAutospacing="0"/>
              <w:jc w:val="left"/>
              <w:rPr>
                <w:color w:val="000000" w:themeColor="text1"/>
                <w:sz w:val="24"/>
                <w:szCs w:val="24"/>
                <w:lang w:val="lv-LV"/>
              </w:rPr>
            </w:pPr>
          </w:p>
        </w:tc>
      </w:tr>
      <w:tr w:rsidR="00FD6A69" w:rsidRPr="00F64886" w:rsidTr="00FD6A69">
        <w:tblPrEx>
          <w:tblCellMar>
            <w:top w:w="0" w:type="dxa"/>
            <w:left w:w="108" w:type="dxa"/>
            <w:bottom w:w="0" w:type="dxa"/>
            <w:right w:w="108" w:type="dxa"/>
          </w:tblCellMar>
        </w:tblPrEx>
        <w:tc>
          <w:tcPr>
            <w:tcW w:w="9244" w:type="dxa"/>
            <w:gridSpan w:val="10"/>
          </w:tcPr>
          <w:p w:rsidR="00FD6A69" w:rsidRPr="00F64886" w:rsidRDefault="00FD6A69" w:rsidP="00FD6A69">
            <w:pPr>
              <w:pStyle w:val="naisc"/>
              <w:spacing w:before="0" w:beforeAutospacing="0" w:after="0" w:afterAutospacing="0"/>
              <w:rPr>
                <w:color w:val="000000" w:themeColor="text1"/>
                <w:sz w:val="24"/>
                <w:szCs w:val="24"/>
                <w:lang w:val="lv-LV"/>
              </w:rPr>
            </w:pPr>
            <w:r w:rsidRPr="00F64886">
              <w:rPr>
                <w:b/>
                <w:bCs/>
                <w:color w:val="000000" w:themeColor="text1"/>
                <w:sz w:val="28"/>
                <w:lang w:val="lv-LV" w:eastAsia="lv-LV"/>
              </w:rPr>
              <w:lastRenderedPageBreak/>
              <w:t>VII. Tiesību akta projekta izpildes nodrošināšana un tās ietekme uz institūcijām</w:t>
            </w:r>
          </w:p>
        </w:tc>
      </w:tr>
      <w:tr w:rsidR="00FD6A69" w:rsidRPr="00FD6A69" w:rsidTr="00FD6A69">
        <w:tblPrEx>
          <w:tblCellMar>
            <w:top w:w="0" w:type="dxa"/>
            <w:left w:w="108" w:type="dxa"/>
            <w:bottom w:w="0" w:type="dxa"/>
            <w:right w:w="108" w:type="dxa"/>
          </w:tblCellMar>
        </w:tblPrEx>
        <w:tc>
          <w:tcPr>
            <w:tcW w:w="709" w:type="dxa"/>
            <w:gridSpan w:val="2"/>
          </w:tcPr>
          <w:p w:rsidR="00FD6A69" w:rsidRPr="00FD6A69" w:rsidRDefault="00FD6A69" w:rsidP="00FD6A69">
            <w:pPr>
              <w:pStyle w:val="naisc"/>
              <w:spacing w:before="0" w:beforeAutospacing="0" w:after="0" w:afterAutospacing="0"/>
              <w:rPr>
                <w:b/>
                <w:bCs/>
                <w:color w:val="000000" w:themeColor="text1"/>
                <w:sz w:val="24"/>
                <w:szCs w:val="24"/>
                <w:lang w:val="lv-LV" w:eastAsia="lv-LV"/>
              </w:rPr>
            </w:pPr>
            <w:r w:rsidRPr="00FD6A69">
              <w:rPr>
                <w:color w:val="000000" w:themeColor="text1"/>
                <w:sz w:val="24"/>
                <w:szCs w:val="24"/>
                <w:lang w:val="lv-LV" w:eastAsia="lv-LV"/>
              </w:rPr>
              <w:t>1.</w:t>
            </w:r>
          </w:p>
        </w:tc>
        <w:tc>
          <w:tcPr>
            <w:tcW w:w="3402" w:type="dxa"/>
            <w:gridSpan w:val="5"/>
          </w:tcPr>
          <w:p w:rsidR="00FD6A69" w:rsidRPr="00FD6A69" w:rsidRDefault="00FD6A69" w:rsidP="00FD6A69">
            <w:pPr>
              <w:pStyle w:val="naisc"/>
              <w:spacing w:before="0" w:beforeAutospacing="0" w:after="0" w:afterAutospacing="0"/>
              <w:jc w:val="both"/>
              <w:rPr>
                <w:b/>
                <w:bCs/>
                <w:color w:val="000000" w:themeColor="text1"/>
                <w:sz w:val="24"/>
                <w:szCs w:val="24"/>
                <w:lang w:val="lv-LV" w:eastAsia="lv-LV"/>
              </w:rPr>
            </w:pPr>
            <w:r w:rsidRPr="00FD6A69">
              <w:rPr>
                <w:color w:val="000000" w:themeColor="text1"/>
                <w:sz w:val="24"/>
                <w:szCs w:val="24"/>
                <w:lang w:val="lv-LV" w:eastAsia="lv-LV"/>
              </w:rPr>
              <w:t>Projekta izpildē iesaistītās institūcijas</w:t>
            </w:r>
          </w:p>
        </w:tc>
        <w:tc>
          <w:tcPr>
            <w:tcW w:w="5133" w:type="dxa"/>
            <w:gridSpan w:val="3"/>
          </w:tcPr>
          <w:p w:rsidR="00FD6A69" w:rsidRPr="00FD6A69" w:rsidRDefault="00FD6A69" w:rsidP="00FD6A69">
            <w:pPr>
              <w:pStyle w:val="naisc"/>
              <w:spacing w:before="0" w:beforeAutospacing="0" w:after="0" w:afterAutospacing="0"/>
              <w:jc w:val="both"/>
              <w:rPr>
                <w:b/>
                <w:bCs/>
                <w:color w:val="000000" w:themeColor="text1"/>
                <w:sz w:val="24"/>
                <w:szCs w:val="24"/>
                <w:lang w:val="lv-LV" w:eastAsia="lv-LV"/>
              </w:rPr>
            </w:pPr>
            <w:r w:rsidRPr="00FD6A69">
              <w:rPr>
                <w:sz w:val="24"/>
                <w:szCs w:val="24"/>
                <w:lang w:val="lv-LV"/>
              </w:rPr>
              <w:t>Noteikumu projektu pēc tā pieņemšanas īstenos Pārtikas un veterinārais dienests un Patērētāju tiesību aizsardzības centrs.</w:t>
            </w:r>
          </w:p>
        </w:tc>
      </w:tr>
      <w:tr w:rsidR="00FD6A69" w:rsidRPr="00FD6A69" w:rsidTr="00FD6A69">
        <w:tblPrEx>
          <w:tblCellMar>
            <w:top w:w="0" w:type="dxa"/>
            <w:left w:w="108" w:type="dxa"/>
            <w:bottom w:w="0" w:type="dxa"/>
            <w:right w:w="108" w:type="dxa"/>
          </w:tblCellMar>
        </w:tblPrEx>
        <w:tc>
          <w:tcPr>
            <w:tcW w:w="709" w:type="dxa"/>
            <w:gridSpan w:val="2"/>
          </w:tcPr>
          <w:p w:rsidR="00FD6A69" w:rsidRPr="00FD6A69" w:rsidRDefault="00FD6A69" w:rsidP="00FD6A69">
            <w:pPr>
              <w:pStyle w:val="naisc"/>
              <w:spacing w:before="0" w:beforeAutospacing="0" w:after="0" w:afterAutospacing="0"/>
              <w:rPr>
                <w:color w:val="000000" w:themeColor="text1"/>
                <w:sz w:val="24"/>
                <w:szCs w:val="24"/>
                <w:lang w:val="lv-LV" w:eastAsia="lv-LV"/>
              </w:rPr>
            </w:pPr>
            <w:r w:rsidRPr="00FD6A69">
              <w:rPr>
                <w:color w:val="000000" w:themeColor="text1"/>
                <w:sz w:val="24"/>
                <w:szCs w:val="24"/>
                <w:lang w:val="lv-LV" w:eastAsia="lv-LV"/>
              </w:rPr>
              <w:t>2.</w:t>
            </w:r>
          </w:p>
        </w:tc>
        <w:tc>
          <w:tcPr>
            <w:tcW w:w="3402" w:type="dxa"/>
            <w:gridSpan w:val="5"/>
          </w:tcPr>
          <w:p w:rsidR="00FD6A69" w:rsidRPr="00FD6A69" w:rsidRDefault="00FD6A69" w:rsidP="00FD6A69">
            <w:pPr>
              <w:jc w:val="both"/>
              <w:rPr>
                <w:color w:val="000000" w:themeColor="text1"/>
                <w:lang w:val="lv-LV"/>
              </w:rPr>
            </w:pPr>
            <w:r w:rsidRPr="00FD6A69">
              <w:rPr>
                <w:color w:val="000000" w:themeColor="text1"/>
                <w:lang w:val="lv-LV"/>
              </w:rPr>
              <w:t xml:space="preserve">Projekta izpildes ietekme uz pārvaldes funkcijām un institucionālo struktūru. </w:t>
            </w:r>
          </w:p>
          <w:p w:rsidR="00FD6A69" w:rsidRPr="00FD6A69" w:rsidRDefault="00FD6A69" w:rsidP="00FD6A69">
            <w:pPr>
              <w:pStyle w:val="naisc"/>
              <w:spacing w:before="0" w:beforeAutospacing="0" w:after="0" w:afterAutospacing="0"/>
              <w:jc w:val="both"/>
              <w:rPr>
                <w:color w:val="000000" w:themeColor="text1"/>
                <w:sz w:val="24"/>
                <w:szCs w:val="24"/>
                <w:lang w:val="lv-LV" w:eastAsia="lv-LV"/>
              </w:rPr>
            </w:pPr>
            <w:r w:rsidRPr="00FD6A69">
              <w:rPr>
                <w:color w:val="000000" w:themeColor="text1"/>
                <w:sz w:val="24"/>
                <w:szCs w:val="24"/>
                <w:lang w:val="lv-LV"/>
              </w:rPr>
              <w:t>Jaunu institūciju izveide, esošu institūciju likvidācija vai reorganizācija, to ietekme uz institūcijas cilvēkresursiem</w:t>
            </w:r>
          </w:p>
        </w:tc>
        <w:tc>
          <w:tcPr>
            <w:tcW w:w="5133" w:type="dxa"/>
            <w:gridSpan w:val="3"/>
          </w:tcPr>
          <w:p w:rsidR="00FD6A69" w:rsidRPr="00FD6A69" w:rsidRDefault="00FD6A69" w:rsidP="00FD6A69">
            <w:pPr>
              <w:pStyle w:val="naisc"/>
              <w:spacing w:before="0" w:beforeAutospacing="0" w:after="0" w:afterAutospacing="0"/>
              <w:jc w:val="both"/>
              <w:rPr>
                <w:sz w:val="24"/>
                <w:szCs w:val="24"/>
                <w:lang w:val="lv-LV"/>
              </w:rPr>
            </w:pPr>
            <w:r w:rsidRPr="00FD6A69">
              <w:rPr>
                <w:color w:val="000000" w:themeColor="text1"/>
                <w:sz w:val="24"/>
                <w:szCs w:val="24"/>
                <w:lang w:val="lv-LV"/>
              </w:rPr>
              <w:t>Normatīvā akta izpilde tiks nodrošināta, pamatojoties uz esošo institūciju funkcijām.</w:t>
            </w:r>
          </w:p>
        </w:tc>
      </w:tr>
      <w:tr w:rsidR="00FD6A69" w:rsidRPr="00FD6A69" w:rsidTr="00FD6A69">
        <w:tblPrEx>
          <w:tblCellMar>
            <w:top w:w="0" w:type="dxa"/>
            <w:left w:w="108" w:type="dxa"/>
            <w:bottom w:w="0" w:type="dxa"/>
            <w:right w:w="108" w:type="dxa"/>
          </w:tblCellMar>
        </w:tblPrEx>
        <w:tc>
          <w:tcPr>
            <w:tcW w:w="709" w:type="dxa"/>
            <w:gridSpan w:val="2"/>
          </w:tcPr>
          <w:p w:rsidR="00FD6A69" w:rsidRPr="00FD6A69" w:rsidRDefault="00FD6A69" w:rsidP="00FD6A69">
            <w:pPr>
              <w:pStyle w:val="naisc"/>
              <w:spacing w:before="0" w:beforeAutospacing="0" w:after="0" w:afterAutospacing="0"/>
              <w:rPr>
                <w:color w:val="000000" w:themeColor="text1"/>
                <w:sz w:val="24"/>
                <w:szCs w:val="24"/>
                <w:lang w:val="lv-LV" w:eastAsia="lv-LV"/>
              </w:rPr>
            </w:pPr>
            <w:r w:rsidRPr="00FD6A69">
              <w:rPr>
                <w:color w:val="000000" w:themeColor="text1"/>
                <w:sz w:val="24"/>
                <w:szCs w:val="24"/>
                <w:lang w:val="lv-LV" w:eastAsia="lv-LV"/>
              </w:rPr>
              <w:t>3.</w:t>
            </w:r>
          </w:p>
        </w:tc>
        <w:tc>
          <w:tcPr>
            <w:tcW w:w="3402" w:type="dxa"/>
            <w:gridSpan w:val="5"/>
          </w:tcPr>
          <w:p w:rsidR="00FD6A69" w:rsidRPr="00FD6A69" w:rsidRDefault="00FD6A69" w:rsidP="00FD6A69">
            <w:pPr>
              <w:jc w:val="both"/>
              <w:rPr>
                <w:color w:val="000000" w:themeColor="text1"/>
                <w:lang w:val="lv-LV"/>
              </w:rPr>
            </w:pPr>
            <w:r w:rsidRPr="00FD6A69">
              <w:rPr>
                <w:color w:val="000000" w:themeColor="text1"/>
                <w:lang w:val="lv-LV" w:eastAsia="lv-LV"/>
              </w:rPr>
              <w:t>Cita informācija</w:t>
            </w:r>
          </w:p>
        </w:tc>
        <w:tc>
          <w:tcPr>
            <w:tcW w:w="5133" w:type="dxa"/>
            <w:gridSpan w:val="3"/>
          </w:tcPr>
          <w:p w:rsidR="00FD6A69" w:rsidRPr="00FD6A69" w:rsidRDefault="00FD6A69" w:rsidP="00FD6A69">
            <w:pPr>
              <w:pStyle w:val="naisc"/>
              <w:spacing w:before="0" w:beforeAutospacing="0" w:after="0" w:afterAutospacing="0"/>
              <w:jc w:val="both"/>
              <w:rPr>
                <w:color w:val="000000" w:themeColor="text1"/>
                <w:sz w:val="24"/>
                <w:szCs w:val="24"/>
                <w:lang w:val="lv-LV"/>
              </w:rPr>
            </w:pPr>
            <w:r w:rsidRPr="00FD6A69">
              <w:rPr>
                <w:color w:val="000000" w:themeColor="text1"/>
                <w:sz w:val="24"/>
                <w:szCs w:val="24"/>
              </w:rPr>
              <w:t>Nav</w:t>
            </w:r>
          </w:p>
        </w:tc>
      </w:tr>
    </w:tbl>
    <w:p w:rsidR="000B46A1" w:rsidRPr="000B46A1" w:rsidRDefault="000B46A1" w:rsidP="0082204C">
      <w:pPr>
        <w:jc w:val="both"/>
        <w:rPr>
          <w:color w:val="000000" w:themeColor="text1"/>
          <w:sz w:val="12"/>
          <w:szCs w:val="12"/>
          <w:lang w:val="lv-LV"/>
        </w:rPr>
      </w:pPr>
    </w:p>
    <w:p w:rsidR="0082204C" w:rsidRPr="00F64886" w:rsidRDefault="009E2709" w:rsidP="0082204C">
      <w:pPr>
        <w:jc w:val="both"/>
        <w:rPr>
          <w:i/>
          <w:color w:val="000000" w:themeColor="text1"/>
          <w:lang w:val="lv-LV" w:eastAsia="lv-LV"/>
        </w:rPr>
      </w:pPr>
      <w:r w:rsidRPr="00F64886">
        <w:rPr>
          <w:color w:val="000000" w:themeColor="text1"/>
          <w:sz w:val="28"/>
          <w:lang w:val="lv-LV"/>
        </w:rPr>
        <w:tab/>
      </w:r>
      <w:r w:rsidR="0082204C" w:rsidRPr="00F64886">
        <w:rPr>
          <w:i/>
          <w:color w:val="000000" w:themeColor="text1"/>
          <w:lang w:val="lv-LV" w:eastAsia="lv-LV"/>
        </w:rPr>
        <w:t>Anotācijas III</w:t>
      </w:r>
      <w:r w:rsidR="00B86FE0">
        <w:rPr>
          <w:i/>
          <w:color w:val="000000" w:themeColor="text1"/>
          <w:lang w:val="lv-LV" w:eastAsia="lv-LV"/>
        </w:rPr>
        <w:t xml:space="preserve">, </w:t>
      </w:r>
      <w:r w:rsidR="000A7328">
        <w:rPr>
          <w:i/>
          <w:color w:val="000000" w:themeColor="text1"/>
          <w:lang w:val="lv-LV" w:eastAsia="lv-LV"/>
        </w:rPr>
        <w:t xml:space="preserve">un </w:t>
      </w:r>
      <w:r w:rsidR="00B86FE0">
        <w:rPr>
          <w:i/>
          <w:color w:val="000000" w:themeColor="text1"/>
          <w:lang w:val="lv-LV" w:eastAsia="lv-LV"/>
        </w:rPr>
        <w:t>IV</w:t>
      </w:r>
      <w:r w:rsidR="001D5F7B">
        <w:rPr>
          <w:i/>
          <w:color w:val="000000" w:themeColor="text1"/>
          <w:lang w:val="lv-LV" w:eastAsia="lv-LV"/>
        </w:rPr>
        <w:t xml:space="preserve"> </w:t>
      </w:r>
      <w:r w:rsidR="0082204C" w:rsidRPr="00F64886">
        <w:rPr>
          <w:i/>
          <w:color w:val="000000" w:themeColor="text1"/>
          <w:lang w:val="lv-LV" w:eastAsia="lv-LV"/>
        </w:rPr>
        <w:t>sadaļa – projekts šīs jomas neskar.</w:t>
      </w:r>
    </w:p>
    <w:p w:rsidR="009E2709" w:rsidRPr="00F64886" w:rsidRDefault="009E2709" w:rsidP="0088195E">
      <w:pPr>
        <w:pStyle w:val="naisf"/>
        <w:spacing w:before="0" w:beforeAutospacing="0" w:after="0" w:afterAutospacing="0"/>
        <w:rPr>
          <w:color w:val="000000" w:themeColor="text1"/>
          <w:sz w:val="28"/>
          <w:lang w:val="lv-LV"/>
        </w:rPr>
      </w:pPr>
    </w:p>
    <w:p w:rsidR="00782C2B" w:rsidRDefault="00782C2B" w:rsidP="005D73DE">
      <w:pPr>
        <w:pStyle w:val="Virsraksts1"/>
        <w:keepNext w:val="0"/>
        <w:widowControl w:val="0"/>
        <w:ind w:firstLine="720"/>
        <w:jc w:val="left"/>
        <w:rPr>
          <w:b w:val="0"/>
          <w:color w:val="000000" w:themeColor="text1"/>
          <w:szCs w:val="28"/>
        </w:rPr>
      </w:pPr>
    </w:p>
    <w:p w:rsidR="00782C2B" w:rsidRDefault="00782C2B" w:rsidP="005D73DE">
      <w:pPr>
        <w:pStyle w:val="Virsraksts1"/>
        <w:keepNext w:val="0"/>
        <w:widowControl w:val="0"/>
        <w:ind w:firstLine="720"/>
        <w:jc w:val="left"/>
        <w:rPr>
          <w:b w:val="0"/>
          <w:color w:val="000000" w:themeColor="text1"/>
          <w:szCs w:val="28"/>
        </w:rPr>
      </w:pPr>
    </w:p>
    <w:p w:rsidR="00105AE2" w:rsidRPr="00F64886" w:rsidRDefault="00096D79" w:rsidP="005D73DE">
      <w:pPr>
        <w:pStyle w:val="Virsraksts1"/>
        <w:keepNext w:val="0"/>
        <w:widowControl w:val="0"/>
        <w:ind w:firstLine="720"/>
        <w:jc w:val="left"/>
        <w:rPr>
          <w:b w:val="0"/>
          <w:color w:val="000000" w:themeColor="text1"/>
          <w:szCs w:val="28"/>
        </w:rPr>
      </w:pPr>
      <w:r w:rsidRPr="00F64886">
        <w:rPr>
          <w:b w:val="0"/>
          <w:color w:val="000000" w:themeColor="text1"/>
          <w:szCs w:val="28"/>
        </w:rPr>
        <w:t xml:space="preserve">Zemkopības </w:t>
      </w:r>
      <w:r w:rsidR="00A81695" w:rsidRPr="00F64886">
        <w:rPr>
          <w:b w:val="0"/>
          <w:color w:val="000000" w:themeColor="text1"/>
          <w:szCs w:val="28"/>
        </w:rPr>
        <w:t xml:space="preserve">ministrs </w:t>
      </w:r>
      <w:r w:rsidR="009D3551" w:rsidRPr="00F64886">
        <w:rPr>
          <w:b w:val="0"/>
          <w:color w:val="000000" w:themeColor="text1"/>
          <w:szCs w:val="28"/>
        </w:rPr>
        <w:tab/>
      </w:r>
      <w:r w:rsidR="009D3551" w:rsidRPr="00F64886">
        <w:rPr>
          <w:b w:val="0"/>
          <w:color w:val="000000" w:themeColor="text1"/>
          <w:szCs w:val="28"/>
        </w:rPr>
        <w:tab/>
      </w:r>
      <w:r w:rsidR="009D3551" w:rsidRPr="00F64886">
        <w:rPr>
          <w:b w:val="0"/>
          <w:color w:val="000000" w:themeColor="text1"/>
          <w:szCs w:val="28"/>
        </w:rPr>
        <w:tab/>
      </w:r>
      <w:r w:rsidR="009D3551" w:rsidRPr="00F64886">
        <w:rPr>
          <w:b w:val="0"/>
          <w:color w:val="000000" w:themeColor="text1"/>
          <w:szCs w:val="28"/>
        </w:rPr>
        <w:tab/>
      </w:r>
      <w:r w:rsidR="009D3551" w:rsidRPr="00F64886">
        <w:rPr>
          <w:b w:val="0"/>
          <w:color w:val="000000" w:themeColor="text1"/>
          <w:szCs w:val="28"/>
        </w:rPr>
        <w:tab/>
      </w:r>
      <w:r w:rsidR="00A81695" w:rsidRPr="00F64886">
        <w:rPr>
          <w:b w:val="0"/>
          <w:color w:val="000000" w:themeColor="text1"/>
          <w:szCs w:val="28"/>
        </w:rPr>
        <w:t>J.Dūklavs</w:t>
      </w:r>
    </w:p>
    <w:p w:rsidR="001520A5" w:rsidRDefault="001520A5" w:rsidP="00F64886">
      <w:pPr>
        <w:pStyle w:val="Bezatstarpm"/>
        <w:rPr>
          <w:rFonts w:ascii="Times New Roman" w:hAnsi="Times New Roman"/>
          <w:sz w:val="12"/>
          <w:szCs w:val="12"/>
        </w:rPr>
      </w:pPr>
    </w:p>
    <w:p w:rsidR="00782C2B" w:rsidRDefault="00782C2B" w:rsidP="00F64886">
      <w:pPr>
        <w:pStyle w:val="Bezatstarpm"/>
        <w:rPr>
          <w:rFonts w:ascii="Times New Roman" w:hAnsi="Times New Roman"/>
          <w:sz w:val="12"/>
          <w:szCs w:val="12"/>
        </w:rPr>
      </w:pPr>
    </w:p>
    <w:p w:rsidR="00782C2B" w:rsidRDefault="00782C2B" w:rsidP="00F64886">
      <w:pPr>
        <w:pStyle w:val="Bezatstarpm"/>
        <w:rPr>
          <w:rFonts w:ascii="Times New Roman" w:hAnsi="Times New Roman"/>
          <w:sz w:val="12"/>
          <w:szCs w:val="12"/>
        </w:rPr>
      </w:pPr>
    </w:p>
    <w:p w:rsidR="00782C2B" w:rsidRDefault="00782C2B" w:rsidP="00F64886">
      <w:pPr>
        <w:pStyle w:val="Bezatstarpm"/>
        <w:rPr>
          <w:rFonts w:ascii="Times New Roman" w:hAnsi="Times New Roman"/>
          <w:sz w:val="12"/>
          <w:szCs w:val="12"/>
        </w:rPr>
      </w:pPr>
    </w:p>
    <w:p w:rsidR="00782C2B" w:rsidRDefault="00782C2B" w:rsidP="00F64886">
      <w:pPr>
        <w:pStyle w:val="Bezatstarpm"/>
        <w:rPr>
          <w:rFonts w:ascii="Times New Roman" w:hAnsi="Times New Roman"/>
          <w:sz w:val="12"/>
          <w:szCs w:val="12"/>
        </w:rPr>
      </w:pPr>
    </w:p>
    <w:p w:rsidR="00782C2B" w:rsidRDefault="00782C2B" w:rsidP="00F64886">
      <w:pPr>
        <w:pStyle w:val="Bezatstarpm"/>
        <w:rPr>
          <w:rFonts w:ascii="Times New Roman" w:hAnsi="Times New Roman"/>
          <w:sz w:val="12"/>
          <w:szCs w:val="12"/>
        </w:rPr>
      </w:pPr>
    </w:p>
    <w:p w:rsidR="00782C2B" w:rsidRDefault="00782C2B" w:rsidP="00F64886">
      <w:pPr>
        <w:pStyle w:val="Bezatstarpm"/>
        <w:rPr>
          <w:rFonts w:ascii="Times New Roman" w:hAnsi="Times New Roman"/>
          <w:sz w:val="12"/>
          <w:szCs w:val="12"/>
        </w:rPr>
      </w:pPr>
    </w:p>
    <w:p w:rsidR="00782C2B" w:rsidRDefault="00782C2B" w:rsidP="00F64886">
      <w:pPr>
        <w:pStyle w:val="Bezatstarpm"/>
        <w:rPr>
          <w:rFonts w:ascii="Times New Roman" w:hAnsi="Times New Roman"/>
          <w:sz w:val="12"/>
          <w:szCs w:val="12"/>
        </w:rPr>
      </w:pPr>
    </w:p>
    <w:p w:rsidR="00782C2B" w:rsidRDefault="00782C2B" w:rsidP="00F64886">
      <w:pPr>
        <w:pStyle w:val="Bezatstarpm"/>
        <w:rPr>
          <w:rFonts w:ascii="Times New Roman" w:hAnsi="Times New Roman"/>
          <w:sz w:val="12"/>
          <w:szCs w:val="12"/>
        </w:rPr>
      </w:pPr>
    </w:p>
    <w:p w:rsidR="00782C2B" w:rsidRDefault="00782C2B" w:rsidP="00F64886">
      <w:pPr>
        <w:pStyle w:val="Bezatstarpm"/>
        <w:rPr>
          <w:rFonts w:ascii="Times New Roman" w:hAnsi="Times New Roman"/>
          <w:sz w:val="12"/>
          <w:szCs w:val="12"/>
        </w:rPr>
      </w:pPr>
    </w:p>
    <w:p w:rsidR="00782C2B" w:rsidRDefault="00782C2B" w:rsidP="00F64886">
      <w:pPr>
        <w:pStyle w:val="Bezatstarpm"/>
        <w:rPr>
          <w:rFonts w:ascii="Times New Roman" w:hAnsi="Times New Roman"/>
          <w:sz w:val="12"/>
          <w:szCs w:val="12"/>
        </w:rPr>
      </w:pPr>
    </w:p>
    <w:p w:rsidR="00782C2B" w:rsidRDefault="00782C2B" w:rsidP="00F64886">
      <w:pPr>
        <w:pStyle w:val="Bezatstarpm"/>
        <w:rPr>
          <w:rFonts w:ascii="Times New Roman" w:hAnsi="Times New Roman"/>
          <w:sz w:val="12"/>
          <w:szCs w:val="12"/>
        </w:rPr>
      </w:pPr>
    </w:p>
    <w:p w:rsidR="00782C2B" w:rsidRDefault="00782C2B" w:rsidP="00F64886">
      <w:pPr>
        <w:pStyle w:val="Bezatstarpm"/>
        <w:rPr>
          <w:rFonts w:ascii="Times New Roman" w:hAnsi="Times New Roman"/>
          <w:sz w:val="12"/>
          <w:szCs w:val="12"/>
        </w:rPr>
      </w:pPr>
    </w:p>
    <w:p w:rsidR="00782C2B" w:rsidRDefault="00782C2B" w:rsidP="00F64886">
      <w:pPr>
        <w:pStyle w:val="Bezatstarpm"/>
        <w:rPr>
          <w:rFonts w:ascii="Times New Roman" w:hAnsi="Times New Roman"/>
          <w:sz w:val="12"/>
          <w:szCs w:val="12"/>
        </w:rPr>
      </w:pPr>
    </w:p>
    <w:p w:rsidR="00782C2B" w:rsidRDefault="00782C2B" w:rsidP="00F64886">
      <w:pPr>
        <w:pStyle w:val="Bezatstarpm"/>
        <w:rPr>
          <w:rFonts w:ascii="Times New Roman" w:hAnsi="Times New Roman"/>
          <w:sz w:val="12"/>
          <w:szCs w:val="12"/>
        </w:rPr>
      </w:pPr>
    </w:p>
    <w:p w:rsidR="00782C2B" w:rsidRDefault="00782C2B" w:rsidP="00F64886">
      <w:pPr>
        <w:pStyle w:val="Bezatstarpm"/>
        <w:rPr>
          <w:rFonts w:ascii="Times New Roman" w:hAnsi="Times New Roman"/>
          <w:sz w:val="12"/>
          <w:szCs w:val="12"/>
        </w:rPr>
      </w:pPr>
    </w:p>
    <w:p w:rsidR="00782C2B" w:rsidRDefault="00782C2B" w:rsidP="00F64886">
      <w:pPr>
        <w:pStyle w:val="Bezatstarpm"/>
        <w:rPr>
          <w:rFonts w:ascii="Times New Roman" w:hAnsi="Times New Roman"/>
          <w:sz w:val="12"/>
          <w:szCs w:val="12"/>
        </w:rPr>
      </w:pPr>
    </w:p>
    <w:p w:rsidR="00782C2B" w:rsidRDefault="00782C2B" w:rsidP="00F64886">
      <w:pPr>
        <w:pStyle w:val="Bezatstarpm"/>
        <w:rPr>
          <w:rFonts w:ascii="Times New Roman" w:hAnsi="Times New Roman"/>
          <w:sz w:val="12"/>
          <w:szCs w:val="12"/>
        </w:rPr>
      </w:pPr>
    </w:p>
    <w:p w:rsidR="00782C2B" w:rsidRDefault="00782C2B" w:rsidP="00F64886">
      <w:pPr>
        <w:pStyle w:val="Bezatstarpm"/>
        <w:rPr>
          <w:rFonts w:ascii="Times New Roman" w:hAnsi="Times New Roman"/>
          <w:sz w:val="12"/>
          <w:szCs w:val="12"/>
        </w:rPr>
      </w:pPr>
    </w:p>
    <w:p w:rsidR="00782C2B" w:rsidRDefault="00782C2B" w:rsidP="00F64886">
      <w:pPr>
        <w:pStyle w:val="Bezatstarpm"/>
        <w:rPr>
          <w:rFonts w:ascii="Times New Roman" w:hAnsi="Times New Roman"/>
          <w:sz w:val="12"/>
          <w:szCs w:val="12"/>
        </w:rPr>
      </w:pPr>
    </w:p>
    <w:p w:rsidR="00782C2B" w:rsidRDefault="00782C2B" w:rsidP="00F64886">
      <w:pPr>
        <w:pStyle w:val="Bezatstarpm"/>
        <w:rPr>
          <w:rFonts w:ascii="Times New Roman" w:hAnsi="Times New Roman"/>
          <w:sz w:val="12"/>
          <w:szCs w:val="12"/>
        </w:rPr>
      </w:pPr>
    </w:p>
    <w:p w:rsidR="00782C2B" w:rsidRDefault="00782C2B" w:rsidP="00F64886">
      <w:pPr>
        <w:pStyle w:val="Bezatstarpm"/>
        <w:rPr>
          <w:rFonts w:ascii="Times New Roman" w:hAnsi="Times New Roman"/>
          <w:sz w:val="12"/>
          <w:szCs w:val="12"/>
        </w:rPr>
      </w:pPr>
    </w:p>
    <w:p w:rsidR="00782C2B" w:rsidRDefault="00782C2B" w:rsidP="00F64886">
      <w:pPr>
        <w:pStyle w:val="Bezatstarpm"/>
        <w:rPr>
          <w:rFonts w:ascii="Times New Roman" w:hAnsi="Times New Roman"/>
          <w:sz w:val="12"/>
          <w:szCs w:val="12"/>
        </w:rPr>
      </w:pPr>
    </w:p>
    <w:p w:rsidR="00782C2B" w:rsidRDefault="00782C2B" w:rsidP="00F64886">
      <w:pPr>
        <w:pStyle w:val="Bezatstarpm"/>
        <w:rPr>
          <w:rFonts w:ascii="Times New Roman" w:hAnsi="Times New Roman"/>
          <w:sz w:val="12"/>
          <w:szCs w:val="12"/>
        </w:rPr>
      </w:pPr>
    </w:p>
    <w:p w:rsidR="00782C2B" w:rsidRDefault="00782C2B" w:rsidP="00F64886">
      <w:pPr>
        <w:pStyle w:val="Bezatstarpm"/>
        <w:rPr>
          <w:rFonts w:ascii="Times New Roman" w:hAnsi="Times New Roman"/>
          <w:sz w:val="12"/>
          <w:szCs w:val="12"/>
        </w:rPr>
      </w:pPr>
    </w:p>
    <w:p w:rsidR="00782C2B" w:rsidRDefault="00782C2B" w:rsidP="00F64886">
      <w:pPr>
        <w:pStyle w:val="Bezatstarpm"/>
        <w:rPr>
          <w:rFonts w:ascii="Times New Roman" w:hAnsi="Times New Roman"/>
          <w:sz w:val="12"/>
          <w:szCs w:val="12"/>
        </w:rPr>
      </w:pPr>
    </w:p>
    <w:p w:rsidR="00782C2B" w:rsidRDefault="00782C2B" w:rsidP="00F64886">
      <w:pPr>
        <w:pStyle w:val="Bezatstarpm"/>
        <w:rPr>
          <w:rFonts w:ascii="Times New Roman" w:hAnsi="Times New Roman"/>
          <w:sz w:val="12"/>
          <w:szCs w:val="12"/>
        </w:rPr>
      </w:pPr>
    </w:p>
    <w:p w:rsidR="00782C2B" w:rsidRDefault="00782C2B" w:rsidP="00F64886">
      <w:pPr>
        <w:pStyle w:val="Bezatstarpm"/>
        <w:rPr>
          <w:rFonts w:ascii="Times New Roman" w:hAnsi="Times New Roman"/>
          <w:sz w:val="12"/>
          <w:szCs w:val="12"/>
        </w:rPr>
      </w:pPr>
    </w:p>
    <w:p w:rsidR="00782C2B" w:rsidRDefault="00782C2B" w:rsidP="00F64886">
      <w:pPr>
        <w:pStyle w:val="Bezatstarpm"/>
        <w:rPr>
          <w:rFonts w:ascii="Times New Roman" w:hAnsi="Times New Roman"/>
          <w:sz w:val="12"/>
          <w:szCs w:val="12"/>
        </w:rPr>
      </w:pPr>
    </w:p>
    <w:p w:rsidR="00782C2B" w:rsidRDefault="00782C2B" w:rsidP="00F64886">
      <w:pPr>
        <w:pStyle w:val="Bezatstarpm"/>
        <w:rPr>
          <w:rFonts w:ascii="Times New Roman" w:hAnsi="Times New Roman"/>
          <w:sz w:val="12"/>
          <w:szCs w:val="12"/>
        </w:rPr>
      </w:pPr>
    </w:p>
    <w:p w:rsidR="00782C2B" w:rsidRDefault="00782C2B" w:rsidP="00F64886">
      <w:pPr>
        <w:pStyle w:val="Bezatstarpm"/>
        <w:rPr>
          <w:rFonts w:ascii="Times New Roman" w:hAnsi="Times New Roman"/>
          <w:sz w:val="12"/>
          <w:szCs w:val="12"/>
        </w:rPr>
      </w:pPr>
    </w:p>
    <w:p w:rsidR="00782C2B" w:rsidRDefault="00782C2B" w:rsidP="00F64886">
      <w:pPr>
        <w:pStyle w:val="Bezatstarpm"/>
        <w:rPr>
          <w:rFonts w:ascii="Times New Roman" w:hAnsi="Times New Roman"/>
          <w:sz w:val="12"/>
          <w:szCs w:val="12"/>
        </w:rPr>
      </w:pPr>
    </w:p>
    <w:p w:rsidR="00782C2B" w:rsidRDefault="00782C2B" w:rsidP="00F64886">
      <w:pPr>
        <w:pStyle w:val="Bezatstarpm"/>
        <w:rPr>
          <w:rFonts w:ascii="Times New Roman" w:hAnsi="Times New Roman"/>
          <w:sz w:val="12"/>
          <w:szCs w:val="12"/>
        </w:rPr>
      </w:pPr>
    </w:p>
    <w:p w:rsidR="00782C2B" w:rsidRDefault="00782C2B" w:rsidP="00F64886">
      <w:pPr>
        <w:pStyle w:val="Bezatstarpm"/>
        <w:rPr>
          <w:rFonts w:ascii="Times New Roman" w:hAnsi="Times New Roman"/>
          <w:sz w:val="12"/>
          <w:szCs w:val="12"/>
        </w:rPr>
      </w:pPr>
    </w:p>
    <w:p w:rsidR="00782C2B" w:rsidRDefault="00782C2B" w:rsidP="00F64886">
      <w:pPr>
        <w:pStyle w:val="Bezatstarpm"/>
        <w:rPr>
          <w:rFonts w:ascii="Times New Roman" w:hAnsi="Times New Roman"/>
          <w:sz w:val="12"/>
          <w:szCs w:val="12"/>
        </w:rPr>
      </w:pPr>
    </w:p>
    <w:p w:rsidR="00782C2B" w:rsidRDefault="00782C2B" w:rsidP="00F64886">
      <w:pPr>
        <w:pStyle w:val="Bezatstarpm"/>
        <w:rPr>
          <w:rFonts w:ascii="Times New Roman" w:hAnsi="Times New Roman"/>
          <w:sz w:val="12"/>
          <w:szCs w:val="12"/>
        </w:rPr>
      </w:pPr>
    </w:p>
    <w:p w:rsidR="00782C2B" w:rsidRDefault="00782C2B" w:rsidP="00F64886">
      <w:pPr>
        <w:pStyle w:val="Bezatstarpm"/>
        <w:rPr>
          <w:rFonts w:ascii="Times New Roman" w:hAnsi="Times New Roman"/>
          <w:sz w:val="12"/>
          <w:szCs w:val="12"/>
        </w:rPr>
      </w:pPr>
    </w:p>
    <w:p w:rsidR="00782C2B" w:rsidRDefault="00782C2B" w:rsidP="00F64886">
      <w:pPr>
        <w:pStyle w:val="Bezatstarpm"/>
        <w:rPr>
          <w:rFonts w:ascii="Times New Roman" w:hAnsi="Times New Roman"/>
          <w:sz w:val="12"/>
          <w:szCs w:val="12"/>
        </w:rPr>
      </w:pPr>
    </w:p>
    <w:p w:rsidR="00782C2B" w:rsidRDefault="00782C2B" w:rsidP="00F64886">
      <w:pPr>
        <w:pStyle w:val="Bezatstarpm"/>
        <w:rPr>
          <w:rFonts w:ascii="Times New Roman" w:hAnsi="Times New Roman"/>
          <w:sz w:val="12"/>
          <w:szCs w:val="12"/>
        </w:rPr>
      </w:pPr>
    </w:p>
    <w:p w:rsidR="00782C2B" w:rsidRDefault="00782C2B" w:rsidP="00F64886">
      <w:pPr>
        <w:pStyle w:val="Bezatstarpm"/>
        <w:rPr>
          <w:rFonts w:ascii="Times New Roman" w:hAnsi="Times New Roman"/>
          <w:sz w:val="12"/>
          <w:szCs w:val="12"/>
        </w:rPr>
      </w:pPr>
    </w:p>
    <w:p w:rsidR="00782C2B" w:rsidRDefault="00782C2B" w:rsidP="00F64886">
      <w:pPr>
        <w:pStyle w:val="Bezatstarpm"/>
        <w:rPr>
          <w:rFonts w:ascii="Times New Roman" w:hAnsi="Times New Roman"/>
          <w:sz w:val="12"/>
          <w:szCs w:val="12"/>
        </w:rPr>
      </w:pPr>
    </w:p>
    <w:p w:rsidR="00782C2B" w:rsidRDefault="00782C2B" w:rsidP="00F64886">
      <w:pPr>
        <w:pStyle w:val="Bezatstarpm"/>
        <w:rPr>
          <w:rFonts w:ascii="Times New Roman" w:hAnsi="Times New Roman"/>
          <w:sz w:val="12"/>
          <w:szCs w:val="12"/>
        </w:rPr>
      </w:pPr>
    </w:p>
    <w:p w:rsidR="00782C2B" w:rsidRDefault="00782C2B" w:rsidP="00F64886">
      <w:pPr>
        <w:pStyle w:val="Bezatstarpm"/>
        <w:rPr>
          <w:rFonts w:ascii="Times New Roman" w:hAnsi="Times New Roman"/>
          <w:sz w:val="12"/>
          <w:szCs w:val="12"/>
        </w:rPr>
      </w:pPr>
    </w:p>
    <w:p w:rsidR="00782C2B" w:rsidRDefault="00782C2B" w:rsidP="00F64886">
      <w:pPr>
        <w:pStyle w:val="Bezatstarpm"/>
        <w:rPr>
          <w:rFonts w:ascii="Times New Roman" w:hAnsi="Times New Roman"/>
          <w:sz w:val="12"/>
          <w:szCs w:val="12"/>
        </w:rPr>
      </w:pPr>
    </w:p>
    <w:p w:rsidR="00782C2B" w:rsidRDefault="00782C2B" w:rsidP="00F64886">
      <w:pPr>
        <w:pStyle w:val="Bezatstarpm"/>
        <w:rPr>
          <w:rFonts w:ascii="Times New Roman" w:hAnsi="Times New Roman"/>
          <w:sz w:val="12"/>
          <w:szCs w:val="12"/>
        </w:rPr>
      </w:pPr>
    </w:p>
    <w:p w:rsidR="00782C2B" w:rsidRDefault="00782C2B" w:rsidP="00F64886">
      <w:pPr>
        <w:pStyle w:val="Bezatstarpm"/>
        <w:rPr>
          <w:rFonts w:ascii="Times New Roman" w:hAnsi="Times New Roman"/>
          <w:sz w:val="12"/>
          <w:szCs w:val="12"/>
        </w:rPr>
      </w:pPr>
    </w:p>
    <w:p w:rsidR="00782C2B" w:rsidRDefault="00782C2B" w:rsidP="00F64886">
      <w:pPr>
        <w:pStyle w:val="Bezatstarpm"/>
        <w:rPr>
          <w:rFonts w:ascii="Times New Roman" w:hAnsi="Times New Roman"/>
          <w:sz w:val="12"/>
          <w:szCs w:val="12"/>
        </w:rPr>
      </w:pPr>
    </w:p>
    <w:p w:rsidR="00782C2B" w:rsidRPr="001520A5" w:rsidRDefault="00782C2B" w:rsidP="00F64886">
      <w:pPr>
        <w:pStyle w:val="Bezatstarpm"/>
        <w:rPr>
          <w:rFonts w:ascii="Times New Roman" w:hAnsi="Times New Roman"/>
          <w:sz w:val="12"/>
          <w:szCs w:val="12"/>
        </w:rPr>
      </w:pPr>
    </w:p>
    <w:p w:rsidR="006962C1" w:rsidRDefault="006962C1" w:rsidP="00F64886">
      <w:pPr>
        <w:pStyle w:val="Bezatstarpm"/>
        <w:rPr>
          <w:rFonts w:ascii="Times New Roman" w:hAnsi="Times New Roman"/>
          <w:sz w:val="20"/>
          <w:szCs w:val="20"/>
        </w:rPr>
      </w:pPr>
    </w:p>
    <w:p w:rsidR="00B421FD" w:rsidRDefault="00B421FD" w:rsidP="00F64886">
      <w:pPr>
        <w:pStyle w:val="Bezatstarpm"/>
        <w:rPr>
          <w:rFonts w:ascii="Times New Roman" w:hAnsi="Times New Roman"/>
          <w:sz w:val="20"/>
          <w:szCs w:val="20"/>
        </w:rPr>
      </w:pPr>
    </w:p>
    <w:p w:rsidR="00782C2B" w:rsidRDefault="00782C2B" w:rsidP="00F64886">
      <w:pPr>
        <w:pStyle w:val="Bezatstarpm"/>
        <w:rPr>
          <w:rFonts w:ascii="Times New Roman" w:hAnsi="Times New Roman"/>
          <w:sz w:val="20"/>
          <w:szCs w:val="20"/>
        </w:rPr>
      </w:pPr>
      <w:r>
        <w:rPr>
          <w:rFonts w:ascii="Times New Roman" w:hAnsi="Times New Roman"/>
          <w:sz w:val="20"/>
          <w:szCs w:val="20"/>
        </w:rPr>
        <w:t>2014.07.22. 14:27</w:t>
      </w:r>
    </w:p>
    <w:p w:rsidR="00782C2B" w:rsidRDefault="00782C2B" w:rsidP="00F64886">
      <w:pPr>
        <w:pStyle w:val="Bezatstarpm"/>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Pr>
          <w:rFonts w:ascii="Times New Roman" w:hAnsi="Times New Roman"/>
          <w:noProof/>
          <w:sz w:val="20"/>
          <w:szCs w:val="20"/>
        </w:rPr>
        <w:t>1279</w:t>
      </w:r>
      <w:r>
        <w:rPr>
          <w:rFonts w:ascii="Times New Roman" w:hAnsi="Times New Roman"/>
          <w:sz w:val="20"/>
          <w:szCs w:val="20"/>
        </w:rPr>
        <w:fldChar w:fldCharType="end"/>
      </w:r>
    </w:p>
    <w:p w:rsidR="00F64886" w:rsidRPr="00F64886" w:rsidRDefault="00F64886" w:rsidP="00F64886">
      <w:pPr>
        <w:pStyle w:val="Bezatstarpm"/>
        <w:rPr>
          <w:rFonts w:ascii="Times New Roman" w:hAnsi="Times New Roman"/>
          <w:sz w:val="20"/>
          <w:szCs w:val="20"/>
        </w:rPr>
      </w:pPr>
      <w:bookmarkStart w:id="2" w:name="_GoBack"/>
      <w:bookmarkEnd w:id="2"/>
      <w:r w:rsidRPr="00F64886">
        <w:rPr>
          <w:rFonts w:ascii="Times New Roman" w:hAnsi="Times New Roman"/>
          <w:sz w:val="20"/>
          <w:szCs w:val="20"/>
        </w:rPr>
        <w:t>B.Karkliņa</w:t>
      </w:r>
    </w:p>
    <w:p w:rsidR="00F64886" w:rsidRPr="00F64886" w:rsidRDefault="00F64886" w:rsidP="00F64886">
      <w:pPr>
        <w:pStyle w:val="Bezatstarpm"/>
        <w:rPr>
          <w:rFonts w:ascii="Times New Roman" w:hAnsi="Times New Roman"/>
          <w:sz w:val="20"/>
          <w:szCs w:val="20"/>
        </w:rPr>
      </w:pPr>
      <w:r w:rsidRPr="00F64886">
        <w:rPr>
          <w:rFonts w:ascii="Times New Roman" w:hAnsi="Times New Roman"/>
          <w:sz w:val="20"/>
          <w:szCs w:val="20"/>
        </w:rPr>
        <w:t>67027638, Baiba.Karklina@zm.gov.lv</w:t>
      </w:r>
    </w:p>
    <w:sectPr w:rsidR="00F64886" w:rsidRPr="00F64886" w:rsidSect="00766002">
      <w:headerReference w:type="even" r:id="rId14"/>
      <w:headerReference w:type="default" r:id="rId15"/>
      <w:footerReference w:type="default" r:id="rId16"/>
      <w:footerReference w:type="first" r:id="rId17"/>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BFF" w:rsidRDefault="00796BFF">
      <w:r>
        <w:separator/>
      </w:r>
    </w:p>
  </w:endnote>
  <w:endnote w:type="continuationSeparator" w:id="0">
    <w:p w:rsidR="00796BFF" w:rsidRDefault="0079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Pr="001E6B75" w:rsidRDefault="00F64886" w:rsidP="00950D01">
    <w:pPr>
      <w:jc w:val="both"/>
      <w:rPr>
        <w:sz w:val="20"/>
        <w:szCs w:val="20"/>
        <w:lang w:val="lv-LV"/>
      </w:rPr>
    </w:pPr>
    <w:r w:rsidRPr="001E6B75">
      <w:rPr>
        <w:sz w:val="20"/>
        <w:szCs w:val="20"/>
        <w:lang w:val="lv-LV"/>
      </w:rPr>
      <w:t>ZMAnot_</w:t>
    </w:r>
    <w:r w:rsidR="00FD6A69">
      <w:rPr>
        <w:sz w:val="20"/>
        <w:szCs w:val="20"/>
        <w:lang w:val="lv-LV"/>
      </w:rPr>
      <w:t>22</w:t>
    </w:r>
    <w:r w:rsidR="000A7328">
      <w:rPr>
        <w:sz w:val="20"/>
        <w:szCs w:val="20"/>
        <w:lang w:val="lv-LV"/>
      </w:rPr>
      <w:t>07</w:t>
    </w:r>
    <w:r w:rsidRPr="001E6B75">
      <w:rPr>
        <w:sz w:val="20"/>
        <w:szCs w:val="20"/>
        <w:lang w:val="lv-LV"/>
      </w:rPr>
      <w:t>14_vetzalreklama; „</w:t>
    </w:r>
    <w:r w:rsidRPr="001E6B75">
      <w:rPr>
        <w:bCs/>
        <w:sz w:val="20"/>
        <w:szCs w:val="20"/>
        <w:lang w:val="lv-LV"/>
      </w:rPr>
      <w:t xml:space="preserve">Grozījumi Ministru kabineta 2007.gada 6.marta </w:t>
    </w:r>
    <w:r w:rsidRPr="001E6B75">
      <w:rPr>
        <w:sz w:val="20"/>
        <w:szCs w:val="20"/>
        <w:lang w:val="lv-LV"/>
      </w:rPr>
      <w:t>noteikumos Nr.169</w:t>
    </w:r>
    <w:r w:rsidRPr="001E6B75">
      <w:rPr>
        <w:bCs/>
        <w:sz w:val="20"/>
        <w:szCs w:val="20"/>
        <w:lang w:val="lv-LV"/>
      </w:rPr>
      <w:t xml:space="preserve"> „Veterināro zāļu reklamēšanas kārtība”</w:t>
    </w:r>
    <w:r w:rsidRPr="001E6B75">
      <w:rPr>
        <w:sz w:val="20"/>
        <w:szCs w:val="20"/>
        <w:lang w:val="lv-LV"/>
      </w:rPr>
      <w:t>”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95E" w:rsidRPr="001E6B75" w:rsidRDefault="00F64886" w:rsidP="0088195E">
    <w:pPr>
      <w:jc w:val="both"/>
      <w:rPr>
        <w:sz w:val="20"/>
        <w:szCs w:val="20"/>
        <w:lang w:val="lv-LV"/>
      </w:rPr>
    </w:pPr>
    <w:r w:rsidRPr="001E6B75">
      <w:rPr>
        <w:sz w:val="20"/>
        <w:szCs w:val="20"/>
        <w:lang w:val="lv-LV"/>
      </w:rPr>
      <w:t>ZMAnot_</w:t>
    </w:r>
    <w:r w:rsidR="00FD6A69">
      <w:rPr>
        <w:sz w:val="20"/>
        <w:szCs w:val="20"/>
        <w:lang w:val="lv-LV"/>
      </w:rPr>
      <w:t>22</w:t>
    </w:r>
    <w:r w:rsidR="000A7328">
      <w:rPr>
        <w:sz w:val="20"/>
        <w:szCs w:val="20"/>
        <w:lang w:val="lv-LV"/>
      </w:rPr>
      <w:t>07</w:t>
    </w:r>
    <w:r w:rsidRPr="001E6B75">
      <w:rPr>
        <w:sz w:val="20"/>
        <w:szCs w:val="20"/>
        <w:lang w:val="lv-LV"/>
      </w:rPr>
      <w:t>14_vetzalreklama; „</w:t>
    </w:r>
    <w:r w:rsidRPr="001E6B75">
      <w:rPr>
        <w:bCs/>
        <w:sz w:val="20"/>
        <w:szCs w:val="20"/>
        <w:lang w:val="lv-LV"/>
      </w:rPr>
      <w:t xml:space="preserve">Grozījumi Ministru kabineta 2007.gada 6.marta </w:t>
    </w:r>
    <w:r w:rsidRPr="001E6B75">
      <w:rPr>
        <w:sz w:val="20"/>
        <w:szCs w:val="20"/>
        <w:lang w:val="lv-LV"/>
      </w:rPr>
      <w:t>noteikumos Nr.169</w:t>
    </w:r>
    <w:r w:rsidRPr="001E6B75">
      <w:rPr>
        <w:bCs/>
        <w:sz w:val="20"/>
        <w:szCs w:val="20"/>
        <w:lang w:val="lv-LV"/>
      </w:rPr>
      <w:t xml:space="preserve"> „Veterināro zāļu reklamēšanas kārtība”</w:t>
    </w:r>
    <w:r w:rsidRPr="001E6B75">
      <w:rPr>
        <w:sz w:val="20"/>
        <w:szCs w:val="20"/>
        <w:lang w:val="lv-LV"/>
      </w:rPr>
      <w:t>”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BFF" w:rsidRDefault="00796BFF">
      <w:r>
        <w:separator/>
      </w:r>
    </w:p>
  </w:footnote>
  <w:footnote w:type="continuationSeparator" w:id="0">
    <w:p w:rsidR="00796BFF" w:rsidRDefault="00796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Default="008766B6">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end"/>
    </w:r>
  </w:p>
  <w:p w:rsidR="00D27E52" w:rsidRDefault="00D27E5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Default="008766B6">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separate"/>
    </w:r>
    <w:r w:rsidR="00782C2B">
      <w:rPr>
        <w:rStyle w:val="Lappusesnumurs"/>
        <w:noProof/>
      </w:rPr>
      <w:t>5</w:t>
    </w:r>
    <w:r>
      <w:rPr>
        <w:rStyle w:val="Lappusesnumurs"/>
      </w:rPr>
      <w:fldChar w:fldCharType="end"/>
    </w:r>
  </w:p>
  <w:p w:rsidR="00D27E52" w:rsidRDefault="00D27E5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B7799A"/>
    <w:multiLevelType w:val="hybridMultilevel"/>
    <w:tmpl w:val="B6D81C74"/>
    <w:lvl w:ilvl="0" w:tplc="04260001">
      <w:start w:val="1"/>
      <w:numFmt w:val="bullet"/>
      <w:lvlText w:val=""/>
      <w:lvlJc w:val="left"/>
      <w:pPr>
        <w:ind w:left="1440" w:hanging="360"/>
      </w:pPr>
      <w:rPr>
        <w:rFonts w:ascii="Symbol" w:hAnsi="Symbol" w:hint="default"/>
      </w:rPr>
    </w:lvl>
    <w:lvl w:ilvl="1" w:tplc="F21EEEE0">
      <w:numFmt w:val="bullet"/>
      <w:lvlText w:val="•"/>
      <w:lvlJc w:val="left"/>
      <w:pPr>
        <w:ind w:left="2508" w:hanging="708"/>
      </w:pPr>
      <w:rPr>
        <w:rFonts w:ascii="Times New Roman" w:eastAsia="Calibri" w:hAnsi="Times New Roman" w:cs="Times New Roman"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6">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147FF7"/>
    <w:multiLevelType w:val="hybridMultilevel"/>
    <w:tmpl w:val="327E71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0"/>
  </w:num>
  <w:num w:numId="4">
    <w:abstractNumId w:val="6"/>
  </w:num>
  <w:num w:numId="5">
    <w:abstractNumId w:val="3"/>
  </w:num>
  <w:num w:numId="6">
    <w:abstractNumId w:val="2"/>
  </w:num>
  <w:num w:numId="7">
    <w:abstractNumId w:val="5"/>
  </w:num>
  <w:num w:numId="8">
    <w:abstractNumId w:val="4"/>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8D"/>
    <w:rsid w:val="00001CFA"/>
    <w:rsid w:val="000030F6"/>
    <w:rsid w:val="00003470"/>
    <w:rsid w:val="00004B99"/>
    <w:rsid w:val="00011500"/>
    <w:rsid w:val="0001274B"/>
    <w:rsid w:val="00014DD5"/>
    <w:rsid w:val="00015D5D"/>
    <w:rsid w:val="000168B7"/>
    <w:rsid w:val="0002330F"/>
    <w:rsid w:val="0002456C"/>
    <w:rsid w:val="00026D31"/>
    <w:rsid w:val="0003130D"/>
    <w:rsid w:val="000323C9"/>
    <w:rsid w:val="00032DD1"/>
    <w:rsid w:val="000332D3"/>
    <w:rsid w:val="00034F8D"/>
    <w:rsid w:val="00035AEC"/>
    <w:rsid w:val="00037C03"/>
    <w:rsid w:val="00040105"/>
    <w:rsid w:val="00042DEB"/>
    <w:rsid w:val="00043915"/>
    <w:rsid w:val="000454B7"/>
    <w:rsid w:val="000463AC"/>
    <w:rsid w:val="000504DB"/>
    <w:rsid w:val="0005177C"/>
    <w:rsid w:val="00054536"/>
    <w:rsid w:val="00055A79"/>
    <w:rsid w:val="00056991"/>
    <w:rsid w:val="00057FBC"/>
    <w:rsid w:val="0006719B"/>
    <w:rsid w:val="0007255F"/>
    <w:rsid w:val="00072622"/>
    <w:rsid w:val="00074423"/>
    <w:rsid w:val="00074D2A"/>
    <w:rsid w:val="0007562F"/>
    <w:rsid w:val="00075C44"/>
    <w:rsid w:val="0007746D"/>
    <w:rsid w:val="00077EA4"/>
    <w:rsid w:val="00081283"/>
    <w:rsid w:val="00081766"/>
    <w:rsid w:val="000817A3"/>
    <w:rsid w:val="00081EF5"/>
    <w:rsid w:val="000828B5"/>
    <w:rsid w:val="0008293B"/>
    <w:rsid w:val="00082B53"/>
    <w:rsid w:val="00083281"/>
    <w:rsid w:val="00083CAC"/>
    <w:rsid w:val="0008664A"/>
    <w:rsid w:val="0009142B"/>
    <w:rsid w:val="000919A8"/>
    <w:rsid w:val="00093E3F"/>
    <w:rsid w:val="0009419A"/>
    <w:rsid w:val="00095D8C"/>
    <w:rsid w:val="00096D79"/>
    <w:rsid w:val="000A19E2"/>
    <w:rsid w:val="000A2AA7"/>
    <w:rsid w:val="000A2CED"/>
    <w:rsid w:val="000A5652"/>
    <w:rsid w:val="000A67CD"/>
    <w:rsid w:val="000A7328"/>
    <w:rsid w:val="000B076F"/>
    <w:rsid w:val="000B32EF"/>
    <w:rsid w:val="000B3D3E"/>
    <w:rsid w:val="000B3F5A"/>
    <w:rsid w:val="000B46A1"/>
    <w:rsid w:val="000B5EAD"/>
    <w:rsid w:val="000B77B7"/>
    <w:rsid w:val="000B7AB8"/>
    <w:rsid w:val="000C0FA7"/>
    <w:rsid w:val="000C1E85"/>
    <w:rsid w:val="000C3707"/>
    <w:rsid w:val="000C407C"/>
    <w:rsid w:val="000C5D0D"/>
    <w:rsid w:val="000D0329"/>
    <w:rsid w:val="000D0616"/>
    <w:rsid w:val="000D3B4D"/>
    <w:rsid w:val="000D51C7"/>
    <w:rsid w:val="000D57DA"/>
    <w:rsid w:val="000E3DB2"/>
    <w:rsid w:val="000E4067"/>
    <w:rsid w:val="000E47D5"/>
    <w:rsid w:val="000E5F80"/>
    <w:rsid w:val="000E6933"/>
    <w:rsid w:val="000E75D1"/>
    <w:rsid w:val="000F01FC"/>
    <w:rsid w:val="000F0966"/>
    <w:rsid w:val="000F29F3"/>
    <w:rsid w:val="000F2EB4"/>
    <w:rsid w:val="000F32C8"/>
    <w:rsid w:val="000F736E"/>
    <w:rsid w:val="00100B1F"/>
    <w:rsid w:val="00100FE3"/>
    <w:rsid w:val="001017AD"/>
    <w:rsid w:val="00101DE0"/>
    <w:rsid w:val="00101E0B"/>
    <w:rsid w:val="00103AD7"/>
    <w:rsid w:val="00103D1B"/>
    <w:rsid w:val="00104349"/>
    <w:rsid w:val="00105AE2"/>
    <w:rsid w:val="0010612F"/>
    <w:rsid w:val="00106322"/>
    <w:rsid w:val="00106D38"/>
    <w:rsid w:val="00106E4A"/>
    <w:rsid w:val="00110D11"/>
    <w:rsid w:val="0011310D"/>
    <w:rsid w:val="00116784"/>
    <w:rsid w:val="001177FE"/>
    <w:rsid w:val="001178E3"/>
    <w:rsid w:val="001304F1"/>
    <w:rsid w:val="0013088C"/>
    <w:rsid w:val="00131D05"/>
    <w:rsid w:val="00132004"/>
    <w:rsid w:val="001324A4"/>
    <w:rsid w:val="001345CB"/>
    <w:rsid w:val="001347E9"/>
    <w:rsid w:val="00136C98"/>
    <w:rsid w:val="00137B2C"/>
    <w:rsid w:val="00140B4C"/>
    <w:rsid w:val="0014129D"/>
    <w:rsid w:val="0014319C"/>
    <w:rsid w:val="001441C2"/>
    <w:rsid w:val="001461D6"/>
    <w:rsid w:val="001466B6"/>
    <w:rsid w:val="00150011"/>
    <w:rsid w:val="001520A5"/>
    <w:rsid w:val="0015254E"/>
    <w:rsid w:val="00153C68"/>
    <w:rsid w:val="0015551E"/>
    <w:rsid w:val="00155B89"/>
    <w:rsid w:val="00155ECA"/>
    <w:rsid w:val="00160145"/>
    <w:rsid w:val="001608F4"/>
    <w:rsid w:val="0016266C"/>
    <w:rsid w:val="00162E14"/>
    <w:rsid w:val="00164B42"/>
    <w:rsid w:val="00164C6B"/>
    <w:rsid w:val="001663CF"/>
    <w:rsid w:val="001665DD"/>
    <w:rsid w:val="00171315"/>
    <w:rsid w:val="00171BA0"/>
    <w:rsid w:val="001739AD"/>
    <w:rsid w:val="001751F5"/>
    <w:rsid w:val="00176E50"/>
    <w:rsid w:val="00182C1E"/>
    <w:rsid w:val="001919A5"/>
    <w:rsid w:val="001942B7"/>
    <w:rsid w:val="0019798B"/>
    <w:rsid w:val="001A10EA"/>
    <w:rsid w:val="001A3B92"/>
    <w:rsid w:val="001A3FFF"/>
    <w:rsid w:val="001A4BAD"/>
    <w:rsid w:val="001A6148"/>
    <w:rsid w:val="001A7C43"/>
    <w:rsid w:val="001B2F73"/>
    <w:rsid w:val="001B3B95"/>
    <w:rsid w:val="001B4882"/>
    <w:rsid w:val="001C09FC"/>
    <w:rsid w:val="001C2A17"/>
    <w:rsid w:val="001C4904"/>
    <w:rsid w:val="001C5F46"/>
    <w:rsid w:val="001C7CA2"/>
    <w:rsid w:val="001D06A3"/>
    <w:rsid w:val="001D180D"/>
    <w:rsid w:val="001D19EC"/>
    <w:rsid w:val="001D5DAF"/>
    <w:rsid w:val="001D5F7B"/>
    <w:rsid w:val="001D77D5"/>
    <w:rsid w:val="001E14E1"/>
    <w:rsid w:val="001E264B"/>
    <w:rsid w:val="001E40A1"/>
    <w:rsid w:val="001E6B75"/>
    <w:rsid w:val="001E7670"/>
    <w:rsid w:val="001F1642"/>
    <w:rsid w:val="001F373B"/>
    <w:rsid w:val="001F5256"/>
    <w:rsid w:val="001F5C16"/>
    <w:rsid w:val="002027AF"/>
    <w:rsid w:val="00203134"/>
    <w:rsid w:val="002043DB"/>
    <w:rsid w:val="00205C1E"/>
    <w:rsid w:val="0020639A"/>
    <w:rsid w:val="00210E44"/>
    <w:rsid w:val="0021306B"/>
    <w:rsid w:val="0021364F"/>
    <w:rsid w:val="002234A1"/>
    <w:rsid w:val="00224CE4"/>
    <w:rsid w:val="00230D6B"/>
    <w:rsid w:val="00231888"/>
    <w:rsid w:val="0023257C"/>
    <w:rsid w:val="0023303C"/>
    <w:rsid w:val="00243F66"/>
    <w:rsid w:val="0024492F"/>
    <w:rsid w:val="002465D1"/>
    <w:rsid w:val="00247ADA"/>
    <w:rsid w:val="00247BF7"/>
    <w:rsid w:val="00247D93"/>
    <w:rsid w:val="002509B6"/>
    <w:rsid w:val="00252CBC"/>
    <w:rsid w:val="002560D6"/>
    <w:rsid w:val="00260328"/>
    <w:rsid w:val="002606D3"/>
    <w:rsid w:val="00262617"/>
    <w:rsid w:val="002669C3"/>
    <w:rsid w:val="00266E42"/>
    <w:rsid w:val="00267A04"/>
    <w:rsid w:val="00270E29"/>
    <w:rsid w:val="002740B7"/>
    <w:rsid w:val="00274350"/>
    <w:rsid w:val="00274907"/>
    <w:rsid w:val="00276098"/>
    <w:rsid w:val="002766EE"/>
    <w:rsid w:val="00281011"/>
    <w:rsid w:val="00281E8A"/>
    <w:rsid w:val="00282695"/>
    <w:rsid w:val="00282F68"/>
    <w:rsid w:val="002849D1"/>
    <w:rsid w:val="00286469"/>
    <w:rsid w:val="002871C8"/>
    <w:rsid w:val="00290474"/>
    <w:rsid w:val="002915A2"/>
    <w:rsid w:val="00294063"/>
    <w:rsid w:val="0029410D"/>
    <w:rsid w:val="00294367"/>
    <w:rsid w:val="0029700C"/>
    <w:rsid w:val="00297244"/>
    <w:rsid w:val="002A096C"/>
    <w:rsid w:val="002A16EB"/>
    <w:rsid w:val="002A227F"/>
    <w:rsid w:val="002A46BA"/>
    <w:rsid w:val="002A7CB6"/>
    <w:rsid w:val="002B1905"/>
    <w:rsid w:val="002B24A9"/>
    <w:rsid w:val="002B25E2"/>
    <w:rsid w:val="002B3D70"/>
    <w:rsid w:val="002B4F76"/>
    <w:rsid w:val="002B7F1D"/>
    <w:rsid w:val="002C0839"/>
    <w:rsid w:val="002C11B3"/>
    <w:rsid w:val="002C2235"/>
    <w:rsid w:val="002C34BA"/>
    <w:rsid w:val="002C45E2"/>
    <w:rsid w:val="002C46AC"/>
    <w:rsid w:val="002C59C1"/>
    <w:rsid w:val="002C72FB"/>
    <w:rsid w:val="002D017F"/>
    <w:rsid w:val="002D06D5"/>
    <w:rsid w:val="002D1A3D"/>
    <w:rsid w:val="002D1D38"/>
    <w:rsid w:val="002D4981"/>
    <w:rsid w:val="002D522A"/>
    <w:rsid w:val="002E1E2F"/>
    <w:rsid w:val="002E284E"/>
    <w:rsid w:val="002E3FFA"/>
    <w:rsid w:val="002E76F2"/>
    <w:rsid w:val="002F01BA"/>
    <w:rsid w:val="002F0C7E"/>
    <w:rsid w:val="002F10A4"/>
    <w:rsid w:val="002F10C7"/>
    <w:rsid w:val="002F19B5"/>
    <w:rsid w:val="002F248E"/>
    <w:rsid w:val="002F3142"/>
    <w:rsid w:val="002F35FD"/>
    <w:rsid w:val="002F4716"/>
    <w:rsid w:val="002F48D2"/>
    <w:rsid w:val="002F5119"/>
    <w:rsid w:val="002F77F1"/>
    <w:rsid w:val="003025C8"/>
    <w:rsid w:val="00303999"/>
    <w:rsid w:val="00306FE8"/>
    <w:rsid w:val="003078B5"/>
    <w:rsid w:val="003078BF"/>
    <w:rsid w:val="00307C6C"/>
    <w:rsid w:val="00312474"/>
    <w:rsid w:val="003124EE"/>
    <w:rsid w:val="00315C3F"/>
    <w:rsid w:val="0031720E"/>
    <w:rsid w:val="00317CEC"/>
    <w:rsid w:val="0032141D"/>
    <w:rsid w:val="00325D18"/>
    <w:rsid w:val="00326D8C"/>
    <w:rsid w:val="003309B4"/>
    <w:rsid w:val="0033350D"/>
    <w:rsid w:val="00333737"/>
    <w:rsid w:val="003353AA"/>
    <w:rsid w:val="003379C7"/>
    <w:rsid w:val="003420C9"/>
    <w:rsid w:val="00342541"/>
    <w:rsid w:val="003431FA"/>
    <w:rsid w:val="003436A4"/>
    <w:rsid w:val="00343E77"/>
    <w:rsid w:val="00344162"/>
    <w:rsid w:val="00346536"/>
    <w:rsid w:val="00347FD4"/>
    <w:rsid w:val="00353D62"/>
    <w:rsid w:val="003552B9"/>
    <w:rsid w:val="003554AA"/>
    <w:rsid w:val="003559CE"/>
    <w:rsid w:val="00356DA0"/>
    <w:rsid w:val="00356E2C"/>
    <w:rsid w:val="0036198C"/>
    <w:rsid w:val="00363ADB"/>
    <w:rsid w:val="00366C0D"/>
    <w:rsid w:val="00366E84"/>
    <w:rsid w:val="0037053D"/>
    <w:rsid w:val="00370ED5"/>
    <w:rsid w:val="00370F96"/>
    <w:rsid w:val="00371C48"/>
    <w:rsid w:val="003750BF"/>
    <w:rsid w:val="003769E4"/>
    <w:rsid w:val="00376BBB"/>
    <w:rsid w:val="0038045D"/>
    <w:rsid w:val="00381A6C"/>
    <w:rsid w:val="00382167"/>
    <w:rsid w:val="00384564"/>
    <w:rsid w:val="0038551E"/>
    <w:rsid w:val="00386887"/>
    <w:rsid w:val="0038793B"/>
    <w:rsid w:val="00390386"/>
    <w:rsid w:val="00390C21"/>
    <w:rsid w:val="00391F20"/>
    <w:rsid w:val="00394F91"/>
    <w:rsid w:val="00396612"/>
    <w:rsid w:val="00396735"/>
    <w:rsid w:val="003A41F1"/>
    <w:rsid w:val="003A4522"/>
    <w:rsid w:val="003A58B9"/>
    <w:rsid w:val="003A5A85"/>
    <w:rsid w:val="003B4687"/>
    <w:rsid w:val="003B6C47"/>
    <w:rsid w:val="003C2517"/>
    <w:rsid w:val="003C2B26"/>
    <w:rsid w:val="003C2C1B"/>
    <w:rsid w:val="003C40EB"/>
    <w:rsid w:val="003C4AC2"/>
    <w:rsid w:val="003C4FAD"/>
    <w:rsid w:val="003C6BCF"/>
    <w:rsid w:val="003C7F18"/>
    <w:rsid w:val="003D0D4F"/>
    <w:rsid w:val="003D1F11"/>
    <w:rsid w:val="003D62B2"/>
    <w:rsid w:val="003D676D"/>
    <w:rsid w:val="003E1930"/>
    <w:rsid w:val="003E1A05"/>
    <w:rsid w:val="003E36E3"/>
    <w:rsid w:val="003E64C9"/>
    <w:rsid w:val="003E745F"/>
    <w:rsid w:val="003F02D7"/>
    <w:rsid w:val="003F1B23"/>
    <w:rsid w:val="003F29A1"/>
    <w:rsid w:val="003F2F3C"/>
    <w:rsid w:val="003F3FBE"/>
    <w:rsid w:val="003F4446"/>
    <w:rsid w:val="0040262E"/>
    <w:rsid w:val="00402AE9"/>
    <w:rsid w:val="0040578E"/>
    <w:rsid w:val="0040663B"/>
    <w:rsid w:val="004067FF"/>
    <w:rsid w:val="00406D15"/>
    <w:rsid w:val="004071C3"/>
    <w:rsid w:val="00410684"/>
    <w:rsid w:val="00412458"/>
    <w:rsid w:val="00413A82"/>
    <w:rsid w:val="00414016"/>
    <w:rsid w:val="00415584"/>
    <w:rsid w:val="0041773E"/>
    <w:rsid w:val="004208C4"/>
    <w:rsid w:val="00421F53"/>
    <w:rsid w:val="004249A6"/>
    <w:rsid w:val="00424AE1"/>
    <w:rsid w:val="00424BE0"/>
    <w:rsid w:val="0042741C"/>
    <w:rsid w:val="00430B69"/>
    <w:rsid w:val="004311F3"/>
    <w:rsid w:val="004326DF"/>
    <w:rsid w:val="00433382"/>
    <w:rsid w:val="0043551E"/>
    <w:rsid w:val="004364EB"/>
    <w:rsid w:val="00437C04"/>
    <w:rsid w:val="00440C2A"/>
    <w:rsid w:val="004412D9"/>
    <w:rsid w:val="00443182"/>
    <w:rsid w:val="0044545F"/>
    <w:rsid w:val="004477F4"/>
    <w:rsid w:val="00453031"/>
    <w:rsid w:val="00454E19"/>
    <w:rsid w:val="00457FF3"/>
    <w:rsid w:val="00460952"/>
    <w:rsid w:val="0046268C"/>
    <w:rsid w:val="00463D9D"/>
    <w:rsid w:val="0046446B"/>
    <w:rsid w:val="004645B8"/>
    <w:rsid w:val="00467FF3"/>
    <w:rsid w:val="004706C4"/>
    <w:rsid w:val="004727CF"/>
    <w:rsid w:val="004736B3"/>
    <w:rsid w:val="00473AB2"/>
    <w:rsid w:val="00473DBB"/>
    <w:rsid w:val="00474A28"/>
    <w:rsid w:val="00480136"/>
    <w:rsid w:val="0048030D"/>
    <w:rsid w:val="00480D9E"/>
    <w:rsid w:val="004813EF"/>
    <w:rsid w:val="0048533B"/>
    <w:rsid w:val="0048641E"/>
    <w:rsid w:val="00486F47"/>
    <w:rsid w:val="004878C7"/>
    <w:rsid w:val="00487CE5"/>
    <w:rsid w:val="00490A06"/>
    <w:rsid w:val="0049221B"/>
    <w:rsid w:val="0049485B"/>
    <w:rsid w:val="00494AB4"/>
    <w:rsid w:val="00494DE4"/>
    <w:rsid w:val="00497E35"/>
    <w:rsid w:val="004A19ED"/>
    <w:rsid w:val="004A4BC4"/>
    <w:rsid w:val="004A54FF"/>
    <w:rsid w:val="004A62E4"/>
    <w:rsid w:val="004A7293"/>
    <w:rsid w:val="004B062B"/>
    <w:rsid w:val="004B0C51"/>
    <w:rsid w:val="004B3171"/>
    <w:rsid w:val="004B34EF"/>
    <w:rsid w:val="004B6F89"/>
    <w:rsid w:val="004B7338"/>
    <w:rsid w:val="004C07F8"/>
    <w:rsid w:val="004C1820"/>
    <w:rsid w:val="004C18F4"/>
    <w:rsid w:val="004C277C"/>
    <w:rsid w:val="004C4BAD"/>
    <w:rsid w:val="004C5C71"/>
    <w:rsid w:val="004C5CB3"/>
    <w:rsid w:val="004D0202"/>
    <w:rsid w:val="004D120C"/>
    <w:rsid w:val="004D283F"/>
    <w:rsid w:val="004D29AD"/>
    <w:rsid w:val="004D2FD5"/>
    <w:rsid w:val="004D414B"/>
    <w:rsid w:val="004D5842"/>
    <w:rsid w:val="004E0F9E"/>
    <w:rsid w:val="004E202E"/>
    <w:rsid w:val="004E3BD5"/>
    <w:rsid w:val="004E5406"/>
    <w:rsid w:val="004E78C9"/>
    <w:rsid w:val="004F158A"/>
    <w:rsid w:val="004F1BDB"/>
    <w:rsid w:val="004F2EFC"/>
    <w:rsid w:val="004F407F"/>
    <w:rsid w:val="00501BBD"/>
    <w:rsid w:val="005038E6"/>
    <w:rsid w:val="005048A0"/>
    <w:rsid w:val="00504D62"/>
    <w:rsid w:val="00505064"/>
    <w:rsid w:val="00506458"/>
    <w:rsid w:val="00506DC6"/>
    <w:rsid w:val="005077CF"/>
    <w:rsid w:val="00507A3B"/>
    <w:rsid w:val="00507E40"/>
    <w:rsid w:val="0051051E"/>
    <w:rsid w:val="00512A7E"/>
    <w:rsid w:val="0051661B"/>
    <w:rsid w:val="00517314"/>
    <w:rsid w:val="005206CF"/>
    <w:rsid w:val="00521C50"/>
    <w:rsid w:val="00526F5F"/>
    <w:rsid w:val="0053651B"/>
    <w:rsid w:val="00537316"/>
    <w:rsid w:val="005402D9"/>
    <w:rsid w:val="005403CF"/>
    <w:rsid w:val="00541ED4"/>
    <w:rsid w:val="005422F4"/>
    <w:rsid w:val="005433EB"/>
    <w:rsid w:val="005434A2"/>
    <w:rsid w:val="005448AB"/>
    <w:rsid w:val="00546730"/>
    <w:rsid w:val="00550CD0"/>
    <w:rsid w:val="00551DD5"/>
    <w:rsid w:val="00552C28"/>
    <w:rsid w:val="00556FB2"/>
    <w:rsid w:val="005601FE"/>
    <w:rsid w:val="00563687"/>
    <w:rsid w:val="005638A7"/>
    <w:rsid w:val="00567B70"/>
    <w:rsid w:val="00571E48"/>
    <w:rsid w:val="00572BC9"/>
    <w:rsid w:val="0057449E"/>
    <w:rsid w:val="00575B15"/>
    <w:rsid w:val="00581A16"/>
    <w:rsid w:val="005820CE"/>
    <w:rsid w:val="00584C4B"/>
    <w:rsid w:val="005858F2"/>
    <w:rsid w:val="00585BD7"/>
    <w:rsid w:val="00585EF5"/>
    <w:rsid w:val="00591B88"/>
    <w:rsid w:val="005A061F"/>
    <w:rsid w:val="005A0978"/>
    <w:rsid w:val="005A3B29"/>
    <w:rsid w:val="005A6AF8"/>
    <w:rsid w:val="005A71C2"/>
    <w:rsid w:val="005A7D0E"/>
    <w:rsid w:val="005B0543"/>
    <w:rsid w:val="005B1B7C"/>
    <w:rsid w:val="005B34A4"/>
    <w:rsid w:val="005B4287"/>
    <w:rsid w:val="005B6F87"/>
    <w:rsid w:val="005B7245"/>
    <w:rsid w:val="005B772E"/>
    <w:rsid w:val="005C7AAB"/>
    <w:rsid w:val="005D2108"/>
    <w:rsid w:val="005D29F6"/>
    <w:rsid w:val="005D2A69"/>
    <w:rsid w:val="005D619A"/>
    <w:rsid w:val="005D73DE"/>
    <w:rsid w:val="005E14A7"/>
    <w:rsid w:val="005E2038"/>
    <w:rsid w:val="005E3C44"/>
    <w:rsid w:val="005E5056"/>
    <w:rsid w:val="005E5D8E"/>
    <w:rsid w:val="005E61B9"/>
    <w:rsid w:val="005F0149"/>
    <w:rsid w:val="005F1986"/>
    <w:rsid w:val="005F548A"/>
    <w:rsid w:val="005F734F"/>
    <w:rsid w:val="00602628"/>
    <w:rsid w:val="00604656"/>
    <w:rsid w:val="00604DA3"/>
    <w:rsid w:val="00613168"/>
    <w:rsid w:val="006169A4"/>
    <w:rsid w:val="00616FA0"/>
    <w:rsid w:val="00620830"/>
    <w:rsid w:val="006208EC"/>
    <w:rsid w:val="00620FF4"/>
    <w:rsid w:val="0062238B"/>
    <w:rsid w:val="00624CFE"/>
    <w:rsid w:val="00624E81"/>
    <w:rsid w:val="006310BB"/>
    <w:rsid w:val="00631891"/>
    <w:rsid w:val="00633C24"/>
    <w:rsid w:val="00634084"/>
    <w:rsid w:val="006342C4"/>
    <w:rsid w:val="006342D4"/>
    <w:rsid w:val="00634701"/>
    <w:rsid w:val="00637747"/>
    <w:rsid w:val="006409CE"/>
    <w:rsid w:val="00645761"/>
    <w:rsid w:val="00647FD7"/>
    <w:rsid w:val="0065107F"/>
    <w:rsid w:val="00651925"/>
    <w:rsid w:val="00653C1C"/>
    <w:rsid w:val="00655ACE"/>
    <w:rsid w:val="00655EBB"/>
    <w:rsid w:val="00656C23"/>
    <w:rsid w:val="00657962"/>
    <w:rsid w:val="00660CB0"/>
    <w:rsid w:val="0066346D"/>
    <w:rsid w:val="00663BCC"/>
    <w:rsid w:val="0066452D"/>
    <w:rsid w:val="006662B5"/>
    <w:rsid w:val="0067321A"/>
    <w:rsid w:val="00673642"/>
    <w:rsid w:val="00674D5D"/>
    <w:rsid w:val="00675331"/>
    <w:rsid w:val="00677712"/>
    <w:rsid w:val="00680B20"/>
    <w:rsid w:val="00680E5A"/>
    <w:rsid w:val="0068171E"/>
    <w:rsid w:val="00681AA8"/>
    <w:rsid w:val="006838FC"/>
    <w:rsid w:val="00683A17"/>
    <w:rsid w:val="00684DF8"/>
    <w:rsid w:val="0069043D"/>
    <w:rsid w:val="00691CB0"/>
    <w:rsid w:val="00695A98"/>
    <w:rsid w:val="0069612C"/>
    <w:rsid w:val="006962C1"/>
    <w:rsid w:val="00696562"/>
    <w:rsid w:val="006A073E"/>
    <w:rsid w:val="006A1F3F"/>
    <w:rsid w:val="006A3CD4"/>
    <w:rsid w:val="006A699B"/>
    <w:rsid w:val="006A729F"/>
    <w:rsid w:val="006B07C9"/>
    <w:rsid w:val="006B08AF"/>
    <w:rsid w:val="006B0A0D"/>
    <w:rsid w:val="006B0AC4"/>
    <w:rsid w:val="006B0D5C"/>
    <w:rsid w:val="006B15B2"/>
    <w:rsid w:val="006B1642"/>
    <w:rsid w:val="006B3F60"/>
    <w:rsid w:val="006B581B"/>
    <w:rsid w:val="006B6730"/>
    <w:rsid w:val="006B7B67"/>
    <w:rsid w:val="006B7EA9"/>
    <w:rsid w:val="006C0A3A"/>
    <w:rsid w:val="006C172A"/>
    <w:rsid w:val="006C21FF"/>
    <w:rsid w:val="006C6551"/>
    <w:rsid w:val="006D42DC"/>
    <w:rsid w:val="006D4AD9"/>
    <w:rsid w:val="006D5174"/>
    <w:rsid w:val="006E0585"/>
    <w:rsid w:val="006E3915"/>
    <w:rsid w:val="006E4A20"/>
    <w:rsid w:val="006E63AB"/>
    <w:rsid w:val="006E6F98"/>
    <w:rsid w:val="006F05DD"/>
    <w:rsid w:val="006F4812"/>
    <w:rsid w:val="006F630C"/>
    <w:rsid w:val="00701EAF"/>
    <w:rsid w:val="00703C2C"/>
    <w:rsid w:val="00705B9B"/>
    <w:rsid w:val="00707F0C"/>
    <w:rsid w:val="00710403"/>
    <w:rsid w:val="00710984"/>
    <w:rsid w:val="0071112B"/>
    <w:rsid w:val="007119A1"/>
    <w:rsid w:val="00711B91"/>
    <w:rsid w:val="00711FA0"/>
    <w:rsid w:val="00712168"/>
    <w:rsid w:val="00712B0E"/>
    <w:rsid w:val="007136BC"/>
    <w:rsid w:val="007136FA"/>
    <w:rsid w:val="00713C15"/>
    <w:rsid w:val="00713D3B"/>
    <w:rsid w:val="007144EE"/>
    <w:rsid w:val="00714A46"/>
    <w:rsid w:val="0072105B"/>
    <w:rsid w:val="007231F3"/>
    <w:rsid w:val="00723EB9"/>
    <w:rsid w:val="007247AE"/>
    <w:rsid w:val="00724D06"/>
    <w:rsid w:val="00725D38"/>
    <w:rsid w:val="007264EF"/>
    <w:rsid w:val="00726C07"/>
    <w:rsid w:val="00727092"/>
    <w:rsid w:val="007270D1"/>
    <w:rsid w:val="00733FEB"/>
    <w:rsid w:val="007409D1"/>
    <w:rsid w:val="007410CE"/>
    <w:rsid w:val="00741C8B"/>
    <w:rsid w:val="007443E2"/>
    <w:rsid w:val="00744CBE"/>
    <w:rsid w:val="00744E91"/>
    <w:rsid w:val="0074544A"/>
    <w:rsid w:val="007473F9"/>
    <w:rsid w:val="00750AF4"/>
    <w:rsid w:val="00751995"/>
    <w:rsid w:val="00751C2C"/>
    <w:rsid w:val="00752674"/>
    <w:rsid w:val="007565EA"/>
    <w:rsid w:val="00757B05"/>
    <w:rsid w:val="00766002"/>
    <w:rsid w:val="007671F2"/>
    <w:rsid w:val="0076750E"/>
    <w:rsid w:val="007677EC"/>
    <w:rsid w:val="00773A0C"/>
    <w:rsid w:val="00774566"/>
    <w:rsid w:val="00775801"/>
    <w:rsid w:val="00775F62"/>
    <w:rsid w:val="007762A2"/>
    <w:rsid w:val="00780F76"/>
    <w:rsid w:val="0078183B"/>
    <w:rsid w:val="00782C2B"/>
    <w:rsid w:val="00782D80"/>
    <w:rsid w:val="00783FA1"/>
    <w:rsid w:val="00784E48"/>
    <w:rsid w:val="00785231"/>
    <w:rsid w:val="00796BFF"/>
    <w:rsid w:val="007A0796"/>
    <w:rsid w:val="007A1125"/>
    <w:rsid w:val="007A2810"/>
    <w:rsid w:val="007A3791"/>
    <w:rsid w:val="007A3B9F"/>
    <w:rsid w:val="007A514C"/>
    <w:rsid w:val="007A5B59"/>
    <w:rsid w:val="007A6FA0"/>
    <w:rsid w:val="007B4D27"/>
    <w:rsid w:val="007B665B"/>
    <w:rsid w:val="007C1935"/>
    <w:rsid w:val="007C3E31"/>
    <w:rsid w:val="007C4B74"/>
    <w:rsid w:val="007C5387"/>
    <w:rsid w:val="007C77C6"/>
    <w:rsid w:val="007D0320"/>
    <w:rsid w:val="007D0664"/>
    <w:rsid w:val="007D4BDE"/>
    <w:rsid w:val="007D62BD"/>
    <w:rsid w:val="007D677C"/>
    <w:rsid w:val="007D6FDC"/>
    <w:rsid w:val="007D7C06"/>
    <w:rsid w:val="007E234A"/>
    <w:rsid w:val="007E2F36"/>
    <w:rsid w:val="007E4CDD"/>
    <w:rsid w:val="007E515D"/>
    <w:rsid w:val="007E6A41"/>
    <w:rsid w:val="007E6C81"/>
    <w:rsid w:val="007E6FC7"/>
    <w:rsid w:val="007F11E2"/>
    <w:rsid w:val="007F5D26"/>
    <w:rsid w:val="007F7B49"/>
    <w:rsid w:val="007F7D05"/>
    <w:rsid w:val="00801836"/>
    <w:rsid w:val="00805453"/>
    <w:rsid w:val="00807460"/>
    <w:rsid w:val="00810D6E"/>
    <w:rsid w:val="00811084"/>
    <w:rsid w:val="0081203D"/>
    <w:rsid w:val="00813764"/>
    <w:rsid w:val="00813C57"/>
    <w:rsid w:val="00814C6A"/>
    <w:rsid w:val="008173F0"/>
    <w:rsid w:val="0082041B"/>
    <w:rsid w:val="008208D0"/>
    <w:rsid w:val="0082204C"/>
    <w:rsid w:val="008220EA"/>
    <w:rsid w:val="0082265D"/>
    <w:rsid w:val="00822F01"/>
    <w:rsid w:val="008230E9"/>
    <w:rsid w:val="008231FE"/>
    <w:rsid w:val="00825072"/>
    <w:rsid w:val="00833431"/>
    <w:rsid w:val="00835193"/>
    <w:rsid w:val="00836F29"/>
    <w:rsid w:val="00843128"/>
    <w:rsid w:val="00843DF3"/>
    <w:rsid w:val="0084563D"/>
    <w:rsid w:val="00846711"/>
    <w:rsid w:val="00846F1D"/>
    <w:rsid w:val="00854598"/>
    <w:rsid w:val="00856738"/>
    <w:rsid w:val="00856DA5"/>
    <w:rsid w:val="00863961"/>
    <w:rsid w:val="0086556F"/>
    <w:rsid w:val="008665A4"/>
    <w:rsid w:val="0086732B"/>
    <w:rsid w:val="008713A4"/>
    <w:rsid w:val="00872599"/>
    <w:rsid w:val="00872E8D"/>
    <w:rsid w:val="00875E5C"/>
    <w:rsid w:val="008762A7"/>
    <w:rsid w:val="008766B6"/>
    <w:rsid w:val="00877AFB"/>
    <w:rsid w:val="00880407"/>
    <w:rsid w:val="0088195E"/>
    <w:rsid w:val="00881F41"/>
    <w:rsid w:val="00881F47"/>
    <w:rsid w:val="008828B3"/>
    <w:rsid w:val="00883A11"/>
    <w:rsid w:val="00883BFB"/>
    <w:rsid w:val="008849BC"/>
    <w:rsid w:val="008852AC"/>
    <w:rsid w:val="0088733F"/>
    <w:rsid w:val="00887C72"/>
    <w:rsid w:val="00892DFD"/>
    <w:rsid w:val="00892F79"/>
    <w:rsid w:val="00895210"/>
    <w:rsid w:val="0089539C"/>
    <w:rsid w:val="008A4B6E"/>
    <w:rsid w:val="008A54A5"/>
    <w:rsid w:val="008B0C73"/>
    <w:rsid w:val="008B0F1E"/>
    <w:rsid w:val="008B248C"/>
    <w:rsid w:val="008C33A0"/>
    <w:rsid w:val="008C6F66"/>
    <w:rsid w:val="008D05D4"/>
    <w:rsid w:val="008D0AE3"/>
    <w:rsid w:val="008D28CB"/>
    <w:rsid w:val="008D336F"/>
    <w:rsid w:val="008D3438"/>
    <w:rsid w:val="008D5DC0"/>
    <w:rsid w:val="008D7832"/>
    <w:rsid w:val="008D7C17"/>
    <w:rsid w:val="008D7CB8"/>
    <w:rsid w:val="008E0C51"/>
    <w:rsid w:val="008E1329"/>
    <w:rsid w:val="008E28DC"/>
    <w:rsid w:val="008E384F"/>
    <w:rsid w:val="008E4991"/>
    <w:rsid w:val="008E4D21"/>
    <w:rsid w:val="008E76CE"/>
    <w:rsid w:val="008E7C94"/>
    <w:rsid w:val="008F0DDD"/>
    <w:rsid w:val="008F239E"/>
    <w:rsid w:val="008F2C3C"/>
    <w:rsid w:val="008F3459"/>
    <w:rsid w:val="008F3942"/>
    <w:rsid w:val="008F6A6A"/>
    <w:rsid w:val="008F7098"/>
    <w:rsid w:val="009003B8"/>
    <w:rsid w:val="00904639"/>
    <w:rsid w:val="0090596F"/>
    <w:rsid w:val="0091356D"/>
    <w:rsid w:val="0091545F"/>
    <w:rsid w:val="00915777"/>
    <w:rsid w:val="00922501"/>
    <w:rsid w:val="00922CC9"/>
    <w:rsid w:val="0092335B"/>
    <w:rsid w:val="009278E8"/>
    <w:rsid w:val="00930777"/>
    <w:rsid w:val="00933742"/>
    <w:rsid w:val="009340A8"/>
    <w:rsid w:val="009402E4"/>
    <w:rsid w:val="00942028"/>
    <w:rsid w:val="00944526"/>
    <w:rsid w:val="009456AA"/>
    <w:rsid w:val="0094583B"/>
    <w:rsid w:val="00945AD3"/>
    <w:rsid w:val="0095029E"/>
    <w:rsid w:val="00950D01"/>
    <w:rsid w:val="00951A15"/>
    <w:rsid w:val="00952E78"/>
    <w:rsid w:val="00953D50"/>
    <w:rsid w:val="0096030D"/>
    <w:rsid w:val="00962D0E"/>
    <w:rsid w:val="00962D51"/>
    <w:rsid w:val="00965105"/>
    <w:rsid w:val="00965F99"/>
    <w:rsid w:val="00966742"/>
    <w:rsid w:val="00967B46"/>
    <w:rsid w:val="00970789"/>
    <w:rsid w:val="0097195C"/>
    <w:rsid w:val="00971C97"/>
    <w:rsid w:val="00973C4D"/>
    <w:rsid w:val="00975D4C"/>
    <w:rsid w:val="009806E6"/>
    <w:rsid w:val="009816F5"/>
    <w:rsid w:val="00981E16"/>
    <w:rsid w:val="0098399E"/>
    <w:rsid w:val="0099066A"/>
    <w:rsid w:val="0099390A"/>
    <w:rsid w:val="00996A3D"/>
    <w:rsid w:val="009A24CA"/>
    <w:rsid w:val="009A49E1"/>
    <w:rsid w:val="009A678E"/>
    <w:rsid w:val="009A7AFC"/>
    <w:rsid w:val="009B0364"/>
    <w:rsid w:val="009B3D43"/>
    <w:rsid w:val="009B4F7D"/>
    <w:rsid w:val="009B7FF9"/>
    <w:rsid w:val="009C2A21"/>
    <w:rsid w:val="009C6B02"/>
    <w:rsid w:val="009C7611"/>
    <w:rsid w:val="009C7745"/>
    <w:rsid w:val="009D0D27"/>
    <w:rsid w:val="009D2A06"/>
    <w:rsid w:val="009D3551"/>
    <w:rsid w:val="009D379B"/>
    <w:rsid w:val="009D3A54"/>
    <w:rsid w:val="009D6967"/>
    <w:rsid w:val="009E04D3"/>
    <w:rsid w:val="009E1934"/>
    <w:rsid w:val="009E2428"/>
    <w:rsid w:val="009E2709"/>
    <w:rsid w:val="009E5A42"/>
    <w:rsid w:val="009E76E9"/>
    <w:rsid w:val="009F3D1F"/>
    <w:rsid w:val="009F4C7E"/>
    <w:rsid w:val="009F5B68"/>
    <w:rsid w:val="00A01405"/>
    <w:rsid w:val="00A02244"/>
    <w:rsid w:val="00A03DFF"/>
    <w:rsid w:val="00A069DD"/>
    <w:rsid w:val="00A06C99"/>
    <w:rsid w:val="00A07DDC"/>
    <w:rsid w:val="00A113CA"/>
    <w:rsid w:val="00A1144B"/>
    <w:rsid w:val="00A122C9"/>
    <w:rsid w:val="00A12DE1"/>
    <w:rsid w:val="00A14303"/>
    <w:rsid w:val="00A162FE"/>
    <w:rsid w:val="00A16A4D"/>
    <w:rsid w:val="00A1776A"/>
    <w:rsid w:val="00A17941"/>
    <w:rsid w:val="00A17DD9"/>
    <w:rsid w:val="00A2013F"/>
    <w:rsid w:val="00A203E6"/>
    <w:rsid w:val="00A20790"/>
    <w:rsid w:val="00A220DD"/>
    <w:rsid w:val="00A22819"/>
    <w:rsid w:val="00A262F2"/>
    <w:rsid w:val="00A26A95"/>
    <w:rsid w:val="00A26D42"/>
    <w:rsid w:val="00A32A29"/>
    <w:rsid w:val="00A3317E"/>
    <w:rsid w:val="00A37939"/>
    <w:rsid w:val="00A37C30"/>
    <w:rsid w:val="00A40717"/>
    <w:rsid w:val="00A44457"/>
    <w:rsid w:val="00A44EA9"/>
    <w:rsid w:val="00A45E6C"/>
    <w:rsid w:val="00A52A1B"/>
    <w:rsid w:val="00A52AD4"/>
    <w:rsid w:val="00A604F2"/>
    <w:rsid w:val="00A618F6"/>
    <w:rsid w:val="00A6353D"/>
    <w:rsid w:val="00A65659"/>
    <w:rsid w:val="00A72476"/>
    <w:rsid w:val="00A7445D"/>
    <w:rsid w:val="00A74DE3"/>
    <w:rsid w:val="00A7681E"/>
    <w:rsid w:val="00A8008A"/>
    <w:rsid w:val="00A81695"/>
    <w:rsid w:val="00A82758"/>
    <w:rsid w:val="00A82960"/>
    <w:rsid w:val="00A83040"/>
    <w:rsid w:val="00A83A70"/>
    <w:rsid w:val="00A8466D"/>
    <w:rsid w:val="00A84A94"/>
    <w:rsid w:val="00A856EA"/>
    <w:rsid w:val="00A867C0"/>
    <w:rsid w:val="00A90B4D"/>
    <w:rsid w:val="00A9126A"/>
    <w:rsid w:val="00A92A68"/>
    <w:rsid w:val="00A92FD6"/>
    <w:rsid w:val="00A95A1F"/>
    <w:rsid w:val="00A95BDF"/>
    <w:rsid w:val="00A96BC5"/>
    <w:rsid w:val="00A97C2F"/>
    <w:rsid w:val="00AA1496"/>
    <w:rsid w:val="00AA4615"/>
    <w:rsid w:val="00AA50DE"/>
    <w:rsid w:val="00AA5FBC"/>
    <w:rsid w:val="00AB5A60"/>
    <w:rsid w:val="00AC0691"/>
    <w:rsid w:val="00AC084B"/>
    <w:rsid w:val="00AC1431"/>
    <w:rsid w:val="00AC2439"/>
    <w:rsid w:val="00AC416F"/>
    <w:rsid w:val="00AC6610"/>
    <w:rsid w:val="00AC7264"/>
    <w:rsid w:val="00AC7B80"/>
    <w:rsid w:val="00AD3AF0"/>
    <w:rsid w:val="00AD3FDA"/>
    <w:rsid w:val="00AE02A3"/>
    <w:rsid w:val="00AE0FB7"/>
    <w:rsid w:val="00AE3ECB"/>
    <w:rsid w:val="00AE500B"/>
    <w:rsid w:val="00AF1735"/>
    <w:rsid w:val="00AF24A4"/>
    <w:rsid w:val="00AF66A5"/>
    <w:rsid w:val="00B00ADB"/>
    <w:rsid w:val="00B01566"/>
    <w:rsid w:val="00B02802"/>
    <w:rsid w:val="00B02ED1"/>
    <w:rsid w:val="00B0334D"/>
    <w:rsid w:val="00B03835"/>
    <w:rsid w:val="00B04412"/>
    <w:rsid w:val="00B04944"/>
    <w:rsid w:val="00B05949"/>
    <w:rsid w:val="00B13586"/>
    <w:rsid w:val="00B14407"/>
    <w:rsid w:val="00B158D4"/>
    <w:rsid w:val="00B226E6"/>
    <w:rsid w:val="00B2516E"/>
    <w:rsid w:val="00B2551F"/>
    <w:rsid w:val="00B25C20"/>
    <w:rsid w:val="00B3133E"/>
    <w:rsid w:val="00B3698C"/>
    <w:rsid w:val="00B36DAD"/>
    <w:rsid w:val="00B40100"/>
    <w:rsid w:val="00B40B98"/>
    <w:rsid w:val="00B42144"/>
    <w:rsid w:val="00B421FD"/>
    <w:rsid w:val="00B46A94"/>
    <w:rsid w:val="00B47275"/>
    <w:rsid w:val="00B47B5C"/>
    <w:rsid w:val="00B50388"/>
    <w:rsid w:val="00B51624"/>
    <w:rsid w:val="00B55EA8"/>
    <w:rsid w:val="00B57F42"/>
    <w:rsid w:val="00B6023B"/>
    <w:rsid w:val="00B60A27"/>
    <w:rsid w:val="00B63B5F"/>
    <w:rsid w:val="00B64EEF"/>
    <w:rsid w:val="00B65FEE"/>
    <w:rsid w:val="00B66D04"/>
    <w:rsid w:val="00B67002"/>
    <w:rsid w:val="00B71D8C"/>
    <w:rsid w:val="00B736F5"/>
    <w:rsid w:val="00B75F5C"/>
    <w:rsid w:val="00B76929"/>
    <w:rsid w:val="00B76991"/>
    <w:rsid w:val="00B77BE8"/>
    <w:rsid w:val="00B80B6A"/>
    <w:rsid w:val="00B82F71"/>
    <w:rsid w:val="00B8426B"/>
    <w:rsid w:val="00B84E28"/>
    <w:rsid w:val="00B85613"/>
    <w:rsid w:val="00B85F3C"/>
    <w:rsid w:val="00B86FE0"/>
    <w:rsid w:val="00B87389"/>
    <w:rsid w:val="00B90FB8"/>
    <w:rsid w:val="00B9449B"/>
    <w:rsid w:val="00BA299F"/>
    <w:rsid w:val="00BA2FEA"/>
    <w:rsid w:val="00BA3C5D"/>
    <w:rsid w:val="00BA3E1C"/>
    <w:rsid w:val="00BA41FC"/>
    <w:rsid w:val="00BA6631"/>
    <w:rsid w:val="00BA7079"/>
    <w:rsid w:val="00BA7758"/>
    <w:rsid w:val="00BB2CA5"/>
    <w:rsid w:val="00BB4D9B"/>
    <w:rsid w:val="00BB5197"/>
    <w:rsid w:val="00BC0D6B"/>
    <w:rsid w:val="00BC0F41"/>
    <w:rsid w:val="00BC15F0"/>
    <w:rsid w:val="00BC1700"/>
    <w:rsid w:val="00BC3058"/>
    <w:rsid w:val="00BC33D0"/>
    <w:rsid w:val="00BC7211"/>
    <w:rsid w:val="00BC7BCD"/>
    <w:rsid w:val="00BD03CE"/>
    <w:rsid w:val="00BD44C9"/>
    <w:rsid w:val="00BD452D"/>
    <w:rsid w:val="00BD5018"/>
    <w:rsid w:val="00BD6039"/>
    <w:rsid w:val="00BD6E6E"/>
    <w:rsid w:val="00BD7395"/>
    <w:rsid w:val="00BE26B5"/>
    <w:rsid w:val="00BE2B3F"/>
    <w:rsid w:val="00BE2EDE"/>
    <w:rsid w:val="00BE4408"/>
    <w:rsid w:val="00BE4FF1"/>
    <w:rsid w:val="00BE594B"/>
    <w:rsid w:val="00BE7E71"/>
    <w:rsid w:val="00BF0AB8"/>
    <w:rsid w:val="00BF38B3"/>
    <w:rsid w:val="00BF407A"/>
    <w:rsid w:val="00BF49C9"/>
    <w:rsid w:val="00C00446"/>
    <w:rsid w:val="00C018B4"/>
    <w:rsid w:val="00C01D97"/>
    <w:rsid w:val="00C0292C"/>
    <w:rsid w:val="00C07577"/>
    <w:rsid w:val="00C11917"/>
    <w:rsid w:val="00C11C1B"/>
    <w:rsid w:val="00C11E8B"/>
    <w:rsid w:val="00C124C7"/>
    <w:rsid w:val="00C1289B"/>
    <w:rsid w:val="00C135BF"/>
    <w:rsid w:val="00C146DA"/>
    <w:rsid w:val="00C14814"/>
    <w:rsid w:val="00C155EA"/>
    <w:rsid w:val="00C20792"/>
    <w:rsid w:val="00C21DCA"/>
    <w:rsid w:val="00C22A36"/>
    <w:rsid w:val="00C22FAC"/>
    <w:rsid w:val="00C23008"/>
    <w:rsid w:val="00C24FF0"/>
    <w:rsid w:val="00C25B5A"/>
    <w:rsid w:val="00C30D24"/>
    <w:rsid w:val="00C31253"/>
    <w:rsid w:val="00C313BE"/>
    <w:rsid w:val="00C31A66"/>
    <w:rsid w:val="00C32D09"/>
    <w:rsid w:val="00C334C9"/>
    <w:rsid w:val="00C33C92"/>
    <w:rsid w:val="00C41D53"/>
    <w:rsid w:val="00C445FD"/>
    <w:rsid w:val="00C44D04"/>
    <w:rsid w:val="00C44D1B"/>
    <w:rsid w:val="00C47F77"/>
    <w:rsid w:val="00C5081A"/>
    <w:rsid w:val="00C50C7E"/>
    <w:rsid w:val="00C53289"/>
    <w:rsid w:val="00C534B6"/>
    <w:rsid w:val="00C5388E"/>
    <w:rsid w:val="00C547DE"/>
    <w:rsid w:val="00C55582"/>
    <w:rsid w:val="00C60365"/>
    <w:rsid w:val="00C61082"/>
    <w:rsid w:val="00C61538"/>
    <w:rsid w:val="00C61A54"/>
    <w:rsid w:val="00C63C55"/>
    <w:rsid w:val="00C71547"/>
    <w:rsid w:val="00C715FC"/>
    <w:rsid w:val="00C7191B"/>
    <w:rsid w:val="00C727B6"/>
    <w:rsid w:val="00C76CD0"/>
    <w:rsid w:val="00C86BD2"/>
    <w:rsid w:val="00C8717F"/>
    <w:rsid w:val="00C87AFB"/>
    <w:rsid w:val="00C87B21"/>
    <w:rsid w:val="00C9138E"/>
    <w:rsid w:val="00C91DA1"/>
    <w:rsid w:val="00C9293F"/>
    <w:rsid w:val="00C9308A"/>
    <w:rsid w:val="00C93329"/>
    <w:rsid w:val="00C9386D"/>
    <w:rsid w:val="00C93C7D"/>
    <w:rsid w:val="00C96A52"/>
    <w:rsid w:val="00CA1F22"/>
    <w:rsid w:val="00CB0289"/>
    <w:rsid w:val="00CB1453"/>
    <w:rsid w:val="00CB2125"/>
    <w:rsid w:val="00CB2E57"/>
    <w:rsid w:val="00CB3495"/>
    <w:rsid w:val="00CB3C4A"/>
    <w:rsid w:val="00CB4237"/>
    <w:rsid w:val="00CB575A"/>
    <w:rsid w:val="00CB6F1D"/>
    <w:rsid w:val="00CC005F"/>
    <w:rsid w:val="00CC1B24"/>
    <w:rsid w:val="00CC26BC"/>
    <w:rsid w:val="00CC55EC"/>
    <w:rsid w:val="00CC5A4B"/>
    <w:rsid w:val="00CC6D1C"/>
    <w:rsid w:val="00CC709B"/>
    <w:rsid w:val="00CD02E8"/>
    <w:rsid w:val="00CD3C3D"/>
    <w:rsid w:val="00CD4E19"/>
    <w:rsid w:val="00CD5AA6"/>
    <w:rsid w:val="00CD5C37"/>
    <w:rsid w:val="00CE1C82"/>
    <w:rsid w:val="00CE2A89"/>
    <w:rsid w:val="00CE3027"/>
    <w:rsid w:val="00CE6072"/>
    <w:rsid w:val="00CE6F05"/>
    <w:rsid w:val="00CF0CC9"/>
    <w:rsid w:val="00CF2337"/>
    <w:rsid w:val="00CF32C2"/>
    <w:rsid w:val="00D005C1"/>
    <w:rsid w:val="00D0116A"/>
    <w:rsid w:val="00D016CE"/>
    <w:rsid w:val="00D03915"/>
    <w:rsid w:val="00D03D95"/>
    <w:rsid w:val="00D042D0"/>
    <w:rsid w:val="00D069FC"/>
    <w:rsid w:val="00D1050C"/>
    <w:rsid w:val="00D12371"/>
    <w:rsid w:val="00D133F1"/>
    <w:rsid w:val="00D17E16"/>
    <w:rsid w:val="00D17F4D"/>
    <w:rsid w:val="00D20510"/>
    <w:rsid w:val="00D21018"/>
    <w:rsid w:val="00D2546F"/>
    <w:rsid w:val="00D258D9"/>
    <w:rsid w:val="00D25A3E"/>
    <w:rsid w:val="00D27E52"/>
    <w:rsid w:val="00D31091"/>
    <w:rsid w:val="00D31E5B"/>
    <w:rsid w:val="00D34862"/>
    <w:rsid w:val="00D414A8"/>
    <w:rsid w:val="00D45515"/>
    <w:rsid w:val="00D509B4"/>
    <w:rsid w:val="00D52BBF"/>
    <w:rsid w:val="00D533EA"/>
    <w:rsid w:val="00D54624"/>
    <w:rsid w:val="00D54AA4"/>
    <w:rsid w:val="00D56F80"/>
    <w:rsid w:val="00D57613"/>
    <w:rsid w:val="00D60B64"/>
    <w:rsid w:val="00D62B78"/>
    <w:rsid w:val="00D63049"/>
    <w:rsid w:val="00D6499C"/>
    <w:rsid w:val="00D70937"/>
    <w:rsid w:val="00D70B5F"/>
    <w:rsid w:val="00D730D2"/>
    <w:rsid w:val="00D749A7"/>
    <w:rsid w:val="00D74DA3"/>
    <w:rsid w:val="00D75059"/>
    <w:rsid w:val="00D7509A"/>
    <w:rsid w:val="00D75468"/>
    <w:rsid w:val="00D76273"/>
    <w:rsid w:val="00D778DF"/>
    <w:rsid w:val="00D832DE"/>
    <w:rsid w:val="00D850E8"/>
    <w:rsid w:val="00D85F84"/>
    <w:rsid w:val="00D861C7"/>
    <w:rsid w:val="00D86FF2"/>
    <w:rsid w:val="00D87C45"/>
    <w:rsid w:val="00D90E53"/>
    <w:rsid w:val="00D92523"/>
    <w:rsid w:val="00D9475E"/>
    <w:rsid w:val="00D96580"/>
    <w:rsid w:val="00D97434"/>
    <w:rsid w:val="00DA138A"/>
    <w:rsid w:val="00DB023D"/>
    <w:rsid w:val="00DB57D4"/>
    <w:rsid w:val="00DB6521"/>
    <w:rsid w:val="00DB6661"/>
    <w:rsid w:val="00DB6892"/>
    <w:rsid w:val="00DB6E53"/>
    <w:rsid w:val="00DC1E01"/>
    <w:rsid w:val="00DC5DA0"/>
    <w:rsid w:val="00DC5E91"/>
    <w:rsid w:val="00DC707E"/>
    <w:rsid w:val="00DD1D3A"/>
    <w:rsid w:val="00DD4605"/>
    <w:rsid w:val="00DD4BEF"/>
    <w:rsid w:val="00DD4DBC"/>
    <w:rsid w:val="00DD60C1"/>
    <w:rsid w:val="00DD771D"/>
    <w:rsid w:val="00DE180C"/>
    <w:rsid w:val="00DE295E"/>
    <w:rsid w:val="00DE36D3"/>
    <w:rsid w:val="00DE5976"/>
    <w:rsid w:val="00DE5FE6"/>
    <w:rsid w:val="00DE6046"/>
    <w:rsid w:val="00DE63BB"/>
    <w:rsid w:val="00DE74D3"/>
    <w:rsid w:val="00DF1481"/>
    <w:rsid w:val="00DF162F"/>
    <w:rsid w:val="00DF2CB4"/>
    <w:rsid w:val="00DF330D"/>
    <w:rsid w:val="00DF34C1"/>
    <w:rsid w:val="00DF3C7F"/>
    <w:rsid w:val="00DF4D99"/>
    <w:rsid w:val="00DF7713"/>
    <w:rsid w:val="00DF7C16"/>
    <w:rsid w:val="00E01B29"/>
    <w:rsid w:val="00E029E7"/>
    <w:rsid w:val="00E06F9B"/>
    <w:rsid w:val="00E13396"/>
    <w:rsid w:val="00E14CDF"/>
    <w:rsid w:val="00E2125C"/>
    <w:rsid w:val="00E2273F"/>
    <w:rsid w:val="00E22EFF"/>
    <w:rsid w:val="00E34C56"/>
    <w:rsid w:val="00E34D2F"/>
    <w:rsid w:val="00E34F56"/>
    <w:rsid w:val="00E351EE"/>
    <w:rsid w:val="00E35982"/>
    <w:rsid w:val="00E36952"/>
    <w:rsid w:val="00E36E68"/>
    <w:rsid w:val="00E37EF2"/>
    <w:rsid w:val="00E37FE3"/>
    <w:rsid w:val="00E40BD9"/>
    <w:rsid w:val="00E46A87"/>
    <w:rsid w:val="00E4715A"/>
    <w:rsid w:val="00E473FE"/>
    <w:rsid w:val="00E478DE"/>
    <w:rsid w:val="00E47EB4"/>
    <w:rsid w:val="00E5060A"/>
    <w:rsid w:val="00E56B01"/>
    <w:rsid w:val="00E57F7B"/>
    <w:rsid w:val="00E61540"/>
    <w:rsid w:val="00E61AD5"/>
    <w:rsid w:val="00E62A14"/>
    <w:rsid w:val="00E63114"/>
    <w:rsid w:val="00E664C7"/>
    <w:rsid w:val="00E73750"/>
    <w:rsid w:val="00E800E6"/>
    <w:rsid w:val="00E81221"/>
    <w:rsid w:val="00E82751"/>
    <w:rsid w:val="00E84EDF"/>
    <w:rsid w:val="00E850A5"/>
    <w:rsid w:val="00E85136"/>
    <w:rsid w:val="00E8584F"/>
    <w:rsid w:val="00E90845"/>
    <w:rsid w:val="00E94440"/>
    <w:rsid w:val="00E94A28"/>
    <w:rsid w:val="00E94E94"/>
    <w:rsid w:val="00E952E0"/>
    <w:rsid w:val="00E9554C"/>
    <w:rsid w:val="00E96623"/>
    <w:rsid w:val="00E96929"/>
    <w:rsid w:val="00E975A7"/>
    <w:rsid w:val="00EA0B65"/>
    <w:rsid w:val="00EA1F72"/>
    <w:rsid w:val="00EA2490"/>
    <w:rsid w:val="00EA26A6"/>
    <w:rsid w:val="00EA2C74"/>
    <w:rsid w:val="00EA3FF8"/>
    <w:rsid w:val="00EA4AD5"/>
    <w:rsid w:val="00EA4CF7"/>
    <w:rsid w:val="00EB078B"/>
    <w:rsid w:val="00EB346F"/>
    <w:rsid w:val="00EB395A"/>
    <w:rsid w:val="00EB3CAF"/>
    <w:rsid w:val="00EB4DFC"/>
    <w:rsid w:val="00EB59AA"/>
    <w:rsid w:val="00EB64BA"/>
    <w:rsid w:val="00EB6920"/>
    <w:rsid w:val="00EB6A46"/>
    <w:rsid w:val="00EB722D"/>
    <w:rsid w:val="00EB73E8"/>
    <w:rsid w:val="00EC39D3"/>
    <w:rsid w:val="00EC60D4"/>
    <w:rsid w:val="00EC74AC"/>
    <w:rsid w:val="00EE0E6E"/>
    <w:rsid w:val="00EE34B2"/>
    <w:rsid w:val="00EE3980"/>
    <w:rsid w:val="00EE5A45"/>
    <w:rsid w:val="00EE5B1D"/>
    <w:rsid w:val="00EE6AA3"/>
    <w:rsid w:val="00EE6C65"/>
    <w:rsid w:val="00EF22FA"/>
    <w:rsid w:val="00EF3C41"/>
    <w:rsid w:val="00EF73C7"/>
    <w:rsid w:val="00F01008"/>
    <w:rsid w:val="00F01AFC"/>
    <w:rsid w:val="00F040F5"/>
    <w:rsid w:val="00F0454C"/>
    <w:rsid w:val="00F0618F"/>
    <w:rsid w:val="00F10386"/>
    <w:rsid w:val="00F10CA9"/>
    <w:rsid w:val="00F115B3"/>
    <w:rsid w:val="00F13546"/>
    <w:rsid w:val="00F15953"/>
    <w:rsid w:val="00F15B4A"/>
    <w:rsid w:val="00F20FEC"/>
    <w:rsid w:val="00F21252"/>
    <w:rsid w:val="00F21D44"/>
    <w:rsid w:val="00F238D5"/>
    <w:rsid w:val="00F27286"/>
    <w:rsid w:val="00F2763C"/>
    <w:rsid w:val="00F31BD0"/>
    <w:rsid w:val="00F32B1E"/>
    <w:rsid w:val="00F34B64"/>
    <w:rsid w:val="00F363E9"/>
    <w:rsid w:val="00F431E3"/>
    <w:rsid w:val="00F43267"/>
    <w:rsid w:val="00F517A7"/>
    <w:rsid w:val="00F53357"/>
    <w:rsid w:val="00F53ADF"/>
    <w:rsid w:val="00F57AC9"/>
    <w:rsid w:val="00F57B84"/>
    <w:rsid w:val="00F6202B"/>
    <w:rsid w:val="00F629B9"/>
    <w:rsid w:val="00F6312D"/>
    <w:rsid w:val="00F639BB"/>
    <w:rsid w:val="00F64886"/>
    <w:rsid w:val="00F64F2F"/>
    <w:rsid w:val="00F660FF"/>
    <w:rsid w:val="00F67876"/>
    <w:rsid w:val="00F67FA1"/>
    <w:rsid w:val="00F72274"/>
    <w:rsid w:val="00F776DA"/>
    <w:rsid w:val="00F8042A"/>
    <w:rsid w:val="00F80D92"/>
    <w:rsid w:val="00F81F36"/>
    <w:rsid w:val="00F83BA3"/>
    <w:rsid w:val="00F8738D"/>
    <w:rsid w:val="00F87546"/>
    <w:rsid w:val="00F902F6"/>
    <w:rsid w:val="00F90F5D"/>
    <w:rsid w:val="00F9180B"/>
    <w:rsid w:val="00F924E2"/>
    <w:rsid w:val="00F9556A"/>
    <w:rsid w:val="00F959A2"/>
    <w:rsid w:val="00F95C7C"/>
    <w:rsid w:val="00F973B4"/>
    <w:rsid w:val="00FA020C"/>
    <w:rsid w:val="00FA02B3"/>
    <w:rsid w:val="00FA08DA"/>
    <w:rsid w:val="00FA28CA"/>
    <w:rsid w:val="00FA2FBB"/>
    <w:rsid w:val="00FA53DE"/>
    <w:rsid w:val="00FA6BDD"/>
    <w:rsid w:val="00FA7962"/>
    <w:rsid w:val="00FB0DFB"/>
    <w:rsid w:val="00FB12AC"/>
    <w:rsid w:val="00FB20CF"/>
    <w:rsid w:val="00FB4839"/>
    <w:rsid w:val="00FB6B2C"/>
    <w:rsid w:val="00FB6B3F"/>
    <w:rsid w:val="00FC1248"/>
    <w:rsid w:val="00FC13D5"/>
    <w:rsid w:val="00FC1AAF"/>
    <w:rsid w:val="00FC25E0"/>
    <w:rsid w:val="00FC58EA"/>
    <w:rsid w:val="00FC674E"/>
    <w:rsid w:val="00FC73F6"/>
    <w:rsid w:val="00FD0941"/>
    <w:rsid w:val="00FD1137"/>
    <w:rsid w:val="00FD194D"/>
    <w:rsid w:val="00FD1AE2"/>
    <w:rsid w:val="00FD1D47"/>
    <w:rsid w:val="00FD247B"/>
    <w:rsid w:val="00FD27DC"/>
    <w:rsid w:val="00FD3CB9"/>
    <w:rsid w:val="00FD51CF"/>
    <w:rsid w:val="00FD61A0"/>
    <w:rsid w:val="00FD6A69"/>
    <w:rsid w:val="00FE13C3"/>
    <w:rsid w:val="00FE3BBD"/>
    <w:rsid w:val="00FE6202"/>
    <w:rsid w:val="00FE72BC"/>
    <w:rsid w:val="00FF1C15"/>
    <w:rsid w:val="00FF2716"/>
    <w:rsid w:val="00FF3355"/>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15:docId w15:val="{B3984196-7560-4998-B802-A7E6F3AF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uiPriority w:val="1"/>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customStyle="1" w:styleId="Default">
    <w:name w:val="Default"/>
    <w:basedOn w:val="Parasts"/>
    <w:rsid w:val="00966742"/>
    <w:pPr>
      <w:autoSpaceDE w:val="0"/>
      <w:autoSpaceDN w:val="0"/>
    </w:pPr>
    <w:rPr>
      <w:rFonts w:eastAsiaTheme="minorHAnsi"/>
      <w:color w:val="000000"/>
      <w:lang w:val="ru-RU"/>
    </w:rPr>
  </w:style>
  <w:style w:type="character" w:customStyle="1" w:styleId="spelle">
    <w:name w:val="spelle"/>
    <w:rsid w:val="00F64886"/>
  </w:style>
  <w:style w:type="paragraph" w:customStyle="1" w:styleId="CM4">
    <w:name w:val="CM4"/>
    <w:basedOn w:val="Default"/>
    <w:next w:val="Default"/>
    <w:uiPriority w:val="99"/>
    <w:rsid w:val="000A7328"/>
    <w:pPr>
      <w:adjustRightInd w:val="0"/>
    </w:pPr>
    <w:rPr>
      <w:rFonts w:eastAsia="Times New Roman"/>
      <w:color w:val="auto"/>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18707">
      <w:bodyDiv w:val="1"/>
      <w:marLeft w:val="0"/>
      <w:marRight w:val="0"/>
      <w:marTop w:val="0"/>
      <w:marBottom w:val="0"/>
      <w:divBdr>
        <w:top w:val="none" w:sz="0" w:space="0" w:color="auto"/>
        <w:left w:val="none" w:sz="0" w:space="0" w:color="auto"/>
        <w:bottom w:val="none" w:sz="0" w:space="0" w:color="auto"/>
        <w:right w:val="none" w:sz="0" w:space="0" w:color="auto"/>
      </w:divBdr>
    </w:div>
    <w:div w:id="172691521">
      <w:bodyDiv w:val="1"/>
      <w:marLeft w:val="0"/>
      <w:marRight w:val="0"/>
      <w:marTop w:val="0"/>
      <w:marBottom w:val="0"/>
      <w:divBdr>
        <w:top w:val="none" w:sz="0" w:space="0" w:color="auto"/>
        <w:left w:val="none" w:sz="0" w:space="0" w:color="auto"/>
        <w:bottom w:val="none" w:sz="0" w:space="0" w:color="auto"/>
        <w:right w:val="none" w:sz="0" w:space="0" w:color="auto"/>
      </w:divBdr>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832904">
      <w:bodyDiv w:val="1"/>
      <w:marLeft w:val="0"/>
      <w:marRight w:val="0"/>
      <w:marTop w:val="0"/>
      <w:marBottom w:val="0"/>
      <w:divBdr>
        <w:top w:val="none" w:sz="0" w:space="0" w:color="auto"/>
        <w:left w:val="none" w:sz="0" w:space="0" w:color="auto"/>
        <w:bottom w:val="none" w:sz="0" w:space="0" w:color="auto"/>
        <w:right w:val="none" w:sz="0" w:space="0" w:color="auto"/>
      </w:divBdr>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659188847">
      <w:bodyDiv w:val="1"/>
      <w:marLeft w:val="0"/>
      <w:marRight w:val="0"/>
      <w:marTop w:val="0"/>
      <w:marBottom w:val="0"/>
      <w:divBdr>
        <w:top w:val="none" w:sz="0" w:space="0" w:color="auto"/>
        <w:left w:val="none" w:sz="0" w:space="0" w:color="auto"/>
        <w:bottom w:val="none" w:sz="0" w:space="0" w:color="auto"/>
        <w:right w:val="none" w:sz="0" w:space="0" w:color="auto"/>
      </w:divBdr>
      <w:divsChild>
        <w:div w:id="836771174">
          <w:marLeft w:val="0"/>
          <w:marRight w:val="0"/>
          <w:marTop w:val="0"/>
          <w:marBottom w:val="0"/>
          <w:divBdr>
            <w:top w:val="none" w:sz="0" w:space="0" w:color="auto"/>
            <w:left w:val="none" w:sz="0" w:space="0" w:color="auto"/>
            <w:bottom w:val="none" w:sz="0" w:space="0" w:color="auto"/>
            <w:right w:val="none" w:sz="0" w:space="0" w:color="auto"/>
          </w:divBdr>
        </w:div>
      </w:divsChild>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810781475">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43127" TargetMode="External"/><Relationship Id="rId13" Type="http://schemas.openxmlformats.org/officeDocument/2006/relationships/hyperlink" Target="http://eur-lex.europa.eu/LexUriServ/LexUriServ.do?uri=CONSLEG:2001L0082:20090807:LV: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OJ:L:2004:136:0058:01:LV: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CONSLEG:2001L0082:20090807:LV: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ur-lex.europa.eu/LexUriServ/LexUriServ.do?uri=OJ:L:2004:136:0058:01:LV: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doc.php?id=16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82906-B6C4-4710-80F6-E571167A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Pages>
  <Words>1368</Words>
  <Characters>9624</Characters>
  <Application>Microsoft Office Word</Application>
  <DocSecurity>0</DocSecurity>
  <Lines>384</Lines>
  <Paragraphs>113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2007.gada 6.marta noteikumos Nr.169 „Veterināro zāļu reklamēšanas kārtība”</vt:lpstr>
      <vt:lpstr>Grozījumi Ministru kabineta 2007.gada 6.marta noteikumos Nr.169 „Veterināro zāļu reklamēšanas kārtība”</vt:lpstr>
    </vt:vector>
  </TitlesOfParts>
  <Company>Zemkopības ministrija</Company>
  <LinksUpToDate>false</LinksUpToDate>
  <CharactersWithSpaces>10879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2007.gada 6.marta noteikumos Nr.169 „Veterināro zāļu reklamēšanas kārtība”</dc:title>
  <dc:subject>MK noteikumu projekta anotācija</dc:subject>
  <dc:creator>Baiba.Karklina@zm.gov.lv</dc:creator>
  <cp:keywords>anotācija</cp:keywords>
  <dc:description>Baiba.Karklina@zm.gov.lv, 67027638</dc:description>
  <cp:lastModifiedBy>ZM Lietvedibas nodala</cp:lastModifiedBy>
  <cp:revision>9</cp:revision>
  <cp:lastPrinted>2014-07-07T10:36:00Z</cp:lastPrinted>
  <dcterms:created xsi:type="dcterms:W3CDTF">2014-07-02T12:45:00Z</dcterms:created>
  <dcterms:modified xsi:type="dcterms:W3CDTF">2014-07-22T11:27:00Z</dcterms:modified>
</cp:coreProperties>
</file>