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54C60" w14:textId="77777777" w:rsidR="0049125B" w:rsidRDefault="0049125B" w:rsidP="00CB029B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14:paraId="11DFB6BC" w14:textId="682912BD" w:rsidR="002630B9" w:rsidRPr="00C47F6A" w:rsidRDefault="003B5D70" w:rsidP="00CB029B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C47F6A">
        <w:rPr>
          <w:rFonts w:ascii="Times New Roman" w:hAnsi="Times New Roman"/>
          <w:bCs/>
          <w:noProof/>
          <w:sz w:val="28"/>
          <w:szCs w:val="28"/>
        </w:rPr>
        <w:t>201</w:t>
      </w:r>
      <w:r>
        <w:rPr>
          <w:rFonts w:ascii="Times New Roman" w:hAnsi="Times New Roman"/>
          <w:bCs/>
          <w:noProof/>
          <w:sz w:val="28"/>
          <w:szCs w:val="28"/>
        </w:rPr>
        <w:t>5</w:t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>.gada</w:t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ab/>
        <w:t>.</w:t>
      </w:r>
      <w:r>
        <w:rPr>
          <w:rFonts w:ascii="Times New Roman" w:hAnsi="Times New Roman"/>
          <w:bCs/>
          <w:noProof/>
          <w:sz w:val="28"/>
          <w:szCs w:val="28"/>
        </w:rPr>
        <w:t>janvārī</w:t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ab/>
      </w:r>
      <w:r w:rsidR="002630B9" w:rsidRPr="00C47F6A">
        <w:rPr>
          <w:rFonts w:ascii="Times New Roman" w:hAnsi="Times New Roman"/>
          <w:bCs/>
          <w:noProof/>
          <w:sz w:val="28"/>
          <w:szCs w:val="28"/>
        </w:rPr>
        <w:tab/>
        <w:t>Noteikumi Nr.</w:t>
      </w:r>
    </w:p>
    <w:p w14:paraId="4E721287" w14:textId="77777777" w:rsidR="002630B9" w:rsidRPr="00C47F6A" w:rsidRDefault="002630B9" w:rsidP="00CB02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F6A">
        <w:rPr>
          <w:rFonts w:ascii="Times New Roman" w:hAnsi="Times New Roman"/>
          <w:sz w:val="28"/>
          <w:szCs w:val="28"/>
        </w:rPr>
        <w:t>Rīgā</w:t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</w:r>
      <w:r w:rsidRPr="00C47F6A">
        <w:rPr>
          <w:rFonts w:ascii="Times New Roman" w:hAnsi="Times New Roman"/>
          <w:sz w:val="28"/>
          <w:szCs w:val="28"/>
        </w:rPr>
        <w:tab/>
        <w:t>(prot. Nr.</w:t>
      </w:r>
      <w:r w:rsidRPr="00C47F6A">
        <w:rPr>
          <w:rFonts w:ascii="Times New Roman" w:hAnsi="Times New Roman"/>
          <w:sz w:val="28"/>
          <w:szCs w:val="28"/>
        </w:rPr>
        <w:tab/>
        <w:t>.§)</w:t>
      </w:r>
    </w:p>
    <w:p w14:paraId="093DA2C8" w14:textId="77777777" w:rsidR="002630B9" w:rsidRDefault="002630B9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6EB5072" w14:textId="77777777" w:rsidR="00C56F53" w:rsidRPr="00C47F6A" w:rsidRDefault="00C56F53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C9A8F0D" w14:textId="37C95FDB" w:rsidR="002630B9" w:rsidRDefault="002630B9" w:rsidP="00CB02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7F6A">
        <w:rPr>
          <w:rFonts w:ascii="Times New Roman" w:hAnsi="Times New Roman"/>
          <w:b/>
          <w:noProof/>
          <w:sz w:val="28"/>
          <w:szCs w:val="28"/>
        </w:rPr>
        <w:t>Grozījum</w:t>
      </w:r>
      <w:r w:rsidR="00EB4A63">
        <w:rPr>
          <w:rFonts w:ascii="Times New Roman" w:hAnsi="Times New Roman"/>
          <w:b/>
          <w:noProof/>
          <w:sz w:val="28"/>
          <w:szCs w:val="28"/>
        </w:rPr>
        <w:t>i</w:t>
      </w:r>
      <w:r w:rsidRPr="00C47F6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342CFB">
        <w:rPr>
          <w:rFonts w:ascii="Times New Roman" w:hAnsi="Times New Roman"/>
          <w:b/>
          <w:noProof/>
          <w:sz w:val="28"/>
          <w:szCs w:val="28"/>
        </w:rPr>
        <w:t>Ministru kabineta 2011.gada 1.februāra noteikumos Nr.106 „Kārtība, kādā piešķir, administrē un uzrauga valsts un Eiropas Savienības atbalstu piena produktu piegādei izglītojamiem vispārējās izglītības iestādēs”</w:t>
      </w:r>
    </w:p>
    <w:p w14:paraId="62D2AAB2" w14:textId="77777777" w:rsidR="00C56F53" w:rsidRDefault="00C56F53" w:rsidP="00CB02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C7A00D3" w14:textId="77777777" w:rsidR="00C56F53" w:rsidRPr="00342CFB" w:rsidRDefault="00C56F53" w:rsidP="00CB02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706EA8A2" w14:textId="77777777" w:rsidR="002630B9" w:rsidRPr="00C47F6A" w:rsidRDefault="002630B9" w:rsidP="00CB029B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C47F6A">
        <w:rPr>
          <w:rFonts w:ascii="Times New Roman" w:hAnsi="Times New Roman"/>
          <w:i/>
          <w:noProof/>
          <w:sz w:val="28"/>
          <w:szCs w:val="28"/>
        </w:rPr>
        <w:t>Izdoti saskaņā ar</w:t>
      </w:r>
    </w:p>
    <w:p w14:paraId="6048308E" w14:textId="77777777" w:rsidR="002630B9" w:rsidRPr="00C47F6A" w:rsidRDefault="002630B9" w:rsidP="00CB029B">
      <w:pPr>
        <w:spacing w:after="0" w:line="240" w:lineRule="auto"/>
        <w:ind w:firstLine="720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C47F6A">
        <w:rPr>
          <w:rFonts w:ascii="Times New Roman" w:hAnsi="Times New Roman"/>
          <w:i/>
          <w:noProof/>
          <w:sz w:val="28"/>
          <w:szCs w:val="28"/>
        </w:rPr>
        <w:t xml:space="preserve">Lauksaimniecības un lauku attīstības </w:t>
      </w:r>
    </w:p>
    <w:p w14:paraId="4C7BB265" w14:textId="77777777" w:rsidR="002630B9" w:rsidRPr="00C47F6A" w:rsidRDefault="002630B9" w:rsidP="00CB029B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i/>
          <w:noProof/>
          <w:sz w:val="28"/>
          <w:szCs w:val="28"/>
        </w:rPr>
        <w:t xml:space="preserve">likuma </w:t>
      </w:r>
      <w:r>
        <w:rPr>
          <w:rFonts w:ascii="Times New Roman" w:hAnsi="Times New Roman"/>
          <w:i/>
          <w:noProof/>
          <w:sz w:val="28"/>
          <w:szCs w:val="28"/>
        </w:rPr>
        <w:t>5</w:t>
      </w:r>
      <w:r w:rsidRPr="00C47F6A">
        <w:rPr>
          <w:rFonts w:ascii="Times New Roman" w:hAnsi="Times New Roman"/>
          <w:i/>
          <w:noProof/>
          <w:sz w:val="28"/>
          <w:szCs w:val="28"/>
        </w:rPr>
        <w:t xml:space="preserve">.panta </w:t>
      </w:r>
      <w:r>
        <w:rPr>
          <w:rFonts w:ascii="Times New Roman" w:hAnsi="Times New Roman"/>
          <w:i/>
          <w:noProof/>
          <w:sz w:val="28"/>
          <w:szCs w:val="28"/>
        </w:rPr>
        <w:t>ceturto un septīto</w:t>
      </w:r>
      <w:r w:rsidRPr="00C47F6A">
        <w:rPr>
          <w:rFonts w:ascii="Times New Roman" w:hAnsi="Times New Roman"/>
          <w:i/>
          <w:noProof/>
          <w:sz w:val="28"/>
          <w:szCs w:val="28"/>
        </w:rPr>
        <w:t xml:space="preserve"> daļu</w:t>
      </w:r>
    </w:p>
    <w:p w14:paraId="7F7E8F91" w14:textId="77777777" w:rsidR="00C56F53" w:rsidRDefault="00C56F53" w:rsidP="00A833F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3556A39D" w14:textId="77777777" w:rsidR="00C56F53" w:rsidRPr="00C47F6A" w:rsidRDefault="00C56F53" w:rsidP="00A833F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47903459" w14:textId="0FF22CD6" w:rsidR="00EB4A63" w:rsidRDefault="002630B9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5207E6">
        <w:rPr>
          <w:rFonts w:ascii="Times New Roman" w:hAnsi="Times New Roman"/>
          <w:noProof/>
          <w:sz w:val="28"/>
          <w:szCs w:val="28"/>
        </w:rPr>
        <w:t xml:space="preserve">Izdarīt </w:t>
      </w:r>
      <w:r w:rsidRPr="00DB55D1">
        <w:rPr>
          <w:rFonts w:ascii="Times New Roman" w:hAnsi="Times New Roman"/>
          <w:noProof/>
          <w:sz w:val="28"/>
          <w:szCs w:val="28"/>
        </w:rPr>
        <w:t xml:space="preserve">Ministru kabineta 2011.gada 1.februāra noteikumos Nr.106 „Kārtība, kādā piešķir, administrē un uzrauga valsts un Eiropas Savienības atbalstu piena produktu </w:t>
      </w:r>
      <w:r w:rsidRPr="00A833FD">
        <w:rPr>
          <w:rFonts w:ascii="Times New Roman" w:hAnsi="Times New Roman"/>
          <w:noProof/>
          <w:sz w:val="28"/>
          <w:szCs w:val="28"/>
        </w:rPr>
        <w:t xml:space="preserve">piegādei izglītojamiem vispārējās izglītības iestādēs” </w:t>
      </w:r>
      <w:r w:rsidR="00A63875" w:rsidRPr="00A63875">
        <w:rPr>
          <w:rFonts w:ascii="Times New Roman" w:hAnsi="Times New Roman"/>
          <w:noProof/>
          <w:sz w:val="28"/>
          <w:szCs w:val="28"/>
        </w:rPr>
        <w:t>(Latvijas Vēstnesis, 2011, 22. nr.; 2012, 22., 123. nr.; 2013, 168. nr.</w:t>
      </w:r>
      <w:r w:rsidR="00A63875">
        <w:rPr>
          <w:rFonts w:ascii="Times New Roman" w:hAnsi="Times New Roman"/>
          <w:noProof/>
          <w:sz w:val="28"/>
          <w:szCs w:val="28"/>
        </w:rPr>
        <w:t>; 2014, 48.nr.</w:t>
      </w:r>
      <w:r w:rsidR="00A63875" w:rsidRPr="00A63875">
        <w:rPr>
          <w:rFonts w:ascii="Times New Roman" w:hAnsi="Times New Roman"/>
          <w:noProof/>
          <w:sz w:val="28"/>
          <w:szCs w:val="28"/>
        </w:rPr>
        <w:t xml:space="preserve">) </w:t>
      </w:r>
      <w:r w:rsidR="00EB4A63">
        <w:rPr>
          <w:rFonts w:ascii="Times New Roman" w:hAnsi="Times New Roman"/>
          <w:noProof/>
          <w:sz w:val="28"/>
          <w:szCs w:val="28"/>
        </w:rPr>
        <w:t xml:space="preserve">šādus </w:t>
      </w:r>
      <w:r w:rsidRPr="00A833FD">
        <w:rPr>
          <w:rFonts w:ascii="Times New Roman" w:hAnsi="Times New Roman"/>
          <w:noProof/>
          <w:sz w:val="28"/>
          <w:szCs w:val="28"/>
        </w:rPr>
        <w:t>grozījumu</w:t>
      </w:r>
      <w:r w:rsidR="00EB4A63">
        <w:rPr>
          <w:rFonts w:ascii="Times New Roman" w:hAnsi="Times New Roman"/>
          <w:noProof/>
          <w:sz w:val="28"/>
          <w:szCs w:val="28"/>
        </w:rPr>
        <w:t>s:</w:t>
      </w:r>
    </w:p>
    <w:p w14:paraId="023513F3" w14:textId="77777777" w:rsidR="00EB4A63" w:rsidRDefault="00EB4A63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494B0E0B" w14:textId="1809969F" w:rsidR="00EB4A63" w:rsidRDefault="00EB4A63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Aizstāt 1.punktā vārdus un skaitļus „</w:t>
      </w:r>
      <w:r w:rsidRPr="00EB4A63">
        <w:rPr>
          <w:rFonts w:ascii="Times New Roman" w:hAnsi="Times New Roman"/>
          <w:noProof/>
          <w:sz w:val="28"/>
          <w:szCs w:val="28"/>
        </w:rPr>
        <w:t>Padomes 2007.gada 22.oktobra Regulas (EK) Nr. 1234/2007, ar ko izveido lauksaimniecības tirgu kopīgu organizāciju un paredz īpašus noteikumus dažiem lauksaimniecības produktiem (Vienotā TKO regula), 102.pantu</w:t>
      </w:r>
      <w:r>
        <w:rPr>
          <w:rFonts w:ascii="Times New Roman" w:hAnsi="Times New Roman"/>
          <w:noProof/>
          <w:sz w:val="28"/>
          <w:szCs w:val="28"/>
        </w:rPr>
        <w:t>” ar vārdiem un skaitļiem „</w:t>
      </w:r>
      <w:r w:rsidRPr="00EB4A63">
        <w:rPr>
          <w:rFonts w:ascii="Times New Roman" w:hAnsi="Times New Roman"/>
          <w:noProof/>
          <w:sz w:val="28"/>
          <w:szCs w:val="28"/>
        </w:rPr>
        <w:t>Eiropas Parlamenta un Padomes 2013. gada 17. decembr</w:t>
      </w:r>
      <w:r>
        <w:rPr>
          <w:rFonts w:ascii="Times New Roman" w:hAnsi="Times New Roman"/>
          <w:noProof/>
          <w:sz w:val="28"/>
          <w:szCs w:val="28"/>
        </w:rPr>
        <w:t>a</w:t>
      </w:r>
      <w:r w:rsidRPr="00EB4A63">
        <w:rPr>
          <w:rFonts w:ascii="Times New Roman" w:hAnsi="Times New Roman"/>
          <w:noProof/>
          <w:sz w:val="28"/>
          <w:szCs w:val="28"/>
        </w:rPr>
        <w:t xml:space="preserve"> Regula</w:t>
      </w:r>
      <w:r>
        <w:rPr>
          <w:rFonts w:ascii="Times New Roman" w:hAnsi="Times New Roman"/>
          <w:noProof/>
          <w:sz w:val="28"/>
          <w:szCs w:val="28"/>
        </w:rPr>
        <w:t>s (ES) Nr. 1308/2013</w:t>
      </w:r>
      <w:r w:rsidRPr="00EB4A63">
        <w:rPr>
          <w:rFonts w:ascii="Times New Roman" w:hAnsi="Times New Roman"/>
          <w:noProof/>
          <w:sz w:val="28"/>
          <w:szCs w:val="28"/>
        </w:rPr>
        <w:t>, ar ko izveido lauksaimniecības produktu tirgu kopīgu organizāciju un atceļ Padomes Regulas (EEK) Nr. 922/72, (EEK) Nr. 234/79, (EK) Nr. 1037/2001 un (EK) Nr. 1234/2007</w:t>
      </w:r>
      <w:r>
        <w:rPr>
          <w:rFonts w:ascii="Times New Roman" w:hAnsi="Times New Roman"/>
          <w:noProof/>
          <w:sz w:val="28"/>
          <w:szCs w:val="28"/>
        </w:rPr>
        <w:t>, 26.pantu”.</w:t>
      </w:r>
    </w:p>
    <w:p w14:paraId="5F66A1C0" w14:textId="77777777" w:rsidR="00EB4A63" w:rsidRDefault="00EB4A63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2A762588" w14:textId="58AED6CC" w:rsidR="002630B9" w:rsidRPr="00A833FD" w:rsidRDefault="00EB4A63" w:rsidP="00BF277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Izteikt 4.</w:t>
      </w:r>
      <w:r w:rsidR="00B97ED6" w:rsidRPr="00891C0A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B97ED6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punktu </w:t>
      </w:r>
      <w:r w:rsidR="00A63875" w:rsidRPr="00A833FD">
        <w:rPr>
          <w:rFonts w:ascii="Times New Roman" w:hAnsi="Times New Roman"/>
          <w:noProof/>
          <w:sz w:val="28"/>
          <w:szCs w:val="28"/>
        </w:rPr>
        <w:t>šādā redakcijā:</w:t>
      </w:r>
    </w:p>
    <w:p w14:paraId="118A8E47" w14:textId="46732DC5" w:rsidR="009214B4" w:rsidRDefault="002630B9" w:rsidP="00A833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05C7C">
        <w:rPr>
          <w:rFonts w:ascii="Times New Roman" w:hAnsi="Times New Roman"/>
          <w:sz w:val="28"/>
          <w:szCs w:val="28"/>
          <w:lang w:eastAsia="lv-LV"/>
        </w:rPr>
        <w:t>„</w:t>
      </w:r>
      <w:r w:rsidR="00EB4A63">
        <w:rPr>
          <w:rFonts w:ascii="Times New Roman" w:hAnsi="Times New Roman"/>
          <w:sz w:val="28"/>
          <w:szCs w:val="28"/>
          <w:lang w:eastAsia="lv-LV"/>
        </w:rPr>
        <w:t>4</w:t>
      </w:r>
      <w:r w:rsidR="00B97ED6">
        <w:rPr>
          <w:rFonts w:ascii="Times New Roman" w:hAnsi="Times New Roman"/>
          <w:sz w:val="28"/>
          <w:szCs w:val="28"/>
          <w:lang w:eastAsia="lv-LV"/>
        </w:rPr>
        <w:t>.</w:t>
      </w:r>
      <w:r w:rsidR="009214B4" w:rsidRPr="00891C0A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9214B4">
        <w:rPr>
          <w:rFonts w:ascii="Times New Roman" w:hAnsi="Times New Roman"/>
          <w:sz w:val="28"/>
          <w:szCs w:val="28"/>
          <w:lang w:eastAsia="lv-LV"/>
        </w:rPr>
        <w:t xml:space="preserve"> Šo noteikumu 3.punktā minēto valsts līdzfinansējumu piešķir, ja:</w:t>
      </w:r>
    </w:p>
    <w:p w14:paraId="0B80F24B" w14:textId="2F8CFC18" w:rsidR="009214B4" w:rsidRDefault="00EB4A63" w:rsidP="00A833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593665">
        <w:rPr>
          <w:rFonts w:ascii="Times New Roman" w:hAnsi="Times New Roman"/>
          <w:sz w:val="28"/>
          <w:szCs w:val="28"/>
          <w:lang w:eastAsia="lv-LV"/>
        </w:rPr>
        <w:t>.</w:t>
      </w:r>
      <w:r w:rsidR="009214B4" w:rsidRPr="00891C0A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9214B4">
        <w:rPr>
          <w:rFonts w:ascii="Times New Roman" w:hAnsi="Times New Roman"/>
          <w:sz w:val="28"/>
          <w:szCs w:val="28"/>
          <w:lang w:eastAsia="lv-LV"/>
        </w:rPr>
        <w:t xml:space="preserve">1. </w:t>
      </w:r>
      <w:r w:rsidR="00593665">
        <w:rPr>
          <w:rFonts w:ascii="Times New Roman" w:hAnsi="Times New Roman"/>
          <w:sz w:val="28"/>
          <w:szCs w:val="28"/>
          <w:lang w:eastAsia="lv-LV"/>
        </w:rPr>
        <w:t xml:space="preserve">piena </w:t>
      </w:r>
      <w:r w:rsidR="009214B4">
        <w:rPr>
          <w:rFonts w:ascii="Times New Roman" w:hAnsi="Times New Roman"/>
          <w:sz w:val="28"/>
          <w:szCs w:val="28"/>
          <w:lang w:eastAsia="lv-LV"/>
        </w:rPr>
        <w:t xml:space="preserve">produkti </w:t>
      </w:r>
      <w:r w:rsidR="00891C0A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373A8A">
        <w:rPr>
          <w:rFonts w:ascii="Times New Roman" w:hAnsi="Times New Roman"/>
          <w:sz w:val="28"/>
          <w:szCs w:val="28"/>
          <w:lang w:eastAsia="lv-LV"/>
        </w:rPr>
        <w:t>ražoti</w:t>
      </w:r>
      <w:r w:rsidR="00891C0A">
        <w:rPr>
          <w:rFonts w:ascii="Times New Roman" w:hAnsi="Times New Roman"/>
          <w:sz w:val="28"/>
          <w:szCs w:val="28"/>
          <w:lang w:eastAsia="lv-LV"/>
        </w:rPr>
        <w:t xml:space="preserve"> atbilstoši </w:t>
      </w:r>
      <w:r w:rsidR="009214B4">
        <w:rPr>
          <w:rFonts w:ascii="Times New Roman" w:hAnsi="Times New Roman"/>
          <w:sz w:val="28"/>
          <w:szCs w:val="28"/>
          <w:lang w:eastAsia="lv-LV"/>
        </w:rPr>
        <w:t>bioloģiskās lauksaimniecības</w:t>
      </w:r>
      <w:r w:rsidR="00891C0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35907">
        <w:rPr>
          <w:rFonts w:ascii="Times New Roman" w:hAnsi="Times New Roman"/>
          <w:sz w:val="28"/>
          <w:szCs w:val="28"/>
          <w:lang w:eastAsia="lv-LV"/>
        </w:rPr>
        <w:t>shēmas prasībām</w:t>
      </w:r>
      <w:r w:rsidR="00933809">
        <w:rPr>
          <w:rFonts w:ascii="Times New Roman" w:hAnsi="Times New Roman"/>
          <w:sz w:val="28"/>
          <w:szCs w:val="28"/>
          <w:lang w:eastAsia="lv-LV"/>
        </w:rPr>
        <w:t xml:space="preserve">, un to apliecina </w:t>
      </w:r>
      <w:r w:rsidR="00B22DAD" w:rsidRPr="00715EE4">
        <w:rPr>
          <w:rFonts w:ascii="Times New Roman" w:hAnsi="Times New Roman"/>
          <w:sz w:val="28"/>
          <w:szCs w:val="28"/>
          <w:lang w:eastAsia="lv-LV"/>
        </w:rPr>
        <w:t>bioloģiskās lauksaimniecības jomu reglamentējošajos normatīvajos aktos</w:t>
      </w:r>
      <w:r w:rsidR="00B22DA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33809" w:rsidRPr="00715EE4">
        <w:rPr>
          <w:rFonts w:ascii="Times New Roman" w:hAnsi="Times New Roman"/>
          <w:sz w:val="28"/>
          <w:szCs w:val="28"/>
          <w:lang w:eastAsia="lv-LV"/>
        </w:rPr>
        <w:t>noteiktās kontroles institūcijas sertifikāts</w:t>
      </w:r>
      <w:r w:rsidR="00933809">
        <w:rPr>
          <w:rFonts w:ascii="Times New Roman" w:hAnsi="Times New Roman"/>
          <w:sz w:val="28"/>
          <w:szCs w:val="28"/>
          <w:lang w:eastAsia="lv-LV"/>
        </w:rPr>
        <w:t xml:space="preserve">, vai atbilstoši nacionālās pārtikas kvalitātes shēmas prasībām, un to apliecina Pārtikas un veterinārā dienesta saskaņā ar </w:t>
      </w:r>
      <w:r w:rsidR="00135907" w:rsidRPr="00EF5E6D">
        <w:rPr>
          <w:rFonts w:ascii="Times New Roman" w:hAnsi="Times New Roman"/>
          <w:sz w:val="28"/>
          <w:szCs w:val="28"/>
          <w:lang w:eastAsia="lv-LV"/>
        </w:rPr>
        <w:t>normatīvaj</w:t>
      </w:r>
      <w:r w:rsidR="00933809">
        <w:rPr>
          <w:rFonts w:ascii="Times New Roman" w:hAnsi="Times New Roman"/>
          <w:sz w:val="28"/>
          <w:szCs w:val="28"/>
          <w:lang w:eastAsia="lv-LV"/>
        </w:rPr>
        <w:t>iem</w:t>
      </w:r>
      <w:r w:rsidR="00135907" w:rsidRPr="00EF5E6D">
        <w:rPr>
          <w:rFonts w:ascii="Times New Roman" w:hAnsi="Times New Roman"/>
          <w:sz w:val="28"/>
          <w:szCs w:val="28"/>
          <w:lang w:eastAsia="lv-LV"/>
        </w:rPr>
        <w:t xml:space="preserve"> akt</w:t>
      </w:r>
      <w:r w:rsidR="00933809">
        <w:rPr>
          <w:rFonts w:ascii="Times New Roman" w:hAnsi="Times New Roman"/>
          <w:sz w:val="28"/>
          <w:szCs w:val="28"/>
          <w:lang w:eastAsia="lv-LV"/>
        </w:rPr>
        <w:t>iem</w:t>
      </w:r>
      <w:r w:rsidR="00135907" w:rsidRPr="00EF5E6D">
        <w:rPr>
          <w:rFonts w:ascii="Times New Roman" w:hAnsi="Times New Roman"/>
          <w:sz w:val="28"/>
          <w:szCs w:val="28"/>
          <w:lang w:eastAsia="lv-LV"/>
        </w:rPr>
        <w:t xml:space="preserve"> par </w:t>
      </w:r>
      <w:r w:rsidR="00135907">
        <w:rPr>
          <w:rFonts w:ascii="Times New Roman" w:hAnsi="Times New Roman"/>
          <w:sz w:val="28"/>
          <w:szCs w:val="28"/>
          <w:lang w:eastAsia="lv-LV"/>
        </w:rPr>
        <w:t xml:space="preserve">prasībām </w:t>
      </w:r>
      <w:r w:rsidR="00135907" w:rsidRPr="00715EE4">
        <w:rPr>
          <w:rFonts w:ascii="Times New Roman" w:hAnsi="Times New Roman"/>
          <w:sz w:val="28"/>
          <w:szCs w:val="28"/>
          <w:lang w:eastAsia="lv-LV"/>
        </w:rPr>
        <w:t xml:space="preserve">pārtikas kvalitātes shēmām, to ieviešanas, darbības, uzraudzības un kontroles kārtību </w:t>
      </w:r>
      <w:r w:rsidR="00933809">
        <w:rPr>
          <w:rFonts w:ascii="Times New Roman" w:hAnsi="Times New Roman"/>
          <w:sz w:val="28"/>
          <w:szCs w:val="28"/>
          <w:lang w:eastAsia="lv-LV"/>
        </w:rPr>
        <w:t>izsniegts sertifikāts</w:t>
      </w:r>
      <w:r w:rsidR="009214B4">
        <w:rPr>
          <w:rFonts w:ascii="Times New Roman" w:hAnsi="Times New Roman"/>
          <w:sz w:val="28"/>
          <w:szCs w:val="28"/>
          <w:lang w:eastAsia="lv-LV"/>
        </w:rPr>
        <w:t>;</w:t>
      </w:r>
    </w:p>
    <w:p w14:paraId="6CDBD912" w14:textId="4EAFDFB0" w:rsidR="005D6105" w:rsidRDefault="00EB4A63" w:rsidP="00A833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593665">
        <w:rPr>
          <w:rFonts w:ascii="Times New Roman" w:hAnsi="Times New Roman"/>
          <w:sz w:val="28"/>
          <w:szCs w:val="28"/>
          <w:lang w:eastAsia="lv-LV"/>
        </w:rPr>
        <w:t>.</w:t>
      </w:r>
      <w:r w:rsidR="009214B4" w:rsidRPr="00891C0A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9214B4">
        <w:rPr>
          <w:rFonts w:ascii="Times New Roman" w:hAnsi="Times New Roman"/>
          <w:sz w:val="28"/>
          <w:szCs w:val="28"/>
          <w:lang w:eastAsia="lv-LV"/>
        </w:rPr>
        <w:t xml:space="preserve">2. </w:t>
      </w:r>
      <w:r w:rsidR="00593665">
        <w:rPr>
          <w:rFonts w:ascii="Times New Roman" w:hAnsi="Times New Roman"/>
          <w:sz w:val="28"/>
          <w:szCs w:val="28"/>
          <w:lang w:eastAsia="lv-LV"/>
        </w:rPr>
        <w:t xml:space="preserve">piena </w:t>
      </w:r>
      <w:r w:rsidR="009214B4">
        <w:rPr>
          <w:rFonts w:ascii="Times New Roman" w:hAnsi="Times New Roman"/>
          <w:sz w:val="28"/>
          <w:szCs w:val="28"/>
          <w:lang w:eastAsia="lv-LV"/>
        </w:rPr>
        <w:t>produ</w:t>
      </w:r>
      <w:r w:rsidR="00891C0A">
        <w:rPr>
          <w:rFonts w:ascii="Times New Roman" w:hAnsi="Times New Roman"/>
          <w:sz w:val="28"/>
          <w:szCs w:val="28"/>
          <w:lang w:eastAsia="lv-LV"/>
        </w:rPr>
        <w:t xml:space="preserve">kti </w:t>
      </w:r>
      <w:r w:rsidR="00772AAB">
        <w:rPr>
          <w:rFonts w:ascii="Times New Roman" w:hAnsi="Times New Roman"/>
          <w:sz w:val="28"/>
          <w:szCs w:val="28"/>
          <w:lang w:eastAsia="lv-LV"/>
        </w:rPr>
        <w:t xml:space="preserve">līdz attiecīgajai mācību iestādei </w:t>
      </w:r>
      <w:r w:rsidR="00891C0A">
        <w:rPr>
          <w:rFonts w:ascii="Times New Roman" w:hAnsi="Times New Roman"/>
          <w:sz w:val="28"/>
          <w:szCs w:val="28"/>
          <w:lang w:eastAsia="lv-LV"/>
        </w:rPr>
        <w:t>tiek transportēti ne tālāk par</w:t>
      </w:r>
      <w:r w:rsidR="009214B4">
        <w:rPr>
          <w:rFonts w:ascii="Times New Roman" w:hAnsi="Times New Roman"/>
          <w:sz w:val="28"/>
          <w:szCs w:val="28"/>
          <w:lang w:eastAsia="lv-LV"/>
        </w:rPr>
        <w:t xml:space="preserve"> 250 </w:t>
      </w:r>
      <w:r w:rsidR="00891C0A">
        <w:rPr>
          <w:rFonts w:ascii="Times New Roman" w:hAnsi="Times New Roman"/>
          <w:sz w:val="28"/>
          <w:szCs w:val="28"/>
          <w:lang w:eastAsia="lv-LV"/>
        </w:rPr>
        <w:t>kilometriem no to ražošanas vietas</w:t>
      </w:r>
      <w:r w:rsidR="00593665">
        <w:rPr>
          <w:rFonts w:ascii="Times New Roman" w:hAnsi="Times New Roman"/>
          <w:sz w:val="28"/>
          <w:szCs w:val="28"/>
          <w:lang w:eastAsia="lv-LV"/>
        </w:rPr>
        <w:t>;</w:t>
      </w:r>
    </w:p>
    <w:p w14:paraId="49237FB9" w14:textId="77777777" w:rsidR="002630B9" w:rsidRPr="00A833FD" w:rsidRDefault="00EB4A63" w:rsidP="005D610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4.¹3.</w:t>
      </w:r>
      <w:r w:rsidR="005956B8" w:rsidRPr="005956B8">
        <w:t xml:space="preserve"> </w:t>
      </w:r>
      <w:r w:rsidR="005956B8" w:rsidRPr="005956B8">
        <w:rPr>
          <w:rFonts w:ascii="Times New Roman" w:hAnsi="Times New Roman"/>
          <w:noProof/>
          <w:sz w:val="28"/>
          <w:szCs w:val="28"/>
        </w:rPr>
        <w:t>par piena produktiem netiek prasīta samaksa no izglītojamiem vai viņu vecākiem vai aizbildņiem.</w:t>
      </w:r>
      <w:r w:rsidR="00593665">
        <w:rPr>
          <w:rFonts w:ascii="Times New Roman" w:hAnsi="Times New Roman"/>
          <w:noProof/>
          <w:sz w:val="28"/>
          <w:szCs w:val="28"/>
        </w:rPr>
        <w:t>”</w:t>
      </w:r>
    </w:p>
    <w:p w14:paraId="71E7C388" w14:textId="77777777" w:rsidR="002630B9" w:rsidRPr="00A833FD" w:rsidRDefault="002630B9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741FCC0C" w14:textId="77777777" w:rsidR="0049125B" w:rsidRDefault="0049125B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634524C0" w14:textId="77777777" w:rsidR="002630B9" w:rsidRPr="00C47F6A" w:rsidRDefault="002630B9" w:rsidP="00CB029B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>Ministru prezident</w:t>
      </w:r>
      <w:r>
        <w:rPr>
          <w:rFonts w:ascii="Times New Roman" w:hAnsi="Times New Roman"/>
          <w:noProof/>
          <w:sz w:val="28"/>
          <w:szCs w:val="28"/>
        </w:rPr>
        <w:t>e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C47F6A">
        <w:rPr>
          <w:rFonts w:ascii="Times New Roman" w:hAnsi="Times New Roman"/>
          <w:noProof/>
          <w:sz w:val="28"/>
          <w:szCs w:val="28"/>
        </w:rPr>
        <w:t xml:space="preserve">L.Straujuma </w:t>
      </w:r>
    </w:p>
    <w:p w14:paraId="6E9FCCC3" w14:textId="77777777" w:rsidR="002630B9" w:rsidRDefault="002630B9" w:rsidP="00CB029B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493C1672" w14:textId="77777777" w:rsidR="0049125B" w:rsidRPr="00C47F6A" w:rsidRDefault="0049125B" w:rsidP="00CB029B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037F4E14" w14:textId="77777777" w:rsidR="002630B9" w:rsidRPr="00C47F6A" w:rsidRDefault="002630B9" w:rsidP="00CB029B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>Zemkopības ministr</w:t>
      </w:r>
      <w:r>
        <w:rPr>
          <w:rFonts w:ascii="Times New Roman" w:hAnsi="Times New Roman"/>
          <w:noProof/>
          <w:sz w:val="28"/>
          <w:szCs w:val="28"/>
        </w:rPr>
        <w:t>s</w:t>
      </w:r>
      <w:r>
        <w:rPr>
          <w:rFonts w:ascii="Times New Roman" w:hAnsi="Times New Roman"/>
          <w:noProof/>
          <w:sz w:val="28"/>
          <w:szCs w:val="28"/>
        </w:rPr>
        <w:tab/>
        <w:t>J.Dūklavs</w:t>
      </w:r>
      <w:r w:rsidRPr="00C47F6A">
        <w:rPr>
          <w:rFonts w:ascii="Times New Roman" w:hAnsi="Times New Roman"/>
          <w:noProof/>
          <w:sz w:val="28"/>
          <w:szCs w:val="28"/>
        </w:rPr>
        <w:tab/>
      </w:r>
      <w:r w:rsidRPr="00C47F6A">
        <w:rPr>
          <w:rFonts w:ascii="Times New Roman" w:hAnsi="Times New Roman"/>
          <w:noProof/>
          <w:sz w:val="28"/>
          <w:szCs w:val="28"/>
        </w:rPr>
        <w:tab/>
      </w:r>
    </w:p>
    <w:p w14:paraId="45E304D8" w14:textId="77777777" w:rsidR="002630B9" w:rsidRDefault="002630B9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13DB96C" w14:textId="77777777"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7FF2DBE" w14:textId="77777777"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38A8CC5" w14:textId="77777777"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135E83C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C1B10F4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5661B3D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92FA848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457CA0B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6EED374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332B93F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BF970E4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B6CADD9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3564190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F1E0216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D42D87C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8780CBA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008D02D5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CB24EE4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F894C6F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14607D4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6A73120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7145BAF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630E3837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38F88B2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47BF207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200B675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0647E05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B8A6A1A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54724A0" w14:textId="77777777" w:rsidR="00BF277D" w:rsidRDefault="00BF277D" w:rsidP="00CB02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CE1E81B" w14:textId="77777777" w:rsidR="0049125B" w:rsidRDefault="0049125B" w:rsidP="00CB029B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08.01.2015. 16:50</w:t>
      </w:r>
    </w:p>
    <w:p w14:paraId="074DE192" w14:textId="77777777" w:rsidR="00AE7829" w:rsidRDefault="00AE7829" w:rsidP="00CB029B">
      <w:pPr>
        <w:spacing w:after="0" w:line="240" w:lineRule="auto"/>
      </w:pPr>
      <w:fldSimple w:instr=" NUMWORDS   \* MERGEFORMAT ">
        <w:r>
          <w:rPr>
            <w:noProof/>
          </w:rPr>
          <w:t>273</w:t>
        </w:r>
      </w:fldSimple>
    </w:p>
    <w:p w14:paraId="15C78123" w14:textId="51D35230" w:rsidR="002630B9" w:rsidRPr="00E05343" w:rsidRDefault="00FE520A" w:rsidP="00CB029B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t>I.Orlova</w:t>
      </w:r>
    </w:p>
    <w:p w14:paraId="21B1D530" w14:textId="77777777" w:rsidR="002630B9" w:rsidRPr="00E05343" w:rsidRDefault="002630B9" w:rsidP="00CB02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5343">
        <w:rPr>
          <w:rFonts w:ascii="Times New Roman" w:hAnsi="Times New Roman"/>
          <w:noProof/>
          <w:sz w:val="20"/>
          <w:szCs w:val="20"/>
        </w:rPr>
        <w:t>6702</w:t>
      </w:r>
      <w:r w:rsidR="005D6105">
        <w:rPr>
          <w:rFonts w:ascii="Times New Roman" w:hAnsi="Times New Roman"/>
          <w:noProof/>
          <w:sz w:val="20"/>
          <w:szCs w:val="20"/>
        </w:rPr>
        <w:t>7</w:t>
      </w:r>
      <w:r w:rsidR="00FE520A">
        <w:rPr>
          <w:rFonts w:ascii="Times New Roman" w:hAnsi="Times New Roman"/>
          <w:noProof/>
          <w:sz w:val="20"/>
          <w:szCs w:val="20"/>
        </w:rPr>
        <w:t>37</w:t>
      </w:r>
      <w:r w:rsidR="005D6105">
        <w:rPr>
          <w:rFonts w:ascii="Times New Roman" w:hAnsi="Times New Roman"/>
          <w:noProof/>
          <w:sz w:val="20"/>
          <w:szCs w:val="20"/>
        </w:rPr>
        <w:t>6</w:t>
      </w:r>
      <w:r w:rsidRPr="00E05343">
        <w:rPr>
          <w:rFonts w:ascii="Times New Roman" w:hAnsi="Times New Roman"/>
          <w:noProof/>
          <w:sz w:val="20"/>
          <w:szCs w:val="20"/>
        </w:rPr>
        <w:t xml:space="preserve">, </w:t>
      </w:r>
      <w:r w:rsidR="00FE520A">
        <w:rPr>
          <w:rFonts w:ascii="Times New Roman" w:hAnsi="Times New Roman"/>
          <w:noProof/>
          <w:sz w:val="20"/>
          <w:szCs w:val="20"/>
        </w:rPr>
        <w:t>Inga.Orlova</w:t>
      </w:r>
      <w:r w:rsidRPr="00E05343">
        <w:rPr>
          <w:rFonts w:ascii="Times New Roman" w:hAnsi="Times New Roman"/>
          <w:noProof/>
          <w:sz w:val="20"/>
          <w:szCs w:val="20"/>
        </w:rPr>
        <w:t>@zm.gov.lv</w:t>
      </w:r>
    </w:p>
    <w:p w14:paraId="3E4C5221" w14:textId="77777777" w:rsidR="002630B9" w:rsidRPr="00E05343" w:rsidRDefault="002630B9" w:rsidP="00CB0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30B9" w:rsidRPr="00E05343" w:rsidSect="00C227C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D368" w14:textId="77777777" w:rsidR="007F125A" w:rsidRDefault="007F125A" w:rsidP="003A2194">
      <w:pPr>
        <w:spacing w:after="0" w:line="240" w:lineRule="auto"/>
      </w:pPr>
      <w:r>
        <w:separator/>
      </w:r>
    </w:p>
  </w:endnote>
  <w:endnote w:type="continuationSeparator" w:id="0">
    <w:p w14:paraId="4F706215" w14:textId="77777777" w:rsidR="007F125A" w:rsidRDefault="007F125A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88F7" w14:textId="2F8FE1E3" w:rsidR="009214B4" w:rsidRPr="000F0474" w:rsidRDefault="009214B4" w:rsidP="000F0474">
    <w:pPr>
      <w:jc w:val="both"/>
      <w:rPr>
        <w:rFonts w:ascii="Times New Roman" w:hAnsi="Times New Roman"/>
        <w:sz w:val="20"/>
        <w:szCs w:val="20"/>
      </w:rPr>
    </w:pPr>
    <w:r w:rsidRPr="00342CFB">
      <w:rPr>
        <w:rFonts w:ascii="Times New Roman" w:hAnsi="Times New Roman"/>
        <w:sz w:val="20"/>
        <w:szCs w:val="20"/>
      </w:rPr>
      <w:t>ZMNot_</w:t>
    </w:r>
    <w:r w:rsidR="003B5D70">
      <w:rPr>
        <w:rFonts w:ascii="Times New Roman" w:hAnsi="Times New Roman"/>
        <w:sz w:val="20"/>
        <w:szCs w:val="20"/>
      </w:rPr>
      <w:t>080115</w:t>
    </w:r>
    <w:r w:rsidRPr="00342CFB">
      <w:rPr>
        <w:rFonts w:ascii="Times New Roman" w:hAnsi="Times New Roman"/>
        <w:sz w:val="20"/>
        <w:szCs w:val="20"/>
      </w:rPr>
      <w:t xml:space="preserve">; </w:t>
    </w:r>
    <w:proofErr w:type="spellStart"/>
    <w:r w:rsidRPr="00342CFB">
      <w:rPr>
        <w:rFonts w:ascii="Times New Roman" w:hAnsi="Times New Roman"/>
        <w:sz w:val="20"/>
        <w:szCs w:val="20"/>
      </w:rPr>
      <w:t>Skolaspiens</w:t>
    </w:r>
    <w:proofErr w:type="spellEnd"/>
    <w:r w:rsidRPr="00342CFB">
      <w:rPr>
        <w:rFonts w:ascii="Times New Roman" w:hAnsi="Times New Roman"/>
        <w:sz w:val="20"/>
        <w:szCs w:val="20"/>
      </w:rPr>
      <w:t>; Grozījum</w:t>
    </w:r>
    <w:r w:rsidR="0066414F">
      <w:rPr>
        <w:rFonts w:ascii="Times New Roman" w:hAnsi="Times New Roman"/>
        <w:sz w:val="20"/>
        <w:szCs w:val="20"/>
      </w:rPr>
      <w:t>i</w:t>
    </w:r>
    <w:r w:rsidRPr="00342CFB">
      <w:rPr>
        <w:rFonts w:ascii="Times New Roman" w:hAnsi="Times New Roman"/>
        <w:sz w:val="20"/>
        <w:szCs w:val="20"/>
      </w:rPr>
      <w:t xml:space="preserve"> Ministru kabineta </w:t>
    </w:r>
    <w:proofErr w:type="gramStart"/>
    <w:r w:rsidRPr="00342CFB">
      <w:rPr>
        <w:rFonts w:ascii="Times New Roman" w:hAnsi="Times New Roman"/>
        <w:sz w:val="20"/>
        <w:szCs w:val="20"/>
      </w:rPr>
      <w:t>2011.gada</w:t>
    </w:r>
    <w:proofErr w:type="gramEnd"/>
    <w:r w:rsidRPr="00342CFB">
      <w:rPr>
        <w:rFonts w:ascii="Times New Roman" w:hAnsi="Times New Roman"/>
        <w:sz w:val="20"/>
        <w:szCs w:val="20"/>
      </w:rPr>
      <w:t xml:space="preserve"> 1.februāra noteikumos Nr.106 „Kārtība, kādā piešķir, administrē un uzrauga valsts un Eiropas Savienības atbalstu piena produktu piegādei izglītojamiem vispārējās izglītības iestādēs”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1A9E" w14:textId="18E1435D" w:rsidR="00FE520A" w:rsidRPr="00FE520A" w:rsidRDefault="00FE520A" w:rsidP="00FE520A">
    <w:pPr>
      <w:pStyle w:val="Bezatstarpm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ZMNot_</w:t>
    </w:r>
    <w:r w:rsidR="003B5D70">
      <w:rPr>
        <w:sz w:val="20"/>
        <w:szCs w:val="20"/>
        <w:lang w:val="lv-LV"/>
      </w:rPr>
      <w:t>080115</w:t>
    </w:r>
    <w:r>
      <w:rPr>
        <w:sz w:val="20"/>
        <w:szCs w:val="20"/>
        <w:lang w:val="lv-LV"/>
      </w:rPr>
      <w:t xml:space="preserve">_Skolaspiens; </w:t>
    </w:r>
    <w:r w:rsidRPr="002232F9">
      <w:rPr>
        <w:bCs/>
        <w:sz w:val="20"/>
        <w:szCs w:val="20"/>
        <w:lang w:val="lv-LV" w:eastAsia="lv-LV"/>
      </w:rPr>
      <w:t>Grozījum</w:t>
    </w:r>
    <w:r w:rsidR="0066414F">
      <w:rPr>
        <w:bCs/>
        <w:sz w:val="20"/>
        <w:szCs w:val="20"/>
        <w:lang w:val="lv-LV" w:eastAsia="lv-LV"/>
      </w:rPr>
      <w:t>i</w:t>
    </w:r>
    <w:r w:rsidRPr="002232F9">
      <w:rPr>
        <w:bCs/>
        <w:sz w:val="20"/>
        <w:szCs w:val="20"/>
        <w:lang w:val="lv-LV" w:eastAsia="lv-LV"/>
      </w:rPr>
      <w:t xml:space="preserve"> Ministru kabineta </w:t>
    </w:r>
    <w:proofErr w:type="gramStart"/>
    <w:r w:rsidRPr="002232F9">
      <w:rPr>
        <w:bCs/>
        <w:sz w:val="20"/>
        <w:szCs w:val="20"/>
        <w:lang w:val="lv-LV" w:eastAsia="lv-LV"/>
      </w:rPr>
      <w:t>201</w:t>
    </w:r>
    <w:r>
      <w:rPr>
        <w:bCs/>
        <w:sz w:val="20"/>
        <w:szCs w:val="20"/>
        <w:lang w:val="lv-LV" w:eastAsia="lv-LV"/>
      </w:rPr>
      <w:t>1</w:t>
    </w:r>
    <w:r w:rsidRPr="002232F9">
      <w:rPr>
        <w:bCs/>
        <w:sz w:val="20"/>
        <w:szCs w:val="20"/>
        <w:lang w:val="lv-LV" w:eastAsia="lv-LV"/>
      </w:rPr>
      <w:t>.gada</w:t>
    </w:r>
    <w:proofErr w:type="gramEnd"/>
    <w:r w:rsidRPr="002232F9">
      <w:rPr>
        <w:bCs/>
        <w:sz w:val="20"/>
        <w:szCs w:val="20"/>
        <w:lang w:val="lv-LV" w:eastAsia="lv-LV"/>
      </w:rPr>
      <w:t xml:space="preserve"> </w:t>
    </w:r>
    <w:r>
      <w:rPr>
        <w:bCs/>
        <w:sz w:val="20"/>
        <w:szCs w:val="20"/>
        <w:lang w:val="lv-LV" w:eastAsia="lv-LV"/>
      </w:rPr>
      <w:t>1.februāra noteikumos</w:t>
    </w:r>
    <w:r w:rsidRPr="002232F9">
      <w:rPr>
        <w:bCs/>
        <w:sz w:val="20"/>
        <w:szCs w:val="20"/>
        <w:lang w:val="lv-LV" w:eastAsia="lv-LV"/>
      </w:rPr>
      <w:t xml:space="preserve"> Nr.</w:t>
    </w:r>
    <w:r>
      <w:rPr>
        <w:bCs/>
        <w:sz w:val="20"/>
        <w:szCs w:val="20"/>
        <w:lang w:val="lv-LV" w:eastAsia="lv-LV"/>
      </w:rPr>
      <w:t>106</w:t>
    </w:r>
    <w:r w:rsidRPr="002232F9">
      <w:rPr>
        <w:bCs/>
        <w:sz w:val="20"/>
        <w:szCs w:val="20"/>
        <w:lang w:val="lv-LV" w:eastAsia="lv-LV"/>
      </w:rPr>
      <w:t xml:space="preserve"> „</w:t>
    </w:r>
    <w:r w:rsidRPr="006C3DF7">
      <w:rPr>
        <w:sz w:val="20"/>
        <w:szCs w:val="20"/>
        <w:lang w:val="lv-LV" w:eastAsia="lv-LV"/>
      </w:rPr>
      <w:t>Kārtība, kādā piešķir, administrē un uzrauga valsts un Eiropas Savienības atbalstu piena produktu piegādei izglītojamiem vispārējās izglītības iestādēs</w:t>
    </w:r>
    <w:r w:rsidRPr="002232F9">
      <w:rPr>
        <w:bCs/>
        <w:sz w:val="20"/>
        <w:szCs w:val="20"/>
        <w:lang w:val="lv-LV"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15566" w14:textId="77777777" w:rsidR="007F125A" w:rsidRDefault="007F125A" w:rsidP="003A2194">
      <w:pPr>
        <w:spacing w:after="0" w:line="240" w:lineRule="auto"/>
      </w:pPr>
      <w:r>
        <w:separator/>
      </w:r>
    </w:p>
  </w:footnote>
  <w:footnote w:type="continuationSeparator" w:id="0">
    <w:p w14:paraId="7A796668" w14:textId="77777777" w:rsidR="007F125A" w:rsidRDefault="007F125A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E31B" w14:textId="77777777" w:rsidR="009214B4" w:rsidRDefault="009214B4" w:rsidP="00C227C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60A3622" w14:textId="77777777" w:rsidR="009214B4" w:rsidRDefault="009214B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3D69" w14:textId="77777777" w:rsidR="009214B4" w:rsidRDefault="009214B4" w:rsidP="00C227C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E782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25BB29F" w14:textId="77777777" w:rsidR="009214B4" w:rsidRDefault="009214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D"/>
    <w:rsid w:val="0001634B"/>
    <w:rsid w:val="000359BE"/>
    <w:rsid w:val="00070FF9"/>
    <w:rsid w:val="000F0474"/>
    <w:rsid w:val="0010125D"/>
    <w:rsid w:val="00135907"/>
    <w:rsid w:val="00162816"/>
    <w:rsid w:val="001672BF"/>
    <w:rsid w:val="001E0E68"/>
    <w:rsid w:val="00237D3F"/>
    <w:rsid w:val="002630B9"/>
    <w:rsid w:val="00275018"/>
    <w:rsid w:val="0029398D"/>
    <w:rsid w:val="00305C7C"/>
    <w:rsid w:val="00311CE4"/>
    <w:rsid w:val="00342CFB"/>
    <w:rsid w:val="00373A8A"/>
    <w:rsid w:val="003A2194"/>
    <w:rsid w:val="003B5D70"/>
    <w:rsid w:val="003D48C2"/>
    <w:rsid w:val="0040347C"/>
    <w:rsid w:val="00433556"/>
    <w:rsid w:val="00437E80"/>
    <w:rsid w:val="0048390D"/>
    <w:rsid w:val="0049125B"/>
    <w:rsid w:val="004C0324"/>
    <w:rsid w:val="004C32A0"/>
    <w:rsid w:val="004E1088"/>
    <w:rsid w:val="004E4EFA"/>
    <w:rsid w:val="00517FCF"/>
    <w:rsid w:val="005207E6"/>
    <w:rsid w:val="00547C5D"/>
    <w:rsid w:val="0055014B"/>
    <w:rsid w:val="00587316"/>
    <w:rsid w:val="00593665"/>
    <w:rsid w:val="005956B8"/>
    <w:rsid w:val="005A77D9"/>
    <w:rsid w:val="005C376C"/>
    <w:rsid w:val="005D1099"/>
    <w:rsid w:val="005D496B"/>
    <w:rsid w:val="005D6105"/>
    <w:rsid w:val="0066414F"/>
    <w:rsid w:val="00674DFC"/>
    <w:rsid w:val="006D3D8E"/>
    <w:rsid w:val="006F0232"/>
    <w:rsid w:val="00715EE4"/>
    <w:rsid w:val="007501F2"/>
    <w:rsid w:val="00772A58"/>
    <w:rsid w:val="00772AAB"/>
    <w:rsid w:val="00792733"/>
    <w:rsid w:val="007F125A"/>
    <w:rsid w:val="007F315D"/>
    <w:rsid w:val="00802A61"/>
    <w:rsid w:val="00833E3D"/>
    <w:rsid w:val="008611A5"/>
    <w:rsid w:val="00891C0A"/>
    <w:rsid w:val="008B59B3"/>
    <w:rsid w:val="008E2B73"/>
    <w:rsid w:val="008F0EA5"/>
    <w:rsid w:val="00910B7C"/>
    <w:rsid w:val="009214B4"/>
    <w:rsid w:val="00933809"/>
    <w:rsid w:val="0095612C"/>
    <w:rsid w:val="009677E7"/>
    <w:rsid w:val="00981BE3"/>
    <w:rsid w:val="009B752F"/>
    <w:rsid w:val="009D79D6"/>
    <w:rsid w:val="009E6F27"/>
    <w:rsid w:val="00A4732F"/>
    <w:rsid w:val="00A50662"/>
    <w:rsid w:val="00A63875"/>
    <w:rsid w:val="00A833FD"/>
    <w:rsid w:val="00AA6B70"/>
    <w:rsid w:val="00AB789D"/>
    <w:rsid w:val="00AD1F03"/>
    <w:rsid w:val="00AD2EB4"/>
    <w:rsid w:val="00AD76CD"/>
    <w:rsid w:val="00AE7829"/>
    <w:rsid w:val="00B22DAD"/>
    <w:rsid w:val="00B97277"/>
    <w:rsid w:val="00B97ED6"/>
    <w:rsid w:val="00BC1FD3"/>
    <w:rsid w:val="00BF277D"/>
    <w:rsid w:val="00C227CE"/>
    <w:rsid w:val="00C335DB"/>
    <w:rsid w:val="00C40A5E"/>
    <w:rsid w:val="00C47F6A"/>
    <w:rsid w:val="00C56F53"/>
    <w:rsid w:val="00C9084F"/>
    <w:rsid w:val="00CB029B"/>
    <w:rsid w:val="00CC0BBE"/>
    <w:rsid w:val="00CC0F78"/>
    <w:rsid w:val="00CC4A3A"/>
    <w:rsid w:val="00D716E1"/>
    <w:rsid w:val="00DB55D1"/>
    <w:rsid w:val="00DE2191"/>
    <w:rsid w:val="00DE569D"/>
    <w:rsid w:val="00E05343"/>
    <w:rsid w:val="00E82795"/>
    <w:rsid w:val="00EB4A63"/>
    <w:rsid w:val="00ED4121"/>
    <w:rsid w:val="00F041B2"/>
    <w:rsid w:val="00F23600"/>
    <w:rsid w:val="00F6365F"/>
    <w:rsid w:val="00F91526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B50BB6"/>
  <w15:docId w15:val="{7D5DF6C8-9F9C-43AB-A828-DD0D835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F315D"/>
    <w:rPr>
      <w:rFonts w:cs="Times New Roman"/>
      <w:sz w:val="22"/>
      <w:lang w:eastAsia="en-US"/>
    </w:rPr>
  </w:style>
  <w:style w:type="paragraph" w:styleId="Galvene">
    <w:name w:val="header"/>
    <w:basedOn w:val="Parasts"/>
    <w:link w:val="Galv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F315D"/>
    <w:rPr>
      <w:rFonts w:cs="Times New Roman"/>
      <w:sz w:val="22"/>
      <w:lang w:eastAsia="en-US"/>
    </w:rPr>
  </w:style>
  <w:style w:type="character" w:styleId="Lappusesnumurs">
    <w:name w:val="page number"/>
    <w:uiPriority w:val="99"/>
    <w:rsid w:val="007F315D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10125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Apakvirsraksts">
    <w:name w:val="Subtitle"/>
    <w:basedOn w:val="Parasts"/>
    <w:link w:val="ApakvirsrakstsRakstz"/>
    <w:uiPriority w:val="99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ApakvirsrakstsRakstz">
    <w:name w:val="Apakšvirsraksts Rakstz."/>
    <w:link w:val="Apakvirsraksts"/>
    <w:uiPriority w:val="99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Parasts"/>
    <w:uiPriority w:val="99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Komentraatsau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8731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Bezatstarpm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B972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1996</Characters>
  <Application>Microsoft Office Word</Application>
  <DocSecurity>0</DocSecurity>
  <Lines>90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piešķir, administrē un uzrauga valsts un Eiropas Savienības atbalstu piena produktu piegādei izglītojamiem vispārējās izglītības iestādēs</vt:lpstr>
      <vt:lpstr>Kārtība, kādā piešķir, administrē un uzrauga valsts un Eiropas Savienības atbalstu piena produktu piegādei izglītojamiem vispārējās izglītības iestādēs</vt:lpstr>
    </vt:vector>
  </TitlesOfParts>
  <Company>Zemkopības Ministrija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un Eiropas Savienības atbalstu piena produktu piegādei izglītojamiem vispārējās izglītības iestādēs</dc:title>
  <dc:subject>grozījumi, noteikumu projekts</dc:subject>
  <dc:creator>Inga Orlova</dc:creator>
  <dc:description>Inga.Orlova@zm.gov.lv ; 67027376</dc:description>
  <cp:lastModifiedBy>Renārs Žagars</cp:lastModifiedBy>
  <cp:revision>7</cp:revision>
  <cp:lastPrinted>2014-12-16T08:32:00Z</cp:lastPrinted>
  <dcterms:created xsi:type="dcterms:W3CDTF">2015-01-08T11:35:00Z</dcterms:created>
  <dcterms:modified xsi:type="dcterms:W3CDTF">2015-01-09T11:24:00Z</dcterms:modified>
</cp:coreProperties>
</file>