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05" w:rsidRPr="00E439B3" w:rsidRDefault="006C6B05" w:rsidP="00E221D8">
      <w:pPr>
        <w:pStyle w:val="Pamatteksts"/>
        <w:jc w:val="left"/>
        <w:rPr>
          <w:b w:val="0"/>
          <w:bCs/>
        </w:rPr>
      </w:pPr>
      <w:r w:rsidRPr="00E439B3">
        <w:rPr>
          <w:b w:val="0"/>
          <w:bCs/>
        </w:rPr>
        <w:t>201</w:t>
      </w:r>
      <w:r w:rsidR="00EC6A83">
        <w:rPr>
          <w:b w:val="0"/>
          <w:bCs/>
        </w:rPr>
        <w:t>4</w:t>
      </w:r>
      <w:r w:rsidRPr="00E439B3">
        <w:rPr>
          <w:b w:val="0"/>
          <w:bCs/>
        </w:rPr>
        <w:t>.gada</w:t>
      </w:r>
      <w:r w:rsidRPr="00E439B3">
        <w:rPr>
          <w:b w:val="0"/>
          <w:bCs/>
        </w:rPr>
        <w:tab/>
        <w:t>.</w:t>
      </w:r>
      <w:r w:rsidR="00EC6A83">
        <w:rPr>
          <w:b w:val="0"/>
          <w:bCs/>
        </w:rPr>
        <w:t>septembrī</w:t>
      </w:r>
      <w:r w:rsidRPr="00E439B3">
        <w:rPr>
          <w:b w:val="0"/>
          <w:bCs/>
        </w:rPr>
        <w:tab/>
      </w:r>
      <w:r w:rsidRPr="00E439B3">
        <w:rPr>
          <w:b w:val="0"/>
          <w:bCs/>
        </w:rPr>
        <w:tab/>
      </w:r>
      <w:r w:rsidRPr="00E439B3">
        <w:rPr>
          <w:b w:val="0"/>
          <w:bCs/>
        </w:rPr>
        <w:tab/>
      </w:r>
      <w:r w:rsidRPr="00E439B3">
        <w:rPr>
          <w:b w:val="0"/>
          <w:bCs/>
        </w:rPr>
        <w:tab/>
      </w:r>
      <w:r w:rsidRPr="00E439B3">
        <w:rPr>
          <w:b w:val="0"/>
          <w:bCs/>
        </w:rPr>
        <w:tab/>
      </w:r>
      <w:r w:rsidR="00EC6A83">
        <w:rPr>
          <w:b w:val="0"/>
          <w:bCs/>
        </w:rPr>
        <w:tab/>
      </w:r>
      <w:r w:rsidR="00EC6A83">
        <w:rPr>
          <w:b w:val="0"/>
          <w:bCs/>
        </w:rPr>
        <w:tab/>
      </w:r>
      <w:r w:rsidRPr="00E439B3">
        <w:rPr>
          <w:b w:val="0"/>
          <w:bCs/>
        </w:rPr>
        <w:t>Noteikumi Nr.</w:t>
      </w:r>
    </w:p>
    <w:p w:rsidR="006C6B05" w:rsidRPr="00E439B3" w:rsidRDefault="006C6B05" w:rsidP="00E221D8">
      <w:r w:rsidRPr="00E439B3">
        <w:t>Rīgā</w:t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</w:r>
      <w:r w:rsidRPr="00E439B3">
        <w:tab/>
        <w:t>(prot. Nr.</w:t>
      </w:r>
      <w:r w:rsidRPr="00E439B3">
        <w:tab/>
        <w:t>.§)</w:t>
      </w:r>
    </w:p>
    <w:p w:rsidR="006C6B05" w:rsidRPr="00E439B3" w:rsidRDefault="006C6B05" w:rsidP="00E221D8">
      <w:pPr>
        <w:pStyle w:val="Kjene"/>
        <w:tabs>
          <w:tab w:val="clear" w:pos="4153"/>
          <w:tab w:val="clear" w:pos="8306"/>
        </w:tabs>
      </w:pPr>
    </w:p>
    <w:p w:rsidR="004A6035" w:rsidRDefault="004A6035" w:rsidP="008E2C1C">
      <w:pPr>
        <w:pStyle w:val="Pamattekstaatkpe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</w:p>
    <w:p w:rsidR="008E2C1C" w:rsidRPr="00A675DC" w:rsidRDefault="008E2C1C" w:rsidP="008E2C1C">
      <w:pPr>
        <w:pStyle w:val="Pamattekstaatkpe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A675DC">
        <w:rPr>
          <w:b/>
          <w:sz w:val="28"/>
          <w:szCs w:val="28"/>
          <w:lang w:val="lv-LV"/>
        </w:rPr>
        <w:t>Grozījumi Ministru kabineta 20</w:t>
      </w:r>
      <w:r w:rsidR="00EC6A83">
        <w:rPr>
          <w:b/>
          <w:sz w:val="28"/>
          <w:szCs w:val="28"/>
          <w:lang w:val="lv-LV"/>
        </w:rPr>
        <w:t>11</w:t>
      </w:r>
      <w:r w:rsidRPr="00A675DC">
        <w:rPr>
          <w:b/>
          <w:sz w:val="28"/>
          <w:szCs w:val="28"/>
          <w:lang w:val="lv-LV"/>
        </w:rPr>
        <w:t xml:space="preserve">.gada </w:t>
      </w:r>
      <w:r w:rsidR="00EC6A83">
        <w:rPr>
          <w:b/>
          <w:sz w:val="28"/>
          <w:szCs w:val="28"/>
          <w:lang w:val="lv-LV"/>
        </w:rPr>
        <w:t>25.janvāra</w:t>
      </w:r>
      <w:r w:rsidRPr="00A675DC">
        <w:rPr>
          <w:b/>
          <w:sz w:val="28"/>
          <w:szCs w:val="28"/>
          <w:lang w:val="lv-LV"/>
        </w:rPr>
        <w:t xml:space="preserve"> noteikumos Nr.</w:t>
      </w:r>
      <w:r w:rsidR="00EC6A83">
        <w:rPr>
          <w:b/>
          <w:sz w:val="28"/>
          <w:szCs w:val="28"/>
          <w:lang w:val="lv-LV"/>
        </w:rPr>
        <w:t>74</w:t>
      </w:r>
      <w:r w:rsidRPr="00A675DC">
        <w:rPr>
          <w:b/>
          <w:sz w:val="28"/>
          <w:szCs w:val="28"/>
          <w:lang w:val="lv-LV"/>
        </w:rPr>
        <w:t xml:space="preserve"> „</w:t>
      </w:r>
      <w:r w:rsidR="00EC6A83" w:rsidRPr="00EC6A83">
        <w:rPr>
          <w:b/>
          <w:bCs/>
          <w:sz w:val="28"/>
          <w:szCs w:val="28"/>
          <w:lang w:val="lv-LV"/>
        </w:rPr>
        <w:t>Kārtība, kādā tiek administrēti un uzraudzīti tirgus intervences pasākumi augkopības un lopkopības produktu tirgū</w:t>
      </w:r>
      <w:r w:rsidRPr="00A675DC">
        <w:rPr>
          <w:b/>
          <w:sz w:val="28"/>
          <w:szCs w:val="28"/>
          <w:lang w:val="lv-LV"/>
        </w:rPr>
        <w:t>”</w:t>
      </w:r>
    </w:p>
    <w:p w:rsidR="006C6B05" w:rsidRPr="00E439B3" w:rsidRDefault="006C6B05" w:rsidP="00E221D8">
      <w:pPr>
        <w:pStyle w:val="Kjene"/>
        <w:tabs>
          <w:tab w:val="clear" w:pos="4153"/>
          <w:tab w:val="clear" w:pos="8306"/>
        </w:tabs>
      </w:pPr>
    </w:p>
    <w:p w:rsidR="004A6035" w:rsidRDefault="004A6035" w:rsidP="008E2C1C">
      <w:pPr>
        <w:pStyle w:val="Paraststmeklis"/>
        <w:spacing w:before="0" w:after="0"/>
        <w:jc w:val="right"/>
        <w:rPr>
          <w:i/>
          <w:iCs/>
          <w:sz w:val="28"/>
        </w:rPr>
      </w:pPr>
    </w:p>
    <w:p w:rsidR="008E2C1C" w:rsidRPr="00A675DC" w:rsidRDefault="008E2C1C" w:rsidP="008E2C1C">
      <w:pPr>
        <w:pStyle w:val="Paraststmeklis"/>
        <w:spacing w:before="0" w:after="0"/>
        <w:jc w:val="right"/>
        <w:rPr>
          <w:i/>
          <w:iCs/>
          <w:sz w:val="28"/>
        </w:rPr>
      </w:pPr>
      <w:r w:rsidRPr="00A675DC">
        <w:rPr>
          <w:i/>
          <w:iCs/>
          <w:sz w:val="28"/>
        </w:rPr>
        <w:t xml:space="preserve">Izdoti saskaņā ar Lauksaimniecības </w:t>
      </w:r>
    </w:p>
    <w:p w:rsidR="008E2C1C" w:rsidRPr="00A675DC" w:rsidRDefault="008E2C1C" w:rsidP="008E2C1C">
      <w:pPr>
        <w:pStyle w:val="Paraststmeklis"/>
        <w:spacing w:before="0" w:after="0"/>
        <w:jc w:val="right"/>
        <w:rPr>
          <w:i/>
          <w:iCs/>
          <w:sz w:val="28"/>
        </w:rPr>
      </w:pPr>
      <w:r w:rsidRPr="00A675DC">
        <w:rPr>
          <w:i/>
          <w:iCs/>
          <w:sz w:val="28"/>
        </w:rPr>
        <w:t>un lauku attīstības likuma</w:t>
      </w:r>
    </w:p>
    <w:p w:rsidR="008E2C1C" w:rsidRPr="00A675DC" w:rsidRDefault="00EC6A83" w:rsidP="008E2C1C">
      <w:pPr>
        <w:pStyle w:val="Paraststmeklis"/>
        <w:spacing w:before="0" w:after="0"/>
        <w:jc w:val="right"/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8E2C1C" w:rsidRPr="00A675DC">
        <w:rPr>
          <w:i/>
          <w:iCs/>
          <w:sz w:val="28"/>
        </w:rPr>
        <w:t xml:space="preserve">.panta </w:t>
      </w:r>
      <w:r w:rsidR="004A6035">
        <w:rPr>
          <w:i/>
          <w:iCs/>
          <w:sz w:val="28"/>
        </w:rPr>
        <w:t>otro</w:t>
      </w:r>
      <w:r w:rsidR="008E2C1C" w:rsidRPr="00A675DC">
        <w:rPr>
          <w:i/>
          <w:iCs/>
          <w:sz w:val="28"/>
        </w:rPr>
        <w:t xml:space="preserve"> daļu</w:t>
      </w:r>
    </w:p>
    <w:p w:rsidR="006C6B05" w:rsidRPr="00E439B3" w:rsidRDefault="006C6B05" w:rsidP="00674DFC">
      <w:pPr>
        <w:pStyle w:val="Kjene"/>
        <w:tabs>
          <w:tab w:val="clear" w:pos="4153"/>
          <w:tab w:val="clear" w:pos="8306"/>
        </w:tabs>
        <w:ind w:firstLine="720"/>
        <w:jc w:val="both"/>
      </w:pPr>
    </w:p>
    <w:p w:rsidR="008E2C1C" w:rsidRPr="00A675DC" w:rsidRDefault="00DA0DDE" w:rsidP="008E2C1C">
      <w:pPr>
        <w:pStyle w:val="nais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Izdarīt</w:t>
      </w:r>
      <w:r w:rsidR="008E2C1C" w:rsidRPr="00A675DC">
        <w:rPr>
          <w:sz w:val="28"/>
          <w:szCs w:val="28"/>
        </w:rPr>
        <w:t xml:space="preserve"> </w:t>
      </w:r>
      <w:r w:rsidR="00DC2693" w:rsidRPr="00DC2693">
        <w:rPr>
          <w:sz w:val="28"/>
          <w:szCs w:val="28"/>
        </w:rPr>
        <w:t xml:space="preserve">Ministru kabineta 2011.gada 25.janvāra noteikumos Nr.74 "Kārtība, kādā tiek administrēti un uzraudzīti tirgus intervences pasākumi augkopības un lopkopības produktu tirgū" </w:t>
      </w:r>
      <w:r w:rsidR="008E2C1C" w:rsidRPr="00A675DC">
        <w:rPr>
          <w:sz w:val="28"/>
          <w:szCs w:val="28"/>
        </w:rPr>
        <w:t>(Latvijas Vēstnesis, 20</w:t>
      </w:r>
      <w:r w:rsidR="00EC6A83">
        <w:rPr>
          <w:sz w:val="28"/>
          <w:szCs w:val="28"/>
        </w:rPr>
        <w:t>11</w:t>
      </w:r>
      <w:r w:rsidR="008E2C1C" w:rsidRPr="00A675DC">
        <w:rPr>
          <w:sz w:val="28"/>
          <w:szCs w:val="28"/>
        </w:rPr>
        <w:t xml:space="preserve">, </w:t>
      </w:r>
      <w:r w:rsidR="00EC6A83">
        <w:rPr>
          <w:sz w:val="28"/>
          <w:szCs w:val="28"/>
        </w:rPr>
        <w:t>17</w:t>
      </w:r>
      <w:r w:rsidR="004A6035">
        <w:rPr>
          <w:sz w:val="28"/>
          <w:szCs w:val="28"/>
        </w:rPr>
        <w:t>.nr.</w:t>
      </w:r>
      <w:r w:rsidR="007870F5">
        <w:rPr>
          <w:sz w:val="28"/>
          <w:szCs w:val="28"/>
        </w:rPr>
        <w:t>; 20</w:t>
      </w:r>
      <w:r w:rsidR="00EC6A83">
        <w:rPr>
          <w:sz w:val="28"/>
          <w:szCs w:val="28"/>
        </w:rPr>
        <w:t>1</w:t>
      </w:r>
      <w:r w:rsidR="00DC2693">
        <w:rPr>
          <w:sz w:val="28"/>
          <w:szCs w:val="28"/>
        </w:rPr>
        <w:t>3</w:t>
      </w:r>
      <w:r w:rsidR="007870F5">
        <w:rPr>
          <w:sz w:val="28"/>
          <w:szCs w:val="28"/>
        </w:rPr>
        <w:t>, 1</w:t>
      </w:r>
      <w:r w:rsidR="00EC6A83">
        <w:rPr>
          <w:sz w:val="28"/>
          <w:szCs w:val="28"/>
        </w:rPr>
        <w:t>69.nr.</w:t>
      </w:r>
      <w:r w:rsidR="008E2C1C" w:rsidRPr="00A675DC">
        <w:rPr>
          <w:sz w:val="28"/>
          <w:szCs w:val="28"/>
        </w:rPr>
        <w:t>) šādus grozījum</w:t>
      </w:r>
      <w:r w:rsidR="002C32C4">
        <w:rPr>
          <w:sz w:val="28"/>
          <w:szCs w:val="28"/>
        </w:rPr>
        <w:t>u</w:t>
      </w:r>
      <w:r w:rsidR="004A6035">
        <w:rPr>
          <w:sz w:val="28"/>
          <w:szCs w:val="28"/>
        </w:rPr>
        <w:t>s</w:t>
      </w:r>
      <w:r w:rsidR="008E2C1C" w:rsidRPr="00A675DC">
        <w:rPr>
          <w:sz w:val="28"/>
          <w:szCs w:val="28"/>
        </w:rPr>
        <w:t>:</w:t>
      </w:r>
    </w:p>
    <w:p w:rsidR="00E439B3" w:rsidRPr="00E439B3" w:rsidRDefault="00E439B3" w:rsidP="00E439B3">
      <w:pPr>
        <w:pStyle w:val="Kjene"/>
        <w:tabs>
          <w:tab w:val="clear" w:pos="4153"/>
          <w:tab w:val="clear" w:pos="8306"/>
        </w:tabs>
        <w:ind w:left="709"/>
        <w:jc w:val="both"/>
      </w:pPr>
    </w:p>
    <w:p w:rsidR="00DC2693" w:rsidRDefault="00DC2693" w:rsidP="00777B35">
      <w:pPr>
        <w:pStyle w:val="tv20687921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2.punktā:</w:t>
      </w:r>
    </w:p>
    <w:p w:rsidR="00EC6A83" w:rsidRDefault="00EC6A83" w:rsidP="00777B35">
      <w:pPr>
        <w:pStyle w:val="tv20687921"/>
        <w:numPr>
          <w:ilvl w:val="1"/>
          <w:numId w:val="14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4D2">
        <w:rPr>
          <w:rFonts w:ascii="Times New Roman" w:hAnsi="Times New Roman"/>
          <w:sz w:val="28"/>
          <w:szCs w:val="28"/>
        </w:rPr>
        <w:t xml:space="preserve">izteikt </w:t>
      </w:r>
      <w:r>
        <w:rPr>
          <w:rFonts w:ascii="Times New Roman" w:hAnsi="Times New Roman"/>
          <w:sz w:val="28"/>
          <w:szCs w:val="28"/>
        </w:rPr>
        <w:t>2</w:t>
      </w:r>
      <w:r w:rsidR="009807AC">
        <w:rPr>
          <w:rFonts w:ascii="Times New Roman" w:hAnsi="Times New Roman"/>
          <w:sz w:val="28"/>
          <w:szCs w:val="28"/>
        </w:rPr>
        <w:t>.</w:t>
      </w:r>
      <w:r w:rsidR="00A65CD3">
        <w:rPr>
          <w:rFonts w:ascii="Times New Roman" w:hAnsi="Times New Roman"/>
          <w:sz w:val="28"/>
          <w:szCs w:val="28"/>
        </w:rPr>
        <w:t>1.apakš</w:t>
      </w:r>
      <w:r w:rsidR="00741C45" w:rsidRPr="00E914D2">
        <w:rPr>
          <w:rFonts w:ascii="Times New Roman" w:hAnsi="Times New Roman"/>
          <w:sz w:val="28"/>
          <w:szCs w:val="28"/>
        </w:rPr>
        <w:t>punktu</w:t>
      </w:r>
      <w:r w:rsidRPr="00E914D2">
        <w:rPr>
          <w:rFonts w:ascii="Times New Roman" w:hAnsi="Times New Roman"/>
          <w:sz w:val="28"/>
          <w:szCs w:val="28"/>
        </w:rPr>
        <w:t xml:space="preserve"> šādā redakcijā:</w:t>
      </w:r>
    </w:p>
    <w:p w:rsidR="00A65CD3" w:rsidRPr="00777B35" w:rsidRDefault="00EC6A83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7A15E4" w:rsidRPr="00777B35">
        <w:rPr>
          <w:rFonts w:ascii="Times New Roman" w:hAnsi="Times New Roman"/>
          <w:sz w:val="28"/>
          <w:szCs w:val="28"/>
        </w:rPr>
        <w:t xml:space="preserve">2.1. </w:t>
      </w:r>
      <w:r w:rsidR="009807AC" w:rsidRPr="00777B35">
        <w:rPr>
          <w:rFonts w:ascii="Times New Roman" w:hAnsi="Times New Roman"/>
          <w:sz w:val="28"/>
          <w:szCs w:val="28"/>
        </w:rPr>
        <w:t>Eiropas Parlamenta un Pado</w:t>
      </w:r>
      <w:bookmarkStart w:id="0" w:name="_GoBack"/>
      <w:bookmarkEnd w:id="0"/>
      <w:r w:rsidR="009807AC" w:rsidRPr="00777B35">
        <w:rPr>
          <w:rFonts w:ascii="Times New Roman" w:hAnsi="Times New Roman"/>
          <w:sz w:val="28"/>
          <w:szCs w:val="28"/>
        </w:rPr>
        <w:t>mes 2013.gada 17.decembra Regulā (ES) Nr.1308/2013, ar ko izveido lauksaimniecības produktu tirgu kopīgu organizāciju un atceļ Padomes Regulas (EEK) Nr.922/72, (EEK) Nr.234/79, (EK) Nr.1037/2001 un (EK) Nr.1234/2007</w:t>
      </w:r>
      <w:r w:rsidR="00DC2693" w:rsidRPr="00777B35">
        <w:rPr>
          <w:rFonts w:ascii="Times New Roman" w:hAnsi="Times New Roman"/>
          <w:sz w:val="28"/>
          <w:szCs w:val="28"/>
        </w:rPr>
        <w:t>,</w:t>
      </w:r>
      <w:r w:rsidR="009807AC" w:rsidRPr="00777B35">
        <w:rPr>
          <w:rFonts w:ascii="Times New Roman" w:hAnsi="Times New Roman"/>
          <w:sz w:val="28"/>
          <w:szCs w:val="28"/>
        </w:rPr>
        <w:t xml:space="preserve"> (turpmāk – regula Nr.1308/2013)</w:t>
      </w:r>
      <w:r w:rsidR="00FD3F12" w:rsidRPr="00777B35">
        <w:rPr>
          <w:rFonts w:ascii="Times New Roman" w:hAnsi="Times New Roman"/>
          <w:sz w:val="28"/>
          <w:szCs w:val="28"/>
        </w:rPr>
        <w:t>;</w:t>
      </w:r>
      <w:r w:rsidR="00A65CD3" w:rsidRPr="00777B35">
        <w:rPr>
          <w:rFonts w:ascii="Times New Roman" w:hAnsi="Times New Roman"/>
          <w:sz w:val="28"/>
          <w:szCs w:val="28"/>
        </w:rPr>
        <w:t>”</w:t>
      </w:r>
      <w:r w:rsidR="00997E22" w:rsidRPr="00777B35">
        <w:rPr>
          <w:rFonts w:ascii="Times New Roman" w:hAnsi="Times New Roman"/>
          <w:sz w:val="28"/>
          <w:szCs w:val="28"/>
        </w:rPr>
        <w:t>;</w:t>
      </w:r>
    </w:p>
    <w:p w:rsidR="00A65CD3" w:rsidRPr="00777B35" w:rsidRDefault="00A65CD3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D3" w:rsidRPr="00777B35" w:rsidRDefault="00A65CD3" w:rsidP="00777B35">
      <w:pPr>
        <w:pStyle w:val="tv20687921"/>
        <w:numPr>
          <w:ilvl w:val="1"/>
          <w:numId w:val="13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papildināt punktu ar 2.4.apakšpunktu šādā redakcijā:</w:t>
      </w:r>
    </w:p>
    <w:p w:rsidR="007A15E4" w:rsidRPr="00777B35" w:rsidRDefault="00A65CD3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7A15E4" w:rsidRPr="00777B35">
        <w:rPr>
          <w:rFonts w:ascii="Times New Roman" w:hAnsi="Times New Roman"/>
          <w:sz w:val="28"/>
          <w:szCs w:val="28"/>
        </w:rPr>
        <w:t>2.4. Komisijas 2014.gada 4.septembra Deleģētā regul</w:t>
      </w:r>
      <w:r w:rsidR="00DC2693" w:rsidRPr="00777B35">
        <w:rPr>
          <w:rFonts w:ascii="Times New Roman" w:hAnsi="Times New Roman"/>
          <w:sz w:val="28"/>
          <w:szCs w:val="28"/>
        </w:rPr>
        <w:t>a</w:t>
      </w:r>
      <w:r w:rsidR="007A15E4" w:rsidRPr="00777B35">
        <w:rPr>
          <w:rFonts w:ascii="Times New Roman" w:hAnsi="Times New Roman"/>
          <w:sz w:val="28"/>
          <w:szCs w:val="28"/>
        </w:rPr>
        <w:t xml:space="preserve"> (ES) Nr.950/2014, ar ko atver pagaidu ārkārtas atbalsta shēmu noteiktu sieru privātai uzglabāšanai un iepriekš nosaka atbalsta summu</w:t>
      </w:r>
      <w:r w:rsidR="00DC2693" w:rsidRPr="00777B35">
        <w:rPr>
          <w:rFonts w:ascii="Times New Roman" w:hAnsi="Times New Roman"/>
          <w:sz w:val="28"/>
          <w:szCs w:val="28"/>
        </w:rPr>
        <w:t>,</w:t>
      </w:r>
      <w:r w:rsidR="00FD3F12" w:rsidRPr="00777B35">
        <w:rPr>
          <w:rFonts w:ascii="Times New Roman" w:hAnsi="Times New Roman"/>
          <w:sz w:val="28"/>
          <w:szCs w:val="28"/>
        </w:rPr>
        <w:t xml:space="preserve"> (turpmāk – regula Nr.950/2014)</w:t>
      </w:r>
      <w:r w:rsidR="007A15E4" w:rsidRPr="00777B35">
        <w:rPr>
          <w:rFonts w:ascii="Times New Roman" w:hAnsi="Times New Roman"/>
          <w:sz w:val="28"/>
          <w:szCs w:val="28"/>
        </w:rPr>
        <w:t>.</w:t>
      </w:r>
      <w:r w:rsidRPr="00777B35">
        <w:rPr>
          <w:rFonts w:ascii="Times New Roman" w:hAnsi="Times New Roman"/>
          <w:sz w:val="28"/>
          <w:szCs w:val="28"/>
        </w:rPr>
        <w:t>”</w:t>
      </w:r>
      <w:r w:rsidR="00DC2693" w:rsidRPr="00777B35">
        <w:rPr>
          <w:rFonts w:ascii="Times New Roman" w:hAnsi="Times New Roman"/>
          <w:sz w:val="28"/>
          <w:szCs w:val="28"/>
        </w:rPr>
        <w:t>.</w:t>
      </w:r>
    </w:p>
    <w:p w:rsidR="007A15E4" w:rsidRPr="00777B35" w:rsidRDefault="007A15E4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D3" w:rsidRPr="00777B35" w:rsidRDefault="00DC2693" w:rsidP="00777B35">
      <w:pPr>
        <w:pStyle w:val="tv20687921"/>
        <w:numPr>
          <w:ilvl w:val="0"/>
          <w:numId w:val="13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I</w:t>
      </w:r>
      <w:r w:rsidR="00A65CD3" w:rsidRPr="00777B35">
        <w:rPr>
          <w:rFonts w:ascii="Times New Roman" w:hAnsi="Times New Roman"/>
          <w:sz w:val="28"/>
          <w:szCs w:val="28"/>
        </w:rPr>
        <w:t>zteikt 3.punktu šādā redakcijā:</w:t>
      </w:r>
    </w:p>
    <w:p w:rsidR="007A15E4" w:rsidRPr="00777B35" w:rsidRDefault="00A65CD3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7A15E4" w:rsidRPr="00777B35">
        <w:rPr>
          <w:rFonts w:ascii="Times New Roman" w:hAnsi="Times New Roman"/>
          <w:sz w:val="28"/>
          <w:szCs w:val="28"/>
        </w:rPr>
        <w:t>3. Intervences pasākumi ir:</w:t>
      </w:r>
    </w:p>
    <w:p w:rsidR="007A15E4" w:rsidRPr="00777B35" w:rsidRDefault="007A15E4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3.1. regulas Nr.1308/2013 11.pantā minēto produktu iepirkums intervencē;</w:t>
      </w:r>
    </w:p>
    <w:p w:rsidR="007A15E4" w:rsidRPr="00777B35" w:rsidRDefault="007A15E4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3.2. regulas Nr.1308/2013 17.pantā minēto produktu privāta uzglabāšana;</w:t>
      </w:r>
    </w:p>
    <w:p w:rsidR="004B34AF" w:rsidRPr="00777B35" w:rsidRDefault="007A15E4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 xml:space="preserve">3.3. </w:t>
      </w:r>
      <w:r w:rsidR="00460C20" w:rsidRPr="00777B35">
        <w:rPr>
          <w:rFonts w:ascii="Times New Roman" w:hAnsi="Times New Roman"/>
          <w:sz w:val="28"/>
          <w:szCs w:val="28"/>
        </w:rPr>
        <w:t xml:space="preserve">noteiktu produktu iepirkums intervencē vai to privātā uzglabāšana tirgus traucējumu gadījumā saskaņā ar </w:t>
      </w:r>
      <w:r w:rsidR="0013624A" w:rsidRPr="00777B35">
        <w:rPr>
          <w:rFonts w:ascii="Times New Roman" w:hAnsi="Times New Roman"/>
          <w:sz w:val="28"/>
          <w:szCs w:val="28"/>
        </w:rPr>
        <w:t>regulas Nr.1308/2013 219.pant</w:t>
      </w:r>
      <w:r w:rsidR="00460C20" w:rsidRPr="00777B35">
        <w:rPr>
          <w:rFonts w:ascii="Times New Roman" w:hAnsi="Times New Roman"/>
          <w:sz w:val="28"/>
          <w:szCs w:val="28"/>
        </w:rPr>
        <w:t>u</w:t>
      </w:r>
      <w:r w:rsidRPr="00777B35">
        <w:rPr>
          <w:rFonts w:ascii="Times New Roman" w:hAnsi="Times New Roman"/>
          <w:sz w:val="28"/>
          <w:szCs w:val="28"/>
        </w:rPr>
        <w:t>.</w:t>
      </w:r>
      <w:r w:rsidR="00A65CD3" w:rsidRPr="00777B35">
        <w:rPr>
          <w:rFonts w:ascii="Times New Roman" w:hAnsi="Times New Roman"/>
          <w:sz w:val="28"/>
          <w:szCs w:val="28"/>
        </w:rPr>
        <w:t>”</w:t>
      </w:r>
    </w:p>
    <w:p w:rsidR="004B34AF" w:rsidRPr="00777B35" w:rsidRDefault="004B34AF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D3" w:rsidRPr="00777B35" w:rsidRDefault="00460C20" w:rsidP="00777B35">
      <w:pPr>
        <w:pStyle w:val="tv20687921"/>
        <w:numPr>
          <w:ilvl w:val="0"/>
          <w:numId w:val="13"/>
        </w:num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P</w:t>
      </w:r>
      <w:r w:rsidR="00A65CD3" w:rsidRPr="00777B35">
        <w:rPr>
          <w:rFonts w:ascii="Times New Roman" w:hAnsi="Times New Roman"/>
          <w:sz w:val="28"/>
          <w:szCs w:val="28"/>
        </w:rPr>
        <w:t>apildināt 4.punktu ar 4.5.apakšpunktu šādā redakcijā:</w:t>
      </w:r>
    </w:p>
    <w:p w:rsidR="00411514" w:rsidRPr="00777B35" w:rsidRDefault="00A65CD3" w:rsidP="00DC269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4B34AF" w:rsidRPr="00777B35">
        <w:rPr>
          <w:rFonts w:ascii="Times New Roman" w:hAnsi="Times New Roman"/>
          <w:sz w:val="28"/>
          <w:szCs w:val="28"/>
        </w:rPr>
        <w:t xml:space="preserve">4.5. </w:t>
      </w:r>
      <w:r w:rsidR="00845B24" w:rsidRPr="00777B35">
        <w:rPr>
          <w:rFonts w:ascii="Times New Roman" w:hAnsi="Times New Roman"/>
          <w:sz w:val="28"/>
          <w:szCs w:val="28"/>
        </w:rPr>
        <w:t>par pārbaudi atbildīgā iestāde saskaņā ar regulas Nr.950/2014 14.pantu.</w:t>
      </w:r>
      <w:r w:rsidRPr="00777B35">
        <w:rPr>
          <w:rFonts w:ascii="Times New Roman" w:hAnsi="Times New Roman"/>
          <w:sz w:val="28"/>
          <w:szCs w:val="28"/>
        </w:rPr>
        <w:t>”</w:t>
      </w:r>
    </w:p>
    <w:p w:rsidR="00411514" w:rsidRPr="00777B35" w:rsidRDefault="00411514" w:rsidP="00460C20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4D2" w:rsidRPr="00777B35" w:rsidRDefault="00E914D2" w:rsidP="00460C20">
      <w:pPr>
        <w:pStyle w:val="tv20687921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 xml:space="preserve">izteikt </w:t>
      </w:r>
      <w:r w:rsidR="00845B24" w:rsidRPr="00777B35">
        <w:rPr>
          <w:rFonts w:ascii="Times New Roman" w:hAnsi="Times New Roman"/>
          <w:sz w:val="28"/>
          <w:szCs w:val="28"/>
        </w:rPr>
        <w:t>5</w:t>
      </w:r>
      <w:r w:rsidRPr="00777B35">
        <w:rPr>
          <w:rFonts w:ascii="Times New Roman" w:hAnsi="Times New Roman"/>
          <w:sz w:val="28"/>
          <w:szCs w:val="28"/>
        </w:rPr>
        <w:t>.</w:t>
      </w:r>
      <w:r w:rsidR="00845B24" w:rsidRPr="00777B35">
        <w:rPr>
          <w:rFonts w:ascii="Times New Roman" w:hAnsi="Times New Roman"/>
          <w:sz w:val="28"/>
          <w:szCs w:val="28"/>
        </w:rPr>
        <w:t>3</w:t>
      </w:r>
      <w:r w:rsidRPr="00777B35">
        <w:rPr>
          <w:rFonts w:ascii="Times New Roman" w:hAnsi="Times New Roman"/>
          <w:sz w:val="28"/>
          <w:szCs w:val="28"/>
        </w:rPr>
        <w:t>.apakšpunktu šādā redakcijā:</w:t>
      </w:r>
    </w:p>
    <w:p w:rsidR="00E914D2" w:rsidRPr="00777B35" w:rsidRDefault="00E914D2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lastRenderedPageBreak/>
        <w:t>„</w:t>
      </w:r>
      <w:r w:rsidR="00845B24" w:rsidRPr="00777B35">
        <w:rPr>
          <w:rFonts w:ascii="Times New Roman" w:hAnsi="Times New Roman"/>
          <w:sz w:val="28"/>
          <w:szCs w:val="28"/>
        </w:rPr>
        <w:t xml:space="preserve">5.3. piedalās pārbaudēs produktu privātās uzglabāšanas vietās, izvērtē produktu uzglabāšanas atbilstību </w:t>
      </w:r>
      <w:r w:rsidR="002E336F" w:rsidRPr="00777B35">
        <w:rPr>
          <w:rFonts w:ascii="Times New Roman" w:hAnsi="Times New Roman"/>
          <w:sz w:val="28"/>
          <w:szCs w:val="28"/>
        </w:rPr>
        <w:t xml:space="preserve">atbilstoši </w:t>
      </w:r>
      <w:r w:rsidR="001A653D" w:rsidRPr="00777B35">
        <w:rPr>
          <w:rFonts w:ascii="Times New Roman" w:hAnsi="Times New Roman"/>
          <w:sz w:val="28"/>
          <w:szCs w:val="28"/>
        </w:rPr>
        <w:t>tieši piemērojam</w:t>
      </w:r>
      <w:r w:rsidR="002E336F" w:rsidRPr="00777B35">
        <w:rPr>
          <w:rFonts w:ascii="Times New Roman" w:hAnsi="Times New Roman"/>
          <w:sz w:val="28"/>
          <w:szCs w:val="28"/>
        </w:rPr>
        <w:t>iem Eiropas Savienības normatīvajiem aktiem</w:t>
      </w:r>
      <w:r w:rsidR="001A653D" w:rsidRPr="00777B35">
        <w:rPr>
          <w:rFonts w:ascii="Times New Roman" w:hAnsi="Times New Roman"/>
          <w:sz w:val="28"/>
          <w:szCs w:val="28"/>
        </w:rPr>
        <w:t xml:space="preserve"> par privāto uzglabāšanu</w:t>
      </w:r>
      <w:r w:rsidR="00845B24" w:rsidRPr="00777B35">
        <w:rPr>
          <w:rFonts w:ascii="Times New Roman" w:hAnsi="Times New Roman"/>
          <w:sz w:val="28"/>
          <w:szCs w:val="28"/>
        </w:rPr>
        <w:t xml:space="preserve">, ņem uzglabāto produktu paraugus </w:t>
      </w:r>
      <w:r w:rsidR="002E336F" w:rsidRPr="00777B35">
        <w:rPr>
          <w:rFonts w:ascii="Times New Roman" w:hAnsi="Times New Roman"/>
          <w:sz w:val="28"/>
          <w:szCs w:val="28"/>
        </w:rPr>
        <w:t>atbilstoši</w:t>
      </w:r>
      <w:r w:rsidR="00845B24" w:rsidRPr="00777B35">
        <w:rPr>
          <w:rFonts w:ascii="Times New Roman" w:hAnsi="Times New Roman"/>
          <w:sz w:val="28"/>
          <w:szCs w:val="28"/>
        </w:rPr>
        <w:t xml:space="preserve"> regulas Nr.826/2008 36.panta 8.punkt</w:t>
      </w:r>
      <w:r w:rsidR="002E336F" w:rsidRPr="00777B35">
        <w:rPr>
          <w:rFonts w:ascii="Times New Roman" w:hAnsi="Times New Roman"/>
          <w:sz w:val="28"/>
          <w:szCs w:val="28"/>
        </w:rPr>
        <w:t>am</w:t>
      </w:r>
      <w:r w:rsidR="00DF23D5" w:rsidRPr="00777B35">
        <w:rPr>
          <w:rFonts w:ascii="Times New Roman" w:hAnsi="Times New Roman"/>
          <w:sz w:val="28"/>
          <w:szCs w:val="28"/>
        </w:rPr>
        <w:t xml:space="preserve"> un regulas Nr.950/2014 14.panta 7.punkt</w:t>
      </w:r>
      <w:r w:rsidR="002E336F" w:rsidRPr="00777B35">
        <w:rPr>
          <w:rFonts w:ascii="Times New Roman" w:hAnsi="Times New Roman"/>
          <w:sz w:val="28"/>
          <w:szCs w:val="28"/>
        </w:rPr>
        <w:t>am</w:t>
      </w:r>
      <w:r w:rsidR="00845B24" w:rsidRPr="00777B35">
        <w:rPr>
          <w:rFonts w:ascii="Times New Roman" w:hAnsi="Times New Roman"/>
          <w:sz w:val="28"/>
          <w:szCs w:val="28"/>
        </w:rPr>
        <w:t xml:space="preserve"> un nosūta tos laboratoriskai izmeklēšanai Pārtikas drošības, dzīvnieku veselības un vides zinātniskajam institūtam</w:t>
      </w:r>
      <w:r w:rsidR="002E336F" w:rsidRPr="00777B35">
        <w:rPr>
          <w:rFonts w:ascii="Times New Roman" w:hAnsi="Times New Roman"/>
          <w:sz w:val="28"/>
          <w:szCs w:val="28"/>
        </w:rPr>
        <w:t xml:space="preserve"> “BIOR”</w:t>
      </w:r>
      <w:r w:rsidR="00845B24" w:rsidRPr="00777B35">
        <w:rPr>
          <w:rFonts w:ascii="Times New Roman" w:hAnsi="Times New Roman"/>
          <w:sz w:val="28"/>
          <w:szCs w:val="28"/>
        </w:rPr>
        <w:t xml:space="preserve">, kā arī, ievērojot šo noteikumu 6.2.apakšpunktā minētos testēšanas pārskatus, sniedz Lauku atbalsta dienestam atzinumu par šo noteikumu 3.2.apakšpunktā minēto produktu atbilstību </w:t>
      </w:r>
      <w:r w:rsidR="001A653D" w:rsidRPr="00777B35">
        <w:rPr>
          <w:rFonts w:ascii="Times New Roman" w:hAnsi="Times New Roman"/>
          <w:sz w:val="28"/>
          <w:szCs w:val="28"/>
        </w:rPr>
        <w:t>tieši piemērojam</w:t>
      </w:r>
      <w:r w:rsidR="002E336F" w:rsidRPr="00777B35">
        <w:rPr>
          <w:rFonts w:ascii="Times New Roman" w:hAnsi="Times New Roman"/>
          <w:sz w:val="28"/>
          <w:szCs w:val="28"/>
        </w:rPr>
        <w:t>iem Eiropas Savienības normatīvajiem aktiem</w:t>
      </w:r>
      <w:r w:rsidR="001A653D" w:rsidRPr="00777B35">
        <w:rPr>
          <w:rFonts w:ascii="Times New Roman" w:hAnsi="Times New Roman"/>
          <w:sz w:val="28"/>
          <w:szCs w:val="28"/>
        </w:rPr>
        <w:t xml:space="preserve"> par privāto uzglabāšanu</w:t>
      </w:r>
      <w:r w:rsidR="00845B24" w:rsidRPr="00777B35">
        <w:rPr>
          <w:rFonts w:ascii="Times New Roman" w:hAnsi="Times New Roman"/>
          <w:sz w:val="28"/>
          <w:szCs w:val="28"/>
        </w:rPr>
        <w:t>;</w:t>
      </w:r>
      <w:r w:rsidRPr="00777B35">
        <w:rPr>
          <w:rFonts w:ascii="Times New Roman" w:hAnsi="Times New Roman"/>
          <w:sz w:val="28"/>
          <w:szCs w:val="28"/>
        </w:rPr>
        <w:t>”</w:t>
      </w:r>
      <w:r w:rsidR="006E3EE0" w:rsidRPr="00777B35">
        <w:rPr>
          <w:rFonts w:ascii="Times New Roman" w:hAnsi="Times New Roman"/>
          <w:sz w:val="28"/>
          <w:szCs w:val="28"/>
        </w:rPr>
        <w:t>;</w:t>
      </w:r>
    </w:p>
    <w:p w:rsidR="00E914D2" w:rsidRPr="00777B35" w:rsidRDefault="00E914D2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35" w:rsidRPr="00777B35" w:rsidRDefault="00DB55E3" w:rsidP="002E336F">
      <w:pPr>
        <w:pStyle w:val="tv20687921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I</w:t>
      </w:r>
      <w:r w:rsidR="007870F5" w:rsidRPr="00777B35">
        <w:rPr>
          <w:rFonts w:ascii="Times New Roman" w:hAnsi="Times New Roman"/>
          <w:sz w:val="28"/>
          <w:szCs w:val="28"/>
        </w:rPr>
        <w:t xml:space="preserve">zteikt </w:t>
      </w:r>
      <w:r w:rsidR="00DF23D5" w:rsidRPr="00777B35">
        <w:rPr>
          <w:rFonts w:ascii="Times New Roman" w:hAnsi="Times New Roman"/>
          <w:sz w:val="28"/>
          <w:szCs w:val="28"/>
        </w:rPr>
        <w:t>9</w:t>
      </w:r>
      <w:r w:rsidR="00892C7F" w:rsidRPr="00777B35">
        <w:rPr>
          <w:rFonts w:ascii="Times New Roman" w:hAnsi="Times New Roman"/>
          <w:sz w:val="28"/>
          <w:szCs w:val="28"/>
        </w:rPr>
        <w:t>.</w:t>
      </w:r>
      <w:r w:rsidR="00DF23D5" w:rsidRPr="00777B35">
        <w:rPr>
          <w:rFonts w:ascii="Times New Roman" w:hAnsi="Times New Roman"/>
          <w:sz w:val="28"/>
          <w:szCs w:val="28"/>
        </w:rPr>
        <w:t xml:space="preserve"> </w:t>
      </w:r>
      <w:r w:rsidR="004A6035" w:rsidRPr="00777B35">
        <w:rPr>
          <w:rFonts w:ascii="Times New Roman" w:hAnsi="Times New Roman"/>
          <w:sz w:val="28"/>
          <w:szCs w:val="28"/>
        </w:rPr>
        <w:t>punktu šādā redakcijā:</w:t>
      </w:r>
    </w:p>
    <w:p w:rsidR="00E439B3" w:rsidRPr="00777B35" w:rsidRDefault="004A6035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DF23D5" w:rsidRPr="00777B35">
        <w:rPr>
          <w:rFonts w:ascii="Times New Roman" w:hAnsi="Times New Roman"/>
          <w:sz w:val="28"/>
          <w:szCs w:val="28"/>
        </w:rPr>
        <w:t xml:space="preserve">9. </w:t>
      </w:r>
      <w:r w:rsidR="00777B35" w:rsidRPr="00777B35">
        <w:rPr>
          <w:rFonts w:ascii="Times New Roman" w:hAnsi="Times New Roman"/>
          <w:sz w:val="28"/>
          <w:szCs w:val="28"/>
        </w:rPr>
        <w:t xml:space="preserve">Intervencē iepērkamajam sviestam un vājpiena pulverim uz iepakojuma norāda regulas Nr.1272/2009 28.panta 1.punkta "a", "b", "d" un "e" apakšpunktā minēto informāciju, privātā uzglabāšanā novietojamajam sviestam uz iepakojuma norāda regulas Nr.826/2008 I pielikuma III daļas "a", "b", "d", "e" un "f" apakšpunktā minēto informāciju, privātā uzglabāšanā novietojamajam vājpiena pulverim uz iepakojuma norāda regulas Nr.826/2008 I pielikuma V daļas „c” punkta „i”, „ii”, „iv” un „v” </w:t>
      </w:r>
      <w:r w:rsidR="000E528F">
        <w:rPr>
          <w:rFonts w:ascii="Times New Roman" w:hAnsi="Times New Roman"/>
          <w:sz w:val="28"/>
          <w:szCs w:val="28"/>
        </w:rPr>
        <w:t>apakš</w:t>
      </w:r>
      <w:r w:rsidR="00777B35" w:rsidRPr="00777B35">
        <w:rPr>
          <w:rFonts w:ascii="Times New Roman" w:hAnsi="Times New Roman"/>
          <w:sz w:val="28"/>
          <w:szCs w:val="28"/>
        </w:rPr>
        <w:t>punktā minēto informāciju, bet privātā uzglabāšanā novietojamajiem regulas Nr.950/2014 1.pantā minētajiem produktiem regulas Nr.950/2014 3.panta 2.punkta „b” apakšpunktā minēto informāciju.</w:t>
      </w:r>
      <w:r w:rsidRPr="00777B35">
        <w:rPr>
          <w:rFonts w:ascii="Times New Roman" w:hAnsi="Times New Roman"/>
          <w:sz w:val="28"/>
          <w:szCs w:val="28"/>
        </w:rPr>
        <w:t>”</w:t>
      </w:r>
    </w:p>
    <w:p w:rsidR="00E914D2" w:rsidRPr="00777B35" w:rsidRDefault="00E914D2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4D2" w:rsidRPr="00777B35" w:rsidRDefault="00DB55E3" w:rsidP="002E336F">
      <w:pPr>
        <w:pStyle w:val="tv20687921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I</w:t>
      </w:r>
      <w:r w:rsidR="00E914D2" w:rsidRPr="00777B35">
        <w:rPr>
          <w:rFonts w:ascii="Times New Roman" w:hAnsi="Times New Roman"/>
          <w:sz w:val="28"/>
          <w:szCs w:val="28"/>
        </w:rPr>
        <w:t xml:space="preserve">zteikt </w:t>
      </w:r>
      <w:r w:rsidR="003C0361" w:rsidRPr="00777B35">
        <w:rPr>
          <w:rFonts w:ascii="Times New Roman" w:hAnsi="Times New Roman"/>
          <w:sz w:val="28"/>
          <w:szCs w:val="28"/>
        </w:rPr>
        <w:t>21</w:t>
      </w:r>
      <w:r w:rsidR="00E914D2" w:rsidRPr="00777B35">
        <w:rPr>
          <w:rFonts w:ascii="Times New Roman" w:hAnsi="Times New Roman"/>
          <w:sz w:val="28"/>
          <w:szCs w:val="28"/>
        </w:rPr>
        <w:t>.</w:t>
      </w:r>
      <w:r w:rsidRPr="00777B35">
        <w:rPr>
          <w:rFonts w:ascii="Times New Roman" w:hAnsi="Times New Roman"/>
          <w:sz w:val="28"/>
          <w:szCs w:val="28"/>
        </w:rPr>
        <w:t xml:space="preserve"> un 22.</w:t>
      </w:r>
      <w:r w:rsidR="00E914D2" w:rsidRPr="00777B35">
        <w:rPr>
          <w:rFonts w:ascii="Times New Roman" w:hAnsi="Times New Roman"/>
          <w:sz w:val="28"/>
          <w:szCs w:val="28"/>
        </w:rPr>
        <w:t>punktu šādā redakcijā:</w:t>
      </w:r>
    </w:p>
    <w:p w:rsidR="003C0361" w:rsidRPr="00777B35" w:rsidRDefault="00E914D2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„</w:t>
      </w:r>
      <w:r w:rsidR="003C0361" w:rsidRPr="00777B35">
        <w:rPr>
          <w:rFonts w:ascii="Times New Roman" w:hAnsi="Times New Roman"/>
          <w:sz w:val="28"/>
          <w:szCs w:val="28"/>
        </w:rPr>
        <w:t>21. Pieteikties atbalstam lopkopības produktu privāt</w:t>
      </w:r>
      <w:r w:rsidR="00DB55E3" w:rsidRPr="00777B35">
        <w:rPr>
          <w:rFonts w:ascii="Times New Roman" w:hAnsi="Times New Roman"/>
          <w:sz w:val="28"/>
          <w:szCs w:val="28"/>
        </w:rPr>
        <w:t>ai</w:t>
      </w:r>
      <w:r w:rsidR="003C0361" w:rsidRPr="00777B35">
        <w:rPr>
          <w:rFonts w:ascii="Times New Roman" w:hAnsi="Times New Roman"/>
          <w:sz w:val="28"/>
          <w:szCs w:val="28"/>
        </w:rPr>
        <w:t xml:space="preserve"> uzglabāšan</w:t>
      </w:r>
      <w:r w:rsidR="00DB55E3" w:rsidRPr="00777B35">
        <w:rPr>
          <w:rFonts w:ascii="Times New Roman" w:hAnsi="Times New Roman"/>
          <w:sz w:val="28"/>
          <w:szCs w:val="28"/>
        </w:rPr>
        <w:t>ai</w:t>
      </w:r>
      <w:r w:rsidR="003C0361" w:rsidRPr="00777B35">
        <w:rPr>
          <w:rFonts w:ascii="Times New Roman" w:hAnsi="Times New Roman"/>
          <w:sz w:val="28"/>
          <w:szCs w:val="28"/>
        </w:rPr>
        <w:t xml:space="preserve"> var komersants, kas </w:t>
      </w:r>
      <w:r w:rsidR="001E00BE">
        <w:rPr>
          <w:rFonts w:ascii="Times New Roman" w:hAnsi="Times New Roman"/>
          <w:sz w:val="28"/>
          <w:szCs w:val="28"/>
        </w:rPr>
        <w:t>atbilst</w:t>
      </w:r>
      <w:r w:rsidR="001E00BE" w:rsidRPr="00777B35">
        <w:rPr>
          <w:rFonts w:ascii="Times New Roman" w:hAnsi="Times New Roman"/>
          <w:sz w:val="28"/>
          <w:szCs w:val="28"/>
        </w:rPr>
        <w:t xml:space="preserve"> </w:t>
      </w:r>
      <w:r w:rsidR="003C0361" w:rsidRPr="00777B35">
        <w:rPr>
          <w:rFonts w:ascii="Times New Roman" w:hAnsi="Times New Roman"/>
          <w:sz w:val="28"/>
          <w:szCs w:val="28"/>
        </w:rPr>
        <w:t xml:space="preserve">regulas Nr.826/2008 </w:t>
      </w:r>
      <w:r w:rsidR="001E00BE">
        <w:rPr>
          <w:rFonts w:ascii="Times New Roman" w:hAnsi="Times New Roman"/>
          <w:sz w:val="28"/>
          <w:szCs w:val="28"/>
        </w:rPr>
        <w:t>8</w:t>
      </w:r>
      <w:r w:rsidR="003C0361" w:rsidRPr="00777B35">
        <w:rPr>
          <w:rFonts w:ascii="Times New Roman" w:hAnsi="Times New Roman"/>
          <w:sz w:val="28"/>
          <w:szCs w:val="28"/>
        </w:rPr>
        <w:t xml:space="preserve">.pantā un regulas Nr.950/2014 </w:t>
      </w:r>
      <w:r w:rsidR="001E00BE">
        <w:rPr>
          <w:rFonts w:ascii="Times New Roman" w:hAnsi="Times New Roman"/>
          <w:sz w:val="28"/>
          <w:szCs w:val="28"/>
        </w:rPr>
        <w:t>4</w:t>
      </w:r>
      <w:r w:rsidR="003C0361" w:rsidRPr="00777B35">
        <w:rPr>
          <w:rFonts w:ascii="Times New Roman" w:hAnsi="Times New Roman"/>
          <w:sz w:val="28"/>
          <w:szCs w:val="28"/>
        </w:rPr>
        <w:t>.</w:t>
      </w:r>
      <w:r w:rsidR="001E00BE" w:rsidRPr="00777B35">
        <w:rPr>
          <w:rFonts w:ascii="Times New Roman" w:hAnsi="Times New Roman"/>
          <w:sz w:val="28"/>
          <w:szCs w:val="28"/>
        </w:rPr>
        <w:t>pant</w:t>
      </w:r>
      <w:r w:rsidR="00C375D7">
        <w:rPr>
          <w:rFonts w:ascii="Times New Roman" w:hAnsi="Times New Roman"/>
          <w:sz w:val="28"/>
          <w:szCs w:val="28"/>
        </w:rPr>
        <w:t>a 2.</w:t>
      </w:r>
      <w:r w:rsidR="001E00BE">
        <w:rPr>
          <w:rFonts w:ascii="Times New Roman" w:hAnsi="Times New Roman"/>
          <w:sz w:val="28"/>
          <w:szCs w:val="28"/>
        </w:rPr>
        <w:t>punktā</w:t>
      </w:r>
      <w:r w:rsidR="001E00BE" w:rsidRPr="00777B35">
        <w:rPr>
          <w:rFonts w:ascii="Times New Roman" w:hAnsi="Times New Roman"/>
          <w:sz w:val="28"/>
          <w:szCs w:val="28"/>
        </w:rPr>
        <w:t xml:space="preserve"> </w:t>
      </w:r>
      <w:r w:rsidR="003C0361" w:rsidRPr="00777B35">
        <w:rPr>
          <w:rFonts w:ascii="Times New Roman" w:hAnsi="Times New Roman"/>
          <w:sz w:val="28"/>
          <w:szCs w:val="28"/>
        </w:rPr>
        <w:t>noteiktajām prasībām (turpmāk – uzglabātājs).</w:t>
      </w:r>
    </w:p>
    <w:p w:rsidR="00DB55E3" w:rsidRPr="00777B35" w:rsidRDefault="00DB55E3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CB" w:rsidRPr="003C0361" w:rsidRDefault="003C0361" w:rsidP="002E336F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35">
        <w:rPr>
          <w:rFonts w:ascii="Times New Roman" w:hAnsi="Times New Roman"/>
          <w:sz w:val="28"/>
          <w:szCs w:val="28"/>
        </w:rPr>
        <w:t>22. Uzglabātājs Lauku atbalsta dienestā iesniedz rakstisku konkursa piedāvājumu par privātu uzglabāšanu atbilstoši</w:t>
      </w:r>
      <w:r w:rsidR="002A7D78" w:rsidRPr="00777B35">
        <w:rPr>
          <w:rFonts w:ascii="Times New Roman" w:hAnsi="Times New Roman"/>
          <w:sz w:val="28"/>
          <w:szCs w:val="28"/>
        </w:rPr>
        <w:t xml:space="preserve"> regulas Nr.826/2008 10.pantam vai </w:t>
      </w:r>
      <w:r w:rsidRPr="00777B35">
        <w:rPr>
          <w:rFonts w:ascii="Times New Roman" w:hAnsi="Times New Roman"/>
          <w:sz w:val="28"/>
          <w:szCs w:val="28"/>
        </w:rPr>
        <w:t>iesniegumu par privātu uzglabāšanu atbilstoši regulas Nr.826/2008 17.pantam</w:t>
      </w:r>
      <w:r w:rsidR="002A7D78" w:rsidRPr="00777B35">
        <w:rPr>
          <w:rFonts w:ascii="Times New Roman" w:eastAsia="Times New Roman" w:hAnsi="Times New Roman"/>
          <w:noProof/>
          <w:sz w:val="28"/>
          <w:szCs w:val="28"/>
          <w:lang w:eastAsia="en-US"/>
        </w:rPr>
        <w:t xml:space="preserve"> </w:t>
      </w:r>
      <w:r w:rsidR="00DB55E3" w:rsidRPr="00777B35">
        <w:rPr>
          <w:rFonts w:ascii="Times New Roman" w:eastAsia="Times New Roman" w:hAnsi="Times New Roman"/>
          <w:noProof/>
          <w:sz w:val="28"/>
          <w:szCs w:val="28"/>
          <w:lang w:eastAsia="en-US"/>
        </w:rPr>
        <w:t xml:space="preserve">vai </w:t>
      </w:r>
      <w:r w:rsidR="002A7D78" w:rsidRPr="00777B35">
        <w:rPr>
          <w:rFonts w:ascii="Times New Roman" w:hAnsi="Times New Roman"/>
          <w:sz w:val="28"/>
          <w:szCs w:val="28"/>
        </w:rPr>
        <w:t>regulas Nr.950/2014 4.pantam</w:t>
      </w:r>
      <w:r w:rsidRPr="003C0361">
        <w:rPr>
          <w:rFonts w:ascii="Times New Roman" w:hAnsi="Times New Roman"/>
          <w:sz w:val="28"/>
          <w:szCs w:val="28"/>
        </w:rPr>
        <w:t>.</w:t>
      </w:r>
      <w:r w:rsidR="00E914D2">
        <w:rPr>
          <w:rFonts w:ascii="Times New Roman" w:hAnsi="Times New Roman"/>
          <w:sz w:val="28"/>
          <w:szCs w:val="28"/>
        </w:rPr>
        <w:t>”</w:t>
      </w:r>
    </w:p>
    <w:p w:rsidR="006C6B05" w:rsidRDefault="006C6B05" w:rsidP="002E336F">
      <w:pPr>
        <w:pStyle w:val="Virsraksts3"/>
        <w:keepNext w:val="0"/>
        <w:widowControl w:val="0"/>
        <w:tabs>
          <w:tab w:val="left" w:pos="6660"/>
        </w:tabs>
        <w:ind w:firstLine="709"/>
        <w:rPr>
          <w:lang w:val="lv-LV"/>
        </w:rPr>
      </w:pPr>
    </w:p>
    <w:p w:rsidR="002C32C4" w:rsidRPr="002C32C4" w:rsidRDefault="002C32C4" w:rsidP="002E336F">
      <w:pPr>
        <w:ind w:firstLine="709"/>
      </w:pPr>
    </w:p>
    <w:p w:rsidR="006C6B05" w:rsidRPr="00E439B3" w:rsidRDefault="006C6B05" w:rsidP="002E336F">
      <w:pPr>
        <w:pStyle w:val="Virsraksts3"/>
        <w:keepNext w:val="0"/>
        <w:widowControl w:val="0"/>
        <w:tabs>
          <w:tab w:val="left" w:pos="6660"/>
        </w:tabs>
        <w:ind w:firstLine="709"/>
        <w:rPr>
          <w:lang w:val="lv-LV"/>
        </w:rPr>
      </w:pPr>
      <w:r w:rsidRPr="00E439B3">
        <w:rPr>
          <w:lang w:val="lv-LV"/>
        </w:rPr>
        <w:t xml:space="preserve">Ministru prezidents                                      </w:t>
      </w:r>
      <w:r w:rsidRPr="00E439B3">
        <w:rPr>
          <w:lang w:val="lv-LV"/>
        </w:rPr>
        <w:tab/>
      </w:r>
      <w:r w:rsidR="003C0361">
        <w:rPr>
          <w:lang w:val="lv-LV"/>
        </w:rPr>
        <w:tab/>
      </w:r>
      <w:r w:rsidRPr="00E439B3">
        <w:rPr>
          <w:lang w:val="lv-LV"/>
        </w:rPr>
        <w:tab/>
      </w:r>
      <w:r w:rsidR="003C0361" w:rsidRPr="003C0361">
        <w:rPr>
          <w:lang w:val="lv-LV"/>
        </w:rPr>
        <w:t>L.Straujuma</w:t>
      </w:r>
    </w:p>
    <w:p w:rsidR="006C6B05" w:rsidRPr="00E439B3" w:rsidRDefault="006C6B05" w:rsidP="002E336F">
      <w:pPr>
        <w:pStyle w:val="Virsraksts3"/>
        <w:keepNext w:val="0"/>
        <w:widowControl w:val="0"/>
        <w:ind w:firstLine="709"/>
        <w:rPr>
          <w:lang w:val="lv-LV"/>
        </w:rPr>
      </w:pPr>
    </w:p>
    <w:p w:rsidR="006C6B05" w:rsidRPr="00E439B3" w:rsidRDefault="006C6B05" w:rsidP="00E221D8">
      <w:pPr>
        <w:ind w:firstLine="720"/>
      </w:pPr>
    </w:p>
    <w:p w:rsidR="006C6B05" w:rsidRPr="00E439B3" w:rsidRDefault="006C6B05" w:rsidP="00E221D8">
      <w:pPr>
        <w:pStyle w:val="Virsraksts3"/>
        <w:keepNext w:val="0"/>
        <w:widowControl w:val="0"/>
        <w:ind w:firstLine="720"/>
        <w:rPr>
          <w:lang w:val="lv-LV"/>
        </w:rPr>
      </w:pPr>
      <w:r w:rsidRPr="00E439B3">
        <w:rPr>
          <w:lang w:val="lv-LV"/>
        </w:rPr>
        <w:t>Zemkopības ministr</w:t>
      </w:r>
      <w:r w:rsidR="003C0361">
        <w:rPr>
          <w:lang w:val="lv-LV"/>
        </w:rPr>
        <w:t>s</w:t>
      </w:r>
      <w:r w:rsidRPr="00E439B3">
        <w:rPr>
          <w:lang w:val="lv-LV"/>
        </w:rPr>
        <w:tab/>
      </w:r>
      <w:r w:rsidRPr="00E439B3">
        <w:rPr>
          <w:lang w:val="lv-LV"/>
        </w:rPr>
        <w:tab/>
      </w:r>
      <w:r w:rsidR="003C0361">
        <w:rPr>
          <w:lang w:val="lv-LV"/>
        </w:rPr>
        <w:t>J.Dūklavs</w:t>
      </w:r>
    </w:p>
    <w:p w:rsidR="006C6B05" w:rsidRPr="00E439B3" w:rsidRDefault="006C6B05" w:rsidP="00E221D8">
      <w:pPr>
        <w:pStyle w:val="Pamattekstsaratkpi"/>
        <w:spacing w:after="0"/>
        <w:ind w:left="0"/>
        <w:rPr>
          <w:szCs w:val="28"/>
        </w:rPr>
      </w:pPr>
    </w:p>
    <w:p w:rsidR="006C6B05" w:rsidRDefault="006C6B05" w:rsidP="00E221D8">
      <w:pPr>
        <w:pStyle w:val="Pamattekstsaratkpi"/>
        <w:spacing w:after="0"/>
        <w:ind w:left="0"/>
        <w:rPr>
          <w:sz w:val="20"/>
        </w:rPr>
      </w:pPr>
    </w:p>
    <w:p w:rsidR="004A6035" w:rsidRPr="00E439B3" w:rsidRDefault="004A6035" w:rsidP="00E221D8">
      <w:pPr>
        <w:pStyle w:val="Pamattekstsaratkpi"/>
        <w:spacing w:after="0"/>
        <w:ind w:left="0"/>
        <w:rPr>
          <w:sz w:val="20"/>
        </w:rPr>
      </w:pPr>
    </w:p>
    <w:p w:rsidR="00AF06FB" w:rsidRDefault="00AF06FB" w:rsidP="00E221D8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10.09.2014. 14:56</w:t>
      </w:r>
    </w:p>
    <w:p w:rsidR="00AF06FB" w:rsidRPr="00AF06FB" w:rsidRDefault="00AF06FB" w:rsidP="007870F5">
      <w:pPr>
        <w:pStyle w:val="Pamattekstsaratkpi"/>
        <w:spacing w:after="0"/>
        <w:ind w:left="0"/>
        <w:rPr>
          <w:sz w:val="20"/>
        </w:rPr>
      </w:pPr>
      <w:r w:rsidRPr="00AF06FB">
        <w:rPr>
          <w:sz w:val="20"/>
        </w:rPr>
        <w:fldChar w:fldCharType="begin"/>
      </w:r>
      <w:r w:rsidRPr="00AF06FB">
        <w:rPr>
          <w:sz w:val="20"/>
        </w:rPr>
        <w:instrText xml:space="preserve"> NUMWORDS   \* MERGEFORMAT </w:instrText>
      </w:r>
      <w:r w:rsidRPr="00AF06FB">
        <w:rPr>
          <w:sz w:val="20"/>
        </w:rPr>
        <w:fldChar w:fldCharType="separate"/>
      </w:r>
      <w:r w:rsidRPr="00AF06FB">
        <w:rPr>
          <w:sz w:val="20"/>
        </w:rPr>
        <w:t>448</w:t>
      </w:r>
      <w:r w:rsidRPr="00AF06FB">
        <w:rPr>
          <w:sz w:val="20"/>
        </w:rPr>
        <w:fldChar w:fldCharType="end"/>
      </w:r>
    </w:p>
    <w:p w:rsidR="00AF06FB" w:rsidRDefault="004A6035" w:rsidP="007870F5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K.Lūks</w:t>
      </w:r>
      <w:r w:rsidR="003C0361">
        <w:rPr>
          <w:sz w:val="20"/>
        </w:rPr>
        <w:t xml:space="preserve"> </w:t>
      </w:r>
    </w:p>
    <w:p w:rsidR="004A6035" w:rsidRPr="007870F5" w:rsidRDefault="002C32C4" w:rsidP="007870F5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67027325</w:t>
      </w:r>
      <w:r w:rsidR="00AF06FB">
        <w:rPr>
          <w:sz w:val="20"/>
        </w:rPr>
        <w:t xml:space="preserve">, </w:t>
      </w:r>
      <w:r w:rsidR="004A6035">
        <w:rPr>
          <w:sz w:val="20"/>
        </w:rPr>
        <w:t>karlis.luks</w:t>
      </w:r>
      <w:r>
        <w:rPr>
          <w:sz w:val="20"/>
        </w:rPr>
        <w:t>@zm</w:t>
      </w:r>
      <w:r w:rsidR="006C6B05" w:rsidRPr="00E439B3">
        <w:rPr>
          <w:sz w:val="20"/>
        </w:rPr>
        <w:t>.gov.lv</w:t>
      </w:r>
    </w:p>
    <w:sectPr w:rsidR="004A6035" w:rsidRPr="007870F5" w:rsidSect="00D74A6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8E" w:rsidRDefault="00D4798E">
      <w:r>
        <w:separator/>
      </w:r>
    </w:p>
  </w:endnote>
  <w:endnote w:type="continuationSeparator" w:id="0">
    <w:p w:rsidR="00D4798E" w:rsidRDefault="00D4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0" w:rsidRPr="00F51E05" w:rsidRDefault="00F51E05" w:rsidP="00F51E05">
    <w:pPr>
      <w:pStyle w:val="Kjene"/>
      <w:rPr>
        <w:b/>
        <w:sz w:val="20"/>
      </w:rPr>
    </w:pPr>
    <w:r w:rsidRPr="00F51E05">
      <w:rPr>
        <w:sz w:val="20"/>
      </w:rPr>
      <w:t>ZMNot_090914_interv;</w:t>
    </w:r>
    <w:r w:rsidRPr="00F51E05">
      <w:rPr>
        <w:bCs/>
        <w:sz w:val="20"/>
      </w:rPr>
      <w:t>Grozījumi Ministru kabineta 2011.gada 25.janvāra noteikumos Nr.74 „Kārtība, kādā tiek administrēti un uzraudzīti tirgus intervences pasākumi augkopības un lopkopības produktu tirgū”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0" w:rsidRPr="00674DFC" w:rsidRDefault="00145C38" w:rsidP="004A6035">
    <w:pPr>
      <w:pStyle w:val="Kjene"/>
      <w:tabs>
        <w:tab w:val="clear" w:pos="4153"/>
        <w:tab w:val="clear" w:pos="8306"/>
      </w:tabs>
      <w:jc w:val="both"/>
      <w:rPr>
        <w:b/>
      </w:rPr>
    </w:pPr>
    <w:r>
      <w:rPr>
        <w:sz w:val="20"/>
      </w:rPr>
      <w:t>ZMNot_</w:t>
    </w:r>
    <w:r w:rsidR="007A15E4">
      <w:rPr>
        <w:sz w:val="20"/>
      </w:rPr>
      <w:t>09</w:t>
    </w:r>
    <w:r>
      <w:rPr>
        <w:sz w:val="20"/>
      </w:rPr>
      <w:t>0</w:t>
    </w:r>
    <w:r w:rsidR="007A15E4">
      <w:rPr>
        <w:sz w:val="20"/>
      </w:rPr>
      <w:t>9</w:t>
    </w:r>
    <w:r w:rsidR="00096770" w:rsidRPr="00384F55">
      <w:rPr>
        <w:sz w:val="20"/>
      </w:rPr>
      <w:t>1</w:t>
    </w:r>
    <w:r w:rsidR="007A15E4">
      <w:rPr>
        <w:sz w:val="20"/>
      </w:rPr>
      <w:t>4</w:t>
    </w:r>
    <w:r w:rsidR="007870F5">
      <w:rPr>
        <w:sz w:val="20"/>
      </w:rPr>
      <w:t>_</w:t>
    </w:r>
    <w:r w:rsidR="007A15E4">
      <w:rPr>
        <w:sz w:val="20"/>
      </w:rPr>
      <w:t>interv</w:t>
    </w:r>
    <w:r w:rsidR="00096770" w:rsidRPr="00384F55">
      <w:rPr>
        <w:sz w:val="20"/>
      </w:rPr>
      <w:t>;</w:t>
    </w:r>
    <w:r w:rsidR="004A6035" w:rsidRPr="004A6035">
      <w:rPr>
        <w:bCs/>
        <w:sz w:val="20"/>
      </w:rPr>
      <w:t xml:space="preserve">Grozījumi </w:t>
    </w:r>
    <w:r w:rsidR="00F51E05" w:rsidRPr="00F51E05">
      <w:rPr>
        <w:bCs/>
        <w:sz w:val="20"/>
      </w:rPr>
      <w:t>Ministru kabineta 2011.gada 25.janvāra noteikumos Nr.74 „Kārtība, kādā tiek administrēti un uzraudzīti tirgus intervences pasākumi augkopības un lopkopības produktu tirgū”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8E" w:rsidRDefault="00D4798E">
      <w:r>
        <w:separator/>
      </w:r>
    </w:p>
  </w:footnote>
  <w:footnote w:type="continuationSeparator" w:id="0">
    <w:p w:rsidR="00D4798E" w:rsidRDefault="00D4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0" w:rsidRDefault="00D754EB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677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6770" w:rsidRDefault="000967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70" w:rsidRDefault="00D754EB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677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06FB">
      <w:rPr>
        <w:rStyle w:val="Lappusesnumurs"/>
      </w:rPr>
      <w:t>2</w:t>
    </w:r>
    <w:r>
      <w:rPr>
        <w:rStyle w:val="Lappusesnumurs"/>
      </w:rPr>
      <w:fldChar w:fldCharType="end"/>
    </w:r>
  </w:p>
  <w:p w:rsidR="00096770" w:rsidRDefault="0009677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BA00FF"/>
    <w:multiLevelType w:val="multilevel"/>
    <w:tmpl w:val="F3D24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>
    <w:nsid w:val="0B6E19FC"/>
    <w:multiLevelType w:val="hybridMultilevel"/>
    <w:tmpl w:val="B1C8B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99C"/>
    <w:multiLevelType w:val="multilevel"/>
    <w:tmpl w:val="8E48D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7831E6"/>
    <w:multiLevelType w:val="multilevel"/>
    <w:tmpl w:val="F3D24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1C0ADD"/>
    <w:multiLevelType w:val="multilevel"/>
    <w:tmpl w:val="F06AA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B9A0076"/>
    <w:multiLevelType w:val="hybridMultilevel"/>
    <w:tmpl w:val="BD7CB836"/>
    <w:lvl w:ilvl="0" w:tplc="B41C0B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3E270F61"/>
    <w:multiLevelType w:val="hybridMultilevel"/>
    <w:tmpl w:val="175A256E"/>
    <w:lvl w:ilvl="0" w:tplc="042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66F3D"/>
    <w:multiLevelType w:val="multilevel"/>
    <w:tmpl w:val="E82091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8"/>
    <w:rsid w:val="0000101D"/>
    <w:rsid w:val="00002B1F"/>
    <w:rsid w:val="00020548"/>
    <w:rsid w:val="00053FD8"/>
    <w:rsid w:val="00060461"/>
    <w:rsid w:val="000612C4"/>
    <w:rsid w:val="00096770"/>
    <w:rsid w:val="000B0482"/>
    <w:rsid w:val="000C00A1"/>
    <w:rsid w:val="000C2F44"/>
    <w:rsid w:val="000D677A"/>
    <w:rsid w:val="000E528F"/>
    <w:rsid w:val="001267CC"/>
    <w:rsid w:val="00134DC2"/>
    <w:rsid w:val="0013559F"/>
    <w:rsid w:val="0013624A"/>
    <w:rsid w:val="0014027F"/>
    <w:rsid w:val="00145C38"/>
    <w:rsid w:val="00180BD7"/>
    <w:rsid w:val="001835C1"/>
    <w:rsid w:val="001841E7"/>
    <w:rsid w:val="00191A49"/>
    <w:rsid w:val="001946DC"/>
    <w:rsid w:val="001A12EC"/>
    <w:rsid w:val="001A5FD5"/>
    <w:rsid w:val="001A653D"/>
    <w:rsid w:val="001A7DEB"/>
    <w:rsid w:val="001E00BE"/>
    <w:rsid w:val="001F4581"/>
    <w:rsid w:val="00207A36"/>
    <w:rsid w:val="00251FE9"/>
    <w:rsid w:val="002550A6"/>
    <w:rsid w:val="002629EB"/>
    <w:rsid w:val="002A5C9D"/>
    <w:rsid w:val="002A7D78"/>
    <w:rsid w:val="002C14C7"/>
    <w:rsid w:val="002C32C4"/>
    <w:rsid w:val="002E336F"/>
    <w:rsid w:val="002F2E45"/>
    <w:rsid w:val="00300E85"/>
    <w:rsid w:val="00304E39"/>
    <w:rsid w:val="00323D19"/>
    <w:rsid w:val="0035782C"/>
    <w:rsid w:val="0036111E"/>
    <w:rsid w:val="00366154"/>
    <w:rsid w:val="003756A3"/>
    <w:rsid w:val="0038000B"/>
    <w:rsid w:val="00384F55"/>
    <w:rsid w:val="003C0361"/>
    <w:rsid w:val="003C16B0"/>
    <w:rsid w:val="003D1105"/>
    <w:rsid w:val="003E4602"/>
    <w:rsid w:val="00411514"/>
    <w:rsid w:val="004404A7"/>
    <w:rsid w:val="00460C20"/>
    <w:rsid w:val="00474C51"/>
    <w:rsid w:val="004A6035"/>
    <w:rsid w:val="004B34AF"/>
    <w:rsid w:val="004D4D22"/>
    <w:rsid w:val="00502758"/>
    <w:rsid w:val="0051578E"/>
    <w:rsid w:val="0052466B"/>
    <w:rsid w:val="00532DE8"/>
    <w:rsid w:val="00555698"/>
    <w:rsid w:val="00567587"/>
    <w:rsid w:val="005A5808"/>
    <w:rsid w:val="005C7E7D"/>
    <w:rsid w:val="005F22AD"/>
    <w:rsid w:val="00603471"/>
    <w:rsid w:val="00662321"/>
    <w:rsid w:val="0066670A"/>
    <w:rsid w:val="00674DFC"/>
    <w:rsid w:val="006A6D5F"/>
    <w:rsid w:val="006C6B05"/>
    <w:rsid w:val="006E3EE0"/>
    <w:rsid w:val="006E41C6"/>
    <w:rsid w:val="006F1632"/>
    <w:rsid w:val="00704680"/>
    <w:rsid w:val="00741A82"/>
    <w:rsid w:val="00741C45"/>
    <w:rsid w:val="0076143B"/>
    <w:rsid w:val="00764C97"/>
    <w:rsid w:val="00777B35"/>
    <w:rsid w:val="007870F5"/>
    <w:rsid w:val="0079144F"/>
    <w:rsid w:val="007971CF"/>
    <w:rsid w:val="007A15E4"/>
    <w:rsid w:val="007F163B"/>
    <w:rsid w:val="00810759"/>
    <w:rsid w:val="0082743C"/>
    <w:rsid w:val="00834F7B"/>
    <w:rsid w:val="00840BD8"/>
    <w:rsid w:val="00845B24"/>
    <w:rsid w:val="00857992"/>
    <w:rsid w:val="00860B92"/>
    <w:rsid w:val="008702FE"/>
    <w:rsid w:val="00883492"/>
    <w:rsid w:val="00886CF6"/>
    <w:rsid w:val="0088718F"/>
    <w:rsid w:val="00892C7F"/>
    <w:rsid w:val="00892FBB"/>
    <w:rsid w:val="008B2843"/>
    <w:rsid w:val="008E2C1C"/>
    <w:rsid w:val="008E34DB"/>
    <w:rsid w:val="008E3964"/>
    <w:rsid w:val="009154BE"/>
    <w:rsid w:val="009429AD"/>
    <w:rsid w:val="009431F9"/>
    <w:rsid w:val="009502A6"/>
    <w:rsid w:val="009807AC"/>
    <w:rsid w:val="009854FA"/>
    <w:rsid w:val="00997E22"/>
    <w:rsid w:val="009B668D"/>
    <w:rsid w:val="009C0CCA"/>
    <w:rsid w:val="009E571C"/>
    <w:rsid w:val="009F4129"/>
    <w:rsid w:val="00A135A1"/>
    <w:rsid w:val="00A177F9"/>
    <w:rsid w:val="00A36651"/>
    <w:rsid w:val="00A61A4B"/>
    <w:rsid w:val="00A65CD3"/>
    <w:rsid w:val="00A66E27"/>
    <w:rsid w:val="00A77496"/>
    <w:rsid w:val="00A911C6"/>
    <w:rsid w:val="00AC0C21"/>
    <w:rsid w:val="00AE4DB4"/>
    <w:rsid w:val="00AF06FB"/>
    <w:rsid w:val="00AF140F"/>
    <w:rsid w:val="00AF64F1"/>
    <w:rsid w:val="00B83A31"/>
    <w:rsid w:val="00BA610D"/>
    <w:rsid w:val="00BB0265"/>
    <w:rsid w:val="00BE46E8"/>
    <w:rsid w:val="00BF0DFD"/>
    <w:rsid w:val="00C375D7"/>
    <w:rsid w:val="00C64A5F"/>
    <w:rsid w:val="00CF114B"/>
    <w:rsid w:val="00D20E1A"/>
    <w:rsid w:val="00D4798E"/>
    <w:rsid w:val="00D657D2"/>
    <w:rsid w:val="00D74A62"/>
    <w:rsid w:val="00D754EB"/>
    <w:rsid w:val="00D83346"/>
    <w:rsid w:val="00DA0DDE"/>
    <w:rsid w:val="00DB55E3"/>
    <w:rsid w:val="00DC2693"/>
    <w:rsid w:val="00DD1DCB"/>
    <w:rsid w:val="00DF23D5"/>
    <w:rsid w:val="00DF69E2"/>
    <w:rsid w:val="00E05BA2"/>
    <w:rsid w:val="00E10CC2"/>
    <w:rsid w:val="00E221D8"/>
    <w:rsid w:val="00E400C6"/>
    <w:rsid w:val="00E439B3"/>
    <w:rsid w:val="00E84076"/>
    <w:rsid w:val="00E914D2"/>
    <w:rsid w:val="00EC65D4"/>
    <w:rsid w:val="00EC6A83"/>
    <w:rsid w:val="00EC7A37"/>
    <w:rsid w:val="00ED32C2"/>
    <w:rsid w:val="00EF1DA5"/>
    <w:rsid w:val="00F13957"/>
    <w:rsid w:val="00F51E05"/>
    <w:rsid w:val="00F67868"/>
    <w:rsid w:val="00F80FEA"/>
    <w:rsid w:val="00FA795B"/>
    <w:rsid w:val="00FD3F12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69498-0899-4FBC-9FCE-FB03D2E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basedOn w:val="Noklusjumarindkopasfonts"/>
    <w:uiPriority w:val="99"/>
    <w:rsid w:val="00E221D8"/>
    <w:rPr>
      <w:rFonts w:cs="Times New Roman"/>
    </w:rPr>
  </w:style>
  <w:style w:type="paragraph" w:styleId="Paraststmeklis">
    <w:name w:val="Normal (Web)"/>
    <w:basedOn w:val="Parasts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Noklusjumarindkopasfonts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paragraph" w:styleId="Pamattekstaatkpe2">
    <w:name w:val="Body Text Indent 2"/>
    <w:basedOn w:val="Parasts"/>
    <w:link w:val="Pamattekstaatkpe2Rakstz"/>
    <w:rsid w:val="008E2C1C"/>
    <w:pPr>
      <w:spacing w:after="120" w:line="480" w:lineRule="auto"/>
      <w:ind w:left="283"/>
    </w:pPr>
    <w:rPr>
      <w:noProof w:val="0"/>
      <w:sz w:val="24"/>
      <w:szCs w:val="24"/>
      <w:lang w:val="en-GB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8E2C1C"/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naisf">
    <w:name w:val="naisf"/>
    <w:basedOn w:val="Parasts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67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86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7868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7868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3409</Characters>
  <Application>Microsoft Office Word</Application>
  <DocSecurity>0</DocSecurity>
  <Lines>92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3.augusta noteikumos Nr.737 „Kārtība, kādā piešķir, administrē un uzrauga valsts un Eiropas Savienības atbalstu augļu un dārzeņu piegādei skolēniem vispārējās izglītības iestādēs”</vt:lpstr>
      <vt:lpstr>2012</vt:lpstr>
    </vt:vector>
  </TitlesOfParts>
  <Company>vaad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3.augusta noteikumos Nr.737 „Kārtība, kādā piešķir, administrē un uzrauga valsts un Eiropas Savienības atbalstu augļu un dārzeņu piegādei skolēniem vispārējās izglītības iestādēs”</dc:title>
  <dc:creator>Janis.Krainis</dc:creator>
  <dc:description>J.Krainis,
67027325, Janis.Krainis@zm.gov.lv</dc:description>
  <cp:lastModifiedBy>Renārs Žagars</cp:lastModifiedBy>
  <cp:revision>5</cp:revision>
  <cp:lastPrinted>2014-09-10T07:06:00Z</cp:lastPrinted>
  <dcterms:created xsi:type="dcterms:W3CDTF">2014-09-10T10:12:00Z</dcterms:created>
  <dcterms:modified xsi:type="dcterms:W3CDTF">2014-09-10T11:56:00Z</dcterms:modified>
</cp:coreProperties>
</file>