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50" w:rsidRPr="00426450" w:rsidRDefault="00426450" w:rsidP="00426450">
      <w:pPr>
        <w:pStyle w:val="Pamatteksts"/>
        <w:jc w:val="left"/>
        <w:rPr>
          <w:b w:val="0"/>
          <w:bCs/>
          <w:sz w:val="28"/>
          <w:szCs w:val="28"/>
        </w:rPr>
      </w:pPr>
      <w:r w:rsidRPr="00426450">
        <w:rPr>
          <w:b w:val="0"/>
          <w:bCs/>
          <w:sz w:val="28"/>
          <w:szCs w:val="28"/>
        </w:rPr>
        <w:t>201</w:t>
      </w:r>
      <w:r>
        <w:rPr>
          <w:b w:val="0"/>
          <w:bCs/>
          <w:sz w:val="28"/>
          <w:szCs w:val="28"/>
        </w:rPr>
        <w:t>4</w:t>
      </w:r>
      <w:r w:rsidRPr="00426450">
        <w:rPr>
          <w:b w:val="0"/>
          <w:bCs/>
          <w:sz w:val="28"/>
          <w:szCs w:val="28"/>
        </w:rPr>
        <w:t>.gada</w:t>
      </w:r>
      <w:r w:rsidRPr="00426450">
        <w:rPr>
          <w:b w:val="0"/>
          <w:bCs/>
          <w:sz w:val="28"/>
          <w:szCs w:val="28"/>
        </w:rPr>
        <w:tab/>
        <w:t xml:space="preserve"> .</w:t>
      </w:r>
      <w:r w:rsidR="00C77CEB">
        <w:rPr>
          <w:b w:val="0"/>
          <w:bCs/>
          <w:sz w:val="28"/>
          <w:szCs w:val="28"/>
        </w:rPr>
        <w:t>septembrī</w:t>
      </w:r>
      <w:r w:rsidR="00E0504A">
        <w:rPr>
          <w:b w:val="0"/>
          <w:bCs/>
          <w:sz w:val="28"/>
          <w:szCs w:val="28"/>
        </w:rPr>
        <w:t xml:space="preserve"> </w:t>
      </w:r>
      <w:r w:rsidR="00E0504A">
        <w:rPr>
          <w:b w:val="0"/>
          <w:bCs/>
          <w:sz w:val="28"/>
          <w:szCs w:val="28"/>
        </w:rPr>
        <w:tab/>
      </w:r>
      <w:r w:rsidRPr="00426450">
        <w:rPr>
          <w:b w:val="0"/>
          <w:bCs/>
          <w:sz w:val="28"/>
          <w:szCs w:val="28"/>
        </w:rPr>
        <w:tab/>
      </w:r>
      <w:r w:rsidRPr="00426450">
        <w:rPr>
          <w:b w:val="0"/>
          <w:bCs/>
          <w:sz w:val="28"/>
          <w:szCs w:val="28"/>
        </w:rPr>
        <w:tab/>
      </w:r>
      <w:r w:rsidRPr="00426450">
        <w:rPr>
          <w:b w:val="0"/>
          <w:bCs/>
          <w:sz w:val="28"/>
          <w:szCs w:val="28"/>
        </w:rPr>
        <w:tab/>
      </w:r>
      <w:r w:rsidRPr="00426450">
        <w:rPr>
          <w:b w:val="0"/>
          <w:bCs/>
          <w:sz w:val="28"/>
          <w:szCs w:val="28"/>
        </w:rPr>
        <w:tab/>
      </w:r>
      <w:r w:rsidRPr="00426450">
        <w:rPr>
          <w:b w:val="0"/>
          <w:bCs/>
          <w:sz w:val="28"/>
          <w:szCs w:val="28"/>
        </w:rPr>
        <w:tab/>
      </w:r>
      <w:r w:rsidR="00EB3F74">
        <w:rPr>
          <w:b w:val="0"/>
          <w:bCs/>
          <w:sz w:val="28"/>
          <w:szCs w:val="28"/>
        </w:rPr>
        <w:tab/>
      </w:r>
      <w:r w:rsidRPr="00426450">
        <w:rPr>
          <w:b w:val="0"/>
          <w:bCs/>
          <w:sz w:val="28"/>
          <w:szCs w:val="28"/>
        </w:rPr>
        <w:t>Noteikumi Nr.</w:t>
      </w:r>
    </w:p>
    <w:p w:rsidR="00426450" w:rsidRPr="00426450" w:rsidRDefault="00426450" w:rsidP="00426450">
      <w:pPr>
        <w:rPr>
          <w:szCs w:val="28"/>
        </w:rPr>
      </w:pPr>
      <w:r w:rsidRPr="00426450">
        <w:rPr>
          <w:szCs w:val="28"/>
        </w:rPr>
        <w:t>Rīgā</w:t>
      </w:r>
      <w:r w:rsidRPr="00426450">
        <w:rPr>
          <w:szCs w:val="28"/>
        </w:rPr>
        <w:tab/>
      </w:r>
      <w:r w:rsidRPr="00426450">
        <w:rPr>
          <w:szCs w:val="28"/>
        </w:rPr>
        <w:tab/>
      </w:r>
      <w:r w:rsidRPr="00426450">
        <w:rPr>
          <w:szCs w:val="28"/>
        </w:rPr>
        <w:tab/>
      </w:r>
      <w:r w:rsidRPr="00426450">
        <w:rPr>
          <w:szCs w:val="28"/>
        </w:rPr>
        <w:tab/>
      </w:r>
      <w:r w:rsidRPr="00426450">
        <w:rPr>
          <w:szCs w:val="28"/>
        </w:rPr>
        <w:tab/>
      </w:r>
      <w:r w:rsidRPr="00426450">
        <w:rPr>
          <w:szCs w:val="28"/>
        </w:rPr>
        <w:tab/>
      </w:r>
      <w:r w:rsidRPr="00426450">
        <w:rPr>
          <w:szCs w:val="28"/>
        </w:rPr>
        <w:tab/>
      </w:r>
      <w:r w:rsidRPr="00426450">
        <w:rPr>
          <w:szCs w:val="28"/>
        </w:rPr>
        <w:tab/>
      </w:r>
      <w:r w:rsidRPr="00426450">
        <w:rPr>
          <w:szCs w:val="28"/>
        </w:rPr>
        <w:tab/>
      </w:r>
      <w:r w:rsidRPr="00426450">
        <w:rPr>
          <w:szCs w:val="28"/>
        </w:rPr>
        <w:tab/>
        <w:t>(prot. Nr.</w:t>
      </w:r>
      <w:r w:rsidRPr="00426450">
        <w:rPr>
          <w:szCs w:val="28"/>
        </w:rPr>
        <w:tab/>
        <w:t>.§)</w:t>
      </w:r>
    </w:p>
    <w:p w:rsidR="00426450" w:rsidRPr="00426450" w:rsidRDefault="00426450" w:rsidP="00426450">
      <w:pPr>
        <w:pStyle w:val="Kjene"/>
        <w:tabs>
          <w:tab w:val="left" w:pos="720"/>
        </w:tabs>
        <w:rPr>
          <w:sz w:val="28"/>
          <w:szCs w:val="28"/>
        </w:rPr>
      </w:pPr>
    </w:p>
    <w:p w:rsidR="00426450" w:rsidRPr="00426450" w:rsidRDefault="00426450" w:rsidP="00426450">
      <w:pPr>
        <w:pStyle w:val="Kjene"/>
        <w:tabs>
          <w:tab w:val="left" w:pos="720"/>
        </w:tabs>
        <w:jc w:val="center"/>
        <w:rPr>
          <w:color w:val="000000"/>
          <w:sz w:val="28"/>
          <w:szCs w:val="28"/>
        </w:rPr>
      </w:pPr>
      <w:r w:rsidRPr="005B0691">
        <w:rPr>
          <w:b/>
          <w:bCs/>
          <w:sz w:val="28"/>
          <w:szCs w:val="28"/>
        </w:rPr>
        <w:t>Grozījum</w:t>
      </w:r>
      <w:r w:rsidR="00B0020E">
        <w:rPr>
          <w:b/>
          <w:bCs/>
          <w:sz w:val="28"/>
          <w:szCs w:val="28"/>
        </w:rPr>
        <w:t>s</w:t>
      </w:r>
      <w:r w:rsidRPr="005B0691">
        <w:rPr>
          <w:b/>
          <w:bCs/>
          <w:sz w:val="28"/>
          <w:szCs w:val="28"/>
        </w:rPr>
        <w:t xml:space="preserve"> Ministru kabineta 2010.gada 16.novembra noteikumos Nr.1053</w:t>
      </w:r>
      <w:r w:rsidRPr="004E3FAB">
        <w:rPr>
          <w:bCs/>
          <w:sz w:val="28"/>
          <w:szCs w:val="28"/>
        </w:rPr>
        <w:t xml:space="preserve"> </w:t>
      </w:r>
      <w:r w:rsidRPr="004E3FAB">
        <w:rPr>
          <w:bCs/>
          <w:color w:val="000000"/>
          <w:sz w:val="28"/>
          <w:szCs w:val="28"/>
        </w:rPr>
        <w:t>„</w:t>
      </w:r>
      <w:r w:rsidRPr="00BC6A17">
        <w:rPr>
          <w:b/>
          <w:bCs/>
          <w:color w:val="000000"/>
          <w:sz w:val="28"/>
          <w:szCs w:val="28"/>
        </w:rPr>
        <w:t>Noteikumi par īpašām prasībām diētiskajai pārtikai, kārtību, kādā reģistrē diētisko pārtiku, un valsts nodevu par diētiskās pārtikas reģistrāciju</w:t>
      </w:r>
      <w:r w:rsidRPr="00426450">
        <w:rPr>
          <w:b/>
          <w:bCs/>
          <w:color w:val="000000"/>
          <w:sz w:val="28"/>
          <w:szCs w:val="28"/>
        </w:rPr>
        <w:t>”</w:t>
      </w:r>
    </w:p>
    <w:p w:rsidR="00426450" w:rsidRPr="00426450" w:rsidRDefault="00426450" w:rsidP="00426450">
      <w:pPr>
        <w:pStyle w:val="Kjene"/>
        <w:tabs>
          <w:tab w:val="left" w:pos="720"/>
        </w:tabs>
        <w:rPr>
          <w:color w:val="000000"/>
          <w:sz w:val="28"/>
          <w:szCs w:val="28"/>
        </w:rPr>
      </w:pPr>
    </w:p>
    <w:p w:rsidR="00426450" w:rsidRPr="00426450" w:rsidRDefault="00426450" w:rsidP="00426450">
      <w:pPr>
        <w:pStyle w:val="Pamatteksts2"/>
        <w:jc w:val="right"/>
        <w:rPr>
          <w:color w:val="000000"/>
          <w:sz w:val="28"/>
          <w:szCs w:val="28"/>
        </w:rPr>
      </w:pPr>
      <w:r w:rsidRPr="00426450">
        <w:rPr>
          <w:color w:val="000000"/>
          <w:sz w:val="28"/>
          <w:szCs w:val="28"/>
        </w:rPr>
        <w:t>Izdoti saskaņā ar</w:t>
      </w:r>
    </w:p>
    <w:p w:rsidR="00426450" w:rsidRPr="00426450" w:rsidRDefault="00426450" w:rsidP="00426450">
      <w:pPr>
        <w:pStyle w:val="Pamatteksts2"/>
        <w:jc w:val="right"/>
        <w:rPr>
          <w:color w:val="000000"/>
          <w:sz w:val="28"/>
          <w:szCs w:val="28"/>
        </w:rPr>
      </w:pPr>
      <w:r w:rsidRPr="00426450">
        <w:rPr>
          <w:color w:val="000000"/>
          <w:sz w:val="28"/>
          <w:szCs w:val="28"/>
        </w:rPr>
        <w:t>Pārtikas aprites uzraudzības likuma</w:t>
      </w:r>
    </w:p>
    <w:p w:rsidR="00426450" w:rsidRPr="00426450" w:rsidRDefault="00426450" w:rsidP="00426450">
      <w:pPr>
        <w:pStyle w:val="Pamatteksts2"/>
        <w:jc w:val="right"/>
        <w:rPr>
          <w:color w:val="000000"/>
          <w:sz w:val="28"/>
          <w:szCs w:val="28"/>
        </w:rPr>
      </w:pPr>
      <w:r w:rsidRPr="00426450">
        <w:rPr>
          <w:color w:val="000000"/>
          <w:sz w:val="28"/>
          <w:szCs w:val="28"/>
        </w:rPr>
        <w:t>4.panta trešo un 10.</w:t>
      </w:r>
      <w:r w:rsidRPr="00426450">
        <w:rPr>
          <w:color w:val="000000"/>
          <w:sz w:val="28"/>
          <w:szCs w:val="28"/>
          <w:vertAlign w:val="superscript"/>
        </w:rPr>
        <w:t>1</w:t>
      </w:r>
      <w:r w:rsidRPr="00426450">
        <w:rPr>
          <w:color w:val="000000"/>
          <w:sz w:val="28"/>
          <w:szCs w:val="28"/>
        </w:rPr>
        <w:t xml:space="preserve"> daļu un</w:t>
      </w:r>
    </w:p>
    <w:p w:rsidR="00426450" w:rsidRPr="00426450" w:rsidRDefault="00426450" w:rsidP="00426450">
      <w:pPr>
        <w:pStyle w:val="Pamatteksts2"/>
        <w:jc w:val="right"/>
        <w:rPr>
          <w:color w:val="000000"/>
          <w:sz w:val="28"/>
          <w:szCs w:val="28"/>
        </w:rPr>
      </w:pPr>
      <w:r w:rsidRPr="00426450">
        <w:rPr>
          <w:color w:val="000000"/>
          <w:sz w:val="28"/>
          <w:szCs w:val="28"/>
        </w:rPr>
        <w:t>20.panta otro daļu</w:t>
      </w:r>
    </w:p>
    <w:p w:rsidR="00426450" w:rsidRPr="00426450" w:rsidRDefault="00426450" w:rsidP="00426450">
      <w:pPr>
        <w:pStyle w:val="Kjene"/>
        <w:tabs>
          <w:tab w:val="left" w:pos="720"/>
        </w:tabs>
        <w:ind w:firstLine="720"/>
        <w:jc w:val="both"/>
        <w:rPr>
          <w:color w:val="000000"/>
          <w:sz w:val="28"/>
          <w:szCs w:val="28"/>
        </w:rPr>
      </w:pPr>
    </w:p>
    <w:p w:rsidR="003F78AB" w:rsidRDefault="00426450" w:rsidP="003F78AB">
      <w:pPr>
        <w:pStyle w:val="Kjene"/>
        <w:tabs>
          <w:tab w:val="left" w:pos="720"/>
        </w:tabs>
        <w:ind w:firstLine="720"/>
        <w:jc w:val="both"/>
        <w:rPr>
          <w:color w:val="000000" w:themeColor="text1"/>
          <w:sz w:val="28"/>
          <w:szCs w:val="28"/>
        </w:rPr>
      </w:pPr>
      <w:r w:rsidRPr="00426450">
        <w:rPr>
          <w:color w:val="000000"/>
          <w:sz w:val="28"/>
          <w:szCs w:val="28"/>
        </w:rPr>
        <w:t xml:space="preserve">Izdarīt Ministru kabineta </w:t>
      </w:r>
      <w:r w:rsidRPr="00426450">
        <w:rPr>
          <w:bCs/>
          <w:sz w:val="28"/>
          <w:szCs w:val="28"/>
        </w:rPr>
        <w:t xml:space="preserve">2010.gada 16.novembra noteikumos Nr.1053 </w:t>
      </w:r>
      <w:r w:rsidRPr="00426450">
        <w:rPr>
          <w:bCs/>
          <w:color w:val="000000"/>
          <w:sz w:val="28"/>
          <w:szCs w:val="28"/>
        </w:rPr>
        <w:t>„Noteikumi par īpašām prasībām diētiskajai pārtikai, kārtību, kādā reģistrē diētisko pārtiku, un valsts nodevu par diētiskās pārtikas reģistrāciju”</w:t>
      </w:r>
      <w:r w:rsidRPr="00426450">
        <w:rPr>
          <w:color w:val="000000"/>
          <w:sz w:val="28"/>
          <w:szCs w:val="28"/>
        </w:rPr>
        <w:t xml:space="preserve"> (Latvijas Vēstnesis, 2010, 185.nr.; 2011, 122.nr.</w:t>
      </w:r>
      <w:r w:rsidR="004E3FAB">
        <w:rPr>
          <w:color w:val="000000"/>
          <w:sz w:val="28"/>
          <w:szCs w:val="28"/>
        </w:rPr>
        <w:t>; 2013, 154.nr.</w:t>
      </w:r>
      <w:r w:rsidRPr="00426450">
        <w:rPr>
          <w:color w:val="000000"/>
          <w:sz w:val="28"/>
          <w:szCs w:val="28"/>
        </w:rPr>
        <w:t xml:space="preserve">) </w:t>
      </w:r>
      <w:r w:rsidRPr="004379D7">
        <w:rPr>
          <w:color w:val="000000" w:themeColor="text1"/>
          <w:sz w:val="28"/>
          <w:szCs w:val="28"/>
        </w:rPr>
        <w:t>grozījumu</w:t>
      </w:r>
      <w:r w:rsidR="00475E24">
        <w:rPr>
          <w:color w:val="000000" w:themeColor="text1"/>
          <w:sz w:val="28"/>
          <w:szCs w:val="28"/>
        </w:rPr>
        <w:t xml:space="preserve"> un</w:t>
      </w:r>
      <w:r w:rsidR="00106806" w:rsidRPr="004379D7">
        <w:rPr>
          <w:color w:val="000000" w:themeColor="text1"/>
          <w:sz w:val="28"/>
          <w:szCs w:val="28"/>
        </w:rPr>
        <w:t xml:space="preserve"> </w:t>
      </w:r>
      <w:r w:rsidR="00106806" w:rsidRPr="004379D7">
        <w:rPr>
          <w:bCs/>
          <w:color w:val="000000" w:themeColor="text1"/>
          <w:sz w:val="28"/>
          <w:szCs w:val="28"/>
        </w:rPr>
        <w:t xml:space="preserve">papildināt noteikumus ar </w:t>
      </w:r>
      <w:r w:rsidR="003F78AB" w:rsidRPr="004379D7">
        <w:rPr>
          <w:color w:val="000000" w:themeColor="text1"/>
          <w:sz w:val="28"/>
          <w:szCs w:val="28"/>
        </w:rPr>
        <w:t>7.</w:t>
      </w:r>
      <w:r w:rsidR="00106806" w:rsidRPr="004379D7">
        <w:rPr>
          <w:color w:val="000000" w:themeColor="text1"/>
          <w:sz w:val="28"/>
          <w:szCs w:val="28"/>
          <w:vertAlign w:val="superscript"/>
        </w:rPr>
        <w:t xml:space="preserve">2 </w:t>
      </w:r>
      <w:r w:rsidR="003F78AB" w:rsidRPr="004379D7">
        <w:rPr>
          <w:color w:val="000000" w:themeColor="text1"/>
          <w:sz w:val="28"/>
          <w:szCs w:val="28"/>
        </w:rPr>
        <w:t>punktu šādā redakcijā:</w:t>
      </w:r>
    </w:p>
    <w:p w:rsidR="009A1C7C" w:rsidRPr="004379D7" w:rsidRDefault="009A1C7C" w:rsidP="003F78AB">
      <w:pPr>
        <w:pStyle w:val="Kjene"/>
        <w:tabs>
          <w:tab w:val="left" w:pos="720"/>
        </w:tabs>
        <w:ind w:firstLine="720"/>
        <w:jc w:val="both"/>
        <w:rPr>
          <w:color w:val="000000" w:themeColor="text1"/>
          <w:sz w:val="28"/>
          <w:szCs w:val="28"/>
        </w:rPr>
      </w:pPr>
    </w:p>
    <w:p w:rsidR="004F63BB" w:rsidRPr="00305DB5" w:rsidRDefault="004F63BB" w:rsidP="00497A5B">
      <w:pPr>
        <w:ind w:left="142" w:firstLine="567"/>
        <w:jc w:val="both"/>
        <w:rPr>
          <w:szCs w:val="28"/>
        </w:rPr>
      </w:pPr>
      <w:r w:rsidRPr="004F63BB">
        <w:rPr>
          <w:color w:val="000000"/>
          <w:szCs w:val="28"/>
        </w:rPr>
        <w:t>„</w:t>
      </w:r>
      <w:r w:rsidRPr="00305DB5">
        <w:rPr>
          <w:color w:val="000000"/>
          <w:szCs w:val="28"/>
        </w:rPr>
        <w:t>7.</w:t>
      </w:r>
      <w:r w:rsidRPr="00305DB5">
        <w:rPr>
          <w:color w:val="000000"/>
          <w:szCs w:val="28"/>
          <w:vertAlign w:val="superscript"/>
        </w:rPr>
        <w:t xml:space="preserve">2 </w:t>
      </w:r>
      <w:r w:rsidR="00BB4AF5" w:rsidRPr="00305DB5">
        <w:rPr>
          <w:color w:val="000000"/>
          <w:szCs w:val="28"/>
          <w:vertAlign w:val="superscript"/>
        </w:rPr>
        <w:t xml:space="preserve"> </w:t>
      </w:r>
      <w:r w:rsidRPr="00305DB5">
        <w:rPr>
          <w:color w:val="000000"/>
          <w:szCs w:val="28"/>
        </w:rPr>
        <w:t xml:space="preserve">Mazumtirdzniecībā neiepakotā veidā atļauts izplatīt diētisko pārtiku </w:t>
      </w:r>
      <w:r w:rsidRPr="00305DB5">
        <w:rPr>
          <w:szCs w:val="28"/>
        </w:rPr>
        <w:t xml:space="preserve">atbilstoši normatīvajiem aktiem, kas nosaka </w:t>
      </w:r>
      <w:r w:rsidRPr="00305DB5">
        <w:rPr>
          <w:color w:val="000000"/>
          <w:szCs w:val="28"/>
        </w:rPr>
        <w:t xml:space="preserve">obligātās nekaitīguma prasības diētiskajai pārtikai ar samazinātu enerģētisko vērtību un tās marķējumam, </w:t>
      </w:r>
      <w:r w:rsidR="002A183F">
        <w:rPr>
          <w:color w:val="000000"/>
          <w:szCs w:val="28"/>
        </w:rPr>
        <w:t>ja tā</w:t>
      </w:r>
      <w:r w:rsidRPr="00305DB5">
        <w:rPr>
          <w:color w:val="000000"/>
          <w:szCs w:val="28"/>
        </w:rPr>
        <w:t xml:space="preserve"> ir paredzēta vienas vai divu ēdienreižu aizstāšanai svara kontrolei un ja tā ir sagatavota tūlītējam patēriņam attiecīgajā pārtikas tirdzniecības vietā, šķīdinot, atšķaidot vai sajaucot noteiktu produkta daļu no oriģināla fasējuma (iepakojuma) atbilstoši lietošanas pamācībai. Galapatērētājam redzamā vietā ir jābūt izvietotai informācijai par produkta sastāvu un citām marķējuma prasībām</w:t>
      </w:r>
      <w:r w:rsidR="00BB4AF5" w:rsidRPr="00305DB5">
        <w:rPr>
          <w:color w:val="000000"/>
          <w:szCs w:val="28"/>
        </w:rPr>
        <w:t xml:space="preserve"> </w:t>
      </w:r>
      <w:r w:rsidRPr="00305DB5">
        <w:rPr>
          <w:szCs w:val="28"/>
        </w:rPr>
        <w:t xml:space="preserve">atbilstoši normatīvajiem aktiem, kas nosaka </w:t>
      </w:r>
      <w:r w:rsidRPr="00305DB5">
        <w:rPr>
          <w:color w:val="000000"/>
          <w:szCs w:val="28"/>
        </w:rPr>
        <w:t xml:space="preserve">obligātās nekaitīguma prasības diētiskajai pārtikai ar samazinātu enerģētisko vērtību un tās marķējumam, kā arī produkta īpašie lietošanas nosacījumi (brīdinājumi) un to alergēnu nosaukumi, kā tas noteikts </w:t>
      </w:r>
      <w:r w:rsidRPr="00305DB5">
        <w:rPr>
          <w:bCs/>
          <w:color w:val="000000"/>
          <w:szCs w:val="28"/>
        </w:rPr>
        <w:t xml:space="preserve">Eiropas Parlamenta un Padomes 2011.gada 25.oktobra </w:t>
      </w:r>
      <w:r w:rsidR="00C80433">
        <w:rPr>
          <w:bCs/>
          <w:color w:val="000000"/>
          <w:szCs w:val="28"/>
        </w:rPr>
        <w:t>R</w:t>
      </w:r>
      <w:r w:rsidRPr="00305DB5">
        <w:rPr>
          <w:bCs/>
          <w:color w:val="000000"/>
          <w:szCs w:val="28"/>
        </w:rPr>
        <w:t>egulā (ES) Nr.1169/2011 par pārtikas produktu informācijas sniegšanu patērētājiem un par grozījumiem Eiropas Parlamenta un Padomes Regulās (EK) Nr.1924/2006 un (EK) Nr.1925/2006, un par Komisijas Direktīvas 87/250/EEK, Padomes Direktīvas 90/496/EEK, Komisijas Direktīvas 1999/10/EK, Eiropas Parlamenta un Padomes Direktīvas 2000/13/EK, Komisijas Direktīvu 2002/67/EK un 2008/5/EK un Komisijas Regulas (EK) Nr.608/2004 atcelšanu.”</w:t>
      </w:r>
    </w:p>
    <w:p w:rsidR="008E2B33" w:rsidRDefault="008E2B33" w:rsidP="004553E2">
      <w:pPr>
        <w:pStyle w:val="Bezatstarpm"/>
        <w:ind w:firstLine="720"/>
        <w:jc w:val="both"/>
        <w:rPr>
          <w:rFonts w:ascii="Times New Roman" w:hAnsi="Times New Roman"/>
          <w:color w:val="000000" w:themeColor="text1"/>
          <w:sz w:val="28"/>
          <w:szCs w:val="28"/>
        </w:rPr>
      </w:pPr>
    </w:p>
    <w:p w:rsidR="008A2404" w:rsidRPr="00426450" w:rsidRDefault="00F47AB7" w:rsidP="00D55DB9">
      <w:pPr>
        <w:pStyle w:val="Virsraksts3"/>
        <w:keepNext w:val="0"/>
        <w:widowControl w:val="0"/>
        <w:tabs>
          <w:tab w:val="left" w:pos="6660"/>
        </w:tabs>
        <w:ind w:firstLine="720"/>
        <w:rPr>
          <w:color w:val="000000"/>
          <w:lang w:val="lv-LV"/>
        </w:rPr>
      </w:pPr>
      <w:r>
        <w:rPr>
          <w:color w:val="000000"/>
          <w:lang w:val="lv-LV"/>
        </w:rPr>
        <w:t>Ministru prezidente</w:t>
      </w:r>
      <w:r w:rsidR="008A2404" w:rsidRPr="00426450">
        <w:rPr>
          <w:color w:val="000000"/>
          <w:lang w:val="lv-LV"/>
        </w:rPr>
        <w:tab/>
      </w:r>
      <w:r w:rsidR="008A2404" w:rsidRPr="00426450">
        <w:rPr>
          <w:color w:val="000000"/>
          <w:lang w:val="lv-LV"/>
        </w:rPr>
        <w:tab/>
      </w:r>
      <w:r w:rsidR="00330FEC">
        <w:rPr>
          <w:color w:val="000000"/>
          <w:lang w:val="lv-LV"/>
        </w:rPr>
        <w:t>L.Straujuma</w:t>
      </w:r>
    </w:p>
    <w:p w:rsidR="008A2404" w:rsidRDefault="00D55DB9" w:rsidP="00D55DB9">
      <w:pPr>
        <w:pStyle w:val="Virsraksts3"/>
        <w:keepNext w:val="0"/>
        <w:widowControl w:val="0"/>
        <w:ind w:firstLine="720"/>
        <w:rPr>
          <w:color w:val="000000"/>
          <w:lang w:val="lv-LV"/>
        </w:rPr>
      </w:pPr>
      <w:r w:rsidRPr="00426450">
        <w:rPr>
          <w:color w:val="000000"/>
          <w:lang w:val="lv-LV"/>
        </w:rPr>
        <w:t>Zemkopības ministr</w:t>
      </w:r>
      <w:r w:rsidR="00533BB1">
        <w:rPr>
          <w:color w:val="000000"/>
          <w:lang w:val="lv-LV"/>
        </w:rPr>
        <w:t>s</w:t>
      </w:r>
      <w:r w:rsidRPr="00426450">
        <w:rPr>
          <w:color w:val="000000"/>
          <w:lang w:val="lv-LV"/>
        </w:rPr>
        <w:tab/>
      </w:r>
      <w:r w:rsidR="00533BB1">
        <w:rPr>
          <w:color w:val="000000"/>
          <w:lang w:val="lv-LV"/>
        </w:rPr>
        <w:t>J.Dūklavs</w:t>
      </w:r>
    </w:p>
    <w:p w:rsidR="002C3E6A" w:rsidRDefault="002C3E6A" w:rsidP="00330FEC">
      <w:pPr>
        <w:jc w:val="both"/>
        <w:rPr>
          <w:sz w:val="16"/>
          <w:szCs w:val="16"/>
        </w:rPr>
      </w:pPr>
      <w:r>
        <w:rPr>
          <w:sz w:val="16"/>
          <w:szCs w:val="16"/>
        </w:rPr>
        <w:t>22.09.2014. 15:33</w:t>
      </w:r>
    </w:p>
    <w:p w:rsidR="002C3E6A" w:rsidRDefault="002C3E6A" w:rsidP="00330FEC">
      <w:pPr>
        <w:jc w:val="both"/>
        <w:rPr>
          <w:sz w:val="16"/>
          <w:szCs w:val="16"/>
        </w:rPr>
      </w:pPr>
      <w:r>
        <w:rPr>
          <w:sz w:val="16"/>
          <w:szCs w:val="16"/>
        </w:rPr>
        <w:fldChar w:fldCharType="begin"/>
      </w:r>
      <w:r>
        <w:rPr>
          <w:sz w:val="16"/>
          <w:szCs w:val="16"/>
        </w:rPr>
        <w:instrText xml:space="preserve"> NUMWORDS   \* MERGEFORMAT </w:instrText>
      </w:r>
      <w:r>
        <w:rPr>
          <w:sz w:val="16"/>
          <w:szCs w:val="16"/>
        </w:rPr>
        <w:fldChar w:fldCharType="separate"/>
      </w:r>
      <w:r>
        <w:rPr>
          <w:sz w:val="16"/>
          <w:szCs w:val="16"/>
        </w:rPr>
        <w:t>264</w:t>
      </w:r>
      <w:r>
        <w:rPr>
          <w:sz w:val="16"/>
          <w:szCs w:val="16"/>
        </w:rPr>
        <w:fldChar w:fldCharType="end"/>
      </w:r>
    </w:p>
    <w:p w:rsidR="00330FEC" w:rsidRPr="002C3E6A" w:rsidRDefault="00330FEC" w:rsidP="00330FEC">
      <w:pPr>
        <w:jc w:val="both"/>
        <w:rPr>
          <w:sz w:val="16"/>
          <w:szCs w:val="16"/>
        </w:rPr>
      </w:pPr>
      <w:bookmarkStart w:id="0" w:name="_GoBack"/>
      <w:bookmarkEnd w:id="0"/>
      <w:r w:rsidRPr="002C3E6A">
        <w:rPr>
          <w:sz w:val="16"/>
          <w:szCs w:val="16"/>
        </w:rPr>
        <w:t>I.Cine</w:t>
      </w:r>
    </w:p>
    <w:p w:rsidR="00330FEC" w:rsidRPr="007B2E9A" w:rsidRDefault="00330FEC" w:rsidP="00330FEC">
      <w:pPr>
        <w:jc w:val="both"/>
        <w:rPr>
          <w:sz w:val="20"/>
        </w:rPr>
      </w:pPr>
      <w:r w:rsidRPr="007B2E9A">
        <w:rPr>
          <w:sz w:val="20"/>
        </w:rPr>
        <w:t>67027146; Inara.Cine@zm.gov.lv</w:t>
      </w:r>
    </w:p>
    <w:sectPr w:rsidR="00330FEC" w:rsidRPr="007B2E9A" w:rsidSect="00CB100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F8A" w:rsidRDefault="00004F8A">
      <w:r>
        <w:separator/>
      </w:r>
    </w:p>
  </w:endnote>
  <w:endnote w:type="continuationSeparator" w:id="0">
    <w:p w:rsidR="00004F8A" w:rsidRDefault="0000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04" w:rsidRPr="00674DFC" w:rsidRDefault="008A2404" w:rsidP="009C0CCA">
    <w:pPr>
      <w:pStyle w:val="Kjene"/>
      <w:jc w:val="both"/>
      <w:rPr>
        <w:b/>
      </w:rPr>
    </w:pPr>
    <w:r w:rsidRPr="00384F55">
      <w:t>ZMNot_</w:t>
    </w:r>
    <w:r w:rsidR="0038192F">
      <w:t>22</w:t>
    </w:r>
    <w:r w:rsidR="00EA09C3">
      <w:t>0914</w:t>
    </w:r>
    <w:r w:rsidRPr="00384F55">
      <w:t>;</w:t>
    </w:r>
    <w:r>
      <w:t xml:space="preserve"> </w:t>
    </w:r>
    <w:r w:rsidRPr="00933DA2">
      <w:rPr>
        <w:color w:val="000000"/>
      </w:rPr>
      <w:t>Ministru kabineta noteikumu projekts „Grozījumi Ministru kabineta 200</w:t>
    </w:r>
    <w:r w:rsidR="007B735F">
      <w:rPr>
        <w:color w:val="000000"/>
      </w:rPr>
      <w:t>5</w:t>
    </w:r>
    <w:r w:rsidRPr="00933DA2">
      <w:rPr>
        <w:color w:val="000000"/>
      </w:rPr>
      <w:t xml:space="preserve">.gada </w:t>
    </w:r>
    <w:r w:rsidR="007B735F">
      <w:rPr>
        <w:color w:val="000000"/>
      </w:rPr>
      <w:t>20.septembra</w:t>
    </w:r>
    <w:r w:rsidRPr="00933DA2">
      <w:rPr>
        <w:color w:val="000000"/>
      </w:rPr>
      <w:t xml:space="preserve"> noteikumos Nr.</w:t>
    </w:r>
    <w:r w:rsidR="007B735F">
      <w:rPr>
        <w:color w:val="000000"/>
      </w:rPr>
      <w:t>725</w:t>
    </w:r>
    <w:r w:rsidRPr="00933DA2">
      <w:rPr>
        <w:color w:val="000000"/>
      </w:rPr>
      <w:t xml:space="preserve"> „</w:t>
    </w:r>
    <w:r w:rsidR="007B735F" w:rsidRPr="00933DA2">
      <w:rPr>
        <w:color w:val="000000"/>
      </w:rPr>
      <w:t>Noteikumi par</w:t>
    </w:r>
    <w:r w:rsidR="007B735F">
      <w:rPr>
        <w:color w:val="000000"/>
      </w:rPr>
      <w:t xml:space="preserve"> obligātajām nekaitīguma un marķējuma prasībām uztura bagātinātājiem un uztura bagātinātāju reģistrācijas kārtību </w:t>
    </w:r>
    <w:r w:rsidRPr="00933DA2">
      <w:rPr>
        <w:color w:val="0000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04" w:rsidRPr="00DE58AC" w:rsidRDefault="00DE58AC" w:rsidP="00645733">
    <w:pPr>
      <w:pStyle w:val="Kjene"/>
      <w:jc w:val="both"/>
    </w:pPr>
    <w:r w:rsidRPr="00384F55">
      <w:t>ZM</w:t>
    </w:r>
    <w:r w:rsidR="00CB100E">
      <w:t>N</w:t>
    </w:r>
    <w:r w:rsidRPr="00384F55">
      <w:t>ot_</w:t>
    </w:r>
    <w:r w:rsidR="0038192F">
      <w:t>220914</w:t>
    </w:r>
    <w:r w:rsidRPr="00384F55">
      <w:t>;</w:t>
    </w:r>
    <w:r>
      <w:t xml:space="preserve"> </w:t>
    </w:r>
    <w:r w:rsidR="00C51EAE">
      <w:rPr>
        <w:color w:val="000000"/>
      </w:rPr>
      <w:t>Ministru kabineta noteikumu projekts „</w:t>
    </w:r>
    <w:r w:rsidR="004E3FAB" w:rsidRPr="004E3FAB">
      <w:rPr>
        <w:bCs/>
      </w:rPr>
      <w:t>Grozījum</w:t>
    </w:r>
    <w:r w:rsidR="005E4667">
      <w:rPr>
        <w:bCs/>
      </w:rPr>
      <w:t>s</w:t>
    </w:r>
    <w:r w:rsidR="004E3FAB" w:rsidRPr="004E3FAB">
      <w:rPr>
        <w:bCs/>
      </w:rPr>
      <w:t xml:space="preserve"> Ministru kabineta 2010.gada 16.novembra noteikumos Nr.1053 </w:t>
    </w:r>
    <w:r w:rsidR="004E3FAB" w:rsidRPr="004E3FAB">
      <w:rPr>
        <w:bCs/>
        <w:color w:val="000000"/>
      </w:rPr>
      <w:t>„Noteikumi par īpašām prasībām diētiskajai pārtikai, kārtību, kādā reģistrē diētisko pārtiku, un valsts nodevu par diētiskās pārtikas reģistrāciju</w:t>
    </w:r>
    <w:r w:rsidRPr="00933DA2">
      <w:rPr>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F8A" w:rsidRDefault="00004F8A">
      <w:r>
        <w:separator/>
      </w:r>
    </w:p>
  </w:footnote>
  <w:footnote w:type="continuationSeparator" w:id="0">
    <w:p w:rsidR="00004F8A" w:rsidRDefault="00004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04" w:rsidRDefault="006E0895" w:rsidP="00D74A62">
    <w:pPr>
      <w:pStyle w:val="Galvene"/>
      <w:framePr w:wrap="around" w:vAnchor="text" w:hAnchor="margin" w:xAlign="center" w:y="1"/>
      <w:rPr>
        <w:rStyle w:val="Lappusesnumurs"/>
      </w:rPr>
    </w:pPr>
    <w:r>
      <w:rPr>
        <w:rStyle w:val="Lappusesnumurs"/>
      </w:rPr>
      <w:fldChar w:fldCharType="begin"/>
    </w:r>
    <w:r w:rsidR="008A2404">
      <w:rPr>
        <w:rStyle w:val="Lappusesnumurs"/>
      </w:rPr>
      <w:instrText xml:space="preserve">PAGE  </w:instrText>
    </w:r>
    <w:r>
      <w:rPr>
        <w:rStyle w:val="Lappusesnumurs"/>
      </w:rPr>
      <w:fldChar w:fldCharType="end"/>
    </w:r>
  </w:p>
  <w:p w:rsidR="008A2404" w:rsidRDefault="008A240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04" w:rsidRDefault="006E0895" w:rsidP="00D74A62">
    <w:pPr>
      <w:pStyle w:val="Galvene"/>
      <w:framePr w:wrap="around" w:vAnchor="text" w:hAnchor="margin" w:xAlign="center" w:y="1"/>
      <w:rPr>
        <w:rStyle w:val="Lappusesnumurs"/>
      </w:rPr>
    </w:pPr>
    <w:r>
      <w:rPr>
        <w:rStyle w:val="Lappusesnumurs"/>
      </w:rPr>
      <w:fldChar w:fldCharType="begin"/>
    </w:r>
    <w:r w:rsidR="008A2404">
      <w:rPr>
        <w:rStyle w:val="Lappusesnumurs"/>
      </w:rPr>
      <w:instrText xml:space="preserve">PAGE  </w:instrText>
    </w:r>
    <w:r>
      <w:rPr>
        <w:rStyle w:val="Lappusesnumurs"/>
      </w:rPr>
      <w:fldChar w:fldCharType="separate"/>
    </w:r>
    <w:r w:rsidR="002C3E6A">
      <w:rPr>
        <w:rStyle w:val="Lappusesnumurs"/>
      </w:rPr>
      <w:t>2</w:t>
    </w:r>
    <w:r>
      <w:rPr>
        <w:rStyle w:val="Lappusesnumurs"/>
      </w:rPr>
      <w:fldChar w:fldCharType="end"/>
    </w:r>
  </w:p>
  <w:p w:rsidR="008A2404" w:rsidRDefault="008A240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C0B"/>
    <w:multiLevelType w:val="hybridMultilevel"/>
    <w:tmpl w:val="51CC93B2"/>
    <w:lvl w:ilvl="0" w:tplc="19AC2C9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2">
    <w:nsid w:val="18BA4676"/>
    <w:multiLevelType w:val="hybridMultilevel"/>
    <w:tmpl w:val="11E82E5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EA2381B"/>
    <w:multiLevelType w:val="hybridMultilevel"/>
    <w:tmpl w:val="51CC93B2"/>
    <w:lvl w:ilvl="0" w:tplc="19AC2C98">
      <w:start w:val="1"/>
      <w:numFmt w:val="decimal"/>
      <w:lvlText w:val="%1."/>
      <w:lvlJc w:val="left"/>
      <w:pPr>
        <w:ind w:left="1620" w:hanging="360"/>
      </w:pPr>
      <w:rPr>
        <w:rFonts w:cs="Times New Roman" w:hint="default"/>
      </w:rPr>
    </w:lvl>
    <w:lvl w:ilvl="1" w:tplc="04260019" w:tentative="1">
      <w:start w:val="1"/>
      <w:numFmt w:val="lowerLetter"/>
      <w:lvlText w:val="%2."/>
      <w:lvlJc w:val="left"/>
      <w:pPr>
        <w:ind w:left="2340" w:hanging="360"/>
      </w:pPr>
      <w:rPr>
        <w:rFonts w:cs="Times New Roman"/>
      </w:rPr>
    </w:lvl>
    <w:lvl w:ilvl="2" w:tplc="0426001B" w:tentative="1">
      <w:start w:val="1"/>
      <w:numFmt w:val="lowerRoman"/>
      <w:lvlText w:val="%3."/>
      <w:lvlJc w:val="right"/>
      <w:pPr>
        <w:ind w:left="3060" w:hanging="180"/>
      </w:pPr>
      <w:rPr>
        <w:rFonts w:cs="Times New Roman"/>
      </w:rPr>
    </w:lvl>
    <w:lvl w:ilvl="3" w:tplc="0426000F" w:tentative="1">
      <w:start w:val="1"/>
      <w:numFmt w:val="decimal"/>
      <w:lvlText w:val="%4."/>
      <w:lvlJc w:val="left"/>
      <w:pPr>
        <w:ind w:left="3780" w:hanging="360"/>
      </w:pPr>
      <w:rPr>
        <w:rFonts w:cs="Times New Roman"/>
      </w:rPr>
    </w:lvl>
    <w:lvl w:ilvl="4" w:tplc="04260019" w:tentative="1">
      <w:start w:val="1"/>
      <w:numFmt w:val="lowerLetter"/>
      <w:lvlText w:val="%5."/>
      <w:lvlJc w:val="left"/>
      <w:pPr>
        <w:ind w:left="4500" w:hanging="360"/>
      </w:pPr>
      <w:rPr>
        <w:rFonts w:cs="Times New Roman"/>
      </w:rPr>
    </w:lvl>
    <w:lvl w:ilvl="5" w:tplc="0426001B" w:tentative="1">
      <w:start w:val="1"/>
      <w:numFmt w:val="lowerRoman"/>
      <w:lvlText w:val="%6."/>
      <w:lvlJc w:val="right"/>
      <w:pPr>
        <w:ind w:left="5220" w:hanging="180"/>
      </w:pPr>
      <w:rPr>
        <w:rFonts w:cs="Times New Roman"/>
      </w:rPr>
    </w:lvl>
    <w:lvl w:ilvl="6" w:tplc="0426000F" w:tentative="1">
      <w:start w:val="1"/>
      <w:numFmt w:val="decimal"/>
      <w:lvlText w:val="%7."/>
      <w:lvlJc w:val="left"/>
      <w:pPr>
        <w:ind w:left="5940" w:hanging="360"/>
      </w:pPr>
      <w:rPr>
        <w:rFonts w:cs="Times New Roman"/>
      </w:rPr>
    </w:lvl>
    <w:lvl w:ilvl="7" w:tplc="04260019" w:tentative="1">
      <w:start w:val="1"/>
      <w:numFmt w:val="lowerLetter"/>
      <w:lvlText w:val="%8."/>
      <w:lvlJc w:val="left"/>
      <w:pPr>
        <w:ind w:left="6660" w:hanging="360"/>
      </w:pPr>
      <w:rPr>
        <w:rFonts w:cs="Times New Roman"/>
      </w:rPr>
    </w:lvl>
    <w:lvl w:ilvl="8" w:tplc="0426001B" w:tentative="1">
      <w:start w:val="1"/>
      <w:numFmt w:val="lowerRoman"/>
      <w:lvlText w:val="%9."/>
      <w:lvlJc w:val="right"/>
      <w:pPr>
        <w:ind w:left="7380" w:hanging="180"/>
      </w:pPr>
      <w:rPr>
        <w:rFonts w:cs="Times New Roman"/>
      </w:rPr>
    </w:lvl>
  </w:abstractNum>
  <w:abstractNum w:abstractNumId="4">
    <w:nsid w:val="31570159"/>
    <w:multiLevelType w:val="hybridMultilevel"/>
    <w:tmpl w:val="41FCE320"/>
    <w:lvl w:ilvl="0" w:tplc="0DF49C7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50AF18AD"/>
    <w:multiLevelType w:val="hybridMultilevel"/>
    <w:tmpl w:val="A2E0147C"/>
    <w:lvl w:ilvl="0" w:tplc="3B54895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7">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cs="Times New Roman" w:hint="default"/>
      </w:rPr>
    </w:lvl>
    <w:lvl w:ilvl="2">
      <w:start w:val="1"/>
      <w:numFmt w:val="decimal"/>
      <w:isLgl/>
      <w:lvlText w:val="%1.%2.%3."/>
      <w:lvlJc w:val="left"/>
      <w:pPr>
        <w:ind w:left="1020" w:hanging="720"/>
      </w:pPr>
      <w:rPr>
        <w:rFonts w:cs="Times New Roman" w:hint="default"/>
      </w:rPr>
    </w:lvl>
    <w:lvl w:ilvl="3">
      <w:start w:val="1"/>
      <w:numFmt w:val="decimal"/>
      <w:isLgl/>
      <w:lvlText w:val="%1.%2.%3.%4."/>
      <w:lvlJc w:val="left"/>
      <w:pPr>
        <w:ind w:left="1380" w:hanging="1080"/>
      </w:pPr>
      <w:rPr>
        <w:rFonts w:cs="Times New Roman" w:hint="default"/>
      </w:rPr>
    </w:lvl>
    <w:lvl w:ilvl="4">
      <w:start w:val="1"/>
      <w:numFmt w:val="decimal"/>
      <w:isLgl/>
      <w:lvlText w:val="%1.%2.%3.%4.%5."/>
      <w:lvlJc w:val="left"/>
      <w:pPr>
        <w:ind w:left="1380" w:hanging="1080"/>
      </w:pPr>
      <w:rPr>
        <w:rFonts w:cs="Times New Roman" w:hint="default"/>
      </w:rPr>
    </w:lvl>
    <w:lvl w:ilvl="5">
      <w:start w:val="1"/>
      <w:numFmt w:val="decimal"/>
      <w:isLgl/>
      <w:lvlText w:val="%1.%2.%3.%4.%5.%6."/>
      <w:lvlJc w:val="left"/>
      <w:pPr>
        <w:ind w:left="1740" w:hanging="1440"/>
      </w:pPr>
      <w:rPr>
        <w:rFonts w:cs="Times New Roman" w:hint="default"/>
      </w:rPr>
    </w:lvl>
    <w:lvl w:ilvl="6">
      <w:start w:val="1"/>
      <w:numFmt w:val="decimal"/>
      <w:isLgl/>
      <w:lvlText w:val="%1.%2.%3.%4.%5.%6.%7."/>
      <w:lvlJc w:val="left"/>
      <w:pPr>
        <w:ind w:left="2100" w:hanging="1800"/>
      </w:pPr>
      <w:rPr>
        <w:rFonts w:cs="Times New Roman" w:hint="default"/>
      </w:rPr>
    </w:lvl>
    <w:lvl w:ilvl="7">
      <w:start w:val="1"/>
      <w:numFmt w:val="decimal"/>
      <w:isLgl/>
      <w:lvlText w:val="%1.%2.%3.%4.%5.%6.%7.%8."/>
      <w:lvlJc w:val="left"/>
      <w:pPr>
        <w:ind w:left="2100" w:hanging="1800"/>
      </w:pPr>
      <w:rPr>
        <w:rFonts w:cs="Times New Roman" w:hint="default"/>
      </w:rPr>
    </w:lvl>
    <w:lvl w:ilvl="8">
      <w:start w:val="1"/>
      <w:numFmt w:val="decimal"/>
      <w:isLgl/>
      <w:lvlText w:val="%1.%2.%3.%4.%5.%6.%7.%8.%9."/>
      <w:lvlJc w:val="left"/>
      <w:pPr>
        <w:ind w:left="2460" w:hanging="2160"/>
      </w:pPr>
      <w:rPr>
        <w:rFonts w:cs="Times New Roman" w:hint="default"/>
      </w:rPr>
    </w:lvl>
  </w:abstractNum>
  <w:abstractNum w:abstractNumId="8">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6"/>
  </w:num>
  <w:num w:numId="2">
    <w:abstractNumId w:val="1"/>
  </w:num>
  <w:num w:numId="3">
    <w:abstractNumId w:val="3"/>
  </w:num>
  <w:num w:numId="4">
    <w:abstractNumId w:val="0"/>
  </w:num>
  <w:num w:numId="5">
    <w:abstractNumId w:val="7"/>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8"/>
    <w:rsid w:val="00002B1F"/>
    <w:rsid w:val="00004F8A"/>
    <w:rsid w:val="000130A6"/>
    <w:rsid w:val="00017D10"/>
    <w:rsid w:val="00020548"/>
    <w:rsid w:val="000210BC"/>
    <w:rsid w:val="00023465"/>
    <w:rsid w:val="00023A09"/>
    <w:rsid w:val="000250CB"/>
    <w:rsid w:val="0002566E"/>
    <w:rsid w:val="00026548"/>
    <w:rsid w:val="0002680C"/>
    <w:rsid w:val="00030A1A"/>
    <w:rsid w:val="00033B7D"/>
    <w:rsid w:val="00035CA3"/>
    <w:rsid w:val="00045001"/>
    <w:rsid w:val="00046269"/>
    <w:rsid w:val="000476E2"/>
    <w:rsid w:val="00050DB4"/>
    <w:rsid w:val="000527BB"/>
    <w:rsid w:val="00053990"/>
    <w:rsid w:val="00053FD8"/>
    <w:rsid w:val="00056537"/>
    <w:rsid w:val="00060461"/>
    <w:rsid w:val="000612C4"/>
    <w:rsid w:val="00066FBA"/>
    <w:rsid w:val="000741E4"/>
    <w:rsid w:val="000768B6"/>
    <w:rsid w:val="00077303"/>
    <w:rsid w:val="0008281D"/>
    <w:rsid w:val="00086567"/>
    <w:rsid w:val="00090A46"/>
    <w:rsid w:val="000A059C"/>
    <w:rsid w:val="000A18A1"/>
    <w:rsid w:val="000A1FD0"/>
    <w:rsid w:val="000A271A"/>
    <w:rsid w:val="000A2727"/>
    <w:rsid w:val="000A2EB3"/>
    <w:rsid w:val="000A73C7"/>
    <w:rsid w:val="000A75DA"/>
    <w:rsid w:val="000B0482"/>
    <w:rsid w:val="000B267B"/>
    <w:rsid w:val="000C02B8"/>
    <w:rsid w:val="000C4A21"/>
    <w:rsid w:val="000C4FC1"/>
    <w:rsid w:val="000C5899"/>
    <w:rsid w:val="000C5B1A"/>
    <w:rsid w:val="000C5C49"/>
    <w:rsid w:val="000D20AF"/>
    <w:rsid w:val="000D3281"/>
    <w:rsid w:val="000D36D5"/>
    <w:rsid w:val="000D5F87"/>
    <w:rsid w:val="000D7068"/>
    <w:rsid w:val="000E0F9E"/>
    <w:rsid w:val="000E12FC"/>
    <w:rsid w:val="000E2C61"/>
    <w:rsid w:val="000E40F8"/>
    <w:rsid w:val="000E49E9"/>
    <w:rsid w:val="000E5327"/>
    <w:rsid w:val="000E5693"/>
    <w:rsid w:val="000E7845"/>
    <w:rsid w:val="000F1F26"/>
    <w:rsid w:val="000F5D9A"/>
    <w:rsid w:val="000F621D"/>
    <w:rsid w:val="001009E4"/>
    <w:rsid w:val="00101E4C"/>
    <w:rsid w:val="00104409"/>
    <w:rsid w:val="00104F64"/>
    <w:rsid w:val="00106806"/>
    <w:rsid w:val="001070C2"/>
    <w:rsid w:val="001078DA"/>
    <w:rsid w:val="00116280"/>
    <w:rsid w:val="00117CC4"/>
    <w:rsid w:val="00120F7D"/>
    <w:rsid w:val="00123C42"/>
    <w:rsid w:val="00123EF4"/>
    <w:rsid w:val="00124F45"/>
    <w:rsid w:val="001316A6"/>
    <w:rsid w:val="0013345B"/>
    <w:rsid w:val="00133B72"/>
    <w:rsid w:val="00134DC2"/>
    <w:rsid w:val="0014027F"/>
    <w:rsid w:val="001436E3"/>
    <w:rsid w:val="001440DB"/>
    <w:rsid w:val="0014748E"/>
    <w:rsid w:val="0015072D"/>
    <w:rsid w:val="00150E2D"/>
    <w:rsid w:val="0015417F"/>
    <w:rsid w:val="00157369"/>
    <w:rsid w:val="001604AC"/>
    <w:rsid w:val="00164DCF"/>
    <w:rsid w:val="00166D06"/>
    <w:rsid w:val="00171B73"/>
    <w:rsid w:val="00173BA3"/>
    <w:rsid w:val="0017439C"/>
    <w:rsid w:val="00177B03"/>
    <w:rsid w:val="00180BD7"/>
    <w:rsid w:val="00181CEC"/>
    <w:rsid w:val="001841E7"/>
    <w:rsid w:val="001842B5"/>
    <w:rsid w:val="001855BE"/>
    <w:rsid w:val="00185C2A"/>
    <w:rsid w:val="0018610C"/>
    <w:rsid w:val="00192A5A"/>
    <w:rsid w:val="00196343"/>
    <w:rsid w:val="001A0158"/>
    <w:rsid w:val="001A0185"/>
    <w:rsid w:val="001A2E91"/>
    <w:rsid w:val="001A67FA"/>
    <w:rsid w:val="001B0A93"/>
    <w:rsid w:val="001B3EDD"/>
    <w:rsid w:val="001B4777"/>
    <w:rsid w:val="001B7E16"/>
    <w:rsid w:val="001C46EF"/>
    <w:rsid w:val="001C770B"/>
    <w:rsid w:val="001D1A88"/>
    <w:rsid w:val="001D2032"/>
    <w:rsid w:val="001D4B49"/>
    <w:rsid w:val="001E164D"/>
    <w:rsid w:val="001E54E9"/>
    <w:rsid w:val="001E6A22"/>
    <w:rsid w:val="001E71F9"/>
    <w:rsid w:val="001F242D"/>
    <w:rsid w:val="001F4581"/>
    <w:rsid w:val="001F5323"/>
    <w:rsid w:val="001F55EA"/>
    <w:rsid w:val="001F5954"/>
    <w:rsid w:val="001F5F13"/>
    <w:rsid w:val="001F6569"/>
    <w:rsid w:val="001F7742"/>
    <w:rsid w:val="00203682"/>
    <w:rsid w:val="00204DDE"/>
    <w:rsid w:val="002064F3"/>
    <w:rsid w:val="00206BDB"/>
    <w:rsid w:val="00207A36"/>
    <w:rsid w:val="0021033D"/>
    <w:rsid w:val="00211275"/>
    <w:rsid w:val="00214241"/>
    <w:rsid w:val="00222CAD"/>
    <w:rsid w:val="0022568A"/>
    <w:rsid w:val="00225F1C"/>
    <w:rsid w:val="0023231B"/>
    <w:rsid w:val="00236B88"/>
    <w:rsid w:val="00243AB3"/>
    <w:rsid w:val="0025016D"/>
    <w:rsid w:val="00251FE9"/>
    <w:rsid w:val="00252468"/>
    <w:rsid w:val="00253097"/>
    <w:rsid w:val="00254081"/>
    <w:rsid w:val="00261277"/>
    <w:rsid w:val="002629EB"/>
    <w:rsid w:val="00265EB1"/>
    <w:rsid w:val="0026626C"/>
    <w:rsid w:val="00272A0D"/>
    <w:rsid w:val="002746E8"/>
    <w:rsid w:val="00275295"/>
    <w:rsid w:val="00276C9C"/>
    <w:rsid w:val="00281FEE"/>
    <w:rsid w:val="00282B2D"/>
    <w:rsid w:val="00283417"/>
    <w:rsid w:val="00290BC1"/>
    <w:rsid w:val="002916F4"/>
    <w:rsid w:val="00292CEA"/>
    <w:rsid w:val="002A183F"/>
    <w:rsid w:val="002A1F5E"/>
    <w:rsid w:val="002B0FDB"/>
    <w:rsid w:val="002C14C7"/>
    <w:rsid w:val="002C186C"/>
    <w:rsid w:val="002C298C"/>
    <w:rsid w:val="002C3E6A"/>
    <w:rsid w:val="002C7E21"/>
    <w:rsid w:val="002D31D6"/>
    <w:rsid w:val="002D3F32"/>
    <w:rsid w:val="002D5341"/>
    <w:rsid w:val="002E56AB"/>
    <w:rsid w:val="002E71B8"/>
    <w:rsid w:val="002F038C"/>
    <w:rsid w:val="002F1B54"/>
    <w:rsid w:val="002F2FD8"/>
    <w:rsid w:val="002F380A"/>
    <w:rsid w:val="002F4748"/>
    <w:rsid w:val="002F5B65"/>
    <w:rsid w:val="002F6610"/>
    <w:rsid w:val="002F6B41"/>
    <w:rsid w:val="00300643"/>
    <w:rsid w:val="00305DB5"/>
    <w:rsid w:val="00306DC2"/>
    <w:rsid w:val="003077EF"/>
    <w:rsid w:val="00312C43"/>
    <w:rsid w:val="003130A4"/>
    <w:rsid w:val="003149FC"/>
    <w:rsid w:val="00316960"/>
    <w:rsid w:val="003179F8"/>
    <w:rsid w:val="003207B5"/>
    <w:rsid w:val="0032082B"/>
    <w:rsid w:val="0032097A"/>
    <w:rsid w:val="00323D19"/>
    <w:rsid w:val="00324924"/>
    <w:rsid w:val="00330FEC"/>
    <w:rsid w:val="00350920"/>
    <w:rsid w:val="00354795"/>
    <w:rsid w:val="0035654C"/>
    <w:rsid w:val="0035683E"/>
    <w:rsid w:val="003603C6"/>
    <w:rsid w:val="0036111E"/>
    <w:rsid w:val="0036284F"/>
    <w:rsid w:val="00362ABE"/>
    <w:rsid w:val="00363927"/>
    <w:rsid w:val="003647EF"/>
    <w:rsid w:val="00366154"/>
    <w:rsid w:val="00366493"/>
    <w:rsid w:val="003670F7"/>
    <w:rsid w:val="00372220"/>
    <w:rsid w:val="0037234A"/>
    <w:rsid w:val="00372EB6"/>
    <w:rsid w:val="00372F2B"/>
    <w:rsid w:val="00374198"/>
    <w:rsid w:val="00374B14"/>
    <w:rsid w:val="00375587"/>
    <w:rsid w:val="0038000B"/>
    <w:rsid w:val="00380534"/>
    <w:rsid w:val="00381736"/>
    <w:rsid w:val="0038192F"/>
    <w:rsid w:val="003829CC"/>
    <w:rsid w:val="00383B04"/>
    <w:rsid w:val="003845C6"/>
    <w:rsid w:val="00384F55"/>
    <w:rsid w:val="00386216"/>
    <w:rsid w:val="0038691B"/>
    <w:rsid w:val="003939D6"/>
    <w:rsid w:val="0039537F"/>
    <w:rsid w:val="003A3F7B"/>
    <w:rsid w:val="003A65ED"/>
    <w:rsid w:val="003A6A6E"/>
    <w:rsid w:val="003B1C29"/>
    <w:rsid w:val="003B6ADD"/>
    <w:rsid w:val="003C0F91"/>
    <w:rsid w:val="003C1978"/>
    <w:rsid w:val="003C3F5C"/>
    <w:rsid w:val="003D1105"/>
    <w:rsid w:val="003D1C34"/>
    <w:rsid w:val="003D67B9"/>
    <w:rsid w:val="003E2F3A"/>
    <w:rsid w:val="003E50E4"/>
    <w:rsid w:val="003E6A51"/>
    <w:rsid w:val="003F13FC"/>
    <w:rsid w:val="003F4B70"/>
    <w:rsid w:val="003F614E"/>
    <w:rsid w:val="003F78AB"/>
    <w:rsid w:val="00401853"/>
    <w:rsid w:val="0041249D"/>
    <w:rsid w:val="00414BFE"/>
    <w:rsid w:val="00415736"/>
    <w:rsid w:val="00415B48"/>
    <w:rsid w:val="00416123"/>
    <w:rsid w:val="00417379"/>
    <w:rsid w:val="00417A47"/>
    <w:rsid w:val="004214BE"/>
    <w:rsid w:val="00422568"/>
    <w:rsid w:val="00425E18"/>
    <w:rsid w:val="00426450"/>
    <w:rsid w:val="0043281B"/>
    <w:rsid w:val="00433EF0"/>
    <w:rsid w:val="004379D7"/>
    <w:rsid w:val="004404A7"/>
    <w:rsid w:val="004407F0"/>
    <w:rsid w:val="00441431"/>
    <w:rsid w:val="00441522"/>
    <w:rsid w:val="004417F3"/>
    <w:rsid w:val="00442C32"/>
    <w:rsid w:val="0045050A"/>
    <w:rsid w:val="0045144B"/>
    <w:rsid w:val="0045201F"/>
    <w:rsid w:val="004530B8"/>
    <w:rsid w:val="00453927"/>
    <w:rsid w:val="00454257"/>
    <w:rsid w:val="004553E2"/>
    <w:rsid w:val="00457697"/>
    <w:rsid w:val="00460095"/>
    <w:rsid w:val="00460403"/>
    <w:rsid w:val="0046070E"/>
    <w:rsid w:val="00470CBD"/>
    <w:rsid w:val="00472D28"/>
    <w:rsid w:val="00474C51"/>
    <w:rsid w:val="0047529A"/>
    <w:rsid w:val="004752B3"/>
    <w:rsid w:val="00475E24"/>
    <w:rsid w:val="00477306"/>
    <w:rsid w:val="0048013F"/>
    <w:rsid w:val="00480A80"/>
    <w:rsid w:val="00482C33"/>
    <w:rsid w:val="00493859"/>
    <w:rsid w:val="00493F78"/>
    <w:rsid w:val="00497A5B"/>
    <w:rsid w:val="004A0379"/>
    <w:rsid w:val="004A0B7E"/>
    <w:rsid w:val="004A43A0"/>
    <w:rsid w:val="004A5837"/>
    <w:rsid w:val="004A6319"/>
    <w:rsid w:val="004A63DB"/>
    <w:rsid w:val="004A7DF5"/>
    <w:rsid w:val="004B4F80"/>
    <w:rsid w:val="004C4AF7"/>
    <w:rsid w:val="004C5313"/>
    <w:rsid w:val="004C6021"/>
    <w:rsid w:val="004C67CF"/>
    <w:rsid w:val="004C6CD0"/>
    <w:rsid w:val="004C7939"/>
    <w:rsid w:val="004D54F5"/>
    <w:rsid w:val="004D5952"/>
    <w:rsid w:val="004E0306"/>
    <w:rsid w:val="004E2543"/>
    <w:rsid w:val="004E3949"/>
    <w:rsid w:val="004E3FAB"/>
    <w:rsid w:val="004F0D71"/>
    <w:rsid w:val="004F362C"/>
    <w:rsid w:val="004F55B3"/>
    <w:rsid w:val="004F63BB"/>
    <w:rsid w:val="00504B1C"/>
    <w:rsid w:val="005069F0"/>
    <w:rsid w:val="00514FFE"/>
    <w:rsid w:val="0051578E"/>
    <w:rsid w:val="005168B9"/>
    <w:rsid w:val="00521DE7"/>
    <w:rsid w:val="0052466B"/>
    <w:rsid w:val="00526106"/>
    <w:rsid w:val="005269FD"/>
    <w:rsid w:val="00531E92"/>
    <w:rsid w:val="00533BB1"/>
    <w:rsid w:val="00534FA3"/>
    <w:rsid w:val="00535562"/>
    <w:rsid w:val="005369F7"/>
    <w:rsid w:val="0054486B"/>
    <w:rsid w:val="00545B33"/>
    <w:rsid w:val="00546182"/>
    <w:rsid w:val="005525CC"/>
    <w:rsid w:val="00554295"/>
    <w:rsid w:val="00557993"/>
    <w:rsid w:val="005600B2"/>
    <w:rsid w:val="00560AE4"/>
    <w:rsid w:val="00561434"/>
    <w:rsid w:val="00561E1F"/>
    <w:rsid w:val="00562DBE"/>
    <w:rsid w:val="005638C0"/>
    <w:rsid w:val="00571884"/>
    <w:rsid w:val="0057415A"/>
    <w:rsid w:val="00574D72"/>
    <w:rsid w:val="005805E8"/>
    <w:rsid w:val="005812AD"/>
    <w:rsid w:val="00582CE5"/>
    <w:rsid w:val="00582E97"/>
    <w:rsid w:val="00584870"/>
    <w:rsid w:val="00585726"/>
    <w:rsid w:val="005870F8"/>
    <w:rsid w:val="00587103"/>
    <w:rsid w:val="00590A16"/>
    <w:rsid w:val="00591FA5"/>
    <w:rsid w:val="00594848"/>
    <w:rsid w:val="00597740"/>
    <w:rsid w:val="005A0321"/>
    <w:rsid w:val="005A0587"/>
    <w:rsid w:val="005A0DC9"/>
    <w:rsid w:val="005A3010"/>
    <w:rsid w:val="005A4416"/>
    <w:rsid w:val="005A5808"/>
    <w:rsid w:val="005A6E98"/>
    <w:rsid w:val="005B0691"/>
    <w:rsid w:val="005B0C9B"/>
    <w:rsid w:val="005B109F"/>
    <w:rsid w:val="005B1DB9"/>
    <w:rsid w:val="005B4548"/>
    <w:rsid w:val="005B48E3"/>
    <w:rsid w:val="005C04E5"/>
    <w:rsid w:val="005C16BD"/>
    <w:rsid w:val="005C4552"/>
    <w:rsid w:val="005C586C"/>
    <w:rsid w:val="005C7E7D"/>
    <w:rsid w:val="005D00D6"/>
    <w:rsid w:val="005D2073"/>
    <w:rsid w:val="005D259E"/>
    <w:rsid w:val="005D37D7"/>
    <w:rsid w:val="005E1D29"/>
    <w:rsid w:val="005E4667"/>
    <w:rsid w:val="005E6D56"/>
    <w:rsid w:val="005F0B61"/>
    <w:rsid w:val="005F5E74"/>
    <w:rsid w:val="005F6A26"/>
    <w:rsid w:val="00602702"/>
    <w:rsid w:val="00603471"/>
    <w:rsid w:val="00607051"/>
    <w:rsid w:val="006079D7"/>
    <w:rsid w:val="006100C9"/>
    <w:rsid w:val="00611D48"/>
    <w:rsid w:val="0061323B"/>
    <w:rsid w:val="006146EC"/>
    <w:rsid w:val="00615CED"/>
    <w:rsid w:val="00617DF2"/>
    <w:rsid w:val="00620C2B"/>
    <w:rsid w:val="00621E19"/>
    <w:rsid w:val="00622A55"/>
    <w:rsid w:val="00622B8E"/>
    <w:rsid w:val="00626D88"/>
    <w:rsid w:val="00640EC7"/>
    <w:rsid w:val="00645733"/>
    <w:rsid w:val="00645892"/>
    <w:rsid w:val="00646580"/>
    <w:rsid w:val="006505B3"/>
    <w:rsid w:val="00651C49"/>
    <w:rsid w:val="006553A9"/>
    <w:rsid w:val="0065756D"/>
    <w:rsid w:val="00662076"/>
    <w:rsid w:val="0066637D"/>
    <w:rsid w:val="006667B9"/>
    <w:rsid w:val="00671D3A"/>
    <w:rsid w:val="006732C6"/>
    <w:rsid w:val="006744DF"/>
    <w:rsid w:val="00674DFC"/>
    <w:rsid w:val="00680CB5"/>
    <w:rsid w:val="00682694"/>
    <w:rsid w:val="00684A84"/>
    <w:rsid w:val="00686109"/>
    <w:rsid w:val="006943D6"/>
    <w:rsid w:val="00694AD6"/>
    <w:rsid w:val="00695098"/>
    <w:rsid w:val="006A2462"/>
    <w:rsid w:val="006A2D54"/>
    <w:rsid w:val="006A3FC2"/>
    <w:rsid w:val="006A5E56"/>
    <w:rsid w:val="006A733B"/>
    <w:rsid w:val="006B0AA8"/>
    <w:rsid w:val="006B4583"/>
    <w:rsid w:val="006B4A9D"/>
    <w:rsid w:val="006B4D63"/>
    <w:rsid w:val="006B5AF8"/>
    <w:rsid w:val="006B5EED"/>
    <w:rsid w:val="006C449D"/>
    <w:rsid w:val="006C5223"/>
    <w:rsid w:val="006C6B05"/>
    <w:rsid w:val="006C6F24"/>
    <w:rsid w:val="006D2731"/>
    <w:rsid w:val="006D40C0"/>
    <w:rsid w:val="006D6DEF"/>
    <w:rsid w:val="006D7DFB"/>
    <w:rsid w:val="006E0895"/>
    <w:rsid w:val="006E2805"/>
    <w:rsid w:val="006E41C6"/>
    <w:rsid w:val="006E50FA"/>
    <w:rsid w:val="006E5842"/>
    <w:rsid w:val="006E6D8D"/>
    <w:rsid w:val="006E79FC"/>
    <w:rsid w:val="006F59EF"/>
    <w:rsid w:val="006F7940"/>
    <w:rsid w:val="007029B4"/>
    <w:rsid w:val="00703FB9"/>
    <w:rsid w:val="00704680"/>
    <w:rsid w:val="00707F0E"/>
    <w:rsid w:val="00710A9F"/>
    <w:rsid w:val="007111AA"/>
    <w:rsid w:val="00712D19"/>
    <w:rsid w:val="00713C9D"/>
    <w:rsid w:val="007158AD"/>
    <w:rsid w:val="00716030"/>
    <w:rsid w:val="007161A1"/>
    <w:rsid w:val="00716491"/>
    <w:rsid w:val="00716B8B"/>
    <w:rsid w:val="00717C72"/>
    <w:rsid w:val="007227E9"/>
    <w:rsid w:val="00725A9F"/>
    <w:rsid w:val="00730C12"/>
    <w:rsid w:val="007354D4"/>
    <w:rsid w:val="0073578C"/>
    <w:rsid w:val="00743D00"/>
    <w:rsid w:val="00750507"/>
    <w:rsid w:val="007527DF"/>
    <w:rsid w:val="0075368F"/>
    <w:rsid w:val="0075631F"/>
    <w:rsid w:val="00763C59"/>
    <w:rsid w:val="00764C97"/>
    <w:rsid w:val="0076578D"/>
    <w:rsid w:val="0077100C"/>
    <w:rsid w:val="00771D37"/>
    <w:rsid w:val="00776E12"/>
    <w:rsid w:val="00777888"/>
    <w:rsid w:val="00780641"/>
    <w:rsid w:val="0078445F"/>
    <w:rsid w:val="00784C94"/>
    <w:rsid w:val="0078766C"/>
    <w:rsid w:val="0079144F"/>
    <w:rsid w:val="0079246B"/>
    <w:rsid w:val="0079614F"/>
    <w:rsid w:val="00796561"/>
    <w:rsid w:val="007971CF"/>
    <w:rsid w:val="00797F71"/>
    <w:rsid w:val="007A1D1D"/>
    <w:rsid w:val="007A37BA"/>
    <w:rsid w:val="007A4993"/>
    <w:rsid w:val="007A631B"/>
    <w:rsid w:val="007A64AC"/>
    <w:rsid w:val="007B2444"/>
    <w:rsid w:val="007B2529"/>
    <w:rsid w:val="007B2CB7"/>
    <w:rsid w:val="007B2E9A"/>
    <w:rsid w:val="007B3CF3"/>
    <w:rsid w:val="007B735F"/>
    <w:rsid w:val="007C27E2"/>
    <w:rsid w:val="007C2A5B"/>
    <w:rsid w:val="007C391A"/>
    <w:rsid w:val="007C5266"/>
    <w:rsid w:val="007D3985"/>
    <w:rsid w:val="007D3CF7"/>
    <w:rsid w:val="007D4E03"/>
    <w:rsid w:val="007D6A01"/>
    <w:rsid w:val="007D773D"/>
    <w:rsid w:val="007E7EDF"/>
    <w:rsid w:val="007F0EC3"/>
    <w:rsid w:val="007F163B"/>
    <w:rsid w:val="007F3087"/>
    <w:rsid w:val="007F5278"/>
    <w:rsid w:val="007F6063"/>
    <w:rsid w:val="00800A7C"/>
    <w:rsid w:val="00801894"/>
    <w:rsid w:val="00801FE7"/>
    <w:rsid w:val="00804FE4"/>
    <w:rsid w:val="008068D3"/>
    <w:rsid w:val="00815687"/>
    <w:rsid w:val="00825B98"/>
    <w:rsid w:val="0082743C"/>
    <w:rsid w:val="0083186A"/>
    <w:rsid w:val="00832142"/>
    <w:rsid w:val="00836F5B"/>
    <w:rsid w:val="00840176"/>
    <w:rsid w:val="00840B74"/>
    <w:rsid w:val="00840BD8"/>
    <w:rsid w:val="00841620"/>
    <w:rsid w:val="00842327"/>
    <w:rsid w:val="00843889"/>
    <w:rsid w:val="00851F6A"/>
    <w:rsid w:val="00855A47"/>
    <w:rsid w:val="00855E33"/>
    <w:rsid w:val="008702FE"/>
    <w:rsid w:val="00872B0C"/>
    <w:rsid w:val="00873375"/>
    <w:rsid w:val="00880612"/>
    <w:rsid w:val="00883492"/>
    <w:rsid w:val="008852AF"/>
    <w:rsid w:val="00887FEC"/>
    <w:rsid w:val="00892C7F"/>
    <w:rsid w:val="008A1D59"/>
    <w:rsid w:val="008A2404"/>
    <w:rsid w:val="008A3D39"/>
    <w:rsid w:val="008A5A74"/>
    <w:rsid w:val="008B2843"/>
    <w:rsid w:val="008B75C8"/>
    <w:rsid w:val="008B7679"/>
    <w:rsid w:val="008C2089"/>
    <w:rsid w:val="008C3483"/>
    <w:rsid w:val="008C64B2"/>
    <w:rsid w:val="008D151A"/>
    <w:rsid w:val="008D2332"/>
    <w:rsid w:val="008D464C"/>
    <w:rsid w:val="008D4C64"/>
    <w:rsid w:val="008E2B33"/>
    <w:rsid w:val="008E34DB"/>
    <w:rsid w:val="008E6415"/>
    <w:rsid w:val="008F2585"/>
    <w:rsid w:val="008F2954"/>
    <w:rsid w:val="008F7FEC"/>
    <w:rsid w:val="00906B8E"/>
    <w:rsid w:val="009073D1"/>
    <w:rsid w:val="00913F33"/>
    <w:rsid w:val="009154BE"/>
    <w:rsid w:val="00920C98"/>
    <w:rsid w:val="00923F23"/>
    <w:rsid w:val="00924D34"/>
    <w:rsid w:val="00930249"/>
    <w:rsid w:val="00933DA2"/>
    <w:rsid w:val="00941144"/>
    <w:rsid w:val="009425A0"/>
    <w:rsid w:val="00942F7A"/>
    <w:rsid w:val="009431F9"/>
    <w:rsid w:val="0094667B"/>
    <w:rsid w:val="0094745F"/>
    <w:rsid w:val="0095408D"/>
    <w:rsid w:val="00960000"/>
    <w:rsid w:val="00962AD3"/>
    <w:rsid w:val="0096444B"/>
    <w:rsid w:val="00976959"/>
    <w:rsid w:val="00983DE8"/>
    <w:rsid w:val="0098634B"/>
    <w:rsid w:val="00994EE2"/>
    <w:rsid w:val="0099627C"/>
    <w:rsid w:val="00996D59"/>
    <w:rsid w:val="009A12E5"/>
    <w:rsid w:val="009A1C7C"/>
    <w:rsid w:val="009A309C"/>
    <w:rsid w:val="009A52ED"/>
    <w:rsid w:val="009A7882"/>
    <w:rsid w:val="009B0A07"/>
    <w:rsid w:val="009B6AB8"/>
    <w:rsid w:val="009C0181"/>
    <w:rsid w:val="009C0CCA"/>
    <w:rsid w:val="009C0FC7"/>
    <w:rsid w:val="009C3D45"/>
    <w:rsid w:val="009C620C"/>
    <w:rsid w:val="009D38F3"/>
    <w:rsid w:val="009D4AE9"/>
    <w:rsid w:val="009D5244"/>
    <w:rsid w:val="009D70F1"/>
    <w:rsid w:val="009D7D14"/>
    <w:rsid w:val="009E0809"/>
    <w:rsid w:val="009E351F"/>
    <w:rsid w:val="009E571C"/>
    <w:rsid w:val="009E7807"/>
    <w:rsid w:val="009F07C3"/>
    <w:rsid w:val="009F2B73"/>
    <w:rsid w:val="009F4129"/>
    <w:rsid w:val="009F59C9"/>
    <w:rsid w:val="009F5A05"/>
    <w:rsid w:val="009F5DD1"/>
    <w:rsid w:val="009F7223"/>
    <w:rsid w:val="009F7FEB"/>
    <w:rsid w:val="00A017B8"/>
    <w:rsid w:val="00A06E30"/>
    <w:rsid w:val="00A07A6C"/>
    <w:rsid w:val="00A10E95"/>
    <w:rsid w:val="00A16826"/>
    <w:rsid w:val="00A21BFF"/>
    <w:rsid w:val="00A25406"/>
    <w:rsid w:val="00A26C2C"/>
    <w:rsid w:val="00A26CFF"/>
    <w:rsid w:val="00A3060C"/>
    <w:rsid w:val="00A34922"/>
    <w:rsid w:val="00A34F82"/>
    <w:rsid w:val="00A366EA"/>
    <w:rsid w:val="00A614B3"/>
    <w:rsid w:val="00A62B10"/>
    <w:rsid w:val="00A641DC"/>
    <w:rsid w:val="00A65BFF"/>
    <w:rsid w:val="00A66E27"/>
    <w:rsid w:val="00A73599"/>
    <w:rsid w:val="00A769DD"/>
    <w:rsid w:val="00A82869"/>
    <w:rsid w:val="00A82E08"/>
    <w:rsid w:val="00A8318D"/>
    <w:rsid w:val="00A8451F"/>
    <w:rsid w:val="00A854E1"/>
    <w:rsid w:val="00A867E3"/>
    <w:rsid w:val="00A86FEA"/>
    <w:rsid w:val="00A871F3"/>
    <w:rsid w:val="00A87FF8"/>
    <w:rsid w:val="00A9039A"/>
    <w:rsid w:val="00A907D3"/>
    <w:rsid w:val="00A911C6"/>
    <w:rsid w:val="00AA193F"/>
    <w:rsid w:val="00AA1B83"/>
    <w:rsid w:val="00AA5CFD"/>
    <w:rsid w:val="00AA6920"/>
    <w:rsid w:val="00AB64C0"/>
    <w:rsid w:val="00AC1242"/>
    <w:rsid w:val="00AC1B19"/>
    <w:rsid w:val="00AD3539"/>
    <w:rsid w:val="00AD3A47"/>
    <w:rsid w:val="00AD60FC"/>
    <w:rsid w:val="00AE05F9"/>
    <w:rsid w:val="00AE2BF5"/>
    <w:rsid w:val="00AE4C94"/>
    <w:rsid w:val="00AE4DB4"/>
    <w:rsid w:val="00AE6EC0"/>
    <w:rsid w:val="00AF013E"/>
    <w:rsid w:val="00AF12CD"/>
    <w:rsid w:val="00AF1D5D"/>
    <w:rsid w:val="00AF2178"/>
    <w:rsid w:val="00AF30A6"/>
    <w:rsid w:val="00AF5E8D"/>
    <w:rsid w:val="00AF6822"/>
    <w:rsid w:val="00AF7E41"/>
    <w:rsid w:val="00B0020E"/>
    <w:rsid w:val="00B038A6"/>
    <w:rsid w:val="00B12208"/>
    <w:rsid w:val="00B20E99"/>
    <w:rsid w:val="00B234F8"/>
    <w:rsid w:val="00B23A66"/>
    <w:rsid w:val="00B23CD6"/>
    <w:rsid w:val="00B27FD9"/>
    <w:rsid w:val="00B36A52"/>
    <w:rsid w:val="00B37236"/>
    <w:rsid w:val="00B401C4"/>
    <w:rsid w:val="00B403C7"/>
    <w:rsid w:val="00B40C65"/>
    <w:rsid w:val="00B43507"/>
    <w:rsid w:val="00B4396E"/>
    <w:rsid w:val="00B47543"/>
    <w:rsid w:val="00B50931"/>
    <w:rsid w:val="00B516BB"/>
    <w:rsid w:val="00B51A1F"/>
    <w:rsid w:val="00B51AB7"/>
    <w:rsid w:val="00B52812"/>
    <w:rsid w:val="00B52990"/>
    <w:rsid w:val="00B55B16"/>
    <w:rsid w:val="00B6274E"/>
    <w:rsid w:val="00B67618"/>
    <w:rsid w:val="00B71249"/>
    <w:rsid w:val="00B73D68"/>
    <w:rsid w:val="00B7409A"/>
    <w:rsid w:val="00B76DE3"/>
    <w:rsid w:val="00B87DDF"/>
    <w:rsid w:val="00B908DF"/>
    <w:rsid w:val="00BA0A12"/>
    <w:rsid w:val="00BA5246"/>
    <w:rsid w:val="00BA5A21"/>
    <w:rsid w:val="00BA7642"/>
    <w:rsid w:val="00BA7896"/>
    <w:rsid w:val="00BB0265"/>
    <w:rsid w:val="00BB1D7D"/>
    <w:rsid w:val="00BB24AD"/>
    <w:rsid w:val="00BB3BF9"/>
    <w:rsid w:val="00BB4AF5"/>
    <w:rsid w:val="00BB7E76"/>
    <w:rsid w:val="00BC05F0"/>
    <w:rsid w:val="00BC2AC6"/>
    <w:rsid w:val="00BC6A17"/>
    <w:rsid w:val="00BD05A3"/>
    <w:rsid w:val="00BD0E7C"/>
    <w:rsid w:val="00BD4CE4"/>
    <w:rsid w:val="00BD7057"/>
    <w:rsid w:val="00BD7E6F"/>
    <w:rsid w:val="00BD7FF1"/>
    <w:rsid w:val="00BE2208"/>
    <w:rsid w:val="00BE3387"/>
    <w:rsid w:val="00BE5826"/>
    <w:rsid w:val="00BE616D"/>
    <w:rsid w:val="00BE6C71"/>
    <w:rsid w:val="00BF0951"/>
    <w:rsid w:val="00BF555B"/>
    <w:rsid w:val="00C00657"/>
    <w:rsid w:val="00C01570"/>
    <w:rsid w:val="00C01AEF"/>
    <w:rsid w:val="00C03F78"/>
    <w:rsid w:val="00C128EA"/>
    <w:rsid w:val="00C12BA8"/>
    <w:rsid w:val="00C2118F"/>
    <w:rsid w:val="00C21418"/>
    <w:rsid w:val="00C23B28"/>
    <w:rsid w:val="00C24A3C"/>
    <w:rsid w:val="00C3484E"/>
    <w:rsid w:val="00C36685"/>
    <w:rsid w:val="00C37F32"/>
    <w:rsid w:val="00C4009A"/>
    <w:rsid w:val="00C41624"/>
    <w:rsid w:val="00C443D5"/>
    <w:rsid w:val="00C459B6"/>
    <w:rsid w:val="00C51EAE"/>
    <w:rsid w:val="00C5342D"/>
    <w:rsid w:val="00C5501B"/>
    <w:rsid w:val="00C62216"/>
    <w:rsid w:val="00C648B3"/>
    <w:rsid w:val="00C6569B"/>
    <w:rsid w:val="00C66891"/>
    <w:rsid w:val="00C732B9"/>
    <w:rsid w:val="00C74DFF"/>
    <w:rsid w:val="00C7743B"/>
    <w:rsid w:val="00C774D6"/>
    <w:rsid w:val="00C77CEB"/>
    <w:rsid w:val="00C80433"/>
    <w:rsid w:val="00C81B3D"/>
    <w:rsid w:val="00C8232D"/>
    <w:rsid w:val="00C837ED"/>
    <w:rsid w:val="00C839BD"/>
    <w:rsid w:val="00C86134"/>
    <w:rsid w:val="00C86B1E"/>
    <w:rsid w:val="00C87CB1"/>
    <w:rsid w:val="00C90FD0"/>
    <w:rsid w:val="00C95376"/>
    <w:rsid w:val="00CA2EEA"/>
    <w:rsid w:val="00CA36CC"/>
    <w:rsid w:val="00CA4699"/>
    <w:rsid w:val="00CA4DE2"/>
    <w:rsid w:val="00CA7311"/>
    <w:rsid w:val="00CB100E"/>
    <w:rsid w:val="00CB2A50"/>
    <w:rsid w:val="00CC4102"/>
    <w:rsid w:val="00CD2F92"/>
    <w:rsid w:val="00CD69E2"/>
    <w:rsid w:val="00CE07A5"/>
    <w:rsid w:val="00CE4AB0"/>
    <w:rsid w:val="00CF069A"/>
    <w:rsid w:val="00CF0DB6"/>
    <w:rsid w:val="00CF114B"/>
    <w:rsid w:val="00CF6162"/>
    <w:rsid w:val="00CF6A16"/>
    <w:rsid w:val="00CF7979"/>
    <w:rsid w:val="00D000FE"/>
    <w:rsid w:val="00D01945"/>
    <w:rsid w:val="00D05765"/>
    <w:rsid w:val="00D06D97"/>
    <w:rsid w:val="00D11AD7"/>
    <w:rsid w:val="00D13F4E"/>
    <w:rsid w:val="00D22D84"/>
    <w:rsid w:val="00D26A6D"/>
    <w:rsid w:val="00D26BF9"/>
    <w:rsid w:val="00D30DD8"/>
    <w:rsid w:val="00D319EC"/>
    <w:rsid w:val="00D47749"/>
    <w:rsid w:val="00D50BCC"/>
    <w:rsid w:val="00D55DB9"/>
    <w:rsid w:val="00D56FC3"/>
    <w:rsid w:val="00D5720B"/>
    <w:rsid w:val="00D62973"/>
    <w:rsid w:val="00D74A62"/>
    <w:rsid w:val="00D75B96"/>
    <w:rsid w:val="00D76816"/>
    <w:rsid w:val="00D82743"/>
    <w:rsid w:val="00D83B95"/>
    <w:rsid w:val="00D92E1B"/>
    <w:rsid w:val="00D94324"/>
    <w:rsid w:val="00D948F4"/>
    <w:rsid w:val="00D975C2"/>
    <w:rsid w:val="00D978B4"/>
    <w:rsid w:val="00DA043C"/>
    <w:rsid w:val="00DA08F4"/>
    <w:rsid w:val="00DA0AC6"/>
    <w:rsid w:val="00DA4494"/>
    <w:rsid w:val="00DA5ACA"/>
    <w:rsid w:val="00DA60A1"/>
    <w:rsid w:val="00DA7830"/>
    <w:rsid w:val="00DB2797"/>
    <w:rsid w:val="00DB5022"/>
    <w:rsid w:val="00DB7699"/>
    <w:rsid w:val="00DC3B87"/>
    <w:rsid w:val="00DC6AE4"/>
    <w:rsid w:val="00DC75F4"/>
    <w:rsid w:val="00DE0EC5"/>
    <w:rsid w:val="00DE4953"/>
    <w:rsid w:val="00DE58AC"/>
    <w:rsid w:val="00DE5B08"/>
    <w:rsid w:val="00DE7B30"/>
    <w:rsid w:val="00DF24FD"/>
    <w:rsid w:val="00DF7D73"/>
    <w:rsid w:val="00E00295"/>
    <w:rsid w:val="00E00484"/>
    <w:rsid w:val="00E00FD3"/>
    <w:rsid w:val="00E038E3"/>
    <w:rsid w:val="00E0504A"/>
    <w:rsid w:val="00E05BA2"/>
    <w:rsid w:val="00E05F03"/>
    <w:rsid w:val="00E10CC2"/>
    <w:rsid w:val="00E11C0D"/>
    <w:rsid w:val="00E12715"/>
    <w:rsid w:val="00E14F4D"/>
    <w:rsid w:val="00E15F66"/>
    <w:rsid w:val="00E221D8"/>
    <w:rsid w:val="00E232E6"/>
    <w:rsid w:val="00E2606D"/>
    <w:rsid w:val="00E2630B"/>
    <w:rsid w:val="00E32C83"/>
    <w:rsid w:val="00E32DDC"/>
    <w:rsid w:val="00E330A1"/>
    <w:rsid w:val="00E33E58"/>
    <w:rsid w:val="00E36D97"/>
    <w:rsid w:val="00E37213"/>
    <w:rsid w:val="00E40C11"/>
    <w:rsid w:val="00E41320"/>
    <w:rsid w:val="00E44E30"/>
    <w:rsid w:val="00E473C3"/>
    <w:rsid w:val="00E531F3"/>
    <w:rsid w:val="00E537FC"/>
    <w:rsid w:val="00E5382B"/>
    <w:rsid w:val="00E5465C"/>
    <w:rsid w:val="00E55647"/>
    <w:rsid w:val="00E5784A"/>
    <w:rsid w:val="00E60A62"/>
    <w:rsid w:val="00E6116E"/>
    <w:rsid w:val="00E613A9"/>
    <w:rsid w:val="00E7228C"/>
    <w:rsid w:val="00E7298D"/>
    <w:rsid w:val="00E766BD"/>
    <w:rsid w:val="00E77121"/>
    <w:rsid w:val="00E772B4"/>
    <w:rsid w:val="00E80156"/>
    <w:rsid w:val="00E8099B"/>
    <w:rsid w:val="00E80A9C"/>
    <w:rsid w:val="00E82F36"/>
    <w:rsid w:val="00E84045"/>
    <w:rsid w:val="00E84437"/>
    <w:rsid w:val="00E84B0D"/>
    <w:rsid w:val="00E92C25"/>
    <w:rsid w:val="00E978E9"/>
    <w:rsid w:val="00EA09C3"/>
    <w:rsid w:val="00EA5120"/>
    <w:rsid w:val="00EB168C"/>
    <w:rsid w:val="00EB1D5A"/>
    <w:rsid w:val="00EB1F46"/>
    <w:rsid w:val="00EB29DD"/>
    <w:rsid w:val="00EB3F74"/>
    <w:rsid w:val="00EB526B"/>
    <w:rsid w:val="00EB6D20"/>
    <w:rsid w:val="00EB6D90"/>
    <w:rsid w:val="00EB6F23"/>
    <w:rsid w:val="00EB750A"/>
    <w:rsid w:val="00EC0B36"/>
    <w:rsid w:val="00EC21BB"/>
    <w:rsid w:val="00EC461C"/>
    <w:rsid w:val="00EC4C06"/>
    <w:rsid w:val="00EC6C0A"/>
    <w:rsid w:val="00EC7A37"/>
    <w:rsid w:val="00ED1BED"/>
    <w:rsid w:val="00ED32C2"/>
    <w:rsid w:val="00ED690F"/>
    <w:rsid w:val="00EE23CA"/>
    <w:rsid w:val="00EE2D0B"/>
    <w:rsid w:val="00EE73D9"/>
    <w:rsid w:val="00EF03C2"/>
    <w:rsid w:val="00EF2D55"/>
    <w:rsid w:val="00EF3CC3"/>
    <w:rsid w:val="00F00FBA"/>
    <w:rsid w:val="00F02654"/>
    <w:rsid w:val="00F0341D"/>
    <w:rsid w:val="00F04FDC"/>
    <w:rsid w:val="00F105AA"/>
    <w:rsid w:val="00F13957"/>
    <w:rsid w:val="00F13B88"/>
    <w:rsid w:val="00F171A7"/>
    <w:rsid w:val="00F20C06"/>
    <w:rsid w:val="00F213CF"/>
    <w:rsid w:val="00F2514E"/>
    <w:rsid w:val="00F253E5"/>
    <w:rsid w:val="00F262F0"/>
    <w:rsid w:val="00F26FD0"/>
    <w:rsid w:val="00F300E2"/>
    <w:rsid w:val="00F32DDE"/>
    <w:rsid w:val="00F32E86"/>
    <w:rsid w:val="00F33EBE"/>
    <w:rsid w:val="00F35A6F"/>
    <w:rsid w:val="00F432A8"/>
    <w:rsid w:val="00F43C0E"/>
    <w:rsid w:val="00F46AA6"/>
    <w:rsid w:val="00F46F14"/>
    <w:rsid w:val="00F47AB7"/>
    <w:rsid w:val="00F62199"/>
    <w:rsid w:val="00F621B7"/>
    <w:rsid w:val="00F62E5C"/>
    <w:rsid w:val="00F65364"/>
    <w:rsid w:val="00F65971"/>
    <w:rsid w:val="00F65DCA"/>
    <w:rsid w:val="00F70FE0"/>
    <w:rsid w:val="00F71F01"/>
    <w:rsid w:val="00F76270"/>
    <w:rsid w:val="00F763E9"/>
    <w:rsid w:val="00F9032B"/>
    <w:rsid w:val="00F928C2"/>
    <w:rsid w:val="00F95A20"/>
    <w:rsid w:val="00F95DFB"/>
    <w:rsid w:val="00FA1BDD"/>
    <w:rsid w:val="00FA7284"/>
    <w:rsid w:val="00FA795B"/>
    <w:rsid w:val="00FB12BD"/>
    <w:rsid w:val="00FB185B"/>
    <w:rsid w:val="00FB6E96"/>
    <w:rsid w:val="00FC005E"/>
    <w:rsid w:val="00FC4AE2"/>
    <w:rsid w:val="00FC513B"/>
    <w:rsid w:val="00FD00F0"/>
    <w:rsid w:val="00FD05E6"/>
    <w:rsid w:val="00FD2095"/>
    <w:rsid w:val="00FD2450"/>
    <w:rsid w:val="00FE2B91"/>
    <w:rsid w:val="00FE43F5"/>
    <w:rsid w:val="00FE4DB6"/>
    <w:rsid w:val="00FF3C0D"/>
    <w:rsid w:val="00FF4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FC62DC0-3D2C-4E4A-A5B2-48F147B9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221D8"/>
    <w:rPr>
      <w:rFonts w:ascii="Times New Roman" w:eastAsia="Times New Roman" w:hAnsi="Times New Roman"/>
      <w:noProof/>
      <w:sz w:val="28"/>
      <w:lang w:eastAsia="en-US"/>
    </w:rPr>
  </w:style>
  <w:style w:type="paragraph" w:styleId="Virsraksts3">
    <w:name w:val="heading 3"/>
    <w:basedOn w:val="Parasts"/>
    <w:next w:val="Parasts"/>
    <w:link w:val="Virsraksts3Rakstz"/>
    <w:uiPriority w:val="99"/>
    <w:qFormat/>
    <w:rsid w:val="00E221D8"/>
    <w:pPr>
      <w:keepNext/>
      <w:tabs>
        <w:tab w:val="left" w:pos="6732"/>
      </w:tabs>
      <w:ind w:firstLine="748"/>
      <w:jc w:val="both"/>
      <w:outlineLvl w:val="2"/>
    </w:pPr>
    <w:rPr>
      <w:rFonts w:eastAsia="Calibri"/>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uiPriority w:val="99"/>
    <w:locked/>
    <w:rsid w:val="00E221D8"/>
    <w:rPr>
      <w:rFonts w:ascii="Times New Roman" w:hAnsi="Times New Roman" w:cs="Times New Roman"/>
      <w:noProof/>
      <w:sz w:val="28"/>
      <w:szCs w:val="28"/>
      <w:lang w:val="en-US"/>
    </w:rPr>
  </w:style>
  <w:style w:type="paragraph" w:styleId="Pamatteksts">
    <w:name w:val="Body Text"/>
    <w:basedOn w:val="Parasts"/>
    <w:link w:val="PamattekstsRakstz"/>
    <w:uiPriority w:val="99"/>
    <w:rsid w:val="00E221D8"/>
    <w:pPr>
      <w:jc w:val="both"/>
    </w:pPr>
    <w:rPr>
      <w:rFonts w:eastAsia="Calibri"/>
      <w:b/>
      <w:sz w:val="20"/>
    </w:rPr>
  </w:style>
  <w:style w:type="character" w:customStyle="1" w:styleId="PamattekstsRakstz">
    <w:name w:val="Pamatteksts Rakstz."/>
    <w:link w:val="Pamatteksts"/>
    <w:uiPriority w:val="99"/>
    <w:locked/>
    <w:rsid w:val="00E221D8"/>
    <w:rPr>
      <w:rFonts w:ascii="Times New Roman" w:hAnsi="Times New Roman" w:cs="Times New Roman"/>
      <w:b/>
      <w:noProof/>
      <w:sz w:val="20"/>
      <w:szCs w:val="20"/>
    </w:rPr>
  </w:style>
  <w:style w:type="paragraph" w:styleId="Kjene">
    <w:name w:val="footer"/>
    <w:basedOn w:val="Parasts"/>
    <w:link w:val="KjeneRakstz"/>
    <w:uiPriority w:val="99"/>
    <w:rsid w:val="00E221D8"/>
    <w:pPr>
      <w:tabs>
        <w:tab w:val="center" w:pos="4153"/>
        <w:tab w:val="right" w:pos="8306"/>
      </w:tabs>
    </w:pPr>
    <w:rPr>
      <w:rFonts w:eastAsia="Calibri"/>
      <w:sz w:val="20"/>
    </w:rPr>
  </w:style>
  <w:style w:type="character" w:customStyle="1" w:styleId="KjeneRakstz">
    <w:name w:val="Kājene Rakstz."/>
    <w:link w:val="Kjene"/>
    <w:uiPriority w:val="99"/>
    <w:locked/>
    <w:rsid w:val="00E221D8"/>
    <w:rPr>
      <w:rFonts w:ascii="Times New Roman" w:hAnsi="Times New Roman" w:cs="Times New Roman"/>
      <w:noProof/>
      <w:sz w:val="20"/>
      <w:szCs w:val="20"/>
    </w:rPr>
  </w:style>
  <w:style w:type="paragraph" w:styleId="Pamatteksts2">
    <w:name w:val="Body Text 2"/>
    <w:basedOn w:val="Parasts"/>
    <w:link w:val="Pamatteksts2Rakstz"/>
    <w:uiPriority w:val="99"/>
    <w:rsid w:val="00E221D8"/>
    <w:pPr>
      <w:jc w:val="both"/>
    </w:pPr>
    <w:rPr>
      <w:rFonts w:eastAsia="Calibri"/>
      <w:sz w:val="20"/>
    </w:rPr>
  </w:style>
  <w:style w:type="character" w:customStyle="1" w:styleId="Pamatteksts2Rakstz">
    <w:name w:val="Pamatteksts 2 Rakstz."/>
    <w:link w:val="Pamatteksts2"/>
    <w:uiPriority w:val="99"/>
    <w:locked/>
    <w:rsid w:val="00E221D8"/>
    <w:rPr>
      <w:rFonts w:ascii="Times New Roman" w:hAnsi="Times New Roman" w:cs="Times New Roman"/>
      <w:noProof/>
      <w:sz w:val="20"/>
      <w:szCs w:val="20"/>
    </w:rPr>
  </w:style>
  <w:style w:type="paragraph" w:styleId="Pamattekstsaratkpi">
    <w:name w:val="Body Text Indent"/>
    <w:basedOn w:val="Parasts"/>
    <w:link w:val="PamattekstsaratkpiRakstz"/>
    <w:uiPriority w:val="99"/>
    <w:rsid w:val="00E221D8"/>
    <w:pPr>
      <w:spacing w:after="120"/>
      <w:ind w:left="283"/>
    </w:pPr>
    <w:rPr>
      <w:rFonts w:eastAsia="Calibri"/>
      <w:sz w:val="20"/>
    </w:rPr>
  </w:style>
  <w:style w:type="character" w:customStyle="1" w:styleId="PamattekstsaratkpiRakstz">
    <w:name w:val="Pamatteksts ar atkāpi Rakstz."/>
    <w:link w:val="Pamattekstsaratkpi"/>
    <w:uiPriority w:val="99"/>
    <w:locked/>
    <w:rsid w:val="00E221D8"/>
    <w:rPr>
      <w:rFonts w:ascii="Times New Roman" w:hAnsi="Times New Roman" w:cs="Times New Roman"/>
      <w:noProof/>
      <w:sz w:val="20"/>
      <w:szCs w:val="20"/>
    </w:rPr>
  </w:style>
  <w:style w:type="paragraph" w:styleId="Galvene">
    <w:name w:val="header"/>
    <w:basedOn w:val="Parasts"/>
    <w:link w:val="GalveneRakstz"/>
    <w:uiPriority w:val="99"/>
    <w:rsid w:val="00E221D8"/>
    <w:pPr>
      <w:tabs>
        <w:tab w:val="center" w:pos="4153"/>
        <w:tab w:val="right" w:pos="8306"/>
      </w:tabs>
    </w:pPr>
    <w:rPr>
      <w:rFonts w:eastAsia="Calibri"/>
      <w:sz w:val="20"/>
    </w:rPr>
  </w:style>
  <w:style w:type="character" w:customStyle="1" w:styleId="GalveneRakstz">
    <w:name w:val="Galvene Rakstz."/>
    <w:link w:val="Galvene"/>
    <w:uiPriority w:val="99"/>
    <w:locked/>
    <w:rsid w:val="00E221D8"/>
    <w:rPr>
      <w:rFonts w:ascii="Times New Roman" w:hAnsi="Times New Roman" w:cs="Times New Roman"/>
      <w:noProof/>
      <w:sz w:val="20"/>
      <w:szCs w:val="20"/>
    </w:rPr>
  </w:style>
  <w:style w:type="character" w:styleId="Lappusesnumurs">
    <w:name w:val="page number"/>
    <w:uiPriority w:val="99"/>
    <w:rsid w:val="00E221D8"/>
    <w:rPr>
      <w:rFonts w:cs="Times New Roman"/>
    </w:rPr>
  </w:style>
  <w:style w:type="paragraph" w:styleId="Paraststmeklis">
    <w:name w:val="Normal (Web)"/>
    <w:basedOn w:val="Parasts"/>
    <w:uiPriority w:val="99"/>
    <w:rsid w:val="00E221D8"/>
    <w:pPr>
      <w:spacing w:before="75" w:after="75"/>
    </w:pPr>
    <w:rPr>
      <w:noProof w:val="0"/>
      <w:sz w:val="24"/>
      <w:szCs w:val="24"/>
      <w:lang w:eastAsia="lv-LV"/>
    </w:rPr>
  </w:style>
  <w:style w:type="paragraph" w:styleId="Sarakstarindkopa">
    <w:name w:val="List Paragraph"/>
    <w:basedOn w:val="Parasts"/>
    <w:uiPriority w:val="99"/>
    <w:qFormat/>
    <w:rsid w:val="00E221D8"/>
    <w:pPr>
      <w:ind w:left="720"/>
      <w:contextualSpacing/>
    </w:pPr>
  </w:style>
  <w:style w:type="paragraph" w:customStyle="1" w:styleId="tvhtml">
    <w:name w:val="tv_html"/>
    <w:basedOn w:val="Parasts"/>
    <w:uiPriority w:val="99"/>
    <w:rsid w:val="00E221D8"/>
    <w:pPr>
      <w:spacing w:before="100" w:beforeAutospacing="1" w:after="100" w:afterAutospacing="1"/>
    </w:pPr>
    <w:rPr>
      <w:rFonts w:ascii="Verdana" w:hAnsi="Verdana"/>
      <w:noProof w:val="0"/>
      <w:sz w:val="18"/>
      <w:szCs w:val="18"/>
      <w:lang w:eastAsia="lv-LV"/>
    </w:rPr>
  </w:style>
  <w:style w:type="character" w:styleId="Hipersaite">
    <w:name w:val="Hyperlink"/>
    <w:uiPriority w:val="99"/>
    <w:rsid w:val="0082743C"/>
    <w:rPr>
      <w:rFonts w:cs="Times New Roman"/>
      <w:color w:val="0000FF"/>
      <w:u w:val="single"/>
    </w:rPr>
  </w:style>
  <w:style w:type="character" w:customStyle="1" w:styleId="EmailStyle31">
    <w:name w:val="EmailStyle31"/>
    <w:uiPriority w:val="99"/>
    <w:semiHidden/>
    <w:rsid w:val="0082743C"/>
    <w:rPr>
      <w:rFonts w:ascii="Arial" w:hAnsi="Arial" w:cs="Arial"/>
      <w:color w:val="auto"/>
      <w:sz w:val="20"/>
      <w:szCs w:val="20"/>
    </w:rPr>
  </w:style>
  <w:style w:type="paragraph" w:customStyle="1" w:styleId="tv20687921">
    <w:name w:val="tv206_87_921"/>
    <w:basedOn w:val="Parasts"/>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onteksts">
    <w:name w:val="Balloon Text"/>
    <w:basedOn w:val="Parasts"/>
    <w:link w:val="BalontekstsRakstz"/>
    <w:uiPriority w:val="99"/>
    <w:semiHidden/>
    <w:rsid w:val="0014027F"/>
    <w:rPr>
      <w:rFonts w:eastAsia="Calibri"/>
      <w:sz w:val="2"/>
    </w:rPr>
  </w:style>
  <w:style w:type="character" w:customStyle="1" w:styleId="BalontekstsRakstz">
    <w:name w:val="Balonteksts Rakstz."/>
    <w:link w:val="Balonteksts"/>
    <w:uiPriority w:val="99"/>
    <w:semiHidden/>
    <w:locked/>
    <w:rsid w:val="00C839BD"/>
    <w:rPr>
      <w:rFonts w:ascii="Times New Roman" w:hAnsi="Times New Roman" w:cs="Times New Roman"/>
      <w:noProof/>
      <w:sz w:val="2"/>
      <w:lang w:eastAsia="en-US"/>
    </w:rPr>
  </w:style>
  <w:style w:type="table" w:styleId="Reatabula">
    <w:name w:val="Table Grid"/>
    <w:basedOn w:val="Parastatabula"/>
    <w:uiPriority w:val="99"/>
    <w:locked/>
    <w:rsid w:val="001A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0F1F26"/>
    <w:pPr>
      <w:spacing w:before="50" w:after="50"/>
      <w:ind w:firstLine="250"/>
      <w:jc w:val="both"/>
    </w:pPr>
    <w:rPr>
      <w:noProof w:val="0"/>
      <w:sz w:val="24"/>
      <w:szCs w:val="24"/>
      <w:lang w:eastAsia="lv-LV"/>
    </w:rPr>
  </w:style>
  <w:style w:type="paragraph" w:customStyle="1" w:styleId="naisnod">
    <w:name w:val="naisnod"/>
    <w:basedOn w:val="Parasts"/>
    <w:rsid w:val="000F1F26"/>
    <w:pPr>
      <w:spacing w:before="100" w:after="100"/>
      <w:ind w:firstLine="709"/>
      <w:jc w:val="center"/>
    </w:pPr>
    <w:rPr>
      <w:b/>
      <w:bCs/>
      <w:noProof w:val="0"/>
      <w:sz w:val="24"/>
      <w:szCs w:val="24"/>
      <w:lang w:eastAsia="lv-LV"/>
    </w:rPr>
  </w:style>
  <w:style w:type="paragraph" w:styleId="Bezatstarpm">
    <w:name w:val="No Spacing"/>
    <w:uiPriority w:val="1"/>
    <w:qFormat/>
    <w:rsid w:val="003F78AB"/>
    <w:rPr>
      <w:sz w:val="22"/>
      <w:szCs w:val="22"/>
      <w:lang w:eastAsia="en-US"/>
    </w:rPr>
  </w:style>
  <w:style w:type="character" w:styleId="Komentraatsauce">
    <w:name w:val="annotation reference"/>
    <w:basedOn w:val="Noklusjumarindkopasfonts"/>
    <w:uiPriority w:val="99"/>
    <w:semiHidden/>
    <w:unhideWhenUsed/>
    <w:rsid w:val="00851F6A"/>
    <w:rPr>
      <w:sz w:val="16"/>
      <w:szCs w:val="16"/>
    </w:rPr>
  </w:style>
  <w:style w:type="paragraph" w:styleId="Komentrateksts">
    <w:name w:val="annotation text"/>
    <w:basedOn w:val="Parasts"/>
    <w:link w:val="KomentratekstsRakstz"/>
    <w:uiPriority w:val="99"/>
    <w:semiHidden/>
    <w:unhideWhenUsed/>
    <w:rsid w:val="00851F6A"/>
    <w:rPr>
      <w:sz w:val="20"/>
    </w:rPr>
  </w:style>
  <w:style w:type="character" w:customStyle="1" w:styleId="KomentratekstsRakstz">
    <w:name w:val="Komentāra teksts Rakstz."/>
    <w:basedOn w:val="Noklusjumarindkopasfonts"/>
    <w:link w:val="Komentrateksts"/>
    <w:uiPriority w:val="99"/>
    <w:semiHidden/>
    <w:rsid w:val="00851F6A"/>
    <w:rPr>
      <w:rFonts w:ascii="Times New Roman" w:eastAsia="Times New Roman" w:hAnsi="Times New Roman"/>
      <w:noProof/>
      <w:lang w:eastAsia="en-US"/>
    </w:rPr>
  </w:style>
  <w:style w:type="paragraph" w:styleId="Komentratma">
    <w:name w:val="annotation subject"/>
    <w:basedOn w:val="Komentrateksts"/>
    <w:next w:val="Komentrateksts"/>
    <w:link w:val="KomentratmaRakstz"/>
    <w:uiPriority w:val="99"/>
    <w:semiHidden/>
    <w:unhideWhenUsed/>
    <w:rsid w:val="00851F6A"/>
    <w:rPr>
      <w:b/>
      <w:bCs/>
    </w:rPr>
  </w:style>
  <w:style w:type="character" w:customStyle="1" w:styleId="KomentratmaRakstz">
    <w:name w:val="Komentāra tēma Rakstz."/>
    <w:basedOn w:val="KomentratekstsRakstz"/>
    <w:link w:val="Komentratma"/>
    <w:uiPriority w:val="99"/>
    <w:semiHidden/>
    <w:rsid w:val="00851F6A"/>
    <w:rPr>
      <w:rFonts w:ascii="Times New Roman" w:eastAsia="Times New Roman" w:hAnsi="Times New Roman"/>
      <w:b/>
      <w:bCs/>
      <w:noProof/>
      <w:lang w:eastAsia="en-US"/>
    </w:rPr>
  </w:style>
  <w:style w:type="character" w:styleId="Izclums">
    <w:name w:val="Emphasis"/>
    <w:basedOn w:val="Noklusjumarindkopasfonts"/>
    <w:uiPriority w:val="20"/>
    <w:qFormat/>
    <w:locked/>
    <w:rsid w:val="009A7882"/>
    <w:rPr>
      <w:b/>
      <w:bCs/>
      <w:i w:val="0"/>
      <w:iCs w:val="0"/>
    </w:rPr>
  </w:style>
  <w:style w:type="character" w:customStyle="1" w:styleId="st1">
    <w:name w:val="st1"/>
    <w:basedOn w:val="Noklusjumarindkopasfonts"/>
    <w:rsid w:val="009A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190">
      <w:marLeft w:val="0"/>
      <w:marRight w:val="0"/>
      <w:marTop w:val="0"/>
      <w:marBottom w:val="0"/>
      <w:divBdr>
        <w:top w:val="none" w:sz="0" w:space="0" w:color="auto"/>
        <w:left w:val="none" w:sz="0" w:space="0" w:color="auto"/>
        <w:bottom w:val="none" w:sz="0" w:space="0" w:color="auto"/>
        <w:right w:val="none" w:sz="0" w:space="0" w:color="auto"/>
      </w:divBdr>
    </w:div>
    <w:div w:id="184373191">
      <w:marLeft w:val="0"/>
      <w:marRight w:val="0"/>
      <w:marTop w:val="0"/>
      <w:marBottom w:val="0"/>
      <w:divBdr>
        <w:top w:val="none" w:sz="0" w:space="0" w:color="auto"/>
        <w:left w:val="none" w:sz="0" w:space="0" w:color="auto"/>
        <w:bottom w:val="none" w:sz="0" w:space="0" w:color="auto"/>
        <w:right w:val="none" w:sz="0" w:space="0" w:color="auto"/>
      </w:divBdr>
    </w:div>
    <w:div w:id="184373192">
      <w:marLeft w:val="0"/>
      <w:marRight w:val="0"/>
      <w:marTop w:val="0"/>
      <w:marBottom w:val="0"/>
      <w:divBdr>
        <w:top w:val="none" w:sz="0" w:space="0" w:color="auto"/>
        <w:left w:val="none" w:sz="0" w:space="0" w:color="auto"/>
        <w:bottom w:val="none" w:sz="0" w:space="0" w:color="auto"/>
        <w:right w:val="none" w:sz="0" w:space="0" w:color="auto"/>
      </w:divBdr>
    </w:div>
    <w:div w:id="184373204">
      <w:marLeft w:val="0"/>
      <w:marRight w:val="0"/>
      <w:marTop w:val="0"/>
      <w:marBottom w:val="0"/>
      <w:divBdr>
        <w:top w:val="none" w:sz="0" w:space="0" w:color="auto"/>
        <w:left w:val="none" w:sz="0" w:space="0" w:color="auto"/>
        <w:bottom w:val="none" w:sz="0" w:space="0" w:color="auto"/>
        <w:right w:val="none" w:sz="0" w:space="0" w:color="auto"/>
      </w:divBdr>
      <w:divsChild>
        <w:div w:id="184373197">
          <w:marLeft w:val="0"/>
          <w:marRight w:val="0"/>
          <w:marTop w:val="0"/>
          <w:marBottom w:val="0"/>
          <w:divBdr>
            <w:top w:val="none" w:sz="0" w:space="0" w:color="auto"/>
            <w:left w:val="none" w:sz="0" w:space="0" w:color="auto"/>
            <w:bottom w:val="none" w:sz="0" w:space="0" w:color="auto"/>
            <w:right w:val="none" w:sz="0" w:space="0" w:color="auto"/>
          </w:divBdr>
          <w:divsChild>
            <w:div w:id="184373193">
              <w:marLeft w:val="0"/>
              <w:marRight w:val="0"/>
              <w:marTop w:val="0"/>
              <w:marBottom w:val="0"/>
              <w:divBdr>
                <w:top w:val="none" w:sz="0" w:space="0" w:color="auto"/>
                <w:left w:val="none" w:sz="0" w:space="0" w:color="auto"/>
                <w:bottom w:val="none" w:sz="0" w:space="0" w:color="auto"/>
                <w:right w:val="none" w:sz="0" w:space="0" w:color="auto"/>
              </w:divBdr>
              <w:divsChild>
                <w:div w:id="184373201">
                  <w:marLeft w:val="0"/>
                  <w:marRight w:val="0"/>
                  <w:marTop w:val="0"/>
                  <w:marBottom w:val="0"/>
                  <w:divBdr>
                    <w:top w:val="none" w:sz="0" w:space="0" w:color="auto"/>
                    <w:left w:val="none" w:sz="0" w:space="0" w:color="auto"/>
                    <w:bottom w:val="none" w:sz="0" w:space="0" w:color="auto"/>
                    <w:right w:val="none" w:sz="0" w:space="0" w:color="auto"/>
                  </w:divBdr>
                  <w:divsChild>
                    <w:div w:id="184373195">
                      <w:marLeft w:val="0"/>
                      <w:marRight w:val="0"/>
                      <w:marTop w:val="0"/>
                      <w:marBottom w:val="0"/>
                      <w:divBdr>
                        <w:top w:val="none" w:sz="0" w:space="0" w:color="auto"/>
                        <w:left w:val="none" w:sz="0" w:space="0" w:color="auto"/>
                        <w:bottom w:val="none" w:sz="0" w:space="0" w:color="auto"/>
                        <w:right w:val="none" w:sz="0" w:space="0" w:color="auto"/>
                      </w:divBdr>
                      <w:divsChild>
                        <w:div w:id="184373206">
                          <w:marLeft w:val="0"/>
                          <w:marRight w:val="0"/>
                          <w:marTop w:val="300"/>
                          <w:marBottom w:val="0"/>
                          <w:divBdr>
                            <w:top w:val="none" w:sz="0" w:space="0" w:color="auto"/>
                            <w:left w:val="none" w:sz="0" w:space="0" w:color="auto"/>
                            <w:bottom w:val="none" w:sz="0" w:space="0" w:color="auto"/>
                            <w:right w:val="none" w:sz="0" w:space="0" w:color="auto"/>
                          </w:divBdr>
                          <w:divsChild>
                            <w:div w:id="1843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73205">
      <w:marLeft w:val="0"/>
      <w:marRight w:val="0"/>
      <w:marTop w:val="0"/>
      <w:marBottom w:val="0"/>
      <w:divBdr>
        <w:top w:val="none" w:sz="0" w:space="0" w:color="auto"/>
        <w:left w:val="none" w:sz="0" w:space="0" w:color="auto"/>
        <w:bottom w:val="none" w:sz="0" w:space="0" w:color="auto"/>
        <w:right w:val="none" w:sz="0" w:space="0" w:color="auto"/>
      </w:divBdr>
      <w:divsChild>
        <w:div w:id="184373198">
          <w:marLeft w:val="0"/>
          <w:marRight w:val="0"/>
          <w:marTop w:val="0"/>
          <w:marBottom w:val="0"/>
          <w:divBdr>
            <w:top w:val="none" w:sz="0" w:space="0" w:color="auto"/>
            <w:left w:val="none" w:sz="0" w:space="0" w:color="auto"/>
            <w:bottom w:val="none" w:sz="0" w:space="0" w:color="auto"/>
            <w:right w:val="none" w:sz="0" w:space="0" w:color="auto"/>
          </w:divBdr>
          <w:divsChild>
            <w:div w:id="184373200">
              <w:marLeft w:val="0"/>
              <w:marRight w:val="0"/>
              <w:marTop w:val="0"/>
              <w:marBottom w:val="0"/>
              <w:divBdr>
                <w:top w:val="none" w:sz="0" w:space="0" w:color="auto"/>
                <w:left w:val="none" w:sz="0" w:space="0" w:color="auto"/>
                <w:bottom w:val="none" w:sz="0" w:space="0" w:color="auto"/>
                <w:right w:val="none" w:sz="0" w:space="0" w:color="auto"/>
              </w:divBdr>
              <w:divsChild>
                <w:div w:id="184373203">
                  <w:marLeft w:val="0"/>
                  <w:marRight w:val="0"/>
                  <w:marTop w:val="0"/>
                  <w:marBottom w:val="0"/>
                  <w:divBdr>
                    <w:top w:val="none" w:sz="0" w:space="0" w:color="auto"/>
                    <w:left w:val="none" w:sz="0" w:space="0" w:color="auto"/>
                    <w:bottom w:val="none" w:sz="0" w:space="0" w:color="auto"/>
                    <w:right w:val="none" w:sz="0" w:space="0" w:color="auto"/>
                  </w:divBdr>
                  <w:divsChild>
                    <w:div w:id="184373202">
                      <w:marLeft w:val="0"/>
                      <w:marRight w:val="0"/>
                      <w:marTop w:val="0"/>
                      <w:marBottom w:val="0"/>
                      <w:divBdr>
                        <w:top w:val="none" w:sz="0" w:space="0" w:color="auto"/>
                        <w:left w:val="none" w:sz="0" w:space="0" w:color="auto"/>
                        <w:bottom w:val="none" w:sz="0" w:space="0" w:color="auto"/>
                        <w:right w:val="none" w:sz="0" w:space="0" w:color="auto"/>
                      </w:divBdr>
                      <w:divsChild>
                        <w:div w:id="184373194">
                          <w:marLeft w:val="0"/>
                          <w:marRight w:val="0"/>
                          <w:marTop w:val="300"/>
                          <w:marBottom w:val="0"/>
                          <w:divBdr>
                            <w:top w:val="none" w:sz="0" w:space="0" w:color="auto"/>
                            <w:left w:val="none" w:sz="0" w:space="0" w:color="auto"/>
                            <w:bottom w:val="none" w:sz="0" w:space="0" w:color="auto"/>
                            <w:right w:val="none" w:sz="0" w:space="0" w:color="auto"/>
                          </w:divBdr>
                          <w:divsChild>
                            <w:div w:id="1843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80099">
      <w:bodyDiv w:val="1"/>
      <w:marLeft w:val="0"/>
      <w:marRight w:val="0"/>
      <w:marTop w:val="0"/>
      <w:marBottom w:val="0"/>
      <w:divBdr>
        <w:top w:val="none" w:sz="0" w:space="0" w:color="auto"/>
        <w:left w:val="none" w:sz="0" w:space="0" w:color="auto"/>
        <w:bottom w:val="none" w:sz="0" w:space="0" w:color="auto"/>
        <w:right w:val="none" w:sz="0" w:space="0" w:color="auto"/>
      </w:divBdr>
    </w:div>
    <w:div w:id="863860409">
      <w:bodyDiv w:val="1"/>
      <w:marLeft w:val="0"/>
      <w:marRight w:val="0"/>
      <w:marTop w:val="0"/>
      <w:marBottom w:val="0"/>
      <w:divBdr>
        <w:top w:val="none" w:sz="0" w:space="0" w:color="auto"/>
        <w:left w:val="none" w:sz="0" w:space="0" w:color="auto"/>
        <w:bottom w:val="none" w:sz="0" w:space="0" w:color="auto"/>
        <w:right w:val="none" w:sz="0" w:space="0" w:color="auto"/>
      </w:divBdr>
    </w:div>
    <w:div w:id="1255893594">
      <w:bodyDiv w:val="1"/>
      <w:marLeft w:val="0"/>
      <w:marRight w:val="0"/>
      <w:marTop w:val="0"/>
      <w:marBottom w:val="0"/>
      <w:divBdr>
        <w:top w:val="none" w:sz="0" w:space="0" w:color="auto"/>
        <w:left w:val="none" w:sz="0" w:space="0" w:color="auto"/>
        <w:bottom w:val="none" w:sz="0" w:space="0" w:color="auto"/>
        <w:right w:val="none" w:sz="0" w:space="0" w:color="auto"/>
      </w:divBdr>
    </w:div>
    <w:div w:id="1259174429">
      <w:bodyDiv w:val="1"/>
      <w:marLeft w:val="0"/>
      <w:marRight w:val="0"/>
      <w:marTop w:val="0"/>
      <w:marBottom w:val="0"/>
      <w:divBdr>
        <w:top w:val="none" w:sz="0" w:space="0" w:color="auto"/>
        <w:left w:val="none" w:sz="0" w:space="0" w:color="auto"/>
        <w:bottom w:val="none" w:sz="0" w:space="0" w:color="auto"/>
        <w:right w:val="none" w:sz="0" w:space="0" w:color="auto"/>
      </w:divBdr>
    </w:div>
    <w:div w:id="1383482894">
      <w:bodyDiv w:val="1"/>
      <w:marLeft w:val="0"/>
      <w:marRight w:val="0"/>
      <w:marTop w:val="0"/>
      <w:marBottom w:val="0"/>
      <w:divBdr>
        <w:top w:val="none" w:sz="0" w:space="0" w:color="auto"/>
        <w:left w:val="none" w:sz="0" w:space="0" w:color="auto"/>
        <w:bottom w:val="none" w:sz="0" w:space="0" w:color="auto"/>
        <w:right w:val="none" w:sz="0" w:space="0" w:color="auto"/>
      </w:divBdr>
    </w:div>
    <w:div w:id="18805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E1B4-17CE-4463-86C1-2340778E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1976</Characters>
  <Application>Microsoft Office Word</Application>
  <DocSecurity>0</DocSecurity>
  <Lines>45</Lines>
  <Paragraphs>16</Paragraphs>
  <ScaleCrop>false</ScaleCrop>
  <HeadingPairs>
    <vt:vector size="2" baseType="variant">
      <vt:variant>
        <vt:lpstr>Nosaukums</vt:lpstr>
      </vt:variant>
      <vt:variant>
        <vt:i4>1</vt:i4>
      </vt:variant>
    </vt:vector>
  </HeadingPairs>
  <TitlesOfParts>
    <vt:vector size="1" baseType="lpstr">
      <vt:lpstr>Grozījumi Ministru kabineta 2010.gada 16.novembra noteikumos Nr.1053 „Noteikumi par īpašām prasībām diētiskajai pārtikai, kārtību, kādā reģistrē diētisko pārtiku, un valsts nodevu par diētiskās pārtikas reģistrāciju”</vt:lpstr>
    </vt:vector>
  </TitlesOfParts>
  <Company>ZM</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16.novembra noteikumos Nr.1053 „Noteikumi par īpašām prasībām diētiskajai pārtikai, kārtību, kādā reģistrē diētisko pārtiku, un valsts nodevu par diētiskās pārtikas reģistrāciju”</dc:title>
  <dc:subject>noteikumu projekts</dc:subject>
  <dc:creator>Zemkopības ministrija</dc:creator>
  <dc:description>67027146, Inara.Cine@zm.gov.lv</dc:description>
  <cp:lastModifiedBy>Renārs Žagars</cp:lastModifiedBy>
  <cp:revision>7</cp:revision>
  <cp:lastPrinted>2014-05-30T10:16:00Z</cp:lastPrinted>
  <dcterms:created xsi:type="dcterms:W3CDTF">2014-09-22T08:26:00Z</dcterms:created>
  <dcterms:modified xsi:type="dcterms:W3CDTF">2014-09-22T12:33:00Z</dcterms:modified>
</cp:coreProperties>
</file>