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592" w:rsidRDefault="002C6592" w:rsidP="002C6592">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Pr="00025FBC">
        <w:rPr>
          <w:rFonts w:ascii="Times New Roman" w:eastAsia="Times New Roman" w:hAnsi="Times New Roman" w:cs="Times New Roman"/>
          <w:sz w:val="28"/>
          <w:szCs w:val="28"/>
          <w:lang w:eastAsia="lv-LV"/>
        </w:rPr>
        <w:t>.pi</w:t>
      </w:r>
      <w:r>
        <w:rPr>
          <w:rFonts w:ascii="Times New Roman" w:eastAsia="Times New Roman" w:hAnsi="Times New Roman" w:cs="Times New Roman"/>
          <w:sz w:val="28"/>
          <w:szCs w:val="28"/>
          <w:lang w:eastAsia="lv-LV"/>
        </w:rPr>
        <w:t xml:space="preserve">elikums </w:t>
      </w:r>
      <w:r>
        <w:rPr>
          <w:rFonts w:ascii="Times New Roman" w:eastAsia="Times New Roman" w:hAnsi="Times New Roman" w:cs="Times New Roman"/>
          <w:sz w:val="28"/>
          <w:szCs w:val="28"/>
          <w:lang w:eastAsia="lv-LV"/>
        </w:rPr>
        <w:br/>
        <w:t xml:space="preserve">Ministru kabineta </w:t>
      </w:r>
      <w:r>
        <w:rPr>
          <w:rFonts w:ascii="Times New Roman" w:eastAsia="Times New Roman" w:hAnsi="Times New Roman" w:cs="Times New Roman"/>
          <w:sz w:val="28"/>
          <w:szCs w:val="28"/>
          <w:lang w:eastAsia="lv-LV"/>
        </w:rPr>
        <w:br/>
        <w:t>2014</w:t>
      </w:r>
      <w:r w:rsidRPr="00025FBC">
        <w:rPr>
          <w:rFonts w:ascii="Times New Roman" w:eastAsia="Times New Roman" w:hAnsi="Times New Roman" w:cs="Times New Roman"/>
          <w:sz w:val="28"/>
          <w:szCs w:val="28"/>
          <w:lang w:eastAsia="lv-LV"/>
        </w:rPr>
        <w:t xml:space="preserve">.gada </w:t>
      </w:r>
      <w:r>
        <w:rPr>
          <w:rFonts w:ascii="Times New Roman" w:eastAsia="Times New Roman" w:hAnsi="Times New Roman" w:cs="Times New Roman"/>
          <w:sz w:val="28"/>
          <w:szCs w:val="28"/>
          <w:lang w:eastAsia="lv-LV"/>
        </w:rPr>
        <w:t>……</w:t>
      </w:r>
    </w:p>
    <w:p w:rsidR="002C6592" w:rsidRDefault="002C6592" w:rsidP="002C6592">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noteikumiem Nr…..</w:t>
      </w:r>
    </w:p>
    <w:p w:rsidR="002A69CE" w:rsidRPr="00025FBC" w:rsidRDefault="002A69CE" w:rsidP="002C6592">
      <w:pPr>
        <w:spacing w:after="0" w:line="240" w:lineRule="auto"/>
        <w:jc w:val="right"/>
        <w:rPr>
          <w:rFonts w:ascii="Times New Roman" w:eastAsia="Times New Roman" w:hAnsi="Times New Roman" w:cs="Times New Roman"/>
          <w:sz w:val="28"/>
          <w:szCs w:val="28"/>
          <w:lang w:eastAsia="lv-LV"/>
        </w:rPr>
      </w:pPr>
    </w:p>
    <w:p w:rsidR="002C6592" w:rsidRDefault="002C6592" w:rsidP="002A69CE">
      <w:pPr>
        <w:spacing w:after="0" w:line="240" w:lineRule="auto"/>
        <w:jc w:val="center"/>
        <w:rPr>
          <w:rFonts w:ascii="Times New Roman" w:eastAsia="Times New Roman" w:hAnsi="Times New Roman" w:cs="Times New Roman"/>
          <w:b/>
          <w:sz w:val="28"/>
          <w:szCs w:val="28"/>
          <w:lang w:eastAsia="lv-LV"/>
        </w:rPr>
      </w:pPr>
      <w:bookmarkStart w:id="0" w:name="378144"/>
      <w:bookmarkEnd w:id="0"/>
      <w:r w:rsidRPr="002A69CE">
        <w:rPr>
          <w:rFonts w:ascii="Times New Roman" w:eastAsia="Times New Roman" w:hAnsi="Times New Roman" w:cs="Times New Roman"/>
          <w:b/>
          <w:sz w:val="28"/>
          <w:szCs w:val="28"/>
          <w:lang w:eastAsia="lv-LV"/>
        </w:rPr>
        <w:t>Prasības nitrātu monitoringam virszemes un pazemes ūdeņos</w:t>
      </w:r>
    </w:p>
    <w:p w:rsidR="002A69CE" w:rsidRPr="002A69CE" w:rsidRDefault="002A69CE" w:rsidP="002C6592">
      <w:pPr>
        <w:spacing w:after="0" w:line="240" w:lineRule="auto"/>
        <w:jc w:val="both"/>
        <w:rPr>
          <w:rFonts w:ascii="Times New Roman" w:eastAsia="Times New Roman" w:hAnsi="Times New Roman" w:cs="Times New Roman"/>
          <w:b/>
          <w:sz w:val="28"/>
          <w:szCs w:val="28"/>
          <w:lang w:eastAsia="lv-LV"/>
        </w:rPr>
      </w:pPr>
    </w:p>
    <w:p w:rsidR="002C6592" w:rsidRPr="00025FBC" w:rsidRDefault="002C6592" w:rsidP="002A69CE">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 Nitrātu monitoringu virszemes un pazemes ūdeņos (turpmāk – nitrātu monitorings) īpaši jutīgajās teritorijās, izņemot šā pielikuma 3.punktā minēto apsekojumu, veic katru gadu, lai noteiktu pazemes un virszemes ūdens kvalitāti un tā pārmaiņas. Šajā nolūkā ievēro šādus paraugu ņemšanas biežuma un monitoringa posteņu izvēles nosacījumus:</w:t>
      </w:r>
    </w:p>
    <w:p w:rsidR="002C6592" w:rsidRPr="00025FBC" w:rsidRDefault="002C6592" w:rsidP="002A69CE">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1.1. virszemes ūdens paraugus ņem 4–12 reizes gadā, bet pazemes ūdens paraugus – ne retāk kā reizi gadā. Virszemes ūdens monitoringa posteņos, kuros iepriekšējā gadā novērota nitrātu koncentrācija, kas lielāka par 50 mg/l, monitoringu veic vismaz 12 reizes gadā;</w:t>
      </w:r>
    </w:p>
    <w:p w:rsidR="002C6592" w:rsidRPr="00025FBC" w:rsidRDefault="002C6592" w:rsidP="002A69CE">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1.2. virszemes ūdens paraugus ņem vismaz vienā monitoringa punktā katrā īpaši jutīgajā teritorijā ietilpstošajā virszemes ūdensobjektā:</w:t>
      </w:r>
    </w:p>
    <w:p w:rsidR="002C6592" w:rsidRPr="00025FBC" w:rsidRDefault="002C6592" w:rsidP="002A69CE">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1.2.1. atbilstoši novērojumu tīklam, kas izveidots saskaņā ar Vides monitoringa programmu;</w:t>
      </w:r>
    </w:p>
    <w:p w:rsidR="002C6592" w:rsidRPr="00025FBC" w:rsidRDefault="002C6592" w:rsidP="002A69CE">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1.2.2. nemainot paraugu ņemšanas vietu vismaz četru gadu periodā, ko aptver šo noteikumu 16.2.apakšpunktā minētais ziņojums;</w:t>
      </w:r>
    </w:p>
    <w:p w:rsidR="002C6592" w:rsidRPr="00025FBC" w:rsidRDefault="002C6592" w:rsidP="002A69CE">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1.3. pazemes ūdens paraugus ņem tā, lai iegūtā informācija ticami raksturotu gan gruntsūdeņu, gan artēzisko ūdeņu kvalitāti visos īpaši jutīgajās teritorijās ietilpstošajos pazemes ūdensobjektos.</w:t>
      </w:r>
    </w:p>
    <w:p w:rsidR="002C6592" w:rsidRPr="00025FBC" w:rsidRDefault="002C6592" w:rsidP="002A69CE">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2. Katru gadu nitrātu monitoringu veic arī atsevišķos monitoringa punktos pārējā Latvijas teritorijā, lai novērtētu ūdens kvalitātes ilglaicīgas pārmaiņas un nodrošinātu papildu informāciju par lauksaimnieciskās darbības ietekmi uz piesārņojumu ar nitrātiem visā valstī. Šajā nolūkā ievēro šādus paraugu ņemšanas biežuma un monitoringa posteņu izvēles nosacījumus:</w:t>
      </w:r>
    </w:p>
    <w:p w:rsidR="002C6592" w:rsidRPr="00025FBC" w:rsidRDefault="002C6592" w:rsidP="002A69CE">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2.1. virszemes ūdens paraugus ņem 4–12 reizes gadā, bet pazemes ūdens paraugus – ne retāk kā reizi gadā;</w:t>
      </w:r>
    </w:p>
    <w:p w:rsidR="002C6592" w:rsidRPr="00025FBC" w:rsidRDefault="002C6592" w:rsidP="002A69CE">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2.2. aptver tādus virszemes ūdeņu monitoringa posteņus, kas:</w:t>
      </w:r>
    </w:p>
    <w:p w:rsidR="002C6592" w:rsidRPr="00025FBC" w:rsidRDefault="002C6592" w:rsidP="002A69CE">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 xml:space="preserve">2.2.1. atrodas vietās, kur upes šķērso valsts robežu, un kas ir iekļauti </w:t>
      </w:r>
      <w:r w:rsidRPr="00025FBC">
        <w:rPr>
          <w:rFonts w:ascii="Times New Roman" w:eastAsia="Times New Roman" w:hAnsi="Times New Roman" w:cs="Times New Roman"/>
          <w:i/>
          <w:iCs/>
          <w:sz w:val="28"/>
          <w:szCs w:val="28"/>
          <w:lang w:eastAsia="lv-LV"/>
        </w:rPr>
        <w:t>Eurowaternet</w:t>
      </w:r>
      <w:r w:rsidRPr="00025FBC">
        <w:rPr>
          <w:rFonts w:ascii="Times New Roman" w:eastAsia="Times New Roman" w:hAnsi="Times New Roman" w:cs="Times New Roman"/>
          <w:sz w:val="28"/>
          <w:szCs w:val="28"/>
          <w:lang w:eastAsia="lv-LV"/>
        </w:rPr>
        <w:t xml:space="preserve"> un citos starptautiskos novērojumu tīklos;</w:t>
      </w:r>
    </w:p>
    <w:p w:rsidR="002C6592" w:rsidRPr="00025FBC" w:rsidRDefault="002C6592" w:rsidP="002A69CE">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2.2.2. atrodas virszemes ūdensobjektos, kuros izkliedētā piesārņojuma dēļ pastāv risks nesasniegt atbilstoši Ūdens apsaimniekošanas likumam noteiktos vides kvalitātes mērķus;</w:t>
      </w:r>
    </w:p>
    <w:p w:rsidR="002C6592" w:rsidRPr="00025FBC" w:rsidRDefault="002C6592" w:rsidP="002A69CE">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2.2.3. atrodas lielo upju grīvās un ūdensobjektos, kur virszemes ūdeni izmanto dzeramā ūdens ieguvei, izmantojot ūdensapgādes sistēmu;</w:t>
      </w:r>
    </w:p>
    <w:p w:rsidR="002C6592" w:rsidRPr="00025FBC" w:rsidRDefault="002C6592" w:rsidP="002A69CE">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2.3. pazemes ūdens paraugus ņem visos Vides monitoringa programmā ietvertajos monitoringa posteņos.</w:t>
      </w:r>
    </w:p>
    <w:p w:rsidR="002C6592" w:rsidRPr="00025FBC" w:rsidRDefault="002C6592" w:rsidP="002A69CE">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 xml:space="preserve">3. Reizi četros gados visā Latvijā veic nitrātu koncentrācijas apsekojumu pazemes un virszemes saldūdeņos, lai kontrolētu apsaimniekošanas pasākumu </w:t>
      </w:r>
      <w:r w:rsidRPr="00025FBC">
        <w:rPr>
          <w:rFonts w:ascii="Times New Roman" w:eastAsia="Times New Roman" w:hAnsi="Times New Roman" w:cs="Times New Roman"/>
          <w:sz w:val="28"/>
          <w:szCs w:val="28"/>
          <w:lang w:eastAsia="lv-LV"/>
        </w:rPr>
        <w:lastRenderedPageBreak/>
        <w:t>efektivitāti un novērtētu nepieciešamību mainīt īpaši jutīgo teritoriju robežas. Monitoringa posteņos ārpus īpaši jutīgajām teritorijām, kur visos iepriekš ņemtajos paraugos nitrātu koncentrācija bijusi mazāka par 25 mg/l un paraugu ņemšanas vietā nav radušies jauni apstākļi, kas varētu paaugstināt nitrātu saturu ūdenī, monitoringu var veikt reizi astoņos gados. Apsekojumā ievēro šādus paraugu ņemšanas biežuma un monitoringa posteņu izvēles nosacījumus:</w:t>
      </w:r>
    </w:p>
    <w:p w:rsidR="002C6592" w:rsidRPr="00025FBC" w:rsidRDefault="002C6592" w:rsidP="002A69CE">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3.1. virszemes ūdens paraugus nitrātu koncentrācijas noteikšanai ņem reizi mēnesī, bet plūdu periodos – biežāk;</w:t>
      </w:r>
    </w:p>
    <w:p w:rsidR="002C6592" w:rsidRPr="00025FBC" w:rsidRDefault="002C6592" w:rsidP="002A69CE">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3.2. pazemes ūdens paraugus nitrātu koncentrācijas noteikšanai ņem ne retāk kā reizi gadā;</w:t>
      </w:r>
    </w:p>
    <w:p w:rsidR="002C6592" w:rsidRPr="00025FBC" w:rsidRDefault="002C6592" w:rsidP="002A69CE">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3.3. aptver tādu virszemes ūdens monitoringa posteņu skaitu, kas ir proporcionāls ezeru un upju ūdensobjektu skaitam katrā no upju baseinu apgabaliem, paraugus ņemot:</w:t>
      </w:r>
    </w:p>
    <w:p w:rsidR="002C6592" w:rsidRPr="00025FBC" w:rsidRDefault="002C6592" w:rsidP="002A69CE">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3.</w:t>
      </w:r>
      <w:r w:rsidRPr="000166DE">
        <w:rPr>
          <w:rFonts w:ascii="Times New Roman" w:eastAsia="Times New Roman" w:hAnsi="Times New Roman" w:cs="Times New Roman"/>
          <w:color w:val="000000" w:themeColor="text1"/>
          <w:sz w:val="28"/>
          <w:szCs w:val="28"/>
          <w:lang w:eastAsia="lv-LV"/>
        </w:rPr>
        <w:t>3.1. </w:t>
      </w:r>
      <w:r w:rsidRPr="00025FBC">
        <w:rPr>
          <w:rFonts w:ascii="Times New Roman" w:eastAsia="Times New Roman" w:hAnsi="Times New Roman" w:cs="Times New Roman"/>
          <w:sz w:val="28"/>
          <w:szCs w:val="28"/>
          <w:lang w:eastAsia="lv-LV"/>
        </w:rPr>
        <w:t>vismaz vienā monitoringa punktā katrā īpaši jutīgajā teritorijā ietilpstošajā virszemes ūdensobjektā;</w:t>
      </w:r>
    </w:p>
    <w:p w:rsidR="002C6592" w:rsidRPr="00025FBC" w:rsidRDefault="002C6592" w:rsidP="002A69CE">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3.3.2. ārpus īpaši jutīgajām teritorijām – ne mazāk kā vienā upju monitoringa postenī uz 1000 km</w:t>
      </w:r>
      <w:r w:rsidRPr="00025FBC">
        <w:rPr>
          <w:rFonts w:ascii="Times New Roman" w:eastAsia="Times New Roman" w:hAnsi="Times New Roman" w:cs="Times New Roman"/>
          <w:sz w:val="28"/>
          <w:szCs w:val="28"/>
          <w:vertAlign w:val="superscript"/>
          <w:lang w:eastAsia="lv-LV"/>
        </w:rPr>
        <w:t>2</w:t>
      </w:r>
      <w:r w:rsidRPr="00025FBC">
        <w:rPr>
          <w:rFonts w:ascii="Times New Roman" w:eastAsia="Times New Roman" w:hAnsi="Times New Roman" w:cs="Times New Roman"/>
          <w:sz w:val="28"/>
          <w:szCs w:val="28"/>
          <w:lang w:eastAsia="lv-LV"/>
        </w:rPr>
        <w:t xml:space="preserve"> valsts teritorijas un ne mazāk kā 10 % no upju baseinu apgabalā esošajiem ezeriem, kas nošķirti kā ūdensobjekti, tostarp visos virszemes ūdensobjektos, kas robežojas ar īpaši jutīgajām teritorijām;</w:t>
      </w:r>
    </w:p>
    <w:p w:rsidR="002C6592" w:rsidRDefault="002C6592" w:rsidP="002A69CE">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3.3.3. ārpus īpaši jutīgajām teritorijām paraugu ņemšanas vietas izvēlas tā, lai apsekojumā būtu iekļauti visām normatīvajos aktos noteiktajām ekoloģiskās kvalitātes klasēm atbilstoši virszemes ūdensobjekti un lai tie būtu saskaņā ar upju baseinu plānos ietverto virszemes ūdensobjektu sadalījumu atbilstoši ekoloģiskās kvalitātes klasēm.</w:t>
      </w:r>
    </w:p>
    <w:p w:rsidR="002A69CE" w:rsidRPr="00025FBC" w:rsidRDefault="002A69CE" w:rsidP="002A69CE">
      <w:pPr>
        <w:spacing w:after="0" w:line="240" w:lineRule="auto"/>
        <w:ind w:firstLine="720"/>
        <w:jc w:val="both"/>
        <w:rPr>
          <w:rFonts w:ascii="Times New Roman" w:eastAsia="Times New Roman" w:hAnsi="Times New Roman" w:cs="Times New Roman"/>
          <w:sz w:val="28"/>
          <w:szCs w:val="28"/>
          <w:lang w:eastAsia="lv-LV"/>
        </w:rPr>
      </w:pPr>
    </w:p>
    <w:p w:rsidR="002A69CE" w:rsidRDefault="002A69CE" w:rsidP="002A69CE">
      <w:pPr>
        <w:spacing w:after="0" w:line="240" w:lineRule="auto"/>
        <w:ind w:firstLine="720"/>
        <w:jc w:val="both"/>
        <w:rPr>
          <w:rFonts w:ascii="Times New Roman" w:eastAsia="Times New Roman" w:hAnsi="Times New Roman" w:cs="Times New Roman"/>
          <w:sz w:val="28"/>
          <w:szCs w:val="28"/>
          <w:lang w:eastAsia="lv-LV"/>
        </w:rPr>
      </w:pPr>
    </w:p>
    <w:p w:rsidR="00D968E1" w:rsidRDefault="00D968E1" w:rsidP="002A69C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Zemkopības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2A69CE">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 xml:space="preserve">J.Dūklavs </w:t>
      </w:r>
    </w:p>
    <w:p w:rsidR="00D968E1" w:rsidRDefault="00D968E1" w:rsidP="00D968E1">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D968E1" w:rsidRDefault="00D968E1" w:rsidP="00D968E1">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2A69CE" w:rsidRDefault="002A69CE" w:rsidP="00D968E1">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2A69CE" w:rsidRDefault="002A69CE" w:rsidP="00D968E1">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2A69CE" w:rsidRDefault="002A69CE" w:rsidP="00D968E1">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071BAC" w:rsidRDefault="00071BAC" w:rsidP="00D968E1">
      <w:pPr>
        <w:spacing w:after="0" w:line="240" w:lineRule="auto"/>
        <w:rPr>
          <w:rFonts w:ascii="Times New Roman" w:hAnsi="Times New Roman" w:cs="Times New Roman"/>
          <w:sz w:val="20"/>
          <w:szCs w:val="20"/>
        </w:rPr>
      </w:pPr>
    </w:p>
    <w:p w:rsidR="00071BAC" w:rsidRDefault="00071BAC" w:rsidP="00D968E1">
      <w:pPr>
        <w:spacing w:after="0" w:line="240" w:lineRule="auto"/>
        <w:rPr>
          <w:rFonts w:ascii="Times New Roman" w:hAnsi="Times New Roman" w:cs="Times New Roman"/>
          <w:sz w:val="20"/>
          <w:szCs w:val="20"/>
        </w:rPr>
      </w:pPr>
    </w:p>
    <w:p w:rsidR="000166DE" w:rsidRDefault="000166DE" w:rsidP="00D968E1">
      <w:pPr>
        <w:spacing w:after="0" w:line="240" w:lineRule="auto"/>
        <w:rPr>
          <w:rFonts w:ascii="Times New Roman" w:hAnsi="Times New Roman" w:cs="Times New Roman"/>
          <w:sz w:val="20"/>
          <w:szCs w:val="20"/>
        </w:rPr>
      </w:pPr>
      <w:r>
        <w:rPr>
          <w:rFonts w:ascii="Times New Roman" w:hAnsi="Times New Roman" w:cs="Times New Roman"/>
          <w:sz w:val="20"/>
          <w:szCs w:val="20"/>
        </w:rPr>
        <w:t>11.12.2014. 13:18</w:t>
      </w:r>
    </w:p>
    <w:p w:rsidR="00D968E1" w:rsidRDefault="00D968E1" w:rsidP="00D968E1">
      <w:pPr>
        <w:spacing w:after="0" w:line="240" w:lineRule="auto"/>
        <w:rPr>
          <w:rFonts w:ascii="Times New Roman" w:hAnsi="Times New Roman" w:cs="Times New Roman"/>
          <w:sz w:val="20"/>
          <w:szCs w:val="20"/>
        </w:rPr>
      </w:pPr>
      <w:r w:rsidRPr="002A69CE">
        <w:rPr>
          <w:rFonts w:ascii="Times New Roman" w:hAnsi="Times New Roman" w:cs="Times New Roman"/>
          <w:sz w:val="20"/>
          <w:szCs w:val="20"/>
        </w:rPr>
        <w:t>Ļ.Tralmaka</w:t>
      </w:r>
    </w:p>
    <w:p w:rsidR="000166DE" w:rsidRDefault="000166DE" w:rsidP="00D968E1">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531</w:t>
      </w:r>
      <w:r>
        <w:rPr>
          <w:rFonts w:ascii="Times New Roman" w:hAnsi="Times New Roman" w:cs="Times New Roman"/>
          <w:sz w:val="20"/>
          <w:szCs w:val="20"/>
        </w:rPr>
        <w:fldChar w:fldCharType="end"/>
      </w:r>
    </w:p>
    <w:p w:rsidR="00D968E1" w:rsidRPr="002A69CE" w:rsidRDefault="00D968E1" w:rsidP="00D968E1">
      <w:pPr>
        <w:spacing w:after="0" w:line="240" w:lineRule="auto"/>
        <w:rPr>
          <w:rFonts w:ascii="Times New Roman" w:hAnsi="Times New Roman" w:cs="Times New Roman"/>
          <w:sz w:val="20"/>
          <w:szCs w:val="20"/>
        </w:rPr>
      </w:pPr>
      <w:bookmarkStart w:id="1" w:name="_GoBack"/>
      <w:bookmarkEnd w:id="1"/>
      <w:r w:rsidRPr="002A69CE">
        <w:rPr>
          <w:rFonts w:ascii="Times New Roman" w:hAnsi="Times New Roman" w:cs="Times New Roman"/>
          <w:sz w:val="20"/>
          <w:szCs w:val="20"/>
        </w:rPr>
        <w:t>67027683</w:t>
      </w:r>
      <w:r w:rsidRPr="002A69CE">
        <w:rPr>
          <w:rFonts w:ascii="Times New Roman" w:hAnsi="Times New Roman" w:cs="Times New Roman"/>
          <w:sz w:val="20"/>
          <w:szCs w:val="20"/>
        </w:rPr>
        <w:fldChar w:fldCharType="begin"/>
      </w:r>
      <w:r w:rsidRPr="002A69CE">
        <w:rPr>
          <w:rFonts w:ascii="Times New Roman" w:hAnsi="Times New Roman" w:cs="Times New Roman"/>
          <w:sz w:val="20"/>
          <w:szCs w:val="20"/>
        </w:rPr>
        <w:instrText xml:space="preserve"> NUMWORDS   \* MERGEFORMAT </w:instrText>
      </w:r>
      <w:r w:rsidRPr="002A69CE">
        <w:rPr>
          <w:rFonts w:ascii="Times New Roman" w:hAnsi="Times New Roman" w:cs="Times New Roman"/>
          <w:sz w:val="20"/>
          <w:szCs w:val="20"/>
        </w:rPr>
        <w:fldChar w:fldCharType="end"/>
      </w:r>
      <w:r w:rsidRPr="002A69CE">
        <w:rPr>
          <w:rFonts w:ascii="Times New Roman" w:hAnsi="Times New Roman" w:cs="Times New Roman"/>
          <w:sz w:val="20"/>
          <w:szCs w:val="20"/>
        </w:rPr>
        <w:t>, Lubova.Tralmaka@zm.gov.lv</w:t>
      </w:r>
    </w:p>
    <w:p w:rsidR="003B6248" w:rsidRDefault="003B6248"/>
    <w:sectPr w:rsidR="003B6248" w:rsidSect="002A69CE">
      <w:headerReference w:type="default" r:id="rId6"/>
      <w:footerReference w:type="default" r:id="rId7"/>
      <w:footerReference w:type="first" r:id="rId8"/>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09" w:rsidRDefault="004A3709" w:rsidP="00866470">
      <w:pPr>
        <w:spacing w:after="0" w:line="240" w:lineRule="auto"/>
      </w:pPr>
      <w:r>
        <w:separator/>
      </w:r>
    </w:p>
  </w:endnote>
  <w:endnote w:type="continuationSeparator" w:id="0">
    <w:p w:rsidR="004A3709" w:rsidRDefault="004A3709" w:rsidP="0086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470" w:rsidRDefault="00866470" w:rsidP="00866470">
    <w:pPr>
      <w:pStyle w:val="Kjene"/>
      <w:rPr>
        <w:rFonts w:ascii="Times New Roman" w:hAnsi="Times New Roman" w:cs="Times New Roman"/>
        <w:sz w:val="20"/>
        <w:szCs w:val="20"/>
      </w:rPr>
    </w:pPr>
    <w:r>
      <w:rPr>
        <w:rFonts w:ascii="Times New Roman" w:hAnsi="Times New Roman" w:cs="Times New Roman"/>
        <w:sz w:val="20"/>
        <w:szCs w:val="20"/>
      </w:rPr>
      <w:t xml:space="preserve">ZMNotp5_041114_udensaugsne_Noteikumi par ūdens un augsnes aizsardzību no lauksaimnieciskās darbības izraisītā piesārņojuma ar nitrātiem </w:t>
    </w:r>
  </w:p>
  <w:p w:rsidR="00866470" w:rsidRDefault="0086647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CE" w:rsidRDefault="002A69CE" w:rsidP="002A69CE">
    <w:pPr>
      <w:pStyle w:val="Kjene"/>
      <w:rPr>
        <w:rFonts w:ascii="Times New Roman" w:hAnsi="Times New Roman" w:cs="Times New Roman"/>
        <w:sz w:val="20"/>
        <w:szCs w:val="20"/>
      </w:rPr>
    </w:pPr>
    <w:r>
      <w:rPr>
        <w:rFonts w:ascii="Times New Roman" w:hAnsi="Times New Roman" w:cs="Times New Roman"/>
        <w:sz w:val="20"/>
        <w:szCs w:val="20"/>
      </w:rPr>
      <w:t xml:space="preserve">ZMNotp5_041114_udensaugsne_Noteikumi par ūdens un augsnes aizsardzību no lauksaimnieciskās darbības izraisītā piesārņojuma ar nitrātiem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09" w:rsidRDefault="004A3709" w:rsidP="00866470">
      <w:pPr>
        <w:spacing w:after="0" w:line="240" w:lineRule="auto"/>
      </w:pPr>
      <w:r>
        <w:separator/>
      </w:r>
    </w:p>
  </w:footnote>
  <w:footnote w:type="continuationSeparator" w:id="0">
    <w:p w:rsidR="004A3709" w:rsidRDefault="004A3709" w:rsidP="00866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961242"/>
      <w:docPartObj>
        <w:docPartGallery w:val="Page Numbers (Top of Page)"/>
        <w:docPartUnique/>
      </w:docPartObj>
    </w:sdtPr>
    <w:sdtEndPr/>
    <w:sdtContent>
      <w:p w:rsidR="002A69CE" w:rsidRDefault="002A69CE">
        <w:pPr>
          <w:pStyle w:val="Galvene"/>
          <w:jc w:val="center"/>
        </w:pPr>
        <w:r>
          <w:fldChar w:fldCharType="begin"/>
        </w:r>
        <w:r>
          <w:instrText>PAGE   \* MERGEFORMAT</w:instrText>
        </w:r>
        <w:r>
          <w:fldChar w:fldCharType="separate"/>
        </w:r>
        <w:r w:rsidR="000166DE">
          <w:rPr>
            <w:noProof/>
          </w:rPr>
          <w:t>2</w:t>
        </w:r>
        <w:r>
          <w:fldChar w:fldCharType="end"/>
        </w:r>
      </w:p>
    </w:sdtContent>
  </w:sdt>
  <w:p w:rsidR="002A69CE" w:rsidRDefault="002A69CE">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92"/>
    <w:rsid w:val="000166DE"/>
    <w:rsid w:val="00071BAC"/>
    <w:rsid w:val="002A69CE"/>
    <w:rsid w:val="002C6592"/>
    <w:rsid w:val="003B6248"/>
    <w:rsid w:val="004A3709"/>
    <w:rsid w:val="00866470"/>
    <w:rsid w:val="008F0791"/>
    <w:rsid w:val="00CF1B76"/>
    <w:rsid w:val="00D96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1B86A-6F28-49B7-805E-DCE1926A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C65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664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66470"/>
  </w:style>
  <w:style w:type="paragraph" w:styleId="Kjene">
    <w:name w:val="footer"/>
    <w:basedOn w:val="Parasts"/>
    <w:link w:val="KjeneRakstz"/>
    <w:uiPriority w:val="99"/>
    <w:unhideWhenUsed/>
    <w:rsid w:val="0086647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66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2174">
      <w:bodyDiv w:val="1"/>
      <w:marLeft w:val="0"/>
      <w:marRight w:val="0"/>
      <w:marTop w:val="0"/>
      <w:marBottom w:val="0"/>
      <w:divBdr>
        <w:top w:val="none" w:sz="0" w:space="0" w:color="auto"/>
        <w:left w:val="none" w:sz="0" w:space="0" w:color="auto"/>
        <w:bottom w:val="none" w:sz="0" w:space="0" w:color="auto"/>
        <w:right w:val="none" w:sz="0" w:space="0" w:color="auto"/>
      </w:divBdr>
    </w:div>
    <w:div w:id="10908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3695</Characters>
  <Application>Microsoft Office Word</Application>
  <DocSecurity>0</DocSecurity>
  <Lines>83</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Ļubova Tralmaka</dc:creator>
  <cp:keywords/>
  <dc:description/>
  <cp:lastModifiedBy>Renārs Žagars</cp:lastModifiedBy>
  <cp:revision>7</cp:revision>
  <dcterms:created xsi:type="dcterms:W3CDTF">2014-11-04T08:06:00Z</dcterms:created>
  <dcterms:modified xsi:type="dcterms:W3CDTF">2014-12-11T11:19:00Z</dcterms:modified>
</cp:coreProperties>
</file>