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6AC" w:rsidRPr="00E746D2" w:rsidRDefault="008F26AC" w:rsidP="008F26AC">
      <w:pPr>
        <w:spacing w:after="0" w:line="240" w:lineRule="auto"/>
        <w:jc w:val="right"/>
        <w:rPr>
          <w:rFonts w:ascii="Times New Roman" w:hAnsi="Times New Roman" w:cs="Times New Roman"/>
          <w:sz w:val="28"/>
          <w:szCs w:val="28"/>
        </w:rPr>
      </w:pPr>
      <w:r w:rsidRPr="00E746D2">
        <w:rPr>
          <w:rFonts w:ascii="Times New Roman" w:hAnsi="Times New Roman" w:cs="Times New Roman"/>
          <w:sz w:val="28"/>
          <w:szCs w:val="28"/>
        </w:rPr>
        <w:t>Pielikums</w:t>
      </w:r>
    </w:p>
    <w:p w:rsidR="008F26AC" w:rsidRPr="00E746D2" w:rsidRDefault="008F26AC" w:rsidP="008F26AC">
      <w:pPr>
        <w:spacing w:after="0" w:line="240" w:lineRule="auto"/>
        <w:jc w:val="right"/>
        <w:rPr>
          <w:rFonts w:ascii="Times New Roman" w:hAnsi="Times New Roman" w:cs="Times New Roman"/>
          <w:sz w:val="28"/>
          <w:szCs w:val="28"/>
        </w:rPr>
      </w:pPr>
      <w:r w:rsidRPr="00E746D2">
        <w:rPr>
          <w:rFonts w:ascii="Times New Roman" w:hAnsi="Times New Roman" w:cs="Times New Roman"/>
          <w:sz w:val="28"/>
          <w:szCs w:val="28"/>
        </w:rPr>
        <w:t xml:space="preserve">Ministru kabineta </w:t>
      </w:r>
    </w:p>
    <w:p w:rsidR="008F26AC" w:rsidRDefault="008F26AC" w:rsidP="008F26A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201</w:t>
      </w:r>
      <w:r w:rsidRPr="00E746D2">
        <w:rPr>
          <w:rFonts w:ascii="Times New Roman" w:hAnsi="Times New Roman" w:cs="Times New Roman"/>
          <w:sz w:val="28"/>
          <w:szCs w:val="28"/>
        </w:rPr>
        <w:t xml:space="preserve">4. gada </w:t>
      </w:r>
      <w:r>
        <w:rPr>
          <w:rFonts w:ascii="Times New Roman" w:hAnsi="Times New Roman" w:cs="Times New Roman"/>
          <w:sz w:val="28"/>
          <w:szCs w:val="28"/>
        </w:rPr>
        <w:t>….</w:t>
      </w:r>
      <w:r w:rsidRPr="00E746D2">
        <w:rPr>
          <w:rFonts w:ascii="Times New Roman" w:hAnsi="Times New Roman" w:cs="Times New Roman"/>
          <w:sz w:val="28"/>
          <w:szCs w:val="28"/>
        </w:rPr>
        <w:t xml:space="preserve"> </w:t>
      </w:r>
    </w:p>
    <w:p w:rsidR="008F26AC" w:rsidRPr="00E746D2" w:rsidRDefault="008F26AC" w:rsidP="008F26AC">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rPr>
        <w:t>noteikumiem Nr….</w:t>
      </w:r>
    </w:p>
    <w:p w:rsidR="008F26AC" w:rsidRPr="00E746D2" w:rsidRDefault="008F26AC" w:rsidP="008F26AC">
      <w:pPr>
        <w:spacing w:after="0" w:line="240" w:lineRule="auto"/>
        <w:jc w:val="right"/>
        <w:rPr>
          <w:rFonts w:ascii="Times New Roman" w:hAnsi="Times New Roman" w:cs="Times New Roman"/>
          <w:sz w:val="28"/>
          <w:szCs w:val="28"/>
        </w:rPr>
      </w:pPr>
    </w:p>
    <w:p w:rsidR="008F26AC" w:rsidRPr="00E746D2" w:rsidRDefault="008F26AC" w:rsidP="008F26AC">
      <w:pPr>
        <w:spacing w:after="0" w:line="240" w:lineRule="auto"/>
        <w:jc w:val="center"/>
        <w:rPr>
          <w:rFonts w:ascii="Times New Roman" w:hAnsi="Times New Roman" w:cs="Times New Roman"/>
          <w:b/>
          <w:sz w:val="28"/>
          <w:szCs w:val="28"/>
        </w:rPr>
      </w:pPr>
      <w:r w:rsidRPr="00E746D2">
        <w:rPr>
          <w:rFonts w:ascii="Times New Roman" w:hAnsi="Times New Roman" w:cs="Times New Roman"/>
          <w:b/>
          <w:sz w:val="28"/>
          <w:szCs w:val="28"/>
        </w:rPr>
        <w:t>Kūtsmēslu krātuvju ietilpības aprēķins</w:t>
      </w:r>
    </w:p>
    <w:p w:rsidR="008F26AC" w:rsidRPr="00E746D2" w:rsidRDefault="008F26AC" w:rsidP="008F26AC">
      <w:pPr>
        <w:spacing w:after="0" w:line="240" w:lineRule="auto"/>
        <w:jc w:val="both"/>
        <w:rPr>
          <w:rFonts w:ascii="Times New Roman" w:hAnsi="Times New Roman" w:cs="Times New Roman"/>
          <w:b/>
          <w:sz w:val="28"/>
          <w:szCs w:val="28"/>
        </w:rPr>
      </w:pPr>
    </w:p>
    <w:p w:rsidR="008F26AC" w:rsidRPr="00E746D2" w:rsidRDefault="008F26AC" w:rsidP="008F26AC">
      <w:pPr>
        <w:spacing w:after="0" w:line="240" w:lineRule="auto"/>
        <w:ind w:firstLine="720"/>
        <w:jc w:val="both"/>
        <w:rPr>
          <w:rFonts w:ascii="Times New Roman" w:hAnsi="Times New Roman" w:cs="Times New Roman"/>
          <w:sz w:val="28"/>
          <w:szCs w:val="28"/>
        </w:rPr>
      </w:pPr>
      <w:r w:rsidRPr="00E746D2">
        <w:rPr>
          <w:rFonts w:ascii="Times New Roman" w:hAnsi="Times New Roman" w:cs="Times New Roman"/>
          <w:sz w:val="28"/>
          <w:szCs w:val="28"/>
        </w:rPr>
        <w:t>Metodika paredzēta cieto pakaišu kūtsmēslu, pusšķidro pakaišu kūtsmēslu, šķidro kūtsmēslu un vircas krātuvju ietilpības aprēķināšanai, turot dažādus lauksaimniecības dzīvniekus.</w:t>
      </w:r>
    </w:p>
    <w:p w:rsidR="008F26AC" w:rsidRPr="0054784C" w:rsidRDefault="008F26AC" w:rsidP="008F26AC">
      <w:pPr>
        <w:spacing w:before="120"/>
        <w:rPr>
          <w:rFonts w:ascii="Times New Roman" w:hAnsi="Times New Roman" w:cs="Times New Roman"/>
          <w:b/>
          <w:sz w:val="28"/>
          <w:szCs w:val="28"/>
        </w:rPr>
      </w:pPr>
      <w:r w:rsidRPr="0054784C">
        <w:rPr>
          <w:rFonts w:ascii="Times New Roman" w:hAnsi="Times New Roman" w:cs="Times New Roman"/>
          <w:b/>
          <w:sz w:val="28"/>
          <w:szCs w:val="28"/>
        </w:rPr>
        <w:t>Kūtsmēslu iznākums viena gada laikā</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sz w:val="28"/>
          <w:szCs w:val="28"/>
        </w:rPr>
        <w:t xml:space="preserve"> </w:t>
      </w:r>
      <w:r w:rsidRPr="0054784C">
        <w:rPr>
          <w:rFonts w:ascii="Times New Roman" w:hAnsi="Times New Roman" w:cs="Times New Roman"/>
          <w:sz w:val="28"/>
          <w:szCs w:val="28"/>
        </w:rPr>
        <w:t xml:space="preserve">Vienā gadā iegūto pakaišu kūtsmēslu un/vai šķidro kūtsmēslu daudzumu </w:t>
      </w:r>
      <w:r w:rsidR="002161DE">
        <w:rPr>
          <w:rFonts w:ascii="Times New Roman" w:hAnsi="Times New Roman" w:cs="Times New Roman"/>
          <w:sz w:val="28"/>
          <w:szCs w:val="28"/>
        </w:rPr>
        <w:t>aprēķina</w:t>
      </w:r>
      <w:r w:rsidRPr="0054784C">
        <w:rPr>
          <w:rFonts w:ascii="Times New Roman" w:hAnsi="Times New Roman" w:cs="Times New Roman"/>
          <w:sz w:val="28"/>
          <w:szCs w:val="28"/>
        </w:rPr>
        <w:t xml:space="preserve"> pēc normatīvajos aktos par ūdens un augsnes aizsardzību no lauksaimnieciskās darbības izraisītā piesārņojuma ar nitrātiem tabulā</w:t>
      </w:r>
      <w:r w:rsidRPr="00E746D2">
        <w:rPr>
          <w:rFonts w:ascii="Times New Roman" w:hAnsi="Times New Roman" w:cs="Times New Roman"/>
          <w:sz w:val="28"/>
          <w:szCs w:val="28"/>
        </w:rPr>
        <w:t xml:space="preserve"> „Kūtsmēslu apjoms un sastāvs” dotajiem normatīviem un 1.formulas </w:t>
      </w:r>
    </w:p>
    <w:p w:rsidR="008F26AC" w:rsidRPr="00E746D2" w:rsidRDefault="008F26AC" w:rsidP="008F26AC">
      <w:pPr>
        <w:jc w:val="center"/>
        <w:rPr>
          <w:rFonts w:ascii="Times New Roman" w:hAnsi="Times New Roman" w:cs="Times New Roman"/>
          <w:sz w:val="28"/>
          <w:szCs w:val="28"/>
        </w:rPr>
      </w:pPr>
      <w:r w:rsidRPr="00E746D2">
        <w:rPr>
          <w:rFonts w:ascii="Times New Roman" w:hAnsi="Times New Roman" w:cs="Times New Roman"/>
          <w:sz w:val="28"/>
          <w:szCs w:val="28"/>
        </w:rPr>
        <w:t xml:space="preserve">                                      </w:t>
      </w:r>
      <w:r w:rsidRPr="00E746D2">
        <w:rPr>
          <w:rFonts w:ascii="Times New Roman" w:hAnsi="Times New Roman" w:cs="Times New Roman"/>
          <w:position w:val="-28"/>
          <w:sz w:val="28"/>
          <w:szCs w:val="28"/>
        </w:rPr>
        <w:object w:dxaOrig="1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5pt" o:ole="">
            <v:imagedata r:id="rId7" o:title=""/>
          </v:shape>
          <o:OLEObject Type="Embed" ProgID="Equation.3" ShapeID="_x0000_i1025" DrawAspect="Content" ObjectID="_1480496328" r:id="rId8"/>
        </w:object>
      </w:r>
      <w:r w:rsidRPr="00E746D2">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746D2">
        <w:rPr>
          <w:rFonts w:ascii="Times New Roman" w:hAnsi="Times New Roman" w:cs="Times New Roman"/>
          <w:sz w:val="28"/>
          <w:szCs w:val="28"/>
        </w:rPr>
        <w:t xml:space="preserve"> (1)</w:t>
      </w:r>
    </w:p>
    <w:p w:rsidR="008F26AC" w:rsidRPr="00E746D2" w:rsidRDefault="008F26AC" w:rsidP="008F26AC">
      <w:pPr>
        <w:ind w:left="1440" w:hanging="1440"/>
        <w:jc w:val="both"/>
        <w:rPr>
          <w:rFonts w:ascii="Times New Roman" w:hAnsi="Times New Roman" w:cs="Times New Roman"/>
          <w:sz w:val="28"/>
          <w:szCs w:val="28"/>
        </w:rPr>
      </w:pPr>
      <w:r>
        <w:rPr>
          <w:rFonts w:ascii="Times New Roman" w:hAnsi="Times New Roman" w:cs="Times New Roman"/>
          <w:sz w:val="28"/>
          <w:szCs w:val="28"/>
        </w:rPr>
        <w:t>k</w:t>
      </w:r>
      <w:r w:rsidRPr="00E746D2">
        <w:rPr>
          <w:rFonts w:ascii="Times New Roman" w:hAnsi="Times New Roman" w:cs="Times New Roman"/>
          <w:sz w:val="28"/>
          <w:szCs w:val="28"/>
        </w:rPr>
        <w:t>ur</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i/>
          <w:sz w:val="28"/>
          <w:szCs w:val="28"/>
        </w:rPr>
        <w:t>M</w:t>
      </w:r>
      <w:r w:rsidRPr="00E746D2">
        <w:rPr>
          <w:rFonts w:ascii="Times New Roman" w:hAnsi="Times New Roman" w:cs="Times New Roman"/>
          <w:i/>
          <w:sz w:val="28"/>
          <w:szCs w:val="28"/>
          <w:vertAlign w:val="subscript"/>
        </w:rPr>
        <w:t>g</w:t>
      </w:r>
      <w:r w:rsidRPr="00E746D2">
        <w:rPr>
          <w:rFonts w:ascii="Times New Roman" w:hAnsi="Times New Roman" w:cs="Times New Roman"/>
          <w:sz w:val="28"/>
          <w:szCs w:val="28"/>
        </w:rPr>
        <w:t xml:space="preserve"> –</w:t>
      </w:r>
      <w:r w:rsidR="008A1672" w:rsidRPr="00CA0749">
        <w:rPr>
          <w:rFonts w:ascii="Times New Roman" w:hAnsi="Times New Roman" w:cs="Times New Roman"/>
          <w:sz w:val="28"/>
          <w:szCs w:val="28"/>
        </w:rPr>
        <w:t xml:space="preserve">novietnē </w:t>
      </w:r>
      <w:r w:rsidRPr="00CA0749">
        <w:rPr>
          <w:rFonts w:ascii="Times New Roman" w:hAnsi="Times New Roman" w:cs="Times New Roman"/>
          <w:sz w:val="28"/>
          <w:szCs w:val="28"/>
        </w:rPr>
        <w:t>ie</w:t>
      </w:r>
      <w:r w:rsidRPr="00E746D2">
        <w:rPr>
          <w:rFonts w:ascii="Times New Roman" w:hAnsi="Times New Roman" w:cs="Times New Roman"/>
          <w:sz w:val="28"/>
          <w:szCs w:val="28"/>
        </w:rPr>
        <w:t>gūtais kūtsmēslu daudzums, t/gadā;</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i/>
          <w:sz w:val="28"/>
          <w:szCs w:val="28"/>
        </w:rPr>
        <w:t>m</w:t>
      </w:r>
      <w:r w:rsidRPr="00E746D2">
        <w:rPr>
          <w:rFonts w:ascii="Times New Roman" w:hAnsi="Times New Roman" w:cs="Times New Roman"/>
          <w:i/>
          <w:sz w:val="28"/>
          <w:szCs w:val="28"/>
          <w:vertAlign w:val="subscript"/>
        </w:rPr>
        <w:t>k</w:t>
      </w:r>
      <w:r w:rsidRPr="00E746D2">
        <w:rPr>
          <w:rFonts w:ascii="Times New Roman" w:hAnsi="Times New Roman" w:cs="Times New Roman"/>
          <w:i/>
          <w:sz w:val="28"/>
          <w:szCs w:val="28"/>
        </w:rPr>
        <w:t xml:space="preserve"> </w:t>
      </w:r>
      <w:r w:rsidRPr="00E746D2">
        <w:rPr>
          <w:rFonts w:ascii="Times New Roman" w:hAnsi="Times New Roman" w:cs="Times New Roman"/>
          <w:sz w:val="28"/>
          <w:szCs w:val="28"/>
        </w:rPr>
        <w:t>– kūtsmēslu iznākums no viena dzīvnieka, t/gadā;</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i/>
          <w:sz w:val="28"/>
          <w:szCs w:val="28"/>
        </w:rPr>
        <w:t>z</w:t>
      </w:r>
      <w:r w:rsidRPr="00E746D2">
        <w:rPr>
          <w:rFonts w:ascii="Times New Roman" w:hAnsi="Times New Roman" w:cs="Times New Roman"/>
          <w:i/>
          <w:sz w:val="28"/>
          <w:szCs w:val="28"/>
          <w:vertAlign w:val="subscript"/>
        </w:rPr>
        <w:t>dz</w:t>
      </w:r>
      <w:r w:rsidRPr="00E746D2">
        <w:rPr>
          <w:rFonts w:ascii="Times New Roman" w:hAnsi="Times New Roman" w:cs="Times New Roman"/>
          <w:sz w:val="28"/>
          <w:szCs w:val="28"/>
        </w:rPr>
        <w:t xml:space="preserve"> – dzīvnieku skaits vienā grupā;</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i/>
          <w:sz w:val="28"/>
          <w:szCs w:val="28"/>
        </w:rPr>
        <w:t xml:space="preserve">n </w:t>
      </w:r>
      <w:r w:rsidRPr="00E746D2">
        <w:rPr>
          <w:rFonts w:ascii="Times New Roman" w:hAnsi="Times New Roman" w:cs="Times New Roman"/>
          <w:sz w:val="28"/>
          <w:szCs w:val="28"/>
        </w:rPr>
        <w:t>– dzīvnieku grupu skaits.</w:t>
      </w:r>
    </w:p>
    <w:p w:rsidR="008F26AC" w:rsidRPr="00E746D2" w:rsidRDefault="008F26AC" w:rsidP="008F26AC">
      <w:pPr>
        <w:ind w:left="1440" w:hanging="1440"/>
        <w:jc w:val="both"/>
        <w:rPr>
          <w:rFonts w:ascii="Times New Roman" w:hAnsi="Times New Roman" w:cs="Times New Roman"/>
          <w:sz w:val="28"/>
          <w:szCs w:val="28"/>
        </w:rPr>
      </w:pPr>
    </w:p>
    <w:p w:rsidR="008F26AC" w:rsidRPr="00E746D2" w:rsidRDefault="008F26AC" w:rsidP="008F26AC">
      <w:pPr>
        <w:ind w:firstLine="360"/>
        <w:jc w:val="both"/>
        <w:rPr>
          <w:rFonts w:ascii="Times New Roman" w:hAnsi="Times New Roman" w:cs="Times New Roman"/>
        </w:rPr>
      </w:pPr>
      <w:r w:rsidRPr="00E746D2">
        <w:rPr>
          <w:rFonts w:ascii="Times New Roman" w:hAnsi="Times New Roman" w:cs="Times New Roman"/>
        </w:rPr>
        <w:t>Piezīme: Ja dzīvniekus, piemēram, govis, laiž ganībās vai regulārās pastaigās, tad kūtsmēslu iznākums viena gada laikā ir attiecīgi mazāks.</w:t>
      </w:r>
    </w:p>
    <w:p w:rsidR="008F26AC" w:rsidRPr="00E746D2" w:rsidRDefault="008F26AC" w:rsidP="008F26AC">
      <w:pPr>
        <w:jc w:val="both"/>
        <w:rPr>
          <w:rFonts w:ascii="Times New Roman" w:hAnsi="Times New Roman" w:cs="Times New Roman"/>
          <w:b/>
          <w:sz w:val="28"/>
          <w:szCs w:val="28"/>
        </w:rPr>
      </w:pPr>
      <w:r w:rsidRPr="00E746D2">
        <w:rPr>
          <w:rFonts w:ascii="Times New Roman" w:hAnsi="Times New Roman" w:cs="Times New Roman"/>
          <w:b/>
          <w:sz w:val="28"/>
          <w:szCs w:val="28"/>
        </w:rPr>
        <w:t>Kūtsmēslu daudzums, kurš uzkrājams viena gada laikā</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sz w:val="28"/>
          <w:szCs w:val="28"/>
        </w:rPr>
        <w:tab/>
        <w:t>Faktiski uzkrājamais kūtsmēslu daudzums*:</w:t>
      </w:r>
    </w:p>
    <w:p w:rsidR="008F26AC" w:rsidRPr="00E746D2" w:rsidRDefault="008F26AC" w:rsidP="008F26AC">
      <w:pPr>
        <w:jc w:val="center"/>
        <w:rPr>
          <w:rFonts w:ascii="Times New Roman" w:hAnsi="Times New Roman" w:cs="Times New Roman"/>
          <w:sz w:val="28"/>
          <w:szCs w:val="28"/>
        </w:rPr>
      </w:pPr>
      <w:r w:rsidRPr="00E746D2">
        <w:rPr>
          <w:rFonts w:ascii="Times New Roman" w:hAnsi="Times New Roman" w:cs="Times New Roman"/>
          <w:sz w:val="28"/>
          <w:szCs w:val="28"/>
        </w:rPr>
        <w:t xml:space="preserve">                                           </w:t>
      </w:r>
      <w:r w:rsidRPr="00E746D2">
        <w:rPr>
          <w:rFonts w:ascii="Times New Roman" w:hAnsi="Times New Roman" w:cs="Times New Roman"/>
          <w:position w:val="-14"/>
          <w:sz w:val="28"/>
          <w:szCs w:val="28"/>
        </w:rPr>
        <w:object w:dxaOrig="1640" w:dyaOrig="380">
          <v:shape id="_x0000_i1026" type="#_x0000_t75" style="width:81.75pt;height:18.75pt" o:ole="">
            <v:imagedata r:id="rId9" o:title=""/>
          </v:shape>
          <o:OLEObject Type="Embed" ProgID="Equation.3" ShapeID="_x0000_i1026" DrawAspect="Content" ObjectID="_1480496329" r:id="rId10"/>
        </w:object>
      </w:r>
      <w:r w:rsidRPr="00E746D2">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746D2">
        <w:rPr>
          <w:rFonts w:ascii="Times New Roman" w:hAnsi="Times New Roman" w:cs="Times New Roman"/>
          <w:sz w:val="28"/>
          <w:szCs w:val="28"/>
        </w:rPr>
        <w:t xml:space="preserve"> (2)</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sz w:val="28"/>
          <w:szCs w:val="28"/>
        </w:rPr>
        <w:t>kur</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i/>
          <w:sz w:val="28"/>
          <w:szCs w:val="28"/>
        </w:rPr>
        <w:t>M</w:t>
      </w:r>
      <w:r w:rsidRPr="00E746D2">
        <w:rPr>
          <w:rFonts w:ascii="Times New Roman" w:hAnsi="Times New Roman" w:cs="Times New Roman"/>
          <w:i/>
          <w:sz w:val="28"/>
          <w:szCs w:val="28"/>
          <w:vertAlign w:val="subscript"/>
        </w:rPr>
        <w:t>f</w:t>
      </w:r>
      <w:r>
        <w:rPr>
          <w:rFonts w:ascii="Times New Roman" w:hAnsi="Times New Roman" w:cs="Times New Roman"/>
          <w:i/>
          <w:sz w:val="28"/>
          <w:szCs w:val="28"/>
          <w:vertAlign w:val="subscript"/>
        </w:rPr>
        <w:t xml:space="preserve"> </w:t>
      </w:r>
      <w:r>
        <w:rPr>
          <w:rFonts w:ascii="Times New Roman" w:hAnsi="Times New Roman" w:cs="Times New Roman"/>
          <w:sz w:val="28"/>
          <w:szCs w:val="28"/>
        </w:rPr>
        <w:t xml:space="preserve"> </w:t>
      </w:r>
      <w:r w:rsidRPr="00E746D2">
        <w:rPr>
          <w:rFonts w:ascii="Times New Roman" w:hAnsi="Times New Roman" w:cs="Times New Roman"/>
          <w:sz w:val="28"/>
          <w:szCs w:val="28"/>
        </w:rPr>
        <w:t xml:space="preserve">– </w:t>
      </w:r>
      <w:r w:rsidRPr="00E746D2">
        <w:rPr>
          <w:rFonts w:ascii="Times New Roman" w:hAnsi="Times New Roman" w:cs="Times New Roman"/>
          <w:sz w:val="28"/>
          <w:szCs w:val="28"/>
        </w:rPr>
        <w:tab/>
        <w:t>faktiski uzkrājamais kūtsmēslu daudzums, t/gadā;</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i/>
          <w:sz w:val="28"/>
          <w:szCs w:val="28"/>
        </w:rPr>
        <w:t>M</w:t>
      </w:r>
      <w:r w:rsidRPr="00E746D2">
        <w:rPr>
          <w:rFonts w:ascii="Times New Roman" w:hAnsi="Times New Roman" w:cs="Times New Roman"/>
          <w:i/>
          <w:sz w:val="28"/>
          <w:szCs w:val="28"/>
          <w:vertAlign w:val="subscript"/>
        </w:rPr>
        <w:t>tr</w:t>
      </w:r>
      <w:r>
        <w:rPr>
          <w:rFonts w:ascii="Times New Roman" w:hAnsi="Times New Roman" w:cs="Times New Roman"/>
          <w:i/>
          <w:sz w:val="28"/>
          <w:szCs w:val="28"/>
          <w:vertAlign w:val="subscript"/>
        </w:rPr>
        <w:t xml:space="preserve"> </w:t>
      </w:r>
      <w:r w:rsidRPr="00E746D2">
        <w:rPr>
          <w:rFonts w:ascii="Times New Roman" w:hAnsi="Times New Roman" w:cs="Times New Roman"/>
          <w:sz w:val="28"/>
          <w:szCs w:val="28"/>
        </w:rPr>
        <w:t xml:space="preserve">– kūtsmēslu daudzums, kas tiek uzglabāts citur vai arī tiek pievests uzglabāšanai no citām novietnēm, t/gadā. Ja šāda kūtsmēslu pārvadāšana nenotiek, tad </w:t>
      </w:r>
      <w:r w:rsidRPr="00E746D2">
        <w:rPr>
          <w:rFonts w:ascii="Times New Roman" w:hAnsi="Times New Roman" w:cs="Times New Roman"/>
          <w:i/>
          <w:sz w:val="28"/>
          <w:szCs w:val="28"/>
        </w:rPr>
        <w:t>M</w:t>
      </w:r>
      <w:r w:rsidRPr="00E746D2">
        <w:rPr>
          <w:rFonts w:ascii="Times New Roman" w:hAnsi="Times New Roman" w:cs="Times New Roman"/>
          <w:i/>
          <w:sz w:val="28"/>
          <w:szCs w:val="28"/>
          <w:vertAlign w:val="subscript"/>
        </w:rPr>
        <w:t>tr</w:t>
      </w:r>
      <w:r w:rsidRPr="00E746D2">
        <w:rPr>
          <w:rFonts w:ascii="Times New Roman" w:hAnsi="Times New Roman" w:cs="Times New Roman"/>
          <w:sz w:val="28"/>
          <w:szCs w:val="28"/>
        </w:rPr>
        <w:t xml:space="preserve"> = 0.</w:t>
      </w:r>
    </w:p>
    <w:p w:rsidR="008F26AC" w:rsidRPr="00E746D2" w:rsidRDefault="008F26AC" w:rsidP="008F26AC">
      <w:pPr>
        <w:jc w:val="both"/>
        <w:rPr>
          <w:rFonts w:ascii="Times New Roman" w:hAnsi="Times New Roman" w:cs="Times New Roman"/>
        </w:rPr>
      </w:pPr>
      <w:r w:rsidRPr="00E746D2">
        <w:rPr>
          <w:rFonts w:ascii="Times New Roman" w:hAnsi="Times New Roman" w:cs="Times New Roman"/>
          <w:sz w:val="28"/>
          <w:szCs w:val="28"/>
        </w:rPr>
        <w:lastRenderedPageBreak/>
        <w:t>*</w:t>
      </w:r>
      <w:r w:rsidRPr="00E746D2">
        <w:rPr>
          <w:rFonts w:ascii="Times New Roman" w:hAnsi="Times New Roman" w:cs="Times New Roman"/>
        </w:rPr>
        <w:t>Piezīme: ņemot vērā to, ka noteikumi pieļauj dzīvnieku novietnē iegūtos kūtsmēslus nodot citam operatoram, vai iegādāties no cita operatora, kūtsmēslu daudzums, kurš uzkrājams viena gada laikā attiecīgās dzīvnieku novietnes krātuvē, var atšķirties no kūtsmēslu daudzuma, kuru attiecīgā dzīvnieku novietnē iegūst viena gada laikā.</w:t>
      </w:r>
    </w:p>
    <w:p w:rsidR="008F26AC" w:rsidRPr="00E746D2" w:rsidRDefault="008F26AC" w:rsidP="008F26AC">
      <w:pPr>
        <w:spacing w:before="120"/>
        <w:ind w:left="600" w:hanging="600"/>
        <w:rPr>
          <w:rFonts w:ascii="Times New Roman" w:hAnsi="Times New Roman" w:cs="Times New Roman"/>
          <w:b/>
          <w:sz w:val="28"/>
          <w:szCs w:val="28"/>
        </w:rPr>
      </w:pPr>
      <w:r w:rsidRPr="00E746D2">
        <w:rPr>
          <w:rFonts w:ascii="Times New Roman" w:hAnsi="Times New Roman" w:cs="Times New Roman"/>
          <w:b/>
          <w:sz w:val="28"/>
          <w:szCs w:val="28"/>
        </w:rPr>
        <w:t>Krātuves ietilpības aprēķins, iegūstot cietos pakaišu kūtsmēslus</w:t>
      </w:r>
    </w:p>
    <w:p w:rsidR="008F26AC" w:rsidRPr="00E746D2" w:rsidRDefault="008F26AC" w:rsidP="008F26AC">
      <w:pPr>
        <w:spacing w:before="120"/>
        <w:ind w:left="600" w:hanging="600"/>
        <w:rPr>
          <w:rFonts w:ascii="Times New Roman" w:hAnsi="Times New Roman" w:cs="Times New Roman"/>
          <w:b/>
          <w:sz w:val="28"/>
          <w:szCs w:val="28"/>
        </w:rPr>
      </w:pPr>
    </w:p>
    <w:p w:rsidR="008F26AC" w:rsidRPr="00E746D2" w:rsidRDefault="008F26AC" w:rsidP="008F26AC">
      <w:pPr>
        <w:jc w:val="center"/>
        <w:rPr>
          <w:rFonts w:ascii="Times New Roman" w:hAnsi="Times New Roman" w:cs="Times New Roman"/>
          <w:sz w:val="28"/>
          <w:szCs w:val="28"/>
        </w:rPr>
      </w:pPr>
      <w:r w:rsidRPr="00E746D2">
        <w:rPr>
          <w:rFonts w:ascii="Times New Roman" w:hAnsi="Times New Roman" w:cs="Times New Roman"/>
          <w:sz w:val="28"/>
          <w:szCs w:val="28"/>
        </w:rPr>
        <w:t xml:space="preserve">                                        </w:t>
      </w:r>
      <w:r w:rsidRPr="00E746D2">
        <w:rPr>
          <w:rFonts w:ascii="Times New Roman" w:hAnsi="Times New Roman" w:cs="Times New Roman"/>
          <w:position w:val="-30"/>
          <w:sz w:val="28"/>
          <w:szCs w:val="28"/>
        </w:rPr>
        <w:object w:dxaOrig="1820" w:dyaOrig="720">
          <v:shape id="_x0000_i1027" type="#_x0000_t75" style="width:100.5pt;height:48pt" o:ole="">
            <v:imagedata r:id="rId11" o:title=""/>
          </v:shape>
          <o:OLEObject Type="Embed" ProgID="Equation.3" ShapeID="_x0000_i1027" DrawAspect="Content" ObjectID="_1480496330" r:id="rId12"/>
        </w:object>
      </w:r>
      <w:r w:rsidRPr="00E746D2">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746D2">
        <w:rPr>
          <w:rFonts w:ascii="Times New Roman" w:hAnsi="Times New Roman" w:cs="Times New Roman"/>
          <w:sz w:val="28"/>
          <w:szCs w:val="28"/>
        </w:rPr>
        <w:t xml:space="preserve"> (3)</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sz w:val="28"/>
          <w:szCs w:val="28"/>
        </w:rPr>
        <w:t>kur</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i/>
          <w:sz w:val="28"/>
          <w:szCs w:val="28"/>
        </w:rPr>
        <w:t>V</w:t>
      </w:r>
      <w:r w:rsidRPr="00E746D2">
        <w:rPr>
          <w:rFonts w:ascii="Times New Roman" w:hAnsi="Times New Roman" w:cs="Times New Roman"/>
          <w:i/>
          <w:sz w:val="28"/>
          <w:szCs w:val="28"/>
          <w:vertAlign w:val="subscript"/>
        </w:rPr>
        <w:t>c</w:t>
      </w:r>
      <w:r w:rsidRPr="00E746D2">
        <w:rPr>
          <w:rFonts w:ascii="Times New Roman" w:hAnsi="Times New Roman" w:cs="Times New Roman"/>
          <w:sz w:val="28"/>
          <w:szCs w:val="28"/>
        </w:rPr>
        <w:t xml:space="preserve"> – krātuves nepieciešamā ietilpība, m</w:t>
      </w:r>
      <w:r w:rsidRPr="00E746D2">
        <w:rPr>
          <w:rFonts w:ascii="Times New Roman" w:hAnsi="Times New Roman" w:cs="Times New Roman"/>
          <w:sz w:val="28"/>
          <w:szCs w:val="28"/>
          <w:vertAlign w:val="superscript"/>
        </w:rPr>
        <w:t>3</w:t>
      </w:r>
      <w:r w:rsidRPr="00E746D2">
        <w:rPr>
          <w:rFonts w:ascii="Times New Roman" w:hAnsi="Times New Roman" w:cs="Times New Roman"/>
          <w:sz w:val="28"/>
          <w:szCs w:val="28"/>
        </w:rPr>
        <w:t>;</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i/>
          <w:sz w:val="28"/>
          <w:szCs w:val="28"/>
        </w:rPr>
        <w:t>k</w:t>
      </w:r>
      <w:r w:rsidRPr="00E746D2">
        <w:rPr>
          <w:rFonts w:ascii="Times New Roman" w:hAnsi="Times New Roman" w:cs="Times New Roman"/>
          <w:i/>
          <w:sz w:val="28"/>
          <w:szCs w:val="28"/>
          <w:vertAlign w:val="subscript"/>
        </w:rPr>
        <w:t>r</w:t>
      </w:r>
      <w:r w:rsidRPr="00E746D2">
        <w:rPr>
          <w:rFonts w:ascii="Times New Roman" w:hAnsi="Times New Roman" w:cs="Times New Roman"/>
          <w:sz w:val="28"/>
          <w:szCs w:val="28"/>
        </w:rPr>
        <w:t xml:space="preserve"> – rezerves koeficients, </w:t>
      </w:r>
      <w:r w:rsidRPr="00E746D2">
        <w:rPr>
          <w:rFonts w:ascii="Times New Roman" w:hAnsi="Times New Roman" w:cs="Times New Roman"/>
          <w:i/>
          <w:sz w:val="28"/>
          <w:szCs w:val="28"/>
        </w:rPr>
        <w:t>k</w:t>
      </w:r>
      <w:r w:rsidRPr="00E746D2">
        <w:rPr>
          <w:rFonts w:ascii="Times New Roman" w:hAnsi="Times New Roman" w:cs="Times New Roman"/>
          <w:i/>
          <w:sz w:val="28"/>
          <w:szCs w:val="28"/>
          <w:vertAlign w:val="subscript"/>
        </w:rPr>
        <w:t>r</w:t>
      </w:r>
      <w:r w:rsidRPr="00E746D2">
        <w:rPr>
          <w:rFonts w:ascii="Times New Roman" w:hAnsi="Times New Roman" w:cs="Times New Roman"/>
          <w:sz w:val="28"/>
          <w:szCs w:val="28"/>
        </w:rPr>
        <w:t xml:space="preserve"> = 1,2-1,3;</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i/>
          <w:sz w:val="28"/>
          <w:szCs w:val="28"/>
        </w:rPr>
        <w:t>T</w:t>
      </w:r>
      <w:r w:rsidRPr="00E746D2">
        <w:rPr>
          <w:rFonts w:ascii="Times New Roman" w:hAnsi="Times New Roman" w:cs="Times New Roman"/>
          <w:i/>
          <w:sz w:val="28"/>
          <w:szCs w:val="28"/>
          <w:vertAlign w:val="subscript"/>
        </w:rPr>
        <w:t>gl.k</w:t>
      </w:r>
      <w:r w:rsidRPr="00E746D2">
        <w:rPr>
          <w:rFonts w:ascii="Times New Roman" w:hAnsi="Times New Roman" w:cs="Times New Roman"/>
          <w:sz w:val="28"/>
          <w:szCs w:val="28"/>
        </w:rPr>
        <w:t xml:space="preserve"> – kūtsmēslu uzkrāšanas normatīvais ilgums, pakaišu kūtsmēsliem </w:t>
      </w:r>
      <w:r w:rsidRPr="00E746D2">
        <w:rPr>
          <w:rFonts w:ascii="Times New Roman" w:hAnsi="Times New Roman" w:cs="Times New Roman"/>
          <w:i/>
          <w:sz w:val="28"/>
          <w:szCs w:val="28"/>
        </w:rPr>
        <w:t>T</w:t>
      </w:r>
      <w:r w:rsidRPr="00E746D2">
        <w:rPr>
          <w:rFonts w:ascii="Times New Roman" w:hAnsi="Times New Roman" w:cs="Times New Roman"/>
          <w:i/>
          <w:sz w:val="28"/>
          <w:szCs w:val="28"/>
          <w:vertAlign w:val="subscript"/>
        </w:rPr>
        <w:t>gl.k</w:t>
      </w:r>
      <w:r w:rsidRPr="00E746D2">
        <w:rPr>
          <w:rFonts w:ascii="Times New Roman" w:hAnsi="Times New Roman" w:cs="Times New Roman"/>
          <w:sz w:val="28"/>
          <w:szCs w:val="28"/>
        </w:rPr>
        <w:t xml:space="preserve"> = 8 mēneši; </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i/>
          <w:sz w:val="28"/>
          <w:szCs w:val="28"/>
        </w:rPr>
        <w:t>M</w:t>
      </w:r>
      <w:r w:rsidRPr="00E746D2">
        <w:rPr>
          <w:rFonts w:ascii="Times New Roman" w:hAnsi="Times New Roman" w:cs="Times New Roman"/>
          <w:i/>
          <w:sz w:val="28"/>
          <w:szCs w:val="28"/>
          <w:vertAlign w:val="subscript"/>
        </w:rPr>
        <w:t>g</w:t>
      </w:r>
      <w:r w:rsidRPr="00E746D2">
        <w:rPr>
          <w:rFonts w:ascii="Times New Roman" w:hAnsi="Times New Roman" w:cs="Times New Roman"/>
          <w:sz w:val="28"/>
          <w:szCs w:val="28"/>
        </w:rPr>
        <w:t xml:space="preserve"> </w:t>
      </w:r>
      <w:r w:rsidRPr="00CA0749">
        <w:rPr>
          <w:rFonts w:ascii="Times New Roman" w:hAnsi="Times New Roman" w:cs="Times New Roman"/>
          <w:sz w:val="28"/>
          <w:szCs w:val="28"/>
        </w:rPr>
        <w:t>–</w:t>
      </w:r>
      <w:r w:rsidR="008A1672" w:rsidRPr="00CA0749">
        <w:rPr>
          <w:rFonts w:ascii="Times New Roman" w:hAnsi="Times New Roman" w:cs="Times New Roman"/>
          <w:sz w:val="28"/>
          <w:szCs w:val="28"/>
        </w:rPr>
        <w:t xml:space="preserve">novietnē </w:t>
      </w:r>
      <w:r w:rsidRPr="00CA0749">
        <w:rPr>
          <w:rFonts w:ascii="Times New Roman" w:hAnsi="Times New Roman" w:cs="Times New Roman"/>
          <w:sz w:val="28"/>
          <w:szCs w:val="28"/>
        </w:rPr>
        <w:t xml:space="preserve">iegūtais </w:t>
      </w:r>
      <w:r w:rsidRPr="00E746D2">
        <w:rPr>
          <w:rFonts w:ascii="Times New Roman" w:hAnsi="Times New Roman" w:cs="Times New Roman"/>
          <w:sz w:val="28"/>
          <w:szCs w:val="28"/>
        </w:rPr>
        <w:t>kūtsmēslu daudzums, t/gadā</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i/>
          <w:sz w:val="28"/>
          <w:szCs w:val="28"/>
        </w:rPr>
        <w:t>ς</w:t>
      </w:r>
      <w:r w:rsidRPr="00E746D2">
        <w:rPr>
          <w:rFonts w:ascii="Times New Roman" w:hAnsi="Times New Roman" w:cs="Times New Roman"/>
          <w:i/>
          <w:sz w:val="28"/>
          <w:szCs w:val="28"/>
          <w:vertAlign w:val="subscript"/>
        </w:rPr>
        <w:t>c</w:t>
      </w:r>
      <w:r>
        <w:rPr>
          <w:rFonts w:ascii="Times New Roman" w:hAnsi="Times New Roman" w:cs="Times New Roman"/>
          <w:i/>
          <w:sz w:val="28"/>
          <w:szCs w:val="28"/>
          <w:vertAlign w:val="subscript"/>
        </w:rPr>
        <w:t xml:space="preserve"> </w:t>
      </w:r>
      <w:r>
        <w:rPr>
          <w:rFonts w:ascii="Times New Roman" w:hAnsi="Times New Roman" w:cs="Times New Roman"/>
          <w:sz w:val="28"/>
          <w:szCs w:val="28"/>
        </w:rPr>
        <w:t>–</w:t>
      </w:r>
      <w:r w:rsidRPr="00E746D2">
        <w:rPr>
          <w:rFonts w:ascii="Times New Roman" w:hAnsi="Times New Roman" w:cs="Times New Roman"/>
          <w:sz w:val="28"/>
          <w:szCs w:val="28"/>
        </w:rPr>
        <w:t xml:space="preserve"> cieto pakaišu kūtsmēslu tilpummasa: svaigiem pakaišu kūtsmēsliem </w:t>
      </w:r>
      <w:r w:rsidRPr="00E746D2">
        <w:rPr>
          <w:rFonts w:ascii="Times New Roman" w:hAnsi="Times New Roman" w:cs="Times New Roman"/>
          <w:i/>
          <w:sz w:val="28"/>
          <w:szCs w:val="28"/>
        </w:rPr>
        <w:t>ς</w:t>
      </w:r>
      <w:r w:rsidRPr="00E746D2">
        <w:rPr>
          <w:rFonts w:ascii="Times New Roman" w:hAnsi="Times New Roman" w:cs="Times New Roman"/>
          <w:i/>
          <w:sz w:val="28"/>
          <w:szCs w:val="28"/>
          <w:vertAlign w:val="subscript"/>
        </w:rPr>
        <w:t>c</w:t>
      </w:r>
      <w:r w:rsidRPr="00E746D2">
        <w:rPr>
          <w:rFonts w:ascii="Times New Roman" w:hAnsi="Times New Roman" w:cs="Times New Roman"/>
          <w:sz w:val="28"/>
          <w:szCs w:val="28"/>
        </w:rPr>
        <w:t xml:space="preserve"> ir 0,65 līdz 0,75 t/m</w:t>
      </w:r>
      <w:r w:rsidRPr="00E746D2">
        <w:rPr>
          <w:rFonts w:ascii="Times New Roman" w:hAnsi="Times New Roman" w:cs="Times New Roman"/>
          <w:sz w:val="28"/>
          <w:szCs w:val="28"/>
          <w:vertAlign w:val="superscript"/>
        </w:rPr>
        <w:t>3</w:t>
      </w:r>
      <w:r w:rsidRPr="00E746D2">
        <w:rPr>
          <w:rFonts w:ascii="Times New Roman" w:hAnsi="Times New Roman" w:cs="Times New Roman"/>
          <w:sz w:val="28"/>
          <w:szCs w:val="28"/>
        </w:rPr>
        <w:t>, bet pēc 2-6 mēnešu glabāšanas – 0,7-0,8 t/m</w:t>
      </w:r>
      <w:r w:rsidRPr="00E746D2">
        <w:rPr>
          <w:rFonts w:ascii="Times New Roman" w:hAnsi="Times New Roman" w:cs="Times New Roman"/>
          <w:sz w:val="28"/>
          <w:szCs w:val="28"/>
          <w:vertAlign w:val="superscript"/>
        </w:rPr>
        <w:t>3</w:t>
      </w:r>
      <w:r w:rsidRPr="00E746D2">
        <w:rPr>
          <w:rFonts w:ascii="Times New Roman" w:hAnsi="Times New Roman" w:cs="Times New Roman"/>
          <w:sz w:val="28"/>
          <w:szCs w:val="28"/>
        </w:rPr>
        <w:t>.</w:t>
      </w:r>
    </w:p>
    <w:p w:rsidR="008F26AC" w:rsidRPr="00E746D2" w:rsidRDefault="008F26AC" w:rsidP="008F26AC">
      <w:pPr>
        <w:jc w:val="both"/>
        <w:rPr>
          <w:rFonts w:ascii="Times New Roman" w:hAnsi="Times New Roman" w:cs="Times New Roman"/>
          <w:b/>
          <w:sz w:val="28"/>
          <w:szCs w:val="28"/>
        </w:rPr>
      </w:pPr>
      <w:r w:rsidRPr="00E746D2">
        <w:rPr>
          <w:rFonts w:ascii="Times New Roman" w:hAnsi="Times New Roman" w:cs="Times New Roman"/>
          <w:b/>
          <w:sz w:val="28"/>
          <w:szCs w:val="28"/>
        </w:rPr>
        <w:t>Uzkrājamais vircas daudzums, kas iztek no pakaišu kūtsmēsliem un papildinās no notekūdeņiem, kā arī no skābbarības sulas, ja to ievada krātuvē</w:t>
      </w:r>
    </w:p>
    <w:p w:rsidR="008F26AC" w:rsidRPr="00E746D2" w:rsidRDefault="008F26AC" w:rsidP="008F26AC">
      <w:pPr>
        <w:jc w:val="both"/>
        <w:rPr>
          <w:rFonts w:ascii="Times New Roman" w:hAnsi="Times New Roman" w:cs="Times New Roman"/>
          <w:b/>
          <w:sz w:val="28"/>
          <w:szCs w:val="28"/>
        </w:rPr>
      </w:pPr>
    </w:p>
    <w:p w:rsidR="008F26AC" w:rsidRPr="00E746D2" w:rsidRDefault="008F26AC" w:rsidP="008F26AC">
      <w:pPr>
        <w:jc w:val="center"/>
        <w:rPr>
          <w:rFonts w:ascii="Times New Roman" w:hAnsi="Times New Roman" w:cs="Times New Roman"/>
          <w:sz w:val="28"/>
          <w:szCs w:val="28"/>
        </w:rPr>
      </w:pPr>
      <w:r w:rsidRPr="00E746D2">
        <w:rPr>
          <w:rFonts w:ascii="Times New Roman" w:hAnsi="Times New Roman" w:cs="Times New Roman"/>
          <w:sz w:val="28"/>
          <w:szCs w:val="28"/>
        </w:rPr>
        <w:t xml:space="preserve">                                     </w:t>
      </w:r>
      <w:r w:rsidRPr="00E746D2">
        <w:rPr>
          <w:rFonts w:ascii="Times New Roman" w:hAnsi="Times New Roman" w:cs="Times New Roman"/>
          <w:position w:val="-30"/>
          <w:sz w:val="28"/>
          <w:szCs w:val="28"/>
        </w:rPr>
        <w:object w:dxaOrig="2640" w:dyaOrig="720">
          <v:shape id="_x0000_i1028" type="#_x0000_t75" style="width:132pt;height:45.75pt" o:ole="">
            <v:imagedata r:id="rId13" o:title=""/>
          </v:shape>
          <o:OLEObject Type="Embed" ProgID="Equation.3" ShapeID="_x0000_i1028" DrawAspect="Content" ObjectID="_1480496331" r:id="rId14"/>
        </w:object>
      </w:r>
      <w:r w:rsidRPr="00E746D2">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746D2">
        <w:rPr>
          <w:rFonts w:ascii="Times New Roman" w:hAnsi="Times New Roman" w:cs="Times New Roman"/>
          <w:sz w:val="28"/>
          <w:szCs w:val="28"/>
        </w:rPr>
        <w:t xml:space="preserve"> (4)</w:t>
      </w:r>
    </w:p>
    <w:p w:rsidR="008F26AC" w:rsidRPr="00E746D2" w:rsidRDefault="008F26AC" w:rsidP="008F26AC">
      <w:pPr>
        <w:ind w:left="360" w:hanging="360"/>
        <w:rPr>
          <w:rFonts w:ascii="Times New Roman" w:hAnsi="Times New Roman" w:cs="Times New Roman"/>
          <w:sz w:val="28"/>
          <w:szCs w:val="28"/>
        </w:rPr>
      </w:pPr>
      <w:r w:rsidRPr="00E746D2">
        <w:rPr>
          <w:rFonts w:ascii="Times New Roman" w:hAnsi="Times New Roman" w:cs="Times New Roman"/>
          <w:sz w:val="28"/>
          <w:szCs w:val="28"/>
        </w:rPr>
        <w:t>kur</w:t>
      </w:r>
    </w:p>
    <w:p w:rsidR="008F26AC" w:rsidRPr="00E746D2" w:rsidRDefault="008F26AC" w:rsidP="008F26AC">
      <w:pPr>
        <w:rPr>
          <w:rFonts w:ascii="Times New Roman" w:hAnsi="Times New Roman" w:cs="Times New Roman"/>
          <w:sz w:val="28"/>
          <w:szCs w:val="28"/>
        </w:rPr>
      </w:pPr>
      <w:r w:rsidRPr="00E746D2">
        <w:rPr>
          <w:rFonts w:ascii="Times New Roman" w:hAnsi="Times New Roman" w:cs="Times New Roman"/>
          <w:i/>
          <w:sz w:val="28"/>
          <w:szCs w:val="28"/>
        </w:rPr>
        <w:t>V</w:t>
      </w:r>
      <w:r w:rsidRPr="00E746D2">
        <w:rPr>
          <w:rFonts w:ascii="Times New Roman" w:hAnsi="Times New Roman" w:cs="Times New Roman"/>
          <w:i/>
          <w:sz w:val="28"/>
          <w:szCs w:val="28"/>
          <w:vertAlign w:val="subscript"/>
        </w:rPr>
        <w:t>v</w:t>
      </w:r>
      <w:r w:rsidRPr="00E746D2">
        <w:rPr>
          <w:rFonts w:ascii="Times New Roman" w:hAnsi="Times New Roman" w:cs="Times New Roman"/>
          <w:sz w:val="28"/>
          <w:szCs w:val="28"/>
        </w:rPr>
        <w:t xml:space="preserve"> – uzkrājamās vircas daudzums, m</w:t>
      </w:r>
      <w:r w:rsidRPr="00E746D2">
        <w:rPr>
          <w:rFonts w:ascii="Times New Roman" w:hAnsi="Times New Roman" w:cs="Times New Roman"/>
          <w:sz w:val="28"/>
          <w:szCs w:val="28"/>
          <w:vertAlign w:val="superscript"/>
        </w:rPr>
        <w:t>3</w:t>
      </w:r>
      <w:r w:rsidRPr="00E746D2">
        <w:rPr>
          <w:rFonts w:ascii="Times New Roman" w:hAnsi="Times New Roman" w:cs="Times New Roman"/>
          <w:sz w:val="28"/>
          <w:szCs w:val="28"/>
        </w:rPr>
        <w:t>;</w:t>
      </w:r>
    </w:p>
    <w:p w:rsidR="008F26AC" w:rsidRPr="00E746D2" w:rsidRDefault="008F26AC" w:rsidP="008F26AC">
      <w:pPr>
        <w:rPr>
          <w:rFonts w:ascii="Times New Roman" w:hAnsi="Times New Roman" w:cs="Times New Roman"/>
          <w:sz w:val="28"/>
          <w:szCs w:val="28"/>
        </w:rPr>
      </w:pPr>
      <w:r w:rsidRPr="00E746D2">
        <w:rPr>
          <w:rFonts w:ascii="Times New Roman" w:hAnsi="Times New Roman" w:cs="Times New Roman"/>
          <w:i/>
          <w:sz w:val="28"/>
          <w:szCs w:val="28"/>
        </w:rPr>
        <w:t>T</w:t>
      </w:r>
      <w:r w:rsidRPr="00E746D2">
        <w:rPr>
          <w:rFonts w:ascii="Times New Roman" w:hAnsi="Times New Roman" w:cs="Times New Roman"/>
          <w:i/>
          <w:sz w:val="28"/>
          <w:szCs w:val="28"/>
          <w:vertAlign w:val="subscript"/>
        </w:rPr>
        <w:t>gl.v</w:t>
      </w:r>
      <w:r w:rsidRPr="00E746D2">
        <w:rPr>
          <w:rFonts w:ascii="Times New Roman" w:hAnsi="Times New Roman" w:cs="Times New Roman"/>
          <w:sz w:val="28"/>
          <w:szCs w:val="28"/>
        </w:rPr>
        <w:t xml:space="preserve"> – vircas normatīvais uzkrāšanas ilgums, </w:t>
      </w:r>
      <w:r w:rsidRPr="00E746D2">
        <w:rPr>
          <w:rFonts w:ascii="Times New Roman" w:hAnsi="Times New Roman" w:cs="Times New Roman"/>
          <w:i/>
          <w:sz w:val="28"/>
          <w:szCs w:val="28"/>
        </w:rPr>
        <w:t>T</w:t>
      </w:r>
      <w:r w:rsidRPr="00E746D2">
        <w:rPr>
          <w:rFonts w:ascii="Times New Roman" w:hAnsi="Times New Roman" w:cs="Times New Roman"/>
          <w:i/>
          <w:sz w:val="28"/>
          <w:szCs w:val="28"/>
          <w:vertAlign w:val="subscript"/>
        </w:rPr>
        <w:t>gl.v</w:t>
      </w:r>
      <w:r w:rsidRPr="00E746D2">
        <w:rPr>
          <w:rFonts w:ascii="Times New Roman" w:hAnsi="Times New Roman" w:cs="Times New Roman"/>
          <w:sz w:val="28"/>
          <w:szCs w:val="28"/>
        </w:rPr>
        <w:t xml:space="preserve"> = 8 mēneši;</w:t>
      </w:r>
    </w:p>
    <w:p w:rsidR="008F26AC" w:rsidRPr="00E746D2" w:rsidRDefault="008F26AC" w:rsidP="008F26AC">
      <w:pPr>
        <w:rPr>
          <w:rFonts w:ascii="Times New Roman" w:hAnsi="Times New Roman" w:cs="Times New Roman"/>
          <w:sz w:val="28"/>
          <w:szCs w:val="28"/>
        </w:rPr>
      </w:pPr>
      <w:r w:rsidRPr="00E746D2">
        <w:rPr>
          <w:rFonts w:ascii="Times New Roman" w:hAnsi="Times New Roman" w:cs="Times New Roman"/>
          <w:sz w:val="28"/>
          <w:szCs w:val="28"/>
        </w:rPr>
        <w:t>λ</w:t>
      </w:r>
      <w:r w:rsidRPr="00E746D2">
        <w:rPr>
          <w:rFonts w:ascii="Times New Roman" w:hAnsi="Times New Roman" w:cs="Times New Roman"/>
          <w:sz w:val="28"/>
          <w:szCs w:val="28"/>
          <w:vertAlign w:val="subscript"/>
        </w:rPr>
        <w:t>v</w:t>
      </w:r>
      <w:r w:rsidRPr="00E746D2">
        <w:rPr>
          <w:rFonts w:ascii="Times New Roman" w:hAnsi="Times New Roman" w:cs="Times New Roman"/>
          <w:sz w:val="28"/>
          <w:szCs w:val="28"/>
        </w:rPr>
        <w:t xml:space="preserve"> – vircas daudzuma daļa, rēķinot no iegūto kūtsmēslu masas; λ</w:t>
      </w:r>
      <w:r w:rsidRPr="00E746D2">
        <w:rPr>
          <w:rFonts w:ascii="Times New Roman" w:hAnsi="Times New Roman" w:cs="Times New Roman"/>
          <w:sz w:val="28"/>
          <w:szCs w:val="28"/>
          <w:vertAlign w:val="subscript"/>
        </w:rPr>
        <w:t>v</w:t>
      </w:r>
      <w:r w:rsidRPr="00E746D2">
        <w:rPr>
          <w:rFonts w:ascii="Times New Roman" w:hAnsi="Times New Roman" w:cs="Times New Roman"/>
          <w:sz w:val="28"/>
          <w:szCs w:val="28"/>
        </w:rPr>
        <w:t xml:space="preserve"> = 0,25-0,50;</w:t>
      </w:r>
    </w:p>
    <w:p w:rsidR="008F26AC" w:rsidRPr="00E746D2" w:rsidRDefault="008F26AC" w:rsidP="008F26AC">
      <w:pPr>
        <w:rPr>
          <w:rFonts w:ascii="Times New Roman" w:hAnsi="Times New Roman" w:cs="Times New Roman"/>
          <w:sz w:val="28"/>
          <w:szCs w:val="28"/>
        </w:rPr>
      </w:pPr>
      <w:r w:rsidRPr="00E746D2">
        <w:rPr>
          <w:rFonts w:ascii="Times New Roman" w:hAnsi="Times New Roman" w:cs="Times New Roman"/>
          <w:sz w:val="28"/>
          <w:szCs w:val="28"/>
        </w:rPr>
        <w:t>ς</w:t>
      </w:r>
      <w:r w:rsidRPr="00E746D2">
        <w:rPr>
          <w:rFonts w:ascii="Times New Roman" w:hAnsi="Times New Roman" w:cs="Times New Roman"/>
          <w:sz w:val="28"/>
          <w:szCs w:val="28"/>
          <w:vertAlign w:val="subscript"/>
        </w:rPr>
        <w:t>v</w:t>
      </w:r>
      <w:r w:rsidRPr="00E746D2">
        <w:rPr>
          <w:rFonts w:ascii="Times New Roman" w:hAnsi="Times New Roman" w:cs="Times New Roman"/>
          <w:sz w:val="28"/>
          <w:szCs w:val="28"/>
        </w:rPr>
        <w:t xml:space="preserve"> – vircas tilpummasa, t/m</w:t>
      </w:r>
      <w:r w:rsidRPr="00E746D2">
        <w:rPr>
          <w:rFonts w:ascii="Times New Roman" w:hAnsi="Times New Roman" w:cs="Times New Roman"/>
          <w:sz w:val="28"/>
          <w:szCs w:val="28"/>
          <w:vertAlign w:val="superscript"/>
        </w:rPr>
        <w:t>3</w:t>
      </w:r>
      <w:r w:rsidRPr="00E746D2">
        <w:rPr>
          <w:rFonts w:ascii="Times New Roman" w:hAnsi="Times New Roman" w:cs="Times New Roman"/>
          <w:sz w:val="28"/>
          <w:szCs w:val="28"/>
        </w:rPr>
        <w:t>; ς</w:t>
      </w:r>
      <w:r w:rsidRPr="00E746D2">
        <w:rPr>
          <w:rFonts w:ascii="Times New Roman" w:hAnsi="Times New Roman" w:cs="Times New Roman"/>
          <w:sz w:val="28"/>
          <w:szCs w:val="28"/>
          <w:vertAlign w:val="subscript"/>
        </w:rPr>
        <w:t>v</w:t>
      </w:r>
      <w:r w:rsidRPr="00E746D2">
        <w:rPr>
          <w:rFonts w:ascii="Times New Roman" w:hAnsi="Times New Roman" w:cs="Times New Roman"/>
          <w:sz w:val="28"/>
          <w:szCs w:val="28"/>
        </w:rPr>
        <w:t xml:space="preserve"> = 1, 0-1,05 t/m</w:t>
      </w:r>
      <w:r w:rsidRPr="00E746D2">
        <w:rPr>
          <w:rFonts w:ascii="Times New Roman" w:hAnsi="Times New Roman" w:cs="Times New Roman"/>
          <w:sz w:val="28"/>
          <w:szCs w:val="28"/>
          <w:vertAlign w:val="superscript"/>
        </w:rPr>
        <w:t>3</w:t>
      </w:r>
      <w:r w:rsidRPr="00E746D2">
        <w:rPr>
          <w:rFonts w:ascii="Times New Roman" w:hAnsi="Times New Roman" w:cs="Times New Roman"/>
          <w:sz w:val="28"/>
          <w:szCs w:val="28"/>
        </w:rPr>
        <w:t>;</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i/>
          <w:sz w:val="28"/>
          <w:szCs w:val="28"/>
        </w:rPr>
        <w:t>V</w:t>
      </w:r>
      <w:r w:rsidRPr="00E746D2">
        <w:rPr>
          <w:rFonts w:ascii="Times New Roman" w:hAnsi="Times New Roman" w:cs="Times New Roman"/>
          <w:i/>
          <w:sz w:val="28"/>
          <w:szCs w:val="28"/>
          <w:vertAlign w:val="subscript"/>
        </w:rPr>
        <w:t>p</w:t>
      </w:r>
      <w:r w:rsidRPr="00E746D2">
        <w:rPr>
          <w:rFonts w:ascii="Times New Roman" w:hAnsi="Times New Roman" w:cs="Times New Roman"/>
          <w:sz w:val="28"/>
          <w:szCs w:val="28"/>
        </w:rPr>
        <w:t xml:space="preserve"> – papildus ūdens daudzums, kas var ieplūst vircā vai šķidros kūtsmēslos, m</w:t>
      </w:r>
      <w:r w:rsidRPr="00E746D2">
        <w:rPr>
          <w:rFonts w:ascii="Times New Roman" w:hAnsi="Times New Roman" w:cs="Times New Roman"/>
          <w:sz w:val="28"/>
          <w:szCs w:val="28"/>
          <w:vertAlign w:val="superscript"/>
        </w:rPr>
        <w:t>3</w:t>
      </w:r>
      <w:r w:rsidRPr="00E746D2">
        <w:rPr>
          <w:rFonts w:ascii="Times New Roman" w:hAnsi="Times New Roman" w:cs="Times New Roman"/>
          <w:sz w:val="28"/>
          <w:szCs w:val="28"/>
        </w:rPr>
        <w:t xml:space="preserve">. </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sz w:val="28"/>
          <w:szCs w:val="28"/>
        </w:rPr>
        <w:t xml:space="preserve">Tas veidojas no telpu mazgāšanai izlietotā ūdens, dzīvnieku izšļakstītā dzeramā ūdens un papildus ievadītās skābbarības sulas (atļauts ievadīt līdz 5% no kopējā vircas vai šķidro kūtsmēslu apjoma). </w:t>
      </w:r>
    </w:p>
    <w:p w:rsidR="008F26AC" w:rsidRPr="00E746D2" w:rsidRDefault="008F26AC" w:rsidP="008F26AC">
      <w:pPr>
        <w:jc w:val="both"/>
        <w:rPr>
          <w:rFonts w:ascii="Times New Roman" w:hAnsi="Times New Roman" w:cs="Times New Roman"/>
          <w:sz w:val="28"/>
          <w:szCs w:val="28"/>
        </w:rPr>
      </w:pPr>
    </w:p>
    <w:p w:rsidR="008F26AC" w:rsidRPr="00E746D2" w:rsidRDefault="008F26AC" w:rsidP="008F26AC">
      <w:pPr>
        <w:ind w:left="720"/>
        <w:jc w:val="center"/>
        <w:rPr>
          <w:rFonts w:ascii="Times New Roman" w:hAnsi="Times New Roman" w:cs="Times New Roman"/>
          <w:sz w:val="28"/>
          <w:szCs w:val="28"/>
        </w:rPr>
      </w:pPr>
      <w:r w:rsidRPr="00E746D2">
        <w:rPr>
          <w:rFonts w:ascii="Times New Roman" w:hAnsi="Times New Roman" w:cs="Times New Roman"/>
          <w:sz w:val="28"/>
          <w:szCs w:val="28"/>
        </w:rPr>
        <w:t xml:space="preserve">                          </w:t>
      </w:r>
      <w:r w:rsidRPr="00E746D2">
        <w:rPr>
          <w:rFonts w:ascii="Times New Roman" w:hAnsi="Times New Roman" w:cs="Times New Roman"/>
          <w:position w:val="-24"/>
          <w:sz w:val="28"/>
          <w:szCs w:val="28"/>
        </w:rPr>
        <w:object w:dxaOrig="2540" w:dyaOrig="960">
          <v:shape id="_x0000_i1029" type="#_x0000_t75" style="width:120pt;height:57pt" o:ole="">
            <v:imagedata r:id="rId15" o:title=""/>
          </v:shape>
          <o:OLEObject Type="Embed" ProgID="Equation.3" ShapeID="_x0000_i1029" DrawAspect="Content" ObjectID="_1480496332" r:id="rId16"/>
        </w:object>
      </w:r>
      <w:r w:rsidRPr="00E746D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746D2">
        <w:rPr>
          <w:rFonts w:ascii="Times New Roman" w:hAnsi="Times New Roman" w:cs="Times New Roman"/>
          <w:sz w:val="28"/>
          <w:szCs w:val="28"/>
        </w:rPr>
        <w:t>(5)</w:t>
      </w:r>
    </w:p>
    <w:p w:rsidR="008F26AC" w:rsidRPr="00E746D2" w:rsidRDefault="008F26AC" w:rsidP="008F26AC">
      <w:pPr>
        <w:ind w:hanging="360"/>
        <w:jc w:val="both"/>
        <w:rPr>
          <w:rFonts w:ascii="Times New Roman" w:hAnsi="Times New Roman" w:cs="Times New Roman"/>
          <w:sz w:val="28"/>
          <w:szCs w:val="28"/>
        </w:rPr>
      </w:pPr>
      <w:r w:rsidRPr="00E746D2">
        <w:rPr>
          <w:rFonts w:ascii="Times New Roman" w:hAnsi="Times New Roman" w:cs="Times New Roman"/>
          <w:sz w:val="28"/>
          <w:szCs w:val="28"/>
        </w:rPr>
        <w:t>kur</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i/>
          <w:sz w:val="28"/>
          <w:szCs w:val="28"/>
        </w:rPr>
        <w:t>q</w:t>
      </w:r>
      <w:r w:rsidRPr="00E746D2">
        <w:rPr>
          <w:rFonts w:ascii="Times New Roman" w:hAnsi="Times New Roman" w:cs="Times New Roman"/>
          <w:sz w:val="28"/>
          <w:szCs w:val="28"/>
        </w:rPr>
        <w:t xml:space="preserve"> – kūtsmēslos, t.sk. vircā, iekļuvušais ūdens, m</w:t>
      </w:r>
      <w:r w:rsidRPr="00E746D2">
        <w:rPr>
          <w:rFonts w:ascii="Times New Roman" w:hAnsi="Times New Roman" w:cs="Times New Roman"/>
          <w:sz w:val="28"/>
          <w:szCs w:val="28"/>
          <w:vertAlign w:val="superscript"/>
        </w:rPr>
        <w:t>3</w:t>
      </w:r>
      <w:r w:rsidRPr="00E746D2">
        <w:rPr>
          <w:rFonts w:ascii="Times New Roman" w:hAnsi="Times New Roman" w:cs="Times New Roman"/>
          <w:sz w:val="28"/>
          <w:szCs w:val="28"/>
        </w:rPr>
        <w:t>/dzīvnieku gadā (1.tabula);</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i/>
          <w:sz w:val="28"/>
          <w:szCs w:val="28"/>
        </w:rPr>
        <w:t>z</w:t>
      </w:r>
      <w:r w:rsidRPr="00E746D2">
        <w:rPr>
          <w:rFonts w:ascii="Times New Roman" w:hAnsi="Times New Roman" w:cs="Times New Roman"/>
          <w:i/>
          <w:sz w:val="28"/>
          <w:szCs w:val="28"/>
          <w:vertAlign w:val="subscript"/>
        </w:rPr>
        <w:t>dz</w:t>
      </w:r>
      <w:r w:rsidRPr="00E746D2">
        <w:rPr>
          <w:rFonts w:ascii="Times New Roman" w:hAnsi="Times New Roman" w:cs="Times New Roman"/>
          <w:sz w:val="28"/>
          <w:szCs w:val="28"/>
        </w:rPr>
        <w:t xml:space="preserve"> – dzīvnieku skaits vienā grupā;</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i/>
          <w:sz w:val="28"/>
          <w:szCs w:val="28"/>
        </w:rPr>
        <w:t xml:space="preserve">n </w:t>
      </w:r>
      <w:r w:rsidRPr="00E746D2">
        <w:rPr>
          <w:rFonts w:ascii="Times New Roman" w:hAnsi="Times New Roman" w:cs="Times New Roman"/>
          <w:sz w:val="28"/>
          <w:szCs w:val="28"/>
        </w:rPr>
        <w:t>– dzīvnieku grupu skaits;</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i/>
          <w:sz w:val="28"/>
          <w:szCs w:val="28"/>
        </w:rPr>
        <w:t>V</w:t>
      </w:r>
      <w:r w:rsidRPr="00E746D2">
        <w:rPr>
          <w:rFonts w:ascii="Times New Roman" w:hAnsi="Times New Roman" w:cs="Times New Roman"/>
          <w:i/>
          <w:sz w:val="28"/>
          <w:szCs w:val="28"/>
          <w:vertAlign w:val="subscript"/>
        </w:rPr>
        <w:t>s</w:t>
      </w:r>
      <w:r w:rsidRPr="00E746D2">
        <w:rPr>
          <w:rFonts w:ascii="Times New Roman" w:hAnsi="Times New Roman" w:cs="Times New Roman"/>
          <w:sz w:val="28"/>
          <w:szCs w:val="28"/>
        </w:rPr>
        <w:t xml:space="preserve"> – skābbarības sulas daudzums, kuru ievada vircā vai šķidros kūtsmēslos, m</w:t>
      </w:r>
      <w:r w:rsidRPr="00E746D2">
        <w:rPr>
          <w:rFonts w:ascii="Times New Roman" w:hAnsi="Times New Roman" w:cs="Times New Roman"/>
          <w:sz w:val="28"/>
          <w:szCs w:val="28"/>
          <w:vertAlign w:val="superscript"/>
        </w:rPr>
        <w:t>3</w:t>
      </w:r>
      <w:r w:rsidRPr="00E746D2">
        <w:rPr>
          <w:rFonts w:ascii="Times New Roman" w:hAnsi="Times New Roman" w:cs="Times New Roman"/>
          <w:sz w:val="28"/>
          <w:szCs w:val="28"/>
        </w:rPr>
        <w:t xml:space="preserve"> (2.tabula).</w:t>
      </w:r>
    </w:p>
    <w:p w:rsidR="008F26AC" w:rsidRPr="00E746D2" w:rsidRDefault="008F26AC" w:rsidP="008F26AC">
      <w:pPr>
        <w:jc w:val="both"/>
        <w:rPr>
          <w:rFonts w:ascii="Times New Roman" w:hAnsi="Times New Roman" w:cs="Times New Roman"/>
          <w:sz w:val="28"/>
          <w:szCs w:val="28"/>
        </w:rPr>
      </w:pPr>
    </w:p>
    <w:p w:rsidR="008F26AC" w:rsidRPr="00E746D2" w:rsidRDefault="008F26AC" w:rsidP="008F26AC">
      <w:pPr>
        <w:numPr>
          <w:ilvl w:val="0"/>
          <w:numId w:val="1"/>
        </w:numPr>
        <w:spacing w:after="0" w:line="240" w:lineRule="auto"/>
        <w:ind w:left="0"/>
        <w:jc w:val="right"/>
        <w:rPr>
          <w:rFonts w:ascii="Times New Roman" w:hAnsi="Times New Roman" w:cs="Times New Roman"/>
          <w:sz w:val="28"/>
          <w:szCs w:val="28"/>
        </w:rPr>
      </w:pPr>
      <w:r w:rsidRPr="00E746D2">
        <w:rPr>
          <w:rFonts w:ascii="Times New Roman" w:hAnsi="Times New Roman" w:cs="Times New Roman"/>
          <w:sz w:val="28"/>
          <w:szCs w:val="28"/>
        </w:rPr>
        <w:t>tabula</w:t>
      </w:r>
    </w:p>
    <w:p w:rsidR="008F26AC" w:rsidRPr="00E746D2" w:rsidRDefault="008F26AC" w:rsidP="008F26AC">
      <w:pPr>
        <w:spacing w:after="0" w:line="240" w:lineRule="auto"/>
        <w:jc w:val="center"/>
        <w:rPr>
          <w:rFonts w:ascii="Times New Roman" w:hAnsi="Times New Roman" w:cs="Times New Roman"/>
          <w:b/>
          <w:sz w:val="28"/>
          <w:szCs w:val="28"/>
        </w:rPr>
      </w:pPr>
      <w:r w:rsidRPr="00E746D2">
        <w:rPr>
          <w:rFonts w:ascii="Times New Roman" w:hAnsi="Times New Roman" w:cs="Times New Roman"/>
          <w:b/>
          <w:sz w:val="28"/>
          <w:szCs w:val="28"/>
        </w:rPr>
        <w:t>Telpu mazgāšanas un dzeramā ūdens daudzums,</w:t>
      </w:r>
    </w:p>
    <w:p w:rsidR="008F26AC" w:rsidRPr="00E746D2" w:rsidRDefault="008F26AC" w:rsidP="008F26AC">
      <w:pPr>
        <w:spacing w:after="0" w:line="240" w:lineRule="auto"/>
        <w:jc w:val="center"/>
        <w:rPr>
          <w:rFonts w:ascii="Times New Roman" w:hAnsi="Times New Roman" w:cs="Times New Roman"/>
          <w:b/>
          <w:sz w:val="28"/>
          <w:szCs w:val="28"/>
        </w:rPr>
      </w:pPr>
      <w:r w:rsidRPr="00E746D2">
        <w:rPr>
          <w:rFonts w:ascii="Times New Roman" w:hAnsi="Times New Roman" w:cs="Times New Roman"/>
          <w:b/>
          <w:sz w:val="28"/>
          <w:szCs w:val="28"/>
        </w:rPr>
        <w:t>kas iekļūst kūtsmēslos un vircā, m</w:t>
      </w:r>
      <w:r w:rsidRPr="00E746D2">
        <w:rPr>
          <w:rFonts w:ascii="Times New Roman" w:hAnsi="Times New Roman" w:cs="Times New Roman"/>
          <w:b/>
          <w:sz w:val="28"/>
          <w:szCs w:val="28"/>
          <w:vertAlign w:val="superscript"/>
        </w:rPr>
        <w:t>3</w:t>
      </w:r>
      <w:r w:rsidRPr="00E746D2">
        <w:rPr>
          <w:rFonts w:ascii="Times New Roman" w:hAnsi="Times New Roman" w:cs="Times New Roman"/>
          <w:b/>
          <w:sz w:val="28"/>
          <w:szCs w:val="28"/>
        </w:rPr>
        <w:t xml:space="preserve">/dzīvnieku gadā </w:t>
      </w:r>
    </w:p>
    <w:p w:rsidR="008F26AC" w:rsidRPr="00E746D2" w:rsidRDefault="008F26AC" w:rsidP="008F26AC">
      <w:pPr>
        <w:jc w:val="center"/>
        <w:rPr>
          <w:rFonts w:ascii="Times New Roman" w:hAnsi="Times New Roman" w:cs="Times New Roman"/>
          <w:sz w:val="28"/>
          <w:szCs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835"/>
      </w:tblGrid>
      <w:tr w:rsidR="008F26AC" w:rsidRPr="00E746D2" w:rsidTr="00D27DE7">
        <w:tc>
          <w:tcPr>
            <w:tcW w:w="3686"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Dzīvnieku grupa</w:t>
            </w:r>
          </w:p>
        </w:tc>
        <w:tc>
          <w:tcPr>
            <w:tcW w:w="2835"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Ūdens daudzums</w:t>
            </w:r>
          </w:p>
        </w:tc>
      </w:tr>
      <w:tr w:rsidR="008F26AC" w:rsidRPr="00E746D2" w:rsidTr="00D27DE7">
        <w:tc>
          <w:tcPr>
            <w:tcW w:w="3686" w:type="dxa"/>
          </w:tcPr>
          <w:p w:rsidR="008F26AC" w:rsidRPr="00E746D2" w:rsidRDefault="008F26AC" w:rsidP="00D27DE7">
            <w:pPr>
              <w:rPr>
                <w:rFonts w:ascii="Times New Roman" w:hAnsi="Times New Roman" w:cs="Times New Roman"/>
              </w:rPr>
            </w:pPr>
            <w:r w:rsidRPr="00E746D2">
              <w:rPr>
                <w:rFonts w:ascii="Times New Roman" w:hAnsi="Times New Roman" w:cs="Times New Roman"/>
              </w:rPr>
              <w:t>Slaucamās govis, nepiesietas, iegūstot šķidrmēslus</w:t>
            </w:r>
          </w:p>
        </w:tc>
        <w:tc>
          <w:tcPr>
            <w:tcW w:w="2835"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4,3</w:t>
            </w:r>
          </w:p>
        </w:tc>
      </w:tr>
      <w:tr w:rsidR="008F26AC" w:rsidRPr="00E746D2" w:rsidTr="00D27DE7">
        <w:tc>
          <w:tcPr>
            <w:tcW w:w="3686" w:type="dxa"/>
          </w:tcPr>
          <w:p w:rsidR="008F26AC" w:rsidRPr="00E746D2" w:rsidRDefault="008F26AC" w:rsidP="00D27DE7">
            <w:pPr>
              <w:rPr>
                <w:rFonts w:ascii="Times New Roman" w:hAnsi="Times New Roman" w:cs="Times New Roman"/>
              </w:rPr>
            </w:pPr>
            <w:r w:rsidRPr="00E746D2">
              <w:rPr>
                <w:rFonts w:ascii="Times New Roman" w:hAnsi="Times New Roman" w:cs="Times New Roman"/>
              </w:rPr>
              <w:t>Slaucamās govis, piesietas, iegūstot cietos pakaišu kūtsmēslus</w:t>
            </w:r>
          </w:p>
        </w:tc>
        <w:tc>
          <w:tcPr>
            <w:tcW w:w="2835"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2,7</w:t>
            </w:r>
          </w:p>
        </w:tc>
      </w:tr>
      <w:tr w:rsidR="008F26AC" w:rsidRPr="00E746D2" w:rsidTr="00D27DE7">
        <w:tc>
          <w:tcPr>
            <w:tcW w:w="3686" w:type="dxa"/>
          </w:tcPr>
          <w:p w:rsidR="008F26AC" w:rsidRPr="00E746D2" w:rsidRDefault="008F26AC" w:rsidP="00D27DE7">
            <w:pPr>
              <w:rPr>
                <w:rFonts w:ascii="Times New Roman" w:hAnsi="Times New Roman" w:cs="Times New Roman"/>
              </w:rPr>
            </w:pPr>
            <w:r w:rsidRPr="00E746D2">
              <w:rPr>
                <w:rFonts w:ascii="Times New Roman" w:hAnsi="Times New Roman" w:cs="Times New Roman"/>
              </w:rPr>
              <w:t>Teles</w:t>
            </w:r>
          </w:p>
        </w:tc>
        <w:tc>
          <w:tcPr>
            <w:tcW w:w="2835"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0,5</w:t>
            </w:r>
          </w:p>
        </w:tc>
      </w:tr>
      <w:tr w:rsidR="008F26AC" w:rsidRPr="00E746D2" w:rsidTr="00D27DE7">
        <w:tc>
          <w:tcPr>
            <w:tcW w:w="3686" w:type="dxa"/>
          </w:tcPr>
          <w:p w:rsidR="008F26AC" w:rsidRPr="00E746D2" w:rsidRDefault="008F26AC" w:rsidP="00D27DE7">
            <w:pPr>
              <w:rPr>
                <w:rFonts w:ascii="Times New Roman" w:hAnsi="Times New Roman" w:cs="Times New Roman"/>
              </w:rPr>
            </w:pPr>
            <w:r w:rsidRPr="00E746D2">
              <w:rPr>
                <w:rFonts w:ascii="Times New Roman" w:hAnsi="Times New Roman" w:cs="Times New Roman"/>
              </w:rPr>
              <w:t>Buļļi</w:t>
            </w:r>
          </w:p>
        </w:tc>
        <w:tc>
          <w:tcPr>
            <w:tcW w:w="2835"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0,45</w:t>
            </w:r>
          </w:p>
        </w:tc>
      </w:tr>
      <w:tr w:rsidR="008F26AC" w:rsidRPr="00E746D2" w:rsidTr="00D27DE7">
        <w:tc>
          <w:tcPr>
            <w:tcW w:w="3686" w:type="dxa"/>
          </w:tcPr>
          <w:p w:rsidR="008F26AC" w:rsidRPr="00E746D2" w:rsidRDefault="008F26AC" w:rsidP="00D27DE7">
            <w:pPr>
              <w:rPr>
                <w:rFonts w:ascii="Times New Roman" w:hAnsi="Times New Roman" w:cs="Times New Roman"/>
              </w:rPr>
            </w:pPr>
            <w:r w:rsidRPr="00E746D2">
              <w:rPr>
                <w:rFonts w:ascii="Times New Roman" w:hAnsi="Times New Roman" w:cs="Times New Roman"/>
              </w:rPr>
              <w:t>Grūsnas sivēnmātes</w:t>
            </w:r>
          </w:p>
        </w:tc>
        <w:tc>
          <w:tcPr>
            <w:tcW w:w="2835"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0,15</w:t>
            </w:r>
          </w:p>
        </w:tc>
      </w:tr>
      <w:tr w:rsidR="008F26AC" w:rsidRPr="00E746D2" w:rsidTr="00D27DE7">
        <w:tc>
          <w:tcPr>
            <w:tcW w:w="3686" w:type="dxa"/>
          </w:tcPr>
          <w:p w:rsidR="008F26AC" w:rsidRPr="00E746D2" w:rsidRDefault="008F26AC" w:rsidP="00D27DE7">
            <w:pPr>
              <w:rPr>
                <w:rFonts w:ascii="Times New Roman" w:hAnsi="Times New Roman" w:cs="Times New Roman"/>
              </w:rPr>
            </w:pPr>
            <w:r w:rsidRPr="00E746D2">
              <w:rPr>
                <w:rFonts w:ascii="Times New Roman" w:hAnsi="Times New Roman" w:cs="Times New Roman"/>
              </w:rPr>
              <w:t>Sivēnmātes ar sivēniem</w:t>
            </w:r>
          </w:p>
        </w:tc>
        <w:tc>
          <w:tcPr>
            <w:tcW w:w="2835"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0,55</w:t>
            </w:r>
          </w:p>
        </w:tc>
      </w:tr>
      <w:tr w:rsidR="008F26AC" w:rsidRPr="00E746D2" w:rsidTr="00D27DE7">
        <w:tc>
          <w:tcPr>
            <w:tcW w:w="3686" w:type="dxa"/>
          </w:tcPr>
          <w:p w:rsidR="008F26AC" w:rsidRPr="00E746D2" w:rsidRDefault="008F26AC" w:rsidP="00D27DE7">
            <w:pPr>
              <w:rPr>
                <w:rFonts w:ascii="Times New Roman" w:hAnsi="Times New Roman" w:cs="Times New Roman"/>
              </w:rPr>
            </w:pPr>
            <w:r w:rsidRPr="00E746D2">
              <w:rPr>
                <w:rFonts w:ascii="Times New Roman" w:hAnsi="Times New Roman" w:cs="Times New Roman"/>
              </w:rPr>
              <w:t>Atšķirtie sivēni</w:t>
            </w:r>
          </w:p>
        </w:tc>
        <w:tc>
          <w:tcPr>
            <w:tcW w:w="2835"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0,05</w:t>
            </w:r>
          </w:p>
        </w:tc>
      </w:tr>
      <w:tr w:rsidR="008F26AC" w:rsidRPr="00E746D2" w:rsidTr="00D27DE7">
        <w:tc>
          <w:tcPr>
            <w:tcW w:w="3686" w:type="dxa"/>
          </w:tcPr>
          <w:p w:rsidR="008F26AC" w:rsidRPr="00E746D2" w:rsidRDefault="008F26AC" w:rsidP="00D27DE7">
            <w:pPr>
              <w:rPr>
                <w:rFonts w:ascii="Times New Roman" w:hAnsi="Times New Roman" w:cs="Times New Roman"/>
              </w:rPr>
            </w:pPr>
            <w:r w:rsidRPr="00E746D2">
              <w:rPr>
                <w:rFonts w:ascii="Times New Roman" w:hAnsi="Times New Roman" w:cs="Times New Roman"/>
              </w:rPr>
              <w:t>Nobarojamās cūkas</w:t>
            </w:r>
          </w:p>
        </w:tc>
        <w:tc>
          <w:tcPr>
            <w:tcW w:w="2835"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0,12</w:t>
            </w:r>
          </w:p>
        </w:tc>
      </w:tr>
    </w:tbl>
    <w:p w:rsidR="008F26AC" w:rsidRPr="00E746D2" w:rsidRDefault="008F26AC" w:rsidP="008F26AC">
      <w:pPr>
        <w:jc w:val="right"/>
        <w:rPr>
          <w:rFonts w:ascii="Times New Roman" w:hAnsi="Times New Roman" w:cs="Times New Roman"/>
          <w:sz w:val="28"/>
          <w:szCs w:val="28"/>
        </w:rPr>
      </w:pPr>
    </w:p>
    <w:p w:rsidR="008F26AC" w:rsidRPr="00E746D2" w:rsidRDefault="008F26AC" w:rsidP="008F26AC">
      <w:pPr>
        <w:jc w:val="right"/>
        <w:rPr>
          <w:rFonts w:ascii="Times New Roman" w:hAnsi="Times New Roman" w:cs="Times New Roman"/>
          <w:sz w:val="28"/>
          <w:szCs w:val="28"/>
        </w:rPr>
      </w:pPr>
    </w:p>
    <w:p w:rsidR="008F26AC" w:rsidRPr="00E746D2" w:rsidRDefault="008F26AC" w:rsidP="008F26AC">
      <w:pPr>
        <w:numPr>
          <w:ilvl w:val="0"/>
          <w:numId w:val="1"/>
        </w:numPr>
        <w:spacing w:after="0" w:line="240" w:lineRule="auto"/>
        <w:jc w:val="right"/>
        <w:rPr>
          <w:rFonts w:ascii="Times New Roman" w:hAnsi="Times New Roman" w:cs="Times New Roman"/>
          <w:sz w:val="28"/>
          <w:szCs w:val="28"/>
        </w:rPr>
      </w:pPr>
      <w:r w:rsidRPr="00E746D2">
        <w:rPr>
          <w:rFonts w:ascii="Times New Roman" w:hAnsi="Times New Roman" w:cs="Times New Roman"/>
          <w:sz w:val="28"/>
          <w:szCs w:val="28"/>
        </w:rPr>
        <w:t>tabula</w:t>
      </w:r>
    </w:p>
    <w:p w:rsidR="008F26AC" w:rsidRPr="00E746D2" w:rsidRDefault="008F26AC" w:rsidP="008F26AC">
      <w:pPr>
        <w:jc w:val="center"/>
        <w:rPr>
          <w:rFonts w:ascii="Times New Roman" w:hAnsi="Times New Roman" w:cs="Times New Roman"/>
          <w:b/>
          <w:sz w:val="28"/>
          <w:szCs w:val="28"/>
        </w:rPr>
      </w:pPr>
      <w:r w:rsidRPr="00E746D2">
        <w:rPr>
          <w:rFonts w:ascii="Times New Roman" w:hAnsi="Times New Roman" w:cs="Times New Roman"/>
          <w:b/>
          <w:sz w:val="28"/>
          <w:szCs w:val="28"/>
        </w:rPr>
        <w:t>Skābbarības sulas notece, m</w:t>
      </w:r>
      <w:r w:rsidRPr="00E746D2">
        <w:rPr>
          <w:rFonts w:ascii="Times New Roman" w:hAnsi="Times New Roman" w:cs="Times New Roman"/>
          <w:b/>
          <w:sz w:val="28"/>
          <w:szCs w:val="28"/>
          <w:vertAlign w:val="superscript"/>
        </w:rPr>
        <w:t>3</w:t>
      </w:r>
      <w:r w:rsidRPr="00E746D2">
        <w:rPr>
          <w:rFonts w:ascii="Times New Roman" w:hAnsi="Times New Roman" w:cs="Times New Roman"/>
          <w:b/>
          <w:sz w:val="28"/>
          <w:szCs w:val="28"/>
        </w:rPr>
        <w:t xml:space="preserve">, </w:t>
      </w:r>
    </w:p>
    <w:p w:rsidR="008F26AC" w:rsidRPr="00E746D2" w:rsidRDefault="008F26AC" w:rsidP="008F26AC">
      <w:pPr>
        <w:jc w:val="center"/>
        <w:rPr>
          <w:rFonts w:ascii="Times New Roman" w:hAnsi="Times New Roman" w:cs="Times New Roman"/>
          <w:b/>
          <w:sz w:val="28"/>
          <w:szCs w:val="28"/>
        </w:rPr>
      </w:pPr>
      <w:r w:rsidRPr="00E746D2">
        <w:rPr>
          <w:rFonts w:ascii="Times New Roman" w:hAnsi="Times New Roman" w:cs="Times New Roman"/>
          <w:b/>
          <w:sz w:val="28"/>
          <w:szCs w:val="28"/>
        </w:rPr>
        <w:t xml:space="preserve">rēķinot uz vienu tonnu konservējamās masas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2982"/>
        <w:gridCol w:w="2784"/>
      </w:tblGrid>
      <w:tr w:rsidR="008F26AC" w:rsidRPr="00E746D2" w:rsidTr="00D27DE7">
        <w:tc>
          <w:tcPr>
            <w:tcW w:w="2874"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 xml:space="preserve">Konservējamās zālaugu </w:t>
            </w:r>
            <w:r w:rsidRPr="00E746D2">
              <w:rPr>
                <w:rFonts w:ascii="Times New Roman" w:hAnsi="Times New Roman" w:cs="Times New Roman"/>
              </w:rPr>
              <w:lastRenderedPageBreak/>
              <w:t>masas veids</w:t>
            </w:r>
          </w:p>
        </w:tc>
        <w:tc>
          <w:tcPr>
            <w:tcW w:w="2982" w:type="dxa"/>
            <w:vAlign w:val="center"/>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lastRenderedPageBreak/>
              <w:t>Sausnas saturs, %</w:t>
            </w:r>
          </w:p>
        </w:tc>
        <w:tc>
          <w:tcPr>
            <w:tcW w:w="2784" w:type="dxa"/>
            <w:vAlign w:val="center"/>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Sulas notece, m</w:t>
            </w:r>
            <w:r w:rsidRPr="00E746D2">
              <w:rPr>
                <w:rFonts w:ascii="Times New Roman" w:hAnsi="Times New Roman" w:cs="Times New Roman"/>
                <w:vertAlign w:val="superscript"/>
              </w:rPr>
              <w:t>3</w:t>
            </w:r>
            <w:r w:rsidRPr="00E746D2">
              <w:rPr>
                <w:rFonts w:ascii="Times New Roman" w:hAnsi="Times New Roman" w:cs="Times New Roman"/>
              </w:rPr>
              <w:t>/t</w:t>
            </w:r>
          </w:p>
        </w:tc>
      </w:tr>
      <w:tr w:rsidR="008F26AC" w:rsidRPr="00E746D2" w:rsidTr="00D27DE7">
        <w:tc>
          <w:tcPr>
            <w:tcW w:w="2874" w:type="dxa"/>
            <w:vMerge w:val="restart"/>
          </w:tcPr>
          <w:p w:rsidR="008F26AC" w:rsidRPr="00E746D2" w:rsidRDefault="008F26AC" w:rsidP="00D27DE7">
            <w:pPr>
              <w:rPr>
                <w:rFonts w:ascii="Times New Roman" w:hAnsi="Times New Roman" w:cs="Times New Roman"/>
              </w:rPr>
            </w:pPr>
            <w:r w:rsidRPr="00E746D2">
              <w:rPr>
                <w:rFonts w:ascii="Times New Roman" w:hAnsi="Times New Roman" w:cs="Times New Roman"/>
              </w:rPr>
              <w:lastRenderedPageBreak/>
              <w:t>Svaigi pļauta zāle</w:t>
            </w:r>
          </w:p>
        </w:tc>
        <w:tc>
          <w:tcPr>
            <w:tcW w:w="2982"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17</w:t>
            </w:r>
          </w:p>
        </w:tc>
        <w:tc>
          <w:tcPr>
            <w:tcW w:w="2784"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0,175</w:t>
            </w:r>
          </w:p>
        </w:tc>
      </w:tr>
      <w:tr w:rsidR="008F26AC" w:rsidRPr="00E746D2" w:rsidTr="00D27DE7">
        <w:tc>
          <w:tcPr>
            <w:tcW w:w="2874" w:type="dxa"/>
            <w:vMerge/>
          </w:tcPr>
          <w:p w:rsidR="008F26AC" w:rsidRPr="00E746D2" w:rsidRDefault="008F26AC" w:rsidP="00D27DE7">
            <w:pPr>
              <w:rPr>
                <w:rFonts w:ascii="Times New Roman" w:hAnsi="Times New Roman" w:cs="Times New Roman"/>
              </w:rPr>
            </w:pPr>
          </w:p>
        </w:tc>
        <w:tc>
          <w:tcPr>
            <w:tcW w:w="2982"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20</w:t>
            </w:r>
          </w:p>
        </w:tc>
        <w:tc>
          <w:tcPr>
            <w:tcW w:w="2784"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0,100</w:t>
            </w:r>
          </w:p>
        </w:tc>
      </w:tr>
      <w:tr w:rsidR="008F26AC" w:rsidRPr="00E746D2" w:rsidTr="00D27DE7">
        <w:tc>
          <w:tcPr>
            <w:tcW w:w="2874" w:type="dxa"/>
            <w:vMerge w:val="restart"/>
          </w:tcPr>
          <w:p w:rsidR="008F26AC" w:rsidRPr="00E746D2" w:rsidRDefault="008F26AC" w:rsidP="00D27DE7">
            <w:pPr>
              <w:rPr>
                <w:rFonts w:ascii="Times New Roman" w:hAnsi="Times New Roman" w:cs="Times New Roman"/>
              </w:rPr>
            </w:pPr>
            <w:r w:rsidRPr="00E746D2">
              <w:rPr>
                <w:rFonts w:ascii="Times New Roman" w:hAnsi="Times New Roman" w:cs="Times New Roman"/>
              </w:rPr>
              <w:t>Apvītināta zāle</w:t>
            </w:r>
          </w:p>
        </w:tc>
        <w:tc>
          <w:tcPr>
            <w:tcW w:w="2982"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25</w:t>
            </w:r>
          </w:p>
        </w:tc>
        <w:tc>
          <w:tcPr>
            <w:tcW w:w="2784"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0,035</w:t>
            </w:r>
          </w:p>
        </w:tc>
      </w:tr>
      <w:tr w:rsidR="008F26AC" w:rsidRPr="00E746D2" w:rsidTr="00D27DE7">
        <w:tc>
          <w:tcPr>
            <w:tcW w:w="2874" w:type="dxa"/>
            <w:vMerge/>
          </w:tcPr>
          <w:p w:rsidR="008F26AC" w:rsidRPr="00E746D2" w:rsidRDefault="008F26AC" w:rsidP="00D27DE7">
            <w:pPr>
              <w:rPr>
                <w:rFonts w:ascii="Times New Roman" w:hAnsi="Times New Roman" w:cs="Times New Roman"/>
              </w:rPr>
            </w:pPr>
          </w:p>
        </w:tc>
        <w:tc>
          <w:tcPr>
            <w:tcW w:w="2982"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30</w:t>
            </w:r>
          </w:p>
        </w:tc>
        <w:tc>
          <w:tcPr>
            <w:tcW w:w="2784"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0,00</w:t>
            </w:r>
          </w:p>
        </w:tc>
      </w:tr>
      <w:tr w:rsidR="008F26AC" w:rsidRPr="00E746D2" w:rsidTr="00D27DE7">
        <w:tc>
          <w:tcPr>
            <w:tcW w:w="2874" w:type="dxa"/>
            <w:vMerge w:val="restart"/>
            <w:vAlign w:val="center"/>
          </w:tcPr>
          <w:p w:rsidR="008F26AC" w:rsidRPr="00E746D2" w:rsidRDefault="008F26AC" w:rsidP="00D27DE7">
            <w:pPr>
              <w:rPr>
                <w:rFonts w:ascii="Times New Roman" w:hAnsi="Times New Roman" w:cs="Times New Roman"/>
              </w:rPr>
            </w:pPr>
            <w:r w:rsidRPr="00E746D2">
              <w:rPr>
                <w:rFonts w:ascii="Times New Roman" w:hAnsi="Times New Roman" w:cs="Times New Roman"/>
              </w:rPr>
              <w:t>Kukurūza</w:t>
            </w:r>
          </w:p>
        </w:tc>
        <w:tc>
          <w:tcPr>
            <w:tcW w:w="2982"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15</w:t>
            </w:r>
          </w:p>
        </w:tc>
        <w:tc>
          <w:tcPr>
            <w:tcW w:w="2784"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0,28</w:t>
            </w:r>
          </w:p>
        </w:tc>
      </w:tr>
      <w:tr w:rsidR="008F26AC" w:rsidRPr="00E746D2" w:rsidTr="00D27DE7">
        <w:tc>
          <w:tcPr>
            <w:tcW w:w="2874" w:type="dxa"/>
            <w:vMerge/>
          </w:tcPr>
          <w:p w:rsidR="008F26AC" w:rsidRPr="00E746D2" w:rsidRDefault="008F26AC" w:rsidP="00D27DE7">
            <w:pPr>
              <w:rPr>
                <w:rFonts w:ascii="Times New Roman" w:hAnsi="Times New Roman" w:cs="Times New Roman"/>
              </w:rPr>
            </w:pPr>
          </w:p>
        </w:tc>
        <w:tc>
          <w:tcPr>
            <w:tcW w:w="2982"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30</w:t>
            </w:r>
          </w:p>
        </w:tc>
        <w:tc>
          <w:tcPr>
            <w:tcW w:w="2784" w:type="dxa"/>
          </w:tcPr>
          <w:p w:rsidR="008F26AC" w:rsidRPr="00E746D2" w:rsidRDefault="008F26AC" w:rsidP="00D27DE7">
            <w:pPr>
              <w:jc w:val="center"/>
              <w:rPr>
                <w:rFonts w:ascii="Times New Roman" w:hAnsi="Times New Roman" w:cs="Times New Roman"/>
              </w:rPr>
            </w:pPr>
            <w:r w:rsidRPr="00E746D2">
              <w:rPr>
                <w:rFonts w:ascii="Times New Roman" w:hAnsi="Times New Roman" w:cs="Times New Roman"/>
              </w:rPr>
              <w:t>0,00</w:t>
            </w:r>
          </w:p>
        </w:tc>
      </w:tr>
    </w:tbl>
    <w:p w:rsidR="008F26AC" w:rsidRPr="00E746D2" w:rsidRDefault="008F26AC" w:rsidP="008F26AC">
      <w:pPr>
        <w:jc w:val="center"/>
        <w:rPr>
          <w:rFonts w:ascii="Times New Roman" w:hAnsi="Times New Roman" w:cs="Times New Roman"/>
          <w:sz w:val="28"/>
          <w:szCs w:val="28"/>
        </w:rPr>
      </w:pPr>
    </w:p>
    <w:p w:rsidR="008F26AC" w:rsidRPr="00E746D2" w:rsidRDefault="008F26AC" w:rsidP="008F26AC">
      <w:pPr>
        <w:spacing w:before="120"/>
        <w:rPr>
          <w:rFonts w:ascii="Times New Roman" w:hAnsi="Times New Roman" w:cs="Times New Roman"/>
          <w:b/>
          <w:sz w:val="28"/>
          <w:szCs w:val="28"/>
        </w:rPr>
      </w:pPr>
      <w:r w:rsidRPr="00E746D2">
        <w:rPr>
          <w:rFonts w:ascii="Times New Roman" w:hAnsi="Times New Roman" w:cs="Times New Roman"/>
          <w:b/>
          <w:sz w:val="28"/>
          <w:szCs w:val="28"/>
        </w:rPr>
        <w:t>Krātuves ietilpības aprēķins, iegūstot šķidros un pusšķidr</w:t>
      </w:r>
      <w:r>
        <w:rPr>
          <w:rFonts w:ascii="Times New Roman" w:hAnsi="Times New Roman" w:cs="Times New Roman"/>
          <w:b/>
          <w:sz w:val="28"/>
          <w:szCs w:val="28"/>
        </w:rPr>
        <w:t>os k</w:t>
      </w:r>
      <w:r w:rsidRPr="00E746D2">
        <w:rPr>
          <w:rFonts w:ascii="Times New Roman" w:hAnsi="Times New Roman" w:cs="Times New Roman"/>
          <w:b/>
          <w:sz w:val="28"/>
          <w:szCs w:val="28"/>
        </w:rPr>
        <w:t>ūtsmēslus</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sz w:val="28"/>
          <w:szCs w:val="28"/>
        </w:rPr>
        <w:t>Šķidriem un pusšķidriem kūtsmēsliem nepieciešamā krātuves ietilpība</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sz w:val="28"/>
          <w:szCs w:val="28"/>
        </w:rPr>
        <w:t xml:space="preserve"> </w:t>
      </w:r>
    </w:p>
    <w:p w:rsidR="008F26AC" w:rsidRPr="00E746D2" w:rsidRDefault="008F26AC" w:rsidP="008F26AC">
      <w:pPr>
        <w:jc w:val="center"/>
        <w:rPr>
          <w:rFonts w:ascii="Times New Roman" w:hAnsi="Times New Roman" w:cs="Times New Roman"/>
          <w:sz w:val="28"/>
          <w:szCs w:val="28"/>
        </w:rPr>
      </w:pPr>
      <w:r w:rsidRPr="00E746D2">
        <w:rPr>
          <w:rFonts w:ascii="Times New Roman" w:hAnsi="Times New Roman" w:cs="Times New Roman"/>
          <w:sz w:val="28"/>
          <w:szCs w:val="28"/>
        </w:rPr>
        <w:t xml:space="preserve">                                       </w:t>
      </w:r>
      <w:r w:rsidRPr="00E746D2">
        <w:rPr>
          <w:rFonts w:ascii="Times New Roman" w:hAnsi="Times New Roman" w:cs="Times New Roman"/>
          <w:position w:val="-30"/>
          <w:sz w:val="28"/>
          <w:szCs w:val="28"/>
        </w:rPr>
        <w:object w:dxaOrig="2280" w:dyaOrig="720">
          <v:shape id="_x0000_i1030" type="#_x0000_t75" style="width:111pt;height:47.25pt" o:ole="">
            <v:imagedata r:id="rId17" o:title=""/>
          </v:shape>
          <o:OLEObject Type="Embed" ProgID="Equation.3" ShapeID="_x0000_i1030" DrawAspect="Content" ObjectID="_1480496333" r:id="rId18"/>
        </w:object>
      </w:r>
      <w:r w:rsidRPr="00E746D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746D2">
        <w:rPr>
          <w:rFonts w:ascii="Times New Roman" w:hAnsi="Times New Roman" w:cs="Times New Roman"/>
          <w:sz w:val="28"/>
          <w:szCs w:val="28"/>
        </w:rPr>
        <w:t xml:space="preserve"> (6)</w:t>
      </w:r>
    </w:p>
    <w:p w:rsidR="008F26AC" w:rsidRPr="00E746D2" w:rsidRDefault="008F26AC" w:rsidP="008F26AC">
      <w:pPr>
        <w:rPr>
          <w:rFonts w:ascii="Times New Roman" w:hAnsi="Times New Roman" w:cs="Times New Roman"/>
          <w:sz w:val="28"/>
          <w:szCs w:val="28"/>
        </w:rPr>
      </w:pPr>
      <w:r w:rsidRPr="00E746D2">
        <w:rPr>
          <w:rFonts w:ascii="Times New Roman" w:hAnsi="Times New Roman" w:cs="Times New Roman"/>
          <w:sz w:val="28"/>
          <w:szCs w:val="28"/>
        </w:rPr>
        <w:t>kur</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i/>
          <w:sz w:val="28"/>
          <w:szCs w:val="28"/>
        </w:rPr>
        <w:t>V</w:t>
      </w:r>
      <w:r w:rsidRPr="00E746D2">
        <w:rPr>
          <w:rFonts w:ascii="Times New Roman" w:hAnsi="Times New Roman" w:cs="Times New Roman"/>
          <w:i/>
          <w:sz w:val="28"/>
          <w:szCs w:val="28"/>
          <w:vertAlign w:val="subscript"/>
        </w:rPr>
        <w:t>š</w:t>
      </w:r>
      <w:r w:rsidRPr="00E746D2">
        <w:rPr>
          <w:rFonts w:ascii="Times New Roman" w:hAnsi="Times New Roman" w:cs="Times New Roman"/>
          <w:sz w:val="28"/>
          <w:szCs w:val="28"/>
        </w:rPr>
        <w:t xml:space="preserve"> – šķidro un pusšķidro kūtsmēslu krātuves nepieciešamā ietilpība, m</w:t>
      </w:r>
      <w:r w:rsidRPr="00E746D2">
        <w:rPr>
          <w:rFonts w:ascii="Times New Roman" w:hAnsi="Times New Roman" w:cs="Times New Roman"/>
          <w:sz w:val="28"/>
          <w:szCs w:val="28"/>
          <w:vertAlign w:val="superscript"/>
        </w:rPr>
        <w:t>3</w:t>
      </w:r>
      <w:r w:rsidRPr="00E746D2">
        <w:rPr>
          <w:rFonts w:ascii="Times New Roman" w:hAnsi="Times New Roman" w:cs="Times New Roman"/>
          <w:sz w:val="28"/>
          <w:szCs w:val="28"/>
        </w:rPr>
        <w:t>;</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i/>
          <w:sz w:val="28"/>
          <w:szCs w:val="28"/>
        </w:rPr>
        <w:t>k</w:t>
      </w:r>
      <w:r w:rsidRPr="00E746D2">
        <w:rPr>
          <w:rFonts w:ascii="Times New Roman" w:hAnsi="Times New Roman" w:cs="Times New Roman"/>
          <w:i/>
          <w:sz w:val="28"/>
          <w:szCs w:val="28"/>
          <w:vertAlign w:val="subscript"/>
        </w:rPr>
        <w:t>r</w:t>
      </w:r>
      <w:r w:rsidRPr="00E746D2">
        <w:rPr>
          <w:rFonts w:ascii="Times New Roman" w:hAnsi="Times New Roman" w:cs="Times New Roman"/>
          <w:sz w:val="28"/>
          <w:szCs w:val="28"/>
        </w:rPr>
        <w:t xml:space="preserve"> – rezerves koeficients, </w:t>
      </w:r>
      <w:r w:rsidRPr="00E746D2">
        <w:rPr>
          <w:rFonts w:ascii="Times New Roman" w:hAnsi="Times New Roman" w:cs="Times New Roman"/>
          <w:i/>
          <w:sz w:val="28"/>
          <w:szCs w:val="28"/>
        </w:rPr>
        <w:t>k</w:t>
      </w:r>
      <w:r w:rsidRPr="00E746D2">
        <w:rPr>
          <w:rFonts w:ascii="Times New Roman" w:hAnsi="Times New Roman" w:cs="Times New Roman"/>
          <w:i/>
          <w:sz w:val="28"/>
          <w:szCs w:val="28"/>
          <w:vertAlign w:val="subscript"/>
        </w:rPr>
        <w:t>r</w:t>
      </w:r>
      <w:r w:rsidRPr="00E746D2">
        <w:rPr>
          <w:rFonts w:ascii="Times New Roman" w:hAnsi="Times New Roman" w:cs="Times New Roman"/>
          <w:sz w:val="28"/>
          <w:szCs w:val="28"/>
        </w:rPr>
        <w:t xml:space="preserve"> = 1,2-1,3;</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i/>
          <w:sz w:val="28"/>
          <w:szCs w:val="28"/>
        </w:rPr>
        <w:t>T</w:t>
      </w:r>
      <w:r w:rsidRPr="00E746D2">
        <w:rPr>
          <w:rFonts w:ascii="Times New Roman" w:hAnsi="Times New Roman" w:cs="Times New Roman"/>
          <w:i/>
          <w:sz w:val="28"/>
          <w:szCs w:val="28"/>
          <w:vertAlign w:val="subscript"/>
        </w:rPr>
        <w:t>gl.š</w:t>
      </w:r>
      <w:r w:rsidRPr="00E746D2">
        <w:rPr>
          <w:rFonts w:ascii="Times New Roman" w:hAnsi="Times New Roman" w:cs="Times New Roman"/>
          <w:sz w:val="28"/>
          <w:szCs w:val="28"/>
        </w:rPr>
        <w:t xml:space="preserve"> – kūtsmēslu normatīvais uzkrāšanas ilgums; </w:t>
      </w:r>
      <w:r w:rsidRPr="00E746D2">
        <w:rPr>
          <w:rFonts w:ascii="Times New Roman" w:hAnsi="Times New Roman" w:cs="Times New Roman"/>
          <w:i/>
          <w:sz w:val="28"/>
          <w:szCs w:val="28"/>
        </w:rPr>
        <w:t>T</w:t>
      </w:r>
      <w:r w:rsidRPr="00E746D2">
        <w:rPr>
          <w:rFonts w:ascii="Times New Roman" w:hAnsi="Times New Roman" w:cs="Times New Roman"/>
          <w:i/>
          <w:sz w:val="28"/>
          <w:szCs w:val="28"/>
          <w:vertAlign w:val="subscript"/>
        </w:rPr>
        <w:t>gl.š</w:t>
      </w:r>
      <w:r w:rsidRPr="00E746D2">
        <w:rPr>
          <w:rFonts w:ascii="Times New Roman" w:hAnsi="Times New Roman" w:cs="Times New Roman"/>
          <w:sz w:val="28"/>
          <w:szCs w:val="28"/>
        </w:rPr>
        <w:t xml:space="preserve"> = 8 mēneši;</w:t>
      </w:r>
    </w:p>
    <w:p w:rsidR="008F26AC" w:rsidRPr="00E746D2" w:rsidRDefault="008F26AC" w:rsidP="008F26AC">
      <w:pPr>
        <w:jc w:val="both"/>
        <w:rPr>
          <w:rFonts w:ascii="Times New Roman" w:hAnsi="Times New Roman" w:cs="Times New Roman"/>
          <w:sz w:val="28"/>
          <w:szCs w:val="28"/>
        </w:rPr>
      </w:pPr>
      <w:r w:rsidRPr="00E746D2">
        <w:rPr>
          <w:rFonts w:ascii="Times New Roman" w:hAnsi="Times New Roman" w:cs="Times New Roman"/>
          <w:i/>
          <w:sz w:val="28"/>
          <w:szCs w:val="28"/>
        </w:rPr>
        <w:t>ς</w:t>
      </w:r>
      <w:r w:rsidRPr="00E746D2">
        <w:rPr>
          <w:rFonts w:ascii="Times New Roman" w:hAnsi="Times New Roman" w:cs="Times New Roman"/>
          <w:i/>
          <w:sz w:val="28"/>
          <w:szCs w:val="28"/>
          <w:vertAlign w:val="subscript"/>
        </w:rPr>
        <w:t>k</w:t>
      </w:r>
      <w:r w:rsidRPr="00E746D2">
        <w:rPr>
          <w:rFonts w:ascii="Times New Roman" w:hAnsi="Times New Roman" w:cs="Times New Roman"/>
          <w:sz w:val="28"/>
          <w:szCs w:val="28"/>
        </w:rPr>
        <w:t xml:space="preserve"> – kūtsmēslu tilpummasa; pusšķidriem kūtsmēsliem – 0,85-0,95 t/m</w:t>
      </w:r>
      <w:r w:rsidRPr="00E746D2">
        <w:rPr>
          <w:rFonts w:ascii="Times New Roman" w:hAnsi="Times New Roman" w:cs="Times New Roman"/>
          <w:sz w:val="28"/>
          <w:szCs w:val="28"/>
          <w:vertAlign w:val="superscript"/>
        </w:rPr>
        <w:t>3</w:t>
      </w:r>
      <w:r w:rsidRPr="00E746D2">
        <w:rPr>
          <w:rFonts w:ascii="Times New Roman" w:hAnsi="Times New Roman" w:cs="Times New Roman"/>
          <w:sz w:val="28"/>
          <w:szCs w:val="28"/>
        </w:rPr>
        <w:t xml:space="preserve">, </w:t>
      </w:r>
    </w:p>
    <w:p w:rsidR="008F26AC" w:rsidRDefault="008F26AC" w:rsidP="008F26AC">
      <w:pPr>
        <w:ind w:firstLine="426"/>
        <w:jc w:val="both"/>
        <w:rPr>
          <w:sz w:val="24"/>
          <w:szCs w:val="24"/>
        </w:rPr>
      </w:pPr>
      <w:r w:rsidRPr="00E746D2">
        <w:rPr>
          <w:rFonts w:ascii="Times New Roman" w:hAnsi="Times New Roman" w:cs="Times New Roman"/>
          <w:sz w:val="28"/>
          <w:szCs w:val="28"/>
        </w:rPr>
        <w:t>liellopu šķidriem kūtsmēsliem – 1,01-102 t/m</w:t>
      </w:r>
      <w:r w:rsidRPr="00E746D2">
        <w:rPr>
          <w:rFonts w:ascii="Times New Roman" w:hAnsi="Times New Roman" w:cs="Times New Roman"/>
          <w:sz w:val="28"/>
          <w:szCs w:val="28"/>
          <w:vertAlign w:val="superscript"/>
        </w:rPr>
        <w:t>3</w:t>
      </w:r>
      <w:r w:rsidRPr="00E746D2">
        <w:rPr>
          <w:rFonts w:ascii="Times New Roman" w:hAnsi="Times New Roman" w:cs="Times New Roman"/>
          <w:sz w:val="28"/>
          <w:szCs w:val="28"/>
        </w:rPr>
        <w:t>, bet cūku – 1,05-1,07 t/m</w:t>
      </w:r>
      <w:r w:rsidRPr="00E746D2">
        <w:rPr>
          <w:rFonts w:ascii="Times New Roman" w:hAnsi="Times New Roman" w:cs="Times New Roman"/>
          <w:sz w:val="28"/>
          <w:szCs w:val="28"/>
          <w:vertAlign w:val="superscript"/>
        </w:rPr>
        <w:t>3</w:t>
      </w:r>
      <w:r w:rsidRPr="00E746D2">
        <w:rPr>
          <w:rFonts w:ascii="Times New Roman" w:hAnsi="Times New Roman" w:cs="Times New Roman"/>
          <w:sz w:val="28"/>
          <w:szCs w:val="28"/>
        </w:rPr>
        <w:t>.</w:t>
      </w:r>
    </w:p>
    <w:p w:rsidR="008F26AC" w:rsidRDefault="008F26AC" w:rsidP="008F26AC">
      <w:pPr>
        <w:jc w:val="both"/>
        <w:rPr>
          <w:sz w:val="24"/>
          <w:szCs w:val="24"/>
        </w:rPr>
      </w:pPr>
    </w:p>
    <w:p w:rsidR="008F26AC" w:rsidRDefault="008F26AC" w:rsidP="008F26AC">
      <w:r>
        <w:fldChar w:fldCharType="begin"/>
      </w:r>
      <w:r>
        <w:instrText xml:space="preserve"> NUMWORDS   \* MERGEFORMAT </w:instrText>
      </w:r>
      <w:r>
        <w:fldChar w:fldCharType="end"/>
      </w:r>
    </w:p>
    <w:p w:rsidR="00BE1E43" w:rsidRDefault="00BE1E43" w:rsidP="00996E2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Zemkopības 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 xml:space="preserve">J.Dūklavs </w:t>
      </w:r>
    </w:p>
    <w:p w:rsidR="00BE1E43" w:rsidRDefault="00BE1E43" w:rsidP="00BE1E43">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492B33" w:rsidRDefault="00492B33" w:rsidP="00BE1E43">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BE1E43" w:rsidRPr="00996E2B" w:rsidRDefault="00BE1E43" w:rsidP="00BE1E43">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E32C06" w:rsidRDefault="00E32C06" w:rsidP="00BE1E43">
      <w:pPr>
        <w:spacing w:after="0" w:line="240" w:lineRule="auto"/>
        <w:rPr>
          <w:rFonts w:ascii="Times New Roman" w:hAnsi="Times New Roman" w:cs="Times New Roman"/>
          <w:sz w:val="20"/>
          <w:szCs w:val="20"/>
        </w:rPr>
      </w:pPr>
      <w:r>
        <w:rPr>
          <w:rFonts w:ascii="Times New Roman" w:hAnsi="Times New Roman" w:cs="Times New Roman"/>
          <w:sz w:val="20"/>
          <w:szCs w:val="20"/>
        </w:rPr>
        <w:t>18.12.2014. 12:07</w:t>
      </w:r>
    </w:p>
    <w:p w:rsidR="00BE1E43" w:rsidRPr="00996E2B" w:rsidRDefault="00BE1E43" w:rsidP="00BE1E43">
      <w:pPr>
        <w:spacing w:after="0" w:line="240" w:lineRule="auto"/>
        <w:rPr>
          <w:rFonts w:ascii="Times New Roman" w:hAnsi="Times New Roman" w:cs="Times New Roman"/>
          <w:sz w:val="20"/>
          <w:szCs w:val="20"/>
        </w:rPr>
      </w:pPr>
      <w:r w:rsidRPr="00996E2B">
        <w:rPr>
          <w:rFonts w:ascii="Times New Roman" w:hAnsi="Times New Roman" w:cs="Times New Roman"/>
          <w:sz w:val="20"/>
          <w:szCs w:val="20"/>
        </w:rPr>
        <w:t>Ļ.Tralmaka</w:t>
      </w:r>
    </w:p>
    <w:p w:rsidR="00641973" w:rsidRDefault="00641973" w:rsidP="00BE1E43">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548</w:t>
      </w:r>
      <w:r>
        <w:rPr>
          <w:rFonts w:ascii="Times New Roman" w:hAnsi="Times New Roman" w:cs="Times New Roman"/>
          <w:sz w:val="20"/>
          <w:szCs w:val="20"/>
        </w:rPr>
        <w:fldChar w:fldCharType="end"/>
      </w:r>
    </w:p>
    <w:p w:rsidR="00BE1E43" w:rsidRPr="00996E2B" w:rsidRDefault="00BE1E43" w:rsidP="00BE1E43">
      <w:pPr>
        <w:spacing w:after="0" w:line="240" w:lineRule="auto"/>
        <w:rPr>
          <w:rFonts w:ascii="Times New Roman" w:hAnsi="Times New Roman" w:cs="Times New Roman"/>
          <w:sz w:val="20"/>
          <w:szCs w:val="20"/>
        </w:rPr>
      </w:pPr>
      <w:bookmarkStart w:id="0" w:name="_GoBack"/>
      <w:bookmarkEnd w:id="0"/>
      <w:r w:rsidRPr="00996E2B">
        <w:rPr>
          <w:rFonts w:ascii="Times New Roman" w:hAnsi="Times New Roman" w:cs="Times New Roman"/>
          <w:sz w:val="20"/>
          <w:szCs w:val="20"/>
        </w:rPr>
        <w:t>67027683</w:t>
      </w:r>
      <w:r w:rsidRPr="00996E2B">
        <w:rPr>
          <w:rFonts w:ascii="Times New Roman" w:hAnsi="Times New Roman" w:cs="Times New Roman"/>
          <w:sz w:val="20"/>
          <w:szCs w:val="20"/>
        </w:rPr>
        <w:fldChar w:fldCharType="begin"/>
      </w:r>
      <w:r w:rsidRPr="00996E2B">
        <w:rPr>
          <w:rFonts w:ascii="Times New Roman" w:hAnsi="Times New Roman" w:cs="Times New Roman"/>
          <w:sz w:val="20"/>
          <w:szCs w:val="20"/>
        </w:rPr>
        <w:instrText xml:space="preserve"> NUMWORDS   \* MERGEFORMAT </w:instrText>
      </w:r>
      <w:r w:rsidRPr="00996E2B">
        <w:rPr>
          <w:rFonts w:ascii="Times New Roman" w:hAnsi="Times New Roman" w:cs="Times New Roman"/>
          <w:sz w:val="20"/>
          <w:szCs w:val="20"/>
        </w:rPr>
        <w:fldChar w:fldCharType="end"/>
      </w:r>
      <w:r w:rsidRPr="00996E2B">
        <w:rPr>
          <w:rFonts w:ascii="Times New Roman" w:hAnsi="Times New Roman" w:cs="Times New Roman"/>
          <w:sz w:val="20"/>
          <w:szCs w:val="20"/>
        </w:rPr>
        <w:t>, Lubova.Tralmaka@zm.gov.lv</w:t>
      </w:r>
    </w:p>
    <w:sectPr w:rsidR="00BE1E43" w:rsidRPr="00996E2B" w:rsidSect="00996E2B">
      <w:headerReference w:type="default" r:id="rId19"/>
      <w:footerReference w:type="default" r:id="rId20"/>
      <w:footerReference w:type="first" r:id="rId2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BBA" w:rsidRDefault="00BA0BBA">
      <w:pPr>
        <w:spacing w:after="0" w:line="240" w:lineRule="auto"/>
      </w:pPr>
      <w:r>
        <w:separator/>
      </w:r>
    </w:p>
  </w:endnote>
  <w:endnote w:type="continuationSeparator" w:id="0">
    <w:p w:rsidR="00BA0BBA" w:rsidRDefault="00BA0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06" w:rsidRPr="0074111C" w:rsidRDefault="00E32C06" w:rsidP="00E32C06">
    <w:pPr>
      <w:pStyle w:val="Pamattekstsaratkpi"/>
      <w:ind w:firstLine="0"/>
      <w:jc w:val="both"/>
      <w:rPr>
        <w:b w:val="0"/>
        <w:sz w:val="20"/>
      </w:rPr>
    </w:pPr>
    <w:r>
      <w:rPr>
        <w:b w:val="0"/>
        <w:sz w:val="20"/>
      </w:rPr>
      <w:t xml:space="preserve">ZMNotp_191214_dzivnnov_Noteikumu projekta </w:t>
    </w:r>
    <w:r w:rsidRPr="0074111C">
      <w:rPr>
        <w:b w:val="0"/>
        <w:sz w:val="20"/>
      </w:rPr>
      <w:t>“Īpašās vides prasības piesārņojošo darbību veikšanai dzīvnieku novietnēs”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B" w:rsidRPr="0074111C" w:rsidRDefault="00996E2B" w:rsidP="00996E2B">
    <w:pPr>
      <w:pStyle w:val="Pamattekstsaratkpi"/>
      <w:ind w:firstLine="0"/>
      <w:jc w:val="both"/>
      <w:rPr>
        <w:b w:val="0"/>
        <w:sz w:val="20"/>
      </w:rPr>
    </w:pPr>
    <w:r>
      <w:rPr>
        <w:b w:val="0"/>
        <w:sz w:val="20"/>
      </w:rPr>
      <w:t>ZMNotp_</w:t>
    </w:r>
    <w:r w:rsidR="00E32C06">
      <w:rPr>
        <w:b w:val="0"/>
        <w:sz w:val="20"/>
      </w:rPr>
      <w:t>191214</w:t>
    </w:r>
    <w:r>
      <w:rPr>
        <w:b w:val="0"/>
        <w:sz w:val="20"/>
      </w:rPr>
      <w:t xml:space="preserve">_dzivnnov_Noteikumu projekta </w:t>
    </w:r>
    <w:r w:rsidRPr="0074111C">
      <w:rPr>
        <w:b w:val="0"/>
        <w:sz w:val="20"/>
      </w:rPr>
      <w:t>“Īpašās vides prasības piesārņojošo darbību veikšanai dzīvnieku novietnēs”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BBA" w:rsidRDefault="00BA0BBA">
      <w:pPr>
        <w:spacing w:after="0" w:line="240" w:lineRule="auto"/>
      </w:pPr>
      <w:r>
        <w:separator/>
      </w:r>
    </w:p>
  </w:footnote>
  <w:footnote w:type="continuationSeparator" w:id="0">
    <w:p w:rsidR="00BA0BBA" w:rsidRDefault="00BA0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25320443"/>
      <w:docPartObj>
        <w:docPartGallery w:val="Page Numbers (Top of Page)"/>
        <w:docPartUnique/>
      </w:docPartObj>
    </w:sdtPr>
    <w:sdtEndPr/>
    <w:sdtContent>
      <w:p w:rsidR="00996E2B" w:rsidRPr="00996E2B" w:rsidRDefault="00996E2B">
        <w:pPr>
          <w:pStyle w:val="Galvene"/>
          <w:jc w:val="center"/>
          <w:rPr>
            <w:rFonts w:ascii="Times New Roman" w:hAnsi="Times New Roman" w:cs="Times New Roman"/>
            <w:sz w:val="24"/>
            <w:szCs w:val="24"/>
          </w:rPr>
        </w:pPr>
        <w:r w:rsidRPr="00996E2B">
          <w:rPr>
            <w:rFonts w:ascii="Times New Roman" w:hAnsi="Times New Roman" w:cs="Times New Roman"/>
            <w:sz w:val="24"/>
            <w:szCs w:val="24"/>
          </w:rPr>
          <w:fldChar w:fldCharType="begin"/>
        </w:r>
        <w:r w:rsidRPr="00996E2B">
          <w:rPr>
            <w:rFonts w:ascii="Times New Roman" w:hAnsi="Times New Roman" w:cs="Times New Roman"/>
            <w:sz w:val="24"/>
            <w:szCs w:val="24"/>
          </w:rPr>
          <w:instrText>PAGE   \* MERGEFORMAT</w:instrText>
        </w:r>
        <w:r w:rsidRPr="00996E2B">
          <w:rPr>
            <w:rFonts w:ascii="Times New Roman" w:hAnsi="Times New Roman" w:cs="Times New Roman"/>
            <w:sz w:val="24"/>
            <w:szCs w:val="24"/>
          </w:rPr>
          <w:fldChar w:fldCharType="separate"/>
        </w:r>
        <w:r w:rsidR="00641973">
          <w:rPr>
            <w:rFonts w:ascii="Times New Roman" w:hAnsi="Times New Roman" w:cs="Times New Roman"/>
            <w:noProof/>
            <w:sz w:val="24"/>
            <w:szCs w:val="24"/>
          </w:rPr>
          <w:t>3</w:t>
        </w:r>
        <w:r w:rsidRPr="00996E2B">
          <w:rPr>
            <w:rFonts w:ascii="Times New Roman" w:hAnsi="Times New Roman" w:cs="Times New Roman"/>
            <w:sz w:val="24"/>
            <w:szCs w:val="24"/>
          </w:rPr>
          <w:fldChar w:fldCharType="end"/>
        </w:r>
      </w:p>
    </w:sdtContent>
  </w:sdt>
  <w:p w:rsidR="00996E2B" w:rsidRPr="00996E2B" w:rsidRDefault="00996E2B">
    <w:pPr>
      <w:pStyle w:val="Galvene"/>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713CE"/>
    <w:multiLevelType w:val="hybridMultilevel"/>
    <w:tmpl w:val="0D143A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AC"/>
    <w:rsid w:val="00110603"/>
    <w:rsid w:val="002161DE"/>
    <w:rsid w:val="00331F08"/>
    <w:rsid w:val="003B6248"/>
    <w:rsid w:val="00403C8F"/>
    <w:rsid w:val="00492B33"/>
    <w:rsid w:val="00641973"/>
    <w:rsid w:val="007C2AF6"/>
    <w:rsid w:val="00850700"/>
    <w:rsid w:val="008A1672"/>
    <w:rsid w:val="008F26AC"/>
    <w:rsid w:val="00996E2B"/>
    <w:rsid w:val="00BA0BBA"/>
    <w:rsid w:val="00BE1E43"/>
    <w:rsid w:val="00C64FB9"/>
    <w:rsid w:val="00CA0749"/>
    <w:rsid w:val="00D06779"/>
    <w:rsid w:val="00D34080"/>
    <w:rsid w:val="00E32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35707C73-E76A-4371-9049-231F21C6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26A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8F26AC"/>
    <w:pPr>
      <w:spacing w:after="0" w:line="240" w:lineRule="auto"/>
      <w:ind w:firstLine="567"/>
      <w:jc w:val="center"/>
    </w:pPr>
    <w:rPr>
      <w:rFonts w:ascii="Times New Roman" w:eastAsia="Times New Roman" w:hAnsi="Times New Roman" w:cs="Times New Roman"/>
      <w:b/>
      <w:sz w:val="28"/>
      <w:szCs w:val="20"/>
      <w:lang w:eastAsia="lv-LV"/>
    </w:rPr>
  </w:style>
  <w:style w:type="character" w:customStyle="1" w:styleId="PamattekstsaratkpiRakstz">
    <w:name w:val="Pamatteksts ar atkāpi Rakstz."/>
    <w:basedOn w:val="Noklusjumarindkopasfonts"/>
    <w:link w:val="Pamattekstsaratkpi"/>
    <w:rsid w:val="008F26AC"/>
    <w:rPr>
      <w:rFonts w:ascii="Times New Roman" w:eastAsia="Times New Roman" w:hAnsi="Times New Roman" w:cs="Times New Roman"/>
      <w:b/>
      <w:sz w:val="28"/>
      <w:szCs w:val="20"/>
      <w:lang w:eastAsia="lv-LV"/>
    </w:rPr>
  </w:style>
  <w:style w:type="paragraph" w:styleId="Kjene">
    <w:name w:val="footer"/>
    <w:basedOn w:val="Parasts"/>
    <w:link w:val="KjeneRakstz"/>
    <w:uiPriority w:val="99"/>
    <w:unhideWhenUsed/>
    <w:rsid w:val="008F26A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6AC"/>
  </w:style>
  <w:style w:type="paragraph" w:styleId="Galvene">
    <w:name w:val="header"/>
    <w:basedOn w:val="Parasts"/>
    <w:link w:val="GalveneRakstz"/>
    <w:uiPriority w:val="99"/>
    <w:unhideWhenUsed/>
    <w:rsid w:val="00C64FB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64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2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3988</Characters>
  <Application>Microsoft Office Word</Application>
  <DocSecurity>0</DocSecurity>
  <Lines>166</Lines>
  <Paragraphs>128</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Ļubova Tralmaka</dc:creator>
  <cp:lastModifiedBy>Renārs Žagars</cp:lastModifiedBy>
  <cp:revision>4</cp:revision>
  <dcterms:created xsi:type="dcterms:W3CDTF">2014-12-17T09:52:00Z</dcterms:created>
  <dcterms:modified xsi:type="dcterms:W3CDTF">2014-12-19T10:12:00Z</dcterms:modified>
</cp:coreProperties>
</file>