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50" w:rsidRDefault="00270D82" w:rsidP="00270D82">
      <w:pPr>
        <w:jc w:val="right"/>
        <w:rPr>
          <w:rFonts w:ascii="Times New Roman" w:hAnsi="Times New Roman" w:cs="Times New Roman"/>
          <w:sz w:val="24"/>
          <w:szCs w:val="24"/>
        </w:rPr>
      </w:pPr>
      <w:r w:rsidRPr="002D5408">
        <w:rPr>
          <w:rFonts w:ascii="Times New Roman" w:hAnsi="Times New Roman" w:cs="Times New Roman"/>
          <w:sz w:val="24"/>
          <w:szCs w:val="24"/>
        </w:rPr>
        <w:t>Pielikums</w:t>
      </w:r>
    </w:p>
    <w:p w:rsidR="000C6F58" w:rsidRDefault="000C6F58" w:rsidP="00270D8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95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  <w:gridCol w:w="450"/>
      </w:tblGrid>
      <w:tr w:rsidR="000C6F58" w:rsidRPr="000C6F58" w:rsidTr="00CF7785">
        <w:trPr>
          <w:tblCellSpacing w:w="0" w:type="dxa"/>
        </w:trPr>
        <w:tc>
          <w:tcPr>
            <w:tcW w:w="10245" w:type="dxa"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6045"/>
              <w:gridCol w:w="2049"/>
            </w:tblGrid>
            <w:tr w:rsidR="000C6F58" w:rsidRPr="000C6F58" w:rsidTr="000C6F58"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F4019D" w:rsidRPr="00F4019D" w:rsidRDefault="000C6F58" w:rsidP="00F4019D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EUROPEAN UNION DIPLOMATIC CLEARANCE (DIC) FORM</w:t>
                  </w:r>
                  <w:r w:rsidR="00F4019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F4019D" w:rsidRPr="00F4019D">
                    <w:rPr>
                      <w:rFonts w:ascii="Arial" w:hAnsi="Arial" w:cs="Arial"/>
                      <w:b/>
                      <w:bCs/>
                      <w:color w:val="414142"/>
                      <w:sz w:val="16"/>
                      <w:szCs w:val="16"/>
                    </w:rPr>
                    <w:t>Eiropas Savienības Diplomātiskās atļaujas (DA) modelis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1"/>
              <w:gridCol w:w="1841"/>
              <w:gridCol w:w="3989"/>
              <w:gridCol w:w="2148"/>
            </w:tblGrid>
            <w:tr w:rsidR="000C6F58" w:rsidRPr="000C6F58" w:rsidTr="000C6F58"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F4019D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(1) Reference </w:t>
                  </w:r>
                  <w:proofErr w:type="spellStart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</w:p>
                <w:p w:rsidR="00F4019D" w:rsidRPr="000C6F58" w:rsidRDefault="00F4019D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      </w:t>
                  </w:r>
                  <w:r w:rsidRPr="00F4019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Atsauces numurs</w:t>
                  </w: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F4019D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(2) </w:t>
                  </w:r>
                  <w:proofErr w:type="spellStart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Amendment</w:t>
                  </w:r>
                  <w:proofErr w:type="spellEnd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</w:p>
                <w:p w:rsidR="00F4019D" w:rsidRPr="00F4019D" w:rsidRDefault="00F4019D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Grozījumu numurs</w:t>
                  </w:r>
                </w:p>
              </w:tc>
              <w:tc>
                <w:tcPr>
                  <w:tcW w:w="10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721"/>
              <w:gridCol w:w="702"/>
              <w:gridCol w:w="710"/>
              <w:gridCol w:w="706"/>
              <w:gridCol w:w="567"/>
              <w:gridCol w:w="287"/>
              <w:gridCol w:w="706"/>
              <w:gridCol w:w="1417"/>
              <w:gridCol w:w="3006"/>
            </w:tblGrid>
            <w:tr w:rsidR="000C6F58" w:rsidRPr="000C6F58" w:rsidTr="000C6F58">
              <w:tc>
                <w:tcPr>
                  <w:tcW w:w="691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(3)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(4)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(5)</w:t>
                  </w:r>
                </w:p>
              </w:tc>
              <w:tc>
                <w:tcPr>
                  <w:tcW w:w="347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(6)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(7)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    </w:t>
                  </w: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(8)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(9)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(10)</w:t>
                  </w:r>
                </w:p>
              </w:tc>
              <w:tc>
                <w:tcPr>
                  <w:tcW w:w="14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F4019D" w:rsidRDefault="00F4019D" w:rsidP="00F4019D">
                  <w:pPr>
                    <w:spacing w:before="100" w:beforeAutospacing="1" w:after="100" w:afterAutospacing="1" w:line="360" w:lineRule="auto"/>
                    <w:ind w:firstLine="300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  ENTITY</w:t>
                  </w: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R</w:t>
                  </w: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N</w:t>
                  </w: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L</w:t>
                  </w: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DG</w:t>
                  </w: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A</w:t>
                  </w: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FR</w:t>
                  </w: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EXISTING DIC NUMBER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 w:val="restar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hideMark/>
                </w:tcPr>
                <w:p w:rsidR="00F4019D" w:rsidRDefault="000C6F58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(3): DIC </w:t>
                  </w:r>
                  <w:proofErr w:type="spellStart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issuing</w:t>
                  </w:r>
                  <w:proofErr w:type="spellEnd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entity</w:t>
                  </w:r>
                  <w:proofErr w:type="spellEnd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(</w:t>
                  </w:r>
                  <w:proofErr w:type="spellStart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state</w:t>
                  </w:r>
                  <w:proofErr w:type="spellEnd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international</w:t>
                  </w:r>
                  <w:proofErr w:type="spellEnd"/>
                  <w:r w:rsid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organisation</w:t>
                  </w:r>
                  <w:proofErr w:type="spellEnd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)</w:t>
                  </w:r>
                </w:p>
                <w:p w:rsidR="00F4019D" w:rsidRDefault="00CF7785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s</w:t>
                  </w:r>
                  <w:r w:rsidR="009C3FC4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ubjekts, kas izdod</w:t>
                  </w:r>
                  <w:bookmarkStart w:id="0" w:name="_GoBack"/>
                  <w:bookmarkEnd w:id="0"/>
                  <w:r w:rsidR="00F4019D"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DA (valsts vai starptautiskā organizācija)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(4):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this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a DIC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request</w:t>
                  </w:r>
                  <w:proofErr w:type="spellEnd"/>
                </w:p>
                <w:p w:rsidR="00F4019D" w:rsidRDefault="00F4019D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DA pieprasījums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(5):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this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a DIC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notification</w:t>
                  </w:r>
                  <w:proofErr w:type="spellEnd"/>
                </w:p>
                <w:p w:rsidR="00F4019D" w:rsidRDefault="00F4019D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DA paziņošana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(6):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intention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to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land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in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state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(3)</w:t>
                  </w:r>
                </w:p>
                <w:p w:rsidR="00CF7785" w:rsidRDefault="00F4019D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nolūks - nosēsties valstī (3)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(7):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flight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carrying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dangerous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goods</w:t>
                  </w:r>
                  <w:proofErr w:type="spellEnd"/>
                  <w:r w:rsidR="00CF7785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6A42EF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bīstamo izstrādājumu</w:t>
                  </w:r>
                  <w:r w:rsidR="00CF7785"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pārvadāšana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(8):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this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amendment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to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existing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clearance</w:t>
                  </w:r>
                  <w:proofErr w:type="spellEnd"/>
                </w:p>
                <w:p w:rsidR="00CF7785" w:rsidRDefault="00CF7785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grozījumi esošai atļaujai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(9):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flight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rules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(I, V, Y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Z)</w:t>
                  </w:r>
                </w:p>
                <w:p w:rsidR="000C6F58" w:rsidRDefault="00CF7785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lidojuma noteikumi (I, V, Y vai Z)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(10):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provide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</w:p>
                <w:p w:rsidR="00CF7785" w:rsidRPr="00CF7785" w:rsidRDefault="00152C48" w:rsidP="00CF77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jānorāda </w:t>
                  </w:r>
                  <w:r w:rsid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e</w:t>
                  </w:r>
                  <w:r w:rsidR="00CF7785"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sošais DA numurs</w:t>
                  </w: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3785"/>
              <w:gridCol w:w="818"/>
              <w:gridCol w:w="4501"/>
            </w:tblGrid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4071E" w:rsidRPr="000C6F58" w:rsidRDefault="000C6F58" w:rsidP="00B347F6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SERIAL</w:t>
                  </w:r>
                  <w:r w:rsidR="0094071E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N</w:t>
                  </w:r>
                  <w:r w:rsidR="0094071E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umurs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94071E" w:rsidRDefault="000C6F58" w:rsidP="00B347F6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REQUESTED INFORMATION</w:t>
                  </w:r>
                  <w:r w:rsid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N</w:t>
                  </w:r>
                  <w:r w:rsidR="0094071E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epieciešamā informācija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94071E" w:rsidRDefault="000C6F58" w:rsidP="00B347F6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INFORMATION SUBMITTED</w:t>
                  </w:r>
                  <w:r w:rsid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S</w:t>
                  </w:r>
                  <w:r w:rsidR="0094071E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niegtā informācija</w:t>
                  </w:r>
                </w:p>
              </w:tc>
            </w:tr>
            <w:tr w:rsidR="000C6F58" w:rsidRPr="000C6F58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2D7BF4" w:rsidRDefault="000C6F58" w:rsidP="00B347F6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2D7BF4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AIRCRAFT AND CREW</w:t>
                  </w:r>
                  <w:r w:rsidR="002D7BF4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</w:t>
                  </w:r>
                  <w:r w:rsidR="002D7BF4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aisa kuģis un apkalpe</w:t>
                  </w: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(11)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BA7562" w:rsidRDefault="000C6F58" w:rsidP="008E49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Requesting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8E49BA"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international</w:t>
                  </w:r>
                  <w:proofErr w:type="spellEnd"/>
                  <w:r w:rsidR="008E49BA"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8E49BA"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subject</w:t>
                  </w:r>
                  <w:proofErr w:type="spellEnd"/>
                </w:p>
                <w:p w:rsidR="00BA7562" w:rsidRPr="000C6F58" w:rsidRDefault="00E1784A" w:rsidP="008E49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</w:t>
                  </w:r>
                  <w:r w:rsidR="00BA7562" w:rsidRPr="00BA756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rasītāja starptautiskais subjekts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(12)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BA7562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type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aircraft</w:t>
                  </w:r>
                  <w:proofErr w:type="spellEnd"/>
                </w:p>
                <w:p w:rsidR="00BA7562" w:rsidRPr="00BA7562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</w:t>
                  </w:r>
                  <w:r w:rsidR="00BA7562" w:rsidRPr="00BA756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aisa kuģa numurs un tips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(13)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BA7562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Aircraft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registration</w:t>
                  </w:r>
                  <w:proofErr w:type="spellEnd"/>
                </w:p>
                <w:p w:rsidR="00BA7562" w:rsidRPr="000C6F58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</w:t>
                  </w:r>
                  <w:r w:rsidR="00BA7562" w:rsidRPr="00BA756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aisa kuģa reģistrācija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(14)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Spare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aircraft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ezerves gaisa kuģis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(15)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Callsign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(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including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spare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if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different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)</w:t>
                  </w:r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azīšanas signāls (ieskaitot rezerves, ja tas atšķiras)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(16)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crew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members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pkalpes locekļu skaits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(17)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Pilot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rank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name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lastRenderedPageBreak/>
                    <w:t>P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ilota pakāpe un vārds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lastRenderedPageBreak/>
                    <w:t>(18)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Photographic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sensors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/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cameras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F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otosensori un/vai kameras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YES - NO</w:t>
                  </w:r>
                  <w:r w:rsidR="00092E63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Jā - Nē</w:t>
                  </w: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(19)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Armament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B</w:t>
                  </w:r>
                  <w:r w:rsid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ruņojums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YES </w:t>
                  </w:r>
                  <w:r w:rsidR="00092E63"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–</w:t>
                  </w: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NO</w:t>
                  </w:r>
                  <w:r w:rsidR="00092E63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Jā - Nē</w:t>
                  </w: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(20)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Electronic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warfare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equipment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E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lektroniskās </w:t>
                  </w:r>
                  <w:proofErr w:type="spellStart"/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kaujasdarbības</w:t>
                  </w:r>
                  <w:proofErr w:type="spellEnd"/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aprīkojums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YES </w:t>
                  </w:r>
                  <w:r w:rsidR="00092E63"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–</w:t>
                  </w: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NO</w:t>
                  </w:r>
                  <w:r w:rsidR="00092E63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Jā - Nē</w:t>
                  </w:r>
                </w:p>
              </w:tc>
            </w:tr>
            <w:tr w:rsidR="000C6F58" w:rsidRPr="000C6F58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92E63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FLIGHT DETAILS </w:t>
                  </w:r>
                  <w:proofErr w:type="gram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proofErr w:type="gram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Detailed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routing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in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Appendix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1)</w:t>
                  </w:r>
                  <w:r w:rsidR="00B347F6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 w:rsidRP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Lidojuma detaļas (detalizēts maršruts 1 papildinājumā)</w:t>
                  </w: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(21)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Date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flight</w:t>
                  </w:r>
                  <w:proofErr w:type="spellEnd"/>
                </w:p>
                <w:p w:rsidR="00B347F6" w:rsidRPr="00B347F6" w:rsidRDefault="00B347F6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Lidojuma datums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(22)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Purpose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flight</w:t>
                  </w:r>
                  <w:proofErr w:type="spellEnd"/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Lidojuma mērķis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(23)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Departure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airport</w:t>
                  </w:r>
                  <w:proofErr w:type="spellEnd"/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4E3E87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Izlidošanas lidosta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(24)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Destination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airport(s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)</w:t>
                  </w:r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4E3E87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Galamērķa lidosta(-s)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(25)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Alternate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airport(s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)</w:t>
                  </w:r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4E3E87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Rezerves lidosta(-s)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(26)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Radio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frequencies</w:t>
                  </w:r>
                  <w:proofErr w:type="spellEnd"/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4E3E87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Radio frekvences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LOAD INFORMATION</w:t>
                  </w:r>
                  <w:r w:rsidR="001C5414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1C5414" w:rsidRPr="001C5414">
                    <w:rPr>
                      <w:rFonts w:ascii="Arial" w:hAnsi="Arial" w:cs="Arial"/>
                      <w:color w:val="414142"/>
                      <w:sz w:val="16"/>
                      <w:szCs w:val="20"/>
                    </w:rPr>
                    <w:t>Informācija par kravu</w:t>
                  </w: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(27)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passengers</w:t>
                  </w:r>
                  <w:proofErr w:type="spellEnd"/>
                </w:p>
                <w:p w:rsidR="001C5414" w:rsidRPr="001C5414" w:rsidRDefault="001C5414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1C5414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Pasažieru skaits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(28)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VIP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title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/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rank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name</w:t>
                  </w:r>
                  <w:proofErr w:type="spellEnd"/>
                </w:p>
                <w:p w:rsidR="001C5414" w:rsidRPr="001C5414" w:rsidRDefault="001C5414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V</w:t>
                  </w:r>
                  <w:r w:rsidRPr="001C5414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IP tituls/pakāpe un vārds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(29)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1C5414" w:rsidRPr="001C5414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DG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details</w:t>
                  </w:r>
                  <w:proofErr w:type="spellEnd"/>
                  <w:r w:rsidR="001C5414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1C5414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BK informācija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1C5414" w:rsidRPr="001C5414" w:rsidRDefault="000C6F58" w:rsidP="001C54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See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Appendix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2</w:t>
                  </w:r>
                </w:p>
                <w:p w:rsidR="000C6F58" w:rsidRPr="001C5414" w:rsidRDefault="001C5414" w:rsidP="001C54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1C5414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Skatīt 2. papildinājumu</w:t>
                  </w:r>
                </w:p>
              </w:tc>
            </w:tr>
            <w:tr w:rsidR="000C6F58" w:rsidRPr="00EA5C0E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REMARKS</w:t>
                  </w:r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Piezīmes</w:t>
                  </w:r>
                </w:p>
              </w:tc>
            </w:tr>
            <w:tr w:rsidR="000C6F58" w:rsidRPr="00EA5C0E" w:rsidTr="0094071E">
              <w:trPr>
                <w:trHeight w:val="900"/>
              </w:trPr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(30)</w:t>
                  </w:r>
                </w:p>
              </w:tc>
            </w:tr>
            <w:tr w:rsidR="000C6F58" w:rsidRPr="00EA5C0E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POINT OF CONTACT</w:t>
                  </w:r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Kontaktinformācija</w:t>
                  </w: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(31)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Rank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name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, first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name</w:t>
                  </w:r>
                  <w:proofErr w:type="spellEnd"/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Pakāpe, uzvārds, vārds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(32)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Telephone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Tālruņa numurs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(33)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E-mail</w:t>
                  </w:r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hAnsi="Arial" w:cs="Arial"/>
                      <w:color w:val="414142"/>
                      <w:sz w:val="16"/>
                      <w:szCs w:val="20"/>
                    </w:rPr>
                    <w:t>E-pasts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(34)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60DA2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Fax</w:t>
                  </w:r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Fakss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EA5C0E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10"/>
              <w:gridCol w:w="5319"/>
            </w:tblGrid>
            <w:tr w:rsidR="000C6F58" w:rsidRPr="00EA5C0E" w:rsidTr="000C6F58">
              <w:tc>
                <w:tcPr>
                  <w:tcW w:w="9252" w:type="dxa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RESERVED FOR ISSUING STATE</w:t>
                  </w:r>
                  <w:r w:rsidR="00567E36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567E36" w:rsidRPr="00567E3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Aizpilda izdevējvalsts</w:t>
                  </w:r>
                </w:p>
              </w:tc>
            </w:tr>
            <w:tr w:rsidR="000C6F58" w:rsidRPr="00EA5C0E" w:rsidTr="000C6F58">
              <w:tc>
                <w:tcPr>
                  <w:tcW w:w="2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567E36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lastRenderedPageBreak/>
                    <w:t>(35) STATE ISSUING</w:t>
                  </w:r>
                  <w:r w:rsidR="00567E36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        </w:t>
                  </w:r>
                  <w:proofErr w:type="gramEnd"/>
                  <w:r w:rsidR="00567E3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Izdevējvalsts</w:t>
                  </w:r>
                </w:p>
              </w:tc>
              <w:tc>
                <w:tcPr>
                  <w:tcW w:w="2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0C6F58">
              <w:tc>
                <w:tcPr>
                  <w:tcW w:w="2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567E36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(36) DIPLOMATIC CLEARANCE NUMBER</w:t>
                  </w:r>
                  <w:r w:rsidR="00567E36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        </w:t>
                  </w:r>
                  <w:proofErr w:type="gramEnd"/>
                  <w:r w:rsidR="00567E36" w:rsidRPr="00567E3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Diplomātiskās atļaujas numurs</w:t>
                  </w:r>
                </w:p>
              </w:tc>
              <w:tc>
                <w:tcPr>
                  <w:tcW w:w="2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342"/>
              <w:gridCol w:w="3887"/>
            </w:tblGrid>
            <w:tr w:rsidR="000C6F58" w:rsidRPr="000C6F58" w:rsidTr="000C6F58">
              <w:tc>
                <w:tcPr>
                  <w:tcW w:w="3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Stamp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issuing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state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Izdevējvalsts zīmogs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47BFD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Date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Datums</w:t>
                  </w:r>
                </w:p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Signature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E47BFD" w:rsidRP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Paraksts</w:t>
                  </w:r>
                </w:p>
              </w:tc>
            </w:tr>
          </w:tbl>
          <w:p w:rsidR="00DF1EFF" w:rsidRDefault="00DF1EFF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ANNEX, APPENDIX 1</w:t>
            </w:r>
            <w:r w:rsidR="00DF1EF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r w:rsidR="00DF1EFF" w:rsidRPr="00DF1EFF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Pielikuma 1.papildinājums</w:t>
            </w:r>
            <w:r w:rsidR="00DF1EF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DETAILED ITINERARY</w:t>
            </w:r>
            <w:r w:rsidR="0013704E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proofErr w:type="gramStart"/>
            <w:r w:rsidR="0013704E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       </w:t>
            </w:r>
            <w:proofErr w:type="gramEnd"/>
            <w:r w:rsidR="0013704E" w:rsidRPr="0013704E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Detalizēts maršruta apraksts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2557"/>
              <w:gridCol w:w="3478"/>
              <w:gridCol w:w="2762"/>
            </w:tblGrid>
            <w:tr w:rsidR="000C6F58" w:rsidRPr="000C6F58" w:rsidTr="000C6F58"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State</w:t>
                  </w:r>
                  <w:r w:rsidR="00606DD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 xml:space="preserve">      </w:t>
                  </w:r>
                  <w:proofErr w:type="gramEnd"/>
                  <w:r w:rsidR="00606DDD"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Valsts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Entry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point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timing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airfield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+ ETD</w:t>
                  </w:r>
                  <w:r w:rsidR="00606DD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606DDD"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Ielidošanas vieta un laiks vai lidlauks + AIL</w:t>
                  </w: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  <w:t>(DD MMM YY, HHMM Z)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Route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over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territory</w:t>
                  </w:r>
                  <w:proofErr w:type="spellEnd"/>
                  <w:r w:rsidR="00606DD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 xml:space="preserve">  </w:t>
                  </w:r>
                  <w:proofErr w:type="gramEnd"/>
                  <w:r w:rsidR="00606DDD"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Maršruts pār teritoriju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Exit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point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timing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airfield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+ ETA</w:t>
                  </w:r>
                  <w:r w:rsidR="00606DD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606DDD"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Izlidošanas vieta un laiks vai lidlauks + AAL</w:t>
                  </w:r>
                  <w:r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br/>
                  </w: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(DD MMM YY, HHMM Z)</w:t>
                  </w:r>
                </w:p>
              </w:tc>
            </w:tr>
            <w:tr w:rsidR="000C6F58" w:rsidRPr="000C6F58" w:rsidTr="000C6F58">
              <w:tc>
                <w:tcPr>
                  <w:tcW w:w="70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(37)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(38)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(39)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(40)</w:t>
                  </w: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BF04D6" w:rsidRDefault="00BF04D6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BF04D6" w:rsidRDefault="00BF04D6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0C6F58" w:rsidRPr="000C6F58" w:rsidRDefault="00EC2F58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lastRenderedPageBreak/>
              <w:t>ANNEX,</w:t>
            </w:r>
            <w:r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r w:rsidR="000C6F58"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APPENDIX 2</w:t>
            </w:r>
            <w:r w:rsidR="00BF04D6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r w:rsidR="000915F7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Pielikuma </w:t>
            </w:r>
            <w:r w:rsidR="00BF04D6" w:rsidRPr="00BF04D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2.papildinājums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DANGEROUS GOODS DETAILS</w:t>
            </w:r>
            <w:r w:rsidR="00BB5691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proofErr w:type="gramStart"/>
            <w:r w:rsidR="005843D7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      </w:t>
            </w:r>
            <w:proofErr w:type="gramEnd"/>
            <w:r w:rsidR="00BB5691" w:rsidRPr="00BB5691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Informācija par </w:t>
            </w:r>
            <w:r w:rsidR="00E27946" w:rsidRPr="00E2794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bīstam</w:t>
            </w:r>
            <w:r w:rsidR="00E2794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ajiem</w:t>
            </w:r>
            <w:r w:rsidR="00E27946" w:rsidRPr="00E2794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 izstrādājumi</w:t>
            </w:r>
            <w:r w:rsidR="00E2794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em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3989"/>
              <w:gridCol w:w="921"/>
              <w:gridCol w:w="1029"/>
              <w:gridCol w:w="1733"/>
              <w:gridCol w:w="1841"/>
            </w:tblGrid>
            <w:tr w:rsidR="000C6F58" w:rsidRPr="000C6F58" w:rsidTr="00BB5691"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BB5691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UN</w:t>
                  </w: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Nbr</w:t>
                  </w:r>
                  <w:proofErr w:type="spellEnd"/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UN Nr.</w:t>
                  </w: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>Proper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>Shipping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>Name</w:t>
                  </w:r>
                  <w:proofErr w:type="spellEnd"/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Oficiālais kravas nosaukums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Class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  <w:t>Division</w:t>
                  </w:r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Klase vai iedalījums</w:t>
                  </w: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BB5691" w:rsidRPr="00BB5691" w:rsidRDefault="000C6F58" w:rsidP="00BB5691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Gross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weight</w:t>
                  </w:r>
                  <w:proofErr w:type="spellEnd"/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Svars, bruto</w:t>
                  </w: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BB5691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Total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Net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Quantity</w:t>
                  </w:r>
                  <w:proofErr w:type="spellEnd"/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Kopējais neto daudzums</w:t>
                  </w: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BB5691" w:rsidRPr="00BB5691" w:rsidRDefault="000C6F58" w:rsidP="00BB5691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NEQ</w:t>
                  </w: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proofErr w:type="gram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Class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1)</w:t>
                  </w:r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Tīrais sp</w:t>
                  </w:r>
                  <w:r w:rsid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rādzienbīstamais daudzums (NEQ)</w:t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 xml:space="preserve"> (1. klase)</w:t>
                  </w:r>
                </w:p>
              </w:tc>
            </w:tr>
            <w:tr w:rsidR="000C6F58" w:rsidRPr="000C6F58" w:rsidTr="00BB5691">
              <w:tc>
                <w:tcPr>
                  <w:tcW w:w="3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(41)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(42)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(43)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(44)</w:t>
                  </w:r>
                </w:p>
              </w:tc>
              <w:tc>
                <w:tcPr>
                  <w:tcW w:w="847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(45)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(46)</w:t>
                  </w: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915F7" w:rsidRDefault="000915F7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0915F7" w:rsidRDefault="000915F7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0915F7" w:rsidRDefault="000915F7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0915F7" w:rsidRDefault="000915F7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0915F7" w:rsidRDefault="000915F7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0915F7" w:rsidRDefault="000915F7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0C6F58" w:rsidRPr="00631F5F" w:rsidRDefault="00EC2F58" w:rsidP="000C6F5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lastRenderedPageBreak/>
              <w:t>ANNEX,</w:t>
            </w:r>
            <w:r w:rsidR="000C6F58"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 xml:space="preserve"> APPENDIX 3</w:t>
            </w:r>
            <w:r w:rsidR="00631F5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r w:rsidR="00631F5F" w:rsidRPr="00631F5F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Pielikuma 3.papildinājums</w:t>
            </w:r>
          </w:p>
          <w:p w:rsidR="000C6F58" w:rsidRDefault="000C6F58" w:rsidP="000C6F5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DIC FORM GUIDE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</w:pP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General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instructions</w:t>
            </w:r>
            <w:proofErr w:type="spellEnd"/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has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filled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English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Use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capital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letters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</w:pP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Guide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each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item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inserted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: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1. Reference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One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reference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refers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a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single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Amendment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already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3. State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which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respective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applies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DIC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made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specified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5.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DIC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made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specified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6.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intention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specified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7.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carrying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dangerous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goods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(DG).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Details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DG's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are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Appendix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2.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8.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amendment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existing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DIC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clearance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before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9.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'I'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IFR, a 'V'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VFR, a 'Y'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IFR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changing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VFR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'Z'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VFR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changing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IFR.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10.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DIC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already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exists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respective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11. </w:t>
            </w:r>
            <w:proofErr w:type="spellStart"/>
            <w:r w:rsidR="0007747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International</w:t>
            </w:r>
            <w:proofErr w:type="spellEnd"/>
            <w:r w:rsidR="0007747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7747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subject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issues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towards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mentioned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12.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Enter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appropriate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ICAO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designator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gram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</w:t>
            </w:r>
            <w:proofErr w:type="spellStart"/>
            <w:proofErr w:type="gram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i.e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C130, F16,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etc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.).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designator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has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been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assigned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formation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comprising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more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than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one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'ZZZZ'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type(s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13.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registration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14.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spare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assigned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mission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registration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 xml:space="preserve">15.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mission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call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sign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16.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total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crew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members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17.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rank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pilot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command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18.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whether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equipped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with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photographic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sensors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cameras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answer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YES,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19.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whether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carry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armament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answer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YES,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20.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whether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equipped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with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electronic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warfare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equipment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answer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YES,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21.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following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format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: DD MMM YY, HHMM Z.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22.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purpose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i.e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participation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exercise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TLP/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Flag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/…,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Logistic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support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of…,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support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Operation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XYZ,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etc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23.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departure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identifier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has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been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assigned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'ZZZZ'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airport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24.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which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landing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anticipated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including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stop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overs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intermediate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destinations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identifier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has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been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assigned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'ZZZZ'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airport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25.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used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as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alternate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entire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mission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26.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which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radio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frequencies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used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while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transiting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landing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certain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27.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total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passengers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some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passengers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are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leaving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28.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title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rank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VIP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board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29.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Dangerous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goods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details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are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Appendix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2.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30.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Remarks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field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31.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rank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first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POC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contacted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questions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related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32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telephone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POC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contacted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questions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related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 xml:space="preserve">33.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e-mail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address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POC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contacted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questions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related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34.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fax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POC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contacted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questions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related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35. State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DIC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36.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DIC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37. State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overflown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38.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entry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point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timing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+ ETD (DD MMM YY, HHMM Z).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39.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which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route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flown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Alternate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routes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must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clearly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identified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'ALTERNATE ROUTE'.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40.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exit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point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timing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+ ETA (DD MMM YY, HHMM Z).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41.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42.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proper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shipping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43.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class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division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44.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gross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weight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45.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total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quantity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46.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Class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1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only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total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Net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Explosive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Quantity</w:t>
            </w:r>
            <w:proofErr w:type="spellEnd"/>
          </w:p>
          <w:p w:rsidR="00631F5F" w:rsidRDefault="00631F5F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631F5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DA veidlapas instrukcija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Vispārēji norādījumi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• Šī veidlapa jāaizpilda angļu valodā.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• Izmantojiet lielos burtus.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Norādījumi katram ierakstam: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 Šī dokumenta atsauces numurs. Viens atsauces numurs apzīmē vienu dokumentu.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 Iepriekš izsniegta dokumenta grozījumi.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3. Valsts, uz kuru attiecas konkrētā aile.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4. Atzīmējiet "X", ja DA lūgums 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tiek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izteikts (3) ailē norādītajai valstij.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5. Atzīmējiet "X", ja DA paziņojums 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tiek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izteikts (3) ailē norādītajai valstij.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 Atzīmējiet "X", ja ir plānots nosēsties (3) ailē norādītajā valstī.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7. Atzīmējiet "X", ja gaisa kuģis pārvadā </w:t>
            </w:r>
            <w:r w:rsidR="00852DB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bīstamos izstrādājumus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(BK). Informācija par </w:t>
            </w:r>
            <w:r w:rsidR="00852DB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bīstamajiem izstrādājumiem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jāsniedz 2. papildinājumā.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8. Atzīmējiet "X", ja šis dokuments ir grozījumi iepriekš izsniegtam DA dokumentam.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9. Atzīmējiet "I", ja Instrumentālo lidojumu noteikumi (IFR), "V", ja vizuālo lidojumu noteikumi (VFR), "Z", ja </w:t>
            </w:r>
            <w:proofErr w:type="spellStart"/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</w:t>
            </w:r>
            <w:proofErr w:type="spellEnd"/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VFR pāriet IFR.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 Atzīmējiet "X", ja attiecīgajam izdevumam jau ir DA numurs.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11. </w:t>
            </w:r>
            <w:r w:rsidR="0007747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Starptautiskais subjekts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kas pieprasa izdošanu no (3) ailē minētajām valstīm.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12. Norādiet attiecīgo IATA apzīmējumu (piemēram, C130, F16 utt.). Ja nav norādīts apzīmējums (vai grupas lidojumiem, kas sastāv no vairākiem gaisa kuģiem), (30) ailē norādiet "ZZZZ" un konkrēto gaisa kuģa tipu(-s).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13. Norādiet gaisa kuģa reģistrācijas numuru.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14. Ja misijai ir piešķirts rezerves gaisa kuģis, norādiet tā tipu un reģistrācijas numuru.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15. Norādiet misijas pazīšanas signālu.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16. Norādiet apkalpes locekļu kopējo skaitu.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 Norādiet atbildīgā pilota pakāpi un vārdu.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18. Norādiet, vai gaisa kuģis ir aprīkots ar fotosensoriem un/vai kamerām. Ja atbilde ir JĀ, (30) ailē norādiet to veidu.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19. Norādiet, vai gaisa kuģis pārvadās jebkāda veida ieročus. Ja atbilde ir 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JĀ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(30) ailē norādiet to veidu.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20. Norādiet, vai gaisa kuģis ir aprīkots ar elektroniskās </w:t>
            </w:r>
            <w:proofErr w:type="spellStart"/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kaujasdarbības</w:t>
            </w:r>
            <w:proofErr w:type="spellEnd"/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aprīkojumu. Ja atbilde ir JĀ, (30) ailē norādiet to veidu.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21. Norādiet lidojuma datumu šādā formātā: DD MMM GG, HHMM Z.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22. Norādiet lidojuma mērķi (piemēram, dalība TLP/Sarkanā karoga/.... mācībās, loģistikas lidojumus</w:t>
            </w:r>
            <w:proofErr w:type="gramStart"/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..... vajadzībām, lidojums operācijas "XYZ" atbalstam u.c.).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23. Norādiet izlidošanas lidlauku. Ja nav piešķirts identifikators, (30) ailē norādiet "ZZZZ" un lidostas nosaukumu.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24. Norādiet visus lidlaukus, kur ir paredzēta nosēšanās, ieskaitot īslaicīgu nosēšanos un starpmērķus. Ja nav piešķirts identifikators, (30) ailē norādiet "ZZZZ" un lidostas nosaukumu.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25. Norādiet visus lidlaukus, kas tiks izmantoti kā rezerves lidlauki visas misijas laikā.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26. Ja nepieciešams, norādiet, kuras radio frekvences tiks izmantotas, pārlidojot noteiktas valstis vai nosēžoties tajās.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27. Norādiet pasažieru kopējo skaitu. Ja daži/visi pasažieri atstāj gaisa kuģi, norādiet to (30) ailē.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28. Norādiet uz klāja esošo VIP titulu/pakāpi.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29. Informācija par </w:t>
            </w:r>
            <w:r w:rsidR="00852DB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bīstamajiem izstrādājumiem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jānorāda 2. papildinājumā.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30. Vieta piezīmēm.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31. Norādiet kontaktpersonas (KP) pakāpi, uzvārdu un vārdu, lai varētu sazināties 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par jautājumiem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kas saistīti ar pieprasīšanu/paziņošanu.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32. Norādiet kontaktpersonas (KP) tālruņa numuru, lai varētu sazināties 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par jautājumiem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kas saistīti ar pieprasīšanu/paziņošanu.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33. Norādiet kontaktpersonas (KP) e-pasta adresi, lai varētu sazināties 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par jautājumiem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kas saistīti ar pieprasīšanu/paziņošanu.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34. Norādiet kontaktpersonas (KP) faksa numuru, lai varētu sazināties 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par jautājumiem</w:t>
            </w: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kas saistīti ar pieprasīšanu/paziņošanu.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35. Valsts, kas izsniedz DA numuru.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36. Norādiet DA numuru.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37. Pārlidojamā valsts.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38. Norādiet ielidošanas vietu un laiku vai lidlauku + AIL (DD MMM GG, HHMM Z).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39. Norādiet, kurā maršrutā notiks lidojums. Rezerves maršruti skaidri jāapzīmē kā "Rezerves maršruts".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40. Norādiet izlidošanas vietu un laiku vai lidlauku + AAL (DD MMM GG, HHMM Z).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41. Norādiet UN numuru.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42. Norādiet oficiālo kravas nosaukumu.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43. Norādiet klasi vai iedalījumu.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44. Norādiet svaru bruto.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45. Norādiet kopējo neto daudzumu.</w:t>
            </w:r>
          </w:p>
          <w:p w:rsidR="00631F5F" w:rsidRPr="00631F5F" w:rsidRDefault="00631F5F" w:rsidP="00631F5F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31F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46. Tikai 1. klasei - norādiet tīro sprādzienbīstamo daudzumu neto.</w:t>
            </w:r>
          </w:p>
          <w:p w:rsidR="00631F5F" w:rsidRPr="00631F5F" w:rsidRDefault="00631F5F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50" w:type="dxa"/>
            <w:vAlign w:val="center"/>
          </w:tcPr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</w:tbl>
    <w:p w:rsidR="00270D82" w:rsidRDefault="00270D82" w:rsidP="00270D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A0A" w:rsidRPr="00D62E8D" w:rsidRDefault="000B4A0A" w:rsidP="000B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8D">
        <w:rPr>
          <w:rFonts w:ascii="Times New Roman" w:hAnsi="Times New Roman" w:cs="Times New Roman"/>
          <w:sz w:val="24"/>
          <w:szCs w:val="24"/>
        </w:rPr>
        <w:t>Ārlietu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2E8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  <w:r w:rsidRPr="00D62E8D">
        <w:rPr>
          <w:rFonts w:ascii="Times New Roman" w:hAnsi="Times New Roman" w:cs="Times New Roman"/>
          <w:sz w:val="24"/>
          <w:szCs w:val="24"/>
        </w:rPr>
        <w:t xml:space="preserve">Edgars </w:t>
      </w:r>
      <w:proofErr w:type="spellStart"/>
      <w:r w:rsidRPr="00D62E8D">
        <w:rPr>
          <w:rFonts w:ascii="Times New Roman" w:hAnsi="Times New Roman" w:cs="Times New Roman"/>
          <w:sz w:val="24"/>
          <w:szCs w:val="24"/>
        </w:rPr>
        <w:t>Rinkēvičs</w:t>
      </w:r>
      <w:proofErr w:type="spellEnd"/>
    </w:p>
    <w:p w:rsidR="000B4A0A" w:rsidRPr="00D62E8D" w:rsidRDefault="000B4A0A" w:rsidP="000B4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A0A" w:rsidRPr="00D62E8D" w:rsidRDefault="000B4A0A" w:rsidP="000B4A0A">
      <w:pPr>
        <w:pStyle w:val="naisf"/>
        <w:spacing w:before="0" w:after="0"/>
      </w:pPr>
    </w:p>
    <w:p w:rsidR="000B4A0A" w:rsidRPr="00D62E8D" w:rsidRDefault="000B4A0A" w:rsidP="000B4A0A">
      <w:pPr>
        <w:pStyle w:val="naisf"/>
        <w:spacing w:before="0" w:after="0"/>
      </w:pPr>
    </w:p>
    <w:p w:rsidR="000B4A0A" w:rsidRPr="00D62E8D" w:rsidRDefault="000B4A0A" w:rsidP="000B4A0A">
      <w:pPr>
        <w:pStyle w:val="naisf"/>
        <w:spacing w:before="0" w:after="0"/>
      </w:pPr>
    </w:p>
    <w:p w:rsidR="000B4A0A" w:rsidRPr="00D62E8D" w:rsidRDefault="000B4A0A" w:rsidP="000B4A0A">
      <w:pPr>
        <w:pStyle w:val="naisf"/>
        <w:spacing w:before="0" w:after="0"/>
        <w:ind w:firstLine="0"/>
        <w:rPr>
          <w:color w:val="000000"/>
        </w:rPr>
      </w:pPr>
      <w:r w:rsidRPr="00D62E8D">
        <w:t>Vīza: 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2E8D">
        <w:t xml:space="preserve">    </w:t>
      </w:r>
      <w:proofErr w:type="gramEnd"/>
      <w:r w:rsidRPr="00D62E8D">
        <w:t>Andrejs Pildegovičs</w:t>
      </w:r>
    </w:p>
    <w:p w:rsidR="000B4A0A" w:rsidRPr="00D62E8D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Pr="00D62E8D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Pr="00D62E8D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A5" w:rsidRPr="00D62E8D" w:rsidRDefault="001D5CA5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Pr="008F3DE4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Pr="008F3DE4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Pr="008F3DE4" w:rsidRDefault="00DC6078" w:rsidP="000B4A0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07.01.2015</w:t>
      </w:r>
      <w:r w:rsidR="000B4A0A" w:rsidRPr="008F3DE4">
        <w:rPr>
          <w:rFonts w:ascii="Times New Roman" w:hAnsi="Times New Roman" w:cs="Times New Roman"/>
          <w:sz w:val="20"/>
          <w:szCs w:val="24"/>
        </w:rPr>
        <w:t>.</w:t>
      </w:r>
    </w:p>
    <w:p w:rsidR="000B4A0A" w:rsidRPr="008F3DE4" w:rsidRDefault="00A24691" w:rsidP="000B4A0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3DE4">
        <w:rPr>
          <w:rFonts w:ascii="Times New Roman" w:hAnsi="Times New Roman" w:cs="Times New Roman"/>
          <w:sz w:val="20"/>
        </w:rPr>
        <w:t>174</w:t>
      </w:r>
      <w:r w:rsidR="001D5CA5">
        <w:rPr>
          <w:rFonts w:ascii="Times New Roman" w:hAnsi="Times New Roman" w:cs="Times New Roman"/>
          <w:sz w:val="20"/>
        </w:rPr>
        <w:t>6</w:t>
      </w:r>
    </w:p>
    <w:p w:rsidR="000B4A0A" w:rsidRPr="008F3DE4" w:rsidRDefault="000B4A0A" w:rsidP="000B4A0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3DE4">
        <w:rPr>
          <w:rFonts w:ascii="Times New Roman" w:hAnsi="Times New Roman" w:cs="Times New Roman"/>
          <w:sz w:val="20"/>
          <w:szCs w:val="24"/>
        </w:rPr>
        <w:t>B.Bēra</w:t>
      </w:r>
    </w:p>
    <w:p w:rsidR="000B4A0A" w:rsidRPr="008F3DE4" w:rsidRDefault="000B4A0A" w:rsidP="000B4A0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3DE4">
        <w:rPr>
          <w:rFonts w:ascii="Times New Roman" w:hAnsi="Times New Roman" w:cs="Times New Roman"/>
          <w:sz w:val="20"/>
          <w:szCs w:val="24"/>
        </w:rPr>
        <w:t>67016231, biruta.bera@mfa.gov.lv</w:t>
      </w:r>
    </w:p>
    <w:p w:rsidR="000B4A0A" w:rsidRPr="002D5408" w:rsidRDefault="000B4A0A" w:rsidP="00270D8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B4A0A" w:rsidRPr="002D5408" w:rsidSect="002D5408">
      <w:foot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49" w:rsidRDefault="00451449" w:rsidP="000B4A0A">
      <w:pPr>
        <w:spacing w:after="0" w:line="240" w:lineRule="auto"/>
      </w:pPr>
      <w:r>
        <w:separator/>
      </w:r>
    </w:p>
  </w:endnote>
  <w:endnote w:type="continuationSeparator" w:id="0">
    <w:p w:rsidR="00451449" w:rsidRDefault="00451449" w:rsidP="000B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0A" w:rsidRPr="000B4A0A" w:rsidRDefault="000B4A0A" w:rsidP="000B4A0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0B4A0A">
      <w:rPr>
        <w:rFonts w:ascii="Times New Roman" w:hAnsi="Times New Roman" w:cs="Times New Roman"/>
        <w:sz w:val="20"/>
        <w:szCs w:val="20"/>
      </w:rPr>
      <w:t>AMp01_</w:t>
    </w:r>
    <w:r w:rsidR="00DC6078">
      <w:rPr>
        <w:rFonts w:ascii="Times New Roman" w:hAnsi="Times New Roman" w:cs="Times New Roman"/>
        <w:sz w:val="20"/>
        <w:szCs w:val="20"/>
      </w:rPr>
      <w:t>070115</w:t>
    </w:r>
    <w:r w:rsidRPr="000B4A0A">
      <w:rPr>
        <w:rFonts w:ascii="Times New Roman" w:hAnsi="Times New Roman" w:cs="Times New Roman"/>
        <w:sz w:val="20"/>
        <w:szCs w:val="20"/>
      </w:rPr>
      <w:t>_lidojumi;</w:t>
    </w:r>
    <w:r w:rsidR="00DC6078">
      <w:rPr>
        <w:rFonts w:ascii="Times New Roman" w:hAnsi="Times New Roman" w:cs="Times New Roman"/>
        <w:sz w:val="20"/>
        <w:szCs w:val="20"/>
      </w:rPr>
      <w:t xml:space="preserve"> </w:t>
    </w:r>
    <w:r w:rsidRPr="000B4A0A">
      <w:rPr>
        <w:rFonts w:ascii="Times New Roman" w:hAnsi="Times New Roman" w:cs="Times New Roman"/>
        <w:sz w:val="20"/>
        <w:szCs w:val="20"/>
      </w:rPr>
      <w:t>Ministru kabineta noteikumu projekta „Kārtība, kādā starptautisko publisko tiesību subjektiem piešķir atļauju izmantot Latvijas Republikas gaisa telpu publisko funkciju veikšanai paredzēto gaisa kuģu lidojumiem” pielikums</w:t>
    </w:r>
  </w:p>
  <w:p w:rsidR="000B4A0A" w:rsidRDefault="000B4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49" w:rsidRDefault="00451449" w:rsidP="000B4A0A">
      <w:pPr>
        <w:spacing w:after="0" w:line="240" w:lineRule="auto"/>
      </w:pPr>
      <w:r>
        <w:separator/>
      </w:r>
    </w:p>
  </w:footnote>
  <w:footnote w:type="continuationSeparator" w:id="0">
    <w:p w:rsidR="00451449" w:rsidRDefault="00451449" w:rsidP="000B4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6"/>
    <w:rsid w:val="00004D3D"/>
    <w:rsid w:val="00012652"/>
    <w:rsid w:val="000308D4"/>
    <w:rsid w:val="00035CBC"/>
    <w:rsid w:val="00036DC1"/>
    <w:rsid w:val="00047431"/>
    <w:rsid w:val="000479EA"/>
    <w:rsid w:val="0005274C"/>
    <w:rsid w:val="000530CE"/>
    <w:rsid w:val="0006019F"/>
    <w:rsid w:val="000609CB"/>
    <w:rsid w:val="00060DA2"/>
    <w:rsid w:val="00063716"/>
    <w:rsid w:val="0006419E"/>
    <w:rsid w:val="000702A1"/>
    <w:rsid w:val="00071656"/>
    <w:rsid w:val="00071E5F"/>
    <w:rsid w:val="0007747F"/>
    <w:rsid w:val="00082513"/>
    <w:rsid w:val="0008355E"/>
    <w:rsid w:val="000860A2"/>
    <w:rsid w:val="0009064B"/>
    <w:rsid w:val="0009134F"/>
    <w:rsid w:val="000915F7"/>
    <w:rsid w:val="00092384"/>
    <w:rsid w:val="00092E63"/>
    <w:rsid w:val="00094908"/>
    <w:rsid w:val="00094FED"/>
    <w:rsid w:val="0009735C"/>
    <w:rsid w:val="0009760D"/>
    <w:rsid w:val="000B063B"/>
    <w:rsid w:val="000B09F2"/>
    <w:rsid w:val="000B3844"/>
    <w:rsid w:val="000B4A0A"/>
    <w:rsid w:val="000B5290"/>
    <w:rsid w:val="000C3CC7"/>
    <w:rsid w:val="000C6375"/>
    <w:rsid w:val="000C6F58"/>
    <w:rsid w:val="000D1633"/>
    <w:rsid w:val="000D16D6"/>
    <w:rsid w:val="000D460C"/>
    <w:rsid w:val="000E123B"/>
    <w:rsid w:val="000F114F"/>
    <w:rsid w:val="000F4923"/>
    <w:rsid w:val="000F5A9A"/>
    <w:rsid w:val="000F7E78"/>
    <w:rsid w:val="0010191E"/>
    <w:rsid w:val="00102DFB"/>
    <w:rsid w:val="00103F44"/>
    <w:rsid w:val="00104444"/>
    <w:rsid w:val="001065AC"/>
    <w:rsid w:val="00106E52"/>
    <w:rsid w:val="00117600"/>
    <w:rsid w:val="00117AC5"/>
    <w:rsid w:val="00126E35"/>
    <w:rsid w:val="001322B8"/>
    <w:rsid w:val="0013704E"/>
    <w:rsid w:val="00152C48"/>
    <w:rsid w:val="00164702"/>
    <w:rsid w:val="00180B56"/>
    <w:rsid w:val="00191BE4"/>
    <w:rsid w:val="001B467D"/>
    <w:rsid w:val="001B61C9"/>
    <w:rsid w:val="001B7883"/>
    <w:rsid w:val="001C4966"/>
    <w:rsid w:val="001C5414"/>
    <w:rsid w:val="001D5CA5"/>
    <w:rsid w:val="001E185E"/>
    <w:rsid w:val="001E2426"/>
    <w:rsid w:val="001E2E7A"/>
    <w:rsid w:val="001E77AD"/>
    <w:rsid w:val="001F1EAD"/>
    <w:rsid w:val="001F71B2"/>
    <w:rsid w:val="001F7C15"/>
    <w:rsid w:val="002007E9"/>
    <w:rsid w:val="00201BFE"/>
    <w:rsid w:val="0020232B"/>
    <w:rsid w:val="00203E50"/>
    <w:rsid w:val="00212765"/>
    <w:rsid w:val="00220615"/>
    <w:rsid w:val="002233CD"/>
    <w:rsid w:val="00243514"/>
    <w:rsid w:val="00245025"/>
    <w:rsid w:val="00257AF0"/>
    <w:rsid w:val="0026125B"/>
    <w:rsid w:val="0026493C"/>
    <w:rsid w:val="00264B3D"/>
    <w:rsid w:val="00265E47"/>
    <w:rsid w:val="00266D80"/>
    <w:rsid w:val="00270008"/>
    <w:rsid w:val="00270D82"/>
    <w:rsid w:val="0027534A"/>
    <w:rsid w:val="00281C23"/>
    <w:rsid w:val="00282341"/>
    <w:rsid w:val="002862C0"/>
    <w:rsid w:val="00286FB9"/>
    <w:rsid w:val="00291FD3"/>
    <w:rsid w:val="002938E2"/>
    <w:rsid w:val="00294ABA"/>
    <w:rsid w:val="002A0C87"/>
    <w:rsid w:val="002A4386"/>
    <w:rsid w:val="002D091A"/>
    <w:rsid w:val="002D5408"/>
    <w:rsid w:val="002D7BF4"/>
    <w:rsid w:val="002E17C6"/>
    <w:rsid w:val="002E5CA1"/>
    <w:rsid w:val="002E6146"/>
    <w:rsid w:val="002E7E32"/>
    <w:rsid w:val="002F348B"/>
    <w:rsid w:val="002F479D"/>
    <w:rsid w:val="002F591F"/>
    <w:rsid w:val="002F6702"/>
    <w:rsid w:val="002F7E3A"/>
    <w:rsid w:val="00302823"/>
    <w:rsid w:val="00317416"/>
    <w:rsid w:val="00317C17"/>
    <w:rsid w:val="003308A0"/>
    <w:rsid w:val="003315C7"/>
    <w:rsid w:val="00331A20"/>
    <w:rsid w:val="0034255E"/>
    <w:rsid w:val="00345191"/>
    <w:rsid w:val="00350BBC"/>
    <w:rsid w:val="00351965"/>
    <w:rsid w:val="00372691"/>
    <w:rsid w:val="00377203"/>
    <w:rsid w:val="00377B21"/>
    <w:rsid w:val="00385252"/>
    <w:rsid w:val="00393276"/>
    <w:rsid w:val="003A1676"/>
    <w:rsid w:val="003A54BC"/>
    <w:rsid w:val="003A709B"/>
    <w:rsid w:val="003B0D45"/>
    <w:rsid w:val="003B4FCF"/>
    <w:rsid w:val="003C5F79"/>
    <w:rsid w:val="003D3834"/>
    <w:rsid w:val="003D5CF7"/>
    <w:rsid w:val="003D625A"/>
    <w:rsid w:val="003D6A50"/>
    <w:rsid w:val="003E5F4C"/>
    <w:rsid w:val="003F2B3F"/>
    <w:rsid w:val="00400FA4"/>
    <w:rsid w:val="0040727B"/>
    <w:rsid w:val="0041067C"/>
    <w:rsid w:val="00410B78"/>
    <w:rsid w:val="0042085F"/>
    <w:rsid w:val="00421EE2"/>
    <w:rsid w:val="00430714"/>
    <w:rsid w:val="004323B6"/>
    <w:rsid w:val="00434F2B"/>
    <w:rsid w:val="00437F26"/>
    <w:rsid w:val="00442405"/>
    <w:rsid w:val="00444B87"/>
    <w:rsid w:val="0044657D"/>
    <w:rsid w:val="00451449"/>
    <w:rsid w:val="0045319D"/>
    <w:rsid w:val="004539BB"/>
    <w:rsid w:val="004549E8"/>
    <w:rsid w:val="00461B52"/>
    <w:rsid w:val="00470E39"/>
    <w:rsid w:val="00481C36"/>
    <w:rsid w:val="00482185"/>
    <w:rsid w:val="00482CAB"/>
    <w:rsid w:val="004838C4"/>
    <w:rsid w:val="004C2DB7"/>
    <w:rsid w:val="004C6030"/>
    <w:rsid w:val="004D2B35"/>
    <w:rsid w:val="004D721A"/>
    <w:rsid w:val="004E3E87"/>
    <w:rsid w:val="004F0E21"/>
    <w:rsid w:val="004F509D"/>
    <w:rsid w:val="00515A55"/>
    <w:rsid w:val="00522289"/>
    <w:rsid w:val="00526C78"/>
    <w:rsid w:val="00531F32"/>
    <w:rsid w:val="005404DE"/>
    <w:rsid w:val="005509F1"/>
    <w:rsid w:val="00556628"/>
    <w:rsid w:val="0055730A"/>
    <w:rsid w:val="00560E6D"/>
    <w:rsid w:val="00564B2D"/>
    <w:rsid w:val="005651A2"/>
    <w:rsid w:val="005657A0"/>
    <w:rsid w:val="00567E36"/>
    <w:rsid w:val="00573136"/>
    <w:rsid w:val="00584256"/>
    <w:rsid w:val="005843D7"/>
    <w:rsid w:val="00593774"/>
    <w:rsid w:val="0059667B"/>
    <w:rsid w:val="005976A5"/>
    <w:rsid w:val="005A2FEE"/>
    <w:rsid w:val="005A6857"/>
    <w:rsid w:val="005B23D3"/>
    <w:rsid w:val="005B3A96"/>
    <w:rsid w:val="005B4EF4"/>
    <w:rsid w:val="005B6452"/>
    <w:rsid w:val="005C1F49"/>
    <w:rsid w:val="005E0D86"/>
    <w:rsid w:val="005E3FC2"/>
    <w:rsid w:val="005E42B9"/>
    <w:rsid w:val="005F54E3"/>
    <w:rsid w:val="00606DDD"/>
    <w:rsid w:val="0061232F"/>
    <w:rsid w:val="00612AB1"/>
    <w:rsid w:val="00622798"/>
    <w:rsid w:val="00623BC0"/>
    <w:rsid w:val="00624404"/>
    <w:rsid w:val="00626F75"/>
    <w:rsid w:val="00631F5F"/>
    <w:rsid w:val="00632071"/>
    <w:rsid w:val="006330D2"/>
    <w:rsid w:val="0065695A"/>
    <w:rsid w:val="006573BE"/>
    <w:rsid w:val="0066145E"/>
    <w:rsid w:val="0066490B"/>
    <w:rsid w:val="00666B72"/>
    <w:rsid w:val="00676320"/>
    <w:rsid w:val="00683807"/>
    <w:rsid w:val="00685E0A"/>
    <w:rsid w:val="006943BA"/>
    <w:rsid w:val="00697919"/>
    <w:rsid w:val="006A2AF7"/>
    <w:rsid w:val="006A42EF"/>
    <w:rsid w:val="006A5295"/>
    <w:rsid w:val="006B052C"/>
    <w:rsid w:val="006B3617"/>
    <w:rsid w:val="006B3EAC"/>
    <w:rsid w:val="006C12EB"/>
    <w:rsid w:val="006C2FE8"/>
    <w:rsid w:val="006C4081"/>
    <w:rsid w:val="006D2BB0"/>
    <w:rsid w:val="006E266C"/>
    <w:rsid w:val="007058C9"/>
    <w:rsid w:val="00720A5D"/>
    <w:rsid w:val="00720D83"/>
    <w:rsid w:val="00722528"/>
    <w:rsid w:val="007362B4"/>
    <w:rsid w:val="0075361C"/>
    <w:rsid w:val="00757216"/>
    <w:rsid w:val="00762EC0"/>
    <w:rsid w:val="00763466"/>
    <w:rsid w:val="007638BC"/>
    <w:rsid w:val="007664DD"/>
    <w:rsid w:val="007723BF"/>
    <w:rsid w:val="00776AD0"/>
    <w:rsid w:val="007852B1"/>
    <w:rsid w:val="007856CE"/>
    <w:rsid w:val="007870BA"/>
    <w:rsid w:val="00795C94"/>
    <w:rsid w:val="007A2322"/>
    <w:rsid w:val="007B024E"/>
    <w:rsid w:val="007C13A8"/>
    <w:rsid w:val="007C5940"/>
    <w:rsid w:val="007C5AC0"/>
    <w:rsid w:val="007E001D"/>
    <w:rsid w:val="007F1B2F"/>
    <w:rsid w:val="007F3425"/>
    <w:rsid w:val="007F77B6"/>
    <w:rsid w:val="00800EBE"/>
    <w:rsid w:val="00812716"/>
    <w:rsid w:val="008131F0"/>
    <w:rsid w:val="00816653"/>
    <w:rsid w:val="00817BC3"/>
    <w:rsid w:val="00820B9B"/>
    <w:rsid w:val="00821F63"/>
    <w:rsid w:val="0082343C"/>
    <w:rsid w:val="00826D22"/>
    <w:rsid w:val="0083524A"/>
    <w:rsid w:val="00837C4E"/>
    <w:rsid w:val="0084033A"/>
    <w:rsid w:val="00842EC3"/>
    <w:rsid w:val="0084322E"/>
    <w:rsid w:val="00843FAF"/>
    <w:rsid w:val="008461C0"/>
    <w:rsid w:val="00852DB7"/>
    <w:rsid w:val="00854AC0"/>
    <w:rsid w:val="008561A2"/>
    <w:rsid w:val="0086231E"/>
    <w:rsid w:val="008632F4"/>
    <w:rsid w:val="00863D17"/>
    <w:rsid w:val="008647E3"/>
    <w:rsid w:val="0089366C"/>
    <w:rsid w:val="0089524B"/>
    <w:rsid w:val="008A19DD"/>
    <w:rsid w:val="008A2740"/>
    <w:rsid w:val="008B06E2"/>
    <w:rsid w:val="008B1957"/>
    <w:rsid w:val="008C40A1"/>
    <w:rsid w:val="008D3DF3"/>
    <w:rsid w:val="008D57B2"/>
    <w:rsid w:val="008E0185"/>
    <w:rsid w:val="008E49BA"/>
    <w:rsid w:val="008F3DE4"/>
    <w:rsid w:val="008F4A9C"/>
    <w:rsid w:val="008F5EC2"/>
    <w:rsid w:val="00900E25"/>
    <w:rsid w:val="00906C9A"/>
    <w:rsid w:val="00907ADF"/>
    <w:rsid w:val="009117FA"/>
    <w:rsid w:val="00913B97"/>
    <w:rsid w:val="00916FAB"/>
    <w:rsid w:val="00920E58"/>
    <w:rsid w:val="00932899"/>
    <w:rsid w:val="00935867"/>
    <w:rsid w:val="0094071E"/>
    <w:rsid w:val="00943406"/>
    <w:rsid w:val="00946E51"/>
    <w:rsid w:val="00946FBF"/>
    <w:rsid w:val="00954F47"/>
    <w:rsid w:val="009576BA"/>
    <w:rsid w:val="00961D9F"/>
    <w:rsid w:val="0096471F"/>
    <w:rsid w:val="009655EA"/>
    <w:rsid w:val="00975493"/>
    <w:rsid w:val="00975D85"/>
    <w:rsid w:val="009810B9"/>
    <w:rsid w:val="00990633"/>
    <w:rsid w:val="009911CA"/>
    <w:rsid w:val="00995F30"/>
    <w:rsid w:val="00997FA9"/>
    <w:rsid w:val="009A4FD8"/>
    <w:rsid w:val="009B0F17"/>
    <w:rsid w:val="009B69CE"/>
    <w:rsid w:val="009C376F"/>
    <w:rsid w:val="009C3E0D"/>
    <w:rsid w:val="009C3FC4"/>
    <w:rsid w:val="009D1C1D"/>
    <w:rsid w:val="009E140E"/>
    <w:rsid w:val="009E493B"/>
    <w:rsid w:val="009E65E3"/>
    <w:rsid w:val="009F0604"/>
    <w:rsid w:val="009F2FD2"/>
    <w:rsid w:val="00A06B0E"/>
    <w:rsid w:val="00A20288"/>
    <w:rsid w:val="00A24691"/>
    <w:rsid w:val="00A25B87"/>
    <w:rsid w:val="00A2776B"/>
    <w:rsid w:val="00A42573"/>
    <w:rsid w:val="00A52BB2"/>
    <w:rsid w:val="00A52C36"/>
    <w:rsid w:val="00A6079B"/>
    <w:rsid w:val="00A623B3"/>
    <w:rsid w:val="00A63A97"/>
    <w:rsid w:val="00A6501D"/>
    <w:rsid w:val="00A671BB"/>
    <w:rsid w:val="00A67A74"/>
    <w:rsid w:val="00A74DC8"/>
    <w:rsid w:val="00A8495B"/>
    <w:rsid w:val="00A904FC"/>
    <w:rsid w:val="00A912EF"/>
    <w:rsid w:val="00AA43F4"/>
    <w:rsid w:val="00AA4DAF"/>
    <w:rsid w:val="00AB4D55"/>
    <w:rsid w:val="00AB5090"/>
    <w:rsid w:val="00AC0134"/>
    <w:rsid w:val="00AC232A"/>
    <w:rsid w:val="00AC4680"/>
    <w:rsid w:val="00AC6EF6"/>
    <w:rsid w:val="00AD6A69"/>
    <w:rsid w:val="00AE17DE"/>
    <w:rsid w:val="00AE227B"/>
    <w:rsid w:val="00AF047B"/>
    <w:rsid w:val="00AF11AB"/>
    <w:rsid w:val="00B06745"/>
    <w:rsid w:val="00B103AA"/>
    <w:rsid w:val="00B125BB"/>
    <w:rsid w:val="00B14DAB"/>
    <w:rsid w:val="00B24448"/>
    <w:rsid w:val="00B30329"/>
    <w:rsid w:val="00B31593"/>
    <w:rsid w:val="00B347F6"/>
    <w:rsid w:val="00B41A32"/>
    <w:rsid w:val="00B41C96"/>
    <w:rsid w:val="00B4212C"/>
    <w:rsid w:val="00B45937"/>
    <w:rsid w:val="00B46185"/>
    <w:rsid w:val="00B46C3E"/>
    <w:rsid w:val="00B5218B"/>
    <w:rsid w:val="00B5496D"/>
    <w:rsid w:val="00B55FFD"/>
    <w:rsid w:val="00B607FC"/>
    <w:rsid w:val="00B65E9D"/>
    <w:rsid w:val="00B6653D"/>
    <w:rsid w:val="00B701D2"/>
    <w:rsid w:val="00B71CBF"/>
    <w:rsid w:val="00B73611"/>
    <w:rsid w:val="00B745F1"/>
    <w:rsid w:val="00B74B20"/>
    <w:rsid w:val="00B929E3"/>
    <w:rsid w:val="00BA088F"/>
    <w:rsid w:val="00BA4668"/>
    <w:rsid w:val="00BA6FA8"/>
    <w:rsid w:val="00BA7562"/>
    <w:rsid w:val="00BB0621"/>
    <w:rsid w:val="00BB2FCA"/>
    <w:rsid w:val="00BB5691"/>
    <w:rsid w:val="00BC1C29"/>
    <w:rsid w:val="00BC3F47"/>
    <w:rsid w:val="00BD732E"/>
    <w:rsid w:val="00BE39BD"/>
    <w:rsid w:val="00BE6EC7"/>
    <w:rsid w:val="00BF04D6"/>
    <w:rsid w:val="00BF58BB"/>
    <w:rsid w:val="00BF5BB1"/>
    <w:rsid w:val="00C0130A"/>
    <w:rsid w:val="00C0543F"/>
    <w:rsid w:val="00C11925"/>
    <w:rsid w:val="00C1248B"/>
    <w:rsid w:val="00C15FDB"/>
    <w:rsid w:val="00C1691A"/>
    <w:rsid w:val="00C3132D"/>
    <w:rsid w:val="00C40611"/>
    <w:rsid w:val="00C52205"/>
    <w:rsid w:val="00C642A3"/>
    <w:rsid w:val="00C74345"/>
    <w:rsid w:val="00C743C2"/>
    <w:rsid w:val="00C77389"/>
    <w:rsid w:val="00C9131A"/>
    <w:rsid w:val="00C9258C"/>
    <w:rsid w:val="00C93A0A"/>
    <w:rsid w:val="00C9593F"/>
    <w:rsid w:val="00C959E6"/>
    <w:rsid w:val="00C97466"/>
    <w:rsid w:val="00CA127E"/>
    <w:rsid w:val="00CA2A58"/>
    <w:rsid w:val="00CB0A09"/>
    <w:rsid w:val="00CB0DED"/>
    <w:rsid w:val="00CB2624"/>
    <w:rsid w:val="00CC2207"/>
    <w:rsid w:val="00CC4A4B"/>
    <w:rsid w:val="00CD1EB8"/>
    <w:rsid w:val="00CE6A70"/>
    <w:rsid w:val="00CE7876"/>
    <w:rsid w:val="00CF0DEC"/>
    <w:rsid w:val="00CF7785"/>
    <w:rsid w:val="00CF7CA1"/>
    <w:rsid w:val="00D005C3"/>
    <w:rsid w:val="00D23B03"/>
    <w:rsid w:val="00D25760"/>
    <w:rsid w:val="00D31B51"/>
    <w:rsid w:val="00D47BBE"/>
    <w:rsid w:val="00D6238A"/>
    <w:rsid w:val="00D66098"/>
    <w:rsid w:val="00D67987"/>
    <w:rsid w:val="00D725D3"/>
    <w:rsid w:val="00D76209"/>
    <w:rsid w:val="00D77D60"/>
    <w:rsid w:val="00D81C87"/>
    <w:rsid w:val="00D8650C"/>
    <w:rsid w:val="00D87F19"/>
    <w:rsid w:val="00D915D5"/>
    <w:rsid w:val="00D928ED"/>
    <w:rsid w:val="00D95C04"/>
    <w:rsid w:val="00DA5707"/>
    <w:rsid w:val="00DB0124"/>
    <w:rsid w:val="00DB41B3"/>
    <w:rsid w:val="00DC6078"/>
    <w:rsid w:val="00DC6EB0"/>
    <w:rsid w:val="00DC7CF4"/>
    <w:rsid w:val="00DC7EF1"/>
    <w:rsid w:val="00DD49A5"/>
    <w:rsid w:val="00DD5677"/>
    <w:rsid w:val="00DE3EF6"/>
    <w:rsid w:val="00DF1771"/>
    <w:rsid w:val="00DF1EFF"/>
    <w:rsid w:val="00DF2314"/>
    <w:rsid w:val="00DF3AF8"/>
    <w:rsid w:val="00E006BC"/>
    <w:rsid w:val="00E009A8"/>
    <w:rsid w:val="00E10D71"/>
    <w:rsid w:val="00E171AE"/>
    <w:rsid w:val="00E1784A"/>
    <w:rsid w:val="00E206D7"/>
    <w:rsid w:val="00E27946"/>
    <w:rsid w:val="00E40C97"/>
    <w:rsid w:val="00E413B3"/>
    <w:rsid w:val="00E45B07"/>
    <w:rsid w:val="00E47BFD"/>
    <w:rsid w:val="00E57987"/>
    <w:rsid w:val="00E60481"/>
    <w:rsid w:val="00E63BBA"/>
    <w:rsid w:val="00E65C3C"/>
    <w:rsid w:val="00E70397"/>
    <w:rsid w:val="00E71E47"/>
    <w:rsid w:val="00E72F72"/>
    <w:rsid w:val="00E768D4"/>
    <w:rsid w:val="00E82293"/>
    <w:rsid w:val="00E85811"/>
    <w:rsid w:val="00E86A86"/>
    <w:rsid w:val="00E96495"/>
    <w:rsid w:val="00EA37BD"/>
    <w:rsid w:val="00EA468A"/>
    <w:rsid w:val="00EA5C0E"/>
    <w:rsid w:val="00EA6B47"/>
    <w:rsid w:val="00EB0862"/>
    <w:rsid w:val="00EB1342"/>
    <w:rsid w:val="00EB1A9E"/>
    <w:rsid w:val="00EB76FC"/>
    <w:rsid w:val="00EC25CD"/>
    <w:rsid w:val="00EC2F58"/>
    <w:rsid w:val="00EC35FD"/>
    <w:rsid w:val="00ED2802"/>
    <w:rsid w:val="00ED4315"/>
    <w:rsid w:val="00ED757C"/>
    <w:rsid w:val="00ED7F39"/>
    <w:rsid w:val="00EE0B05"/>
    <w:rsid w:val="00EE1A83"/>
    <w:rsid w:val="00EE7CD2"/>
    <w:rsid w:val="00EF0360"/>
    <w:rsid w:val="00F01B05"/>
    <w:rsid w:val="00F02EF5"/>
    <w:rsid w:val="00F11737"/>
    <w:rsid w:val="00F12952"/>
    <w:rsid w:val="00F24954"/>
    <w:rsid w:val="00F24A6E"/>
    <w:rsid w:val="00F279F5"/>
    <w:rsid w:val="00F37182"/>
    <w:rsid w:val="00F372B8"/>
    <w:rsid w:val="00F4019D"/>
    <w:rsid w:val="00F4340D"/>
    <w:rsid w:val="00F43BCF"/>
    <w:rsid w:val="00F46083"/>
    <w:rsid w:val="00F549B7"/>
    <w:rsid w:val="00F609AA"/>
    <w:rsid w:val="00F61C5B"/>
    <w:rsid w:val="00F73CCE"/>
    <w:rsid w:val="00F81BC8"/>
    <w:rsid w:val="00F81D16"/>
    <w:rsid w:val="00F90FB6"/>
    <w:rsid w:val="00F910E5"/>
    <w:rsid w:val="00F936F8"/>
    <w:rsid w:val="00FA1ED8"/>
    <w:rsid w:val="00FA61AD"/>
    <w:rsid w:val="00FB674D"/>
    <w:rsid w:val="00FC07F2"/>
    <w:rsid w:val="00FC3551"/>
    <w:rsid w:val="00FD0F96"/>
    <w:rsid w:val="00FF1ACB"/>
    <w:rsid w:val="00FF2126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B595-5DE1-47A5-B57D-87A91CE0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7695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Krastins</dc:creator>
  <cp:lastModifiedBy>Biruta Bera</cp:lastModifiedBy>
  <cp:revision>3</cp:revision>
  <cp:lastPrinted>2015-01-08T13:57:00Z</cp:lastPrinted>
  <dcterms:created xsi:type="dcterms:W3CDTF">2015-01-08T14:01:00Z</dcterms:created>
  <dcterms:modified xsi:type="dcterms:W3CDTF">2015-01-08T14:01:00Z</dcterms:modified>
</cp:coreProperties>
</file>