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659" w:rsidRPr="00954E47" w:rsidRDefault="00FC2659" w:rsidP="00FC2659">
      <w:pPr>
        <w:spacing w:after="0" w:line="240" w:lineRule="auto"/>
        <w:jc w:val="right"/>
        <w:rPr>
          <w:rFonts w:ascii="Times New Roman" w:hAnsi="Times New Roman"/>
          <w:i/>
          <w:sz w:val="28"/>
          <w:szCs w:val="28"/>
        </w:rPr>
      </w:pPr>
      <w:r w:rsidRPr="00954E47">
        <w:rPr>
          <w:rFonts w:ascii="Times New Roman" w:hAnsi="Times New Roman"/>
          <w:i/>
          <w:sz w:val="28"/>
          <w:szCs w:val="28"/>
        </w:rPr>
        <w:t>Likumprojekts</w:t>
      </w:r>
    </w:p>
    <w:p w:rsidR="00FC2659" w:rsidRPr="00C3304E" w:rsidRDefault="00FC2659" w:rsidP="00FC2659">
      <w:pPr>
        <w:spacing w:after="0" w:line="240" w:lineRule="auto"/>
        <w:jc w:val="center"/>
        <w:rPr>
          <w:rFonts w:ascii="Times New Roman" w:hAnsi="Times New Roman"/>
          <w:b/>
          <w:sz w:val="24"/>
          <w:szCs w:val="24"/>
        </w:rPr>
      </w:pPr>
    </w:p>
    <w:p w:rsidR="00FC2659" w:rsidRPr="004B0FAD" w:rsidRDefault="00FC2659" w:rsidP="00FC2659">
      <w:pPr>
        <w:spacing w:after="0" w:line="240" w:lineRule="auto"/>
        <w:jc w:val="center"/>
        <w:rPr>
          <w:rFonts w:ascii="Times New Roman" w:hAnsi="Times New Roman"/>
          <w:b/>
          <w:sz w:val="28"/>
          <w:szCs w:val="28"/>
        </w:rPr>
      </w:pPr>
      <w:r w:rsidRPr="004B0FAD">
        <w:rPr>
          <w:rFonts w:ascii="Times New Roman" w:hAnsi="Times New Roman"/>
          <w:b/>
          <w:sz w:val="28"/>
          <w:szCs w:val="28"/>
        </w:rPr>
        <w:t>Grozījumi Civilprocesa likumā</w:t>
      </w:r>
    </w:p>
    <w:p w:rsidR="00FC2659" w:rsidRPr="00C3304E" w:rsidRDefault="00FC2659" w:rsidP="00FC2659">
      <w:pPr>
        <w:spacing w:after="0" w:line="240" w:lineRule="auto"/>
        <w:rPr>
          <w:rFonts w:ascii="Times New Roman" w:hAnsi="Times New Roman"/>
          <w:b/>
          <w:sz w:val="24"/>
          <w:szCs w:val="24"/>
        </w:rPr>
      </w:pPr>
    </w:p>
    <w:p w:rsidR="00FC2659" w:rsidRPr="004B0FAD" w:rsidRDefault="00FC2659" w:rsidP="00FC2659">
      <w:pPr>
        <w:spacing w:after="0" w:line="240" w:lineRule="auto"/>
        <w:ind w:firstLine="709"/>
        <w:jc w:val="both"/>
        <w:rPr>
          <w:rFonts w:ascii="Times New Roman" w:eastAsia="Times New Roman" w:hAnsi="Times New Roman"/>
          <w:sz w:val="28"/>
          <w:szCs w:val="28"/>
          <w:lang w:eastAsia="lv-LV"/>
        </w:rPr>
      </w:pPr>
      <w:r w:rsidRPr="004B0FAD">
        <w:rPr>
          <w:rFonts w:ascii="Times New Roman" w:eastAsia="Times New Roman" w:hAnsi="Times New Roman"/>
          <w:sz w:val="28"/>
          <w:szCs w:val="28"/>
          <w:lang w:eastAsia="lv-LV"/>
        </w:rPr>
        <w:t xml:space="preserve">Izdarīt </w:t>
      </w:r>
      <w:hyperlink r:id="rId10" w:tgtFrame="_blank" w:history="1">
        <w:r w:rsidRPr="004B0FAD">
          <w:rPr>
            <w:rFonts w:ascii="Times New Roman" w:eastAsia="Times New Roman" w:hAnsi="Times New Roman"/>
            <w:sz w:val="28"/>
            <w:szCs w:val="28"/>
            <w:lang w:eastAsia="lv-LV"/>
          </w:rPr>
          <w:t>Civilprocesa likumā</w:t>
        </w:r>
      </w:hyperlink>
      <w:r w:rsidRPr="004B0FAD">
        <w:rPr>
          <w:rFonts w:ascii="Times New Roman" w:eastAsia="Times New Roman" w:hAnsi="Times New Roman"/>
          <w:sz w:val="28"/>
          <w:szCs w:val="28"/>
          <w:lang w:eastAsia="lv-LV"/>
        </w:rPr>
        <w:t xml:space="preserve"> (</w:t>
      </w:r>
      <w:r w:rsidRPr="004B0FAD">
        <w:rPr>
          <w:rFonts w:ascii="Times New Roman" w:hAnsi="Times New Roman"/>
          <w:sz w:val="28"/>
          <w:szCs w:val="28"/>
        </w:rPr>
        <w:t>Latvijas Republikas Saeimas un Ministru Kabineta Ziņotājs, 1998, 23.nr.; 2001, 15.nr.; 2002, 24.nr.; 2003, 15.nr.; 2004, 6., 10., 14., 20.nr.; 2005, 7., 14.nr.; 2006, 1., 13., 20., 24.nr.; 2007, 3., 24.nr.; 2008, 13.nr.; 2009, 2., 6., 14.nr.; Latvijas Vēstnesis, 2009, 205.nr.; 2010, 166., 183., 206.nr.; 2011, 16., 95., 132., 148.nr.; 2012, 50., 100., 190., 197.nr.; 2013, 87., 112., 188.nr.; 2014, 4., 41., 63., 108., 194., 228.nr.</w:t>
      </w:r>
      <w:r w:rsidR="00C42911">
        <w:rPr>
          <w:rFonts w:ascii="Times New Roman" w:hAnsi="Times New Roman"/>
          <w:sz w:val="28"/>
          <w:szCs w:val="28"/>
        </w:rPr>
        <w:t>; 2015, 42.nr.</w:t>
      </w:r>
      <w:r w:rsidRPr="004B0FAD">
        <w:rPr>
          <w:rFonts w:ascii="Times New Roman" w:eastAsia="Times New Roman" w:hAnsi="Times New Roman"/>
          <w:sz w:val="28"/>
          <w:szCs w:val="28"/>
          <w:lang w:eastAsia="lv-LV"/>
        </w:rPr>
        <w:t>) šādus grozījumus:</w:t>
      </w:r>
    </w:p>
    <w:p w:rsidR="00FC2659" w:rsidRPr="004B0FAD" w:rsidRDefault="00FC2659" w:rsidP="00FC2659">
      <w:pPr>
        <w:spacing w:after="0" w:line="240" w:lineRule="auto"/>
        <w:ind w:firstLine="720"/>
        <w:jc w:val="both"/>
        <w:rPr>
          <w:rFonts w:ascii="Times New Roman" w:hAnsi="Times New Roman"/>
          <w:sz w:val="28"/>
          <w:szCs w:val="28"/>
        </w:rPr>
      </w:pPr>
    </w:p>
    <w:p w:rsidR="00FC2659" w:rsidRPr="004B0FAD" w:rsidRDefault="00FC2659" w:rsidP="00FC2659">
      <w:pPr>
        <w:spacing w:after="0" w:line="240" w:lineRule="auto"/>
        <w:ind w:firstLine="720"/>
        <w:jc w:val="both"/>
        <w:rPr>
          <w:rFonts w:ascii="Times New Roman" w:hAnsi="Times New Roman"/>
          <w:sz w:val="28"/>
          <w:szCs w:val="28"/>
        </w:rPr>
      </w:pPr>
      <w:r w:rsidRPr="004B0FAD">
        <w:rPr>
          <w:rFonts w:ascii="Times New Roman" w:hAnsi="Times New Roman"/>
          <w:sz w:val="28"/>
          <w:szCs w:val="28"/>
        </w:rPr>
        <w:t>1. </w:t>
      </w:r>
      <w:r w:rsidR="00C414BA" w:rsidRPr="004B0FAD">
        <w:rPr>
          <w:rFonts w:ascii="Times New Roman" w:hAnsi="Times New Roman"/>
          <w:sz w:val="28"/>
          <w:szCs w:val="28"/>
        </w:rPr>
        <w:t>Izteikt 142. panta piekto daļu šādā redakcijā:</w:t>
      </w:r>
    </w:p>
    <w:p w:rsidR="00C414BA" w:rsidRPr="004B0FAD" w:rsidRDefault="00C414BA" w:rsidP="00FC2659">
      <w:pPr>
        <w:spacing w:after="0" w:line="240" w:lineRule="auto"/>
        <w:ind w:firstLine="720"/>
        <w:jc w:val="both"/>
        <w:rPr>
          <w:rFonts w:ascii="Times New Roman" w:hAnsi="Times New Roman"/>
          <w:sz w:val="28"/>
          <w:szCs w:val="28"/>
        </w:rPr>
      </w:pPr>
      <w:r w:rsidRPr="004B0FAD">
        <w:rPr>
          <w:rFonts w:ascii="Times New Roman" w:hAnsi="Times New Roman"/>
          <w:sz w:val="28"/>
          <w:szCs w:val="28"/>
        </w:rPr>
        <w:t xml:space="preserve">„(5) Apķīlājot maksājumus, kuri atbildētājam pienākas no trešajām personām saskaņā ar līgumu (tajā skaitā naudas līdzekļus kredītiestādēs, kuras nav </w:t>
      </w:r>
      <w:r w:rsidR="002063F4" w:rsidRPr="004B0FAD">
        <w:rPr>
          <w:rFonts w:ascii="Times New Roman" w:hAnsi="Times New Roman"/>
          <w:sz w:val="28"/>
          <w:szCs w:val="28"/>
        </w:rPr>
        <w:t>noslēgušas vienošanos par elektronisko datu a</w:t>
      </w:r>
      <w:bookmarkStart w:id="0" w:name="_GoBack"/>
      <w:bookmarkEnd w:id="0"/>
      <w:r w:rsidR="002063F4" w:rsidRPr="004B0FAD">
        <w:rPr>
          <w:rFonts w:ascii="Times New Roman" w:hAnsi="Times New Roman"/>
          <w:sz w:val="28"/>
          <w:szCs w:val="28"/>
        </w:rPr>
        <w:t>pmaiņu ar Izpildu lietu reģistra turētāju,</w:t>
      </w:r>
      <w:r w:rsidRPr="004B0FAD">
        <w:rPr>
          <w:rFonts w:ascii="Times New Roman" w:hAnsi="Times New Roman"/>
          <w:sz w:val="28"/>
          <w:szCs w:val="28"/>
        </w:rPr>
        <w:t xml:space="preserve"> un citās finanšu institūcijās), tiesu izpildītājs, pamatojoties uz izpildu dokumentu, nosūta šīm personām pieprasījumu paziņot, vai tām ir pienākums maksāt kādas summas atbildētājam, kādā apmērā un termiņā, kā arī paziņo, ka šīs summas tiek apķīlātas prasības summas apmērā, ievērojot šā likuma </w:t>
      </w:r>
      <w:hyperlink r:id="rId11" w:anchor="piel1" w:tgtFrame="_blank" w:history="1">
        <w:r w:rsidRPr="004B0FAD">
          <w:rPr>
            <w:rFonts w:ascii="Times New Roman" w:hAnsi="Times New Roman"/>
            <w:sz w:val="28"/>
            <w:szCs w:val="28"/>
          </w:rPr>
          <w:t>1.</w:t>
        </w:r>
        <w:r w:rsidR="002063F4" w:rsidRPr="004B0FAD">
          <w:rPr>
            <w:rFonts w:ascii="Times New Roman" w:hAnsi="Times New Roman"/>
            <w:sz w:val="28"/>
            <w:szCs w:val="28"/>
          </w:rPr>
          <w:t> </w:t>
        </w:r>
        <w:r w:rsidRPr="004B0FAD">
          <w:rPr>
            <w:rFonts w:ascii="Times New Roman" w:hAnsi="Times New Roman"/>
            <w:sz w:val="28"/>
            <w:szCs w:val="28"/>
          </w:rPr>
          <w:t>pielikuma</w:t>
        </w:r>
      </w:hyperlink>
      <w:r w:rsidRPr="004B0FAD">
        <w:rPr>
          <w:rFonts w:ascii="Times New Roman" w:hAnsi="Times New Roman"/>
          <w:sz w:val="28"/>
          <w:szCs w:val="28"/>
        </w:rPr>
        <w:t xml:space="preserve"> 3.</w:t>
      </w:r>
      <w:r w:rsidR="002063F4" w:rsidRPr="004B0FAD">
        <w:rPr>
          <w:rFonts w:ascii="Times New Roman" w:hAnsi="Times New Roman"/>
          <w:sz w:val="28"/>
          <w:szCs w:val="28"/>
        </w:rPr>
        <w:t> </w:t>
      </w:r>
      <w:r w:rsidRPr="004B0FAD">
        <w:rPr>
          <w:rFonts w:ascii="Times New Roman" w:hAnsi="Times New Roman"/>
          <w:sz w:val="28"/>
          <w:szCs w:val="28"/>
        </w:rPr>
        <w:t xml:space="preserve">punktā noteikto ierobežojumu attiecībā uz parādnieku, un dod rīkojumu ieskaitīt maksājumus (tajā skaitā pieprasījuma noguldījumus), kuriem iestājies termiņš, tiesu izpildītāja depozītu kontā. </w:t>
      </w:r>
      <w:r w:rsidR="002063F4" w:rsidRPr="004B0FAD">
        <w:rPr>
          <w:rFonts w:ascii="Times New Roman" w:hAnsi="Times New Roman"/>
          <w:sz w:val="28"/>
          <w:szCs w:val="28"/>
        </w:rPr>
        <w:t xml:space="preserve">Naudas līdzekļus kredītiestādēs, kuras ir noslēgušas vienošanos par elektronisko datu apmaiņu ar </w:t>
      </w:r>
      <w:r w:rsidR="00C42911">
        <w:rPr>
          <w:rFonts w:ascii="Times New Roman" w:hAnsi="Times New Roman"/>
          <w:sz w:val="28"/>
          <w:szCs w:val="28"/>
        </w:rPr>
        <w:t>I</w:t>
      </w:r>
      <w:r w:rsidR="002063F4" w:rsidRPr="004B0FAD">
        <w:rPr>
          <w:rFonts w:ascii="Times New Roman" w:hAnsi="Times New Roman"/>
          <w:sz w:val="28"/>
          <w:szCs w:val="28"/>
        </w:rPr>
        <w:t>zpildu lietu reģistra turētāju, tiesu izpildītājs apķīlā šā likuma 599.</w:t>
      </w:r>
      <w:r w:rsidR="002063F4" w:rsidRPr="004B0FAD">
        <w:rPr>
          <w:rFonts w:ascii="Times New Roman" w:hAnsi="Times New Roman"/>
          <w:sz w:val="28"/>
          <w:szCs w:val="28"/>
          <w:vertAlign w:val="superscript"/>
        </w:rPr>
        <w:t>1</w:t>
      </w:r>
      <w:r w:rsidR="002063F4" w:rsidRPr="004B0FAD">
        <w:rPr>
          <w:rFonts w:ascii="Times New Roman" w:hAnsi="Times New Roman"/>
          <w:sz w:val="28"/>
          <w:szCs w:val="28"/>
        </w:rPr>
        <w:t xml:space="preserve"> pantā noteiktajā kārtībā. </w:t>
      </w:r>
      <w:r w:rsidRPr="004B0FAD">
        <w:rPr>
          <w:rFonts w:ascii="Times New Roman" w:hAnsi="Times New Roman"/>
          <w:sz w:val="28"/>
          <w:szCs w:val="28"/>
        </w:rPr>
        <w:t>Apķīlātos maksājumus var izmaksāt citām personām tikai atbilstoši tā tiesu izpildītāja aprēķinam, kurš pirmais apķīlājis maksājumus.”</w:t>
      </w:r>
    </w:p>
    <w:p w:rsidR="00FC2659" w:rsidRPr="004B0FAD" w:rsidRDefault="00FC2659" w:rsidP="00FC2659">
      <w:pPr>
        <w:spacing w:after="0" w:line="240" w:lineRule="auto"/>
        <w:ind w:firstLine="720"/>
        <w:jc w:val="both"/>
        <w:rPr>
          <w:rFonts w:ascii="Times New Roman" w:hAnsi="Times New Roman"/>
          <w:sz w:val="28"/>
          <w:szCs w:val="28"/>
        </w:rPr>
      </w:pPr>
    </w:p>
    <w:p w:rsidR="00FC2659" w:rsidRPr="004B0FAD" w:rsidRDefault="00FC2659" w:rsidP="00FC2659">
      <w:pPr>
        <w:spacing w:after="0" w:line="240" w:lineRule="auto"/>
        <w:ind w:firstLine="720"/>
        <w:jc w:val="both"/>
        <w:rPr>
          <w:rFonts w:ascii="Times New Roman" w:hAnsi="Times New Roman"/>
          <w:sz w:val="28"/>
          <w:szCs w:val="28"/>
        </w:rPr>
      </w:pPr>
      <w:r w:rsidRPr="004B0FAD">
        <w:rPr>
          <w:rFonts w:ascii="Times New Roman" w:hAnsi="Times New Roman"/>
          <w:sz w:val="28"/>
          <w:szCs w:val="28"/>
        </w:rPr>
        <w:t>2. </w:t>
      </w:r>
      <w:r w:rsidR="002063F4" w:rsidRPr="004B0FAD">
        <w:rPr>
          <w:rFonts w:ascii="Times New Roman" w:hAnsi="Times New Roman"/>
          <w:sz w:val="28"/>
          <w:szCs w:val="28"/>
        </w:rPr>
        <w:t>Papildināt 5</w:t>
      </w:r>
      <w:r w:rsidR="00B84368">
        <w:rPr>
          <w:rFonts w:ascii="Times New Roman" w:hAnsi="Times New Roman"/>
          <w:sz w:val="28"/>
          <w:szCs w:val="28"/>
        </w:rPr>
        <w:t>9</w:t>
      </w:r>
      <w:r w:rsidR="002063F4" w:rsidRPr="004B0FAD">
        <w:rPr>
          <w:rFonts w:ascii="Times New Roman" w:hAnsi="Times New Roman"/>
          <w:sz w:val="28"/>
          <w:szCs w:val="28"/>
        </w:rPr>
        <w:t xml:space="preserve">9. panta trešo daļu </w:t>
      </w:r>
      <w:r w:rsidR="008601EB">
        <w:rPr>
          <w:rFonts w:ascii="Times New Roman" w:hAnsi="Times New Roman"/>
          <w:sz w:val="28"/>
          <w:szCs w:val="28"/>
        </w:rPr>
        <w:t>pēc</w:t>
      </w:r>
      <w:r w:rsidR="008601EB" w:rsidRPr="004B0FAD">
        <w:rPr>
          <w:rFonts w:ascii="Times New Roman" w:hAnsi="Times New Roman"/>
          <w:sz w:val="28"/>
          <w:szCs w:val="28"/>
        </w:rPr>
        <w:t xml:space="preserve"> </w:t>
      </w:r>
      <w:r w:rsidR="002063F4" w:rsidRPr="004B0FAD">
        <w:rPr>
          <w:rFonts w:ascii="Times New Roman" w:hAnsi="Times New Roman"/>
          <w:sz w:val="28"/>
          <w:szCs w:val="28"/>
        </w:rPr>
        <w:t>vārda „kredītiestādē” ar vārdiem „</w:t>
      </w:r>
      <w:r w:rsidR="00270137" w:rsidRPr="004B0FAD">
        <w:rPr>
          <w:rFonts w:ascii="Times New Roman" w:hAnsi="Times New Roman"/>
          <w:sz w:val="28"/>
          <w:szCs w:val="28"/>
        </w:rPr>
        <w:t>kura nav noslēgusi vienošanos par elektronisko datu apmaiņu ar Izpildu lietu reģistra turētāju”.</w:t>
      </w:r>
    </w:p>
    <w:p w:rsidR="00FC2659" w:rsidRPr="004B0FAD" w:rsidRDefault="00FC2659" w:rsidP="00FC2659">
      <w:pPr>
        <w:spacing w:after="0" w:line="240" w:lineRule="auto"/>
        <w:ind w:firstLine="720"/>
        <w:jc w:val="both"/>
        <w:rPr>
          <w:rFonts w:ascii="Times New Roman" w:hAnsi="Times New Roman"/>
          <w:sz w:val="28"/>
          <w:szCs w:val="28"/>
        </w:rPr>
      </w:pPr>
    </w:p>
    <w:p w:rsidR="00FC2659" w:rsidRPr="004B0FAD" w:rsidRDefault="00FC2659" w:rsidP="00FC2659">
      <w:pPr>
        <w:spacing w:after="0" w:line="240" w:lineRule="auto"/>
        <w:ind w:firstLine="720"/>
        <w:jc w:val="both"/>
        <w:rPr>
          <w:rFonts w:ascii="Times New Roman" w:hAnsi="Times New Roman"/>
          <w:sz w:val="28"/>
          <w:szCs w:val="28"/>
        </w:rPr>
      </w:pPr>
      <w:r w:rsidRPr="004B0FAD">
        <w:rPr>
          <w:rFonts w:ascii="Times New Roman" w:hAnsi="Times New Roman"/>
          <w:sz w:val="28"/>
          <w:szCs w:val="28"/>
        </w:rPr>
        <w:t>3. </w:t>
      </w:r>
      <w:r w:rsidR="00270137" w:rsidRPr="004B0FAD">
        <w:rPr>
          <w:rFonts w:ascii="Times New Roman" w:hAnsi="Times New Roman"/>
          <w:sz w:val="28"/>
          <w:szCs w:val="28"/>
        </w:rPr>
        <w:t xml:space="preserve">Papildināt </w:t>
      </w:r>
      <w:r w:rsidR="008601EB">
        <w:rPr>
          <w:rFonts w:ascii="Times New Roman" w:hAnsi="Times New Roman"/>
          <w:sz w:val="28"/>
          <w:szCs w:val="28"/>
        </w:rPr>
        <w:t xml:space="preserve">likumu </w:t>
      </w:r>
      <w:r w:rsidR="00270137" w:rsidRPr="004B0FAD">
        <w:rPr>
          <w:rFonts w:ascii="Times New Roman" w:hAnsi="Times New Roman"/>
          <w:sz w:val="28"/>
          <w:szCs w:val="28"/>
        </w:rPr>
        <w:t>ar 599.</w:t>
      </w:r>
      <w:r w:rsidR="00270137" w:rsidRPr="004B0FAD">
        <w:rPr>
          <w:rFonts w:ascii="Times New Roman" w:hAnsi="Times New Roman"/>
          <w:sz w:val="28"/>
          <w:szCs w:val="28"/>
          <w:vertAlign w:val="superscript"/>
        </w:rPr>
        <w:t>1</w:t>
      </w:r>
      <w:r w:rsidR="00270137" w:rsidRPr="004B0FAD">
        <w:rPr>
          <w:rFonts w:ascii="Times New Roman" w:hAnsi="Times New Roman"/>
          <w:sz w:val="28"/>
          <w:szCs w:val="28"/>
        </w:rPr>
        <w:t> pantu šādā redakcijā:</w:t>
      </w:r>
    </w:p>
    <w:p w:rsidR="00270137" w:rsidRPr="004B0FAD" w:rsidRDefault="00270137" w:rsidP="00FC2659">
      <w:pPr>
        <w:spacing w:after="0" w:line="240" w:lineRule="auto"/>
        <w:ind w:firstLine="720"/>
        <w:jc w:val="both"/>
        <w:rPr>
          <w:rFonts w:ascii="Times New Roman" w:hAnsi="Times New Roman"/>
          <w:b/>
          <w:sz w:val="28"/>
          <w:szCs w:val="28"/>
        </w:rPr>
      </w:pPr>
      <w:r w:rsidRPr="004B0FAD">
        <w:rPr>
          <w:rFonts w:ascii="Times New Roman" w:hAnsi="Times New Roman"/>
          <w:sz w:val="28"/>
          <w:szCs w:val="28"/>
        </w:rPr>
        <w:t>„</w:t>
      </w:r>
      <w:r w:rsidRPr="004B0FAD">
        <w:rPr>
          <w:rFonts w:ascii="Times New Roman" w:hAnsi="Times New Roman"/>
          <w:b/>
          <w:sz w:val="28"/>
          <w:szCs w:val="28"/>
        </w:rPr>
        <w:t>599.</w:t>
      </w:r>
      <w:r w:rsidRPr="004B0FAD">
        <w:rPr>
          <w:rFonts w:ascii="Times New Roman" w:hAnsi="Times New Roman"/>
          <w:b/>
          <w:sz w:val="28"/>
          <w:szCs w:val="28"/>
          <w:vertAlign w:val="superscript"/>
        </w:rPr>
        <w:t>1</w:t>
      </w:r>
      <w:r w:rsidRPr="004B0FAD">
        <w:rPr>
          <w:rFonts w:ascii="Times New Roman" w:hAnsi="Times New Roman"/>
          <w:b/>
          <w:sz w:val="28"/>
          <w:szCs w:val="28"/>
        </w:rPr>
        <w:t> pants. Piedziņas</w:t>
      </w:r>
      <w:r w:rsidRPr="004B0FAD">
        <w:rPr>
          <w:rFonts w:ascii="Times New Roman" w:hAnsi="Times New Roman"/>
          <w:sz w:val="28"/>
          <w:szCs w:val="28"/>
        </w:rPr>
        <w:t xml:space="preserve"> </w:t>
      </w:r>
      <w:r w:rsidRPr="004B0FAD">
        <w:rPr>
          <w:rFonts w:ascii="Times New Roman" w:hAnsi="Times New Roman"/>
          <w:b/>
          <w:sz w:val="28"/>
          <w:szCs w:val="28"/>
        </w:rPr>
        <w:t xml:space="preserve">vēršana uz noguldījumiem kredītiestādēs, kuras noslēgušas vienošanos ar Izpildu lietu reģistra turētāju par datu apmaiņu elektroniski </w:t>
      </w:r>
    </w:p>
    <w:p w:rsidR="00FC2659" w:rsidRPr="004B0FAD" w:rsidRDefault="00270137" w:rsidP="00FC2659">
      <w:pPr>
        <w:pStyle w:val="Bezatstarpm"/>
        <w:ind w:firstLine="720"/>
        <w:jc w:val="both"/>
        <w:rPr>
          <w:rFonts w:ascii="Times New Roman" w:hAnsi="Times New Roman" w:cs="Times New Roman"/>
          <w:sz w:val="28"/>
          <w:szCs w:val="28"/>
        </w:rPr>
      </w:pPr>
      <w:r w:rsidRPr="004B0FAD">
        <w:rPr>
          <w:rFonts w:ascii="Times New Roman" w:hAnsi="Times New Roman" w:cs="Times New Roman"/>
          <w:sz w:val="28"/>
          <w:szCs w:val="28"/>
        </w:rPr>
        <w:t>(1) </w:t>
      </w:r>
      <w:r w:rsidR="00A62933" w:rsidRPr="004B0FAD">
        <w:rPr>
          <w:rFonts w:ascii="Times New Roman" w:hAnsi="Times New Roman" w:cs="Times New Roman"/>
          <w:sz w:val="28"/>
          <w:szCs w:val="28"/>
        </w:rPr>
        <w:t>Ja kredītiestāde ir noslēgusi vienošanos ar Izpildu lietu reģistra turētāju par datu apmaiņu elektroniski, piedziņu uz parādnieka noguldījumiem šajā kredītiestādē vērš šajā pantā noteiktajā kārtībā.</w:t>
      </w:r>
    </w:p>
    <w:p w:rsidR="00A62933" w:rsidRPr="004B0FAD" w:rsidRDefault="00A62933" w:rsidP="00FC2659">
      <w:pPr>
        <w:pStyle w:val="Bezatstarpm"/>
        <w:ind w:firstLine="720"/>
        <w:jc w:val="both"/>
        <w:rPr>
          <w:rFonts w:ascii="Times New Roman" w:hAnsi="Times New Roman" w:cs="Times New Roman"/>
          <w:sz w:val="28"/>
          <w:szCs w:val="28"/>
        </w:rPr>
      </w:pPr>
      <w:r w:rsidRPr="004B0FAD">
        <w:rPr>
          <w:rFonts w:ascii="Times New Roman" w:hAnsi="Times New Roman" w:cs="Times New Roman"/>
          <w:sz w:val="28"/>
          <w:szCs w:val="28"/>
        </w:rPr>
        <w:t>(2) Vēršot piedziņu uz parādnieka noguldījumiem kredītiestādē, tiesu izpildītājs Izpildu lietu reģistrā sagatavo un nosūta kredītiestād</w:t>
      </w:r>
      <w:r w:rsidR="00113CB9">
        <w:rPr>
          <w:rFonts w:ascii="Times New Roman" w:hAnsi="Times New Roman" w:cs="Times New Roman"/>
          <w:sz w:val="28"/>
          <w:szCs w:val="28"/>
        </w:rPr>
        <w:t>ei</w:t>
      </w:r>
      <w:r w:rsidRPr="004B0FAD">
        <w:rPr>
          <w:rFonts w:ascii="Times New Roman" w:hAnsi="Times New Roman" w:cs="Times New Roman"/>
          <w:sz w:val="28"/>
          <w:szCs w:val="28"/>
        </w:rPr>
        <w:t xml:space="preserve"> rīkojumu par noguldījumu apķīlāšanu rīkojumā norādītajā apmērā.</w:t>
      </w:r>
    </w:p>
    <w:p w:rsidR="00A62933" w:rsidRPr="004B0FAD" w:rsidRDefault="00A62933" w:rsidP="00FC2659">
      <w:pPr>
        <w:pStyle w:val="Bezatstarpm"/>
        <w:ind w:firstLine="720"/>
        <w:jc w:val="both"/>
        <w:rPr>
          <w:rFonts w:ascii="Times New Roman" w:hAnsi="Times New Roman" w:cs="Times New Roman"/>
          <w:sz w:val="28"/>
          <w:szCs w:val="28"/>
        </w:rPr>
      </w:pPr>
      <w:r w:rsidRPr="004B0FAD">
        <w:rPr>
          <w:rFonts w:ascii="Times New Roman" w:hAnsi="Times New Roman" w:cs="Times New Roman"/>
          <w:sz w:val="28"/>
          <w:szCs w:val="28"/>
        </w:rPr>
        <w:t xml:space="preserve">(3) Par tiesu izpildītāja rīkojuma saņemšanu kredītiestāde nosūta paziņojumu Izpildu lietu reģistram. Vienas darba dienas laikā no rīkojuma </w:t>
      </w:r>
      <w:r w:rsidRPr="004B0FAD">
        <w:rPr>
          <w:rFonts w:ascii="Times New Roman" w:hAnsi="Times New Roman" w:cs="Times New Roman"/>
          <w:sz w:val="28"/>
          <w:szCs w:val="28"/>
        </w:rPr>
        <w:lastRenderedPageBreak/>
        <w:t>saņemšanas kredītiestāde nosūta Izpildu lietu reģistram vienu no šādiem paziņojumiem:</w:t>
      </w:r>
    </w:p>
    <w:p w:rsidR="00A62933" w:rsidRPr="004B0FAD" w:rsidRDefault="00A62933" w:rsidP="00FC2659">
      <w:pPr>
        <w:pStyle w:val="Bezatstarpm"/>
        <w:ind w:firstLine="720"/>
        <w:jc w:val="both"/>
        <w:rPr>
          <w:rFonts w:ascii="Times New Roman" w:hAnsi="Times New Roman" w:cs="Times New Roman"/>
          <w:sz w:val="28"/>
          <w:szCs w:val="28"/>
        </w:rPr>
      </w:pPr>
      <w:r w:rsidRPr="004B0FAD">
        <w:rPr>
          <w:rFonts w:ascii="Times New Roman" w:hAnsi="Times New Roman" w:cs="Times New Roman"/>
          <w:sz w:val="28"/>
          <w:szCs w:val="28"/>
        </w:rPr>
        <w:t>1) par apķīlātās summas apmēru;</w:t>
      </w:r>
    </w:p>
    <w:p w:rsidR="00A62933" w:rsidRPr="004B0FAD" w:rsidRDefault="00A62933" w:rsidP="001E7A7E">
      <w:pPr>
        <w:pStyle w:val="Bezatstarpm"/>
        <w:ind w:firstLine="720"/>
        <w:jc w:val="both"/>
        <w:rPr>
          <w:rFonts w:ascii="Times New Roman" w:hAnsi="Times New Roman" w:cs="Times New Roman"/>
          <w:sz w:val="28"/>
          <w:szCs w:val="28"/>
        </w:rPr>
      </w:pPr>
      <w:r w:rsidRPr="004B0FAD">
        <w:rPr>
          <w:rFonts w:ascii="Times New Roman" w:hAnsi="Times New Roman" w:cs="Times New Roman"/>
          <w:sz w:val="28"/>
          <w:szCs w:val="28"/>
        </w:rPr>
        <w:t>2) par to, ka rīkojuma saņemšanas dienā parādnieka kontā kredītiestādē nav pieejamu naudas līdzekļu.</w:t>
      </w:r>
    </w:p>
    <w:p w:rsidR="00A62933" w:rsidRPr="004B0FAD" w:rsidRDefault="00A62933" w:rsidP="00FC2659">
      <w:pPr>
        <w:pStyle w:val="Bezatstarpm"/>
        <w:ind w:firstLine="720"/>
        <w:jc w:val="both"/>
        <w:rPr>
          <w:rFonts w:ascii="Times New Roman" w:hAnsi="Times New Roman" w:cs="Times New Roman"/>
          <w:sz w:val="28"/>
          <w:szCs w:val="28"/>
        </w:rPr>
      </w:pPr>
      <w:r w:rsidRPr="004B0FAD">
        <w:rPr>
          <w:rFonts w:ascii="Times New Roman" w:hAnsi="Times New Roman" w:cs="Times New Roman"/>
          <w:sz w:val="28"/>
          <w:szCs w:val="28"/>
        </w:rPr>
        <w:t>(4) </w:t>
      </w:r>
      <w:r w:rsidR="001E7A7E" w:rsidRPr="004B0FAD">
        <w:rPr>
          <w:rFonts w:ascii="Times New Roman" w:hAnsi="Times New Roman" w:cs="Times New Roman"/>
          <w:sz w:val="28"/>
          <w:szCs w:val="28"/>
        </w:rPr>
        <w:t xml:space="preserve">Ja parādniekam kredītiestādē konta nav, kredītiestāde informāciju nesniedz. </w:t>
      </w:r>
      <w:r w:rsidR="00C42911">
        <w:rPr>
          <w:rFonts w:ascii="Times New Roman" w:hAnsi="Times New Roman" w:cs="Times New Roman"/>
          <w:sz w:val="28"/>
          <w:szCs w:val="28"/>
        </w:rPr>
        <w:t>J</w:t>
      </w:r>
      <w:r w:rsidRPr="004B0FAD">
        <w:rPr>
          <w:rFonts w:ascii="Times New Roman" w:hAnsi="Times New Roman" w:cs="Times New Roman"/>
          <w:sz w:val="28"/>
          <w:szCs w:val="28"/>
        </w:rPr>
        <w:t xml:space="preserve">a saņemts kredītiestādes paziņojums par tiesu izpildītāja </w:t>
      </w:r>
      <w:r w:rsidR="00B84368">
        <w:rPr>
          <w:rFonts w:ascii="Times New Roman" w:hAnsi="Times New Roman" w:cs="Times New Roman"/>
          <w:sz w:val="28"/>
          <w:szCs w:val="28"/>
        </w:rPr>
        <w:t xml:space="preserve">rīkojuma </w:t>
      </w:r>
      <w:r w:rsidRPr="004B0FAD">
        <w:rPr>
          <w:rFonts w:ascii="Times New Roman" w:hAnsi="Times New Roman" w:cs="Times New Roman"/>
          <w:sz w:val="28"/>
          <w:szCs w:val="28"/>
        </w:rPr>
        <w:t>saņemšanu, bet vienas darba dienas laikā tam neseko kāds no šā panta trešajā daļā minētajiem paziņojumiem, uzskatāms, ka parādniekam kredītiestādē konta nav.</w:t>
      </w:r>
    </w:p>
    <w:p w:rsidR="00A62933" w:rsidRPr="004B0FAD" w:rsidRDefault="00A62933" w:rsidP="00FC2659">
      <w:pPr>
        <w:pStyle w:val="Bezatstarpm"/>
        <w:ind w:firstLine="720"/>
        <w:jc w:val="both"/>
        <w:rPr>
          <w:rFonts w:ascii="Times New Roman" w:hAnsi="Times New Roman" w:cs="Times New Roman"/>
          <w:sz w:val="28"/>
          <w:szCs w:val="28"/>
        </w:rPr>
      </w:pPr>
      <w:r w:rsidRPr="004B0FAD">
        <w:rPr>
          <w:rFonts w:ascii="Times New Roman" w:hAnsi="Times New Roman" w:cs="Times New Roman"/>
          <w:sz w:val="28"/>
          <w:szCs w:val="28"/>
        </w:rPr>
        <w:t>(5) Līdz turpmākam tiesu izpildītāja rīkojumam ir aizliegts apķīlāto summu izmaksāt citai personai, kā arī parādniekam ar to rīkoties.</w:t>
      </w:r>
    </w:p>
    <w:p w:rsidR="00A62933" w:rsidRPr="004B0FAD" w:rsidRDefault="00A62933" w:rsidP="00FC2659">
      <w:pPr>
        <w:pStyle w:val="Bezatstarpm"/>
        <w:ind w:firstLine="720"/>
        <w:jc w:val="both"/>
        <w:rPr>
          <w:rFonts w:ascii="Times New Roman" w:hAnsi="Times New Roman" w:cs="Times New Roman"/>
          <w:sz w:val="28"/>
          <w:szCs w:val="28"/>
        </w:rPr>
      </w:pPr>
      <w:r w:rsidRPr="004B0FAD">
        <w:rPr>
          <w:rFonts w:ascii="Times New Roman" w:hAnsi="Times New Roman" w:cs="Times New Roman"/>
          <w:sz w:val="28"/>
          <w:szCs w:val="28"/>
        </w:rPr>
        <w:t xml:space="preserve">(6) Trīs darba dienu laikā pēc šā panta trešajā daļā minētā paziņojuma saņemšanas </w:t>
      </w:r>
      <w:r w:rsidR="00A062DD" w:rsidRPr="004B0FAD">
        <w:rPr>
          <w:rFonts w:ascii="Times New Roman" w:hAnsi="Times New Roman" w:cs="Times New Roman"/>
          <w:sz w:val="28"/>
          <w:szCs w:val="28"/>
        </w:rPr>
        <w:t>tiesu izpildītājs aktualizē piedzenamo summu attiecībā uz konkrēto kredītiestādi un Izpildu lietu reģistrā sagatavo un nosūta kredītiestādei vienu no šādiem rīkojumiem:</w:t>
      </w:r>
    </w:p>
    <w:p w:rsidR="00A062DD" w:rsidRPr="004B0FAD" w:rsidRDefault="00A062DD" w:rsidP="00FC2659">
      <w:pPr>
        <w:pStyle w:val="Bezatstarpm"/>
        <w:ind w:firstLine="720"/>
        <w:jc w:val="both"/>
        <w:rPr>
          <w:rFonts w:ascii="Times New Roman" w:hAnsi="Times New Roman" w:cs="Times New Roman"/>
          <w:sz w:val="28"/>
          <w:szCs w:val="28"/>
        </w:rPr>
      </w:pPr>
      <w:r w:rsidRPr="004B0FAD">
        <w:rPr>
          <w:rFonts w:ascii="Times New Roman" w:hAnsi="Times New Roman" w:cs="Times New Roman"/>
          <w:sz w:val="28"/>
          <w:szCs w:val="28"/>
        </w:rPr>
        <w:t>1) par naudas līdzekļu rīkojumā norādītajā apmērā pārskaitīšanu tiesu izpildītāja depozīta kontā līdz piedzenamās summas un sprieduma izpildes izdevumu dzēšanai;</w:t>
      </w:r>
    </w:p>
    <w:p w:rsidR="00A062DD" w:rsidRPr="004B0FAD" w:rsidRDefault="00A062DD" w:rsidP="00FC2659">
      <w:pPr>
        <w:pStyle w:val="Bezatstarpm"/>
        <w:ind w:firstLine="720"/>
        <w:jc w:val="both"/>
        <w:rPr>
          <w:rFonts w:ascii="Times New Roman" w:hAnsi="Times New Roman" w:cs="Times New Roman"/>
          <w:sz w:val="28"/>
          <w:szCs w:val="28"/>
        </w:rPr>
      </w:pPr>
      <w:r w:rsidRPr="004B0FAD">
        <w:rPr>
          <w:rFonts w:ascii="Times New Roman" w:hAnsi="Times New Roman" w:cs="Times New Roman"/>
          <w:sz w:val="28"/>
          <w:szCs w:val="28"/>
        </w:rPr>
        <w:t>2) par naudas līdzekļu rīkojumā norādītajā apmērā pārskaitīšanu tiesu izpildītāja depozīta kontā, saglabājot attiecībā uz parādnieku naudas līdzekļus šā likuma 1. pielikuma 3. punktā noteiktajā apmērā līdz piedzenamās summas un sprieduma izpildes izdevumu dzēšanai;</w:t>
      </w:r>
    </w:p>
    <w:p w:rsidR="00A062DD" w:rsidRPr="004B0FAD" w:rsidRDefault="00A062DD" w:rsidP="00FC2659">
      <w:pPr>
        <w:pStyle w:val="Bezatstarpm"/>
        <w:ind w:firstLine="720"/>
        <w:jc w:val="both"/>
        <w:rPr>
          <w:rFonts w:ascii="Times New Roman" w:hAnsi="Times New Roman" w:cs="Times New Roman"/>
          <w:sz w:val="28"/>
          <w:szCs w:val="28"/>
        </w:rPr>
      </w:pPr>
      <w:r w:rsidRPr="004B0FAD">
        <w:rPr>
          <w:rFonts w:ascii="Times New Roman" w:hAnsi="Times New Roman" w:cs="Times New Roman"/>
          <w:sz w:val="28"/>
          <w:szCs w:val="28"/>
        </w:rPr>
        <w:t>3) par rīkojuma atcelšanu.</w:t>
      </w:r>
    </w:p>
    <w:p w:rsidR="00A062DD" w:rsidRPr="004B0FAD" w:rsidRDefault="00A062DD" w:rsidP="00FC2659">
      <w:pPr>
        <w:pStyle w:val="Bezatstarpm"/>
        <w:ind w:firstLine="720"/>
        <w:jc w:val="both"/>
        <w:rPr>
          <w:rFonts w:ascii="Times New Roman" w:hAnsi="Times New Roman" w:cs="Times New Roman"/>
          <w:sz w:val="28"/>
          <w:szCs w:val="28"/>
        </w:rPr>
      </w:pPr>
      <w:r w:rsidRPr="004B0FAD">
        <w:rPr>
          <w:rFonts w:ascii="Times New Roman" w:hAnsi="Times New Roman" w:cs="Times New Roman"/>
          <w:sz w:val="28"/>
          <w:szCs w:val="28"/>
        </w:rPr>
        <w:t>(7) Sagatavojot šā panta sestajā daļā minētos rīkojumus, kā arī aktualizējot piedzenamās summas vai veicot citas izmaiņas šajos rīkojumos, tiesu izpildītājs gādā, lai depozīta kontā no kredītiestādēm saņemto naudas līdzekļu kopsumma nepārsniegtu parāda summas un sprieduma izpildes izdevumu segšanai nepieciešamo apmēru. Ja saņemtā naudas līdzekļu kopsumma pārsniedz parāda summas un sprieduma izpildes izdevumu segšanai nepieciešamo apmēru, tiesu izpildītājs atmaksā parādniekam pār mēru apķīlātās summas.</w:t>
      </w:r>
    </w:p>
    <w:p w:rsidR="00A062DD" w:rsidRPr="004B0FAD" w:rsidRDefault="00A062DD" w:rsidP="00FC2659">
      <w:pPr>
        <w:pStyle w:val="Bezatstarpm"/>
        <w:ind w:firstLine="720"/>
        <w:jc w:val="both"/>
        <w:rPr>
          <w:rFonts w:ascii="Times New Roman" w:hAnsi="Times New Roman" w:cs="Times New Roman"/>
          <w:sz w:val="28"/>
          <w:szCs w:val="28"/>
        </w:rPr>
      </w:pPr>
      <w:r w:rsidRPr="004B0FAD">
        <w:rPr>
          <w:rFonts w:ascii="Times New Roman" w:hAnsi="Times New Roman" w:cs="Times New Roman"/>
          <w:sz w:val="28"/>
          <w:szCs w:val="28"/>
        </w:rPr>
        <w:t xml:space="preserve">(8) Informācijas par tiesu izpildītāja sagatavotajiem rīkojumiem un aktuālajām parāda un sprieduma izpildes izdevumu summām, kā arī informācijas par kredītiestāžu apķīlātajām un pārskaitītajām summām automātiska apmaiņa starp Izpildu lietu reģistru un kredītiestādēm notiek vismaz vienu reizi </w:t>
      </w:r>
      <w:r w:rsidR="00C3304E" w:rsidRPr="004B0FAD">
        <w:rPr>
          <w:rFonts w:ascii="Times New Roman" w:hAnsi="Times New Roman" w:cs="Times New Roman"/>
          <w:sz w:val="28"/>
          <w:szCs w:val="28"/>
        </w:rPr>
        <w:t xml:space="preserve">katru darba dienu. </w:t>
      </w:r>
      <w:r w:rsidR="00C42911">
        <w:rPr>
          <w:rFonts w:ascii="Times New Roman" w:hAnsi="Times New Roman" w:cs="Times New Roman"/>
          <w:sz w:val="28"/>
          <w:szCs w:val="28"/>
        </w:rPr>
        <w:t>Ja</w:t>
      </w:r>
      <w:r w:rsidR="00C3304E" w:rsidRPr="004B0FAD">
        <w:rPr>
          <w:rFonts w:ascii="Times New Roman" w:hAnsi="Times New Roman" w:cs="Times New Roman"/>
          <w:sz w:val="28"/>
          <w:szCs w:val="28"/>
        </w:rPr>
        <w:t xml:space="preserve"> automātiska informācijas apmaiņa nav iespējama un jāveic manuāla rīkojumu apstrāde, informācijas apmaiņa par kredītiestādes apķīlātājām un pārskaitītajām summām veicama trīs darba dienu laikā no apstrādājamā rīkojuma saņemšanas.</w:t>
      </w:r>
    </w:p>
    <w:p w:rsidR="00C3304E" w:rsidRPr="004B0FAD" w:rsidRDefault="00C3304E" w:rsidP="00FC2659">
      <w:pPr>
        <w:pStyle w:val="Bezatstarpm"/>
        <w:ind w:firstLine="720"/>
        <w:jc w:val="both"/>
        <w:rPr>
          <w:rFonts w:ascii="Times New Roman" w:hAnsi="Times New Roman" w:cs="Times New Roman"/>
          <w:sz w:val="28"/>
          <w:szCs w:val="28"/>
        </w:rPr>
      </w:pPr>
      <w:r w:rsidRPr="004B0FAD">
        <w:rPr>
          <w:rFonts w:ascii="Times New Roman" w:hAnsi="Times New Roman" w:cs="Times New Roman"/>
          <w:sz w:val="28"/>
          <w:szCs w:val="28"/>
        </w:rPr>
        <w:t xml:space="preserve">(9) Saņemot vairākus rīkojumus par piedziņas vēršanu uz parādnieka noguldījumiem vai šo noguldījumu apķīlāšanu, kredītiestāde izpilda tos secībā, kādā tie </w:t>
      </w:r>
      <w:r w:rsidR="00113CB9">
        <w:rPr>
          <w:rFonts w:ascii="Times New Roman" w:hAnsi="Times New Roman" w:cs="Times New Roman"/>
          <w:sz w:val="28"/>
          <w:szCs w:val="28"/>
        </w:rPr>
        <w:t>nosūtīti</w:t>
      </w:r>
      <w:r w:rsidRPr="004B0FAD">
        <w:rPr>
          <w:rFonts w:ascii="Times New Roman" w:hAnsi="Times New Roman" w:cs="Times New Roman"/>
          <w:sz w:val="28"/>
          <w:szCs w:val="28"/>
        </w:rPr>
        <w:t xml:space="preserve"> Izpildu lietu reģistrā.”</w:t>
      </w:r>
    </w:p>
    <w:p w:rsidR="00FC2659" w:rsidRPr="004B0FAD" w:rsidRDefault="00FC2659" w:rsidP="00FC2659">
      <w:pPr>
        <w:pStyle w:val="Bezatstarpm"/>
        <w:ind w:firstLine="720"/>
        <w:jc w:val="both"/>
        <w:rPr>
          <w:rFonts w:ascii="Times New Roman" w:hAnsi="Times New Roman" w:cs="Times New Roman"/>
          <w:sz w:val="28"/>
          <w:szCs w:val="28"/>
          <w:highlight w:val="yellow"/>
        </w:rPr>
      </w:pPr>
    </w:p>
    <w:p w:rsidR="00FC2659" w:rsidRPr="00B84368" w:rsidRDefault="00B84368" w:rsidP="00FC2659">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Likums stājas spēkā 2016</w:t>
      </w:r>
      <w:r w:rsidRPr="00B84368">
        <w:rPr>
          <w:rFonts w:ascii="Times New Roman" w:hAnsi="Times New Roman"/>
          <w:sz w:val="28"/>
          <w:szCs w:val="28"/>
        </w:rPr>
        <w:t>.</w:t>
      </w:r>
      <w:r>
        <w:rPr>
          <w:rFonts w:ascii="Times New Roman" w:hAnsi="Times New Roman"/>
          <w:sz w:val="28"/>
          <w:szCs w:val="28"/>
        </w:rPr>
        <w:t> </w:t>
      </w:r>
      <w:r w:rsidRPr="00B84368">
        <w:rPr>
          <w:rFonts w:ascii="Times New Roman" w:hAnsi="Times New Roman"/>
          <w:sz w:val="28"/>
          <w:szCs w:val="28"/>
        </w:rPr>
        <w:t>gada 1.</w:t>
      </w:r>
      <w:r>
        <w:rPr>
          <w:rFonts w:ascii="Times New Roman" w:hAnsi="Times New Roman"/>
          <w:sz w:val="28"/>
          <w:szCs w:val="28"/>
        </w:rPr>
        <w:t> </w:t>
      </w:r>
      <w:r w:rsidR="00612808">
        <w:rPr>
          <w:rFonts w:ascii="Times New Roman" w:hAnsi="Times New Roman"/>
          <w:sz w:val="28"/>
          <w:szCs w:val="28"/>
        </w:rPr>
        <w:t>oktobrī</w:t>
      </w:r>
      <w:r w:rsidRPr="00B84368">
        <w:rPr>
          <w:rFonts w:ascii="Times New Roman" w:hAnsi="Times New Roman"/>
          <w:sz w:val="28"/>
          <w:szCs w:val="28"/>
        </w:rPr>
        <w:t>.</w:t>
      </w:r>
    </w:p>
    <w:p w:rsidR="00FC2659" w:rsidRDefault="00FC2659" w:rsidP="00FC2659">
      <w:pPr>
        <w:spacing w:after="0" w:line="240" w:lineRule="auto"/>
        <w:ind w:firstLine="709"/>
        <w:jc w:val="both"/>
        <w:rPr>
          <w:rFonts w:ascii="Times New Roman" w:hAnsi="Times New Roman"/>
          <w:sz w:val="28"/>
          <w:szCs w:val="28"/>
        </w:rPr>
      </w:pPr>
    </w:p>
    <w:p w:rsidR="00B84368" w:rsidRPr="004B0FAD" w:rsidRDefault="00B84368" w:rsidP="00FC2659">
      <w:pPr>
        <w:spacing w:after="0" w:line="240" w:lineRule="auto"/>
        <w:ind w:firstLine="709"/>
        <w:jc w:val="both"/>
        <w:rPr>
          <w:rFonts w:ascii="Times New Roman" w:hAnsi="Times New Roman"/>
          <w:sz w:val="28"/>
          <w:szCs w:val="28"/>
        </w:rPr>
      </w:pPr>
    </w:p>
    <w:p w:rsidR="00FC2659" w:rsidRPr="004B0FAD" w:rsidRDefault="00FC2659" w:rsidP="00FC2659">
      <w:pPr>
        <w:spacing w:after="0" w:line="240" w:lineRule="auto"/>
        <w:jc w:val="both"/>
        <w:rPr>
          <w:rFonts w:ascii="Times New Roman" w:eastAsia="Times New Roman" w:hAnsi="Times New Roman"/>
          <w:bCs/>
          <w:sz w:val="28"/>
          <w:szCs w:val="28"/>
          <w:lang w:eastAsia="lv-LV"/>
        </w:rPr>
      </w:pPr>
      <w:r w:rsidRPr="004B0FAD">
        <w:rPr>
          <w:rFonts w:ascii="Times New Roman" w:eastAsia="Times New Roman" w:hAnsi="Times New Roman"/>
          <w:bCs/>
          <w:sz w:val="28"/>
          <w:szCs w:val="28"/>
          <w:lang w:eastAsia="lv-LV"/>
        </w:rPr>
        <w:t>Tieslietu ministrs</w:t>
      </w:r>
      <w:r w:rsidRPr="004B0FAD">
        <w:rPr>
          <w:rFonts w:ascii="Times New Roman" w:eastAsia="Times New Roman" w:hAnsi="Times New Roman"/>
          <w:bCs/>
          <w:sz w:val="28"/>
          <w:szCs w:val="28"/>
          <w:lang w:eastAsia="lv-LV"/>
        </w:rPr>
        <w:tab/>
      </w:r>
      <w:r w:rsidRPr="004B0FAD">
        <w:rPr>
          <w:rFonts w:ascii="Times New Roman" w:eastAsia="Times New Roman" w:hAnsi="Times New Roman"/>
          <w:bCs/>
          <w:sz w:val="28"/>
          <w:szCs w:val="28"/>
          <w:lang w:eastAsia="lv-LV"/>
        </w:rPr>
        <w:tab/>
      </w:r>
      <w:r w:rsidRPr="004B0FAD">
        <w:rPr>
          <w:rFonts w:ascii="Times New Roman" w:eastAsia="Times New Roman" w:hAnsi="Times New Roman"/>
          <w:bCs/>
          <w:sz w:val="28"/>
          <w:szCs w:val="28"/>
          <w:lang w:eastAsia="lv-LV"/>
        </w:rPr>
        <w:tab/>
      </w:r>
      <w:r w:rsidRPr="004B0FAD">
        <w:rPr>
          <w:rFonts w:ascii="Times New Roman" w:eastAsia="Times New Roman" w:hAnsi="Times New Roman"/>
          <w:bCs/>
          <w:sz w:val="28"/>
          <w:szCs w:val="28"/>
          <w:lang w:eastAsia="lv-LV"/>
        </w:rPr>
        <w:tab/>
      </w:r>
      <w:r w:rsidRPr="004B0FAD">
        <w:rPr>
          <w:rFonts w:ascii="Times New Roman" w:eastAsia="Times New Roman" w:hAnsi="Times New Roman"/>
          <w:bCs/>
          <w:sz w:val="28"/>
          <w:szCs w:val="28"/>
          <w:lang w:eastAsia="lv-LV"/>
        </w:rPr>
        <w:tab/>
      </w:r>
      <w:r w:rsidRPr="004B0FAD">
        <w:rPr>
          <w:rFonts w:ascii="Times New Roman" w:eastAsia="Times New Roman" w:hAnsi="Times New Roman"/>
          <w:bCs/>
          <w:sz w:val="28"/>
          <w:szCs w:val="28"/>
          <w:lang w:eastAsia="lv-LV"/>
        </w:rPr>
        <w:tab/>
      </w:r>
      <w:r w:rsidRPr="004B0FAD">
        <w:rPr>
          <w:rFonts w:ascii="Times New Roman" w:eastAsia="Times New Roman" w:hAnsi="Times New Roman"/>
          <w:bCs/>
          <w:sz w:val="28"/>
          <w:szCs w:val="28"/>
          <w:lang w:eastAsia="lv-LV"/>
        </w:rPr>
        <w:tab/>
        <w:t>Dzintars Rasnačs</w:t>
      </w:r>
    </w:p>
    <w:p w:rsidR="00FC2659" w:rsidRPr="004B0FAD" w:rsidRDefault="00FC2659" w:rsidP="00FC2659">
      <w:pPr>
        <w:spacing w:after="0" w:line="240" w:lineRule="auto"/>
        <w:jc w:val="both"/>
        <w:rPr>
          <w:rFonts w:ascii="Times New Roman" w:eastAsia="Times New Roman" w:hAnsi="Times New Roman"/>
          <w:bCs/>
          <w:sz w:val="28"/>
          <w:szCs w:val="28"/>
          <w:lang w:eastAsia="lv-LV"/>
        </w:rPr>
      </w:pPr>
    </w:p>
    <w:p w:rsidR="00FC2659" w:rsidRPr="004B0FAD" w:rsidRDefault="00FC2659" w:rsidP="00FC2659">
      <w:pPr>
        <w:spacing w:after="0" w:line="240" w:lineRule="auto"/>
        <w:jc w:val="both"/>
        <w:rPr>
          <w:rFonts w:ascii="Times New Roman" w:eastAsia="Times New Roman" w:hAnsi="Times New Roman"/>
          <w:bCs/>
          <w:sz w:val="28"/>
          <w:szCs w:val="28"/>
          <w:lang w:eastAsia="lv-LV"/>
        </w:rPr>
      </w:pPr>
      <w:r w:rsidRPr="004B0FAD">
        <w:rPr>
          <w:rFonts w:ascii="Times New Roman" w:eastAsia="Times New Roman" w:hAnsi="Times New Roman"/>
          <w:bCs/>
          <w:sz w:val="28"/>
          <w:szCs w:val="28"/>
          <w:lang w:eastAsia="lv-LV"/>
        </w:rPr>
        <w:t>Iesniedzējs:</w:t>
      </w:r>
    </w:p>
    <w:p w:rsidR="00FC2659" w:rsidRPr="004B0FAD" w:rsidRDefault="00FC2659" w:rsidP="00FC2659">
      <w:pPr>
        <w:spacing w:after="0" w:line="240" w:lineRule="auto"/>
        <w:jc w:val="both"/>
        <w:rPr>
          <w:rFonts w:ascii="Times New Roman" w:eastAsia="Times New Roman" w:hAnsi="Times New Roman"/>
          <w:bCs/>
          <w:sz w:val="28"/>
          <w:szCs w:val="28"/>
          <w:lang w:eastAsia="lv-LV"/>
        </w:rPr>
      </w:pPr>
      <w:r w:rsidRPr="004B0FAD">
        <w:rPr>
          <w:rFonts w:ascii="Times New Roman" w:eastAsia="Times New Roman" w:hAnsi="Times New Roman"/>
          <w:bCs/>
          <w:sz w:val="28"/>
          <w:szCs w:val="28"/>
          <w:lang w:eastAsia="lv-LV"/>
        </w:rPr>
        <w:t>Tieslietu ministrijas</w:t>
      </w:r>
    </w:p>
    <w:p w:rsidR="00FC2659" w:rsidRPr="004B0FAD" w:rsidRDefault="00FC2659" w:rsidP="00FC2659">
      <w:pPr>
        <w:pStyle w:val="naisf"/>
        <w:spacing w:before="0" w:beforeAutospacing="0" w:after="0" w:afterAutospacing="0"/>
        <w:rPr>
          <w:sz w:val="28"/>
          <w:szCs w:val="28"/>
        </w:rPr>
      </w:pPr>
      <w:r w:rsidRPr="004B0FAD">
        <w:rPr>
          <w:sz w:val="28"/>
          <w:szCs w:val="28"/>
        </w:rPr>
        <w:t>valsts sekretārs</w:t>
      </w:r>
      <w:r w:rsidRPr="004B0FAD">
        <w:rPr>
          <w:sz w:val="28"/>
          <w:szCs w:val="28"/>
        </w:rPr>
        <w:tab/>
      </w:r>
      <w:r w:rsidRPr="004B0FAD">
        <w:rPr>
          <w:sz w:val="28"/>
          <w:szCs w:val="28"/>
        </w:rPr>
        <w:tab/>
      </w:r>
      <w:r w:rsidRPr="004B0FAD">
        <w:rPr>
          <w:sz w:val="28"/>
          <w:szCs w:val="28"/>
        </w:rPr>
        <w:tab/>
      </w:r>
      <w:r w:rsidRPr="004B0FAD">
        <w:rPr>
          <w:sz w:val="28"/>
          <w:szCs w:val="28"/>
        </w:rPr>
        <w:tab/>
      </w:r>
      <w:r w:rsidRPr="004B0FAD">
        <w:rPr>
          <w:sz w:val="28"/>
          <w:szCs w:val="28"/>
        </w:rPr>
        <w:tab/>
      </w:r>
      <w:r w:rsidRPr="004B0FAD">
        <w:rPr>
          <w:sz w:val="28"/>
          <w:szCs w:val="28"/>
        </w:rPr>
        <w:tab/>
      </w:r>
      <w:r w:rsidRPr="004B0FAD">
        <w:rPr>
          <w:sz w:val="28"/>
          <w:szCs w:val="28"/>
        </w:rPr>
        <w:tab/>
        <w:t>Raivis Kronbergs</w:t>
      </w:r>
    </w:p>
    <w:p w:rsidR="00FC2659" w:rsidRPr="007A4614" w:rsidRDefault="00FC2659" w:rsidP="00FC2659">
      <w:pPr>
        <w:spacing w:after="0" w:line="240" w:lineRule="auto"/>
        <w:jc w:val="both"/>
        <w:rPr>
          <w:sz w:val="24"/>
          <w:szCs w:val="24"/>
        </w:rPr>
      </w:pPr>
    </w:p>
    <w:p w:rsidR="00FC2659" w:rsidRPr="00E74966" w:rsidRDefault="00162BC7" w:rsidP="00FC2659">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02</w:t>
      </w:r>
      <w:r w:rsidR="00FC2659" w:rsidRPr="00E74966">
        <w:rPr>
          <w:rFonts w:ascii="Times New Roman" w:eastAsia="Times New Roman" w:hAnsi="Times New Roman"/>
          <w:sz w:val="20"/>
          <w:szCs w:val="20"/>
          <w:lang w:eastAsia="lv-LV"/>
        </w:rPr>
        <w:t>.</w:t>
      </w:r>
      <w:r>
        <w:rPr>
          <w:rFonts w:ascii="Times New Roman" w:eastAsia="Times New Roman" w:hAnsi="Times New Roman"/>
          <w:sz w:val="20"/>
          <w:szCs w:val="20"/>
          <w:lang w:eastAsia="lv-LV"/>
        </w:rPr>
        <w:t>03</w:t>
      </w:r>
      <w:r w:rsidR="00FC2659" w:rsidRPr="00E74966">
        <w:rPr>
          <w:rFonts w:ascii="Times New Roman" w:eastAsia="Times New Roman" w:hAnsi="Times New Roman"/>
          <w:sz w:val="20"/>
          <w:szCs w:val="20"/>
          <w:lang w:eastAsia="lv-LV"/>
        </w:rPr>
        <w:t>.201</w:t>
      </w:r>
      <w:r w:rsidR="00FC2659">
        <w:rPr>
          <w:rFonts w:ascii="Times New Roman" w:eastAsia="Times New Roman" w:hAnsi="Times New Roman"/>
          <w:sz w:val="20"/>
          <w:szCs w:val="20"/>
          <w:lang w:eastAsia="lv-LV"/>
        </w:rPr>
        <w:t>5</w:t>
      </w:r>
      <w:r w:rsidR="00FC2659" w:rsidRPr="00E74966">
        <w:rPr>
          <w:rFonts w:ascii="Times New Roman" w:eastAsia="Times New Roman" w:hAnsi="Times New Roman"/>
          <w:sz w:val="20"/>
          <w:szCs w:val="20"/>
          <w:lang w:eastAsia="lv-LV"/>
        </w:rPr>
        <w:t xml:space="preserve">. </w:t>
      </w:r>
      <w:r w:rsidR="00612808">
        <w:rPr>
          <w:rFonts w:ascii="Times New Roman" w:eastAsia="Times New Roman" w:hAnsi="Times New Roman"/>
          <w:sz w:val="20"/>
          <w:szCs w:val="20"/>
          <w:lang w:eastAsia="lv-LV"/>
        </w:rPr>
        <w:t>12</w:t>
      </w:r>
      <w:r w:rsidR="00FC2659">
        <w:rPr>
          <w:rFonts w:ascii="Times New Roman" w:eastAsia="Times New Roman" w:hAnsi="Times New Roman"/>
          <w:sz w:val="20"/>
          <w:szCs w:val="20"/>
          <w:lang w:eastAsia="lv-LV"/>
        </w:rPr>
        <w:t>:</w:t>
      </w:r>
      <w:r>
        <w:rPr>
          <w:rFonts w:ascii="Times New Roman" w:eastAsia="Times New Roman" w:hAnsi="Times New Roman"/>
          <w:sz w:val="20"/>
          <w:szCs w:val="20"/>
          <w:lang w:eastAsia="lv-LV"/>
        </w:rPr>
        <w:t>25</w:t>
      </w:r>
    </w:p>
    <w:p w:rsidR="00FC2659" w:rsidRPr="00E74966" w:rsidRDefault="00987FC9" w:rsidP="00FC2659">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699</w:t>
      </w:r>
    </w:p>
    <w:p w:rsidR="00FC2659" w:rsidRPr="00E74966" w:rsidRDefault="00FC2659" w:rsidP="00FC2659">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 Timpare</w:t>
      </w:r>
    </w:p>
    <w:p w:rsidR="00FC2659" w:rsidRPr="007A4614" w:rsidRDefault="00FC2659" w:rsidP="00FC2659">
      <w:pPr>
        <w:spacing w:after="0" w:line="240" w:lineRule="auto"/>
        <w:jc w:val="both"/>
        <w:rPr>
          <w:sz w:val="24"/>
          <w:szCs w:val="24"/>
        </w:rPr>
      </w:pPr>
      <w:r w:rsidRPr="00E74966">
        <w:rPr>
          <w:rFonts w:ascii="Times New Roman" w:eastAsia="Times New Roman" w:hAnsi="Times New Roman"/>
          <w:color w:val="0000FF"/>
          <w:sz w:val="20"/>
          <w:szCs w:val="20"/>
          <w:u w:val="single"/>
          <w:lang w:eastAsia="lv-LV"/>
        </w:rPr>
        <w:t>670368</w:t>
      </w:r>
      <w:r>
        <w:rPr>
          <w:rFonts w:ascii="Times New Roman" w:eastAsia="Times New Roman" w:hAnsi="Times New Roman"/>
          <w:color w:val="0000FF"/>
          <w:sz w:val="20"/>
          <w:szCs w:val="20"/>
          <w:u w:val="single"/>
          <w:lang w:eastAsia="lv-LV"/>
        </w:rPr>
        <w:t>29</w:t>
      </w:r>
      <w:r w:rsidRPr="00E74966">
        <w:rPr>
          <w:rFonts w:ascii="Times New Roman" w:eastAsia="Times New Roman" w:hAnsi="Times New Roman"/>
          <w:color w:val="0000FF"/>
          <w:sz w:val="20"/>
          <w:szCs w:val="20"/>
          <w:u w:val="single"/>
          <w:lang w:eastAsia="lv-LV"/>
        </w:rPr>
        <w:t xml:space="preserve">, </w:t>
      </w:r>
      <w:r>
        <w:rPr>
          <w:rFonts w:ascii="Times New Roman" w:eastAsia="Times New Roman" w:hAnsi="Times New Roman"/>
          <w:color w:val="0000FF"/>
          <w:sz w:val="20"/>
          <w:szCs w:val="20"/>
          <w:u w:val="single"/>
          <w:lang w:eastAsia="lv-LV"/>
        </w:rPr>
        <w:t>Evija.Timpare</w:t>
      </w:r>
      <w:r w:rsidRPr="00E74966">
        <w:rPr>
          <w:rFonts w:ascii="Times New Roman" w:eastAsia="Times New Roman" w:hAnsi="Times New Roman"/>
          <w:color w:val="0000FF"/>
          <w:sz w:val="20"/>
          <w:szCs w:val="20"/>
          <w:u w:val="single"/>
          <w:lang w:eastAsia="lv-LV"/>
        </w:rPr>
        <w:t>@tm.gov.lv</w:t>
      </w:r>
    </w:p>
    <w:p w:rsidR="008D5E29" w:rsidRDefault="008D5E29"/>
    <w:sectPr w:rsidR="008D5E29" w:rsidSect="00B84368">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368" w:rsidRDefault="00B84368" w:rsidP="00C3304E">
      <w:pPr>
        <w:spacing w:after="0" w:line="240" w:lineRule="auto"/>
      </w:pPr>
      <w:r>
        <w:separator/>
      </w:r>
    </w:p>
  </w:endnote>
  <w:endnote w:type="continuationSeparator" w:id="0">
    <w:p w:rsidR="00B84368" w:rsidRDefault="00B84368" w:rsidP="00C3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68" w:rsidRPr="00C74B3C" w:rsidRDefault="00B84368">
    <w:pPr>
      <w:pStyle w:val="Kjene"/>
      <w:rPr>
        <w:rFonts w:ascii="Times New Roman" w:hAnsi="Times New Roman"/>
        <w:sz w:val="20"/>
        <w:szCs w:val="20"/>
      </w:rPr>
    </w:pPr>
    <w:r w:rsidRPr="00C74B3C">
      <w:rPr>
        <w:rFonts w:ascii="Times New Roman" w:hAnsi="Times New Roman"/>
        <w:sz w:val="20"/>
        <w:szCs w:val="20"/>
      </w:rPr>
      <w:t>TMLik_</w:t>
    </w:r>
    <w:r w:rsidR="00162BC7">
      <w:rPr>
        <w:rFonts w:ascii="Times New Roman" w:hAnsi="Times New Roman"/>
        <w:sz w:val="20"/>
        <w:szCs w:val="20"/>
      </w:rPr>
      <w:t>020315</w:t>
    </w:r>
    <w:r w:rsidRPr="00C74B3C">
      <w:rPr>
        <w:rFonts w:ascii="Times New Roman" w:hAnsi="Times New Roman"/>
        <w:sz w:val="20"/>
        <w:szCs w:val="20"/>
      </w:rPr>
      <w:t>_</w:t>
    </w:r>
    <w:r>
      <w:rPr>
        <w:rFonts w:ascii="Times New Roman" w:hAnsi="Times New Roman"/>
        <w:sz w:val="20"/>
        <w:szCs w:val="20"/>
      </w:rPr>
      <w:t>erikojumi</w:t>
    </w:r>
    <w:r w:rsidRPr="00C74B3C">
      <w:rPr>
        <w:rFonts w:ascii="Times New Roman" w:hAnsi="Times New Roman"/>
        <w:sz w:val="20"/>
        <w:szCs w:val="20"/>
      </w:rPr>
      <w:t>; Likumprojekts „Grozījumi Civilprocesa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68" w:rsidRPr="002C1A06" w:rsidRDefault="00B84368">
    <w:pPr>
      <w:pStyle w:val="Kjene"/>
      <w:rPr>
        <w:rFonts w:ascii="Times New Roman" w:hAnsi="Times New Roman"/>
        <w:sz w:val="20"/>
        <w:szCs w:val="20"/>
      </w:rPr>
    </w:pPr>
    <w:r w:rsidRPr="00C74B3C">
      <w:rPr>
        <w:rFonts w:ascii="Times New Roman" w:hAnsi="Times New Roman"/>
        <w:sz w:val="20"/>
        <w:szCs w:val="20"/>
      </w:rPr>
      <w:t>TMLik_</w:t>
    </w:r>
    <w:r w:rsidR="00162BC7">
      <w:rPr>
        <w:rFonts w:ascii="Times New Roman" w:hAnsi="Times New Roman"/>
        <w:sz w:val="20"/>
        <w:szCs w:val="20"/>
      </w:rPr>
      <w:t>020315</w:t>
    </w:r>
    <w:r w:rsidRPr="00C74B3C">
      <w:rPr>
        <w:rFonts w:ascii="Times New Roman" w:hAnsi="Times New Roman"/>
        <w:sz w:val="20"/>
        <w:szCs w:val="20"/>
      </w:rPr>
      <w:t>_</w:t>
    </w:r>
    <w:r>
      <w:rPr>
        <w:rFonts w:ascii="Times New Roman" w:hAnsi="Times New Roman"/>
        <w:sz w:val="20"/>
        <w:szCs w:val="20"/>
      </w:rPr>
      <w:t>erikojumi</w:t>
    </w:r>
    <w:r w:rsidRPr="00C74B3C">
      <w:rPr>
        <w:rFonts w:ascii="Times New Roman" w:hAnsi="Times New Roman"/>
        <w:sz w:val="20"/>
        <w:szCs w:val="20"/>
      </w:rPr>
      <w:t>; Likumprojekts „Grozījumi Civilprocesa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368" w:rsidRDefault="00B84368" w:rsidP="00C3304E">
      <w:pPr>
        <w:spacing w:after="0" w:line="240" w:lineRule="auto"/>
      </w:pPr>
      <w:r>
        <w:separator/>
      </w:r>
    </w:p>
  </w:footnote>
  <w:footnote w:type="continuationSeparator" w:id="0">
    <w:p w:rsidR="00B84368" w:rsidRDefault="00B84368" w:rsidP="00C33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372119"/>
      <w:docPartObj>
        <w:docPartGallery w:val="Page Numbers (Top of Page)"/>
        <w:docPartUnique/>
      </w:docPartObj>
    </w:sdtPr>
    <w:sdtEndPr>
      <w:rPr>
        <w:rFonts w:ascii="Times New Roman" w:hAnsi="Times New Roman"/>
        <w:sz w:val="24"/>
        <w:szCs w:val="24"/>
      </w:rPr>
    </w:sdtEndPr>
    <w:sdtContent>
      <w:p w:rsidR="00B84368" w:rsidRPr="009D44CC" w:rsidRDefault="00B84368">
        <w:pPr>
          <w:pStyle w:val="Galvene"/>
          <w:jc w:val="center"/>
          <w:rPr>
            <w:rFonts w:ascii="Times New Roman" w:hAnsi="Times New Roman"/>
            <w:sz w:val="24"/>
            <w:szCs w:val="24"/>
          </w:rPr>
        </w:pPr>
        <w:r w:rsidRPr="009D44CC">
          <w:rPr>
            <w:rFonts w:ascii="Times New Roman" w:hAnsi="Times New Roman"/>
            <w:sz w:val="24"/>
            <w:szCs w:val="24"/>
          </w:rPr>
          <w:fldChar w:fldCharType="begin"/>
        </w:r>
        <w:r w:rsidRPr="009D44CC">
          <w:rPr>
            <w:rFonts w:ascii="Times New Roman" w:hAnsi="Times New Roman"/>
            <w:sz w:val="24"/>
            <w:szCs w:val="24"/>
          </w:rPr>
          <w:instrText>PAGE   \* MERGEFORMAT</w:instrText>
        </w:r>
        <w:r w:rsidRPr="009D44CC">
          <w:rPr>
            <w:rFonts w:ascii="Times New Roman" w:hAnsi="Times New Roman"/>
            <w:sz w:val="24"/>
            <w:szCs w:val="24"/>
          </w:rPr>
          <w:fldChar w:fldCharType="separate"/>
        </w:r>
        <w:r w:rsidR="004877E3">
          <w:rPr>
            <w:rFonts w:ascii="Times New Roman" w:hAnsi="Times New Roman"/>
            <w:noProof/>
            <w:sz w:val="24"/>
            <w:szCs w:val="24"/>
          </w:rPr>
          <w:t>2</w:t>
        </w:r>
        <w:r w:rsidRPr="009D44CC">
          <w:rPr>
            <w:rFonts w:ascii="Times New Roman" w:hAnsi="Times New Roman"/>
            <w:sz w:val="24"/>
            <w:szCs w:val="24"/>
          </w:rPr>
          <w:fldChar w:fldCharType="end"/>
        </w:r>
      </w:p>
    </w:sdtContent>
  </w:sdt>
  <w:p w:rsidR="00B84368" w:rsidRDefault="00B84368">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659"/>
    <w:rsid w:val="000A5F9C"/>
    <w:rsid w:val="000F2F34"/>
    <w:rsid w:val="00113CB9"/>
    <w:rsid w:val="00162BC7"/>
    <w:rsid w:val="001E7A7E"/>
    <w:rsid w:val="002063F4"/>
    <w:rsid w:val="0023711C"/>
    <w:rsid w:val="00240F70"/>
    <w:rsid w:val="00270137"/>
    <w:rsid w:val="004877E3"/>
    <w:rsid w:val="004B0FAD"/>
    <w:rsid w:val="005C579D"/>
    <w:rsid w:val="00612808"/>
    <w:rsid w:val="007021CF"/>
    <w:rsid w:val="00845F5D"/>
    <w:rsid w:val="008601EB"/>
    <w:rsid w:val="008D5E29"/>
    <w:rsid w:val="00987FC9"/>
    <w:rsid w:val="00A062DD"/>
    <w:rsid w:val="00A62933"/>
    <w:rsid w:val="00B57212"/>
    <w:rsid w:val="00B84368"/>
    <w:rsid w:val="00C3304E"/>
    <w:rsid w:val="00C414BA"/>
    <w:rsid w:val="00C42911"/>
    <w:rsid w:val="00E52B86"/>
    <w:rsid w:val="00EE532B"/>
    <w:rsid w:val="00FC2659"/>
    <w:rsid w:val="00FF1E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C2659"/>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FC2659"/>
    <w:pPr>
      <w:spacing w:before="100" w:beforeAutospacing="1" w:after="100" w:afterAutospacing="1" w:line="240" w:lineRule="auto"/>
    </w:pPr>
    <w:rPr>
      <w:rFonts w:ascii="Times New Roman" w:eastAsia="Times New Roman" w:hAnsi="Times New Roman"/>
      <w:sz w:val="24"/>
      <w:szCs w:val="24"/>
      <w:lang w:eastAsia="lv-LV"/>
    </w:rPr>
  </w:style>
  <w:style w:type="paragraph" w:styleId="Galvene">
    <w:name w:val="header"/>
    <w:basedOn w:val="Parasts"/>
    <w:link w:val="GalveneRakstz"/>
    <w:uiPriority w:val="99"/>
    <w:unhideWhenUsed/>
    <w:rsid w:val="00FC2659"/>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FC2659"/>
    <w:rPr>
      <w:rFonts w:ascii="Calibri" w:eastAsia="Calibri" w:hAnsi="Calibri" w:cs="Times New Roman"/>
    </w:rPr>
  </w:style>
  <w:style w:type="paragraph" w:styleId="Kjene">
    <w:name w:val="footer"/>
    <w:basedOn w:val="Parasts"/>
    <w:link w:val="KjeneRakstz"/>
    <w:uiPriority w:val="99"/>
    <w:unhideWhenUsed/>
    <w:rsid w:val="00FC2659"/>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FC2659"/>
    <w:rPr>
      <w:rFonts w:ascii="Calibri" w:eastAsia="Calibri" w:hAnsi="Calibri" w:cs="Times New Roman"/>
    </w:rPr>
  </w:style>
  <w:style w:type="paragraph" w:styleId="Bezatstarpm">
    <w:name w:val="No Spacing"/>
    <w:uiPriority w:val="1"/>
    <w:qFormat/>
    <w:rsid w:val="00FC2659"/>
    <w:pPr>
      <w:spacing w:after="0" w:line="240" w:lineRule="auto"/>
    </w:pPr>
  </w:style>
  <w:style w:type="paragraph" w:styleId="Sarakstarindkopa">
    <w:name w:val="List Paragraph"/>
    <w:basedOn w:val="Parasts"/>
    <w:uiPriority w:val="34"/>
    <w:qFormat/>
    <w:rsid w:val="00C414BA"/>
    <w:pPr>
      <w:ind w:left="720"/>
      <w:contextualSpacing/>
    </w:pPr>
  </w:style>
  <w:style w:type="paragraph" w:styleId="Balonteksts">
    <w:name w:val="Balloon Text"/>
    <w:basedOn w:val="Parasts"/>
    <w:link w:val="BalontekstsRakstz"/>
    <w:uiPriority w:val="99"/>
    <w:semiHidden/>
    <w:unhideWhenUsed/>
    <w:rsid w:val="007021C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021C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C2659"/>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FC2659"/>
    <w:pPr>
      <w:spacing w:before="100" w:beforeAutospacing="1" w:after="100" w:afterAutospacing="1" w:line="240" w:lineRule="auto"/>
    </w:pPr>
    <w:rPr>
      <w:rFonts w:ascii="Times New Roman" w:eastAsia="Times New Roman" w:hAnsi="Times New Roman"/>
      <w:sz w:val="24"/>
      <w:szCs w:val="24"/>
      <w:lang w:eastAsia="lv-LV"/>
    </w:rPr>
  </w:style>
  <w:style w:type="paragraph" w:styleId="Galvene">
    <w:name w:val="header"/>
    <w:basedOn w:val="Parasts"/>
    <w:link w:val="GalveneRakstz"/>
    <w:uiPriority w:val="99"/>
    <w:unhideWhenUsed/>
    <w:rsid w:val="00FC2659"/>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FC2659"/>
    <w:rPr>
      <w:rFonts w:ascii="Calibri" w:eastAsia="Calibri" w:hAnsi="Calibri" w:cs="Times New Roman"/>
    </w:rPr>
  </w:style>
  <w:style w:type="paragraph" w:styleId="Kjene">
    <w:name w:val="footer"/>
    <w:basedOn w:val="Parasts"/>
    <w:link w:val="KjeneRakstz"/>
    <w:uiPriority w:val="99"/>
    <w:unhideWhenUsed/>
    <w:rsid w:val="00FC2659"/>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FC2659"/>
    <w:rPr>
      <w:rFonts w:ascii="Calibri" w:eastAsia="Calibri" w:hAnsi="Calibri" w:cs="Times New Roman"/>
    </w:rPr>
  </w:style>
  <w:style w:type="paragraph" w:styleId="Bezatstarpm">
    <w:name w:val="No Spacing"/>
    <w:uiPriority w:val="1"/>
    <w:qFormat/>
    <w:rsid w:val="00FC2659"/>
    <w:pPr>
      <w:spacing w:after="0" w:line="240" w:lineRule="auto"/>
    </w:pPr>
  </w:style>
  <w:style w:type="paragraph" w:styleId="Sarakstarindkopa">
    <w:name w:val="List Paragraph"/>
    <w:basedOn w:val="Parasts"/>
    <w:uiPriority w:val="34"/>
    <w:qFormat/>
    <w:rsid w:val="00C414BA"/>
    <w:pPr>
      <w:ind w:left="720"/>
      <w:contextualSpacing/>
    </w:pPr>
  </w:style>
  <w:style w:type="paragraph" w:styleId="Balonteksts">
    <w:name w:val="Balloon Text"/>
    <w:basedOn w:val="Parasts"/>
    <w:link w:val="BalontekstsRakstz"/>
    <w:uiPriority w:val="99"/>
    <w:semiHidden/>
    <w:unhideWhenUsed/>
    <w:rsid w:val="007021C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021C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kumi.lv/doc.php?id=50500"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likumi.lv/doc.php?id=6829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EA737E9-BEF3-491D-A847-2EF7CC0227EA}">
  <ds:schemaRefs>
    <ds:schemaRef ds:uri="http://schemas.microsoft.com/sharepoint/v3/contenttype/forms"/>
  </ds:schemaRefs>
</ds:datastoreItem>
</file>

<file path=customXml/itemProps2.xml><?xml version="1.0" encoding="utf-8"?>
<ds:datastoreItem xmlns:ds="http://schemas.openxmlformats.org/officeDocument/2006/customXml" ds:itemID="{64072DFD-325B-447F-BAE2-20350C268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DC32C6-8970-444C-8123-DCB8BC0FB1E8}">
  <ds:schemaRefs>
    <ds:schemaRef ds:uri="http://schemas.microsoft.com/office/2006/documentManagement/types"/>
    <ds:schemaRef ds:uri="http://www.w3.org/XML/1998/namespace"/>
    <ds:schemaRef ds:uri="http://purl.org/dc/terms/"/>
    <ds:schemaRef ds:uri="http://purl.org/dc/elements/1.1/"/>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3548</Words>
  <Characters>2023</Characters>
  <Application>Microsoft Office Word</Application>
  <DocSecurity>4</DocSecurity>
  <Lines>16</Lines>
  <Paragraphs>11</Paragraphs>
  <ScaleCrop>false</ScaleCrop>
  <HeadingPairs>
    <vt:vector size="2" baseType="variant">
      <vt:variant>
        <vt:lpstr>Nosaukums</vt:lpstr>
      </vt:variant>
      <vt:variant>
        <vt:i4>1</vt:i4>
      </vt:variant>
    </vt:vector>
  </HeadingPairs>
  <TitlesOfParts>
    <vt:vector size="1" baseType="lpstr">
      <vt:lpstr>Grozījumi Civilprocesa likumā</vt:lpstr>
    </vt:vector>
  </TitlesOfParts>
  <Manager>Inita.Ilgaza@tm.gov.lv</Manager>
  <Company>Tieslietu ministrija</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Civilprocesa likumā</dc:title>
  <dc:subject>Likumprojekts</dc:subject>
  <dc:creator>Evija Timpare</dc:creator>
  <dc:description>evija.timpare@tm.gov.lv
67036829
inita.ilgaza@tm.gov.lv
67036814</dc:description>
  <cp:lastModifiedBy>Ilze Brazauska</cp:lastModifiedBy>
  <cp:revision>2</cp:revision>
  <cp:lastPrinted>2015-02-10T11:15:00Z</cp:lastPrinted>
  <dcterms:created xsi:type="dcterms:W3CDTF">2015-03-02T10:33:00Z</dcterms:created>
  <dcterms:modified xsi:type="dcterms:W3CDTF">2015-03-02T10:33:00Z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