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F2770C">
        <w:rPr>
          <w:rFonts w:ascii="Times New Roman" w:hAnsi="Times New Roman" w:cs="Times New Roman"/>
          <w:b/>
          <w:sz w:val="24"/>
          <w:szCs w:val="24"/>
        </w:rPr>
        <w:t>o</w:t>
      </w:r>
      <w:r w:rsidRPr="00EA3703">
        <w:rPr>
          <w:rFonts w:ascii="Times New Roman" w:hAnsi="Times New Roman" w:cs="Times New Roman"/>
          <w:b/>
          <w:sz w:val="24"/>
          <w:szCs w:val="24"/>
        </w:rPr>
        <w:t xml:space="preserve"> ekspert</w:t>
      </w:r>
      <w:r w:rsidR="00F2770C">
        <w:rPr>
          <w:rFonts w:ascii="Times New Roman" w:hAnsi="Times New Roman" w:cs="Times New Roman"/>
          <w:b/>
          <w:sz w:val="24"/>
          <w:szCs w:val="24"/>
        </w:rPr>
        <w:t>u</w:t>
      </w:r>
      <w:r w:rsidRPr="00EA3703">
        <w:rPr>
          <w:rFonts w:ascii="Times New Roman" w:hAnsi="Times New Roman" w:cs="Times New Roman"/>
          <w:b/>
          <w:sz w:val="24"/>
          <w:szCs w:val="24"/>
        </w:rPr>
        <w:t xml:space="preserve"> dalīb</w:t>
      </w:r>
      <w:r w:rsidR="009C00B1">
        <w:rPr>
          <w:rFonts w:ascii="Times New Roman" w:hAnsi="Times New Roman" w:cs="Times New Roman"/>
          <w:b/>
          <w:sz w:val="24"/>
          <w:szCs w:val="24"/>
        </w:rPr>
        <w:t>as</w:t>
      </w:r>
      <w:r w:rsidRPr="00EA3703">
        <w:rPr>
          <w:rFonts w:ascii="Times New Roman" w:hAnsi="Times New Roman" w:cs="Times New Roman"/>
          <w:b/>
          <w:sz w:val="24"/>
          <w:szCs w:val="24"/>
        </w:rPr>
        <w:t xml:space="preserve"> </w:t>
      </w:r>
      <w:r w:rsidR="00A509D5">
        <w:rPr>
          <w:rFonts w:ascii="Times New Roman" w:hAnsi="Times New Roman" w:cs="Times New Roman"/>
          <w:b/>
          <w:sz w:val="24"/>
          <w:szCs w:val="24"/>
        </w:rPr>
        <w:t xml:space="preserve">laika pagarināšanu </w:t>
      </w:r>
      <w:r w:rsidRPr="00EA3703">
        <w:rPr>
          <w:rFonts w:ascii="Times New Roman" w:hAnsi="Times New Roman" w:cs="Times New Roman"/>
          <w:b/>
          <w:sz w:val="24"/>
          <w:szCs w:val="24"/>
        </w:rPr>
        <w:t>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r w:rsidR="00FA6DC2" w:rsidRPr="00FA6DC2">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954E0E"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954E0E">
              <w:rPr>
                <w:rFonts w:ascii="Times New Roman" w:hAnsi="Times New Roman" w:cs="Times New Roman"/>
                <w:sz w:val="24"/>
                <w:szCs w:val="24"/>
              </w:rPr>
              <w:t>8</w:t>
            </w:r>
            <w:r w:rsidRPr="00FA6DC2">
              <w:rPr>
                <w:rFonts w:ascii="Times New Roman" w:hAnsi="Times New Roman" w:cs="Times New Roman"/>
                <w:sz w:val="24"/>
                <w:szCs w:val="24"/>
              </w:rPr>
              <w:t>.punkts, kas nosaka</w:t>
            </w:r>
            <w:r w:rsidR="00954E0E">
              <w:rPr>
                <w:rFonts w:ascii="Times New Roman" w:hAnsi="Times New Roman" w:cs="Times New Roman"/>
                <w:sz w:val="24"/>
                <w:szCs w:val="24"/>
              </w:rPr>
              <w:t>, ka, ņemot vērā civilā eksperta un izvirzošās institūcijas lūgumu, Ministru kabinets ar atsevišķu rīkojumu var pagarināt civilā eksperta dalības laiku starptautiskajā misijā.</w:t>
            </w:r>
          </w:p>
          <w:p w:rsidR="001E37C5" w:rsidRDefault="001E37C5" w:rsidP="00CE33FC">
            <w:pPr>
              <w:spacing w:after="0" w:line="240" w:lineRule="auto"/>
              <w:jc w:val="both"/>
              <w:rPr>
                <w:rFonts w:ascii="Times New Roman" w:eastAsia="Times New Roman" w:hAnsi="Times New Roman" w:cs="Times New Roman"/>
                <w:sz w:val="24"/>
                <w:szCs w:val="24"/>
                <w:lang w:eastAsia="lv-LV"/>
              </w:rPr>
            </w:pPr>
          </w:p>
          <w:p w:rsidR="001E37C5" w:rsidRDefault="001E37C5" w:rsidP="001E37C5">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Eiropas Drošības un sadarbības organ</w:t>
            </w:r>
            <w:r w:rsidR="00825D0A">
              <w:rPr>
                <w:rFonts w:ascii="Times New Roman" w:hAnsi="Times New Roman" w:cs="Times New Roman"/>
                <w:sz w:val="24"/>
                <w:szCs w:val="24"/>
              </w:rPr>
              <w:t>izācijas Pastāvīgās padomes 2015</w:t>
            </w:r>
            <w:r w:rsidRPr="00FA6DC2">
              <w:rPr>
                <w:rFonts w:ascii="Times New Roman" w:hAnsi="Times New Roman" w:cs="Times New Roman"/>
                <w:sz w:val="24"/>
                <w:szCs w:val="24"/>
              </w:rPr>
              <w:t xml:space="preserve">.gada </w:t>
            </w:r>
            <w:r w:rsidR="00825D0A">
              <w:rPr>
                <w:rFonts w:ascii="Times New Roman" w:hAnsi="Times New Roman" w:cs="Times New Roman"/>
                <w:sz w:val="24"/>
                <w:szCs w:val="24"/>
              </w:rPr>
              <w:t>12.marta lēmums Nr.1162</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r w:rsidRPr="00FA6DC2">
              <w:rPr>
                <w:rFonts w:ascii="Times New Roman" w:hAnsi="Times New Roman" w:cs="Times New Roman"/>
                <w:sz w:val="24"/>
                <w:szCs w:val="24"/>
              </w:rPr>
              <w:t>.</w:t>
            </w:r>
          </w:p>
          <w:p w:rsidR="00061D1F" w:rsidRDefault="00061D1F" w:rsidP="001E37C5">
            <w:pPr>
              <w:spacing w:after="0" w:line="240" w:lineRule="auto"/>
              <w:jc w:val="both"/>
              <w:rPr>
                <w:rFonts w:ascii="Times New Roman" w:hAnsi="Times New Roman" w:cs="Times New Roman"/>
                <w:sz w:val="24"/>
                <w:szCs w:val="24"/>
              </w:rPr>
            </w:pPr>
          </w:p>
          <w:p w:rsidR="005C7400" w:rsidRDefault="00061D1F" w:rsidP="00954E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2014.gada 15.aprīļa rīkojums Nr.160</w:t>
            </w:r>
            <w:r w:rsidR="00573FA7">
              <w:rPr>
                <w:rFonts w:ascii="Times New Roman" w:hAnsi="Times New Roman" w:cs="Times New Roman"/>
                <w:sz w:val="24"/>
                <w:szCs w:val="24"/>
              </w:rPr>
              <w:t>,</w:t>
            </w:r>
            <w:r>
              <w:rPr>
                <w:rFonts w:ascii="Times New Roman" w:hAnsi="Times New Roman" w:cs="Times New Roman"/>
                <w:sz w:val="24"/>
                <w:szCs w:val="24"/>
              </w:rPr>
              <w:t xml:space="preserve"> </w:t>
            </w:r>
            <w:r w:rsidRPr="0079386C">
              <w:rPr>
                <w:rFonts w:ascii="Times New Roman" w:hAnsi="Times New Roman" w:cs="Times New Roman"/>
                <w:sz w:val="24"/>
                <w:szCs w:val="24"/>
              </w:rPr>
              <w:t>2014.gada 29.aprīļa rīkojums Nr.185</w:t>
            </w:r>
            <w:r w:rsidR="00573FA7">
              <w:rPr>
                <w:rFonts w:ascii="Times New Roman" w:hAnsi="Times New Roman" w:cs="Times New Roman"/>
                <w:sz w:val="24"/>
                <w:szCs w:val="24"/>
              </w:rPr>
              <w:t>, 2014.gada 7.oktobra rīkojums Nr.568 un 2014.gada 25.novembra rīkojums Nr.682</w:t>
            </w:r>
            <w:r>
              <w:rPr>
                <w:rFonts w:ascii="Times New Roman" w:hAnsi="Times New Roman" w:cs="Times New Roman"/>
                <w:sz w:val="24"/>
                <w:szCs w:val="24"/>
              </w:rPr>
              <w:t xml:space="preserve"> par civilo ekspertu dalību Eiropas Drošības un sadarbības organizācijas speciālajā novērošanas misijā Ukrainā.</w:t>
            </w:r>
          </w:p>
          <w:p w:rsidR="00825D0A" w:rsidRDefault="00825D0A" w:rsidP="00954E0E">
            <w:pPr>
              <w:spacing w:after="0" w:line="240" w:lineRule="auto"/>
              <w:jc w:val="both"/>
              <w:rPr>
                <w:rFonts w:ascii="Times New Roman" w:hAnsi="Times New Roman" w:cs="Times New Roman"/>
                <w:sz w:val="24"/>
                <w:szCs w:val="24"/>
              </w:rPr>
            </w:pPr>
          </w:p>
          <w:p w:rsidR="00825D0A" w:rsidRPr="009142D4" w:rsidRDefault="00825D0A" w:rsidP="00767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2014.gada 17.septembra rīkojums Nr.520 par civilo ekspertu dalības laika pagarināšanu Eiropas Drošības un sadarbības organizācijas speciālajā novērošanas misijā Ukrainā.</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E37C5" w:rsidRDefault="001E37C5" w:rsidP="001E37C5">
            <w:pPr>
              <w:pStyle w:val="naiskr"/>
              <w:spacing w:before="120" w:after="120"/>
              <w:jc w:val="both"/>
              <w:rPr>
                <w:color w:val="000000"/>
              </w:rPr>
            </w:pPr>
            <w:r w:rsidRPr="009112F3">
              <w:t xml:space="preserve">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483B0C" w:rsidRDefault="007A33A1" w:rsidP="001E37C5">
            <w:pPr>
              <w:pStyle w:val="naiskr"/>
              <w:spacing w:before="120" w:after="120"/>
              <w:jc w:val="both"/>
            </w:pPr>
            <w:r>
              <w:t>EDSO</w:t>
            </w:r>
            <w:r w:rsidR="00483B0C">
              <w:t xml:space="preserve"> Pastāvīgā padome</w:t>
            </w:r>
            <w:r w:rsidR="00573FA7">
              <w:t xml:space="preserve"> 2015</w:t>
            </w:r>
            <w:r w:rsidR="00483B0C" w:rsidRPr="00FA6DC2">
              <w:t xml:space="preserve">.gada </w:t>
            </w:r>
            <w:r w:rsidR="00573FA7">
              <w:t>12.martā</w:t>
            </w:r>
            <w:r w:rsidR="00483B0C">
              <w:t xml:space="preserve"> pieņēma lēmumu </w:t>
            </w:r>
            <w:r w:rsidR="00483B0C" w:rsidRPr="00FA6DC2">
              <w:t xml:space="preserve">par EDSO speciālās novērošanas misijas Ukrainā </w:t>
            </w:r>
            <w:r w:rsidR="00483B0C">
              <w:lastRenderedPageBreak/>
              <w:t xml:space="preserve">darbības pagarināšanu uz </w:t>
            </w:r>
            <w:r w:rsidR="00573FA7">
              <w:t>vienu gadu (t.i., līdz 2016</w:t>
            </w:r>
            <w:r w:rsidR="00483B0C">
              <w:t>.gada 31.martam)</w:t>
            </w:r>
            <w:r w:rsidR="00483B0C" w:rsidRPr="00FA6DC2">
              <w:t>.</w:t>
            </w:r>
          </w:p>
          <w:p w:rsidR="00483B0C" w:rsidRPr="00573FA7" w:rsidRDefault="00483B0C" w:rsidP="001E37C5">
            <w:pPr>
              <w:pStyle w:val="naiskr"/>
              <w:spacing w:before="120" w:after="120"/>
              <w:jc w:val="both"/>
              <w:rPr>
                <w:i/>
              </w:rPr>
            </w:pPr>
            <w:r>
              <w:t>EDSO speciālajā novērošanas misijā</w:t>
            </w:r>
            <w:r w:rsidRPr="00FA6DC2">
              <w:t xml:space="preserve"> Ukrainā</w:t>
            </w:r>
            <w:r>
              <w:rPr>
                <w:color w:val="000000"/>
              </w:rPr>
              <w:t xml:space="preserve"> </w:t>
            </w:r>
            <w:r w:rsidR="003224A5">
              <w:rPr>
                <w:color w:val="000000"/>
              </w:rPr>
              <w:t>piedalās</w:t>
            </w:r>
            <w:r>
              <w:rPr>
                <w:color w:val="000000"/>
              </w:rPr>
              <w:t xml:space="preserve"> </w:t>
            </w:r>
            <w:r w:rsidR="003224A5">
              <w:rPr>
                <w:color w:val="000000"/>
              </w:rPr>
              <w:t>septiņi</w:t>
            </w:r>
            <w:r>
              <w:rPr>
                <w:color w:val="000000"/>
              </w:rPr>
              <w:t xml:space="preserve"> </w:t>
            </w:r>
            <w:r w:rsidR="003224A5">
              <w:rPr>
                <w:color w:val="000000"/>
              </w:rPr>
              <w:t>nosūtītie c</w:t>
            </w:r>
            <w:r>
              <w:rPr>
                <w:color w:val="000000"/>
              </w:rPr>
              <w:t>ivilie eksperti no Latvijas</w:t>
            </w:r>
            <w:r w:rsidR="00080EF2">
              <w:rPr>
                <w:color w:val="000000"/>
              </w:rPr>
              <w:t xml:space="preserve"> (informācija uz 23.martu)</w:t>
            </w:r>
            <w:r>
              <w:rPr>
                <w:color w:val="000000"/>
              </w:rPr>
              <w:t xml:space="preserve">. </w:t>
            </w:r>
            <w:r w:rsidR="00080EF2" w:rsidRPr="00080EF2">
              <w:rPr>
                <w:color w:val="000000"/>
              </w:rPr>
              <w:t xml:space="preserve">Pieci </w:t>
            </w:r>
            <w:r w:rsidR="00061D1F" w:rsidRPr="00080EF2">
              <w:rPr>
                <w:color w:val="000000"/>
              </w:rPr>
              <w:t xml:space="preserve">ir Ārlietu ministrijas nosūtīti eksperti, bet </w:t>
            </w:r>
            <w:r w:rsidR="00080EF2" w:rsidRPr="00080EF2">
              <w:rPr>
                <w:color w:val="000000"/>
              </w:rPr>
              <w:t>divi</w:t>
            </w:r>
            <w:r w:rsidR="00061D1F" w:rsidRPr="00080EF2">
              <w:rPr>
                <w:color w:val="000000"/>
              </w:rPr>
              <w:t xml:space="preserve"> - Aizsardzības ministrijas nosūtīt</w:t>
            </w:r>
            <w:r w:rsidR="00080EF2" w:rsidRPr="00080EF2">
              <w:rPr>
                <w:color w:val="000000"/>
              </w:rPr>
              <w:t>i eksperti.</w:t>
            </w:r>
            <w:r w:rsidR="0079386C" w:rsidRPr="00080EF2">
              <w:rPr>
                <w:color w:val="000000"/>
              </w:rPr>
              <w:t xml:space="preserve"> </w:t>
            </w:r>
            <w:r w:rsidR="00954E0E" w:rsidRPr="00080EF2">
              <w:rPr>
                <w:color w:val="000000"/>
              </w:rPr>
              <w:t xml:space="preserve">Visi </w:t>
            </w:r>
            <w:r w:rsidR="003224A5" w:rsidRPr="00080EF2">
              <w:rPr>
                <w:color w:val="000000"/>
              </w:rPr>
              <w:t>pieci</w:t>
            </w:r>
            <w:r w:rsidR="00954E0E" w:rsidRPr="00080EF2">
              <w:rPr>
                <w:color w:val="000000"/>
              </w:rPr>
              <w:t xml:space="preserve"> </w:t>
            </w:r>
            <w:r w:rsidR="00080EF2" w:rsidRPr="00080EF2">
              <w:rPr>
                <w:color w:val="000000"/>
              </w:rPr>
              <w:t xml:space="preserve">Ārlietu ministrijas nosūtītie </w:t>
            </w:r>
            <w:r w:rsidR="00954E0E" w:rsidRPr="00080EF2">
              <w:rPr>
                <w:color w:val="000000"/>
              </w:rPr>
              <w:t>eksperti ir piekrituši sava dalības laika pagarināšanai misijā.</w:t>
            </w:r>
          </w:p>
          <w:p w:rsidR="0079386C" w:rsidRDefault="00573FA7" w:rsidP="00573FA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Ministru kabineta 2014.gada 17.septembra rīkojumā Nr.520</w:t>
            </w:r>
            <w:r w:rsidR="000E1544">
              <w:rPr>
                <w:rFonts w:ascii="Times New Roman" w:hAnsi="Times New Roman" w:cs="Times New Roman"/>
                <w:sz w:val="24"/>
                <w:szCs w:val="24"/>
              </w:rPr>
              <w:t xml:space="preserve"> (</w:t>
            </w:r>
            <w:proofErr w:type="spellStart"/>
            <w:r w:rsidR="000E1544">
              <w:rPr>
                <w:rFonts w:ascii="Times New Roman" w:hAnsi="Times New Roman" w:cs="Times New Roman"/>
                <w:sz w:val="24"/>
                <w:szCs w:val="24"/>
              </w:rPr>
              <w:t>V.Bobrovskis</w:t>
            </w:r>
            <w:proofErr w:type="spellEnd"/>
            <w:r w:rsidR="000E1544">
              <w:rPr>
                <w:rFonts w:ascii="Times New Roman" w:hAnsi="Times New Roman" w:cs="Times New Roman"/>
                <w:sz w:val="24"/>
                <w:szCs w:val="24"/>
              </w:rPr>
              <w:t xml:space="preserve">, </w:t>
            </w:r>
            <w:proofErr w:type="spellStart"/>
            <w:r w:rsidR="000E1544">
              <w:rPr>
                <w:rFonts w:ascii="Times New Roman" w:hAnsi="Times New Roman" w:cs="Times New Roman"/>
                <w:sz w:val="24"/>
                <w:szCs w:val="24"/>
              </w:rPr>
              <w:t>G.Graumanis</w:t>
            </w:r>
            <w:proofErr w:type="spellEnd"/>
            <w:r w:rsidR="000E1544">
              <w:rPr>
                <w:rFonts w:ascii="Times New Roman" w:hAnsi="Times New Roman" w:cs="Times New Roman"/>
                <w:sz w:val="24"/>
                <w:szCs w:val="24"/>
              </w:rPr>
              <w:t>, M.Ignats)</w:t>
            </w:r>
            <w:r>
              <w:rPr>
                <w:rFonts w:ascii="Times New Roman" w:hAnsi="Times New Roman" w:cs="Times New Roman"/>
                <w:sz w:val="24"/>
                <w:szCs w:val="24"/>
              </w:rPr>
              <w:t xml:space="preserve">, 2014.gada 7.oktobra rīkojumā Nr.568 </w:t>
            </w:r>
            <w:r w:rsidR="000E1544">
              <w:rPr>
                <w:rFonts w:ascii="Times New Roman" w:hAnsi="Times New Roman" w:cs="Times New Roman"/>
                <w:sz w:val="24"/>
                <w:szCs w:val="24"/>
              </w:rPr>
              <w:t>(</w:t>
            </w:r>
            <w:proofErr w:type="spellStart"/>
            <w:r w:rsidR="000E1544">
              <w:rPr>
                <w:rFonts w:ascii="Times New Roman" w:hAnsi="Times New Roman" w:cs="Times New Roman"/>
                <w:sz w:val="24"/>
                <w:szCs w:val="24"/>
              </w:rPr>
              <w:t>K.Druvaskalns</w:t>
            </w:r>
            <w:proofErr w:type="spellEnd"/>
            <w:r w:rsidR="000E1544">
              <w:rPr>
                <w:rFonts w:ascii="Times New Roman" w:hAnsi="Times New Roman" w:cs="Times New Roman"/>
                <w:sz w:val="24"/>
                <w:szCs w:val="24"/>
              </w:rPr>
              <w:t xml:space="preserve">) </w:t>
            </w:r>
            <w:r>
              <w:rPr>
                <w:rFonts w:ascii="Times New Roman" w:hAnsi="Times New Roman" w:cs="Times New Roman"/>
                <w:sz w:val="24"/>
                <w:szCs w:val="24"/>
              </w:rPr>
              <w:t>un 2014.gada 25.novembra rīkojumā Nr.682</w:t>
            </w:r>
            <w:r w:rsidR="000E1544">
              <w:rPr>
                <w:rFonts w:ascii="Times New Roman" w:hAnsi="Times New Roman" w:cs="Times New Roman"/>
                <w:sz w:val="24"/>
                <w:szCs w:val="24"/>
              </w:rPr>
              <w:t xml:space="preserve"> (J.Suvorova)</w:t>
            </w:r>
            <w:r>
              <w:rPr>
                <w:rFonts w:ascii="Times New Roman" w:hAnsi="Times New Roman" w:cs="Times New Roman"/>
                <w:sz w:val="24"/>
                <w:szCs w:val="24"/>
              </w:rPr>
              <w:t xml:space="preserve"> </w:t>
            </w:r>
            <w:r w:rsidR="0079386C">
              <w:rPr>
                <w:rFonts w:ascii="Times New Roman" w:hAnsi="Times New Roman" w:cs="Times New Roman"/>
                <w:sz w:val="24"/>
                <w:szCs w:val="24"/>
              </w:rPr>
              <w:t xml:space="preserve">norādīts, ka </w:t>
            </w:r>
            <w:r w:rsidR="00F2770C">
              <w:rPr>
                <w:rFonts w:ascii="Times New Roman" w:hAnsi="Times New Roman" w:cs="Times New Roman"/>
                <w:sz w:val="24"/>
                <w:szCs w:val="24"/>
              </w:rPr>
              <w:t>civilo ekspert</w:t>
            </w:r>
            <w:r w:rsidR="0096352B">
              <w:rPr>
                <w:rFonts w:ascii="Times New Roman" w:hAnsi="Times New Roman" w:cs="Times New Roman"/>
                <w:sz w:val="24"/>
                <w:szCs w:val="24"/>
              </w:rPr>
              <w:t>u</w:t>
            </w:r>
            <w:r w:rsidR="00F2770C">
              <w:rPr>
                <w:rFonts w:ascii="Times New Roman" w:hAnsi="Times New Roman" w:cs="Times New Roman"/>
                <w:sz w:val="24"/>
                <w:szCs w:val="24"/>
              </w:rPr>
              <w:t xml:space="preserve"> </w:t>
            </w:r>
            <w:r w:rsidR="0079386C">
              <w:rPr>
                <w:rFonts w:ascii="Times New Roman" w:hAnsi="Times New Roman" w:cs="Times New Roman"/>
                <w:color w:val="000000"/>
                <w:sz w:val="24"/>
                <w:szCs w:val="24"/>
              </w:rPr>
              <w:t>dalības laiks misijā ir līdz 20</w:t>
            </w:r>
            <w:r w:rsidR="000E1544">
              <w:rPr>
                <w:rFonts w:ascii="Times New Roman" w:hAnsi="Times New Roman" w:cs="Times New Roman"/>
                <w:color w:val="000000"/>
                <w:sz w:val="24"/>
                <w:szCs w:val="24"/>
              </w:rPr>
              <w:t>15</w:t>
            </w:r>
            <w:r w:rsidR="00954E0E">
              <w:rPr>
                <w:rFonts w:ascii="Times New Roman" w:hAnsi="Times New Roman" w:cs="Times New Roman"/>
                <w:color w:val="000000"/>
                <w:sz w:val="24"/>
                <w:szCs w:val="24"/>
              </w:rPr>
              <w:t xml:space="preserve">.gada </w:t>
            </w:r>
            <w:r w:rsidR="000E1544">
              <w:rPr>
                <w:rFonts w:ascii="Times New Roman" w:hAnsi="Times New Roman" w:cs="Times New Roman"/>
                <w:color w:val="000000"/>
                <w:sz w:val="24"/>
                <w:szCs w:val="24"/>
              </w:rPr>
              <w:t>31.martam</w:t>
            </w:r>
            <w:r w:rsidR="0079386C">
              <w:rPr>
                <w:rFonts w:ascii="Times New Roman" w:hAnsi="Times New Roman" w:cs="Times New Roman"/>
                <w:color w:val="000000"/>
                <w:sz w:val="24"/>
                <w:szCs w:val="24"/>
              </w:rPr>
              <w:t xml:space="preserve">. </w:t>
            </w:r>
          </w:p>
          <w:p w:rsidR="00061D1F" w:rsidRDefault="00061D1F" w:rsidP="001E37C5">
            <w:pPr>
              <w:spacing w:after="0" w:line="240" w:lineRule="auto"/>
              <w:jc w:val="both"/>
              <w:rPr>
                <w:rFonts w:ascii="Times New Roman" w:hAnsi="Times New Roman" w:cs="Times New Roman"/>
                <w:color w:val="000000"/>
                <w:sz w:val="24"/>
                <w:szCs w:val="24"/>
              </w:rPr>
            </w:pPr>
          </w:p>
          <w:p w:rsidR="001E37C5" w:rsidRDefault="001E37C5" w:rsidP="001E37C5">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Nosūtītajiem </w:t>
            </w:r>
            <w:r w:rsidR="0096352B">
              <w:rPr>
                <w:rFonts w:ascii="Times New Roman" w:hAnsi="Times New Roman" w:cs="Times New Roman"/>
                <w:color w:val="000000"/>
                <w:sz w:val="24"/>
                <w:szCs w:val="24"/>
              </w:rPr>
              <w:t xml:space="preserve">civilajiem </w:t>
            </w:r>
            <w:r w:rsidRPr="00FA6DC2">
              <w:rPr>
                <w:rFonts w:ascii="Times New Roman" w:hAnsi="Times New Roman" w:cs="Times New Roman"/>
                <w:color w:val="000000"/>
                <w:sz w:val="24"/>
                <w:szCs w:val="24"/>
              </w:rPr>
              <w:t xml:space="preserve">ekspertiem, kas </w:t>
            </w:r>
            <w:r>
              <w:rPr>
                <w:rFonts w:ascii="Times New Roman" w:hAnsi="Times New Roman" w:cs="Times New Roman"/>
                <w:color w:val="000000"/>
                <w:sz w:val="24"/>
                <w:szCs w:val="24"/>
              </w:rPr>
              <w:t>darbo</w:t>
            </w:r>
            <w:r w:rsidR="0079386C">
              <w:rPr>
                <w:rFonts w:ascii="Times New Roman" w:hAnsi="Times New Roman" w:cs="Times New Roman"/>
                <w:color w:val="000000"/>
                <w:sz w:val="24"/>
                <w:szCs w:val="24"/>
              </w:rPr>
              <w:t>ja</w:t>
            </w:r>
            <w:r>
              <w:rPr>
                <w:rFonts w:ascii="Times New Roman" w:hAnsi="Times New Roman" w:cs="Times New Roman"/>
                <w:color w:val="000000"/>
                <w:sz w:val="24"/>
                <w:szCs w:val="24"/>
              </w:rPr>
              <w:t>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izmaksā dienas naudu </w:t>
            </w:r>
            <w:r w:rsidRPr="00FA6DC2">
              <w:rPr>
                <w:rFonts w:ascii="Times New Roman" w:hAnsi="Times New Roman" w:cs="Times New Roman"/>
                <w:i/>
                <w:color w:val="000000"/>
                <w:sz w:val="24"/>
                <w:szCs w:val="24"/>
              </w:rPr>
              <w:t>(</w:t>
            </w:r>
            <w:proofErr w:type="spellStart"/>
            <w:r w:rsidRPr="00FA6DC2">
              <w:rPr>
                <w:rFonts w:ascii="Times New Roman" w:hAnsi="Times New Roman" w:cs="Times New Roman"/>
                <w:i/>
                <w:color w:val="000000"/>
                <w:sz w:val="24"/>
                <w:szCs w:val="24"/>
              </w:rPr>
              <w:t>board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and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lodging</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allowance</w:t>
            </w:r>
            <w:proofErr w:type="spellEnd"/>
            <w:r w:rsidRPr="00FA6DC2">
              <w:rPr>
                <w:rFonts w:ascii="Times New Roman" w:hAnsi="Times New Roman" w:cs="Times New Roman"/>
                <w:color w:val="000000"/>
                <w:sz w:val="24"/>
                <w:szCs w:val="24"/>
              </w:rPr>
              <w:t>) 125 e</w:t>
            </w:r>
            <w:r w:rsidR="009142D4">
              <w:rPr>
                <w:rFonts w:ascii="Times New Roman" w:hAnsi="Times New Roman" w:cs="Times New Roman"/>
                <w:color w:val="000000"/>
                <w:sz w:val="24"/>
                <w:szCs w:val="24"/>
              </w:rPr>
              <w:t>i</w:t>
            </w:r>
            <w:r w:rsidRPr="00FA6DC2">
              <w:rPr>
                <w:rFonts w:ascii="Times New Roman" w:hAnsi="Times New Roman" w:cs="Times New Roman"/>
                <w:color w:val="000000"/>
                <w:sz w:val="24"/>
                <w:szCs w:val="24"/>
              </w:rPr>
              <w:t xml:space="preserve">ro apmērā, no kuras ekspertam jāsedz uzturēšanās izdevumi. </w:t>
            </w:r>
          </w:p>
          <w:p w:rsidR="0079386C" w:rsidRDefault="0079386C" w:rsidP="001E37C5">
            <w:pPr>
              <w:spacing w:after="0" w:line="240" w:lineRule="auto"/>
              <w:jc w:val="both"/>
              <w:rPr>
                <w:rFonts w:ascii="Times New Roman" w:hAnsi="Times New Roman" w:cs="Times New Roman"/>
                <w:color w:val="000000"/>
                <w:sz w:val="24"/>
                <w:szCs w:val="24"/>
              </w:rPr>
            </w:pPr>
          </w:p>
          <w:p w:rsidR="00CE33FC" w:rsidRPr="009142D4" w:rsidRDefault="001E37C5" w:rsidP="000E1544">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 xml:space="preserve">segs </w:t>
            </w:r>
            <w:r>
              <w:rPr>
                <w:rFonts w:ascii="Times New Roman" w:hAnsi="Times New Roman" w:cs="Times New Roman"/>
                <w:color w:val="000000"/>
                <w:sz w:val="24"/>
                <w:szCs w:val="24"/>
              </w:rPr>
              <w:t>civil</w:t>
            </w:r>
            <w:r w:rsidR="00F2770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F2770C">
              <w:rPr>
                <w:rFonts w:ascii="Times New Roman" w:hAnsi="Times New Roman" w:cs="Times New Roman"/>
                <w:color w:val="000000"/>
                <w:sz w:val="24"/>
                <w:szCs w:val="24"/>
              </w:rPr>
              <w:t>u</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0E1544" w:rsidRPr="005C641B">
              <w:rPr>
                <w:rFonts w:ascii="Times New Roman" w:hAnsi="Times New Roman" w:cs="Times New Roman"/>
                <w:color w:val="000000"/>
                <w:sz w:val="24"/>
                <w:szCs w:val="24"/>
              </w:rPr>
              <w:t>1543</w:t>
            </w:r>
            <w:r w:rsidRPr="00A73512">
              <w:rPr>
                <w:rFonts w:ascii="Times New Roman" w:hAnsi="Times New Roman" w:cs="Times New Roman"/>
                <w:color w:val="000000"/>
                <w:sz w:val="24"/>
                <w:szCs w:val="24"/>
              </w:rPr>
              <w:t xml:space="preserve"> eiro apmērā </w:t>
            </w:r>
            <w:r w:rsidR="009142D4">
              <w:rPr>
                <w:rFonts w:ascii="Times New Roman" w:hAnsi="Times New Roman" w:cs="Times New Roman"/>
                <w:color w:val="000000"/>
                <w:sz w:val="24"/>
                <w:szCs w:val="24"/>
              </w:rPr>
              <w:t xml:space="preserve">katram </w:t>
            </w:r>
            <w:r w:rsidRPr="00A73512">
              <w:rPr>
                <w:rFonts w:ascii="Times New Roman" w:hAnsi="Times New Roman" w:cs="Times New Roman"/>
                <w:color w:val="000000"/>
                <w:sz w:val="24"/>
                <w:szCs w:val="24"/>
              </w:rPr>
              <w:t>atbi</w:t>
            </w:r>
            <w:r w:rsidR="000E1544">
              <w:rPr>
                <w:rFonts w:ascii="Times New Roman" w:hAnsi="Times New Roman" w:cs="Times New Roman"/>
                <w:color w:val="000000"/>
                <w:sz w:val="24"/>
                <w:szCs w:val="24"/>
              </w:rPr>
              <w:t xml:space="preserve">lstoši EDSO noteiktajam apmēram (mēneša izmaksas - 128,56 eiro, kas ietver veselības apdrošināšanu, dzīvības apdrošināšanu un negadījumu invaliditātes apdrošināšanu). </w:t>
            </w:r>
            <w:r w:rsidR="009142D4">
              <w:rPr>
                <w:rFonts w:ascii="Times New Roman" w:hAnsi="Times New Roman" w:cs="Times New Roman"/>
                <w:color w:val="000000"/>
                <w:sz w:val="24"/>
                <w:szCs w:val="24"/>
              </w:rPr>
              <w:t>S</w:t>
            </w:r>
            <w:r w:rsidR="009142D4" w:rsidRPr="009142D4">
              <w:rPr>
                <w:rFonts w:ascii="Times New Roman" w:hAnsi="Times New Roman" w:cs="Times New Roman"/>
                <w:color w:val="000000"/>
                <w:sz w:val="24"/>
                <w:szCs w:val="24"/>
              </w:rPr>
              <w:t>askaņā ar minēto noteikumu 14. punktu civilajiem ekspertiem netiks segti citi izdevumi.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65552" w:rsidRPr="00EA3703" w:rsidRDefault="00D65552" w:rsidP="007677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0E1544">
              <w:rPr>
                <w:rFonts w:ascii="Times New Roman" w:hAnsi="Times New Roman" w:cs="Times New Roman"/>
                <w:color w:val="000000"/>
                <w:sz w:val="24"/>
                <w:szCs w:val="24"/>
              </w:rPr>
              <w:t>civilo ekspertu</w:t>
            </w:r>
            <w:r w:rsidR="0012699E">
              <w:rPr>
                <w:rFonts w:ascii="Times New Roman" w:eastAsia="Times New Roman" w:hAnsi="Times New Roman" w:cs="Times New Roman"/>
                <w:sz w:val="24"/>
                <w:szCs w:val="24"/>
                <w:lang w:eastAsia="lv-LV"/>
              </w:rPr>
              <w:t xml:space="preserve"> </w:t>
            </w:r>
            <w:r w:rsidR="00626B5A">
              <w:rPr>
                <w:rFonts w:ascii="Times New Roman" w:eastAsia="Times New Roman" w:hAnsi="Times New Roman" w:cs="Times New Roman"/>
                <w:sz w:val="24"/>
                <w:szCs w:val="24"/>
                <w:lang w:eastAsia="lv-LV"/>
              </w:rPr>
              <w:t xml:space="preserve">pašreizējās </w:t>
            </w:r>
            <w:r w:rsidR="0079386C">
              <w:rPr>
                <w:rFonts w:ascii="Times New Roman" w:hAnsi="Times New Roman" w:cs="Times New Roman"/>
                <w:color w:val="000000"/>
                <w:sz w:val="24"/>
                <w:szCs w:val="24"/>
              </w:rPr>
              <w:t xml:space="preserve">dalības </w:t>
            </w:r>
            <w:r w:rsidR="00626B5A">
              <w:rPr>
                <w:rFonts w:ascii="Times New Roman" w:hAnsi="Times New Roman" w:cs="Times New Roman"/>
                <w:color w:val="000000"/>
                <w:sz w:val="24"/>
                <w:szCs w:val="24"/>
              </w:rPr>
              <w:t>termiņš</w:t>
            </w:r>
            <w:r w:rsidR="0079386C">
              <w:rPr>
                <w:rFonts w:ascii="Times New Roman" w:hAnsi="Times New Roman" w:cs="Times New Roman"/>
                <w:color w:val="000000"/>
                <w:sz w:val="24"/>
                <w:szCs w:val="24"/>
              </w:rPr>
              <w:t xml:space="preserve"> misijā ir </w:t>
            </w:r>
            <w:r w:rsidR="0012699E">
              <w:rPr>
                <w:rFonts w:ascii="Times New Roman" w:hAnsi="Times New Roman" w:cs="Times New Roman"/>
                <w:color w:val="000000"/>
                <w:sz w:val="24"/>
                <w:szCs w:val="24"/>
              </w:rPr>
              <w:t xml:space="preserve">noteikts līdz </w:t>
            </w:r>
            <w:r w:rsidR="0079386C">
              <w:rPr>
                <w:rFonts w:ascii="Times New Roman" w:hAnsi="Times New Roman" w:cs="Times New Roman"/>
                <w:color w:val="000000"/>
                <w:sz w:val="24"/>
                <w:szCs w:val="24"/>
              </w:rPr>
              <w:t>20</w:t>
            </w:r>
            <w:r w:rsidR="000E1544">
              <w:rPr>
                <w:rFonts w:ascii="Times New Roman" w:hAnsi="Times New Roman" w:cs="Times New Roman"/>
                <w:color w:val="000000"/>
                <w:sz w:val="24"/>
                <w:szCs w:val="24"/>
              </w:rPr>
              <w:t>15</w:t>
            </w:r>
            <w:r w:rsidR="00626B5A">
              <w:rPr>
                <w:rFonts w:ascii="Times New Roman" w:hAnsi="Times New Roman" w:cs="Times New Roman"/>
                <w:color w:val="000000"/>
                <w:sz w:val="24"/>
                <w:szCs w:val="24"/>
              </w:rPr>
              <w:t xml:space="preserve">.gada </w:t>
            </w:r>
            <w:r w:rsidR="000E1544">
              <w:rPr>
                <w:rFonts w:ascii="Times New Roman" w:hAnsi="Times New Roman" w:cs="Times New Roman"/>
                <w:color w:val="000000"/>
                <w:sz w:val="24"/>
                <w:szCs w:val="24"/>
              </w:rPr>
              <w:t>31.martam</w:t>
            </w:r>
            <w:r w:rsidR="0079386C">
              <w:rPr>
                <w:rFonts w:ascii="Times New Roman" w:eastAsia="Times New Roman" w:hAnsi="Times New Roman" w:cs="Times New Roman"/>
                <w:sz w:val="24"/>
                <w:szCs w:val="24"/>
                <w:lang w:eastAsia="lv-LV"/>
              </w:rPr>
              <w:t xml:space="preserve">, </w:t>
            </w:r>
            <w:r w:rsidR="009142D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nepieciešams nodrošināt, lai </w:t>
            </w:r>
            <w:r w:rsidRPr="00D65552">
              <w:rPr>
                <w:rFonts w:ascii="Times New Roman" w:eastAsia="Times New Roman" w:hAnsi="Times New Roman" w:cs="Times New Roman"/>
                <w:sz w:val="24"/>
                <w:szCs w:val="24"/>
                <w:lang w:eastAsia="lv-LV"/>
              </w:rPr>
              <w:t xml:space="preserve">rīkojuma projekts tiktu parakstīts un atbilstoši </w:t>
            </w:r>
            <w:r w:rsidRPr="00D65552">
              <w:rPr>
                <w:rFonts w:ascii="Times New Roman" w:hAnsi="Times New Roman" w:cs="Times New Roman"/>
                <w:bCs/>
                <w:sz w:val="24"/>
                <w:szCs w:val="24"/>
              </w:rPr>
              <w:t>Oficiālo publikāciju un tiesiskās informācijas likum</w:t>
            </w:r>
            <w:r>
              <w:rPr>
                <w:rFonts w:ascii="Times New Roman" w:hAnsi="Times New Roman" w:cs="Times New Roman"/>
                <w:bCs/>
                <w:sz w:val="24"/>
                <w:szCs w:val="24"/>
              </w:rPr>
              <w:t xml:space="preserve">a 7.panta trešajai daļai stātos spēkā </w:t>
            </w:r>
            <w:r w:rsidR="0079386C">
              <w:rPr>
                <w:rFonts w:ascii="Times New Roman" w:hAnsi="Times New Roman" w:cs="Times New Roman"/>
                <w:bCs/>
                <w:sz w:val="24"/>
                <w:szCs w:val="24"/>
              </w:rPr>
              <w:t xml:space="preserve">ne vēlāk kā </w:t>
            </w:r>
            <w:r w:rsidR="000E1544">
              <w:rPr>
                <w:rFonts w:ascii="Times New Roman" w:hAnsi="Times New Roman" w:cs="Times New Roman"/>
                <w:bCs/>
                <w:sz w:val="24"/>
                <w:szCs w:val="24"/>
              </w:rPr>
              <w:t>2015</w:t>
            </w:r>
            <w:r>
              <w:rPr>
                <w:rFonts w:ascii="Times New Roman" w:hAnsi="Times New Roman" w:cs="Times New Roman"/>
                <w:bCs/>
                <w:sz w:val="24"/>
                <w:szCs w:val="24"/>
              </w:rPr>
              <w:t xml:space="preserve">.gada </w:t>
            </w:r>
            <w:r w:rsidR="000E1544">
              <w:rPr>
                <w:rFonts w:ascii="Times New Roman" w:hAnsi="Times New Roman" w:cs="Times New Roman"/>
                <w:bCs/>
                <w:sz w:val="24"/>
                <w:szCs w:val="24"/>
              </w:rPr>
              <w:t>1.aprīlī</w:t>
            </w:r>
            <w:r>
              <w:rPr>
                <w:rFonts w:ascii="Times New Roman" w:hAnsi="Times New Roman" w:cs="Times New Roman"/>
                <w:bCs/>
                <w:sz w:val="24"/>
                <w:szCs w:val="24"/>
              </w:rPr>
              <w:t>.</w:t>
            </w: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3224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ma projekts attiecas uz konkrētajiem civilajiem ekspertiem</w:t>
            </w:r>
            <w:r>
              <w:rPr>
                <w:rFonts w:ascii="Times New Roman" w:eastAsia="Times New Roman" w:hAnsi="Times New Roman" w:cs="Times New Roman"/>
                <w:sz w:val="24"/>
                <w:szCs w:val="24"/>
                <w:lang w:eastAsia="lv-LV"/>
              </w:rPr>
              <w:t xml:space="preserve"> </w:t>
            </w:r>
            <w:r w:rsidR="00954E0E">
              <w:rPr>
                <w:rFonts w:ascii="Times New Roman" w:eastAsia="Times New Roman" w:hAnsi="Times New Roman" w:cs="Times New Roman"/>
                <w:sz w:val="24"/>
                <w:szCs w:val="24"/>
                <w:lang w:eastAsia="lv-LV"/>
              </w:rPr>
              <w:t xml:space="preserve">Vladimiru </w:t>
            </w:r>
            <w:proofErr w:type="spellStart"/>
            <w:r w:rsidR="00954E0E">
              <w:rPr>
                <w:rFonts w:ascii="Times New Roman" w:eastAsia="Times New Roman" w:hAnsi="Times New Roman" w:cs="Times New Roman"/>
                <w:sz w:val="24"/>
                <w:szCs w:val="24"/>
                <w:lang w:eastAsia="lv-LV"/>
              </w:rPr>
              <w:t>Bobrovski</w:t>
            </w:r>
            <w:proofErr w:type="spellEnd"/>
            <w:r w:rsidR="00954E0E">
              <w:rPr>
                <w:rFonts w:ascii="Times New Roman" w:eastAsia="Times New Roman" w:hAnsi="Times New Roman" w:cs="Times New Roman"/>
                <w:sz w:val="24"/>
                <w:szCs w:val="24"/>
                <w:lang w:eastAsia="lv-LV"/>
              </w:rPr>
              <w:t xml:space="preserve">, </w:t>
            </w:r>
            <w:r w:rsidR="003224A5">
              <w:rPr>
                <w:rFonts w:ascii="Times New Roman" w:eastAsia="Times New Roman" w:hAnsi="Times New Roman" w:cs="Times New Roman"/>
                <w:sz w:val="24"/>
                <w:szCs w:val="24"/>
                <w:lang w:eastAsia="lv-LV"/>
              </w:rPr>
              <w:t xml:space="preserve">Kasparu </w:t>
            </w:r>
            <w:proofErr w:type="spellStart"/>
            <w:r w:rsidR="003224A5">
              <w:rPr>
                <w:rFonts w:ascii="Times New Roman" w:eastAsia="Times New Roman" w:hAnsi="Times New Roman" w:cs="Times New Roman"/>
                <w:sz w:val="24"/>
                <w:szCs w:val="24"/>
                <w:lang w:eastAsia="lv-LV"/>
              </w:rPr>
              <w:t>Druvaskalnu</w:t>
            </w:r>
            <w:proofErr w:type="spellEnd"/>
            <w:r w:rsidR="003224A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Gunāru </w:t>
            </w:r>
            <w:proofErr w:type="spellStart"/>
            <w:r>
              <w:rPr>
                <w:rFonts w:ascii="Times New Roman" w:eastAsia="Times New Roman" w:hAnsi="Times New Roman" w:cs="Times New Roman"/>
                <w:sz w:val="24"/>
                <w:szCs w:val="24"/>
                <w:lang w:eastAsia="lv-LV"/>
              </w:rPr>
              <w:t>Graumani</w:t>
            </w:r>
            <w:proofErr w:type="spellEnd"/>
            <w:r w:rsidR="003224A5">
              <w:rPr>
                <w:rFonts w:ascii="Times New Roman" w:eastAsia="Times New Roman" w:hAnsi="Times New Roman" w:cs="Times New Roman"/>
                <w:sz w:val="24"/>
                <w:szCs w:val="24"/>
                <w:lang w:eastAsia="lv-LV"/>
              </w:rPr>
              <w:t xml:space="preserve">, </w:t>
            </w:r>
            <w:r w:rsidR="00954E0E">
              <w:rPr>
                <w:rFonts w:ascii="Times New Roman" w:eastAsia="Times New Roman" w:hAnsi="Times New Roman" w:cs="Times New Roman"/>
                <w:sz w:val="24"/>
                <w:szCs w:val="24"/>
                <w:lang w:eastAsia="lv-LV"/>
              </w:rPr>
              <w:t>Mihailu Ignatu</w:t>
            </w:r>
            <w:r w:rsidR="003224A5">
              <w:rPr>
                <w:rFonts w:ascii="Times New Roman" w:eastAsia="Times New Roman" w:hAnsi="Times New Roman" w:cs="Times New Roman"/>
                <w:sz w:val="24"/>
                <w:szCs w:val="24"/>
                <w:lang w:eastAsia="lv-LV"/>
              </w:rPr>
              <w:t xml:space="preserve"> un Jeļenu Suvorovu</w:t>
            </w:r>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Tiesiskā regulējuma ietekme uz tautsaimniecību </w:t>
            </w:r>
            <w:r w:rsidRPr="00EA3703">
              <w:rPr>
                <w:rFonts w:ascii="Times New Roman" w:eastAsia="Times New Roman" w:hAnsi="Times New Roman" w:cs="Times New Roman"/>
                <w:sz w:val="24"/>
                <w:szCs w:val="24"/>
                <w:lang w:eastAsia="lv-LV"/>
              </w:rPr>
              <w:lastRenderedPageBreak/>
              <w:t>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5786</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1929</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5786</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1929</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-5786</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-1929</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-5786</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-1929</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5786</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1929</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vertAnchor="page" w:horzAnchor="margin" w:tblpY="24"/>
              <w:tblOverlap w:val="never"/>
              <w:tblW w:w="4887" w:type="pct"/>
              <w:tblLook w:val="04A0" w:firstRow="1" w:lastRow="0" w:firstColumn="1" w:lastColumn="0" w:noHBand="0" w:noVBand="1"/>
            </w:tblPr>
            <w:tblGrid>
              <w:gridCol w:w="222"/>
              <w:gridCol w:w="661"/>
              <w:gridCol w:w="2987"/>
              <w:gridCol w:w="1044"/>
              <w:gridCol w:w="1044"/>
            </w:tblGrid>
            <w:tr w:rsidR="007677C7" w:rsidRPr="007F7D9E" w:rsidTr="007677C7">
              <w:trPr>
                <w:trHeight w:val="563"/>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EKK</w:t>
                  </w:r>
                </w:p>
              </w:tc>
              <w:tc>
                <w:tcPr>
                  <w:tcW w:w="2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Izdevumu aprēķins</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Izdevumi 2015.gadā</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Izdevumi 2016.gadā</w:t>
                  </w:r>
                </w:p>
              </w:tc>
            </w:tr>
            <w:tr w:rsidR="007677C7" w:rsidRPr="007F7D9E" w:rsidTr="007677C7">
              <w:trPr>
                <w:trHeight w:val="127"/>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7677C7" w:rsidRPr="007F7D9E" w:rsidRDefault="007677C7" w:rsidP="007677C7">
                  <w:pPr>
                    <w:spacing w:after="0" w:line="240" w:lineRule="auto"/>
                    <w:rPr>
                      <w:rFonts w:ascii="Times New Roman" w:eastAsia="Times New Roman" w:hAnsi="Times New Roman" w:cs="Times New Roman"/>
                      <w:b/>
                      <w:bCs/>
                      <w:color w:val="000000"/>
                      <w:sz w:val="20"/>
                      <w:szCs w:val="20"/>
                      <w:lang w:eastAsia="lv-LV"/>
                    </w:rPr>
                  </w:pPr>
                </w:p>
              </w:tc>
              <w:tc>
                <w:tcPr>
                  <w:tcW w:w="2507" w:type="pct"/>
                  <w:vMerge/>
                  <w:tcBorders>
                    <w:top w:val="single" w:sz="4" w:space="0" w:color="auto"/>
                    <w:left w:val="single" w:sz="4" w:space="0" w:color="auto"/>
                    <w:bottom w:val="single" w:sz="4" w:space="0" w:color="auto"/>
                    <w:right w:val="single" w:sz="4" w:space="0" w:color="auto"/>
                  </w:tcBorders>
                  <w:vAlign w:val="center"/>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i/>
                      <w:color w:val="000000"/>
                      <w:sz w:val="20"/>
                      <w:szCs w:val="20"/>
                      <w:lang w:eastAsia="lv-LV"/>
                    </w:rPr>
                  </w:pPr>
                  <w:proofErr w:type="spellStart"/>
                  <w:r w:rsidRPr="007F7D9E">
                    <w:rPr>
                      <w:rFonts w:ascii="Times New Roman" w:eastAsia="Times New Roman" w:hAnsi="Times New Roman" w:cs="Times New Roman"/>
                      <w:i/>
                      <w:color w:val="000000"/>
                      <w:sz w:val="20"/>
                      <w:szCs w:val="20"/>
                      <w:lang w:eastAsia="lv-LV"/>
                    </w:rPr>
                    <w:t>euro</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proofErr w:type="spellStart"/>
                  <w:r w:rsidRPr="007F7D9E">
                    <w:rPr>
                      <w:rFonts w:ascii="Times New Roman" w:eastAsia="Times New Roman" w:hAnsi="Times New Roman" w:cs="Times New Roman"/>
                      <w:i/>
                      <w:color w:val="000000"/>
                      <w:sz w:val="20"/>
                      <w:szCs w:val="20"/>
                      <w:lang w:eastAsia="lv-LV"/>
                    </w:rPr>
                    <w:t>euro</w:t>
                  </w:r>
                  <w:proofErr w:type="spellEnd"/>
                </w:p>
              </w:tc>
            </w:tr>
            <w:tr w:rsidR="007677C7" w:rsidRPr="007F7D9E" w:rsidTr="007677C7">
              <w:trPr>
                <w:trHeight w:val="283"/>
              </w:trPr>
              <w:tc>
                <w:tcPr>
                  <w:tcW w:w="186" w:type="pct"/>
                  <w:tcBorders>
                    <w:right w:val="single" w:sz="4" w:space="0" w:color="auto"/>
                  </w:tcBorders>
                  <w:shd w:val="clear" w:color="auto" w:fill="auto"/>
                  <w:noWrap/>
                  <w:vAlign w:val="bottom"/>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7C7" w:rsidRPr="007F7D9E" w:rsidRDefault="007677C7" w:rsidP="007677C7">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2000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Preces un pakalpojumi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5 786</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1 929</w:t>
                  </w:r>
                </w:p>
              </w:tc>
            </w:tr>
            <w:tr w:rsidR="007677C7" w:rsidRPr="007F7D9E" w:rsidTr="007677C7">
              <w:trPr>
                <w:trHeight w:val="273"/>
              </w:trPr>
              <w:tc>
                <w:tcPr>
                  <w:tcW w:w="186" w:type="pct"/>
                  <w:tcBorders>
                    <w:right w:val="single" w:sz="4" w:space="0" w:color="auto"/>
                  </w:tcBorders>
                  <w:shd w:val="clear" w:color="auto" w:fill="auto"/>
                  <w:noWrap/>
                  <w:vAlign w:val="bottom"/>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2200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Pakalpojumi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5 786</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1 929</w:t>
                  </w:r>
                </w:p>
              </w:tc>
            </w:tr>
            <w:tr w:rsidR="007677C7" w:rsidRPr="007F7D9E" w:rsidTr="007677C7">
              <w:trPr>
                <w:trHeight w:val="190"/>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val="restart"/>
                  <w:tcBorders>
                    <w:top w:val="single" w:sz="4" w:space="0" w:color="auto"/>
                    <w:left w:val="single" w:sz="4" w:space="0" w:color="auto"/>
                    <w:right w:val="single" w:sz="4" w:space="0" w:color="auto"/>
                  </w:tcBorders>
                  <w:vAlign w:val="center"/>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Apdrošināšanas izdevumi</w:t>
                  </w:r>
                </w:p>
              </w:tc>
              <w:tc>
                <w:tcPr>
                  <w:tcW w:w="876" w:type="pct"/>
                  <w:tcBorders>
                    <w:top w:val="single" w:sz="4" w:space="0" w:color="auto"/>
                    <w:left w:val="single" w:sz="4" w:space="0" w:color="auto"/>
                    <w:bottom w:val="single" w:sz="4" w:space="0" w:color="auto"/>
                    <w:right w:val="single" w:sz="4" w:space="0" w:color="auto"/>
                  </w:tcBorders>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5 786</w:t>
                  </w:r>
                </w:p>
              </w:tc>
              <w:tc>
                <w:tcPr>
                  <w:tcW w:w="876" w:type="pct"/>
                  <w:tcBorders>
                    <w:top w:val="single" w:sz="4" w:space="0" w:color="auto"/>
                    <w:left w:val="single" w:sz="4" w:space="0" w:color="auto"/>
                    <w:bottom w:val="single" w:sz="4" w:space="0" w:color="auto"/>
                    <w:right w:val="single" w:sz="4" w:space="0" w:color="auto"/>
                  </w:tcBorders>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1 929</w:t>
                  </w:r>
                </w:p>
              </w:tc>
            </w:tr>
            <w:tr w:rsidR="007677C7" w:rsidRPr="007F7D9E" w:rsidTr="007677C7">
              <w:trPr>
                <w:trHeight w:val="197"/>
              </w:trPr>
              <w:tc>
                <w:tcPr>
                  <w:tcW w:w="186" w:type="pct"/>
                  <w:tcBorders>
                    <w:right w:val="single" w:sz="4" w:space="0" w:color="auto"/>
                  </w:tcBorders>
                  <w:shd w:val="clear" w:color="auto" w:fill="auto"/>
                  <w:noWrap/>
                  <w:vAlign w:val="bottom"/>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tcBorders>
                    <w:left w:val="single" w:sz="4" w:space="0" w:color="auto"/>
                    <w:bottom w:val="single" w:sz="4" w:space="0" w:color="auto"/>
                    <w:right w:val="single" w:sz="4" w:space="0" w:color="auto"/>
                  </w:tcBorders>
                  <w:shd w:val="clear" w:color="auto" w:fill="auto"/>
                  <w:noWrap/>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xml:space="preserve">Apdrošināšanas izdevumu segšana </w:t>
                  </w:r>
                  <w:r w:rsidR="00EA32A1">
                    <w:rPr>
                      <w:rFonts w:ascii="Times New Roman" w:eastAsia="Times New Roman" w:hAnsi="Times New Roman" w:cs="Times New Roman"/>
                      <w:color w:val="000000"/>
                      <w:sz w:val="20"/>
                      <w:szCs w:val="20"/>
                      <w:u w:val="single"/>
                      <w:lang w:eastAsia="lv-LV"/>
                    </w:rPr>
                    <w:t>5</w:t>
                  </w:r>
                  <w:r w:rsidRPr="007F7D9E">
                    <w:rPr>
                      <w:rFonts w:ascii="Times New Roman" w:eastAsia="Times New Roman" w:hAnsi="Times New Roman" w:cs="Times New Roman"/>
                      <w:color w:val="000000"/>
                      <w:sz w:val="20"/>
                      <w:szCs w:val="20"/>
                      <w:u w:val="single"/>
                      <w:lang w:eastAsia="lv-LV"/>
                    </w:rPr>
                    <w:t xml:space="preserve"> ekspertu</w:t>
                  </w:r>
                  <w:r w:rsidRPr="007F7D9E">
                    <w:rPr>
                      <w:rFonts w:ascii="Times New Roman" w:eastAsia="Times New Roman" w:hAnsi="Times New Roman" w:cs="Times New Roman"/>
                      <w:color w:val="000000"/>
                      <w:sz w:val="20"/>
                      <w:szCs w:val="20"/>
                      <w:lang w:eastAsia="lv-LV"/>
                    </w:rPr>
                    <w:t xml:space="preserve"> nosūtīšanai EDSO speciālajā novērošanas misijā Ukrainā (apdrošināšanas izdevumi vienam periodam no 01.04.2015.-31.</w:t>
                  </w:r>
                  <w:r>
                    <w:rPr>
                      <w:rFonts w:ascii="Times New Roman" w:eastAsia="Times New Roman" w:hAnsi="Times New Roman" w:cs="Times New Roman"/>
                      <w:color w:val="000000"/>
                      <w:sz w:val="20"/>
                      <w:szCs w:val="20"/>
                      <w:lang w:eastAsia="lv-LV"/>
                    </w:rPr>
                    <w:t>03</w:t>
                  </w:r>
                  <w:r w:rsidRPr="007F7D9E">
                    <w:rPr>
                      <w:rFonts w:ascii="Times New Roman" w:eastAsia="Times New Roman" w:hAnsi="Times New Roman" w:cs="Times New Roman"/>
                      <w:color w:val="000000"/>
                      <w:sz w:val="20"/>
                      <w:szCs w:val="20"/>
                      <w:lang w:eastAsia="lv-LV"/>
                    </w:rPr>
                    <w:t>.</w:t>
                  </w:r>
                  <w:proofErr w:type="gramStart"/>
                  <w:r w:rsidRPr="007F7D9E">
                    <w:rPr>
                      <w:rFonts w:ascii="Times New Roman" w:eastAsia="Times New Roman" w:hAnsi="Times New Roman" w:cs="Times New Roman"/>
                      <w:color w:val="000000"/>
                      <w:sz w:val="20"/>
                      <w:szCs w:val="20"/>
                      <w:lang w:eastAsia="lv-LV"/>
                    </w:rPr>
                    <w:t>201</w:t>
                  </w:r>
                  <w:r>
                    <w:rPr>
                      <w:rFonts w:ascii="Times New Roman" w:eastAsia="Times New Roman" w:hAnsi="Times New Roman" w:cs="Times New Roman"/>
                      <w:color w:val="000000"/>
                      <w:sz w:val="20"/>
                      <w:szCs w:val="20"/>
                      <w:lang w:eastAsia="lv-LV"/>
                    </w:rPr>
                    <w:t>6</w:t>
                  </w:r>
                  <w:r w:rsidRPr="007F7D9E">
                    <w:rPr>
                      <w:rFonts w:ascii="Times New Roman" w:eastAsia="Times New Roman" w:hAnsi="Times New Roman" w:cs="Times New Roman"/>
                      <w:color w:val="000000"/>
                      <w:sz w:val="20"/>
                      <w:szCs w:val="20"/>
                      <w:lang w:eastAsia="lv-LV"/>
                    </w:rPr>
                    <w:t xml:space="preserve">. – </w:t>
                  </w:r>
                  <w:r>
                    <w:rPr>
                      <w:rFonts w:ascii="Times New Roman" w:eastAsia="Times New Roman" w:hAnsi="Times New Roman" w:cs="Times New Roman"/>
                      <w:color w:val="000000"/>
                      <w:sz w:val="20"/>
                      <w:szCs w:val="20"/>
                      <w:lang w:eastAsia="lv-LV"/>
                    </w:rPr>
                    <w:t>128.</w:t>
                  </w:r>
                  <w:proofErr w:type="gramEnd"/>
                  <w:r>
                    <w:rPr>
                      <w:rFonts w:ascii="Times New Roman" w:eastAsia="Times New Roman" w:hAnsi="Times New Roman" w:cs="Times New Roman"/>
                      <w:color w:val="000000"/>
                      <w:sz w:val="20"/>
                      <w:szCs w:val="20"/>
                      <w:lang w:eastAsia="lv-LV"/>
                    </w:rPr>
                    <w:t>56</w:t>
                  </w:r>
                  <w:r w:rsidRPr="007F7D9E">
                    <w:rPr>
                      <w:rFonts w:ascii="Times New Roman" w:eastAsia="Times New Roman" w:hAnsi="Times New Roman" w:cs="Times New Roman"/>
                      <w:color w:val="000000"/>
                      <w:sz w:val="20"/>
                      <w:szCs w:val="20"/>
                      <w:lang w:eastAsia="lv-LV"/>
                    </w:rPr>
                    <w:t xml:space="preserve"> </w:t>
                  </w:r>
                  <w:proofErr w:type="spellStart"/>
                  <w:r w:rsidRPr="007F7D9E">
                    <w:rPr>
                      <w:rFonts w:ascii="Times New Roman" w:eastAsia="Times New Roman" w:hAnsi="Times New Roman" w:cs="Times New Roman"/>
                      <w:i/>
                      <w:color w:val="000000"/>
                      <w:sz w:val="20"/>
                      <w:szCs w:val="20"/>
                      <w:lang w:eastAsia="lv-LV"/>
                    </w:rPr>
                    <w:t>euro</w:t>
                  </w:r>
                  <w:proofErr w:type="spellEnd"/>
                  <w:r>
                    <w:rPr>
                      <w:rFonts w:ascii="Times New Roman" w:eastAsia="Times New Roman" w:hAnsi="Times New Roman" w:cs="Times New Roman"/>
                      <w:i/>
                      <w:color w:val="000000"/>
                      <w:sz w:val="20"/>
                      <w:szCs w:val="20"/>
                      <w:lang w:eastAsia="lv-LV"/>
                    </w:rPr>
                    <w:t xml:space="preserve"> </w:t>
                  </w:r>
                  <w:r>
                    <w:rPr>
                      <w:rFonts w:ascii="Times New Roman" w:eastAsia="Times New Roman" w:hAnsi="Times New Roman" w:cs="Times New Roman"/>
                      <w:color w:val="000000"/>
                      <w:sz w:val="20"/>
                      <w:szCs w:val="20"/>
                      <w:lang w:eastAsia="lv-LV"/>
                    </w:rPr>
                    <w:t>mēnesī</w:t>
                  </w:r>
                  <w:r w:rsidRPr="007F7D9E">
                    <w:rPr>
                      <w:rFonts w:ascii="Times New Roman" w:eastAsia="Times New Roman" w:hAnsi="Times New Roman" w:cs="Times New Roman"/>
                      <w:color w:val="000000"/>
                      <w:sz w:val="20"/>
                      <w:szCs w:val="20"/>
                      <w:lang w:eastAsia="lv-LV"/>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5 786</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1 929</w:t>
                  </w:r>
                </w:p>
              </w:tc>
            </w:tr>
            <w:tr w:rsidR="007677C7" w:rsidRPr="007F7D9E" w:rsidTr="007677C7">
              <w:trPr>
                <w:trHeight w:val="330"/>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w:t>
                  </w:r>
                </w:p>
              </w:tc>
              <w:tc>
                <w:tcPr>
                  <w:tcW w:w="2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KOPĀ:</w:t>
                  </w:r>
                </w:p>
              </w:tc>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5 786</w:t>
                  </w:r>
                </w:p>
              </w:tc>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1 929</w:t>
                  </w:r>
                </w:p>
              </w:tc>
            </w:tr>
          </w:tbl>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BF005D" w:rsidRDefault="00BF005D" w:rsidP="00BF005D">
            <w:pPr>
              <w:pStyle w:val="naisf"/>
              <w:spacing w:before="0" w:after="0"/>
              <w:ind w:firstLine="0"/>
              <w:rPr>
                <w:iCs/>
              </w:rPr>
            </w:pPr>
            <w:r>
              <w:rPr>
                <w:iCs/>
              </w:rPr>
              <w:t xml:space="preserve">Izdevumus 2015.gadā 5786 </w:t>
            </w:r>
            <w:proofErr w:type="spellStart"/>
            <w:r w:rsidRPr="003164EB">
              <w:rPr>
                <w:i/>
                <w:iCs/>
              </w:rPr>
              <w:t>euro</w:t>
            </w:r>
            <w:proofErr w:type="spellEnd"/>
            <w:r>
              <w:rPr>
                <w:iCs/>
              </w:rPr>
              <w:t xml:space="preserve"> apmērā sedz no valsts budžeta programmas 02.00.00 „Līdzekļi neparedzētiem gadījumiem”.</w:t>
            </w:r>
          </w:p>
          <w:p w:rsidR="00B60A12" w:rsidRPr="00BE4898" w:rsidRDefault="00BF005D" w:rsidP="007677C7">
            <w:pPr>
              <w:pStyle w:val="naisf"/>
              <w:spacing w:before="0" w:after="0"/>
              <w:ind w:firstLine="0"/>
              <w:rPr>
                <w:i/>
              </w:rPr>
            </w:pPr>
            <w:r>
              <w:rPr>
                <w:iCs/>
              </w:rPr>
              <w:t xml:space="preserve">Finanšu ministrijai precizēt un palielināt Ārlietu ministrijas budžeta bāzes izdevumus apakšprogrammā </w:t>
            </w:r>
            <w:r w:rsidRPr="00830E95">
              <w:t>97.00.00</w:t>
            </w:r>
            <w:r>
              <w:t xml:space="preserve"> „</w:t>
            </w:r>
            <w:r w:rsidRPr="00830E95">
              <w:t>Nozaru vadība un politikas plānošana</w:t>
            </w:r>
            <w:r>
              <w:t xml:space="preserve">” </w:t>
            </w:r>
            <w:r w:rsidR="00F01F16">
              <w:t xml:space="preserve">1929 </w:t>
            </w:r>
            <w:proofErr w:type="spellStart"/>
            <w:r w:rsidR="00F01F16" w:rsidRPr="00F01F16">
              <w:rPr>
                <w:i/>
              </w:rPr>
              <w:t>euro</w:t>
            </w:r>
            <w:proofErr w:type="spellEnd"/>
            <w:r w:rsidR="00F01F16">
              <w:t xml:space="preserve"> apmērā</w:t>
            </w:r>
            <w:r>
              <w:t xml:space="preserve"> civilo ekspertu veselības apdrošināšanas segšanai no 2016.gada 1.janvāra.</w:t>
            </w:r>
            <w:r>
              <w:rPr>
                <w:iCs/>
              </w:rPr>
              <w:t xml:space="preserve"> </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F0D14" w:rsidRDefault="00CE33FC" w:rsidP="00BF005D">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D65552" w:rsidRPr="00EA3703" w:rsidRDefault="00D65552" w:rsidP="001813AA">
      <w:pPr>
        <w:spacing w:after="0" w:line="240" w:lineRule="auto"/>
        <w:rPr>
          <w:rFonts w:ascii="Times New Roman" w:hAnsi="Times New Roman" w:cs="Times New Roman"/>
          <w:sz w:val="24"/>
          <w:szCs w:val="24"/>
        </w:rPr>
      </w:pPr>
    </w:p>
    <w:p w:rsidR="007677C7" w:rsidRDefault="007677C7"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Pr="00EA3703" w:rsidRDefault="00A509D5" w:rsidP="00A509D5">
      <w:pPr>
        <w:tabs>
          <w:tab w:val="left" w:pos="3410"/>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 w:name="_GoBack"/>
      <w:bookmarkEnd w:id="1"/>
    </w:p>
    <w:p w:rsidR="007677C7" w:rsidRDefault="007677C7"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Pr="00CE33FC" w:rsidRDefault="00CE33FC"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fldChar w:fldCharType="begin"/>
      </w:r>
      <w:r w:rsidRPr="00CE33FC">
        <w:rPr>
          <w:rFonts w:ascii="Times New Roman" w:hAnsi="Times New Roman" w:cs="Times New Roman"/>
          <w:sz w:val="20"/>
          <w:szCs w:val="20"/>
          <w:lang w:val="ru-RU"/>
        </w:rPr>
        <w:instrText xml:space="preserve"> TIME \@ "dd.MM.yyyy H:mm" </w:instrText>
      </w:r>
      <w:r w:rsidRPr="00CE33FC">
        <w:rPr>
          <w:rFonts w:ascii="Times New Roman" w:hAnsi="Times New Roman" w:cs="Times New Roman"/>
          <w:sz w:val="20"/>
          <w:szCs w:val="20"/>
        </w:rPr>
        <w:fldChar w:fldCharType="separate"/>
      </w:r>
      <w:r w:rsidR="00A509D5">
        <w:rPr>
          <w:rFonts w:ascii="Times New Roman" w:hAnsi="Times New Roman" w:cs="Times New Roman"/>
          <w:noProof/>
          <w:sz w:val="20"/>
          <w:szCs w:val="20"/>
          <w:lang w:val="ru-RU"/>
        </w:rPr>
        <w:t>26.03.2015 16:41</w:t>
      </w:r>
      <w:r w:rsidRPr="00CE33FC">
        <w:rPr>
          <w:rFonts w:ascii="Times New Roman" w:hAnsi="Times New Roman" w:cs="Times New Roman"/>
          <w:sz w:val="20"/>
          <w:szCs w:val="20"/>
        </w:rPr>
        <w:fldChar w:fldCharType="end"/>
      </w:r>
    </w:p>
    <w:p w:rsidR="00CE33FC" w:rsidRPr="00CE33FC" w:rsidRDefault="00A509D5" w:rsidP="00CE33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99</w:t>
      </w:r>
      <w:r w:rsidR="009142D4">
        <w:rPr>
          <w:rFonts w:ascii="Times New Roman" w:hAnsi="Times New Roman" w:cs="Times New Roman"/>
          <w:sz w:val="20"/>
          <w:szCs w:val="20"/>
        </w:rPr>
        <w:t>6</w:t>
      </w: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t>Uldis Mikuts, 67016377</w:t>
      </w:r>
    </w:p>
    <w:p w:rsidR="001813AA" w:rsidRPr="00CE33FC" w:rsidRDefault="00667868" w:rsidP="00BE4898">
      <w:pPr>
        <w:spacing w:after="0" w:line="240" w:lineRule="auto"/>
        <w:rPr>
          <w:rFonts w:ascii="Times New Roman" w:hAnsi="Times New Roman" w:cs="Times New Roman"/>
          <w:sz w:val="24"/>
          <w:szCs w:val="24"/>
        </w:rPr>
      </w:pPr>
      <w:hyperlink r:id="rId9" w:history="1">
        <w:r w:rsidR="00CE33FC" w:rsidRPr="00CE33FC">
          <w:rPr>
            <w:rStyle w:val="Hyperlink"/>
            <w:rFonts w:ascii="Times New Roman" w:hAnsi="Times New Roman" w:cs="Times New Roman"/>
            <w:sz w:val="20"/>
            <w:szCs w:val="20"/>
          </w:rPr>
          <w:t>Uldis.mikuts@mfa.gov.lv</w:t>
        </w:r>
      </w:hyperlink>
      <w:r w:rsidR="00CE33FC" w:rsidRPr="00CE33FC">
        <w:rPr>
          <w:rFonts w:ascii="Times New Roman" w:hAnsi="Times New Roman" w:cs="Times New Roman"/>
          <w:sz w:val="20"/>
          <w:szCs w:val="20"/>
        </w:rPr>
        <w:t xml:space="preserve"> </w:t>
      </w:r>
    </w:p>
    <w:sectPr w:rsidR="001813AA" w:rsidRPr="00CE33FC" w:rsidSect="00295D3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68" w:rsidRDefault="00667868" w:rsidP="00295D39">
      <w:pPr>
        <w:spacing w:after="0" w:line="240" w:lineRule="auto"/>
      </w:pPr>
      <w:r>
        <w:separator/>
      </w:r>
    </w:p>
  </w:endnote>
  <w:endnote w:type="continuationSeparator" w:id="0">
    <w:p w:rsidR="00667868" w:rsidRDefault="00667868"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A509D5">
      <w:rPr>
        <w:rFonts w:ascii="Times New Roman" w:hAnsi="Times New Roman" w:cs="Times New Roman"/>
        <w:noProof/>
        <w:sz w:val="20"/>
        <w:szCs w:val="20"/>
      </w:rPr>
      <w:t>AManot_260315_EDSO_misija_Ukraina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w:t>
    </w:r>
    <w:r w:rsidR="00954E0E">
      <w:rPr>
        <w:rFonts w:ascii="Times New Roman" w:hAnsi="Times New Roman" w:cs="Times New Roman"/>
        <w:bCs/>
        <w:sz w:val="20"/>
        <w:szCs w:val="20"/>
      </w:rPr>
      <w:t>ta rīkojuma projekta „Par civilo</w:t>
    </w:r>
    <w:r w:rsidRPr="00295D39">
      <w:rPr>
        <w:rFonts w:ascii="Times New Roman" w:hAnsi="Times New Roman" w:cs="Times New Roman"/>
        <w:bCs/>
        <w:sz w:val="20"/>
        <w:szCs w:val="20"/>
      </w:rPr>
      <w:t xml:space="preserve"> ekspert</w:t>
    </w:r>
    <w:r w:rsidR="00954E0E">
      <w:rPr>
        <w:rFonts w:ascii="Times New Roman" w:hAnsi="Times New Roman" w:cs="Times New Roman"/>
        <w:bCs/>
        <w:sz w:val="20"/>
        <w:szCs w:val="20"/>
      </w:rPr>
      <w:t>u</w:t>
    </w:r>
    <w:r w:rsidRPr="00295D39">
      <w:rPr>
        <w:rFonts w:ascii="Times New Roman" w:hAnsi="Times New Roman" w:cs="Times New Roman"/>
        <w:bCs/>
        <w:sz w:val="20"/>
        <w:szCs w:val="20"/>
      </w:rPr>
      <w:t xml:space="preserve"> dalīb</w:t>
    </w:r>
    <w:r w:rsidR="00954E0E">
      <w:rPr>
        <w:rFonts w:ascii="Times New Roman" w:hAnsi="Times New Roman" w:cs="Times New Roman"/>
        <w:bCs/>
        <w:sz w:val="20"/>
        <w:szCs w:val="20"/>
      </w:rPr>
      <w:t>as</w:t>
    </w:r>
    <w:r w:rsidRPr="00295D39">
      <w:rPr>
        <w:rFonts w:ascii="Times New Roman" w:hAnsi="Times New Roman" w:cs="Times New Roman"/>
        <w:bCs/>
        <w:sz w:val="20"/>
        <w:szCs w:val="20"/>
      </w:rPr>
      <w:t xml:space="preserve"> </w:t>
    </w:r>
    <w:r w:rsidR="00A509D5">
      <w:rPr>
        <w:rFonts w:ascii="Times New Roman" w:hAnsi="Times New Roman" w:cs="Times New Roman"/>
        <w:bCs/>
        <w:sz w:val="20"/>
        <w:szCs w:val="20"/>
      </w:rPr>
      <w:t xml:space="preserve">laika pagarināšanu </w:t>
    </w:r>
    <w:r w:rsidRPr="00295D39">
      <w:rPr>
        <w:rFonts w:ascii="Times New Roman" w:hAnsi="Times New Roman" w:cs="Times New Roman"/>
        <w:bCs/>
        <w:sz w:val="20"/>
        <w:szCs w:val="20"/>
      </w:rPr>
      <w:t xml:space="preserve">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A509D5">
      <w:rPr>
        <w:rFonts w:ascii="Times New Roman" w:hAnsi="Times New Roman" w:cs="Times New Roman"/>
        <w:noProof/>
        <w:sz w:val="20"/>
        <w:szCs w:val="20"/>
      </w:rPr>
      <w:t>AManot_260315_EDSO_misija_Ukraina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„Par civil</w:t>
    </w:r>
    <w:r w:rsidR="009C00B1">
      <w:rPr>
        <w:rFonts w:ascii="Times New Roman" w:hAnsi="Times New Roman" w:cs="Times New Roman"/>
        <w:bCs/>
        <w:sz w:val="20"/>
        <w:szCs w:val="20"/>
      </w:rPr>
      <w:t>o</w:t>
    </w:r>
    <w:r w:rsidRPr="00295D39">
      <w:rPr>
        <w:rFonts w:ascii="Times New Roman" w:hAnsi="Times New Roman" w:cs="Times New Roman"/>
        <w:bCs/>
        <w:sz w:val="20"/>
        <w:szCs w:val="20"/>
      </w:rPr>
      <w:t xml:space="preserve"> ekspert</w:t>
    </w:r>
    <w:r w:rsidR="009C00B1">
      <w:rPr>
        <w:rFonts w:ascii="Times New Roman" w:hAnsi="Times New Roman" w:cs="Times New Roman"/>
        <w:bCs/>
        <w:sz w:val="20"/>
        <w:szCs w:val="20"/>
      </w:rPr>
      <w:t>u</w:t>
    </w:r>
    <w:r w:rsidRPr="00295D39">
      <w:rPr>
        <w:rFonts w:ascii="Times New Roman" w:hAnsi="Times New Roman" w:cs="Times New Roman"/>
        <w:bCs/>
        <w:sz w:val="20"/>
        <w:szCs w:val="20"/>
      </w:rPr>
      <w:t xml:space="preserve"> dalīb</w:t>
    </w:r>
    <w:r w:rsidR="009C00B1">
      <w:rPr>
        <w:rFonts w:ascii="Times New Roman" w:hAnsi="Times New Roman" w:cs="Times New Roman"/>
        <w:bCs/>
        <w:sz w:val="20"/>
        <w:szCs w:val="20"/>
      </w:rPr>
      <w:t>as</w:t>
    </w:r>
    <w:r w:rsidRPr="00295D39">
      <w:rPr>
        <w:rFonts w:ascii="Times New Roman" w:hAnsi="Times New Roman" w:cs="Times New Roman"/>
        <w:bCs/>
        <w:sz w:val="20"/>
        <w:szCs w:val="20"/>
      </w:rPr>
      <w:t xml:space="preserve"> </w:t>
    </w:r>
    <w:r w:rsidR="00A509D5">
      <w:rPr>
        <w:rFonts w:ascii="Times New Roman" w:hAnsi="Times New Roman" w:cs="Times New Roman"/>
        <w:bCs/>
        <w:sz w:val="20"/>
        <w:szCs w:val="20"/>
      </w:rPr>
      <w:t xml:space="preserve">laika pagarināšanu </w:t>
    </w:r>
    <w:r w:rsidRPr="00295D39">
      <w:rPr>
        <w:rFonts w:ascii="Times New Roman" w:hAnsi="Times New Roman" w:cs="Times New Roman"/>
        <w:bCs/>
        <w:sz w:val="20"/>
        <w:szCs w:val="20"/>
      </w:rPr>
      <w:t xml:space="preserve">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68" w:rsidRDefault="00667868" w:rsidP="00295D39">
      <w:pPr>
        <w:spacing w:after="0" w:line="240" w:lineRule="auto"/>
      </w:pPr>
      <w:r>
        <w:separator/>
      </w:r>
    </w:p>
  </w:footnote>
  <w:footnote w:type="continuationSeparator" w:id="0">
    <w:p w:rsidR="00667868" w:rsidRDefault="00667868"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A509D5">
          <w:rPr>
            <w:noProof/>
          </w:rPr>
          <w:t>4</w:t>
        </w:r>
        <w:r>
          <w:rPr>
            <w:noProof/>
          </w:rPr>
          <w:fldChar w:fldCharType="end"/>
        </w:r>
      </w:p>
    </w:sdtContent>
  </w:sdt>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56F72"/>
    <w:rsid w:val="00061D1F"/>
    <w:rsid w:val="00080EF2"/>
    <w:rsid w:val="000829D9"/>
    <w:rsid w:val="000A5A05"/>
    <w:rsid w:val="000C6BBD"/>
    <w:rsid w:val="000E1544"/>
    <w:rsid w:val="0012699E"/>
    <w:rsid w:val="001813AA"/>
    <w:rsid w:val="001E37C5"/>
    <w:rsid w:val="002121C7"/>
    <w:rsid w:val="00295D39"/>
    <w:rsid w:val="003224A5"/>
    <w:rsid w:val="0038097A"/>
    <w:rsid w:val="004041BA"/>
    <w:rsid w:val="0046132A"/>
    <w:rsid w:val="00470A88"/>
    <w:rsid w:val="00483B0C"/>
    <w:rsid w:val="00543870"/>
    <w:rsid w:val="005469DE"/>
    <w:rsid w:val="0057158B"/>
    <w:rsid w:val="00573FA7"/>
    <w:rsid w:val="005C641B"/>
    <w:rsid w:val="005C7400"/>
    <w:rsid w:val="005E7B15"/>
    <w:rsid w:val="00626B5A"/>
    <w:rsid w:val="00667868"/>
    <w:rsid w:val="006749BC"/>
    <w:rsid w:val="006C42EC"/>
    <w:rsid w:val="006C7CB6"/>
    <w:rsid w:val="007677C7"/>
    <w:rsid w:val="00774481"/>
    <w:rsid w:val="0079386C"/>
    <w:rsid w:val="007A33A1"/>
    <w:rsid w:val="007B6A32"/>
    <w:rsid w:val="007C4B34"/>
    <w:rsid w:val="008039DE"/>
    <w:rsid w:val="00825D0A"/>
    <w:rsid w:val="008610EE"/>
    <w:rsid w:val="008A1822"/>
    <w:rsid w:val="008F00CC"/>
    <w:rsid w:val="009142D4"/>
    <w:rsid w:val="00952361"/>
    <w:rsid w:val="00954E0E"/>
    <w:rsid w:val="0096352B"/>
    <w:rsid w:val="00973D1C"/>
    <w:rsid w:val="009C00B1"/>
    <w:rsid w:val="00A353A6"/>
    <w:rsid w:val="00A509D5"/>
    <w:rsid w:val="00AA4507"/>
    <w:rsid w:val="00AC5710"/>
    <w:rsid w:val="00B10A9C"/>
    <w:rsid w:val="00B2726E"/>
    <w:rsid w:val="00B60A12"/>
    <w:rsid w:val="00BC0E09"/>
    <w:rsid w:val="00BE4898"/>
    <w:rsid w:val="00BF005D"/>
    <w:rsid w:val="00BF1F95"/>
    <w:rsid w:val="00C0092C"/>
    <w:rsid w:val="00C52645"/>
    <w:rsid w:val="00C53EB8"/>
    <w:rsid w:val="00C846B8"/>
    <w:rsid w:val="00CE33FC"/>
    <w:rsid w:val="00CF017E"/>
    <w:rsid w:val="00CF0D14"/>
    <w:rsid w:val="00D20548"/>
    <w:rsid w:val="00D53377"/>
    <w:rsid w:val="00D65552"/>
    <w:rsid w:val="00D7289C"/>
    <w:rsid w:val="00DB671A"/>
    <w:rsid w:val="00EA32A1"/>
    <w:rsid w:val="00EA3703"/>
    <w:rsid w:val="00EA61AA"/>
    <w:rsid w:val="00F01F16"/>
    <w:rsid w:val="00F2770C"/>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mikuts@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B131-0C3E-4404-9B16-531302FA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6653</Characters>
  <Application>Microsoft Office Word</Application>
  <DocSecurity>0</DocSecurity>
  <Lines>391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Uldis Mikuts</cp:lastModifiedBy>
  <cp:revision>4</cp:revision>
  <cp:lastPrinted>2015-03-26T14:41:00Z</cp:lastPrinted>
  <dcterms:created xsi:type="dcterms:W3CDTF">2015-03-26T14:32:00Z</dcterms:created>
  <dcterms:modified xsi:type="dcterms:W3CDTF">2015-03-26T14:41:00Z</dcterms:modified>
</cp:coreProperties>
</file>