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1E" w:rsidRPr="006C596E" w:rsidRDefault="00C70E1E" w:rsidP="006C596E">
      <w:pPr>
        <w:pStyle w:val="Heading3"/>
        <w:spacing w:before="120" w:beforeAutospacing="0" w:after="0" w:afterAutospacing="0"/>
        <w:jc w:val="right"/>
        <w:rPr>
          <w:rFonts w:ascii="Times New Roman" w:hAnsi="Times New Roman"/>
          <w:b w:val="0"/>
          <w:i/>
          <w:sz w:val="28"/>
          <w:szCs w:val="28"/>
        </w:rPr>
      </w:pPr>
      <w:r w:rsidRPr="006C596E">
        <w:rPr>
          <w:rFonts w:ascii="Times New Roman" w:hAnsi="Times New Roman"/>
          <w:b w:val="0"/>
          <w:i/>
          <w:sz w:val="28"/>
          <w:szCs w:val="28"/>
        </w:rPr>
        <w:t>Likumprojekts</w:t>
      </w:r>
    </w:p>
    <w:p w:rsidR="00C70E1E" w:rsidRPr="006C596E" w:rsidRDefault="00C70E1E" w:rsidP="006C596E">
      <w:pPr>
        <w:pStyle w:val="Heading3"/>
        <w:spacing w:before="120" w:beforeAutospacing="0" w:after="0" w:afterAutospacing="0"/>
        <w:ind w:firstLine="720"/>
        <w:jc w:val="center"/>
        <w:rPr>
          <w:rFonts w:ascii="Times New Roman" w:hAnsi="Times New Roman"/>
          <w:sz w:val="28"/>
          <w:szCs w:val="28"/>
        </w:rPr>
      </w:pPr>
      <w:r w:rsidRPr="006C596E">
        <w:rPr>
          <w:rFonts w:ascii="Times New Roman" w:hAnsi="Times New Roman"/>
          <w:sz w:val="28"/>
          <w:szCs w:val="28"/>
        </w:rPr>
        <w:t>Grozījum</w:t>
      </w:r>
      <w:r w:rsidR="003A6CE8" w:rsidRPr="006C596E">
        <w:rPr>
          <w:rFonts w:ascii="Times New Roman" w:hAnsi="Times New Roman"/>
          <w:sz w:val="28"/>
          <w:szCs w:val="28"/>
        </w:rPr>
        <w:t>i</w:t>
      </w:r>
      <w:r w:rsidRPr="006C596E">
        <w:rPr>
          <w:rFonts w:ascii="Times New Roman" w:hAnsi="Times New Roman"/>
          <w:sz w:val="28"/>
          <w:szCs w:val="28"/>
        </w:rPr>
        <w:t xml:space="preserve"> likumā „</w:t>
      </w:r>
      <w:r w:rsidRPr="006C596E">
        <w:rPr>
          <w:rFonts w:ascii="Times New Roman" w:hAnsi="Times New Roman"/>
          <w:color w:val="000000"/>
          <w:sz w:val="28"/>
          <w:szCs w:val="28"/>
        </w:rPr>
        <w:t xml:space="preserve">Par </w:t>
      </w:r>
      <w:r w:rsidR="003A6CE8" w:rsidRPr="006C596E">
        <w:rPr>
          <w:rFonts w:ascii="Times New Roman" w:hAnsi="Times New Roman"/>
          <w:color w:val="000000"/>
          <w:sz w:val="28"/>
          <w:szCs w:val="28"/>
        </w:rPr>
        <w:t>valsts un pašvaldību īpašuma objektu privatizāciju</w:t>
      </w:r>
      <w:r w:rsidRPr="006C596E">
        <w:rPr>
          <w:rFonts w:ascii="Times New Roman" w:hAnsi="Times New Roman"/>
          <w:sz w:val="28"/>
          <w:szCs w:val="28"/>
        </w:rPr>
        <w:t>”</w:t>
      </w:r>
    </w:p>
    <w:p w:rsidR="00C70E1E" w:rsidRPr="006C596E" w:rsidRDefault="00C70E1E" w:rsidP="006C596E">
      <w:pPr>
        <w:pStyle w:val="Heading3"/>
        <w:spacing w:before="120" w:beforeAutospacing="0" w:after="0" w:afterAutospacing="0"/>
        <w:rPr>
          <w:rFonts w:ascii="Times New Roman" w:hAnsi="Times New Roman"/>
          <w:b w:val="0"/>
          <w:i/>
          <w:sz w:val="28"/>
          <w:szCs w:val="28"/>
        </w:rPr>
      </w:pPr>
      <w:bookmarkStart w:id="0" w:name="bkm15"/>
    </w:p>
    <w:bookmarkEnd w:id="0"/>
    <w:p w:rsidR="001754C2" w:rsidRDefault="003A6CE8" w:rsidP="001754C2">
      <w:pPr>
        <w:pStyle w:val="NormalWeb"/>
        <w:spacing w:before="120" w:after="0"/>
        <w:ind w:firstLine="720"/>
        <w:rPr>
          <w:color w:val="000000"/>
          <w:sz w:val="28"/>
          <w:szCs w:val="28"/>
          <w:shd w:val="clear" w:color="auto" w:fill="FFFFFF"/>
        </w:rPr>
      </w:pPr>
      <w:r w:rsidRPr="006C596E">
        <w:rPr>
          <w:color w:val="000000"/>
          <w:sz w:val="28"/>
          <w:szCs w:val="28"/>
          <w:shd w:val="clear" w:color="auto" w:fill="FFFFFF"/>
        </w:rPr>
        <w:t>Izdarīt likumā “Par valsts un pašvaldību īpašuma objektu privatizāciju” (Latvijas Republikas Saeimas un Ministru Kabineta Ziņotājs, 1994, 6., 14.nr.; 1996, 23.nr.; 1997, 15.nr.; 1998, 9.nr.; 1999, 8., 24.nr.; 2002, 5.nr.; 2003, 23.nr.; 2005, 15.nr.; 2009, 5., 14.nr.; Latvijas Vēstnesis, 2010, 131.nr.; 2011, 112.nr.; 2012, 108.nr.) šādus grozījumus:</w:t>
      </w:r>
    </w:p>
    <w:p w:rsidR="00703EA7" w:rsidRDefault="007043E9" w:rsidP="007043E9">
      <w:pPr>
        <w:pStyle w:val="NormalWeb"/>
        <w:spacing w:before="120" w:after="0"/>
        <w:ind w:firstLine="720"/>
        <w:rPr>
          <w:sz w:val="28"/>
          <w:szCs w:val="28"/>
        </w:rPr>
      </w:pPr>
      <w:r w:rsidRPr="00BF05BF">
        <w:rPr>
          <w:color w:val="000000"/>
          <w:sz w:val="28"/>
          <w:szCs w:val="28"/>
          <w:shd w:val="clear" w:color="auto" w:fill="FFFFFF"/>
        </w:rPr>
        <w:t xml:space="preserve">1. </w:t>
      </w:r>
      <w:r w:rsidR="00AD6E34">
        <w:rPr>
          <w:color w:val="000000"/>
          <w:sz w:val="28"/>
          <w:szCs w:val="28"/>
          <w:shd w:val="clear" w:color="auto" w:fill="FFFFFF"/>
        </w:rPr>
        <w:t>P</w:t>
      </w:r>
      <w:r w:rsidR="00703EA7" w:rsidRPr="00BF05BF">
        <w:rPr>
          <w:color w:val="000000"/>
          <w:sz w:val="28"/>
          <w:szCs w:val="28"/>
          <w:shd w:val="clear" w:color="auto" w:fill="FFFFFF"/>
        </w:rPr>
        <w:t xml:space="preserve">reambulā svītrot vārdus </w:t>
      </w:r>
      <w:r w:rsidR="00703EA7" w:rsidRPr="00BF05BF">
        <w:rPr>
          <w:sz w:val="28"/>
          <w:szCs w:val="28"/>
        </w:rPr>
        <w:t>„kā arī Privatizācijas aģentūras dibināšanas un darbības principus”</w:t>
      </w:r>
      <w:r w:rsidR="00BF05BF">
        <w:rPr>
          <w:sz w:val="28"/>
          <w:szCs w:val="28"/>
        </w:rPr>
        <w:t>.</w:t>
      </w:r>
    </w:p>
    <w:p w:rsidR="00BF05BF" w:rsidRPr="00BF05BF" w:rsidRDefault="00BF05BF" w:rsidP="00BF05BF">
      <w:pPr>
        <w:pStyle w:val="NormalWeb"/>
        <w:spacing w:before="120" w:after="0"/>
        <w:ind w:firstLine="720"/>
        <w:rPr>
          <w:color w:val="000000"/>
          <w:sz w:val="28"/>
          <w:szCs w:val="28"/>
          <w:shd w:val="clear" w:color="auto" w:fill="FFFFFF"/>
        </w:rPr>
      </w:pPr>
      <w:r>
        <w:rPr>
          <w:sz w:val="28"/>
          <w:szCs w:val="28"/>
        </w:rPr>
        <w:t xml:space="preserve">2. </w:t>
      </w:r>
      <w:r w:rsidR="00AD6E34">
        <w:rPr>
          <w:color w:val="000000"/>
          <w:sz w:val="28"/>
          <w:szCs w:val="28"/>
          <w:shd w:val="clear" w:color="auto" w:fill="FFFFFF"/>
        </w:rPr>
        <w:t>A</w:t>
      </w:r>
      <w:r w:rsidRPr="00BF05BF">
        <w:rPr>
          <w:color w:val="000000"/>
          <w:sz w:val="28"/>
          <w:szCs w:val="28"/>
          <w:shd w:val="clear" w:color="auto" w:fill="FFFFFF"/>
        </w:rPr>
        <w:t xml:space="preserve">izstāt </w:t>
      </w:r>
      <w:r w:rsidR="00AD6E34">
        <w:rPr>
          <w:color w:val="000000"/>
          <w:sz w:val="28"/>
          <w:szCs w:val="28"/>
          <w:shd w:val="clear" w:color="auto" w:fill="FFFFFF"/>
        </w:rPr>
        <w:t xml:space="preserve">visā </w:t>
      </w:r>
      <w:r w:rsidRPr="00BF05BF">
        <w:rPr>
          <w:color w:val="000000"/>
          <w:sz w:val="28"/>
          <w:szCs w:val="28"/>
          <w:shd w:val="clear" w:color="auto" w:fill="FFFFFF"/>
        </w:rPr>
        <w:t>likuma tekstā</w:t>
      </w:r>
      <w:r w:rsidR="00AD6E34">
        <w:rPr>
          <w:color w:val="000000"/>
          <w:sz w:val="28"/>
          <w:szCs w:val="28"/>
          <w:shd w:val="clear" w:color="auto" w:fill="FFFFFF"/>
        </w:rPr>
        <w:t>,</w:t>
      </w:r>
      <w:r w:rsidR="00AC0138">
        <w:rPr>
          <w:color w:val="000000"/>
          <w:sz w:val="28"/>
          <w:szCs w:val="28"/>
          <w:shd w:val="clear" w:color="auto" w:fill="FFFFFF"/>
        </w:rPr>
        <w:t xml:space="preserve"> </w:t>
      </w:r>
      <w:r w:rsidR="00AD6E34" w:rsidRPr="00BF05BF">
        <w:rPr>
          <w:color w:val="000000"/>
          <w:sz w:val="28"/>
          <w:szCs w:val="28"/>
          <w:shd w:val="clear" w:color="auto" w:fill="FFFFFF"/>
        </w:rPr>
        <w:t>izņemot pārejas noteikumos</w:t>
      </w:r>
      <w:r w:rsidR="00AD6E34">
        <w:rPr>
          <w:color w:val="000000"/>
          <w:sz w:val="28"/>
          <w:szCs w:val="28"/>
          <w:shd w:val="clear" w:color="auto" w:fill="FFFFFF"/>
        </w:rPr>
        <w:t>,</w:t>
      </w:r>
      <w:r w:rsidR="00AC0138">
        <w:rPr>
          <w:color w:val="000000"/>
          <w:sz w:val="28"/>
          <w:szCs w:val="28"/>
          <w:shd w:val="clear" w:color="auto" w:fill="FFFFFF"/>
        </w:rPr>
        <w:t xml:space="preserve"> </w:t>
      </w:r>
      <w:r w:rsidRPr="00BF05BF">
        <w:rPr>
          <w:color w:val="000000"/>
          <w:sz w:val="28"/>
          <w:szCs w:val="28"/>
          <w:shd w:val="clear" w:color="auto" w:fill="FFFFFF"/>
        </w:rPr>
        <w:t>vārdus „Privatizācijas aģentūra” (attiecīgajā locījumā) ar vārdiem „</w:t>
      </w:r>
      <w:r w:rsidR="00AD6E34">
        <w:rPr>
          <w:color w:val="000000"/>
          <w:sz w:val="28"/>
          <w:szCs w:val="28"/>
          <w:shd w:val="clear" w:color="auto" w:fill="FFFFFF"/>
        </w:rPr>
        <w:t xml:space="preserve">Valsts aktīvu </w:t>
      </w:r>
      <w:r w:rsidR="00BE707B">
        <w:rPr>
          <w:color w:val="000000"/>
          <w:sz w:val="28"/>
          <w:szCs w:val="28"/>
          <w:shd w:val="clear" w:color="auto" w:fill="FFFFFF"/>
        </w:rPr>
        <w:t>pārvaldības</w:t>
      </w:r>
      <w:r w:rsidR="00AC0138">
        <w:rPr>
          <w:color w:val="000000"/>
          <w:sz w:val="28"/>
          <w:szCs w:val="28"/>
          <w:shd w:val="clear" w:color="auto" w:fill="FFFFFF"/>
        </w:rPr>
        <w:t xml:space="preserve"> </w:t>
      </w:r>
      <w:r w:rsidRPr="00BF05BF">
        <w:rPr>
          <w:color w:val="000000"/>
          <w:sz w:val="28"/>
          <w:szCs w:val="28"/>
          <w:shd w:val="clear" w:color="auto" w:fill="FFFFFF"/>
        </w:rPr>
        <w:t>aģentūra” (attiecīgajā locījumā).</w:t>
      </w:r>
    </w:p>
    <w:p w:rsidR="00703EA7" w:rsidRPr="00BF05BF" w:rsidRDefault="00BF05BF" w:rsidP="007043E9">
      <w:pPr>
        <w:pStyle w:val="NormalWeb"/>
        <w:spacing w:before="120" w:after="0"/>
        <w:ind w:firstLine="720"/>
        <w:rPr>
          <w:sz w:val="28"/>
          <w:szCs w:val="28"/>
        </w:rPr>
      </w:pPr>
      <w:r>
        <w:rPr>
          <w:sz w:val="28"/>
          <w:szCs w:val="28"/>
        </w:rPr>
        <w:t>3</w:t>
      </w:r>
      <w:r w:rsidR="00703EA7" w:rsidRPr="00BF05BF">
        <w:rPr>
          <w:sz w:val="28"/>
          <w:szCs w:val="28"/>
        </w:rPr>
        <w:t>. I daļā:</w:t>
      </w:r>
    </w:p>
    <w:p w:rsidR="00703EA7" w:rsidRDefault="00703EA7" w:rsidP="007043E9">
      <w:pPr>
        <w:pStyle w:val="NormalWeb"/>
        <w:spacing w:before="120" w:after="0"/>
        <w:ind w:firstLine="720"/>
        <w:rPr>
          <w:sz w:val="28"/>
          <w:szCs w:val="28"/>
        </w:rPr>
      </w:pPr>
      <w:r w:rsidRPr="00BF05BF">
        <w:rPr>
          <w:sz w:val="28"/>
          <w:szCs w:val="28"/>
        </w:rPr>
        <w:t xml:space="preserve">terminā „Valsts īpašuma objekta privatizācijas noteikumi” </w:t>
      </w:r>
      <w:r w:rsidR="00CF430B">
        <w:rPr>
          <w:sz w:val="28"/>
          <w:szCs w:val="28"/>
        </w:rPr>
        <w:t xml:space="preserve">aizstāt </w:t>
      </w:r>
      <w:r w:rsidRPr="00BF05BF">
        <w:rPr>
          <w:sz w:val="28"/>
          <w:szCs w:val="28"/>
        </w:rPr>
        <w:t>vārdus „Privatizācijas aģentūras” ar vārdiem „valsts akciju sabiedrība</w:t>
      </w:r>
      <w:r w:rsidR="00BF05BF">
        <w:rPr>
          <w:sz w:val="28"/>
          <w:szCs w:val="28"/>
        </w:rPr>
        <w:t>s</w:t>
      </w:r>
      <w:r w:rsidRPr="00BF05BF">
        <w:rPr>
          <w:sz w:val="28"/>
          <w:szCs w:val="28"/>
        </w:rPr>
        <w:t xml:space="preserve"> „Valsts </w:t>
      </w:r>
      <w:r w:rsidR="00BF05BF" w:rsidRPr="00BF05BF">
        <w:rPr>
          <w:sz w:val="28"/>
          <w:szCs w:val="28"/>
        </w:rPr>
        <w:t xml:space="preserve">aktīvu </w:t>
      </w:r>
      <w:r w:rsidR="00970AEC">
        <w:rPr>
          <w:sz w:val="28"/>
          <w:szCs w:val="28"/>
        </w:rPr>
        <w:t>pārvaldības</w:t>
      </w:r>
      <w:r w:rsidR="00AC0138">
        <w:rPr>
          <w:sz w:val="28"/>
          <w:szCs w:val="28"/>
        </w:rPr>
        <w:t xml:space="preserve"> </w:t>
      </w:r>
      <w:r w:rsidR="00BF05BF" w:rsidRPr="00BF05BF">
        <w:rPr>
          <w:sz w:val="28"/>
          <w:szCs w:val="28"/>
        </w:rPr>
        <w:t>aģentūra</w:t>
      </w:r>
      <w:r w:rsidRPr="00BF05BF">
        <w:rPr>
          <w:sz w:val="28"/>
          <w:szCs w:val="28"/>
        </w:rPr>
        <w:t>”</w:t>
      </w:r>
      <w:r w:rsidR="00BF05BF">
        <w:rPr>
          <w:sz w:val="28"/>
          <w:szCs w:val="28"/>
        </w:rPr>
        <w:t xml:space="preserve"> (turpmāk – </w:t>
      </w:r>
      <w:r w:rsidR="004F08D5">
        <w:rPr>
          <w:sz w:val="28"/>
          <w:szCs w:val="28"/>
        </w:rPr>
        <w:t>Valsts aktīvu p</w:t>
      </w:r>
      <w:r w:rsidR="00BF05BF">
        <w:rPr>
          <w:sz w:val="28"/>
          <w:szCs w:val="28"/>
        </w:rPr>
        <w:t>ārvald</w:t>
      </w:r>
      <w:r w:rsidR="00970AEC">
        <w:rPr>
          <w:sz w:val="28"/>
          <w:szCs w:val="28"/>
        </w:rPr>
        <w:t>ības</w:t>
      </w:r>
      <w:r w:rsidR="00BF05BF">
        <w:rPr>
          <w:sz w:val="28"/>
          <w:szCs w:val="28"/>
        </w:rPr>
        <w:t xml:space="preserve"> aģentūra)</w:t>
      </w:r>
      <w:r w:rsidRPr="00BF05BF">
        <w:rPr>
          <w:sz w:val="28"/>
          <w:szCs w:val="28"/>
        </w:rPr>
        <w:t>”</w:t>
      </w:r>
      <w:r w:rsidR="00BF05BF">
        <w:rPr>
          <w:sz w:val="28"/>
          <w:szCs w:val="28"/>
        </w:rPr>
        <w:t>;</w:t>
      </w:r>
    </w:p>
    <w:p w:rsidR="007043E9" w:rsidRDefault="004E613C" w:rsidP="00BF05BF">
      <w:pPr>
        <w:pStyle w:val="NormalWeb"/>
        <w:spacing w:before="120" w:after="0"/>
        <w:ind w:firstLine="720"/>
        <w:rPr>
          <w:color w:val="000000"/>
          <w:sz w:val="28"/>
          <w:szCs w:val="28"/>
          <w:shd w:val="clear" w:color="auto" w:fill="FFFFFF"/>
        </w:rPr>
      </w:pPr>
      <w:r>
        <w:rPr>
          <w:color w:val="000000"/>
          <w:sz w:val="28"/>
          <w:szCs w:val="28"/>
          <w:shd w:val="clear" w:color="auto" w:fill="FFFFFF"/>
        </w:rPr>
        <w:t>termin</w:t>
      </w:r>
      <w:r w:rsidR="00BF05BF">
        <w:rPr>
          <w:color w:val="000000"/>
          <w:sz w:val="28"/>
          <w:szCs w:val="28"/>
          <w:shd w:val="clear" w:color="auto" w:fill="FFFFFF"/>
        </w:rPr>
        <w:t>ā</w:t>
      </w:r>
      <w:r>
        <w:rPr>
          <w:color w:val="000000"/>
          <w:sz w:val="28"/>
          <w:szCs w:val="28"/>
          <w:shd w:val="clear" w:color="auto" w:fill="FFFFFF"/>
        </w:rPr>
        <w:t xml:space="preserve"> „Privatizāciju veicošā institūcija”</w:t>
      </w:r>
      <w:r w:rsidR="00BF05BF">
        <w:rPr>
          <w:color w:val="000000"/>
          <w:sz w:val="28"/>
          <w:szCs w:val="28"/>
          <w:shd w:val="clear" w:color="auto" w:fill="FFFFFF"/>
        </w:rPr>
        <w:t xml:space="preserve"> aizstāt</w:t>
      </w:r>
      <w:r w:rsidR="00AC0138">
        <w:rPr>
          <w:color w:val="000000"/>
          <w:sz w:val="28"/>
          <w:szCs w:val="28"/>
          <w:shd w:val="clear" w:color="auto" w:fill="FFFFFF"/>
        </w:rPr>
        <w:t xml:space="preserve"> </w:t>
      </w:r>
      <w:r w:rsidR="00BF05BF">
        <w:rPr>
          <w:color w:val="000000"/>
          <w:sz w:val="28"/>
          <w:szCs w:val="28"/>
          <w:shd w:val="clear" w:color="auto" w:fill="FFFFFF"/>
        </w:rPr>
        <w:t>vārdus „valsts akciju sabiedrība „Privatizācijas aģentūra”” ar vārdiem „</w:t>
      </w:r>
      <w:r w:rsidR="00236777">
        <w:rPr>
          <w:color w:val="000000"/>
          <w:sz w:val="28"/>
          <w:szCs w:val="28"/>
          <w:shd w:val="clear" w:color="auto" w:fill="FFFFFF"/>
        </w:rPr>
        <w:t xml:space="preserve">Valsts aktīvu </w:t>
      </w:r>
      <w:r w:rsidR="00970AEC">
        <w:rPr>
          <w:color w:val="000000"/>
          <w:sz w:val="28"/>
          <w:szCs w:val="28"/>
          <w:shd w:val="clear" w:color="auto" w:fill="FFFFFF"/>
        </w:rPr>
        <w:t xml:space="preserve">pārvaldības </w:t>
      </w:r>
      <w:r w:rsidR="00BF05BF">
        <w:rPr>
          <w:color w:val="000000"/>
          <w:sz w:val="28"/>
          <w:szCs w:val="28"/>
          <w:shd w:val="clear" w:color="auto" w:fill="FFFFFF"/>
        </w:rPr>
        <w:t>aģentūra”.</w:t>
      </w:r>
    </w:p>
    <w:p w:rsidR="008F42FF" w:rsidRDefault="00BF05BF" w:rsidP="001754C2">
      <w:pPr>
        <w:pStyle w:val="NormalWeb"/>
        <w:spacing w:before="120" w:after="0"/>
        <w:ind w:firstLine="720"/>
        <w:rPr>
          <w:color w:val="000000"/>
          <w:sz w:val="28"/>
          <w:szCs w:val="28"/>
          <w:shd w:val="clear" w:color="auto" w:fill="FFFFFF"/>
        </w:rPr>
      </w:pPr>
      <w:r>
        <w:rPr>
          <w:color w:val="000000"/>
          <w:sz w:val="28"/>
          <w:szCs w:val="28"/>
          <w:shd w:val="clear" w:color="auto" w:fill="FFFFFF"/>
        </w:rPr>
        <w:t>4</w:t>
      </w:r>
      <w:r w:rsidR="001754C2">
        <w:rPr>
          <w:color w:val="000000"/>
          <w:sz w:val="28"/>
          <w:szCs w:val="28"/>
          <w:shd w:val="clear" w:color="auto" w:fill="FFFFFF"/>
        </w:rPr>
        <w:t xml:space="preserve">. </w:t>
      </w:r>
      <w:r w:rsidR="008F42FF" w:rsidRPr="006C596E">
        <w:rPr>
          <w:color w:val="000000"/>
          <w:sz w:val="28"/>
          <w:szCs w:val="28"/>
          <w:shd w:val="clear" w:color="auto" w:fill="FFFFFF"/>
        </w:rPr>
        <w:t>6.pant</w:t>
      </w:r>
      <w:r w:rsidR="008F42FF">
        <w:rPr>
          <w:color w:val="000000"/>
          <w:sz w:val="28"/>
          <w:szCs w:val="28"/>
          <w:shd w:val="clear" w:color="auto" w:fill="FFFFFF"/>
        </w:rPr>
        <w:t>ā:</w:t>
      </w:r>
    </w:p>
    <w:p w:rsidR="00AF28B4" w:rsidRPr="006C596E" w:rsidRDefault="008F42FF" w:rsidP="008F42FF">
      <w:pPr>
        <w:pStyle w:val="NormalWeb"/>
        <w:spacing w:before="120" w:after="0"/>
        <w:ind w:left="720" w:firstLine="0"/>
        <w:rPr>
          <w:color w:val="000000"/>
          <w:sz w:val="28"/>
          <w:szCs w:val="28"/>
          <w:shd w:val="clear" w:color="auto" w:fill="FFFFFF"/>
        </w:rPr>
      </w:pPr>
      <w:r>
        <w:rPr>
          <w:color w:val="000000"/>
          <w:sz w:val="28"/>
          <w:szCs w:val="28"/>
          <w:shd w:val="clear" w:color="auto" w:fill="FFFFFF"/>
        </w:rPr>
        <w:t>i</w:t>
      </w:r>
      <w:r w:rsidR="003A6CE8" w:rsidRPr="006C596E">
        <w:rPr>
          <w:color w:val="000000"/>
          <w:sz w:val="28"/>
          <w:szCs w:val="28"/>
          <w:shd w:val="clear" w:color="auto" w:fill="FFFFFF"/>
        </w:rPr>
        <w:t>zteikt trešo daļu šādā redakcijā</w:t>
      </w:r>
      <w:r w:rsidR="00AF28B4" w:rsidRPr="006C596E">
        <w:rPr>
          <w:color w:val="000000"/>
          <w:sz w:val="28"/>
          <w:szCs w:val="28"/>
          <w:shd w:val="clear" w:color="auto" w:fill="FFFFFF"/>
        </w:rPr>
        <w:t>:</w:t>
      </w:r>
    </w:p>
    <w:p w:rsidR="00AF28B4" w:rsidRPr="00AF28B4" w:rsidRDefault="00AF28B4" w:rsidP="006C596E">
      <w:pPr>
        <w:widowControl w:val="0"/>
        <w:spacing w:before="120"/>
        <w:jc w:val="both"/>
        <w:rPr>
          <w:rFonts w:eastAsia="Times New Roman" w:cs="Times New Roman"/>
          <w:szCs w:val="28"/>
        </w:rPr>
      </w:pPr>
      <w:r w:rsidRPr="00AF28B4">
        <w:rPr>
          <w:rFonts w:eastAsia="Times New Roman" w:cs="Times New Roman"/>
          <w:szCs w:val="28"/>
        </w:rPr>
        <w:t>„(3) Ienākumi no valsts īpašuma privatizācijas ieskaitāmi rezerves fondā</w:t>
      </w:r>
      <w:r w:rsidR="00E87C7F">
        <w:rPr>
          <w:rFonts w:eastAsia="Times New Roman" w:cs="Times New Roman"/>
          <w:szCs w:val="28"/>
        </w:rPr>
        <w:t xml:space="preserve">, pirms tam no tiem atskaitot Valsts aktīvu </w:t>
      </w:r>
      <w:r w:rsidR="00970AEC">
        <w:rPr>
          <w:rFonts w:eastAsia="Times New Roman" w:cs="Times New Roman"/>
          <w:szCs w:val="28"/>
        </w:rPr>
        <w:t xml:space="preserve">pārvaldības </w:t>
      </w:r>
      <w:r w:rsidR="00E834AA">
        <w:rPr>
          <w:rFonts w:eastAsia="Times New Roman" w:cs="Times New Roman"/>
          <w:szCs w:val="28"/>
        </w:rPr>
        <w:t>aģentūrai</w:t>
      </w:r>
      <w:r w:rsidR="00AC0138">
        <w:rPr>
          <w:rFonts w:eastAsia="Times New Roman" w:cs="Times New Roman"/>
          <w:szCs w:val="28"/>
        </w:rPr>
        <w:t xml:space="preserve"> </w:t>
      </w:r>
      <w:r w:rsidR="00CA1CD9">
        <w:rPr>
          <w:rFonts w:eastAsia="Times New Roman" w:cs="Times New Roman"/>
          <w:szCs w:val="28"/>
        </w:rPr>
        <w:t>normatīvos atskaitījumus</w:t>
      </w:r>
      <w:r w:rsidR="00E87C7F">
        <w:rPr>
          <w:rFonts w:eastAsia="Times New Roman" w:cs="Times New Roman"/>
          <w:szCs w:val="28"/>
        </w:rPr>
        <w:t xml:space="preserve"> Ministru kabineta noteikumos paredzētajā apmērā</w:t>
      </w:r>
      <w:r w:rsidR="00501D84">
        <w:rPr>
          <w:rFonts w:eastAsia="Times New Roman" w:cs="Times New Roman"/>
          <w:szCs w:val="28"/>
        </w:rPr>
        <w:t xml:space="preserve"> (turpmāk – normatīvie atskaitījumi)</w:t>
      </w:r>
      <w:r w:rsidRPr="00AF28B4">
        <w:rPr>
          <w:rFonts w:eastAsia="Times New Roman" w:cs="Times New Roman"/>
          <w:szCs w:val="28"/>
        </w:rPr>
        <w:t>. Ieņēmumi, kas gūti, kapitalizējot valsts budžetā maksājamo nodokļu pamatparādus, ieskaitāmi attiecīgajā budžetā likumā “Par nodokļiem un nodevām” noteiktajā kārtībā.”</w:t>
      </w:r>
      <w:r w:rsidR="008F42FF">
        <w:rPr>
          <w:rFonts w:eastAsia="Times New Roman" w:cs="Times New Roman"/>
          <w:szCs w:val="28"/>
        </w:rPr>
        <w:t>;</w:t>
      </w:r>
    </w:p>
    <w:p w:rsidR="00AF28B4" w:rsidRPr="00AF28B4" w:rsidRDefault="00AF28B4" w:rsidP="006C596E">
      <w:pPr>
        <w:widowControl w:val="0"/>
        <w:spacing w:before="120"/>
        <w:jc w:val="both"/>
        <w:rPr>
          <w:rFonts w:eastAsia="Times New Roman" w:cs="Times New Roman"/>
          <w:szCs w:val="28"/>
        </w:rPr>
      </w:pPr>
      <w:r w:rsidRPr="006C596E">
        <w:rPr>
          <w:rFonts w:eastAsia="Times New Roman" w:cs="Times New Roman"/>
          <w:szCs w:val="28"/>
        </w:rPr>
        <w:tab/>
      </w:r>
      <w:r w:rsidR="008F42FF">
        <w:rPr>
          <w:rFonts w:eastAsia="Times New Roman" w:cs="Times New Roman"/>
          <w:szCs w:val="28"/>
        </w:rPr>
        <w:t>p</w:t>
      </w:r>
      <w:r w:rsidRPr="00AF28B4">
        <w:rPr>
          <w:rFonts w:eastAsia="Times New Roman" w:cs="Times New Roman"/>
          <w:szCs w:val="28"/>
        </w:rPr>
        <w:t>apildināt ar 3.</w:t>
      </w:r>
      <w:r w:rsidRPr="00AF28B4">
        <w:rPr>
          <w:rFonts w:eastAsia="Times New Roman" w:cs="Times New Roman"/>
          <w:szCs w:val="28"/>
          <w:vertAlign w:val="superscript"/>
        </w:rPr>
        <w:t xml:space="preserve">5 </w:t>
      </w:r>
      <w:r w:rsidRPr="00AF28B4">
        <w:rPr>
          <w:rFonts w:eastAsia="Times New Roman" w:cs="Times New Roman"/>
          <w:szCs w:val="28"/>
        </w:rPr>
        <w:t>un 3.</w:t>
      </w:r>
      <w:r w:rsidRPr="00AF28B4">
        <w:rPr>
          <w:rFonts w:eastAsia="Times New Roman" w:cs="Times New Roman"/>
          <w:szCs w:val="28"/>
          <w:vertAlign w:val="superscript"/>
        </w:rPr>
        <w:t xml:space="preserve">6 </w:t>
      </w:r>
      <w:r w:rsidRPr="00AF28B4">
        <w:rPr>
          <w:rFonts w:eastAsia="Times New Roman" w:cs="Times New Roman"/>
          <w:szCs w:val="28"/>
        </w:rPr>
        <w:t>daļu šādā redakcijā:</w:t>
      </w:r>
    </w:p>
    <w:p w:rsidR="00AF28B4" w:rsidRPr="00AF28B4" w:rsidRDefault="00AF28B4" w:rsidP="006C596E">
      <w:pPr>
        <w:widowControl w:val="0"/>
        <w:spacing w:before="120"/>
        <w:ind w:firstLine="720"/>
        <w:jc w:val="both"/>
        <w:rPr>
          <w:rFonts w:eastAsia="Times New Roman" w:cs="Times New Roman"/>
          <w:szCs w:val="28"/>
        </w:rPr>
      </w:pPr>
      <w:r w:rsidRPr="00AF28B4">
        <w:rPr>
          <w:rFonts w:eastAsia="Times New Roman" w:cs="Times New Roman"/>
          <w:szCs w:val="28"/>
        </w:rPr>
        <w:t>„(3</w:t>
      </w:r>
      <w:r w:rsidRPr="00AF28B4">
        <w:rPr>
          <w:rFonts w:eastAsia="Times New Roman" w:cs="Times New Roman"/>
          <w:szCs w:val="28"/>
          <w:vertAlign w:val="superscript"/>
        </w:rPr>
        <w:t>5</w:t>
      </w:r>
      <w:r w:rsidRPr="00AF28B4">
        <w:rPr>
          <w:rFonts w:eastAsia="Times New Roman" w:cs="Times New Roman"/>
          <w:szCs w:val="28"/>
        </w:rPr>
        <w:t xml:space="preserve">) Rezerves fonda līdzekļi izmantojami: </w:t>
      </w:r>
    </w:p>
    <w:p w:rsidR="00AF28B4" w:rsidRPr="00AF28B4" w:rsidRDefault="00AF28B4" w:rsidP="006C596E">
      <w:pPr>
        <w:widowControl w:val="0"/>
        <w:spacing w:before="120"/>
        <w:ind w:firstLine="720"/>
        <w:jc w:val="both"/>
        <w:rPr>
          <w:rFonts w:eastAsia="Times New Roman" w:cs="Times New Roman"/>
          <w:szCs w:val="28"/>
        </w:rPr>
      </w:pPr>
      <w:r w:rsidRPr="00AF28B4">
        <w:rPr>
          <w:rFonts w:eastAsia="Times New Roman" w:cs="Times New Roman"/>
          <w:szCs w:val="28"/>
        </w:rPr>
        <w:t xml:space="preserve">1) šajā likumā noteikto valsts </w:t>
      </w:r>
      <w:r w:rsidR="00E87C7F" w:rsidRPr="00AF28B4">
        <w:rPr>
          <w:rFonts w:eastAsia="Times New Roman" w:cs="Times New Roman"/>
          <w:szCs w:val="28"/>
        </w:rPr>
        <w:t>īpašum</w:t>
      </w:r>
      <w:r w:rsidR="00E87C7F">
        <w:rPr>
          <w:rFonts w:eastAsia="Times New Roman" w:cs="Times New Roman"/>
          <w:szCs w:val="28"/>
        </w:rPr>
        <w:t xml:space="preserve">a </w:t>
      </w:r>
      <w:r w:rsidRPr="00AF28B4">
        <w:rPr>
          <w:rFonts w:eastAsia="Times New Roman" w:cs="Times New Roman"/>
          <w:szCs w:val="28"/>
        </w:rPr>
        <w:t xml:space="preserve">privatizācijas procesa </w:t>
      </w:r>
      <w:r w:rsidR="00206D82">
        <w:rPr>
          <w:rFonts w:eastAsia="Times New Roman" w:cs="Times New Roman"/>
          <w:szCs w:val="28"/>
        </w:rPr>
        <w:t xml:space="preserve">organizatoriskajam </w:t>
      </w:r>
      <w:r w:rsidR="00E87C7F">
        <w:rPr>
          <w:rFonts w:eastAsia="Times New Roman" w:cs="Times New Roman"/>
          <w:szCs w:val="28"/>
        </w:rPr>
        <w:t>nodrošinā</w:t>
      </w:r>
      <w:r w:rsidR="00206D82">
        <w:rPr>
          <w:rFonts w:eastAsia="Times New Roman" w:cs="Times New Roman"/>
          <w:szCs w:val="28"/>
        </w:rPr>
        <w:t>jumam</w:t>
      </w:r>
      <w:r w:rsidRPr="00AF28B4">
        <w:rPr>
          <w:rFonts w:eastAsia="Times New Roman" w:cs="Times New Roman"/>
          <w:szCs w:val="28"/>
        </w:rPr>
        <w:t xml:space="preserve"> un </w:t>
      </w:r>
      <w:r w:rsidR="002D27BB">
        <w:rPr>
          <w:rFonts w:eastAsia="Times New Roman" w:cs="Times New Roman"/>
          <w:szCs w:val="28"/>
        </w:rPr>
        <w:t xml:space="preserve">normatīvo </w:t>
      </w:r>
      <w:r w:rsidR="000755AA">
        <w:rPr>
          <w:rFonts w:eastAsia="Times New Roman" w:cs="Times New Roman"/>
          <w:szCs w:val="28"/>
        </w:rPr>
        <w:t>atskaitījum</w:t>
      </w:r>
      <w:r w:rsidR="00602556">
        <w:rPr>
          <w:rFonts w:eastAsia="Times New Roman" w:cs="Times New Roman"/>
          <w:szCs w:val="28"/>
        </w:rPr>
        <w:t>u</w:t>
      </w:r>
      <w:r w:rsidR="00AC0138">
        <w:rPr>
          <w:rFonts w:eastAsia="Times New Roman" w:cs="Times New Roman"/>
          <w:szCs w:val="28"/>
        </w:rPr>
        <w:t xml:space="preserve"> </w:t>
      </w:r>
      <w:r w:rsidR="00602556">
        <w:rPr>
          <w:rFonts w:eastAsia="Times New Roman" w:cs="Times New Roman"/>
          <w:szCs w:val="28"/>
        </w:rPr>
        <w:t>segšanai</w:t>
      </w:r>
      <w:r w:rsidR="000755AA">
        <w:rPr>
          <w:rFonts w:eastAsia="Times New Roman" w:cs="Times New Roman"/>
          <w:szCs w:val="28"/>
        </w:rPr>
        <w:t xml:space="preserve">, ja tos nav iespējams </w:t>
      </w:r>
      <w:r w:rsidR="001270DD">
        <w:rPr>
          <w:rFonts w:eastAsia="Times New Roman" w:cs="Times New Roman"/>
          <w:szCs w:val="28"/>
        </w:rPr>
        <w:t xml:space="preserve">segt </w:t>
      </w:r>
      <w:r w:rsidR="000755AA">
        <w:rPr>
          <w:rFonts w:eastAsia="Times New Roman" w:cs="Times New Roman"/>
          <w:szCs w:val="28"/>
        </w:rPr>
        <w:t>no privatizācij</w:t>
      </w:r>
      <w:r w:rsidR="000F71E8">
        <w:rPr>
          <w:rFonts w:eastAsia="Times New Roman" w:cs="Times New Roman"/>
          <w:szCs w:val="28"/>
        </w:rPr>
        <w:t>as rezultātā</w:t>
      </w:r>
      <w:r w:rsidR="000755AA">
        <w:rPr>
          <w:rFonts w:eastAsia="Times New Roman" w:cs="Times New Roman"/>
          <w:szCs w:val="28"/>
        </w:rPr>
        <w:t xml:space="preserve"> gūtajiem ieņēmumiem</w:t>
      </w:r>
      <w:r w:rsidRPr="00AF28B4">
        <w:rPr>
          <w:rFonts w:eastAsia="Times New Roman" w:cs="Times New Roman"/>
          <w:szCs w:val="28"/>
        </w:rPr>
        <w:t xml:space="preserve">; </w:t>
      </w:r>
    </w:p>
    <w:p w:rsidR="000755AA" w:rsidRDefault="00AF28B4" w:rsidP="006C596E">
      <w:pPr>
        <w:widowControl w:val="0"/>
        <w:spacing w:before="120"/>
        <w:ind w:firstLine="720"/>
        <w:jc w:val="both"/>
        <w:rPr>
          <w:rFonts w:eastAsia="Times New Roman" w:cs="Times New Roman"/>
          <w:szCs w:val="28"/>
        </w:rPr>
      </w:pPr>
      <w:r w:rsidRPr="00AF28B4">
        <w:rPr>
          <w:rFonts w:eastAsia="Times New Roman" w:cs="Times New Roman"/>
          <w:szCs w:val="28"/>
        </w:rPr>
        <w:t xml:space="preserve">2) </w:t>
      </w:r>
      <w:r w:rsidR="000755AA">
        <w:rPr>
          <w:rFonts w:eastAsia="Times New Roman" w:cs="Times New Roman"/>
          <w:szCs w:val="28"/>
        </w:rPr>
        <w:t>Publisko personu kapitāla daļu un kapitālsabiedrības pārvaldības</w:t>
      </w:r>
      <w:r w:rsidR="000755AA" w:rsidRPr="00AF28B4">
        <w:rPr>
          <w:rFonts w:eastAsia="Times New Roman" w:cs="Times New Roman"/>
          <w:szCs w:val="28"/>
        </w:rPr>
        <w:t xml:space="preserve"> likumā noteikto valsts </w:t>
      </w:r>
      <w:r w:rsidR="000755AA">
        <w:rPr>
          <w:rFonts w:eastAsia="Times New Roman" w:cs="Times New Roman"/>
          <w:szCs w:val="28"/>
        </w:rPr>
        <w:t>kapitāla daļu</w:t>
      </w:r>
      <w:r w:rsidR="00AC0138">
        <w:rPr>
          <w:rFonts w:eastAsia="Times New Roman" w:cs="Times New Roman"/>
          <w:szCs w:val="28"/>
        </w:rPr>
        <w:t xml:space="preserve"> </w:t>
      </w:r>
      <w:r w:rsidR="000F71E8">
        <w:rPr>
          <w:rFonts w:eastAsia="Times New Roman" w:cs="Times New Roman"/>
          <w:szCs w:val="28"/>
        </w:rPr>
        <w:t xml:space="preserve">atsavināšanas procesa </w:t>
      </w:r>
      <w:r w:rsidR="000755AA">
        <w:rPr>
          <w:rFonts w:eastAsia="Times New Roman" w:cs="Times New Roman"/>
          <w:szCs w:val="28"/>
        </w:rPr>
        <w:t>organizatoriskajam nodrošinājumam</w:t>
      </w:r>
      <w:r w:rsidR="000755AA" w:rsidRPr="00AF28B4">
        <w:rPr>
          <w:rFonts w:eastAsia="Times New Roman" w:cs="Times New Roman"/>
          <w:szCs w:val="28"/>
        </w:rPr>
        <w:t xml:space="preserve"> un </w:t>
      </w:r>
      <w:r w:rsidR="000755AA">
        <w:rPr>
          <w:rFonts w:eastAsia="Times New Roman" w:cs="Times New Roman"/>
          <w:szCs w:val="28"/>
        </w:rPr>
        <w:t>Valsts aktīvu pārvald</w:t>
      </w:r>
      <w:r w:rsidR="00970AEC">
        <w:rPr>
          <w:rFonts w:eastAsia="Times New Roman" w:cs="Times New Roman"/>
          <w:szCs w:val="28"/>
        </w:rPr>
        <w:t>ības</w:t>
      </w:r>
      <w:r w:rsidR="00AC0138">
        <w:rPr>
          <w:rFonts w:eastAsia="Times New Roman" w:cs="Times New Roman"/>
          <w:szCs w:val="28"/>
        </w:rPr>
        <w:t xml:space="preserve"> </w:t>
      </w:r>
      <w:r w:rsidR="000755AA" w:rsidRPr="00AF28B4">
        <w:rPr>
          <w:rFonts w:eastAsia="Times New Roman" w:cs="Times New Roman"/>
          <w:szCs w:val="28"/>
        </w:rPr>
        <w:t xml:space="preserve">aģentūrai </w:t>
      </w:r>
      <w:r w:rsidR="00B61219">
        <w:rPr>
          <w:rFonts w:eastAsia="Times New Roman" w:cs="Times New Roman"/>
          <w:szCs w:val="28"/>
        </w:rPr>
        <w:t>paredzēt</w:t>
      </w:r>
      <w:r w:rsidR="007764E7">
        <w:rPr>
          <w:rFonts w:eastAsia="Times New Roman" w:cs="Times New Roman"/>
          <w:szCs w:val="28"/>
        </w:rPr>
        <w:t>o</w:t>
      </w:r>
      <w:r w:rsidR="00AC0138">
        <w:rPr>
          <w:rFonts w:eastAsia="Times New Roman" w:cs="Times New Roman"/>
          <w:szCs w:val="28"/>
        </w:rPr>
        <w:t xml:space="preserve"> </w:t>
      </w:r>
      <w:r w:rsidR="007764E7">
        <w:rPr>
          <w:rFonts w:eastAsia="Times New Roman" w:cs="Times New Roman"/>
          <w:szCs w:val="28"/>
        </w:rPr>
        <w:t xml:space="preserve">atskaitījumu </w:t>
      </w:r>
      <w:r w:rsidR="00B61219">
        <w:rPr>
          <w:rFonts w:eastAsia="Times New Roman" w:cs="Times New Roman"/>
          <w:szCs w:val="28"/>
        </w:rPr>
        <w:t>segšanai</w:t>
      </w:r>
      <w:r w:rsidRPr="00AF28B4">
        <w:rPr>
          <w:rFonts w:eastAsia="Times New Roman" w:cs="Times New Roman"/>
          <w:szCs w:val="28"/>
        </w:rPr>
        <w:t xml:space="preserve">, ja </w:t>
      </w:r>
      <w:r w:rsidR="000755AA">
        <w:rPr>
          <w:rFonts w:eastAsia="Times New Roman" w:cs="Times New Roman"/>
          <w:szCs w:val="28"/>
        </w:rPr>
        <w:t>tos nav iespējams segt no valsts kapitāla daļu atsavināšanas</w:t>
      </w:r>
      <w:r w:rsidR="00AC0138">
        <w:rPr>
          <w:rFonts w:eastAsia="Times New Roman" w:cs="Times New Roman"/>
          <w:szCs w:val="28"/>
        </w:rPr>
        <w:t xml:space="preserve"> </w:t>
      </w:r>
      <w:r w:rsidR="006B65E8">
        <w:rPr>
          <w:rFonts w:eastAsia="Times New Roman" w:cs="Times New Roman"/>
          <w:szCs w:val="28"/>
        </w:rPr>
        <w:t xml:space="preserve">rezultātā gūtajiem </w:t>
      </w:r>
      <w:r w:rsidR="007764E7">
        <w:rPr>
          <w:rFonts w:eastAsia="Times New Roman" w:cs="Times New Roman"/>
          <w:szCs w:val="28"/>
        </w:rPr>
        <w:t>ieņēmumiem</w:t>
      </w:r>
      <w:r w:rsidR="000755AA">
        <w:rPr>
          <w:rFonts w:eastAsia="Times New Roman" w:cs="Times New Roman"/>
          <w:szCs w:val="28"/>
        </w:rPr>
        <w:t>;</w:t>
      </w:r>
    </w:p>
    <w:p w:rsidR="00AF28B4" w:rsidRPr="00AF28B4" w:rsidRDefault="00AF28B4" w:rsidP="006C596E">
      <w:pPr>
        <w:widowControl w:val="0"/>
        <w:spacing w:before="120"/>
        <w:ind w:firstLine="720"/>
        <w:jc w:val="both"/>
        <w:rPr>
          <w:rFonts w:eastAsia="Times New Roman" w:cs="Times New Roman"/>
          <w:szCs w:val="28"/>
        </w:rPr>
      </w:pPr>
      <w:r w:rsidRPr="00AF28B4">
        <w:rPr>
          <w:rFonts w:eastAsia="Times New Roman" w:cs="Times New Roman"/>
          <w:szCs w:val="28"/>
        </w:rPr>
        <w:lastRenderedPageBreak/>
        <w:t xml:space="preserve">3) privatizācijas sertifikātu piešķiršanas, dzēšanas un apgrozības procesa organizēšanai, ja </w:t>
      </w:r>
      <w:r w:rsidR="00206D82">
        <w:rPr>
          <w:rFonts w:eastAsia="Times New Roman" w:cs="Times New Roman"/>
          <w:szCs w:val="28"/>
        </w:rPr>
        <w:t xml:space="preserve">šī valsts pārvaldes uzdevuma izpildei </w:t>
      </w:r>
      <w:r w:rsidRPr="00AF28B4">
        <w:rPr>
          <w:rFonts w:eastAsia="Times New Roman" w:cs="Times New Roman"/>
          <w:szCs w:val="28"/>
        </w:rPr>
        <w:t>kārtējā budžeta likumā nav paredzēta dotācija</w:t>
      </w:r>
      <w:r w:rsidR="00206D82">
        <w:rPr>
          <w:rFonts w:eastAsia="Times New Roman" w:cs="Times New Roman"/>
          <w:szCs w:val="28"/>
        </w:rPr>
        <w:t xml:space="preserve"> vai tā ir nepietiekamā apmērā</w:t>
      </w:r>
      <w:r w:rsidRPr="00AF28B4">
        <w:rPr>
          <w:rFonts w:eastAsia="Times New Roman" w:cs="Times New Roman"/>
          <w:szCs w:val="28"/>
        </w:rPr>
        <w:t xml:space="preserve">; </w:t>
      </w:r>
    </w:p>
    <w:p w:rsidR="00AF28B4" w:rsidRPr="00AF28B4" w:rsidRDefault="00AF28B4" w:rsidP="006C596E">
      <w:pPr>
        <w:widowControl w:val="0"/>
        <w:spacing w:before="120"/>
        <w:ind w:firstLine="720"/>
        <w:jc w:val="both"/>
        <w:rPr>
          <w:rFonts w:eastAsia="Times New Roman" w:cs="Times New Roman"/>
          <w:szCs w:val="28"/>
        </w:rPr>
      </w:pPr>
      <w:r w:rsidRPr="00AF28B4">
        <w:rPr>
          <w:rFonts w:eastAsia="Times New Roman" w:cs="Times New Roman"/>
          <w:szCs w:val="28"/>
        </w:rPr>
        <w:t xml:space="preserve">4) valsts dzīvojamo māju privatizācijas, atsavināšanas un apsaimniekošanas procesa organizēšanai, ja </w:t>
      </w:r>
      <w:r w:rsidR="00206D82">
        <w:rPr>
          <w:rFonts w:eastAsia="Times New Roman" w:cs="Times New Roman"/>
          <w:szCs w:val="28"/>
        </w:rPr>
        <w:t xml:space="preserve">šī valsts pārvaldes uzdevuma izpildei </w:t>
      </w:r>
      <w:r w:rsidRPr="00AF28B4">
        <w:rPr>
          <w:rFonts w:eastAsia="Times New Roman" w:cs="Times New Roman"/>
          <w:szCs w:val="28"/>
        </w:rPr>
        <w:t>kārtējā budžeta likumā nav paredzēta dotācijā</w:t>
      </w:r>
      <w:r w:rsidR="00206D82">
        <w:rPr>
          <w:rFonts w:eastAsia="Times New Roman" w:cs="Times New Roman"/>
          <w:szCs w:val="28"/>
        </w:rPr>
        <w:t xml:space="preserve"> vai tā ir nepietiekamā apmērā</w:t>
      </w:r>
      <w:r w:rsidRPr="00AF28B4">
        <w:rPr>
          <w:rFonts w:eastAsia="Times New Roman" w:cs="Times New Roman"/>
          <w:szCs w:val="28"/>
        </w:rPr>
        <w:t>;</w:t>
      </w:r>
    </w:p>
    <w:p w:rsidR="00AF28B4" w:rsidRPr="00090C91" w:rsidRDefault="00AF28B4" w:rsidP="006C596E">
      <w:pPr>
        <w:widowControl w:val="0"/>
        <w:spacing w:before="120"/>
        <w:ind w:firstLine="720"/>
        <w:jc w:val="both"/>
        <w:rPr>
          <w:rFonts w:eastAsia="Times New Roman" w:cs="Times New Roman"/>
          <w:szCs w:val="28"/>
        </w:rPr>
      </w:pPr>
      <w:r w:rsidRPr="00AF28B4">
        <w:rPr>
          <w:rFonts w:eastAsia="Times New Roman" w:cs="Times New Roman"/>
          <w:szCs w:val="28"/>
        </w:rPr>
        <w:t>5) citiem izdevumiem, kas noteikti citos likumos</w:t>
      </w:r>
      <w:r w:rsidR="00AC0138" w:rsidRPr="00AC0138">
        <w:rPr>
          <w:b/>
          <w:bCs/>
          <w:szCs w:val="20"/>
        </w:rPr>
        <w:t xml:space="preserve"> </w:t>
      </w:r>
      <w:r w:rsidR="00090C91" w:rsidRPr="00AC0138">
        <w:rPr>
          <w:bCs/>
          <w:szCs w:val="20"/>
        </w:rPr>
        <w:t>un kas saistīti ar valsts pārvaldes uzdevumu izpildi</w:t>
      </w:r>
      <w:r w:rsidRPr="00090C91">
        <w:rPr>
          <w:rFonts w:eastAsia="Times New Roman" w:cs="Times New Roman"/>
          <w:szCs w:val="28"/>
        </w:rPr>
        <w:t>.</w:t>
      </w:r>
    </w:p>
    <w:p w:rsidR="00AF28B4" w:rsidRDefault="00AF28B4" w:rsidP="006C596E">
      <w:pPr>
        <w:widowControl w:val="0"/>
        <w:spacing w:before="120"/>
        <w:jc w:val="both"/>
        <w:rPr>
          <w:rFonts w:eastAsia="Times New Roman" w:cs="Times New Roman"/>
          <w:szCs w:val="28"/>
        </w:rPr>
      </w:pPr>
      <w:r w:rsidRPr="00AF28B4">
        <w:rPr>
          <w:rFonts w:eastAsia="Times New Roman" w:cs="Times New Roman"/>
          <w:szCs w:val="28"/>
        </w:rPr>
        <w:t>(3</w:t>
      </w:r>
      <w:r w:rsidRPr="00AF28B4">
        <w:rPr>
          <w:rFonts w:eastAsia="Times New Roman" w:cs="Times New Roman"/>
          <w:szCs w:val="28"/>
          <w:vertAlign w:val="superscript"/>
        </w:rPr>
        <w:t>6</w:t>
      </w:r>
      <w:r w:rsidRPr="00AF28B4">
        <w:rPr>
          <w:rFonts w:eastAsia="Times New Roman" w:cs="Times New Roman"/>
          <w:szCs w:val="28"/>
        </w:rPr>
        <w:t xml:space="preserve">) </w:t>
      </w:r>
      <w:r w:rsidR="007A3A55">
        <w:rPr>
          <w:rFonts w:eastAsia="Times New Roman" w:cs="Times New Roman"/>
          <w:szCs w:val="28"/>
        </w:rPr>
        <w:t>Valsts aktīvu pārvald</w:t>
      </w:r>
      <w:r w:rsidR="00970AEC">
        <w:rPr>
          <w:rFonts w:eastAsia="Times New Roman" w:cs="Times New Roman"/>
          <w:szCs w:val="28"/>
        </w:rPr>
        <w:t xml:space="preserve">ības </w:t>
      </w:r>
      <w:r w:rsidR="007A3A55">
        <w:rPr>
          <w:rFonts w:eastAsia="Times New Roman" w:cs="Times New Roman"/>
          <w:szCs w:val="28"/>
        </w:rPr>
        <w:t xml:space="preserve">aģentūra ir rezerves fonda turētājs. </w:t>
      </w:r>
      <w:r w:rsidRPr="00AF28B4">
        <w:rPr>
          <w:rFonts w:eastAsia="Times New Roman" w:cs="Times New Roman"/>
          <w:szCs w:val="28"/>
        </w:rPr>
        <w:t>Ministru kabinets nosaka kārtību, kādā apmērā un kārtībā tiek segti šā panta 3.</w:t>
      </w:r>
      <w:r w:rsidRPr="00AF28B4">
        <w:rPr>
          <w:rFonts w:eastAsia="Times New Roman" w:cs="Times New Roman"/>
          <w:szCs w:val="28"/>
          <w:vertAlign w:val="superscript"/>
        </w:rPr>
        <w:t xml:space="preserve">5 </w:t>
      </w:r>
      <w:r w:rsidRPr="00AF28B4">
        <w:rPr>
          <w:rFonts w:eastAsia="Times New Roman" w:cs="Times New Roman"/>
          <w:szCs w:val="28"/>
        </w:rPr>
        <w:t xml:space="preserve"> daļā noteiktie izdevumi.”</w:t>
      </w:r>
    </w:p>
    <w:p w:rsidR="00E118B7" w:rsidRDefault="00E118B7" w:rsidP="006C596E">
      <w:pPr>
        <w:widowControl w:val="0"/>
        <w:spacing w:before="120"/>
        <w:jc w:val="both"/>
        <w:rPr>
          <w:rFonts w:eastAsia="Times New Roman" w:cs="Times New Roman"/>
          <w:szCs w:val="28"/>
        </w:rPr>
      </w:pPr>
      <w:r>
        <w:rPr>
          <w:rFonts w:eastAsia="Times New Roman" w:cs="Times New Roman"/>
          <w:szCs w:val="28"/>
        </w:rPr>
        <w:tab/>
      </w:r>
      <w:r w:rsidRPr="00855C84">
        <w:rPr>
          <w:rFonts w:eastAsia="Times New Roman" w:cs="Times New Roman"/>
          <w:szCs w:val="28"/>
        </w:rPr>
        <w:t>5. 9.pantā:</w:t>
      </w:r>
    </w:p>
    <w:p w:rsidR="0026261B" w:rsidRPr="00AF22F2" w:rsidRDefault="0026261B" w:rsidP="0026261B">
      <w:pPr>
        <w:widowControl w:val="0"/>
        <w:spacing w:before="120"/>
        <w:ind w:firstLine="743"/>
        <w:jc w:val="both"/>
        <w:rPr>
          <w:szCs w:val="28"/>
        </w:rPr>
      </w:pPr>
      <w:r w:rsidRPr="00AF22F2">
        <w:rPr>
          <w:szCs w:val="28"/>
        </w:rPr>
        <w:t>izteikt piekto daļu šādā redakcijā:</w:t>
      </w:r>
    </w:p>
    <w:p w:rsidR="0026261B" w:rsidRPr="00AF22F2" w:rsidRDefault="0026261B" w:rsidP="006C596E">
      <w:pPr>
        <w:widowControl w:val="0"/>
        <w:spacing w:before="120"/>
        <w:jc w:val="both"/>
        <w:rPr>
          <w:szCs w:val="28"/>
        </w:rPr>
      </w:pPr>
      <w:r w:rsidRPr="00AF22F2">
        <w:rPr>
          <w:szCs w:val="28"/>
        </w:rPr>
        <w:t>„(5) Valsts īpašuma privatizāciju pārrauga ekonomikas ministrs.”</w:t>
      </w:r>
      <w:r w:rsidR="00467702">
        <w:rPr>
          <w:szCs w:val="28"/>
        </w:rPr>
        <w:t>;</w:t>
      </w:r>
    </w:p>
    <w:p w:rsidR="00E118B7" w:rsidRPr="00855C84" w:rsidRDefault="00E118B7" w:rsidP="006C596E">
      <w:pPr>
        <w:widowControl w:val="0"/>
        <w:spacing w:before="120"/>
        <w:jc w:val="both"/>
        <w:rPr>
          <w:rFonts w:eastAsia="Times New Roman" w:cs="Times New Roman"/>
          <w:szCs w:val="28"/>
        </w:rPr>
      </w:pPr>
      <w:r w:rsidRPr="00855C84">
        <w:rPr>
          <w:rFonts w:eastAsia="Times New Roman" w:cs="Times New Roman"/>
          <w:szCs w:val="28"/>
        </w:rPr>
        <w:tab/>
        <w:t xml:space="preserve">papildināt </w:t>
      </w:r>
      <w:r w:rsidR="00291547" w:rsidRPr="00855C84">
        <w:rPr>
          <w:rFonts w:eastAsia="Times New Roman" w:cs="Times New Roman"/>
          <w:szCs w:val="28"/>
        </w:rPr>
        <w:t xml:space="preserve">ar </w:t>
      </w:r>
      <w:r w:rsidRPr="00855C84">
        <w:rPr>
          <w:rFonts w:eastAsia="Times New Roman" w:cs="Times New Roman"/>
          <w:szCs w:val="28"/>
        </w:rPr>
        <w:t>5.</w:t>
      </w:r>
      <w:r w:rsidRPr="00855C84">
        <w:rPr>
          <w:rFonts w:eastAsia="Times New Roman" w:cs="Times New Roman"/>
          <w:szCs w:val="28"/>
          <w:vertAlign w:val="superscript"/>
        </w:rPr>
        <w:t>1</w:t>
      </w:r>
      <w:r w:rsidR="004B7A22" w:rsidRPr="00855C84">
        <w:rPr>
          <w:rFonts w:eastAsia="Times New Roman" w:cs="Times New Roman"/>
          <w:szCs w:val="28"/>
        </w:rPr>
        <w:t>, 5.</w:t>
      </w:r>
      <w:r w:rsidR="004B7A22" w:rsidRPr="00855C84">
        <w:rPr>
          <w:rFonts w:eastAsia="Times New Roman" w:cs="Times New Roman"/>
          <w:szCs w:val="28"/>
          <w:vertAlign w:val="superscript"/>
        </w:rPr>
        <w:t>2</w:t>
      </w:r>
      <w:r w:rsidR="004B7A22" w:rsidRPr="00855C84">
        <w:rPr>
          <w:rFonts w:eastAsia="Times New Roman" w:cs="Times New Roman"/>
          <w:szCs w:val="28"/>
        </w:rPr>
        <w:t>, 5.</w:t>
      </w:r>
      <w:r w:rsidR="004B7A22" w:rsidRPr="00855C84">
        <w:rPr>
          <w:rFonts w:eastAsia="Times New Roman" w:cs="Times New Roman"/>
          <w:szCs w:val="28"/>
          <w:vertAlign w:val="superscript"/>
        </w:rPr>
        <w:t>3</w:t>
      </w:r>
      <w:r w:rsidRPr="00855C84">
        <w:rPr>
          <w:rFonts w:eastAsia="Times New Roman" w:cs="Times New Roman"/>
          <w:szCs w:val="28"/>
        </w:rPr>
        <w:t>un 5.</w:t>
      </w:r>
      <w:r w:rsidR="004B7A22" w:rsidRPr="00855C84">
        <w:rPr>
          <w:rFonts w:eastAsia="Times New Roman" w:cs="Times New Roman"/>
          <w:szCs w:val="28"/>
          <w:vertAlign w:val="superscript"/>
        </w:rPr>
        <w:t>4</w:t>
      </w:r>
      <w:r w:rsidRPr="00855C84">
        <w:rPr>
          <w:rFonts w:eastAsia="Times New Roman" w:cs="Times New Roman"/>
          <w:szCs w:val="28"/>
        </w:rPr>
        <w:t xml:space="preserve"> daļu šādā redakcijā:</w:t>
      </w:r>
    </w:p>
    <w:p w:rsidR="00D37F92" w:rsidRPr="00855C84" w:rsidRDefault="00E118B7" w:rsidP="00E118B7">
      <w:pPr>
        <w:widowControl w:val="0"/>
        <w:spacing w:before="120"/>
        <w:jc w:val="both"/>
        <w:rPr>
          <w:rFonts w:cs="Times New Roman"/>
          <w:szCs w:val="28"/>
        </w:rPr>
      </w:pPr>
      <w:r w:rsidRPr="00855C84">
        <w:rPr>
          <w:rFonts w:eastAsia="Times New Roman" w:cs="Times New Roman"/>
          <w:szCs w:val="28"/>
        </w:rPr>
        <w:t>„(5</w:t>
      </w:r>
      <w:r w:rsidRPr="00855C84">
        <w:rPr>
          <w:rFonts w:eastAsia="Times New Roman" w:cs="Times New Roman"/>
          <w:szCs w:val="28"/>
          <w:vertAlign w:val="superscript"/>
        </w:rPr>
        <w:t>1</w:t>
      </w:r>
      <w:r w:rsidRPr="00855C84">
        <w:rPr>
          <w:rFonts w:eastAsia="Times New Roman" w:cs="Times New Roman"/>
          <w:szCs w:val="28"/>
        </w:rPr>
        <w:t>)</w:t>
      </w:r>
      <w:r w:rsidR="00D37F92" w:rsidRPr="00855C84">
        <w:rPr>
          <w:rFonts w:cs="Times New Roman"/>
          <w:szCs w:val="28"/>
        </w:rPr>
        <w:t xml:space="preserve">Valsts aktīvu pārvaldības </w:t>
      </w:r>
      <w:r w:rsidR="00F50BE4" w:rsidRPr="00855C84">
        <w:rPr>
          <w:rFonts w:cs="Times New Roman"/>
          <w:szCs w:val="28"/>
        </w:rPr>
        <w:t>aģentūrā izveido padomi</w:t>
      </w:r>
      <w:r w:rsidR="00D46EB6">
        <w:rPr>
          <w:rFonts w:cs="Times New Roman"/>
          <w:szCs w:val="28"/>
        </w:rPr>
        <w:t xml:space="preserve"> piecu locekļu sastāvā</w:t>
      </w:r>
      <w:r w:rsidR="00D37F92" w:rsidRPr="00855C84">
        <w:rPr>
          <w:rFonts w:cs="Times New Roman"/>
          <w:szCs w:val="28"/>
        </w:rPr>
        <w:t>.</w:t>
      </w:r>
    </w:p>
    <w:p w:rsidR="00A230C3" w:rsidRPr="00855C84" w:rsidRDefault="00D37F92" w:rsidP="00E118B7">
      <w:pPr>
        <w:widowControl w:val="0"/>
        <w:spacing w:before="120"/>
        <w:jc w:val="both"/>
        <w:rPr>
          <w:rFonts w:cs="Times New Roman"/>
          <w:szCs w:val="28"/>
        </w:rPr>
      </w:pPr>
      <w:r w:rsidRPr="00855C84">
        <w:rPr>
          <w:rFonts w:cs="Times New Roman"/>
          <w:szCs w:val="28"/>
        </w:rPr>
        <w:t>(5</w:t>
      </w:r>
      <w:r w:rsidRPr="00855C84">
        <w:rPr>
          <w:rFonts w:cs="Times New Roman"/>
          <w:szCs w:val="28"/>
          <w:vertAlign w:val="superscript"/>
        </w:rPr>
        <w:t>2</w:t>
      </w:r>
      <w:r w:rsidRPr="00855C84">
        <w:rPr>
          <w:rFonts w:cs="Times New Roman"/>
          <w:szCs w:val="28"/>
        </w:rPr>
        <w:t xml:space="preserve">) Valsts aktīvu pārvaldības aģentūras padomes sastāvā ir Ministru kabineta noteikto nozaru ministriju </w:t>
      </w:r>
      <w:r w:rsidR="00D46EB6">
        <w:rPr>
          <w:rFonts w:cs="Times New Roman"/>
          <w:szCs w:val="28"/>
        </w:rPr>
        <w:t xml:space="preserve">izvirzītie </w:t>
      </w:r>
      <w:r w:rsidRPr="00855C84">
        <w:rPr>
          <w:rFonts w:cs="Times New Roman"/>
          <w:szCs w:val="28"/>
        </w:rPr>
        <w:t>pārstāvji</w:t>
      </w:r>
      <w:r w:rsidR="00A230C3" w:rsidRPr="00855C84">
        <w:rPr>
          <w:rFonts w:cs="Times New Roman"/>
          <w:szCs w:val="28"/>
        </w:rPr>
        <w:t>.</w:t>
      </w:r>
    </w:p>
    <w:p w:rsidR="00D37F92" w:rsidRPr="00855C84" w:rsidRDefault="00A230C3" w:rsidP="00E118B7">
      <w:pPr>
        <w:widowControl w:val="0"/>
        <w:spacing w:before="120"/>
        <w:jc w:val="both"/>
        <w:rPr>
          <w:rFonts w:cs="Times New Roman"/>
          <w:szCs w:val="28"/>
        </w:rPr>
      </w:pPr>
      <w:r w:rsidRPr="00855C84">
        <w:rPr>
          <w:rFonts w:cs="Times New Roman"/>
          <w:szCs w:val="28"/>
        </w:rPr>
        <w:t>(5</w:t>
      </w:r>
      <w:r w:rsidRPr="00855C84">
        <w:rPr>
          <w:rFonts w:cs="Times New Roman"/>
          <w:szCs w:val="28"/>
          <w:vertAlign w:val="superscript"/>
        </w:rPr>
        <w:t>3</w:t>
      </w:r>
      <w:r w:rsidRPr="00855C84">
        <w:rPr>
          <w:rFonts w:cs="Times New Roman"/>
          <w:szCs w:val="28"/>
        </w:rPr>
        <w:t>)Valsts aktīvu pārvaldības aģentūras padomes priekšsēdētājs ir Ekonomikas ministrijas izvirzītais padomes loceklis.</w:t>
      </w:r>
    </w:p>
    <w:p w:rsidR="00E118B7" w:rsidRPr="00855C84" w:rsidRDefault="00E118B7" w:rsidP="006C596E">
      <w:pPr>
        <w:widowControl w:val="0"/>
        <w:spacing w:before="120"/>
        <w:jc w:val="both"/>
        <w:rPr>
          <w:rFonts w:eastAsia="Times New Roman" w:cs="Times New Roman"/>
          <w:szCs w:val="28"/>
        </w:rPr>
      </w:pPr>
      <w:r w:rsidRPr="00855C84">
        <w:rPr>
          <w:rFonts w:eastAsia="Times New Roman" w:cs="Times New Roman"/>
          <w:szCs w:val="28"/>
        </w:rPr>
        <w:t>(5</w:t>
      </w:r>
      <w:r w:rsidR="004B7A22" w:rsidRPr="00855C84">
        <w:rPr>
          <w:rFonts w:eastAsia="Times New Roman" w:cs="Times New Roman"/>
          <w:szCs w:val="28"/>
          <w:vertAlign w:val="superscript"/>
        </w:rPr>
        <w:t>4</w:t>
      </w:r>
      <w:r w:rsidRPr="00855C84">
        <w:rPr>
          <w:rFonts w:eastAsia="Times New Roman" w:cs="Times New Roman"/>
          <w:szCs w:val="28"/>
        </w:rPr>
        <w:t>)</w:t>
      </w:r>
      <w:r w:rsidRPr="00855C84">
        <w:rPr>
          <w:rFonts w:cs="Times New Roman"/>
          <w:szCs w:val="28"/>
        </w:rPr>
        <w:t xml:space="preserve"> Ja padomes loceklis atstāj amatu vai tiek atsaukts no amata pirms padomes termiņa beigām, viss padomes sastāvs no jauna nav jāieceļ un pārējie padomes locekļi turpina pildīt savus amata pienākumus.</w:t>
      </w:r>
      <w:r w:rsidRPr="00855C84">
        <w:rPr>
          <w:rFonts w:eastAsia="Times New Roman" w:cs="Times New Roman"/>
          <w:szCs w:val="28"/>
        </w:rPr>
        <w:t>”</w:t>
      </w:r>
    </w:p>
    <w:p w:rsidR="00AF28B4" w:rsidRPr="00AF28B4" w:rsidRDefault="00AF28B4" w:rsidP="006C596E">
      <w:pPr>
        <w:widowControl w:val="0"/>
        <w:spacing w:before="120"/>
        <w:jc w:val="both"/>
        <w:rPr>
          <w:rFonts w:eastAsia="Times New Roman" w:cs="Times New Roman"/>
          <w:szCs w:val="28"/>
        </w:rPr>
      </w:pPr>
      <w:r w:rsidRPr="00AF28B4">
        <w:rPr>
          <w:rFonts w:eastAsia="Times New Roman" w:cs="Times New Roman"/>
          <w:szCs w:val="28"/>
        </w:rPr>
        <w:tab/>
      </w:r>
      <w:r w:rsidR="00E118B7">
        <w:rPr>
          <w:rFonts w:eastAsia="Times New Roman" w:cs="Times New Roman"/>
          <w:szCs w:val="28"/>
        </w:rPr>
        <w:t>6</w:t>
      </w:r>
      <w:r w:rsidRPr="00AF28B4">
        <w:rPr>
          <w:rFonts w:eastAsia="Times New Roman" w:cs="Times New Roman"/>
          <w:szCs w:val="28"/>
        </w:rPr>
        <w:t>. 11.pantā:</w:t>
      </w:r>
    </w:p>
    <w:p w:rsidR="00AF28B4" w:rsidRPr="00AF28B4" w:rsidRDefault="008F42FF" w:rsidP="006C596E">
      <w:pPr>
        <w:widowControl w:val="0"/>
        <w:spacing w:before="120"/>
        <w:ind w:firstLine="720"/>
        <w:jc w:val="both"/>
        <w:rPr>
          <w:rFonts w:eastAsia="Times New Roman" w:cs="Times New Roman"/>
          <w:szCs w:val="28"/>
        </w:rPr>
      </w:pPr>
      <w:r>
        <w:rPr>
          <w:rFonts w:eastAsia="Times New Roman" w:cs="Times New Roman"/>
          <w:szCs w:val="28"/>
        </w:rPr>
        <w:t>i</w:t>
      </w:r>
      <w:r w:rsidR="00AF28B4" w:rsidRPr="00AF28B4">
        <w:rPr>
          <w:rFonts w:eastAsia="Times New Roman" w:cs="Times New Roman"/>
          <w:szCs w:val="28"/>
        </w:rPr>
        <w:t>zteikt pirmo daļu šādā redakcijā:</w:t>
      </w:r>
    </w:p>
    <w:p w:rsidR="00AF28B4" w:rsidRPr="00AF28B4" w:rsidRDefault="00AF28B4" w:rsidP="006C596E">
      <w:pPr>
        <w:widowControl w:val="0"/>
        <w:spacing w:before="120"/>
        <w:jc w:val="both"/>
        <w:rPr>
          <w:rFonts w:eastAsia="Times New Roman" w:cs="Times New Roman"/>
          <w:szCs w:val="28"/>
        </w:rPr>
      </w:pPr>
      <w:r w:rsidRPr="00AF28B4">
        <w:rPr>
          <w:rFonts w:eastAsia="Times New Roman" w:cs="Times New Roman"/>
          <w:szCs w:val="28"/>
        </w:rPr>
        <w:t xml:space="preserve">„(1) </w:t>
      </w:r>
      <w:r w:rsidR="00AA40CD">
        <w:rPr>
          <w:rFonts w:eastAsia="Times New Roman" w:cs="Times New Roman"/>
          <w:szCs w:val="28"/>
        </w:rPr>
        <w:t xml:space="preserve">Valsts aktīvu </w:t>
      </w:r>
      <w:r w:rsidR="00970AEC">
        <w:rPr>
          <w:rFonts w:eastAsia="Times New Roman" w:cs="Times New Roman"/>
          <w:szCs w:val="28"/>
        </w:rPr>
        <w:t xml:space="preserve">pārvaldības </w:t>
      </w:r>
      <w:r w:rsidRPr="00AF28B4">
        <w:rPr>
          <w:rFonts w:eastAsia="Times New Roman" w:cs="Times New Roman"/>
          <w:szCs w:val="28"/>
        </w:rPr>
        <w:t xml:space="preserve">aģentūras ieņēmumus veido valsts budžeta dotācija un </w:t>
      </w:r>
      <w:r w:rsidR="002D3432">
        <w:rPr>
          <w:rFonts w:eastAsia="Times New Roman" w:cs="Times New Roman"/>
          <w:szCs w:val="28"/>
        </w:rPr>
        <w:t xml:space="preserve">normatīvie </w:t>
      </w:r>
      <w:r w:rsidRPr="00AF28B4">
        <w:rPr>
          <w:rFonts w:eastAsia="Times New Roman" w:cs="Times New Roman"/>
          <w:szCs w:val="28"/>
        </w:rPr>
        <w:t>atskaitījumi par tai deleģēt</w:t>
      </w:r>
      <w:r w:rsidR="002D3432">
        <w:rPr>
          <w:rFonts w:eastAsia="Times New Roman" w:cs="Times New Roman"/>
          <w:szCs w:val="28"/>
        </w:rPr>
        <w:t>o</w:t>
      </w:r>
      <w:r w:rsidRPr="00AF28B4">
        <w:rPr>
          <w:rFonts w:eastAsia="Times New Roman" w:cs="Times New Roman"/>
          <w:szCs w:val="28"/>
        </w:rPr>
        <w:t xml:space="preserve"> valsts pārvaldes uzdevum</w:t>
      </w:r>
      <w:r w:rsidR="002D3432">
        <w:rPr>
          <w:rFonts w:eastAsia="Times New Roman" w:cs="Times New Roman"/>
          <w:szCs w:val="28"/>
        </w:rPr>
        <w:t>u</w:t>
      </w:r>
      <w:r w:rsidRPr="00AF28B4">
        <w:rPr>
          <w:rFonts w:eastAsia="Times New Roman" w:cs="Times New Roman"/>
          <w:szCs w:val="28"/>
        </w:rPr>
        <w:t xml:space="preserve"> izpildi, </w:t>
      </w:r>
      <w:r w:rsidR="002D3432">
        <w:rPr>
          <w:rFonts w:eastAsia="Times New Roman" w:cs="Times New Roman"/>
          <w:szCs w:val="28"/>
        </w:rPr>
        <w:t xml:space="preserve">t.sk. </w:t>
      </w:r>
      <w:r w:rsidRPr="00AF28B4">
        <w:rPr>
          <w:rFonts w:eastAsia="Times New Roman" w:cs="Times New Roman"/>
          <w:szCs w:val="28"/>
        </w:rPr>
        <w:t xml:space="preserve">atskaitījumi no valsts kapitāla daļu atsavināšanas rezultātā iegūtajiem līdzekļiem, </w:t>
      </w:r>
      <w:r w:rsidR="002D3432">
        <w:rPr>
          <w:rFonts w:eastAsia="Times New Roman" w:cs="Times New Roman"/>
          <w:szCs w:val="28"/>
        </w:rPr>
        <w:t xml:space="preserve">rezerves fonda līdzekļi, </w:t>
      </w:r>
      <w:r w:rsidRPr="00AF28B4">
        <w:rPr>
          <w:rFonts w:eastAsia="Times New Roman" w:cs="Times New Roman"/>
          <w:szCs w:val="28"/>
        </w:rPr>
        <w:t xml:space="preserve">kā arī citi ieņēmumi. </w:t>
      </w:r>
      <w:r w:rsidR="00CA1CD9">
        <w:rPr>
          <w:rFonts w:eastAsia="Times New Roman" w:cs="Times New Roman"/>
          <w:szCs w:val="28"/>
        </w:rPr>
        <w:t>Normatīvo a</w:t>
      </w:r>
      <w:r w:rsidRPr="00AF28B4">
        <w:rPr>
          <w:rFonts w:eastAsia="Times New Roman" w:cs="Times New Roman"/>
          <w:szCs w:val="28"/>
        </w:rPr>
        <w:t>tskaitījumu apmēru un to veikšanas kārtību nosaka Ministru kabinet</w:t>
      </w:r>
      <w:r w:rsidR="00B40591">
        <w:rPr>
          <w:rFonts w:eastAsia="Times New Roman" w:cs="Times New Roman"/>
          <w:szCs w:val="28"/>
        </w:rPr>
        <w:t>s</w:t>
      </w:r>
      <w:r w:rsidRPr="00AF28B4">
        <w:rPr>
          <w:rFonts w:eastAsia="Times New Roman" w:cs="Times New Roman"/>
          <w:szCs w:val="28"/>
        </w:rPr>
        <w:t>.”;</w:t>
      </w:r>
    </w:p>
    <w:p w:rsidR="00AF28B4" w:rsidRPr="00AF28B4" w:rsidRDefault="00AF28B4" w:rsidP="006C596E">
      <w:pPr>
        <w:widowControl w:val="0"/>
        <w:spacing w:before="120"/>
        <w:jc w:val="both"/>
        <w:rPr>
          <w:rFonts w:eastAsia="Times New Roman" w:cs="Times New Roman"/>
          <w:szCs w:val="28"/>
        </w:rPr>
      </w:pPr>
      <w:r w:rsidRPr="00AF28B4">
        <w:rPr>
          <w:rFonts w:eastAsia="Times New Roman" w:cs="Times New Roman"/>
          <w:szCs w:val="28"/>
        </w:rPr>
        <w:tab/>
      </w:r>
      <w:r w:rsidR="001D2357">
        <w:rPr>
          <w:rFonts w:eastAsia="Times New Roman" w:cs="Times New Roman"/>
          <w:szCs w:val="28"/>
        </w:rPr>
        <w:t>s</w:t>
      </w:r>
      <w:r w:rsidR="001D2357" w:rsidRPr="00AF28B4">
        <w:rPr>
          <w:rFonts w:eastAsia="Times New Roman" w:cs="Times New Roman"/>
          <w:szCs w:val="28"/>
        </w:rPr>
        <w:t xml:space="preserve">vītrot </w:t>
      </w:r>
      <w:r w:rsidRPr="00AF28B4">
        <w:rPr>
          <w:rFonts w:eastAsia="Times New Roman" w:cs="Times New Roman"/>
          <w:szCs w:val="28"/>
        </w:rPr>
        <w:t>treš</w:t>
      </w:r>
      <w:r w:rsidR="007A3A55">
        <w:rPr>
          <w:rFonts w:eastAsia="Times New Roman" w:cs="Times New Roman"/>
          <w:szCs w:val="28"/>
        </w:rPr>
        <w:t>o</w:t>
      </w:r>
      <w:r w:rsidRPr="00AF28B4">
        <w:rPr>
          <w:rFonts w:eastAsia="Times New Roman" w:cs="Times New Roman"/>
          <w:szCs w:val="28"/>
        </w:rPr>
        <w:t xml:space="preserve"> daļ</w:t>
      </w:r>
      <w:r w:rsidR="007A3A55">
        <w:rPr>
          <w:rFonts w:eastAsia="Times New Roman" w:cs="Times New Roman"/>
          <w:szCs w:val="28"/>
        </w:rPr>
        <w:t>u</w:t>
      </w:r>
      <w:r w:rsidRPr="00AF28B4">
        <w:rPr>
          <w:rFonts w:eastAsia="Times New Roman" w:cs="Times New Roman"/>
          <w:szCs w:val="28"/>
        </w:rPr>
        <w:t>.</w:t>
      </w:r>
    </w:p>
    <w:p w:rsidR="00AF28B4" w:rsidRPr="00AF28B4" w:rsidRDefault="00E118B7" w:rsidP="006C596E">
      <w:pPr>
        <w:widowControl w:val="0"/>
        <w:spacing w:before="120"/>
        <w:ind w:firstLine="720"/>
        <w:jc w:val="both"/>
        <w:rPr>
          <w:rFonts w:eastAsia="Times New Roman" w:cs="Times New Roman"/>
          <w:szCs w:val="28"/>
        </w:rPr>
      </w:pPr>
      <w:r>
        <w:rPr>
          <w:rFonts w:eastAsia="Times New Roman" w:cs="Times New Roman"/>
          <w:szCs w:val="28"/>
        </w:rPr>
        <w:t>7</w:t>
      </w:r>
      <w:r w:rsidR="00AF28B4" w:rsidRPr="00AF28B4">
        <w:rPr>
          <w:rFonts w:eastAsia="Times New Roman" w:cs="Times New Roman"/>
          <w:szCs w:val="28"/>
        </w:rPr>
        <w:t>. Papildināt pārejas noteikumus ar 19.</w:t>
      </w:r>
      <w:r w:rsidR="00DD0E9F">
        <w:rPr>
          <w:rFonts w:eastAsia="Times New Roman" w:cs="Times New Roman"/>
          <w:szCs w:val="28"/>
        </w:rPr>
        <w:t>, 20.</w:t>
      </w:r>
      <w:r w:rsidR="00A83D08">
        <w:rPr>
          <w:rFonts w:eastAsia="Times New Roman" w:cs="Times New Roman"/>
          <w:szCs w:val="28"/>
        </w:rPr>
        <w:t>, 21.</w:t>
      </w:r>
      <w:r w:rsidR="00B24705">
        <w:rPr>
          <w:rFonts w:eastAsia="Times New Roman" w:cs="Times New Roman"/>
          <w:szCs w:val="28"/>
        </w:rPr>
        <w:t>un 2</w:t>
      </w:r>
      <w:r w:rsidR="00A83D08">
        <w:rPr>
          <w:rFonts w:eastAsia="Times New Roman" w:cs="Times New Roman"/>
          <w:szCs w:val="28"/>
        </w:rPr>
        <w:t>2</w:t>
      </w:r>
      <w:r w:rsidR="00B24705">
        <w:rPr>
          <w:rFonts w:eastAsia="Times New Roman" w:cs="Times New Roman"/>
          <w:szCs w:val="28"/>
        </w:rPr>
        <w:t>.</w:t>
      </w:r>
      <w:r w:rsidR="00AF28B4" w:rsidRPr="00AF28B4">
        <w:rPr>
          <w:rFonts w:eastAsia="Times New Roman" w:cs="Times New Roman"/>
          <w:szCs w:val="28"/>
        </w:rPr>
        <w:t>punktu šādā redakcijā:</w:t>
      </w:r>
    </w:p>
    <w:p w:rsidR="00B24705" w:rsidRDefault="00AF28B4" w:rsidP="006C596E">
      <w:pPr>
        <w:widowControl w:val="0"/>
        <w:spacing w:before="120"/>
        <w:jc w:val="both"/>
        <w:rPr>
          <w:rFonts w:eastAsia="Times New Roman" w:cs="Times New Roman"/>
          <w:szCs w:val="28"/>
        </w:rPr>
      </w:pPr>
      <w:r w:rsidRPr="00AF28B4">
        <w:rPr>
          <w:rFonts w:eastAsia="Times New Roman" w:cs="Times New Roman"/>
          <w:szCs w:val="28"/>
        </w:rPr>
        <w:t>„19. Līdz šā likuma 6.panta 3.</w:t>
      </w:r>
      <w:r w:rsidRPr="00AF28B4">
        <w:rPr>
          <w:rFonts w:eastAsia="Times New Roman" w:cs="Times New Roman"/>
          <w:szCs w:val="28"/>
          <w:vertAlign w:val="superscript"/>
        </w:rPr>
        <w:t xml:space="preserve">6  </w:t>
      </w:r>
      <w:r w:rsidRPr="00AF28B4">
        <w:rPr>
          <w:rFonts w:eastAsia="Times New Roman" w:cs="Times New Roman"/>
          <w:szCs w:val="28"/>
        </w:rPr>
        <w:t xml:space="preserve">daļā un 11.panta pirmajā daļā paredzēto Ministru kabineta noteikumu izdošanai piemēro Ministru kabineta 2011.gada 20.decembra noteikumus Nr.976 „Kārtība, kādā veicami atskaitījumi Privatizācijas aģentūrai par valsts īpašuma privatizāciju, valsts kapitāla daļu atsavināšanu un citām normatīvajos aktos noteiktajām darbībām, izveidojams un izlietojams rezerves fonds un veicami maksājumi valsts budžetā” tik tālu, cik tie nav pretrunā likumā </w:t>
      </w:r>
      <w:r w:rsidRPr="00AF28B4">
        <w:rPr>
          <w:rFonts w:eastAsia="Times New Roman" w:cs="Times New Roman"/>
          <w:szCs w:val="28"/>
        </w:rPr>
        <w:lastRenderedPageBreak/>
        <w:t>noteiktajam regulējumam.</w:t>
      </w:r>
    </w:p>
    <w:p w:rsidR="00DD0E9F" w:rsidRDefault="00BA2DC6" w:rsidP="006C596E">
      <w:pPr>
        <w:widowControl w:val="0"/>
        <w:spacing w:before="120"/>
        <w:jc w:val="both"/>
        <w:rPr>
          <w:rFonts w:eastAsia="Times New Roman" w:cs="Times New Roman"/>
          <w:szCs w:val="28"/>
        </w:rPr>
      </w:pPr>
      <w:r>
        <w:rPr>
          <w:rFonts w:eastAsia="Times New Roman" w:cs="Times New Roman"/>
          <w:szCs w:val="28"/>
        </w:rPr>
        <w:t>20.</w:t>
      </w:r>
      <w:r w:rsidR="00EB1194">
        <w:rPr>
          <w:rFonts w:eastAsia="Times New Roman" w:cs="Times New Roman"/>
          <w:szCs w:val="28"/>
        </w:rPr>
        <w:t>Valsts akciju sabiedrība „</w:t>
      </w:r>
      <w:r w:rsidR="00577F26">
        <w:rPr>
          <w:rFonts w:eastAsia="Times New Roman" w:cs="Times New Roman"/>
          <w:szCs w:val="28"/>
        </w:rPr>
        <w:t>Privatizācijas aģentūra</w:t>
      </w:r>
      <w:r w:rsidR="00EB1194">
        <w:rPr>
          <w:rFonts w:eastAsia="Times New Roman" w:cs="Times New Roman"/>
          <w:szCs w:val="28"/>
        </w:rPr>
        <w:t>”</w:t>
      </w:r>
      <w:r w:rsidR="00577F26">
        <w:rPr>
          <w:rFonts w:eastAsia="Times New Roman" w:cs="Times New Roman"/>
          <w:szCs w:val="28"/>
        </w:rPr>
        <w:t xml:space="preserve"> pieteikumu</w:t>
      </w:r>
      <w:r>
        <w:rPr>
          <w:rFonts w:eastAsia="Times New Roman" w:cs="Times New Roman"/>
          <w:szCs w:val="28"/>
        </w:rPr>
        <w:t xml:space="preserve"> par firmas maiņu</w:t>
      </w:r>
      <w:r w:rsidR="00EB1194">
        <w:rPr>
          <w:rFonts w:eastAsia="Times New Roman" w:cs="Times New Roman"/>
          <w:szCs w:val="28"/>
        </w:rPr>
        <w:t xml:space="preserve"> uz Valsts aktīvu </w:t>
      </w:r>
      <w:r w:rsidR="00970AEC">
        <w:rPr>
          <w:rFonts w:eastAsia="Times New Roman" w:cs="Times New Roman"/>
          <w:szCs w:val="28"/>
        </w:rPr>
        <w:t xml:space="preserve">pārvaldības </w:t>
      </w:r>
      <w:r w:rsidR="00EB1194">
        <w:rPr>
          <w:rFonts w:eastAsia="Times New Roman" w:cs="Times New Roman"/>
          <w:szCs w:val="28"/>
        </w:rPr>
        <w:t>aģentūra</w:t>
      </w:r>
      <w:r>
        <w:rPr>
          <w:rFonts w:eastAsia="Times New Roman" w:cs="Times New Roman"/>
          <w:szCs w:val="28"/>
        </w:rPr>
        <w:t xml:space="preserve"> iesniedz Latvijas Republikas Uzņēmumu reģistrā līdz 2015.gada 1.</w:t>
      </w:r>
      <w:r w:rsidR="00751E67">
        <w:rPr>
          <w:rFonts w:eastAsia="Times New Roman" w:cs="Times New Roman"/>
          <w:szCs w:val="28"/>
        </w:rPr>
        <w:t>jūnijam</w:t>
      </w:r>
      <w:r>
        <w:rPr>
          <w:rFonts w:eastAsia="Times New Roman" w:cs="Times New Roman"/>
          <w:szCs w:val="28"/>
        </w:rPr>
        <w:t>.</w:t>
      </w:r>
    </w:p>
    <w:p w:rsidR="00A83D08" w:rsidRDefault="00DD0E9F" w:rsidP="006C596E">
      <w:pPr>
        <w:widowControl w:val="0"/>
        <w:spacing w:before="120"/>
        <w:jc w:val="both"/>
        <w:rPr>
          <w:rFonts w:eastAsia="Times New Roman" w:cs="Times New Roman"/>
          <w:szCs w:val="28"/>
        </w:rPr>
      </w:pPr>
      <w:r>
        <w:rPr>
          <w:rFonts w:eastAsia="Times New Roman" w:cs="Times New Roman"/>
          <w:szCs w:val="28"/>
        </w:rPr>
        <w:t xml:space="preserve">21. Ministru kabinetam </w:t>
      </w:r>
      <w:r w:rsidR="002F6C25">
        <w:rPr>
          <w:rFonts w:eastAsia="Times New Roman" w:cs="Times New Roman"/>
          <w:szCs w:val="28"/>
        </w:rPr>
        <w:t>līdz 2019.gada 1.janvārim, ievērojot Publisko personu kapitāla daļu un kapitālsabiedrību pārvaldes likumā noteiktos kārtību, veikt visa</w:t>
      </w:r>
      <w:r w:rsidR="002345AA">
        <w:rPr>
          <w:rFonts w:eastAsia="Times New Roman" w:cs="Times New Roman"/>
          <w:szCs w:val="28"/>
        </w:rPr>
        <w:t>s</w:t>
      </w:r>
      <w:r w:rsidR="002F6C25">
        <w:rPr>
          <w:rFonts w:eastAsia="Times New Roman" w:cs="Times New Roman"/>
          <w:szCs w:val="28"/>
        </w:rPr>
        <w:t xml:space="preserve"> nepieciešamās darbības, lai pārveidotu Valsts aktīvu pārvald</w:t>
      </w:r>
      <w:r w:rsidR="00BB666D">
        <w:rPr>
          <w:rFonts w:eastAsia="Times New Roman" w:cs="Times New Roman"/>
          <w:szCs w:val="28"/>
        </w:rPr>
        <w:t>ības</w:t>
      </w:r>
      <w:r w:rsidR="002F6C25">
        <w:rPr>
          <w:rFonts w:eastAsia="Times New Roman" w:cs="Times New Roman"/>
          <w:szCs w:val="28"/>
        </w:rPr>
        <w:t xml:space="preserve"> aģentūru par tiešo pārvaldes iestādi vai </w:t>
      </w:r>
      <w:r w:rsidR="00B605F4">
        <w:rPr>
          <w:rFonts w:eastAsia="Times New Roman" w:cs="Times New Roman"/>
          <w:szCs w:val="28"/>
        </w:rPr>
        <w:t>publisko</w:t>
      </w:r>
      <w:r w:rsidR="002F6C25">
        <w:rPr>
          <w:rFonts w:eastAsia="Times New Roman" w:cs="Times New Roman"/>
          <w:szCs w:val="28"/>
        </w:rPr>
        <w:t xml:space="preserve"> aģentūru</w:t>
      </w:r>
      <w:r w:rsidR="00672887">
        <w:rPr>
          <w:rFonts w:eastAsia="Times New Roman" w:cs="Times New Roman"/>
          <w:szCs w:val="28"/>
        </w:rPr>
        <w:t>.</w:t>
      </w:r>
    </w:p>
    <w:p w:rsidR="00BA2DC6" w:rsidRPr="00855C84" w:rsidRDefault="00A83D08" w:rsidP="006C596E">
      <w:pPr>
        <w:widowControl w:val="0"/>
        <w:spacing w:before="120"/>
        <w:jc w:val="both"/>
        <w:rPr>
          <w:rFonts w:eastAsia="Times New Roman" w:cs="Times New Roman"/>
          <w:szCs w:val="28"/>
        </w:rPr>
      </w:pPr>
      <w:r w:rsidRPr="00855C84">
        <w:rPr>
          <w:rFonts w:eastAsia="Times New Roman" w:cs="Times New Roman"/>
          <w:szCs w:val="28"/>
        </w:rPr>
        <w:t xml:space="preserve">22. </w:t>
      </w:r>
      <w:r w:rsidR="00BF2235">
        <w:rPr>
          <w:rFonts w:eastAsia="Times New Roman" w:cs="Times New Roman"/>
          <w:szCs w:val="28"/>
        </w:rPr>
        <w:t>Ekonomikas ministrija nodrošina, ka</w:t>
      </w:r>
      <w:r w:rsidR="002D7FA5" w:rsidRPr="00855C84">
        <w:rPr>
          <w:rFonts w:eastAsia="Times New Roman" w:cs="Times New Roman"/>
          <w:szCs w:val="28"/>
        </w:rPr>
        <w:t xml:space="preserve"> līdz 2015.gada 1.septembrim </w:t>
      </w:r>
      <w:r w:rsidR="00BF2235">
        <w:rPr>
          <w:rFonts w:eastAsia="Times New Roman" w:cs="Times New Roman"/>
          <w:szCs w:val="28"/>
        </w:rPr>
        <w:t xml:space="preserve">tiek </w:t>
      </w:r>
      <w:r w:rsidR="002D7FA5" w:rsidRPr="00855C84">
        <w:rPr>
          <w:rFonts w:eastAsia="Times New Roman" w:cs="Times New Roman"/>
          <w:szCs w:val="28"/>
        </w:rPr>
        <w:t>izveidot</w:t>
      </w:r>
      <w:r w:rsidR="00F53627">
        <w:rPr>
          <w:rFonts w:eastAsia="Times New Roman" w:cs="Times New Roman"/>
          <w:szCs w:val="28"/>
        </w:rPr>
        <w:t>a</w:t>
      </w:r>
      <w:r w:rsidR="002D7FA5" w:rsidRPr="00855C84">
        <w:rPr>
          <w:rFonts w:eastAsia="Times New Roman" w:cs="Times New Roman"/>
          <w:szCs w:val="28"/>
        </w:rPr>
        <w:t xml:space="preserve"> Valsts aktīvu pārvaldības aģentūras padom</w:t>
      </w:r>
      <w:r w:rsidR="00BF2235">
        <w:rPr>
          <w:rFonts w:eastAsia="Times New Roman" w:cs="Times New Roman"/>
          <w:szCs w:val="28"/>
        </w:rPr>
        <w:t>e</w:t>
      </w:r>
      <w:r w:rsidR="006171E6" w:rsidRPr="00855C84">
        <w:rPr>
          <w:rFonts w:eastAsia="Times New Roman" w:cs="Times New Roman"/>
          <w:szCs w:val="28"/>
        </w:rPr>
        <w:t>.</w:t>
      </w:r>
      <w:r w:rsidR="002D7FA5" w:rsidRPr="00855C84">
        <w:rPr>
          <w:rFonts w:eastAsia="Times New Roman" w:cs="Times New Roman"/>
          <w:szCs w:val="28"/>
        </w:rPr>
        <w:t>”</w:t>
      </w:r>
    </w:p>
    <w:p w:rsidR="00AF28B4" w:rsidRPr="00AF28B4" w:rsidRDefault="00BA2DC6" w:rsidP="006C596E">
      <w:pPr>
        <w:widowControl w:val="0"/>
        <w:spacing w:before="120"/>
        <w:jc w:val="both"/>
        <w:rPr>
          <w:rFonts w:eastAsia="Times New Roman" w:cs="Times New Roman"/>
          <w:szCs w:val="28"/>
        </w:rPr>
      </w:pPr>
      <w:r>
        <w:rPr>
          <w:rFonts w:eastAsia="Times New Roman" w:cs="Times New Roman"/>
          <w:szCs w:val="28"/>
        </w:rPr>
        <w:t>Likums stājas spēkā 2015.gada 1.</w:t>
      </w:r>
      <w:r w:rsidR="00751E67">
        <w:rPr>
          <w:rFonts w:eastAsia="Times New Roman" w:cs="Times New Roman"/>
          <w:szCs w:val="28"/>
        </w:rPr>
        <w:t>maijā</w:t>
      </w:r>
      <w:r>
        <w:rPr>
          <w:rFonts w:eastAsia="Times New Roman" w:cs="Times New Roman"/>
          <w:szCs w:val="28"/>
        </w:rPr>
        <w:t>.</w:t>
      </w:r>
    </w:p>
    <w:p w:rsidR="00393FD6" w:rsidRPr="006C596E" w:rsidRDefault="00393FD6" w:rsidP="006C596E">
      <w:pPr>
        <w:pStyle w:val="NormalWeb"/>
        <w:spacing w:before="120" w:after="0"/>
        <w:ind w:firstLine="0"/>
        <w:rPr>
          <w:b/>
          <w:sz w:val="28"/>
          <w:szCs w:val="28"/>
        </w:rPr>
      </w:pPr>
    </w:p>
    <w:p w:rsidR="00BD4708" w:rsidRPr="006C596E" w:rsidRDefault="00BD4708" w:rsidP="006C596E">
      <w:pPr>
        <w:pStyle w:val="NormalWeb"/>
        <w:spacing w:before="0" w:after="0"/>
        <w:ind w:firstLine="0"/>
        <w:rPr>
          <w:b/>
          <w:sz w:val="28"/>
          <w:szCs w:val="28"/>
        </w:rPr>
      </w:pPr>
      <w:r w:rsidRPr="006C596E">
        <w:rPr>
          <w:b/>
          <w:sz w:val="28"/>
          <w:szCs w:val="28"/>
        </w:rPr>
        <w:t>Iesniedzējs:</w:t>
      </w:r>
    </w:p>
    <w:p w:rsidR="00BD4708" w:rsidRPr="006C596E" w:rsidRDefault="00BD4708" w:rsidP="006C596E">
      <w:pPr>
        <w:pStyle w:val="NormalWeb"/>
        <w:spacing w:before="0" w:after="0"/>
        <w:ind w:firstLine="0"/>
        <w:rPr>
          <w:b/>
          <w:sz w:val="28"/>
          <w:szCs w:val="28"/>
        </w:rPr>
      </w:pPr>
      <w:r w:rsidRPr="006C596E">
        <w:rPr>
          <w:b/>
          <w:sz w:val="28"/>
          <w:szCs w:val="28"/>
        </w:rPr>
        <w:t>Ekonomikas ministr</w:t>
      </w:r>
      <w:r w:rsidR="006C596E" w:rsidRPr="006C596E">
        <w:rPr>
          <w:b/>
          <w:sz w:val="28"/>
          <w:szCs w:val="28"/>
        </w:rPr>
        <w:t>e</w:t>
      </w:r>
      <w:r w:rsidR="006C596E" w:rsidRPr="006C596E">
        <w:rPr>
          <w:b/>
          <w:sz w:val="28"/>
          <w:szCs w:val="28"/>
        </w:rPr>
        <w:tab/>
      </w:r>
      <w:r w:rsidR="006C596E" w:rsidRPr="006C596E">
        <w:rPr>
          <w:b/>
          <w:sz w:val="28"/>
          <w:szCs w:val="28"/>
        </w:rPr>
        <w:tab/>
      </w:r>
      <w:r w:rsidR="006C596E" w:rsidRPr="006C596E">
        <w:rPr>
          <w:b/>
          <w:sz w:val="28"/>
          <w:szCs w:val="28"/>
        </w:rPr>
        <w:tab/>
      </w:r>
      <w:r w:rsidR="006C596E" w:rsidRPr="006C596E">
        <w:rPr>
          <w:b/>
          <w:sz w:val="28"/>
          <w:szCs w:val="28"/>
        </w:rPr>
        <w:tab/>
      </w:r>
      <w:r w:rsidR="006C596E" w:rsidRPr="006C596E">
        <w:rPr>
          <w:b/>
          <w:sz w:val="28"/>
          <w:szCs w:val="28"/>
        </w:rPr>
        <w:tab/>
      </w:r>
      <w:r w:rsidR="006C596E" w:rsidRPr="006C596E">
        <w:rPr>
          <w:b/>
          <w:sz w:val="28"/>
          <w:szCs w:val="28"/>
        </w:rPr>
        <w:tab/>
      </w:r>
      <w:proofErr w:type="spellStart"/>
      <w:r w:rsidR="006C596E" w:rsidRPr="006C596E">
        <w:rPr>
          <w:b/>
          <w:sz w:val="28"/>
          <w:szCs w:val="28"/>
        </w:rPr>
        <w:t>D.Reizniece-Ozola</w:t>
      </w:r>
      <w:proofErr w:type="spellEnd"/>
    </w:p>
    <w:p w:rsidR="00393FD6" w:rsidRPr="006C596E" w:rsidRDefault="00393FD6" w:rsidP="006C596E">
      <w:pPr>
        <w:pStyle w:val="NormalWeb"/>
        <w:spacing w:before="120" w:after="0"/>
        <w:ind w:firstLine="0"/>
        <w:rPr>
          <w:b/>
          <w:sz w:val="28"/>
          <w:szCs w:val="28"/>
        </w:rPr>
      </w:pPr>
    </w:p>
    <w:p w:rsidR="00D4784D" w:rsidRDefault="006C596E" w:rsidP="00D4784D">
      <w:pPr>
        <w:pStyle w:val="NormalWeb"/>
        <w:tabs>
          <w:tab w:val="left" w:pos="6521"/>
        </w:tabs>
        <w:spacing w:before="0" w:after="0"/>
        <w:ind w:firstLine="0"/>
        <w:rPr>
          <w:b/>
          <w:sz w:val="28"/>
          <w:szCs w:val="28"/>
        </w:rPr>
      </w:pPr>
      <w:r w:rsidRPr="006C596E">
        <w:rPr>
          <w:b/>
          <w:sz w:val="28"/>
          <w:szCs w:val="28"/>
        </w:rPr>
        <w:t>Valsts sekretār</w:t>
      </w:r>
      <w:r w:rsidR="00D4784D">
        <w:rPr>
          <w:b/>
          <w:sz w:val="28"/>
          <w:szCs w:val="28"/>
        </w:rPr>
        <w:t>a pienākumu izpildītāj</w:t>
      </w:r>
      <w:r w:rsidR="00AC0138">
        <w:rPr>
          <w:b/>
          <w:sz w:val="28"/>
          <w:szCs w:val="28"/>
        </w:rPr>
        <w:t>s</w:t>
      </w:r>
      <w:r w:rsidR="00D4784D">
        <w:rPr>
          <w:b/>
          <w:sz w:val="28"/>
          <w:szCs w:val="28"/>
        </w:rPr>
        <w:t>,</w:t>
      </w:r>
    </w:p>
    <w:p w:rsidR="00BD4708" w:rsidRPr="006C596E" w:rsidRDefault="00D4784D" w:rsidP="00D4784D">
      <w:pPr>
        <w:pStyle w:val="NormalWeb"/>
        <w:tabs>
          <w:tab w:val="left" w:pos="6521"/>
        </w:tabs>
        <w:spacing w:before="0" w:after="0"/>
        <w:ind w:firstLine="0"/>
        <w:rPr>
          <w:b/>
          <w:sz w:val="28"/>
          <w:szCs w:val="28"/>
        </w:rPr>
      </w:pPr>
      <w:r>
        <w:rPr>
          <w:b/>
          <w:sz w:val="28"/>
          <w:szCs w:val="28"/>
        </w:rPr>
        <w:t>valsts sekretāra vietnie</w:t>
      </w:r>
      <w:r w:rsidR="00AC0138">
        <w:rPr>
          <w:b/>
          <w:sz w:val="28"/>
          <w:szCs w:val="28"/>
        </w:rPr>
        <w:t>ks</w:t>
      </w:r>
      <w:r w:rsidR="006C596E" w:rsidRPr="006C596E">
        <w:rPr>
          <w:b/>
          <w:sz w:val="28"/>
          <w:szCs w:val="28"/>
        </w:rPr>
        <w:tab/>
      </w:r>
      <w:proofErr w:type="spellStart"/>
      <w:r w:rsidR="00AC0138">
        <w:rPr>
          <w:b/>
          <w:sz w:val="28"/>
          <w:szCs w:val="28"/>
        </w:rPr>
        <w:t>J.Spiridonovs</w:t>
      </w:r>
      <w:proofErr w:type="spellEnd"/>
    </w:p>
    <w:p w:rsidR="007764E7" w:rsidRDefault="007764E7" w:rsidP="006C596E">
      <w:pPr>
        <w:pStyle w:val="NormalWeb"/>
        <w:spacing w:before="0" w:after="0"/>
        <w:ind w:firstLine="0"/>
      </w:pPr>
    </w:p>
    <w:p w:rsidR="00BD4708" w:rsidRPr="006C596E" w:rsidRDefault="00AF22F2" w:rsidP="006C596E">
      <w:pPr>
        <w:pStyle w:val="NormalWeb"/>
        <w:spacing w:before="0" w:after="0"/>
        <w:ind w:firstLine="0"/>
      </w:pPr>
      <w:r>
        <w:t>2</w:t>
      </w:r>
      <w:r w:rsidR="00AC0138">
        <w:t>4</w:t>
      </w:r>
      <w:r w:rsidR="00F53627">
        <w:t>.03</w:t>
      </w:r>
      <w:r w:rsidR="00BD4708" w:rsidRPr="006C596E">
        <w:t>.201</w:t>
      </w:r>
      <w:r w:rsidR="00577F26">
        <w:t>5</w:t>
      </w:r>
      <w:r w:rsidR="00BD4708" w:rsidRPr="006C596E">
        <w:t xml:space="preserve">. </w:t>
      </w:r>
      <w:r w:rsidR="00AC0138">
        <w:t>8</w:t>
      </w:r>
      <w:r w:rsidR="00297B4D">
        <w:t>:</w:t>
      </w:r>
      <w:r w:rsidR="00AC0138">
        <w:t>4</w:t>
      </w:r>
      <w:r w:rsidR="004B7A22">
        <w:t>0</w:t>
      </w:r>
    </w:p>
    <w:p w:rsidR="00BD4708" w:rsidRPr="006C596E" w:rsidRDefault="0028278C" w:rsidP="006C596E">
      <w:pPr>
        <w:pStyle w:val="StyleRight"/>
        <w:tabs>
          <w:tab w:val="left" w:pos="2552"/>
        </w:tabs>
        <w:spacing w:after="0"/>
        <w:ind w:firstLine="0"/>
        <w:jc w:val="both"/>
        <w:rPr>
          <w:sz w:val="24"/>
          <w:szCs w:val="24"/>
          <w:lang w:eastAsia="lv-LV"/>
        </w:rPr>
      </w:pPr>
      <w:r>
        <w:rPr>
          <w:sz w:val="24"/>
          <w:szCs w:val="24"/>
          <w:lang w:eastAsia="lv-LV"/>
        </w:rPr>
        <w:t>6</w:t>
      </w:r>
      <w:r w:rsidR="00467702">
        <w:rPr>
          <w:sz w:val="24"/>
          <w:szCs w:val="24"/>
          <w:lang w:eastAsia="lv-LV"/>
        </w:rPr>
        <w:t>70</w:t>
      </w:r>
      <w:bookmarkStart w:id="1" w:name="_GoBack"/>
      <w:bookmarkEnd w:id="1"/>
    </w:p>
    <w:p w:rsidR="00690178" w:rsidRPr="006C596E" w:rsidRDefault="006C596E" w:rsidP="007764E7">
      <w:pPr>
        <w:pStyle w:val="naisf"/>
        <w:spacing w:before="0" w:after="0"/>
        <w:ind w:firstLine="0"/>
        <w:rPr>
          <w:szCs w:val="28"/>
        </w:rPr>
      </w:pPr>
      <w:r w:rsidRPr="006C596E">
        <w:t>Zelča</w:t>
      </w:r>
      <w:r w:rsidR="002A2830">
        <w:t xml:space="preserve"> </w:t>
      </w:r>
      <w:r w:rsidR="00BD4708" w:rsidRPr="006C596E">
        <w:t>6701316</w:t>
      </w:r>
      <w:r w:rsidRPr="006C596E">
        <w:t>3</w:t>
      </w:r>
      <w:r w:rsidR="00BD4708" w:rsidRPr="006C596E">
        <w:t xml:space="preserve">, </w:t>
      </w:r>
      <w:r w:rsidR="00EC728E" w:rsidRPr="00EC728E">
        <w:t>Inese.Zelca@em.gov.lv</w:t>
      </w:r>
    </w:p>
    <w:sectPr w:rsidR="00690178" w:rsidRPr="006C596E" w:rsidSect="00297B4D">
      <w:footerReference w:type="default" r:id="rId9"/>
      <w:pgSz w:w="11906" w:h="16838"/>
      <w:pgMar w:top="851" w:right="99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32" w:rsidRDefault="005B0D32" w:rsidP="00107E76">
      <w:r>
        <w:separator/>
      </w:r>
    </w:p>
  </w:endnote>
  <w:endnote w:type="continuationSeparator" w:id="0">
    <w:p w:rsidR="005B0D32" w:rsidRDefault="005B0D32" w:rsidP="0010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76" w:rsidRPr="00107E76" w:rsidRDefault="00E8749C">
    <w:pPr>
      <w:pStyle w:val="Footer"/>
      <w:rPr>
        <w:sz w:val="24"/>
        <w:szCs w:val="24"/>
      </w:rPr>
    </w:pPr>
    <w:r>
      <w:rPr>
        <w:sz w:val="24"/>
        <w:szCs w:val="24"/>
      </w:rPr>
      <w:t>EMLik_</w:t>
    </w:r>
    <w:r w:rsidR="00AF22F2">
      <w:rPr>
        <w:sz w:val="24"/>
        <w:szCs w:val="24"/>
      </w:rPr>
      <w:t>2</w:t>
    </w:r>
    <w:r w:rsidR="00AC0138">
      <w:rPr>
        <w:sz w:val="24"/>
        <w:szCs w:val="24"/>
      </w:rPr>
      <w:t>4</w:t>
    </w:r>
    <w:r w:rsidR="00F53627">
      <w:rPr>
        <w:sz w:val="24"/>
        <w:szCs w:val="24"/>
      </w:rPr>
      <w:t>03</w:t>
    </w:r>
    <w:r w:rsidR="004054D3">
      <w:rPr>
        <w:sz w:val="24"/>
        <w:szCs w:val="24"/>
      </w:rPr>
      <w:t>15</w:t>
    </w:r>
    <w:r w:rsidR="00F71A87">
      <w:rPr>
        <w:sz w:val="24"/>
        <w:szCs w:val="24"/>
      </w:rPr>
      <w:t xml:space="preserve">; </w:t>
    </w:r>
    <w:r w:rsidR="00BD4708">
      <w:rPr>
        <w:sz w:val="24"/>
        <w:szCs w:val="24"/>
      </w:rPr>
      <w:t>Grozījum</w:t>
    </w:r>
    <w:r w:rsidR="006C596E">
      <w:rPr>
        <w:sz w:val="24"/>
        <w:szCs w:val="24"/>
      </w:rPr>
      <w:t>i</w:t>
    </w:r>
    <w:r w:rsidR="00107E76" w:rsidRPr="00107E76">
      <w:rPr>
        <w:sz w:val="24"/>
        <w:szCs w:val="24"/>
      </w:rPr>
      <w:t xml:space="preserve"> likumā „Par </w:t>
    </w:r>
    <w:r w:rsidR="006C596E">
      <w:rPr>
        <w:sz w:val="24"/>
        <w:szCs w:val="24"/>
      </w:rPr>
      <w:t>valsts un pašvaldību īpašuma objektu privatizāciju</w:t>
    </w:r>
    <w:r w:rsidR="00107E76" w:rsidRPr="00107E76">
      <w:rPr>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32" w:rsidRDefault="005B0D32" w:rsidP="00107E76">
      <w:r>
        <w:separator/>
      </w:r>
    </w:p>
  </w:footnote>
  <w:footnote w:type="continuationSeparator" w:id="0">
    <w:p w:rsidR="005B0D32" w:rsidRDefault="005B0D32" w:rsidP="00107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03C"/>
    <w:multiLevelType w:val="multilevel"/>
    <w:tmpl w:val="42BA4678"/>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9CA2090"/>
    <w:multiLevelType w:val="hybridMultilevel"/>
    <w:tmpl w:val="6094A9E2"/>
    <w:lvl w:ilvl="0" w:tplc="68060E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D5D4F12"/>
    <w:multiLevelType w:val="hybridMultilevel"/>
    <w:tmpl w:val="5AAAAB8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453E12E6"/>
    <w:multiLevelType w:val="hybridMultilevel"/>
    <w:tmpl w:val="885EF88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5854450D"/>
    <w:multiLevelType w:val="hybridMultilevel"/>
    <w:tmpl w:val="83C0009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5FBB4CD7"/>
    <w:multiLevelType w:val="multilevel"/>
    <w:tmpl w:val="3EDE1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615FBC"/>
    <w:multiLevelType w:val="hybridMultilevel"/>
    <w:tmpl w:val="199856E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1E"/>
    <w:rsid w:val="000067B0"/>
    <w:rsid w:val="00007024"/>
    <w:rsid w:val="00031D3D"/>
    <w:rsid w:val="00033184"/>
    <w:rsid w:val="00040325"/>
    <w:rsid w:val="00052A49"/>
    <w:rsid w:val="00071744"/>
    <w:rsid w:val="00075394"/>
    <w:rsid w:val="000755AA"/>
    <w:rsid w:val="00081DD0"/>
    <w:rsid w:val="00087325"/>
    <w:rsid w:val="0009012E"/>
    <w:rsid w:val="00090C91"/>
    <w:rsid w:val="000B0F9B"/>
    <w:rsid w:val="000B407C"/>
    <w:rsid w:val="000B49AB"/>
    <w:rsid w:val="000C489C"/>
    <w:rsid w:val="000D58EF"/>
    <w:rsid w:val="000E2AA4"/>
    <w:rsid w:val="000E51A6"/>
    <w:rsid w:val="000F6B6F"/>
    <w:rsid w:val="000F71E8"/>
    <w:rsid w:val="00100452"/>
    <w:rsid w:val="0010360C"/>
    <w:rsid w:val="00107E76"/>
    <w:rsid w:val="001270DD"/>
    <w:rsid w:val="00140A86"/>
    <w:rsid w:val="00141F3F"/>
    <w:rsid w:val="00156DA0"/>
    <w:rsid w:val="0015786A"/>
    <w:rsid w:val="001729EB"/>
    <w:rsid w:val="001754C2"/>
    <w:rsid w:val="001852BC"/>
    <w:rsid w:val="00191349"/>
    <w:rsid w:val="001B61C1"/>
    <w:rsid w:val="001D2357"/>
    <w:rsid w:val="001E339E"/>
    <w:rsid w:val="001F3D1B"/>
    <w:rsid w:val="00205A3E"/>
    <w:rsid w:val="00205C3E"/>
    <w:rsid w:val="00206D82"/>
    <w:rsid w:val="00222935"/>
    <w:rsid w:val="0022734A"/>
    <w:rsid w:val="002345AA"/>
    <w:rsid w:val="00236777"/>
    <w:rsid w:val="002461CB"/>
    <w:rsid w:val="0026261B"/>
    <w:rsid w:val="00264084"/>
    <w:rsid w:val="00276503"/>
    <w:rsid w:val="00277489"/>
    <w:rsid w:val="0028278C"/>
    <w:rsid w:val="00290A62"/>
    <w:rsid w:val="00291547"/>
    <w:rsid w:val="00297B4D"/>
    <w:rsid w:val="002A2830"/>
    <w:rsid w:val="002A329E"/>
    <w:rsid w:val="002B7CC5"/>
    <w:rsid w:val="002C64D6"/>
    <w:rsid w:val="002C7E7F"/>
    <w:rsid w:val="002D0425"/>
    <w:rsid w:val="002D27BB"/>
    <w:rsid w:val="002D3432"/>
    <w:rsid w:val="002D7FA5"/>
    <w:rsid w:val="002E37FF"/>
    <w:rsid w:val="002E66CC"/>
    <w:rsid w:val="002F6C25"/>
    <w:rsid w:val="003011EC"/>
    <w:rsid w:val="00303EB1"/>
    <w:rsid w:val="00312AC7"/>
    <w:rsid w:val="00317A4D"/>
    <w:rsid w:val="003337F6"/>
    <w:rsid w:val="0034087C"/>
    <w:rsid w:val="00362C8C"/>
    <w:rsid w:val="00393FD6"/>
    <w:rsid w:val="003A6B20"/>
    <w:rsid w:val="003A6CE8"/>
    <w:rsid w:val="003A7174"/>
    <w:rsid w:val="003B0359"/>
    <w:rsid w:val="004007BC"/>
    <w:rsid w:val="004054D3"/>
    <w:rsid w:val="004066B5"/>
    <w:rsid w:val="004101E0"/>
    <w:rsid w:val="004208DD"/>
    <w:rsid w:val="00426F84"/>
    <w:rsid w:val="00440BF6"/>
    <w:rsid w:val="00450702"/>
    <w:rsid w:val="004560BB"/>
    <w:rsid w:val="00467702"/>
    <w:rsid w:val="004B3DE2"/>
    <w:rsid w:val="004B6C9F"/>
    <w:rsid w:val="004B7A22"/>
    <w:rsid w:val="004C7223"/>
    <w:rsid w:val="004E613C"/>
    <w:rsid w:val="004F08D5"/>
    <w:rsid w:val="004F43F9"/>
    <w:rsid w:val="004F62AB"/>
    <w:rsid w:val="00501D84"/>
    <w:rsid w:val="00502A26"/>
    <w:rsid w:val="005114DF"/>
    <w:rsid w:val="0051757E"/>
    <w:rsid w:val="00527D41"/>
    <w:rsid w:val="00551152"/>
    <w:rsid w:val="00552F3A"/>
    <w:rsid w:val="0056234D"/>
    <w:rsid w:val="005638FC"/>
    <w:rsid w:val="00564EF3"/>
    <w:rsid w:val="00577F26"/>
    <w:rsid w:val="005839E3"/>
    <w:rsid w:val="00591F4B"/>
    <w:rsid w:val="00592D58"/>
    <w:rsid w:val="00594D4A"/>
    <w:rsid w:val="005B0452"/>
    <w:rsid w:val="005B0D32"/>
    <w:rsid w:val="005B1EDB"/>
    <w:rsid w:val="005B2784"/>
    <w:rsid w:val="005B366D"/>
    <w:rsid w:val="005D0AC9"/>
    <w:rsid w:val="005E1AB2"/>
    <w:rsid w:val="0060142F"/>
    <w:rsid w:val="00602556"/>
    <w:rsid w:val="00605E70"/>
    <w:rsid w:val="00616B69"/>
    <w:rsid w:val="006171E6"/>
    <w:rsid w:val="00672887"/>
    <w:rsid w:val="00677011"/>
    <w:rsid w:val="00683A5F"/>
    <w:rsid w:val="00690178"/>
    <w:rsid w:val="006A028B"/>
    <w:rsid w:val="006A4E7D"/>
    <w:rsid w:val="006B65E8"/>
    <w:rsid w:val="006C596E"/>
    <w:rsid w:val="006F2C68"/>
    <w:rsid w:val="006F6BD1"/>
    <w:rsid w:val="00703EA7"/>
    <w:rsid w:val="007043E9"/>
    <w:rsid w:val="007113ED"/>
    <w:rsid w:val="00727DBC"/>
    <w:rsid w:val="007344C0"/>
    <w:rsid w:val="0073604A"/>
    <w:rsid w:val="00742ACD"/>
    <w:rsid w:val="00742C46"/>
    <w:rsid w:val="00751E67"/>
    <w:rsid w:val="00752A1C"/>
    <w:rsid w:val="00761C3D"/>
    <w:rsid w:val="007764E7"/>
    <w:rsid w:val="007834B8"/>
    <w:rsid w:val="007868FA"/>
    <w:rsid w:val="00795FDB"/>
    <w:rsid w:val="007A1048"/>
    <w:rsid w:val="007A3A55"/>
    <w:rsid w:val="007A5B09"/>
    <w:rsid w:val="007A669E"/>
    <w:rsid w:val="007D328B"/>
    <w:rsid w:val="00823217"/>
    <w:rsid w:val="008419D7"/>
    <w:rsid w:val="00855C84"/>
    <w:rsid w:val="0086181C"/>
    <w:rsid w:val="008723ED"/>
    <w:rsid w:val="00881C30"/>
    <w:rsid w:val="00895897"/>
    <w:rsid w:val="008B3B5C"/>
    <w:rsid w:val="008B4F4F"/>
    <w:rsid w:val="008C233A"/>
    <w:rsid w:val="008F0F0C"/>
    <w:rsid w:val="008F42FF"/>
    <w:rsid w:val="0093319A"/>
    <w:rsid w:val="00970AEC"/>
    <w:rsid w:val="00981847"/>
    <w:rsid w:val="0098537D"/>
    <w:rsid w:val="009930EE"/>
    <w:rsid w:val="009C6D61"/>
    <w:rsid w:val="009F3DF1"/>
    <w:rsid w:val="009F615B"/>
    <w:rsid w:val="00A0362D"/>
    <w:rsid w:val="00A03F0F"/>
    <w:rsid w:val="00A077B3"/>
    <w:rsid w:val="00A11676"/>
    <w:rsid w:val="00A230C3"/>
    <w:rsid w:val="00A37F25"/>
    <w:rsid w:val="00A42966"/>
    <w:rsid w:val="00A43858"/>
    <w:rsid w:val="00A52A41"/>
    <w:rsid w:val="00A54FC8"/>
    <w:rsid w:val="00A605B5"/>
    <w:rsid w:val="00A65391"/>
    <w:rsid w:val="00A83D08"/>
    <w:rsid w:val="00AA40CD"/>
    <w:rsid w:val="00AA6446"/>
    <w:rsid w:val="00AB5E03"/>
    <w:rsid w:val="00AC0138"/>
    <w:rsid w:val="00AC501C"/>
    <w:rsid w:val="00AD6E34"/>
    <w:rsid w:val="00AF04D6"/>
    <w:rsid w:val="00AF22F2"/>
    <w:rsid w:val="00AF28B4"/>
    <w:rsid w:val="00B1435D"/>
    <w:rsid w:val="00B2132E"/>
    <w:rsid w:val="00B24705"/>
    <w:rsid w:val="00B40591"/>
    <w:rsid w:val="00B605F4"/>
    <w:rsid w:val="00B61122"/>
    <w:rsid w:val="00B61219"/>
    <w:rsid w:val="00B775EF"/>
    <w:rsid w:val="00B83A0C"/>
    <w:rsid w:val="00BA2DC6"/>
    <w:rsid w:val="00BB666D"/>
    <w:rsid w:val="00BD4708"/>
    <w:rsid w:val="00BE1A3B"/>
    <w:rsid w:val="00BE54E4"/>
    <w:rsid w:val="00BE707B"/>
    <w:rsid w:val="00BF05BF"/>
    <w:rsid w:val="00BF2235"/>
    <w:rsid w:val="00BF7AE0"/>
    <w:rsid w:val="00BF7CB5"/>
    <w:rsid w:val="00C01915"/>
    <w:rsid w:val="00C14463"/>
    <w:rsid w:val="00C22AAB"/>
    <w:rsid w:val="00C3544F"/>
    <w:rsid w:val="00C35758"/>
    <w:rsid w:val="00C42C86"/>
    <w:rsid w:val="00C540B0"/>
    <w:rsid w:val="00C55CC4"/>
    <w:rsid w:val="00C66B2C"/>
    <w:rsid w:val="00C672CE"/>
    <w:rsid w:val="00C70E1E"/>
    <w:rsid w:val="00C86671"/>
    <w:rsid w:val="00C86AAF"/>
    <w:rsid w:val="00CA142B"/>
    <w:rsid w:val="00CA1CD9"/>
    <w:rsid w:val="00CA29D7"/>
    <w:rsid w:val="00CA5CD7"/>
    <w:rsid w:val="00CB7D9D"/>
    <w:rsid w:val="00CC6CB7"/>
    <w:rsid w:val="00CE07F9"/>
    <w:rsid w:val="00CE0A84"/>
    <w:rsid w:val="00CF430B"/>
    <w:rsid w:val="00D13325"/>
    <w:rsid w:val="00D307C4"/>
    <w:rsid w:val="00D31441"/>
    <w:rsid w:val="00D369DE"/>
    <w:rsid w:val="00D37F92"/>
    <w:rsid w:val="00D46EB6"/>
    <w:rsid w:val="00D4784D"/>
    <w:rsid w:val="00D92B6E"/>
    <w:rsid w:val="00D94DA7"/>
    <w:rsid w:val="00DB17F9"/>
    <w:rsid w:val="00DB2B9F"/>
    <w:rsid w:val="00DD0E9F"/>
    <w:rsid w:val="00DD7920"/>
    <w:rsid w:val="00DE46D3"/>
    <w:rsid w:val="00E118B7"/>
    <w:rsid w:val="00E13F45"/>
    <w:rsid w:val="00E17024"/>
    <w:rsid w:val="00E35EC6"/>
    <w:rsid w:val="00E4442B"/>
    <w:rsid w:val="00E53EBD"/>
    <w:rsid w:val="00E64541"/>
    <w:rsid w:val="00E834AA"/>
    <w:rsid w:val="00E8749C"/>
    <w:rsid w:val="00E87C7F"/>
    <w:rsid w:val="00EB1194"/>
    <w:rsid w:val="00EC0625"/>
    <w:rsid w:val="00EC18AD"/>
    <w:rsid w:val="00EC728E"/>
    <w:rsid w:val="00ED7274"/>
    <w:rsid w:val="00F049E0"/>
    <w:rsid w:val="00F37AE3"/>
    <w:rsid w:val="00F467DF"/>
    <w:rsid w:val="00F50BE4"/>
    <w:rsid w:val="00F53627"/>
    <w:rsid w:val="00F55E39"/>
    <w:rsid w:val="00F6194E"/>
    <w:rsid w:val="00F71A87"/>
    <w:rsid w:val="00F73DF7"/>
    <w:rsid w:val="00F81E07"/>
    <w:rsid w:val="00F95F59"/>
    <w:rsid w:val="00FB110B"/>
    <w:rsid w:val="00FC74B4"/>
    <w:rsid w:val="00FE174C"/>
    <w:rsid w:val="00FE472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0E1E"/>
    <w:pPr>
      <w:spacing w:before="100" w:beforeAutospacing="1" w:after="100" w:afterAutospacing="1"/>
      <w:outlineLvl w:val="2"/>
    </w:pPr>
    <w:rPr>
      <w:rFonts w:ascii="Cambria" w:eastAsia="Times New Roman" w:hAnsi="Cambria" w:cs="Times New Roman"/>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0E1E"/>
    <w:rPr>
      <w:rFonts w:ascii="Cambria" w:eastAsia="Times New Roman" w:hAnsi="Cambria" w:cs="Times New Roman"/>
      <w:b/>
      <w:bCs/>
      <w:sz w:val="26"/>
      <w:szCs w:val="26"/>
      <w:lang w:eastAsia="lv-LV"/>
    </w:rPr>
  </w:style>
  <w:style w:type="character" w:styleId="Hyperlink">
    <w:name w:val="Hyperlink"/>
    <w:uiPriority w:val="99"/>
    <w:rsid w:val="00C70E1E"/>
    <w:rPr>
      <w:rFonts w:cs="Times New Roman"/>
      <w:color w:val="0000FF"/>
      <w:u w:val="single"/>
    </w:rPr>
  </w:style>
  <w:style w:type="paragraph" w:styleId="NormalWeb">
    <w:name w:val="Normal (Web)"/>
    <w:basedOn w:val="Normal"/>
    <w:uiPriority w:val="99"/>
    <w:rsid w:val="00C70E1E"/>
    <w:pPr>
      <w:spacing w:before="75" w:after="75"/>
      <w:ind w:firstLine="375"/>
      <w:jc w:val="both"/>
    </w:pPr>
    <w:rPr>
      <w:rFonts w:eastAsia="Times New Roman" w:cs="Times New Roman"/>
      <w:sz w:val="24"/>
      <w:szCs w:val="24"/>
      <w:lang w:eastAsia="lv-LV"/>
    </w:rPr>
  </w:style>
  <w:style w:type="paragraph" w:customStyle="1" w:styleId="StyleRight">
    <w:name w:val="Style Right"/>
    <w:basedOn w:val="Normal"/>
    <w:uiPriority w:val="99"/>
    <w:rsid w:val="00C70E1E"/>
    <w:pPr>
      <w:spacing w:after="120"/>
      <w:ind w:firstLine="720"/>
      <w:jc w:val="right"/>
    </w:pPr>
    <w:rPr>
      <w:rFonts w:eastAsia="Times New Roman" w:cs="Times New Roman"/>
      <w:szCs w:val="28"/>
    </w:rPr>
  </w:style>
  <w:style w:type="paragraph" w:customStyle="1" w:styleId="naisf">
    <w:name w:val="naisf"/>
    <w:basedOn w:val="Normal"/>
    <w:uiPriority w:val="99"/>
    <w:rsid w:val="00C70E1E"/>
    <w:pPr>
      <w:spacing w:before="75" w:after="75"/>
      <w:ind w:firstLine="375"/>
      <w:jc w:val="both"/>
    </w:pPr>
    <w:rPr>
      <w:rFonts w:eastAsia="Times New Roman" w:cs="Times New Roman"/>
      <w:sz w:val="24"/>
      <w:szCs w:val="24"/>
      <w:lang w:eastAsia="lv-LV"/>
    </w:rPr>
  </w:style>
  <w:style w:type="paragraph" w:styleId="Header">
    <w:name w:val="header"/>
    <w:basedOn w:val="Normal"/>
    <w:link w:val="HeaderChar"/>
    <w:uiPriority w:val="99"/>
    <w:unhideWhenUsed/>
    <w:rsid w:val="00107E76"/>
    <w:pPr>
      <w:tabs>
        <w:tab w:val="center" w:pos="4153"/>
        <w:tab w:val="right" w:pos="8306"/>
      </w:tabs>
    </w:pPr>
  </w:style>
  <w:style w:type="character" w:customStyle="1" w:styleId="HeaderChar">
    <w:name w:val="Header Char"/>
    <w:basedOn w:val="DefaultParagraphFont"/>
    <w:link w:val="Header"/>
    <w:uiPriority w:val="99"/>
    <w:rsid w:val="00107E76"/>
  </w:style>
  <w:style w:type="paragraph" w:styleId="Footer">
    <w:name w:val="footer"/>
    <w:basedOn w:val="Normal"/>
    <w:link w:val="FooterChar"/>
    <w:uiPriority w:val="99"/>
    <w:unhideWhenUsed/>
    <w:rsid w:val="00107E76"/>
    <w:pPr>
      <w:tabs>
        <w:tab w:val="center" w:pos="4153"/>
        <w:tab w:val="right" w:pos="8306"/>
      </w:tabs>
    </w:pPr>
  </w:style>
  <w:style w:type="character" w:customStyle="1" w:styleId="FooterChar">
    <w:name w:val="Footer Char"/>
    <w:basedOn w:val="DefaultParagraphFont"/>
    <w:link w:val="Footer"/>
    <w:uiPriority w:val="99"/>
    <w:rsid w:val="00107E76"/>
  </w:style>
  <w:style w:type="character" w:styleId="CommentReference">
    <w:name w:val="annotation reference"/>
    <w:basedOn w:val="DefaultParagraphFont"/>
    <w:uiPriority w:val="99"/>
    <w:semiHidden/>
    <w:unhideWhenUsed/>
    <w:rsid w:val="006F6BD1"/>
    <w:rPr>
      <w:sz w:val="16"/>
      <w:szCs w:val="16"/>
    </w:rPr>
  </w:style>
  <w:style w:type="paragraph" w:styleId="CommentText">
    <w:name w:val="annotation text"/>
    <w:basedOn w:val="Normal"/>
    <w:link w:val="CommentTextChar"/>
    <w:uiPriority w:val="99"/>
    <w:semiHidden/>
    <w:unhideWhenUsed/>
    <w:rsid w:val="006F6BD1"/>
    <w:rPr>
      <w:sz w:val="20"/>
      <w:szCs w:val="20"/>
    </w:rPr>
  </w:style>
  <w:style w:type="character" w:customStyle="1" w:styleId="CommentTextChar">
    <w:name w:val="Comment Text Char"/>
    <w:basedOn w:val="DefaultParagraphFont"/>
    <w:link w:val="CommentText"/>
    <w:uiPriority w:val="99"/>
    <w:semiHidden/>
    <w:rsid w:val="006F6BD1"/>
    <w:rPr>
      <w:sz w:val="20"/>
      <w:szCs w:val="20"/>
    </w:rPr>
  </w:style>
  <w:style w:type="paragraph" w:styleId="CommentSubject">
    <w:name w:val="annotation subject"/>
    <w:basedOn w:val="CommentText"/>
    <w:next w:val="CommentText"/>
    <w:link w:val="CommentSubjectChar"/>
    <w:uiPriority w:val="99"/>
    <w:semiHidden/>
    <w:unhideWhenUsed/>
    <w:rsid w:val="006F6BD1"/>
    <w:rPr>
      <w:b/>
      <w:bCs/>
    </w:rPr>
  </w:style>
  <w:style w:type="character" w:customStyle="1" w:styleId="CommentSubjectChar">
    <w:name w:val="Comment Subject Char"/>
    <w:basedOn w:val="CommentTextChar"/>
    <w:link w:val="CommentSubject"/>
    <w:uiPriority w:val="99"/>
    <w:semiHidden/>
    <w:rsid w:val="006F6BD1"/>
    <w:rPr>
      <w:b/>
      <w:bCs/>
      <w:sz w:val="20"/>
      <w:szCs w:val="20"/>
    </w:rPr>
  </w:style>
  <w:style w:type="paragraph" w:styleId="BalloonText">
    <w:name w:val="Balloon Text"/>
    <w:basedOn w:val="Normal"/>
    <w:link w:val="BalloonTextChar"/>
    <w:uiPriority w:val="99"/>
    <w:semiHidden/>
    <w:unhideWhenUsed/>
    <w:rsid w:val="006F6BD1"/>
    <w:rPr>
      <w:rFonts w:ascii="Tahoma" w:hAnsi="Tahoma" w:cs="Tahoma"/>
      <w:sz w:val="16"/>
      <w:szCs w:val="16"/>
    </w:rPr>
  </w:style>
  <w:style w:type="character" w:customStyle="1" w:styleId="BalloonTextChar">
    <w:name w:val="Balloon Text Char"/>
    <w:basedOn w:val="DefaultParagraphFont"/>
    <w:link w:val="BalloonText"/>
    <w:uiPriority w:val="99"/>
    <w:semiHidden/>
    <w:rsid w:val="006F6BD1"/>
    <w:rPr>
      <w:rFonts w:ascii="Tahoma" w:hAnsi="Tahoma" w:cs="Tahoma"/>
      <w:sz w:val="16"/>
      <w:szCs w:val="16"/>
    </w:rPr>
  </w:style>
  <w:style w:type="paragraph" w:styleId="ListParagraph">
    <w:name w:val="List Paragraph"/>
    <w:basedOn w:val="Normal"/>
    <w:uiPriority w:val="34"/>
    <w:qFormat/>
    <w:rsid w:val="00BD4708"/>
    <w:pPr>
      <w:ind w:left="720"/>
      <w:contextualSpacing/>
    </w:pPr>
  </w:style>
  <w:style w:type="character" w:customStyle="1" w:styleId="apple-converted-space">
    <w:name w:val="apple-converted-space"/>
    <w:basedOn w:val="DefaultParagraphFont"/>
    <w:rsid w:val="00704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0E1E"/>
    <w:pPr>
      <w:spacing w:before="100" w:beforeAutospacing="1" w:after="100" w:afterAutospacing="1"/>
      <w:outlineLvl w:val="2"/>
    </w:pPr>
    <w:rPr>
      <w:rFonts w:ascii="Cambria" w:eastAsia="Times New Roman" w:hAnsi="Cambria" w:cs="Times New Roman"/>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0E1E"/>
    <w:rPr>
      <w:rFonts w:ascii="Cambria" w:eastAsia="Times New Roman" w:hAnsi="Cambria" w:cs="Times New Roman"/>
      <w:b/>
      <w:bCs/>
      <w:sz w:val="26"/>
      <w:szCs w:val="26"/>
      <w:lang w:eastAsia="lv-LV"/>
    </w:rPr>
  </w:style>
  <w:style w:type="character" w:styleId="Hyperlink">
    <w:name w:val="Hyperlink"/>
    <w:uiPriority w:val="99"/>
    <w:rsid w:val="00C70E1E"/>
    <w:rPr>
      <w:rFonts w:cs="Times New Roman"/>
      <w:color w:val="0000FF"/>
      <w:u w:val="single"/>
    </w:rPr>
  </w:style>
  <w:style w:type="paragraph" w:styleId="NormalWeb">
    <w:name w:val="Normal (Web)"/>
    <w:basedOn w:val="Normal"/>
    <w:uiPriority w:val="99"/>
    <w:rsid w:val="00C70E1E"/>
    <w:pPr>
      <w:spacing w:before="75" w:after="75"/>
      <w:ind w:firstLine="375"/>
      <w:jc w:val="both"/>
    </w:pPr>
    <w:rPr>
      <w:rFonts w:eastAsia="Times New Roman" w:cs="Times New Roman"/>
      <w:sz w:val="24"/>
      <w:szCs w:val="24"/>
      <w:lang w:eastAsia="lv-LV"/>
    </w:rPr>
  </w:style>
  <w:style w:type="paragraph" w:customStyle="1" w:styleId="StyleRight">
    <w:name w:val="Style Right"/>
    <w:basedOn w:val="Normal"/>
    <w:uiPriority w:val="99"/>
    <w:rsid w:val="00C70E1E"/>
    <w:pPr>
      <w:spacing w:after="120"/>
      <w:ind w:firstLine="720"/>
      <w:jc w:val="right"/>
    </w:pPr>
    <w:rPr>
      <w:rFonts w:eastAsia="Times New Roman" w:cs="Times New Roman"/>
      <w:szCs w:val="28"/>
    </w:rPr>
  </w:style>
  <w:style w:type="paragraph" w:customStyle="1" w:styleId="naisf">
    <w:name w:val="naisf"/>
    <w:basedOn w:val="Normal"/>
    <w:uiPriority w:val="99"/>
    <w:rsid w:val="00C70E1E"/>
    <w:pPr>
      <w:spacing w:before="75" w:after="75"/>
      <w:ind w:firstLine="375"/>
      <w:jc w:val="both"/>
    </w:pPr>
    <w:rPr>
      <w:rFonts w:eastAsia="Times New Roman" w:cs="Times New Roman"/>
      <w:sz w:val="24"/>
      <w:szCs w:val="24"/>
      <w:lang w:eastAsia="lv-LV"/>
    </w:rPr>
  </w:style>
  <w:style w:type="paragraph" w:styleId="Header">
    <w:name w:val="header"/>
    <w:basedOn w:val="Normal"/>
    <w:link w:val="HeaderChar"/>
    <w:uiPriority w:val="99"/>
    <w:unhideWhenUsed/>
    <w:rsid w:val="00107E76"/>
    <w:pPr>
      <w:tabs>
        <w:tab w:val="center" w:pos="4153"/>
        <w:tab w:val="right" w:pos="8306"/>
      </w:tabs>
    </w:pPr>
  </w:style>
  <w:style w:type="character" w:customStyle="1" w:styleId="HeaderChar">
    <w:name w:val="Header Char"/>
    <w:basedOn w:val="DefaultParagraphFont"/>
    <w:link w:val="Header"/>
    <w:uiPriority w:val="99"/>
    <w:rsid w:val="00107E76"/>
  </w:style>
  <w:style w:type="paragraph" w:styleId="Footer">
    <w:name w:val="footer"/>
    <w:basedOn w:val="Normal"/>
    <w:link w:val="FooterChar"/>
    <w:uiPriority w:val="99"/>
    <w:unhideWhenUsed/>
    <w:rsid w:val="00107E76"/>
    <w:pPr>
      <w:tabs>
        <w:tab w:val="center" w:pos="4153"/>
        <w:tab w:val="right" w:pos="8306"/>
      </w:tabs>
    </w:pPr>
  </w:style>
  <w:style w:type="character" w:customStyle="1" w:styleId="FooterChar">
    <w:name w:val="Footer Char"/>
    <w:basedOn w:val="DefaultParagraphFont"/>
    <w:link w:val="Footer"/>
    <w:uiPriority w:val="99"/>
    <w:rsid w:val="00107E76"/>
  </w:style>
  <w:style w:type="character" w:styleId="CommentReference">
    <w:name w:val="annotation reference"/>
    <w:basedOn w:val="DefaultParagraphFont"/>
    <w:uiPriority w:val="99"/>
    <w:semiHidden/>
    <w:unhideWhenUsed/>
    <w:rsid w:val="006F6BD1"/>
    <w:rPr>
      <w:sz w:val="16"/>
      <w:szCs w:val="16"/>
    </w:rPr>
  </w:style>
  <w:style w:type="paragraph" w:styleId="CommentText">
    <w:name w:val="annotation text"/>
    <w:basedOn w:val="Normal"/>
    <w:link w:val="CommentTextChar"/>
    <w:uiPriority w:val="99"/>
    <w:semiHidden/>
    <w:unhideWhenUsed/>
    <w:rsid w:val="006F6BD1"/>
    <w:rPr>
      <w:sz w:val="20"/>
      <w:szCs w:val="20"/>
    </w:rPr>
  </w:style>
  <w:style w:type="character" w:customStyle="1" w:styleId="CommentTextChar">
    <w:name w:val="Comment Text Char"/>
    <w:basedOn w:val="DefaultParagraphFont"/>
    <w:link w:val="CommentText"/>
    <w:uiPriority w:val="99"/>
    <w:semiHidden/>
    <w:rsid w:val="006F6BD1"/>
    <w:rPr>
      <w:sz w:val="20"/>
      <w:szCs w:val="20"/>
    </w:rPr>
  </w:style>
  <w:style w:type="paragraph" w:styleId="CommentSubject">
    <w:name w:val="annotation subject"/>
    <w:basedOn w:val="CommentText"/>
    <w:next w:val="CommentText"/>
    <w:link w:val="CommentSubjectChar"/>
    <w:uiPriority w:val="99"/>
    <w:semiHidden/>
    <w:unhideWhenUsed/>
    <w:rsid w:val="006F6BD1"/>
    <w:rPr>
      <w:b/>
      <w:bCs/>
    </w:rPr>
  </w:style>
  <w:style w:type="character" w:customStyle="1" w:styleId="CommentSubjectChar">
    <w:name w:val="Comment Subject Char"/>
    <w:basedOn w:val="CommentTextChar"/>
    <w:link w:val="CommentSubject"/>
    <w:uiPriority w:val="99"/>
    <w:semiHidden/>
    <w:rsid w:val="006F6BD1"/>
    <w:rPr>
      <w:b/>
      <w:bCs/>
      <w:sz w:val="20"/>
      <w:szCs w:val="20"/>
    </w:rPr>
  </w:style>
  <w:style w:type="paragraph" w:styleId="BalloonText">
    <w:name w:val="Balloon Text"/>
    <w:basedOn w:val="Normal"/>
    <w:link w:val="BalloonTextChar"/>
    <w:uiPriority w:val="99"/>
    <w:semiHidden/>
    <w:unhideWhenUsed/>
    <w:rsid w:val="006F6BD1"/>
    <w:rPr>
      <w:rFonts w:ascii="Tahoma" w:hAnsi="Tahoma" w:cs="Tahoma"/>
      <w:sz w:val="16"/>
      <w:szCs w:val="16"/>
    </w:rPr>
  </w:style>
  <w:style w:type="character" w:customStyle="1" w:styleId="BalloonTextChar">
    <w:name w:val="Balloon Text Char"/>
    <w:basedOn w:val="DefaultParagraphFont"/>
    <w:link w:val="BalloonText"/>
    <w:uiPriority w:val="99"/>
    <w:semiHidden/>
    <w:rsid w:val="006F6BD1"/>
    <w:rPr>
      <w:rFonts w:ascii="Tahoma" w:hAnsi="Tahoma" w:cs="Tahoma"/>
      <w:sz w:val="16"/>
      <w:szCs w:val="16"/>
    </w:rPr>
  </w:style>
  <w:style w:type="paragraph" w:styleId="ListParagraph">
    <w:name w:val="List Paragraph"/>
    <w:basedOn w:val="Normal"/>
    <w:uiPriority w:val="34"/>
    <w:qFormat/>
    <w:rsid w:val="00BD4708"/>
    <w:pPr>
      <w:ind w:left="720"/>
      <w:contextualSpacing/>
    </w:pPr>
  </w:style>
  <w:style w:type="character" w:customStyle="1" w:styleId="apple-converted-space">
    <w:name w:val="apple-converted-space"/>
    <w:basedOn w:val="DefaultParagraphFont"/>
    <w:rsid w:val="0070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4539">
      <w:bodyDiv w:val="1"/>
      <w:marLeft w:val="0"/>
      <w:marRight w:val="0"/>
      <w:marTop w:val="0"/>
      <w:marBottom w:val="0"/>
      <w:divBdr>
        <w:top w:val="none" w:sz="0" w:space="0" w:color="auto"/>
        <w:left w:val="none" w:sz="0" w:space="0" w:color="auto"/>
        <w:bottom w:val="none" w:sz="0" w:space="0" w:color="auto"/>
        <w:right w:val="none" w:sz="0" w:space="0" w:color="auto"/>
      </w:divBdr>
    </w:div>
    <w:div w:id="199540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F3B7-25AC-4DC0-BB4A-B7861A0C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3491</Words>
  <Characters>1991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Grozījumi likumā „Par privatizācijas sertifikātiem”</vt:lpstr>
    </vt:vector>
  </TitlesOfParts>
  <Company>Microsoft</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privatizācijas sertifikātiem”</dc:title>
  <dc:subject>Likumprojekta grozījumi</dc:subject>
  <dc:creator>Inese Zelča</dc:creator>
  <dc:description>Martins.Drake@em.gov.lv;
67013162</dc:description>
  <cp:lastModifiedBy>Inese Zelča</cp:lastModifiedBy>
  <cp:revision>5</cp:revision>
  <cp:lastPrinted>2015-02-26T10:09:00Z</cp:lastPrinted>
  <dcterms:created xsi:type="dcterms:W3CDTF">2015-03-24T07:00:00Z</dcterms:created>
  <dcterms:modified xsi:type="dcterms:W3CDTF">2015-03-24T07:02:00Z</dcterms:modified>
</cp:coreProperties>
</file>