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9A" w:rsidRDefault="007373D4" w:rsidP="00FB758A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99349A">
        <w:rPr>
          <w:rFonts w:ascii="Times New Roman" w:hAnsi="Times New Roman"/>
          <w:b/>
          <w:sz w:val="28"/>
          <w:szCs w:val="28"/>
        </w:rPr>
        <w:t xml:space="preserve">Ministru kabineta </w:t>
      </w:r>
      <w:r w:rsidR="0099349A">
        <w:rPr>
          <w:rFonts w:ascii="Times New Roman" w:hAnsi="Times New Roman"/>
          <w:b/>
          <w:sz w:val="28"/>
          <w:szCs w:val="28"/>
        </w:rPr>
        <w:t>rīkojuma</w:t>
      </w:r>
      <w:r w:rsidRPr="0099349A">
        <w:rPr>
          <w:rFonts w:ascii="Times New Roman" w:hAnsi="Times New Roman"/>
          <w:b/>
          <w:sz w:val="28"/>
          <w:szCs w:val="28"/>
        </w:rPr>
        <w:t xml:space="preserve"> projekta</w:t>
      </w:r>
      <w:r w:rsidR="00742B39" w:rsidRPr="0099349A">
        <w:rPr>
          <w:rFonts w:ascii="Times New Roman" w:hAnsi="Times New Roman"/>
          <w:b/>
          <w:sz w:val="28"/>
          <w:szCs w:val="28"/>
        </w:rPr>
        <w:t xml:space="preserve"> </w:t>
      </w:r>
    </w:p>
    <w:p w:rsidR="0099349A" w:rsidRDefault="00D009B0" w:rsidP="0099349A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 w:rsidRPr="0099349A">
        <w:rPr>
          <w:rFonts w:ascii="Times New Roman" w:hAnsi="Times New Roman"/>
          <w:b/>
          <w:sz w:val="28"/>
          <w:szCs w:val="28"/>
        </w:rPr>
        <w:t>„Grozījum</w:t>
      </w:r>
      <w:r w:rsidR="0099349A">
        <w:rPr>
          <w:rFonts w:ascii="Times New Roman" w:hAnsi="Times New Roman"/>
          <w:b/>
          <w:sz w:val="28"/>
          <w:szCs w:val="28"/>
        </w:rPr>
        <w:t>s</w:t>
      </w:r>
      <w:r w:rsidR="00FB758A" w:rsidRPr="0099349A">
        <w:rPr>
          <w:rFonts w:ascii="Times New Roman" w:hAnsi="Times New Roman"/>
          <w:b/>
          <w:sz w:val="28"/>
          <w:szCs w:val="28"/>
        </w:rPr>
        <w:t xml:space="preserve"> Ministru kabineta 2011.gada 20.oktobra rīkojumā Nr.542 </w:t>
      </w:r>
    </w:p>
    <w:p w:rsidR="007373D4" w:rsidRPr="0099349A" w:rsidRDefault="006D4B53" w:rsidP="0099349A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="00FB758A" w:rsidRPr="0099349A">
        <w:rPr>
          <w:rFonts w:ascii="Times New Roman" w:hAnsi="Times New Roman"/>
          <w:b/>
          <w:sz w:val="28"/>
          <w:szCs w:val="28"/>
        </w:rPr>
        <w:t>Par Nacionālās identitātes, pilsoniskās sabiedrības un integrācijas</w:t>
      </w:r>
      <w:r w:rsidR="0099349A">
        <w:rPr>
          <w:rFonts w:ascii="Times New Roman" w:hAnsi="Times New Roman"/>
          <w:b/>
          <w:sz w:val="28"/>
          <w:szCs w:val="28"/>
        </w:rPr>
        <w:t xml:space="preserve"> politikas pamatnostādnēm 2012. – </w:t>
      </w:r>
      <w:r>
        <w:rPr>
          <w:rFonts w:ascii="Times New Roman" w:hAnsi="Times New Roman"/>
          <w:b/>
          <w:sz w:val="28"/>
          <w:szCs w:val="28"/>
        </w:rPr>
        <w:t>2018.gadam”</w:t>
      </w:r>
      <w:r w:rsidR="00FB758A" w:rsidRPr="0099349A">
        <w:rPr>
          <w:rFonts w:ascii="Times New Roman" w:hAnsi="Times New Roman"/>
          <w:b/>
          <w:sz w:val="28"/>
          <w:szCs w:val="28"/>
        </w:rPr>
        <w:t>”</w:t>
      </w:r>
      <w:r w:rsidR="009934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7373D4" w:rsidRPr="0099349A">
        <w:rPr>
          <w:rFonts w:ascii="Times New Roman" w:hAnsi="Times New Roman"/>
          <w:b/>
          <w:sz w:val="28"/>
          <w:szCs w:val="28"/>
        </w:rPr>
        <w:t>sākotnējās ietekmes novērtējuma ziņojums (anotācija)</w:t>
      </w:r>
    </w:p>
    <w:bookmarkEnd w:id="0"/>
    <w:bookmarkEnd w:id="1"/>
    <w:p w:rsidR="007373D4" w:rsidRPr="0099349A" w:rsidRDefault="007373D4" w:rsidP="007373D4">
      <w:pPr>
        <w:jc w:val="center"/>
        <w:rPr>
          <w:sz w:val="28"/>
          <w:szCs w:val="28"/>
          <w:lang w:eastAsia="en-US"/>
        </w:rPr>
      </w:pPr>
      <w:r w:rsidRPr="0099349A">
        <w:rPr>
          <w:sz w:val="28"/>
          <w:szCs w:val="28"/>
          <w:lang w:eastAsia="en-US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24"/>
        <w:gridCol w:w="3050"/>
        <w:gridCol w:w="5742"/>
      </w:tblGrid>
      <w:tr w:rsidR="007373D4" w:rsidRPr="0099349A" w:rsidTr="0099349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3D4" w:rsidRPr="0099349A" w:rsidRDefault="007373D4" w:rsidP="004F36B2">
            <w:pPr>
              <w:spacing w:before="60" w:after="60"/>
              <w:jc w:val="center"/>
              <w:rPr>
                <w:sz w:val="28"/>
                <w:szCs w:val="28"/>
                <w:lang w:eastAsia="en-US"/>
              </w:rPr>
            </w:pPr>
            <w:r w:rsidRPr="0099349A">
              <w:rPr>
                <w:b/>
                <w:bCs/>
                <w:sz w:val="28"/>
                <w:szCs w:val="28"/>
                <w:lang w:eastAsia="en-US"/>
              </w:rPr>
              <w:t>I.</w:t>
            </w:r>
            <w:r w:rsidR="007A193F" w:rsidRPr="0099349A">
              <w:rPr>
                <w:b/>
                <w:bCs/>
                <w:sz w:val="28"/>
                <w:szCs w:val="28"/>
                <w:lang w:eastAsia="en-US"/>
              </w:rPr>
              <w:t> </w:t>
            </w:r>
            <w:r w:rsidRPr="0099349A">
              <w:rPr>
                <w:b/>
                <w:bCs/>
                <w:sz w:val="28"/>
                <w:szCs w:val="28"/>
                <w:lang w:eastAsia="en-US"/>
              </w:rPr>
              <w:t>Tiesību akta projekta izstrādes nepieciešamība</w:t>
            </w:r>
          </w:p>
        </w:tc>
      </w:tr>
      <w:tr w:rsidR="007373D4" w:rsidRPr="0099349A" w:rsidTr="006D253D">
        <w:trPr>
          <w:trHeight w:val="630"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99349A" w:rsidRDefault="007373D4" w:rsidP="00444E89">
            <w:pPr>
              <w:rPr>
                <w:sz w:val="28"/>
                <w:szCs w:val="28"/>
                <w:lang w:eastAsia="en-US"/>
              </w:rPr>
            </w:pPr>
            <w:r w:rsidRPr="0099349A">
              <w:rPr>
                <w:sz w:val="28"/>
                <w:szCs w:val="28"/>
                <w:lang w:eastAsia="en-US"/>
              </w:rPr>
              <w:t> 1.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99349A" w:rsidRDefault="007373D4" w:rsidP="00444E89">
            <w:pPr>
              <w:rPr>
                <w:sz w:val="28"/>
                <w:szCs w:val="28"/>
                <w:lang w:eastAsia="en-US"/>
              </w:rPr>
            </w:pPr>
            <w:r w:rsidRPr="0099349A">
              <w:rPr>
                <w:sz w:val="28"/>
                <w:szCs w:val="28"/>
                <w:lang w:eastAsia="en-US"/>
              </w:rPr>
              <w:t>Pamatojums</w:t>
            </w: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7F2" w:rsidRPr="0099349A" w:rsidRDefault="00B1796D" w:rsidP="00CE66B2">
            <w:pPr>
              <w:pStyle w:val="ParastaisWeb"/>
              <w:spacing w:before="0" w:beforeAutospacing="0" w:after="0" w:afterAutospacing="0"/>
              <w:ind w:firstLine="3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49A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  <w:r w:rsidR="0099349A">
              <w:rPr>
                <w:rFonts w:ascii="Times New Roman" w:hAnsi="Times New Roman"/>
                <w:sz w:val="28"/>
                <w:szCs w:val="28"/>
              </w:rPr>
              <w:t>rīkojuma</w:t>
            </w:r>
            <w:r w:rsidRPr="0099349A">
              <w:rPr>
                <w:rFonts w:ascii="Times New Roman" w:hAnsi="Times New Roman"/>
                <w:sz w:val="28"/>
                <w:szCs w:val="28"/>
              </w:rPr>
              <w:t xml:space="preserve"> projekts </w:t>
            </w:r>
            <w:r w:rsidR="00D009B0" w:rsidRPr="0099349A">
              <w:rPr>
                <w:rFonts w:ascii="Times New Roman" w:hAnsi="Times New Roman"/>
                <w:sz w:val="28"/>
                <w:szCs w:val="28"/>
              </w:rPr>
              <w:t>„Grozījum</w:t>
            </w:r>
            <w:r w:rsidR="0099349A">
              <w:rPr>
                <w:rFonts w:ascii="Times New Roman" w:hAnsi="Times New Roman"/>
                <w:sz w:val="28"/>
                <w:szCs w:val="28"/>
              </w:rPr>
              <w:t>s</w:t>
            </w:r>
            <w:r w:rsidR="00FB758A" w:rsidRPr="0099349A">
              <w:rPr>
                <w:rFonts w:ascii="Times New Roman" w:hAnsi="Times New Roman"/>
                <w:sz w:val="28"/>
                <w:szCs w:val="28"/>
              </w:rPr>
              <w:t xml:space="preserve"> Ministru kabineta 2011.g</w:t>
            </w:r>
            <w:r w:rsidR="001014C6" w:rsidRPr="0099349A">
              <w:rPr>
                <w:rFonts w:ascii="Times New Roman" w:hAnsi="Times New Roman"/>
                <w:sz w:val="28"/>
                <w:szCs w:val="28"/>
              </w:rPr>
              <w:t>ada 20.oktobra rīkojumā Nr.542 „</w:t>
            </w:r>
            <w:r w:rsidR="00FB758A" w:rsidRPr="0099349A">
              <w:rPr>
                <w:rFonts w:ascii="Times New Roman" w:hAnsi="Times New Roman"/>
                <w:sz w:val="28"/>
                <w:szCs w:val="28"/>
              </w:rPr>
              <w:t>Par Nacionālās identitātes, pilsoniskās sabiedrības un integrācijas p</w:t>
            </w:r>
            <w:r w:rsidR="007B5AB3">
              <w:rPr>
                <w:rFonts w:ascii="Times New Roman" w:hAnsi="Times New Roman"/>
                <w:sz w:val="28"/>
                <w:szCs w:val="28"/>
              </w:rPr>
              <w:t xml:space="preserve">olitikas pamatnostādnēm 2012. – </w:t>
            </w:r>
            <w:r w:rsidR="00FB758A" w:rsidRPr="0099349A">
              <w:rPr>
                <w:rFonts w:ascii="Times New Roman" w:hAnsi="Times New Roman"/>
                <w:sz w:val="28"/>
                <w:szCs w:val="28"/>
              </w:rPr>
              <w:t>2018.gadam</w:t>
            </w:r>
            <w:r w:rsidR="00CE66B2">
              <w:rPr>
                <w:rFonts w:ascii="Times New Roman" w:hAnsi="Times New Roman"/>
                <w:sz w:val="28"/>
                <w:szCs w:val="28"/>
              </w:rPr>
              <w:t xml:space="preserve"> (turpmāk – pamatnostādnes)</w:t>
            </w:r>
            <w:r w:rsidR="001014C6" w:rsidRPr="0099349A">
              <w:rPr>
                <w:rFonts w:ascii="Times New Roman" w:hAnsi="Times New Roman"/>
                <w:sz w:val="28"/>
                <w:szCs w:val="28"/>
              </w:rPr>
              <w:t>”</w:t>
            </w:r>
            <w:r w:rsidR="00FB758A" w:rsidRPr="0099349A">
              <w:rPr>
                <w:rFonts w:ascii="Times New Roman" w:hAnsi="Times New Roman"/>
                <w:sz w:val="28"/>
                <w:szCs w:val="28"/>
              </w:rPr>
              <w:t>”</w:t>
            </w:r>
            <w:r w:rsidRPr="00993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5D34" w:rsidRPr="0099349A">
              <w:rPr>
                <w:rFonts w:ascii="Times New Roman" w:hAnsi="Times New Roman"/>
                <w:sz w:val="28"/>
                <w:szCs w:val="28"/>
              </w:rPr>
              <w:t xml:space="preserve">(turpmāk – </w:t>
            </w:r>
            <w:r w:rsidR="007B5D34">
              <w:rPr>
                <w:rFonts w:ascii="Times New Roman" w:hAnsi="Times New Roman"/>
                <w:sz w:val="28"/>
                <w:szCs w:val="28"/>
              </w:rPr>
              <w:t>Projekts</w:t>
            </w:r>
            <w:r w:rsidR="007B5D34" w:rsidRPr="0099349A">
              <w:rPr>
                <w:rFonts w:ascii="Times New Roman" w:hAnsi="Times New Roman"/>
                <w:sz w:val="28"/>
                <w:szCs w:val="28"/>
              </w:rPr>
              <w:t>)</w:t>
            </w:r>
            <w:r w:rsidR="007B5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49A">
              <w:rPr>
                <w:rFonts w:ascii="Times New Roman" w:hAnsi="Times New Roman"/>
                <w:sz w:val="28"/>
                <w:szCs w:val="28"/>
              </w:rPr>
              <w:t xml:space="preserve">izstrādāts, </w:t>
            </w:r>
            <w:r w:rsidR="007B5AB3" w:rsidRPr="0099349A">
              <w:rPr>
                <w:rFonts w:ascii="Times New Roman" w:hAnsi="Times New Roman"/>
                <w:sz w:val="28"/>
                <w:szCs w:val="28"/>
              </w:rPr>
              <w:t xml:space="preserve">lai precizētu </w:t>
            </w:r>
            <w:r w:rsidR="007B5D34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  <w:r w:rsidR="007B5AB3" w:rsidRPr="0099349A">
              <w:rPr>
                <w:rFonts w:ascii="Times New Roman" w:hAnsi="Times New Roman"/>
                <w:sz w:val="28"/>
                <w:szCs w:val="28"/>
              </w:rPr>
              <w:t xml:space="preserve">2011.gada 20.oktobra rīkojuma Nr.542 „Par Nacionālās identitātes, pilsoniskās sabiedrības un integrācijas politikas </w:t>
            </w:r>
            <w:r w:rsidR="007B5AB3">
              <w:rPr>
                <w:rFonts w:ascii="Times New Roman" w:hAnsi="Times New Roman"/>
                <w:sz w:val="28"/>
                <w:szCs w:val="28"/>
              </w:rPr>
              <w:t>pamatnostādnēm 2012.</w:t>
            </w:r>
            <w:r w:rsidR="00CE66B2">
              <w:rPr>
                <w:rFonts w:ascii="Times New Roman" w:hAnsi="Times New Roman"/>
                <w:sz w:val="28"/>
                <w:szCs w:val="28"/>
              </w:rPr>
              <w:t> </w:t>
            </w:r>
            <w:r w:rsidR="007B5AB3">
              <w:rPr>
                <w:rFonts w:ascii="Times New Roman" w:hAnsi="Times New Roman"/>
                <w:sz w:val="28"/>
                <w:szCs w:val="28"/>
              </w:rPr>
              <w:t>–</w:t>
            </w:r>
            <w:r w:rsidR="00CE66B2">
              <w:rPr>
                <w:rFonts w:ascii="Times New Roman" w:hAnsi="Times New Roman"/>
                <w:sz w:val="28"/>
                <w:szCs w:val="28"/>
              </w:rPr>
              <w:t> </w:t>
            </w:r>
            <w:r w:rsidR="007B5AB3" w:rsidRPr="0099349A">
              <w:rPr>
                <w:rFonts w:ascii="Times New Roman" w:hAnsi="Times New Roman"/>
                <w:sz w:val="28"/>
                <w:szCs w:val="28"/>
              </w:rPr>
              <w:t>2018.gadam”</w:t>
            </w:r>
            <w:r w:rsidR="007B5AB3">
              <w:rPr>
                <w:rFonts w:ascii="Times New Roman" w:hAnsi="Times New Roman"/>
                <w:sz w:val="28"/>
                <w:szCs w:val="28"/>
              </w:rPr>
              <w:t xml:space="preserve"> (turpmāk</w:t>
            </w:r>
            <w:r w:rsidR="00304481">
              <w:rPr>
                <w:rFonts w:ascii="Times New Roman" w:hAnsi="Times New Roman"/>
                <w:sz w:val="28"/>
                <w:szCs w:val="28"/>
              </w:rPr>
              <w:t> </w:t>
            </w:r>
            <w:r w:rsidR="007B5AB3">
              <w:rPr>
                <w:rFonts w:ascii="Times New Roman" w:hAnsi="Times New Roman"/>
                <w:sz w:val="28"/>
                <w:szCs w:val="28"/>
              </w:rPr>
              <w:t>–</w:t>
            </w:r>
            <w:r w:rsidR="00444E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5AB3">
              <w:rPr>
                <w:rFonts w:ascii="Times New Roman" w:hAnsi="Times New Roman"/>
                <w:sz w:val="28"/>
                <w:szCs w:val="28"/>
              </w:rPr>
              <w:t>MK rīkojums Nr.542) 4.punkt</w:t>
            </w:r>
            <w:r w:rsidR="00074B60">
              <w:rPr>
                <w:rFonts w:ascii="Times New Roman" w:hAnsi="Times New Roman"/>
                <w:sz w:val="28"/>
                <w:szCs w:val="28"/>
              </w:rPr>
              <w:t>u</w:t>
            </w:r>
            <w:r w:rsidRPr="00993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E89" w:rsidRPr="0099349A" w:rsidTr="006D253D">
        <w:trPr>
          <w:trHeight w:val="277"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E89" w:rsidRPr="0099349A" w:rsidRDefault="00444E89" w:rsidP="00F047CA">
            <w:pPr>
              <w:spacing w:afterLines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E89" w:rsidRPr="0099349A" w:rsidRDefault="00444E89" w:rsidP="00F047CA">
            <w:pPr>
              <w:spacing w:afterLines="60"/>
              <w:rPr>
                <w:sz w:val="28"/>
                <w:szCs w:val="28"/>
                <w:lang w:eastAsia="en-US"/>
              </w:rPr>
            </w:pPr>
            <w:r w:rsidRPr="00D26940">
              <w:rPr>
                <w:color w:val="000000"/>
                <w:sz w:val="28"/>
                <w:szCs w:val="28"/>
              </w:rPr>
              <w:t>Pašreizējā situācija un problēmas</w:t>
            </w:r>
            <w:r>
              <w:rPr>
                <w:color w:val="000000"/>
                <w:sz w:val="28"/>
                <w:szCs w:val="28"/>
              </w:rPr>
              <w:t>, kuru risināšanai tiesību akta projekts izstrādāts, tiesiskā regulējuma mērķis un būtība</w:t>
            </w: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6F" w:rsidRPr="001E3E6F" w:rsidRDefault="001E3E6F" w:rsidP="001E3E6F">
            <w:pPr>
              <w:pStyle w:val="naisf"/>
              <w:spacing w:before="0" w:after="0"/>
              <w:ind w:firstLine="352"/>
              <w:rPr>
                <w:sz w:val="28"/>
                <w:szCs w:val="28"/>
              </w:rPr>
            </w:pPr>
            <w:r w:rsidRPr="001E3E6F">
              <w:rPr>
                <w:color w:val="000000" w:themeColor="text1"/>
                <w:sz w:val="28"/>
                <w:szCs w:val="28"/>
              </w:rPr>
              <w:t xml:space="preserve">Tiesiskā regulējuma mērķis ir saskaņot plānošanas un pārskatu iesniegšanas termiņus divos savstarpēji saistītos dokumentos – </w:t>
            </w:r>
            <w:r w:rsidR="00CE66B2">
              <w:rPr>
                <w:color w:val="000000" w:themeColor="text1"/>
                <w:sz w:val="28"/>
                <w:szCs w:val="28"/>
              </w:rPr>
              <w:t>MK</w:t>
            </w:r>
            <w:r w:rsidRPr="001E3E6F">
              <w:rPr>
                <w:color w:val="000000" w:themeColor="text1"/>
                <w:sz w:val="28"/>
                <w:szCs w:val="28"/>
              </w:rPr>
              <w:t xml:space="preserve"> rīkojumā</w:t>
            </w:r>
            <w:r w:rsidR="00CE66B2">
              <w:rPr>
                <w:color w:val="000000" w:themeColor="text1"/>
                <w:sz w:val="28"/>
                <w:szCs w:val="28"/>
              </w:rPr>
              <w:t xml:space="preserve"> Nr.542</w:t>
            </w:r>
            <w:r w:rsidRPr="001E3E6F">
              <w:rPr>
                <w:color w:val="000000" w:themeColor="text1"/>
                <w:sz w:val="28"/>
                <w:szCs w:val="28"/>
              </w:rPr>
              <w:t>, ar kuru pamatnostādnes ir apstiprinātas</w:t>
            </w:r>
            <w:r w:rsidR="00CE66B2">
              <w:rPr>
                <w:color w:val="000000" w:themeColor="text1"/>
                <w:sz w:val="28"/>
                <w:szCs w:val="28"/>
              </w:rPr>
              <w:t>,</w:t>
            </w:r>
            <w:r w:rsidRPr="001E3E6F">
              <w:rPr>
                <w:color w:val="000000" w:themeColor="text1"/>
                <w:sz w:val="28"/>
                <w:szCs w:val="28"/>
              </w:rPr>
              <w:t xml:space="preserve"> un pašās pamatnostādnēs, nosakot pamatnostādņu īstenošanai izstrādājamo rīcības plānu un pārskatu periodus, un saskaņojot to izstrādes termiņus.</w:t>
            </w:r>
          </w:p>
          <w:p w:rsidR="003A0198" w:rsidRPr="001E3E6F" w:rsidRDefault="00A24316" w:rsidP="001E3E6F">
            <w:pPr>
              <w:ind w:firstLine="414"/>
              <w:jc w:val="both"/>
              <w:rPr>
                <w:color w:val="000000" w:themeColor="text1"/>
                <w:sz w:val="28"/>
                <w:szCs w:val="28"/>
              </w:rPr>
            </w:pPr>
            <w:r w:rsidRPr="001E3E6F">
              <w:rPr>
                <w:color w:val="000000" w:themeColor="text1"/>
                <w:sz w:val="28"/>
                <w:szCs w:val="28"/>
              </w:rPr>
              <w:t>Saskaņā ar Nacionālās identitātes, pilsoniskās sabiedrības un integrācijas politikas pamatnostādņu īstenošanas uzraudzības padome</w:t>
            </w:r>
            <w:r w:rsidR="003B202C" w:rsidRPr="001E3E6F">
              <w:rPr>
                <w:color w:val="000000" w:themeColor="text1"/>
                <w:sz w:val="28"/>
                <w:szCs w:val="28"/>
              </w:rPr>
              <w:t>s</w:t>
            </w:r>
            <w:r w:rsidRPr="001E3E6F">
              <w:rPr>
                <w:color w:val="000000" w:themeColor="text1"/>
                <w:sz w:val="28"/>
                <w:szCs w:val="28"/>
              </w:rPr>
              <w:t xml:space="preserve"> (izveidota ar Ministru kabineta 2013.gada </w:t>
            </w:r>
            <w:r w:rsidR="003B202C" w:rsidRPr="001E3E6F">
              <w:rPr>
                <w:color w:val="000000" w:themeColor="text1"/>
                <w:sz w:val="28"/>
                <w:szCs w:val="28"/>
              </w:rPr>
              <w:t xml:space="preserve">30.jūlija rīkojumu Nr.349) sēdē lemto </w:t>
            </w:r>
            <w:r w:rsidRPr="001E3E6F">
              <w:rPr>
                <w:color w:val="000000" w:themeColor="text1"/>
                <w:sz w:val="28"/>
                <w:szCs w:val="28"/>
              </w:rPr>
              <w:t>(</w:t>
            </w:r>
            <w:r w:rsidR="003B202C" w:rsidRPr="001E3E6F">
              <w:rPr>
                <w:color w:val="000000" w:themeColor="text1"/>
                <w:sz w:val="28"/>
                <w:szCs w:val="28"/>
              </w:rPr>
              <w:t xml:space="preserve">20.09.2013. </w:t>
            </w:r>
            <w:r w:rsidRPr="001E3E6F">
              <w:rPr>
                <w:color w:val="000000" w:themeColor="text1"/>
                <w:sz w:val="28"/>
                <w:szCs w:val="28"/>
              </w:rPr>
              <w:t>prot. Nr.1, 4.punkts)</w:t>
            </w:r>
            <w:r w:rsidR="003B202C" w:rsidRPr="001E3E6F">
              <w:rPr>
                <w:color w:val="000000" w:themeColor="text1"/>
                <w:sz w:val="28"/>
                <w:szCs w:val="28"/>
              </w:rPr>
              <w:t>, ņemot vērā vidēja termiņa valsts budžeta plānošanas kārtību</w:t>
            </w:r>
            <w:r w:rsidR="00D4033E" w:rsidRPr="001E3E6F">
              <w:rPr>
                <w:color w:val="000000" w:themeColor="text1"/>
                <w:sz w:val="28"/>
                <w:szCs w:val="28"/>
              </w:rPr>
              <w:t>,</w:t>
            </w:r>
            <w:r w:rsidR="003B202C" w:rsidRPr="001E3E6F">
              <w:rPr>
                <w:color w:val="000000" w:themeColor="text1"/>
                <w:sz w:val="28"/>
                <w:szCs w:val="28"/>
              </w:rPr>
              <w:t xml:space="preserve"> tika ierosināts, izstrādājot rīcības plānu kārtējam periodam, </w:t>
            </w:r>
            <w:r w:rsidR="003A0198" w:rsidRPr="001E3E6F">
              <w:rPr>
                <w:color w:val="000000" w:themeColor="text1"/>
                <w:sz w:val="28"/>
                <w:szCs w:val="28"/>
              </w:rPr>
              <w:t>t</w:t>
            </w:r>
            <w:r w:rsidR="00691D69">
              <w:rPr>
                <w:color w:val="000000" w:themeColor="text1"/>
                <w:sz w:val="28"/>
                <w:szCs w:val="28"/>
              </w:rPr>
              <w:t>o</w:t>
            </w:r>
            <w:r w:rsidR="003B202C" w:rsidRPr="001E3E6F">
              <w:rPr>
                <w:color w:val="000000" w:themeColor="text1"/>
                <w:sz w:val="28"/>
                <w:szCs w:val="28"/>
              </w:rPr>
              <w:t xml:space="preserve"> </w:t>
            </w:r>
            <w:r w:rsidR="003A0198" w:rsidRPr="001E3E6F">
              <w:rPr>
                <w:color w:val="000000" w:themeColor="text1"/>
                <w:sz w:val="28"/>
                <w:szCs w:val="28"/>
              </w:rPr>
              <w:t>izstrādā</w:t>
            </w:r>
            <w:r w:rsidR="00691D69">
              <w:rPr>
                <w:color w:val="000000" w:themeColor="text1"/>
                <w:sz w:val="28"/>
                <w:szCs w:val="28"/>
              </w:rPr>
              <w:t>t</w:t>
            </w:r>
            <w:r w:rsidR="003B202C" w:rsidRPr="001E3E6F">
              <w:rPr>
                <w:color w:val="000000" w:themeColor="text1"/>
                <w:sz w:val="28"/>
                <w:szCs w:val="28"/>
              </w:rPr>
              <w:t xml:space="preserve"> atbilstoši vidēja termiņa budžeta plānošanas periodam – proti, trim gadiem.</w:t>
            </w:r>
            <w:r w:rsidR="001E3E6F" w:rsidRPr="001E3E6F">
              <w:rPr>
                <w:color w:val="000000" w:themeColor="text1"/>
                <w:sz w:val="28"/>
                <w:szCs w:val="28"/>
              </w:rPr>
              <w:t xml:space="preserve"> Šādam periodam </w:t>
            </w:r>
            <w:r w:rsidR="00691D69">
              <w:rPr>
                <w:color w:val="000000" w:themeColor="text1"/>
                <w:sz w:val="28"/>
                <w:szCs w:val="28"/>
              </w:rPr>
              <w:t xml:space="preserve">arī tika </w:t>
            </w:r>
            <w:r w:rsidR="001E3E6F" w:rsidRPr="001E3E6F">
              <w:rPr>
                <w:color w:val="000000" w:themeColor="text1"/>
                <w:sz w:val="28"/>
                <w:szCs w:val="28"/>
              </w:rPr>
              <w:t xml:space="preserve">izstrādāts ar </w:t>
            </w:r>
            <w:r w:rsidR="003A0198" w:rsidRPr="001E3E6F">
              <w:rPr>
                <w:color w:val="000000" w:themeColor="text1"/>
                <w:sz w:val="28"/>
                <w:szCs w:val="28"/>
              </w:rPr>
              <w:t>Ministru kabinet</w:t>
            </w:r>
            <w:r w:rsidR="001E3E6F" w:rsidRPr="001E3E6F">
              <w:rPr>
                <w:color w:val="000000" w:themeColor="text1"/>
                <w:sz w:val="28"/>
                <w:szCs w:val="28"/>
              </w:rPr>
              <w:t>a</w:t>
            </w:r>
            <w:r w:rsidR="003A0198" w:rsidRPr="001E3E6F">
              <w:rPr>
                <w:color w:val="000000" w:themeColor="text1"/>
                <w:sz w:val="28"/>
                <w:szCs w:val="28"/>
              </w:rPr>
              <w:t xml:space="preserve"> 2015.gada 25.februār</w:t>
            </w:r>
            <w:r w:rsidR="001E3E6F" w:rsidRPr="001E3E6F">
              <w:rPr>
                <w:color w:val="000000" w:themeColor="text1"/>
                <w:sz w:val="28"/>
                <w:szCs w:val="28"/>
              </w:rPr>
              <w:t>a</w:t>
            </w:r>
            <w:r w:rsidR="003A0198" w:rsidRPr="001E3E6F">
              <w:rPr>
                <w:color w:val="000000" w:themeColor="text1"/>
                <w:sz w:val="28"/>
                <w:szCs w:val="28"/>
              </w:rPr>
              <w:t xml:space="preserve"> rīkojumu Nr.102 „Par Nacionālās</w:t>
            </w:r>
            <w:r w:rsidR="003A0198" w:rsidRPr="001E3E6F">
              <w:rPr>
                <w:sz w:val="28"/>
                <w:szCs w:val="28"/>
              </w:rPr>
              <w:t xml:space="preserve"> identitātes, pilsoniskās sabiedrības un integrācijas politikas </w:t>
            </w:r>
            <w:r w:rsidR="003A0198" w:rsidRPr="001E3E6F">
              <w:rPr>
                <w:sz w:val="28"/>
                <w:szCs w:val="28"/>
              </w:rPr>
              <w:lastRenderedPageBreak/>
              <w:t>pamatnostādņu 2012 – 2018.gadam īstenošanas plānu laikposmā līdz 2016.gadam”</w:t>
            </w:r>
            <w:r w:rsidR="003A0198" w:rsidRPr="001E3E6F">
              <w:rPr>
                <w:color w:val="000000" w:themeColor="text1"/>
                <w:sz w:val="28"/>
                <w:szCs w:val="28"/>
              </w:rPr>
              <w:t xml:space="preserve"> apstiprinā</w:t>
            </w:r>
            <w:r w:rsidR="001E3E6F" w:rsidRPr="001E3E6F">
              <w:rPr>
                <w:color w:val="000000" w:themeColor="text1"/>
                <w:sz w:val="28"/>
                <w:szCs w:val="28"/>
              </w:rPr>
              <w:t>tais rīcības plāns</w:t>
            </w:r>
            <w:r w:rsidR="003A0198" w:rsidRPr="001E3E6F">
              <w:rPr>
                <w:color w:val="000000" w:themeColor="text1"/>
                <w:sz w:val="28"/>
                <w:szCs w:val="28"/>
              </w:rPr>
              <w:t>.</w:t>
            </w:r>
          </w:p>
          <w:p w:rsidR="00444E89" w:rsidRPr="001E3E6F" w:rsidRDefault="00444E89" w:rsidP="004E7D80">
            <w:pPr>
              <w:ind w:firstLine="352"/>
              <w:jc w:val="both"/>
              <w:rPr>
                <w:sz w:val="28"/>
                <w:szCs w:val="28"/>
              </w:rPr>
            </w:pPr>
            <w:r w:rsidRPr="001E3E6F">
              <w:rPr>
                <w:color w:val="000000" w:themeColor="text1"/>
                <w:sz w:val="28"/>
                <w:szCs w:val="28"/>
              </w:rPr>
              <w:t xml:space="preserve">Ņemot vērā iepriekšminēto, Kultūras ministrija ir sagatavojusi Projektu, kas paredz precizēt MK rīkojuma Nr.542 4.punktā noteiktos pamatnostādņu īstenošanas rīcības plānu </w:t>
            </w:r>
            <w:r w:rsidR="00BE1E2D" w:rsidRPr="001E3E6F">
              <w:rPr>
                <w:color w:val="000000" w:themeColor="text1"/>
                <w:sz w:val="28"/>
                <w:szCs w:val="28"/>
              </w:rPr>
              <w:t>laikposmus</w:t>
            </w:r>
            <w:r w:rsidR="004E7D80">
              <w:rPr>
                <w:color w:val="000000" w:themeColor="text1"/>
                <w:sz w:val="28"/>
                <w:szCs w:val="28"/>
              </w:rPr>
              <w:t xml:space="preserve"> un to iesniegšanas termiņus, </w:t>
            </w:r>
            <w:r w:rsidRPr="001E3E6F">
              <w:rPr>
                <w:sz w:val="28"/>
                <w:szCs w:val="28"/>
              </w:rPr>
              <w:t xml:space="preserve">paredzot, ka nākamie periodi, atbilstoši kuriem </w:t>
            </w:r>
            <w:r w:rsidRPr="001E3E6F">
              <w:rPr>
                <w:color w:val="000000" w:themeColor="text1"/>
                <w:sz w:val="28"/>
                <w:szCs w:val="28"/>
              </w:rPr>
              <w:t>jāsagatavo pamatnostādņu īstenošanas rīcības plāni un to iesniegšanas termiņi Ministru kabinetā</w:t>
            </w:r>
            <w:r w:rsidR="004E7D80">
              <w:rPr>
                <w:color w:val="000000" w:themeColor="text1"/>
                <w:sz w:val="28"/>
                <w:szCs w:val="28"/>
              </w:rPr>
              <w:t>,</w:t>
            </w:r>
            <w:r w:rsidRPr="001E3E6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E3E6F">
              <w:rPr>
                <w:sz w:val="28"/>
                <w:szCs w:val="28"/>
              </w:rPr>
              <w:t>ir:</w:t>
            </w:r>
          </w:p>
          <w:p w:rsidR="00444E89" w:rsidRPr="001E3E6F" w:rsidRDefault="00D2241A" w:rsidP="00444E89">
            <w:pPr>
              <w:pStyle w:val="naisf"/>
              <w:numPr>
                <w:ilvl w:val="0"/>
                <w:numId w:val="2"/>
              </w:numPr>
              <w:tabs>
                <w:tab w:val="left" w:pos="360"/>
              </w:tabs>
              <w:spacing w:before="0" w:after="0"/>
              <w:ind w:left="0"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laikposm</w:t>
            </w:r>
            <w:r w:rsidR="009A5966">
              <w:rPr>
                <w:color w:val="000000" w:themeColor="text1"/>
                <w:sz w:val="28"/>
                <w:szCs w:val="28"/>
              </w:rPr>
              <w:t>ā</w:t>
            </w:r>
            <w:r>
              <w:rPr>
                <w:color w:val="000000" w:themeColor="text1"/>
                <w:sz w:val="28"/>
                <w:szCs w:val="28"/>
              </w:rPr>
              <w:t xml:space="preserve"> līdz </w:t>
            </w:r>
            <w:r w:rsidR="00444E89" w:rsidRPr="001E3E6F">
              <w:rPr>
                <w:color w:val="000000" w:themeColor="text1"/>
                <w:sz w:val="28"/>
                <w:szCs w:val="28"/>
              </w:rPr>
              <w:t>2016.gadam</w:t>
            </w:r>
            <w:r w:rsidR="00444E89" w:rsidRPr="001E3E6F">
              <w:rPr>
                <w:sz w:val="28"/>
                <w:szCs w:val="28"/>
              </w:rPr>
              <w:t xml:space="preserve"> – </w:t>
            </w:r>
            <w:r w:rsidR="00444E89" w:rsidRPr="001E3E6F">
              <w:rPr>
                <w:spacing w:val="-2"/>
                <w:sz w:val="28"/>
                <w:szCs w:val="28"/>
              </w:rPr>
              <w:t>2015.gada 1.marts;</w:t>
            </w:r>
          </w:p>
          <w:p w:rsidR="00444E89" w:rsidRPr="001E3E6F" w:rsidRDefault="00444E89" w:rsidP="00444E89">
            <w:pPr>
              <w:pStyle w:val="naisf"/>
              <w:numPr>
                <w:ilvl w:val="0"/>
                <w:numId w:val="2"/>
              </w:numPr>
              <w:tabs>
                <w:tab w:val="left" w:pos="360"/>
              </w:tabs>
              <w:spacing w:before="0" w:after="0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1E3E6F">
              <w:rPr>
                <w:color w:val="000000" w:themeColor="text1"/>
                <w:sz w:val="28"/>
                <w:szCs w:val="28"/>
              </w:rPr>
              <w:t xml:space="preserve">2017.–2018.gadam </w:t>
            </w:r>
            <w:r w:rsidRPr="001E3E6F">
              <w:rPr>
                <w:sz w:val="28"/>
                <w:szCs w:val="28"/>
              </w:rPr>
              <w:t xml:space="preserve">– </w:t>
            </w:r>
            <w:r w:rsidRPr="001E3E6F">
              <w:rPr>
                <w:spacing w:val="-2"/>
                <w:sz w:val="28"/>
                <w:szCs w:val="28"/>
              </w:rPr>
              <w:t>2016.gada 1.oktobris.</w:t>
            </w:r>
          </w:p>
        </w:tc>
      </w:tr>
      <w:tr w:rsidR="007373D4" w:rsidRPr="0099349A" w:rsidTr="006D253D">
        <w:trPr>
          <w:trHeight w:val="476"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99349A" w:rsidRDefault="007373D4" w:rsidP="00444E89">
            <w:pPr>
              <w:rPr>
                <w:sz w:val="28"/>
                <w:szCs w:val="28"/>
                <w:lang w:eastAsia="en-US"/>
              </w:rPr>
            </w:pPr>
            <w:r w:rsidRPr="0099349A">
              <w:rPr>
                <w:sz w:val="28"/>
                <w:szCs w:val="28"/>
                <w:lang w:eastAsia="en-US"/>
              </w:rPr>
              <w:lastRenderedPageBreak/>
              <w:t> </w:t>
            </w:r>
            <w:r w:rsidR="00444E89">
              <w:rPr>
                <w:sz w:val="28"/>
                <w:szCs w:val="28"/>
                <w:lang w:eastAsia="en-US"/>
              </w:rPr>
              <w:t>3</w:t>
            </w:r>
            <w:r w:rsidRPr="0099349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95" w:rsidRPr="0099349A" w:rsidRDefault="007373D4" w:rsidP="00444E89">
            <w:pPr>
              <w:rPr>
                <w:sz w:val="28"/>
                <w:szCs w:val="28"/>
                <w:lang w:eastAsia="en-US"/>
              </w:rPr>
            </w:pPr>
            <w:r w:rsidRPr="0099349A">
              <w:rPr>
                <w:sz w:val="28"/>
                <w:szCs w:val="28"/>
                <w:lang w:eastAsia="en-US"/>
              </w:rPr>
              <w:t>Projekta izstrādē iesaistītās institūcijas</w:t>
            </w: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1E3E6F" w:rsidRDefault="00BE4CE7" w:rsidP="00444E89">
            <w:pPr>
              <w:jc w:val="both"/>
              <w:rPr>
                <w:sz w:val="28"/>
                <w:szCs w:val="28"/>
                <w:lang w:eastAsia="en-US"/>
              </w:rPr>
            </w:pPr>
            <w:r w:rsidRPr="001E3E6F">
              <w:rPr>
                <w:sz w:val="28"/>
                <w:szCs w:val="28"/>
                <w:lang w:eastAsia="en-US"/>
              </w:rPr>
              <w:t xml:space="preserve">Kultūras ministrija. </w:t>
            </w:r>
          </w:p>
        </w:tc>
      </w:tr>
      <w:tr w:rsidR="007373D4" w:rsidRPr="0099349A" w:rsidTr="006D253D">
        <w:trPr>
          <w:trHeight w:val="258"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99349A" w:rsidRDefault="007373D4" w:rsidP="00444E89">
            <w:pPr>
              <w:rPr>
                <w:sz w:val="28"/>
                <w:szCs w:val="28"/>
                <w:lang w:eastAsia="en-US"/>
              </w:rPr>
            </w:pPr>
            <w:r w:rsidRPr="0099349A">
              <w:rPr>
                <w:sz w:val="28"/>
                <w:szCs w:val="28"/>
                <w:lang w:eastAsia="en-US"/>
              </w:rPr>
              <w:t> </w:t>
            </w:r>
            <w:r w:rsidR="00444E89">
              <w:rPr>
                <w:sz w:val="28"/>
                <w:szCs w:val="28"/>
                <w:lang w:eastAsia="en-US"/>
              </w:rPr>
              <w:t>4</w:t>
            </w:r>
            <w:r w:rsidRPr="0099349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95" w:rsidRPr="0099349A" w:rsidRDefault="007373D4" w:rsidP="00444E89">
            <w:pPr>
              <w:rPr>
                <w:sz w:val="28"/>
                <w:szCs w:val="28"/>
                <w:lang w:eastAsia="en-US"/>
              </w:rPr>
            </w:pPr>
            <w:r w:rsidRPr="0099349A">
              <w:rPr>
                <w:sz w:val="28"/>
                <w:szCs w:val="28"/>
                <w:lang w:eastAsia="en-US"/>
              </w:rPr>
              <w:t> Cita informācija</w:t>
            </w: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99349A" w:rsidRDefault="00444E89" w:rsidP="00444E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Nav</w:t>
            </w:r>
          </w:p>
        </w:tc>
      </w:tr>
    </w:tbl>
    <w:p w:rsidR="00BE4CE7" w:rsidRDefault="00BE4CE7" w:rsidP="00BE4CE7">
      <w:pPr>
        <w:pStyle w:val="ParastaisWeb"/>
        <w:spacing w:before="0" w:beforeAutospacing="0" w:after="0" w:afterAutospacing="0"/>
        <w:rPr>
          <w:rFonts w:ascii="Times New Roman" w:hAnsi="Times New Roman"/>
          <w:i/>
          <w:iCs/>
          <w:sz w:val="28"/>
          <w:szCs w:val="28"/>
        </w:rPr>
      </w:pPr>
    </w:p>
    <w:p w:rsidR="005418E7" w:rsidRPr="001C0DF2" w:rsidRDefault="005418E7" w:rsidP="005418E7">
      <w:pPr>
        <w:pStyle w:val="ParastaisWeb"/>
        <w:spacing w:before="0" w:beforeAutospacing="0" w:after="0" w:afterAutospacing="0"/>
        <w:rPr>
          <w:rFonts w:ascii="Times New Roman" w:hAnsi="Times New Roman"/>
          <w:i/>
          <w:iCs/>
          <w:sz w:val="28"/>
          <w:szCs w:val="28"/>
        </w:rPr>
      </w:pPr>
      <w:r w:rsidRPr="001C0DF2">
        <w:rPr>
          <w:rFonts w:ascii="Times New Roman" w:hAnsi="Times New Roman"/>
          <w:i/>
          <w:iCs/>
          <w:sz w:val="28"/>
          <w:szCs w:val="28"/>
        </w:rPr>
        <w:t>Anotācijas II, III,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C0DF2">
        <w:rPr>
          <w:rFonts w:ascii="Times New Roman" w:hAnsi="Times New Roman"/>
          <w:i/>
          <w:iCs/>
          <w:sz w:val="28"/>
          <w:szCs w:val="28"/>
        </w:rPr>
        <w:t>V un VI sadaļa – projekts šīs jomas neskar.</w:t>
      </w:r>
    </w:p>
    <w:p w:rsidR="005418E7" w:rsidRDefault="005418E7" w:rsidP="005418E7">
      <w:pPr>
        <w:pStyle w:val="ParastaisWeb"/>
        <w:spacing w:before="0" w:beforeAutospacing="0" w:after="0" w:afterAutospacing="0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97"/>
        <w:gridCol w:w="2977"/>
        <w:gridCol w:w="5742"/>
      </w:tblGrid>
      <w:tr w:rsidR="005418E7" w:rsidRPr="005C77C0" w:rsidTr="00BE1E2D">
        <w:trPr>
          <w:trHeight w:val="506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8E7" w:rsidRDefault="005418E7" w:rsidP="00BE1E2D">
            <w:pPr>
              <w:jc w:val="center"/>
              <w:rPr>
                <w:sz w:val="28"/>
                <w:szCs w:val="28"/>
              </w:rPr>
            </w:pPr>
            <w:r w:rsidRPr="00641158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5418E7" w:rsidRPr="005C77C0" w:rsidTr="00CE66B2">
        <w:trPr>
          <w:trHeight w:val="427"/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8E7" w:rsidRPr="005C77C0" w:rsidRDefault="005418E7" w:rsidP="00BE1E2D">
            <w:pPr>
              <w:jc w:val="center"/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1.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8E7" w:rsidRPr="005C77C0" w:rsidRDefault="005418E7" w:rsidP="00BE1E2D">
            <w:pPr>
              <w:rPr>
                <w:sz w:val="28"/>
                <w:szCs w:val="28"/>
              </w:rPr>
            </w:pPr>
            <w:r w:rsidRPr="003F6DCE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8E7" w:rsidRDefault="005418E7" w:rsidP="00541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Projekts Ministru kabinetā izskatāms vienlaikus ar </w:t>
            </w:r>
            <w:r w:rsidRPr="0027530C">
              <w:rPr>
                <w:sz w:val="28"/>
                <w:szCs w:val="28"/>
              </w:rPr>
              <w:t>Kultūras ministrijas sagatavoto</w:t>
            </w:r>
            <w:r>
              <w:rPr>
                <w:sz w:val="28"/>
                <w:szCs w:val="28"/>
              </w:rPr>
              <w:t xml:space="preserve">, noteiktā kārtībā saskaņoto un Valsts kancelejā iesniegto </w:t>
            </w:r>
            <w:r w:rsidRPr="00C81B06">
              <w:rPr>
                <w:sz w:val="28"/>
                <w:szCs w:val="28"/>
              </w:rPr>
              <w:t xml:space="preserve">Ministru kabineta </w:t>
            </w:r>
            <w:r>
              <w:rPr>
                <w:sz w:val="28"/>
                <w:szCs w:val="28"/>
              </w:rPr>
              <w:t>rīkojuma</w:t>
            </w:r>
            <w:r w:rsidRPr="00C81B06">
              <w:rPr>
                <w:sz w:val="28"/>
                <w:szCs w:val="28"/>
              </w:rPr>
              <w:t xml:space="preserve"> projektu „</w:t>
            </w:r>
            <w:r w:rsidR="008E3780">
              <w:rPr>
                <w:sz w:val="28"/>
                <w:szCs w:val="28"/>
              </w:rPr>
              <w:t>Grozījumi</w:t>
            </w:r>
            <w:r w:rsidRPr="001C0DF2">
              <w:rPr>
                <w:sz w:val="28"/>
                <w:szCs w:val="28"/>
              </w:rPr>
              <w:t xml:space="preserve"> Nacionālās identitātes, pilsoniskās sabiedrības un integrācijas politikas pamatnostādnē</w:t>
            </w:r>
            <w:r w:rsidR="00F65AEC">
              <w:rPr>
                <w:sz w:val="28"/>
                <w:szCs w:val="28"/>
              </w:rPr>
              <w:t>s 2012. </w:t>
            </w:r>
            <w:r>
              <w:rPr>
                <w:sz w:val="28"/>
                <w:szCs w:val="28"/>
              </w:rPr>
              <w:t xml:space="preserve">– </w:t>
            </w:r>
            <w:r w:rsidRPr="001C0DF2">
              <w:rPr>
                <w:sz w:val="28"/>
                <w:szCs w:val="28"/>
              </w:rPr>
              <w:t>2018.</w:t>
            </w:r>
            <w:r>
              <w:rPr>
                <w:sz w:val="28"/>
                <w:szCs w:val="28"/>
              </w:rPr>
              <w:t xml:space="preserve">gadam”” </w:t>
            </w:r>
            <w:r w:rsidRPr="0027530C">
              <w:rPr>
                <w:iCs/>
                <w:sz w:val="28"/>
                <w:szCs w:val="28"/>
              </w:rPr>
              <w:t xml:space="preserve">(VSS </w:t>
            </w:r>
            <w:r>
              <w:rPr>
                <w:iCs/>
                <w:sz w:val="28"/>
                <w:szCs w:val="28"/>
              </w:rPr>
              <w:t xml:space="preserve">14.02.2015. </w:t>
            </w:r>
            <w:r w:rsidRPr="0027530C">
              <w:rPr>
                <w:sz w:val="28"/>
                <w:szCs w:val="28"/>
              </w:rPr>
              <w:t>prot. Nr.</w:t>
            </w:r>
            <w:r>
              <w:rPr>
                <w:sz w:val="28"/>
                <w:szCs w:val="28"/>
              </w:rPr>
              <w:t>5</w:t>
            </w:r>
            <w:r w:rsidRPr="002753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Pr="0027530C">
              <w:rPr>
                <w:sz w:val="28"/>
                <w:szCs w:val="28"/>
              </w:rPr>
              <w:t xml:space="preserve">.§) (VSS – </w:t>
            </w:r>
            <w:r>
              <w:rPr>
                <w:sz w:val="28"/>
                <w:szCs w:val="28"/>
              </w:rPr>
              <w:t>113</w:t>
            </w:r>
            <w:r w:rsidRPr="0027530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5418E7" w:rsidRPr="005C77C0" w:rsidTr="00CE66B2">
        <w:trPr>
          <w:trHeight w:val="188"/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8E7" w:rsidRPr="005C77C0" w:rsidRDefault="005418E7" w:rsidP="00BE1E2D">
            <w:pPr>
              <w:jc w:val="center"/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2.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8E7" w:rsidRPr="005C77C0" w:rsidRDefault="005418E7" w:rsidP="00BE1E2D">
            <w:pPr>
              <w:rPr>
                <w:sz w:val="28"/>
                <w:szCs w:val="28"/>
              </w:rPr>
            </w:pPr>
            <w:r w:rsidRPr="003F6DCE">
              <w:rPr>
                <w:sz w:val="28"/>
                <w:szCs w:val="28"/>
              </w:rPr>
              <w:t>Atbildīgā institūcija</w:t>
            </w: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8E7" w:rsidRPr="005C77C0" w:rsidRDefault="005418E7" w:rsidP="00BE1E2D">
            <w:pPr>
              <w:ind w:right="70"/>
              <w:jc w:val="both"/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Kultūras ministrija.</w:t>
            </w:r>
          </w:p>
        </w:tc>
      </w:tr>
      <w:tr w:rsidR="005418E7" w:rsidRPr="005C77C0" w:rsidTr="00CE66B2">
        <w:trPr>
          <w:trHeight w:val="289"/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8E7" w:rsidRPr="005C77C0" w:rsidRDefault="005418E7" w:rsidP="00BE1E2D">
            <w:pPr>
              <w:jc w:val="center"/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3.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8E7" w:rsidRPr="005C77C0" w:rsidRDefault="005418E7" w:rsidP="00BE1E2D">
            <w:pPr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 Cita informācija</w:t>
            </w: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8E7" w:rsidRPr="005C77C0" w:rsidRDefault="005418E7" w:rsidP="00BE1E2D">
            <w:pPr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Nav</w:t>
            </w:r>
          </w:p>
        </w:tc>
      </w:tr>
    </w:tbl>
    <w:p w:rsidR="007B5D34" w:rsidRDefault="007B5D34" w:rsidP="00BE4CE7">
      <w:pPr>
        <w:pStyle w:val="ParastaisWeb"/>
        <w:spacing w:before="0" w:beforeAutospacing="0" w:after="0" w:afterAutospacing="0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97"/>
        <w:gridCol w:w="2977"/>
        <w:gridCol w:w="5742"/>
      </w:tblGrid>
      <w:tr w:rsidR="00444E89" w:rsidRPr="005C77C0" w:rsidTr="00BE1E2D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E89" w:rsidRPr="005C77C0" w:rsidRDefault="00444E89" w:rsidP="00BE1E2D">
            <w:pPr>
              <w:jc w:val="center"/>
              <w:rPr>
                <w:sz w:val="28"/>
                <w:szCs w:val="28"/>
              </w:rPr>
            </w:pPr>
            <w:r w:rsidRPr="005C77C0">
              <w:rPr>
                <w:b/>
                <w:bCs/>
                <w:sz w:val="28"/>
                <w:szCs w:val="28"/>
              </w:rPr>
              <w:t>VII. Tiesību akta projekta izpildes nodrošināšana un tās ietekme uz institūcijām</w:t>
            </w:r>
          </w:p>
        </w:tc>
      </w:tr>
      <w:tr w:rsidR="00444E89" w:rsidRPr="005C77C0" w:rsidTr="00CE66B2">
        <w:trPr>
          <w:trHeight w:val="427"/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E89" w:rsidRPr="005C77C0" w:rsidRDefault="00444E89" w:rsidP="00BE1E2D">
            <w:pPr>
              <w:jc w:val="center"/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1.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E89" w:rsidRPr="005C77C0" w:rsidRDefault="00444E89" w:rsidP="00BE1E2D">
            <w:pPr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E89" w:rsidRPr="005C77C0" w:rsidRDefault="00444E89" w:rsidP="00BE1E2D">
            <w:pPr>
              <w:jc w:val="both"/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Kultūras ministrija.</w:t>
            </w:r>
          </w:p>
        </w:tc>
      </w:tr>
      <w:tr w:rsidR="00444E89" w:rsidRPr="005C77C0" w:rsidTr="00CE66B2">
        <w:trPr>
          <w:trHeight w:val="463"/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E89" w:rsidRPr="005C77C0" w:rsidRDefault="00444E89" w:rsidP="00BE1E2D">
            <w:pPr>
              <w:jc w:val="center"/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2.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E89" w:rsidRPr="005C77C0" w:rsidRDefault="00444E89" w:rsidP="00BE1E2D">
            <w:pPr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 xml:space="preserve">Projekta izpildes ietekme uz pārvaldes funkcijām un institucionālo </w:t>
            </w:r>
            <w:r w:rsidRPr="005C77C0">
              <w:rPr>
                <w:sz w:val="28"/>
                <w:szCs w:val="28"/>
              </w:rPr>
              <w:lastRenderedPageBreak/>
              <w:t xml:space="preserve">struktūru. </w:t>
            </w:r>
          </w:p>
          <w:p w:rsidR="00444E89" w:rsidRDefault="00444E89" w:rsidP="00BE1E2D">
            <w:pPr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E89" w:rsidRPr="005C77C0" w:rsidRDefault="00444E89" w:rsidP="00444E89">
            <w:pPr>
              <w:ind w:righ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Projekta izpilde neietekmē iesaistītās institūcijas funkcijas, bet precizē laika grafiku, kurā institūcijai ir jāveic uzdevumi.</w:t>
            </w:r>
          </w:p>
        </w:tc>
      </w:tr>
      <w:tr w:rsidR="00444E89" w:rsidRPr="005C77C0" w:rsidTr="00CE66B2">
        <w:trPr>
          <w:trHeight w:val="170"/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E89" w:rsidRPr="005C77C0" w:rsidRDefault="00444E89" w:rsidP="00BE1E2D">
            <w:pPr>
              <w:jc w:val="center"/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E89" w:rsidRPr="005C77C0" w:rsidRDefault="00444E89" w:rsidP="00BE1E2D">
            <w:pPr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 Cita informācija</w:t>
            </w: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E89" w:rsidRPr="005C77C0" w:rsidRDefault="00444E89" w:rsidP="00BE1E2D">
            <w:pPr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Nav</w:t>
            </w:r>
          </w:p>
        </w:tc>
      </w:tr>
    </w:tbl>
    <w:p w:rsidR="00444E89" w:rsidRDefault="00444E89" w:rsidP="00BE4CE7">
      <w:pPr>
        <w:pStyle w:val="ParastaisWeb"/>
        <w:spacing w:before="0" w:beforeAutospacing="0" w:after="0" w:afterAutospacing="0"/>
        <w:rPr>
          <w:rFonts w:ascii="Times New Roman" w:hAnsi="Times New Roman"/>
          <w:i/>
          <w:iCs/>
          <w:sz w:val="28"/>
          <w:szCs w:val="28"/>
        </w:rPr>
      </w:pPr>
    </w:p>
    <w:p w:rsidR="00387ED7" w:rsidRPr="0099349A" w:rsidRDefault="00387ED7" w:rsidP="007373D4">
      <w:pPr>
        <w:jc w:val="both"/>
        <w:rPr>
          <w:sz w:val="28"/>
          <w:szCs w:val="28"/>
        </w:rPr>
      </w:pPr>
    </w:p>
    <w:p w:rsidR="00074B60" w:rsidRPr="001A6054" w:rsidRDefault="00074B60" w:rsidP="00EE1A6D">
      <w:pPr>
        <w:pStyle w:val="Pamattekstsaratkpi"/>
        <w:tabs>
          <w:tab w:val="left" w:pos="142"/>
        </w:tabs>
        <w:spacing w:after="0"/>
        <w:ind w:left="142"/>
        <w:rPr>
          <w:sz w:val="28"/>
          <w:szCs w:val="28"/>
        </w:rPr>
      </w:pPr>
      <w:r w:rsidRPr="001A6054">
        <w:rPr>
          <w:sz w:val="28"/>
          <w:szCs w:val="28"/>
        </w:rPr>
        <w:t>Kultūras ministr</w:t>
      </w:r>
      <w:r w:rsidR="00EE1A6D">
        <w:rPr>
          <w:sz w:val="28"/>
          <w:szCs w:val="28"/>
        </w:rPr>
        <w:t>e</w:t>
      </w:r>
      <w:r w:rsidRPr="001A6054">
        <w:rPr>
          <w:sz w:val="28"/>
          <w:szCs w:val="28"/>
        </w:rPr>
        <w:tab/>
      </w:r>
      <w:r w:rsidRPr="001A6054">
        <w:rPr>
          <w:sz w:val="28"/>
          <w:szCs w:val="28"/>
        </w:rPr>
        <w:tab/>
      </w:r>
      <w:r w:rsidRPr="001A6054">
        <w:rPr>
          <w:sz w:val="28"/>
          <w:szCs w:val="28"/>
        </w:rPr>
        <w:tab/>
      </w:r>
      <w:r w:rsidR="003C24B9">
        <w:rPr>
          <w:sz w:val="28"/>
          <w:szCs w:val="28"/>
        </w:rPr>
        <w:tab/>
      </w:r>
      <w:r w:rsidR="003C24B9">
        <w:rPr>
          <w:sz w:val="28"/>
          <w:szCs w:val="28"/>
        </w:rPr>
        <w:tab/>
      </w:r>
      <w:r w:rsidRPr="001A605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1A6D">
        <w:rPr>
          <w:sz w:val="28"/>
          <w:szCs w:val="28"/>
        </w:rPr>
        <w:t>D.Melbārde</w:t>
      </w:r>
    </w:p>
    <w:p w:rsidR="007373D4" w:rsidRPr="0099349A" w:rsidRDefault="007373D4" w:rsidP="0099349A">
      <w:pPr>
        <w:pStyle w:val="Pamattekstsaratkpi"/>
        <w:tabs>
          <w:tab w:val="left" w:pos="142"/>
          <w:tab w:val="left" w:pos="6840"/>
          <w:tab w:val="left" w:pos="7020"/>
        </w:tabs>
        <w:spacing w:after="0"/>
        <w:ind w:left="142"/>
        <w:rPr>
          <w:sz w:val="28"/>
          <w:szCs w:val="28"/>
        </w:rPr>
      </w:pPr>
    </w:p>
    <w:p w:rsidR="007373D4" w:rsidRPr="0099349A" w:rsidRDefault="007373D4" w:rsidP="00074B60">
      <w:pPr>
        <w:pStyle w:val="Pamattekstsaratkpi"/>
        <w:tabs>
          <w:tab w:val="left" w:pos="142"/>
        </w:tabs>
        <w:spacing w:after="0"/>
        <w:ind w:left="142"/>
        <w:rPr>
          <w:sz w:val="28"/>
          <w:szCs w:val="28"/>
        </w:rPr>
      </w:pPr>
      <w:r w:rsidRPr="0099349A">
        <w:rPr>
          <w:sz w:val="28"/>
          <w:szCs w:val="28"/>
        </w:rPr>
        <w:t>Vīza:</w:t>
      </w:r>
      <w:r w:rsidR="0099349A">
        <w:rPr>
          <w:sz w:val="28"/>
          <w:szCs w:val="28"/>
        </w:rPr>
        <w:t xml:space="preserve"> </w:t>
      </w:r>
      <w:r w:rsidR="00B85EBE" w:rsidRPr="0099349A">
        <w:rPr>
          <w:sz w:val="28"/>
          <w:szCs w:val="28"/>
        </w:rPr>
        <w:t>V</w:t>
      </w:r>
      <w:r w:rsidRPr="0099349A">
        <w:rPr>
          <w:sz w:val="28"/>
          <w:szCs w:val="28"/>
        </w:rPr>
        <w:t>alsts sekretār</w:t>
      </w:r>
      <w:r w:rsidR="00B85EBE" w:rsidRPr="0099349A">
        <w:rPr>
          <w:sz w:val="28"/>
          <w:szCs w:val="28"/>
        </w:rPr>
        <w:t>s</w:t>
      </w:r>
      <w:r w:rsidR="0099349A">
        <w:rPr>
          <w:sz w:val="28"/>
          <w:szCs w:val="28"/>
        </w:rPr>
        <w:tab/>
      </w:r>
      <w:r w:rsidR="00074B60">
        <w:rPr>
          <w:sz w:val="28"/>
          <w:szCs w:val="28"/>
        </w:rPr>
        <w:tab/>
      </w:r>
      <w:r w:rsidR="00074B60">
        <w:rPr>
          <w:sz w:val="28"/>
          <w:szCs w:val="28"/>
        </w:rPr>
        <w:tab/>
      </w:r>
      <w:r w:rsidR="00074B60">
        <w:rPr>
          <w:sz w:val="28"/>
          <w:szCs w:val="28"/>
        </w:rPr>
        <w:tab/>
      </w:r>
      <w:r w:rsidR="00074B60">
        <w:rPr>
          <w:sz w:val="28"/>
          <w:szCs w:val="28"/>
        </w:rPr>
        <w:tab/>
      </w:r>
      <w:r w:rsidR="00074B60">
        <w:rPr>
          <w:sz w:val="28"/>
          <w:szCs w:val="28"/>
        </w:rPr>
        <w:tab/>
      </w:r>
      <w:r w:rsidR="00681498">
        <w:rPr>
          <w:sz w:val="28"/>
          <w:szCs w:val="28"/>
        </w:rPr>
        <w:t>S.Voldiņš</w:t>
      </w:r>
    </w:p>
    <w:p w:rsidR="007373D4" w:rsidRPr="0099349A" w:rsidRDefault="007373D4" w:rsidP="001E3E6F">
      <w:pPr>
        <w:pStyle w:val="Pamattekstaatkpe3"/>
        <w:spacing w:after="0"/>
        <w:ind w:left="0"/>
        <w:rPr>
          <w:sz w:val="28"/>
          <w:szCs w:val="28"/>
          <w:lang w:val="lv-LV"/>
        </w:rPr>
      </w:pPr>
    </w:p>
    <w:p w:rsidR="001230E9" w:rsidRPr="0099349A" w:rsidRDefault="001230E9" w:rsidP="001E3E6F">
      <w:pPr>
        <w:pStyle w:val="Pamattekstaatkpe3"/>
        <w:spacing w:after="0"/>
        <w:ind w:left="0"/>
        <w:rPr>
          <w:sz w:val="28"/>
          <w:szCs w:val="28"/>
          <w:lang w:val="lv-LV"/>
        </w:rPr>
      </w:pPr>
    </w:p>
    <w:p w:rsidR="00BE4CE7" w:rsidRDefault="00BE4CE7" w:rsidP="001E3E6F">
      <w:pPr>
        <w:pStyle w:val="Pamattekstaatkpe3"/>
        <w:spacing w:after="0"/>
        <w:ind w:left="0"/>
        <w:rPr>
          <w:sz w:val="28"/>
          <w:szCs w:val="28"/>
          <w:lang w:val="lv-LV"/>
        </w:rPr>
      </w:pPr>
    </w:p>
    <w:p w:rsidR="00CE66B2" w:rsidRDefault="00CE66B2" w:rsidP="001E3E6F">
      <w:pPr>
        <w:pStyle w:val="Pamattekstaatkpe3"/>
        <w:spacing w:after="0"/>
        <w:ind w:left="0"/>
        <w:rPr>
          <w:sz w:val="28"/>
          <w:szCs w:val="28"/>
          <w:lang w:val="lv-LV"/>
        </w:rPr>
      </w:pPr>
    </w:p>
    <w:p w:rsidR="00CE66B2" w:rsidRDefault="00CE66B2" w:rsidP="001E3E6F">
      <w:pPr>
        <w:pStyle w:val="Pamattekstaatkpe3"/>
        <w:spacing w:after="0"/>
        <w:ind w:left="0"/>
        <w:rPr>
          <w:sz w:val="28"/>
          <w:szCs w:val="28"/>
          <w:lang w:val="lv-LV"/>
        </w:rPr>
      </w:pPr>
    </w:p>
    <w:p w:rsidR="00CE66B2" w:rsidRDefault="00CE66B2" w:rsidP="001E3E6F">
      <w:pPr>
        <w:pStyle w:val="Pamattekstaatkpe3"/>
        <w:spacing w:after="0"/>
        <w:ind w:left="0"/>
        <w:rPr>
          <w:sz w:val="28"/>
          <w:szCs w:val="28"/>
          <w:lang w:val="lv-LV"/>
        </w:rPr>
      </w:pPr>
    </w:p>
    <w:p w:rsidR="00CE66B2" w:rsidRPr="0099349A" w:rsidRDefault="00CE66B2" w:rsidP="001E3E6F">
      <w:pPr>
        <w:pStyle w:val="Pamattekstaatkpe3"/>
        <w:spacing w:after="0"/>
        <w:ind w:left="0"/>
        <w:rPr>
          <w:sz w:val="28"/>
          <w:szCs w:val="28"/>
          <w:lang w:val="lv-LV"/>
        </w:rPr>
      </w:pPr>
    </w:p>
    <w:p w:rsidR="00EE77F2" w:rsidRPr="0099349A" w:rsidRDefault="00EE77F2" w:rsidP="001E3E6F">
      <w:pPr>
        <w:pStyle w:val="Pamattekstaatkpe3"/>
        <w:spacing w:after="0"/>
        <w:ind w:left="0"/>
        <w:rPr>
          <w:sz w:val="28"/>
          <w:szCs w:val="28"/>
          <w:lang w:val="lv-LV"/>
        </w:rPr>
      </w:pPr>
    </w:p>
    <w:p w:rsidR="001230E9" w:rsidRPr="0099349A" w:rsidRDefault="00A04C38" w:rsidP="001230E9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074B60">
        <w:rPr>
          <w:rFonts w:ascii="Times New Roman" w:hAnsi="Times New Roman"/>
        </w:rPr>
        <w:t>.</w:t>
      </w:r>
      <w:r w:rsidR="008310C9">
        <w:rPr>
          <w:rFonts w:ascii="Times New Roman" w:hAnsi="Times New Roman"/>
        </w:rPr>
        <w:t>03</w:t>
      </w:r>
      <w:r w:rsidR="001230E9" w:rsidRPr="0099349A">
        <w:rPr>
          <w:rFonts w:ascii="Times New Roman" w:hAnsi="Times New Roman"/>
        </w:rPr>
        <w:t>.1</w:t>
      </w:r>
      <w:r w:rsidR="008310C9">
        <w:rPr>
          <w:rFonts w:ascii="Times New Roman" w:hAnsi="Times New Roman"/>
        </w:rPr>
        <w:t>5</w:t>
      </w:r>
      <w:r w:rsidR="001230E9" w:rsidRPr="009934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09</w:t>
      </w:r>
      <w:r w:rsidR="00074B60">
        <w:rPr>
          <w:rFonts w:ascii="Times New Roman" w:hAnsi="Times New Roman"/>
        </w:rPr>
        <w:t>:</w:t>
      </w:r>
      <w:r>
        <w:rPr>
          <w:rFonts w:ascii="Times New Roman" w:hAnsi="Times New Roman"/>
        </w:rPr>
        <w:t>45</w:t>
      </w:r>
    </w:p>
    <w:p w:rsidR="00EE77F2" w:rsidRPr="0099349A" w:rsidRDefault="00A04C38" w:rsidP="001230E9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>438</w:t>
      </w:r>
    </w:p>
    <w:p w:rsidR="0099349A" w:rsidRPr="009B0F9D" w:rsidRDefault="0099349A" w:rsidP="0099349A">
      <w:pPr>
        <w:pStyle w:val="Bezatstarpm"/>
        <w:rPr>
          <w:rFonts w:ascii="Times New Roman" w:hAnsi="Times New Roman"/>
        </w:rPr>
      </w:pPr>
      <w:bookmarkStart w:id="2" w:name="OLE_LINK5"/>
      <w:bookmarkStart w:id="3" w:name="OLE_LINK6"/>
      <w:r w:rsidRPr="009B0F9D">
        <w:rPr>
          <w:rFonts w:ascii="Times New Roman" w:hAnsi="Times New Roman"/>
        </w:rPr>
        <w:t>G.Robežniece</w:t>
      </w:r>
      <w:bookmarkStart w:id="4" w:name="OLE_LINK3"/>
      <w:bookmarkStart w:id="5" w:name="OLE_LINK4"/>
      <w:bookmarkEnd w:id="2"/>
      <w:bookmarkEnd w:id="3"/>
      <w:r w:rsidR="008E3780">
        <w:rPr>
          <w:rFonts w:ascii="Times New Roman" w:hAnsi="Times New Roman"/>
        </w:rPr>
        <w:t xml:space="preserve">, </w:t>
      </w:r>
      <w:r w:rsidRPr="009B0F9D">
        <w:rPr>
          <w:rFonts w:ascii="Times New Roman" w:hAnsi="Times New Roman"/>
        </w:rPr>
        <w:t>67330325</w:t>
      </w:r>
    </w:p>
    <w:p w:rsidR="0099349A" w:rsidRPr="009B0F9D" w:rsidRDefault="00213BB9" w:rsidP="0099349A">
      <w:pPr>
        <w:pStyle w:val="Bezatstarpm"/>
        <w:rPr>
          <w:rFonts w:ascii="Times New Roman" w:hAnsi="Times New Roman"/>
        </w:rPr>
      </w:pPr>
      <w:hyperlink r:id="rId8" w:history="1">
        <w:r w:rsidR="0099349A" w:rsidRPr="009B0F9D">
          <w:rPr>
            <w:rStyle w:val="Hipersaite"/>
            <w:rFonts w:ascii="Times New Roman" w:hAnsi="Times New Roman"/>
          </w:rPr>
          <w:t>Gunta.Robezniece@km.gov.lv</w:t>
        </w:r>
      </w:hyperlink>
      <w:bookmarkEnd w:id="4"/>
      <w:bookmarkEnd w:id="5"/>
      <w:r w:rsidR="0099349A" w:rsidRPr="009B0F9D">
        <w:rPr>
          <w:rFonts w:ascii="Times New Roman" w:hAnsi="Times New Roman"/>
        </w:rPr>
        <w:t xml:space="preserve"> </w:t>
      </w:r>
    </w:p>
    <w:p w:rsidR="00DC678F" w:rsidRPr="0099349A" w:rsidRDefault="00DC678F" w:rsidP="0099349A">
      <w:pPr>
        <w:pStyle w:val="Bezatstarpm"/>
        <w:rPr>
          <w:rFonts w:ascii="Times New Roman" w:hAnsi="Times New Roman"/>
          <w:sz w:val="28"/>
          <w:szCs w:val="28"/>
        </w:rPr>
      </w:pPr>
    </w:p>
    <w:sectPr w:rsidR="00DC678F" w:rsidRPr="0099349A" w:rsidSect="00FA47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1A" w:rsidRDefault="00D2241A" w:rsidP="00742B39">
      <w:r>
        <w:separator/>
      </w:r>
    </w:p>
  </w:endnote>
  <w:endnote w:type="continuationSeparator" w:id="0">
    <w:p w:rsidR="00D2241A" w:rsidRDefault="00D2241A" w:rsidP="0074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38" w:rsidRDefault="00A04C38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1A" w:rsidRPr="0099349A" w:rsidRDefault="00D2241A" w:rsidP="0099349A">
    <w:pPr>
      <w:pStyle w:val="Bezatstarpm"/>
      <w:jc w:val="both"/>
    </w:pPr>
    <w:r w:rsidRPr="0099349A">
      <w:rPr>
        <w:rFonts w:ascii="Times New Roman" w:hAnsi="Times New Roman"/>
      </w:rPr>
      <w:t>K</w:t>
    </w:r>
    <w:r>
      <w:rPr>
        <w:rFonts w:ascii="Times New Roman" w:hAnsi="Times New Roman"/>
      </w:rPr>
      <w:t>M</w:t>
    </w:r>
    <w:r w:rsidRPr="0099349A">
      <w:rPr>
        <w:rFonts w:ascii="Times New Roman" w:hAnsi="Times New Roman"/>
      </w:rPr>
      <w:t>Anot_</w:t>
    </w:r>
    <w:r w:rsidR="00A04C38">
      <w:rPr>
        <w:rFonts w:ascii="Times New Roman" w:hAnsi="Times New Roman"/>
      </w:rPr>
      <w:t>25</w:t>
    </w:r>
    <w:r>
      <w:rPr>
        <w:rFonts w:ascii="Times New Roman" w:hAnsi="Times New Roman"/>
      </w:rPr>
      <w:t>0315</w:t>
    </w:r>
    <w:r w:rsidRPr="0099349A">
      <w:rPr>
        <w:rFonts w:ascii="Times New Roman" w:hAnsi="Times New Roman"/>
      </w:rPr>
      <w:t>_</w:t>
    </w:r>
    <w:r>
      <w:rPr>
        <w:rFonts w:ascii="Times New Roman" w:hAnsi="Times New Roman"/>
      </w:rPr>
      <w:t>VSS-1978</w:t>
    </w:r>
    <w:r w:rsidRPr="0099349A">
      <w:rPr>
        <w:rFonts w:ascii="Times New Roman" w:hAnsi="Times New Roman"/>
      </w:rPr>
      <w:t>; Ministru kabineta rīkojuma projekt</w:t>
    </w:r>
    <w:r>
      <w:rPr>
        <w:rFonts w:ascii="Times New Roman" w:hAnsi="Times New Roman"/>
      </w:rPr>
      <w:t>a</w:t>
    </w:r>
    <w:r w:rsidRPr="0099349A">
      <w:rPr>
        <w:rFonts w:ascii="Times New Roman" w:hAnsi="Times New Roman"/>
      </w:rPr>
      <w:t xml:space="preserve"> „Grozījum</w:t>
    </w:r>
    <w:r>
      <w:rPr>
        <w:rFonts w:ascii="Times New Roman" w:hAnsi="Times New Roman"/>
      </w:rPr>
      <w:t>s</w:t>
    </w:r>
    <w:r w:rsidRPr="0099349A">
      <w:rPr>
        <w:rFonts w:ascii="Times New Roman" w:hAnsi="Times New Roman"/>
      </w:rPr>
      <w:t xml:space="preserve"> Ministru kabineta 2011.gada 20.oktobra rīkojumā Nr.542 "Par Nacionālās identitātes, pilsoniskās sabiedrības un integrācijas politikas pamatnostādnēm 2012.-2018.gadam"” sākotnējās ietekmes novērtējuma ziņojums (anotācija)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1A" w:rsidRPr="0099349A" w:rsidRDefault="00D2241A" w:rsidP="007458E6">
    <w:pPr>
      <w:pStyle w:val="Bezatstarpm"/>
      <w:jc w:val="both"/>
    </w:pPr>
    <w:r w:rsidRPr="0099349A">
      <w:rPr>
        <w:rFonts w:ascii="Times New Roman" w:hAnsi="Times New Roman"/>
      </w:rPr>
      <w:t>K</w:t>
    </w:r>
    <w:r>
      <w:rPr>
        <w:rFonts w:ascii="Times New Roman" w:hAnsi="Times New Roman"/>
      </w:rPr>
      <w:t>M</w:t>
    </w:r>
    <w:r w:rsidRPr="0099349A">
      <w:rPr>
        <w:rFonts w:ascii="Times New Roman" w:hAnsi="Times New Roman"/>
      </w:rPr>
      <w:t>Anot_</w:t>
    </w:r>
    <w:r>
      <w:rPr>
        <w:rFonts w:ascii="Times New Roman" w:hAnsi="Times New Roman"/>
      </w:rPr>
      <w:t>2</w:t>
    </w:r>
    <w:r w:rsidR="00A04C38">
      <w:rPr>
        <w:rFonts w:ascii="Times New Roman" w:hAnsi="Times New Roman"/>
      </w:rPr>
      <w:t>5</w:t>
    </w:r>
    <w:r>
      <w:rPr>
        <w:rFonts w:ascii="Times New Roman" w:hAnsi="Times New Roman"/>
      </w:rPr>
      <w:t>0315</w:t>
    </w:r>
    <w:r w:rsidRPr="0099349A">
      <w:rPr>
        <w:rFonts w:ascii="Times New Roman" w:hAnsi="Times New Roman"/>
      </w:rPr>
      <w:t>_</w:t>
    </w:r>
    <w:r>
      <w:rPr>
        <w:rFonts w:ascii="Times New Roman" w:hAnsi="Times New Roman"/>
      </w:rPr>
      <w:t>VSS-1978</w:t>
    </w:r>
    <w:r w:rsidRPr="0099349A">
      <w:rPr>
        <w:rFonts w:ascii="Times New Roman" w:hAnsi="Times New Roman"/>
      </w:rPr>
      <w:t>; Ministru kabineta rīkojuma projekt</w:t>
    </w:r>
    <w:r>
      <w:rPr>
        <w:rFonts w:ascii="Times New Roman" w:hAnsi="Times New Roman"/>
      </w:rPr>
      <w:t>a</w:t>
    </w:r>
    <w:r w:rsidRPr="0099349A">
      <w:rPr>
        <w:rFonts w:ascii="Times New Roman" w:hAnsi="Times New Roman"/>
      </w:rPr>
      <w:t xml:space="preserve"> „Grozījum</w:t>
    </w:r>
    <w:r>
      <w:rPr>
        <w:rFonts w:ascii="Times New Roman" w:hAnsi="Times New Roman"/>
      </w:rPr>
      <w:t>s</w:t>
    </w:r>
    <w:r w:rsidRPr="0099349A">
      <w:rPr>
        <w:rFonts w:ascii="Times New Roman" w:hAnsi="Times New Roman"/>
      </w:rPr>
      <w:t xml:space="preserve"> Ministru kabineta 2011.gada 20.oktobra rīkojumā Nr.542 "Par Nacionālās identitātes, pilsoniskās sabiedrības un integrācijas politikas pamatnostādnēm 2012.-2018.gadam"”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1A" w:rsidRDefault="00D2241A" w:rsidP="00742B39">
      <w:r>
        <w:separator/>
      </w:r>
    </w:p>
  </w:footnote>
  <w:footnote w:type="continuationSeparator" w:id="0">
    <w:p w:rsidR="00D2241A" w:rsidRDefault="00D2241A" w:rsidP="00742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38" w:rsidRDefault="00A04C38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1A" w:rsidRDefault="00D2241A">
    <w:pPr>
      <w:pStyle w:val="Galvene"/>
      <w:jc w:val="center"/>
    </w:pPr>
    <w:fldSimple w:instr=" PAGE   \* MERGEFORMAT ">
      <w:r w:rsidR="00A04C38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38" w:rsidRDefault="00A04C3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8A1"/>
    <w:multiLevelType w:val="hybridMultilevel"/>
    <w:tmpl w:val="80C6D0F0"/>
    <w:lvl w:ilvl="0" w:tplc="C9F2D9C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DE13BD"/>
    <w:multiLevelType w:val="hybridMultilevel"/>
    <w:tmpl w:val="1D689F44"/>
    <w:lvl w:ilvl="0" w:tplc="C9F2D9C2">
      <w:start w:val="1"/>
      <w:numFmt w:val="decimal"/>
      <w:lvlText w:val="(%1)"/>
      <w:lvlJc w:val="left"/>
      <w:pPr>
        <w:ind w:left="35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30" w:hanging="360"/>
      </w:pPr>
    </w:lvl>
    <w:lvl w:ilvl="2" w:tplc="0426001B" w:tentative="1">
      <w:start w:val="1"/>
      <w:numFmt w:val="lowerRoman"/>
      <w:lvlText w:val="%3."/>
      <w:lvlJc w:val="right"/>
      <w:pPr>
        <w:ind w:left="2150" w:hanging="180"/>
      </w:pPr>
    </w:lvl>
    <w:lvl w:ilvl="3" w:tplc="0426000F" w:tentative="1">
      <w:start w:val="1"/>
      <w:numFmt w:val="decimal"/>
      <w:lvlText w:val="%4."/>
      <w:lvlJc w:val="left"/>
      <w:pPr>
        <w:ind w:left="2870" w:hanging="360"/>
      </w:pPr>
    </w:lvl>
    <w:lvl w:ilvl="4" w:tplc="04260019" w:tentative="1">
      <w:start w:val="1"/>
      <w:numFmt w:val="lowerLetter"/>
      <w:lvlText w:val="%5."/>
      <w:lvlJc w:val="left"/>
      <w:pPr>
        <w:ind w:left="3590" w:hanging="360"/>
      </w:pPr>
    </w:lvl>
    <w:lvl w:ilvl="5" w:tplc="0426001B" w:tentative="1">
      <w:start w:val="1"/>
      <w:numFmt w:val="lowerRoman"/>
      <w:lvlText w:val="%6."/>
      <w:lvlJc w:val="right"/>
      <w:pPr>
        <w:ind w:left="4310" w:hanging="180"/>
      </w:pPr>
    </w:lvl>
    <w:lvl w:ilvl="6" w:tplc="0426000F" w:tentative="1">
      <w:start w:val="1"/>
      <w:numFmt w:val="decimal"/>
      <w:lvlText w:val="%7."/>
      <w:lvlJc w:val="left"/>
      <w:pPr>
        <w:ind w:left="5030" w:hanging="360"/>
      </w:pPr>
    </w:lvl>
    <w:lvl w:ilvl="7" w:tplc="04260019" w:tentative="1">
      <w:start w:val="1"/>
      <w:numFmt w:val="lowerLetter"/>
      <w:lvlText w:val="%8."/>
      <w:lvlJc w:val="left"/>
      <w:pPr>
        <w:ind w:left="5750" w:hanging="360"/>
      </w:pPr>
    </w:lvl>
    <w:lvl w:ilvl="8" w:tplc="0426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7373D4"/>
    <w:rsid w:val="00024EF0"/>
    <w:rsid w:val="00026BF1"/>
    <w:rsid w:val="000529B2"/>
    <w:rsid w:val="00074B60"/>
    <w:rsid w:val="00087065"/>
    <w:rsid w:val="00090B74"/>
    <w:rsid w:val="000B7998"/>
    <w:rsid w:val="000E430E"/>
    <w:rsid w:val="000F3B5C"/>
    <w:rsid w:val="000F423D"/>
    <w:rsid w:val="0010084F"/>
    <w:rsid w:val="001014C6"/>
    <w:rsid w:val="00121364"/>
    <w:rsid w:val="001230E9"/>
    <w:rsid w:val="0013727E"/>
    <w:rsid w:val="001561F5"/>
    <w:rsid w:val="00177AC7"/>
    <w:rsid w:val="00187857"/>
    <w:rsid w:val="001D3952"/>
    <w:rsid w:val="001E3E6F"/>
    <w:rsid w:val="001F2CC8"/>
    <w:rsid w:val="00213BB9"/>
    <w:rsid w:val="00277089"/>
    <w:rsid w:val="00277F13"/>
    <w:rsid w:val="002C0087"/>
    <w:rsid w:val="002D4F12"/>
    <w:rsid w:val="00304481"/>
    <w:rsid w:val="003122E4"/>
    <w:rsid w:val="00322936"/>
    <w:rsid w:val="00387ED7"/>
    <w:rsid w:val="00394FBD"/>
    <w:rsid w:val="003A0198"/>
    <w:rsid w:val="003B202C"/>
    <w:rsid w:val="003C24B9"/>
    <w:rsid w:val="003D63F3"/>
    <w:rsid w:val="00444E89"/>
    <w:rsid w:val="0045144C"/>
    <w:rsid w:val="00484827"/>
    <w:rsid w:val="00497D18"/>
    <w:rsid w:val="004E03EE"/>
    <w:rsid w:val="004E7D80"/>
    <w:rsid w:val="004F36B2"/>
    <w:rsid w:val="005418E7"/>
    <w:rsid w:val="00562072"/>
    <w:rsid w:val="00595F6E"/>
    <w:rsid w:val="005E7E9D"/>
    <w:rsid w:val="00681498"/>
    <w:rsid w:val="00691D69"/>
    <w:rsid w:val="00693D6A"/>
    <w:rsid w:val="006C3237"/>
    <w:rsid w:val="006D253D"/>
    <w:rsid w:val="006D4B53"/>
    <w:rsid w:val="006F54B2"/>
    <w:rsid w:val="00702E28"/>
    <w:rsid w:val="007239DC"/>
    <w:rsid w:val="007373D4"/>
    <w:rsid w:val="00742B39"/>
    <w:rsid w:val="007458E6"/>
    <w:rsid w:val="0074682B"/>
    <w:rsid w:val="00747130"/>
    <w:rsid w:val="0075052F"/>
    <w:rsid w:val="007820D6"/>
    <w:rsid w:val="00784F75"/>
    <w:rsid w:val="007908CA"/>
    <w:rsid w:val="007A193F"/>
    <w:rsid w:val="007B1031"/>
    <w:rsid w:val="007B5AB3"/>
    <w:rsid w:val="007B5D34"/>
    <w:rsid w:val="007E6AA0"/>
    <w:rsid w:val="007F0416"/>
    <w:rsid w:val="008310C9"/>
    <w:rsid w:val="00833AF5"/>
    <w:rsid w:val="00843533"/>
    <w:rsid w:val="0084535C"/>
    <w:rsid w:val="00857397"/>
    <w:rsid w:val="00870F11"/>
    <w:rsid w:val="008C353B"/>
    <w:rsid w:val="008D4FF1"/>
    <w:rsid w:val="008D5DD5"/>
    <w:rsid w:val="008E3780"/>
    <w:rsid w:val="008F717F"/>
    <w:rsid w:val="00907F42"/>
    <w:rsid w:val="00910285"/>
    <w:rsid w:val="009155D9"/>
    <w:rsid w:val="009548DB"/>
    <w:rsid w:val="00955449"/>
    <w:rsid w:val="0099349A"/>
    <w:rsid w:val="009A5966"/>
    <w:rsid w:val="00A04C38"/>
    <w:rsid w:val="00A24316"/>
    <w:rsid w:val="00A8475C"/>
    <w:rsid w:val="00AB6891"/>
    <w:rsid w:val="00AD24D9"/>
    <w:rsid w:val="00B157E0"/>
    <w:rsid w:val="00B1796D"/>
    <w:rsid w:val="00B31988"/>
    <w:rsid w:val="00B85EBE"/>
    <w:rsid w:val="00BA2AF3"/>
    <w:rsid w:val="00BB63E0"/>
    <w:rsid w:val="00BE1E2D"/>
    <w:rsid w:val="00BE2FF0"/>
    <w:rsid w:val="00BE4CE7"/>
    <w:rsid w:val="00C25DF8"/>
    <w:rsid w:val="00CB7695"/>
    <w:rsid w:val="00CE66B2"/>
    <w:rsid w:val="00D009B0"/>
    <w:rsid w:val="00D05217"/>
    <w:rsid w:val="00D2241A"/>
    <w:rsid w:val="00D4033E"/>
    <w:rsid w:val="00D50240"/>
    <w:rsid w:val="00D77F02"/>
    <w:rsid w:val="00D909CA"/>
    <w:rsid w:val="00DB4CBD"/>
    <w:rsid w:val="00DC2E70"/>
    <w:rsid w:val="00DC678F"/>
    <w:rsid w:val="00DC78AE"/>
    <w:rsid w:val="00E06E11"/>
    <w:rsid w:val="00E20744"/>
    <w:rsid w:val="00EA72E8"/>
    <w:rsid w:val="00EB0D54"/>
    <w:rsid w:val="00EC1CB3"/>
    <w:rsid w:val="00EE1A6D"/>
    <w:rsid w:val="00EE77F2"/>
    <w:rsid w:val="00F015BA"/>
    <w:rsid w:val="00F047CA"/>
    <w:rsid w:val="00F1529F"/>
    <w:rsid w:val="00F31E4E"/>
    <w:rsid w:val="00F65AEC"/>
    <w:rsid w:val="00F714A9"/>
    <w:rsid w:val="00FA47B6"/>
    <w:rsid w:val="00FB758A"/>
    <w:rsid w:val="00FE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37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7A19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7373D4"/>
    <w:pPr>
      <w:spacing w:before="75" w:after="75"/>
      <w:ind w:firstLine="375"/>
      <w:jc w:val="both"/>
    </w:pPr>
  </w:style>
  <w:style w:type="character" w:styleId="Hipersaite">
    <w:name w:val="Hyperlink"/>
    <w:basedOn w:val="Noklusjumarindkopasfonts"/>
    <w:unhideWhenUsed/>
    <w:rsid w:val="007373D4"/>
    <w:rPr>
      <w:color w:val="0000FF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7373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nhideWhenUsed/>
    <w:rsid w:val="007373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3">
    <w:name w:val="Body Text Indent 3"/>
    <w:basedOn w:val="Parastais"/>
    <w:link w:val="Pamattekstaatkpe3Rakstz"/>
    <w:rsid w:val="007373D4"/>
    <w:pPr>
      <w:spacing w:after="120"/>
      <w:ind w:left="283"/>
    </w:pPr>
    <w:rPr>
      <w:sz w:val="16"/>
      <w:szCs w:val="16"/>
      <w:lang w:val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7373D4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styleId="Pamattekstsaratkpi">
    <w:name w:val="Body Text Indent"/>
    <w:basedOn w:val="Parastais"/>
    <w:link w:val="PamattekstsaratkpiRakstz"/>
    <w:rsid w:val="007373D4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unhideWhenUsed/>
    <w:rsid w:val="007373D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ezatstarpm">
    <w:name w:val="No Spacing"/>
    <w:uiPriority w:val="1"/>
    <w:qFormat/>
    <w:rsid w:val="00742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7A193F"/>
    <w:rPr>
      <w:rFonts w:asciiTheme="majorHAnsi" w:eastAsiaTheme="majorEastAsia" w:hAnsiTheme="majorHAnsi" w:cstheme="majorBidi"/>
      <w:b/>
      <w:bCs/>
      <w:kern w:val="32"/>
      <w:sz w:val="32"/>
      <w:szCs w:val="32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06E11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E06E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06E1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6E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06E11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06E1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6E1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Robezniece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EF7F-99D1-4BA7-A293-DC782041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2484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projekta „Grozījums Ministru kabineta 2011.gada 20.oktobra rīkojumā Nr.542 "Par Nacionālās identitātes, pilsoniskās sabiedrības un integrācijas politikas pamatnostādnēm 2012. – 2018.gadam"” sākotnējās ietekmes novērtējuma ziņoju</vt:lpstr>
    </vt:vector>
  </TitlesOfParts>
  <Company>LR Kultūras Ministrija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„Grozījums Ministru kabineta 2011.gada 20.oktobra rīkojumā Nr.542 "Par Nacionālās identitātes, pilsoniskās sabiedrības un integrācijas politikas pamatnostādnēm 2012. – 2018.gadam"” sākotnējās ietekmes novērtējuma ziņojums (anotācija)</dc:title>
  <dc:subject>Anotācija</dc:subject>
  <dc:creator>G.Robežniece</dc:creator>
  <dc:description>67330325
Gunta.Robezniece@km.gov.lv</dc:description>
  <cp:lastModifiedBy>Gunta Robežniece</cp:lastModifiedBy>
  <cp:revision>4</cp:revision>
  <cp:lastPrinted>2015-03-17T17:27:00Z</cp:lastPrinted>
  <dcterms:created xsi:type="dcterms:W3CDTF">2015-03-25T07:36:00Z</dcterms:created>
  <dcterms:modified xsi:type="dcterms:W3CDTF">2015-03-25T07:45:00Z</dcterms:modified>
</cp:coreProperties>
</file>