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6761F" w14:textId="4DC0356D" w:rsidR="00584A0C" w:rsidRPr="00461A1D" w:rsidRDefault="00D320B3" w:rsidP="00584A0C">
      <w:pPr>
        <w:pStyle w:val="tv2121"/>
        <w:spacing w:before="0" w:line="240" w:lineRule="auto"/>
        <w:rPr>
          <w:rFonts w:ascii="Times New Roman" w:hAnsi="Times New Roman"/>
          <w:sz w:val="28"/>
          <w:szCs w:val="28"/>
        </w:rPr>
      </w:pPr>
      <w:bookmarkStart w:id="0" w:name="372832"/>
      <w:r w:rsidRPr="00461A1D">
        <w:rPr>
          <w:rFonts w:ascii="Times New Roman" w:hAnsi="Times New Roman"/>
          <w:sz w:val="28"/>
          <w:szCs w:val="28"/>
        </w:rPr>
        <w:t>Likumprojekta "Korupcijas novēršanas un apkarošanas biroja likum</w:t>
      </w:r>
      <w:r w:rsidR="00180DCA" w:rsidRPr="00461A1D">
        <w:rPr>
          <w:rFonts w:ascii="Times New Roman" w:hAnsi="Times New Roman"/>
          <w:sz w:val="28"/>
          <w:szCs w:val="28"/>
        </w:rPr>
        <w:t>s</w:t>
      </w:r>
      <w:r w:rsidRPr="00461A1D">
        <w:rPr>
          <w:rFonts w:ascii="Times New Roman" w:hAnsi="Times New Roman"/>
          <w:sz w:val="28"/>
          <w:szCs w:val="28"/>
        </w:rPr>
        <w:t xml:space="preserve">" </w:t>
      </w:r>
      <w:r w:rsidR="00584A0C" w:rsidRPr="00461A1D">
        <w:rPr>
          <w:rFonts w:ascii="Times New Roman" w:hAnsi="Times New Roman"/>
          <w:sz w:val="28"/>
          <w:szCs w:val="28"/>
        </w:rPr>
        <w:t>sākotnējās ietekmes novērtējuma ziņojums (anotācija)</w:t>
      </w:r>
      <w:bookmarkEnd w:id="0"/>
    </w:p>
    <w:p w14:paraId="26767620" w14:textId="77777777" w:rsidR="00584A0C" w:rsidRPr="00461A1D" w:rsidRDefault="00584A0C" w:rsidP="00584A0C">
      <w:pPr>
        <w:pStyle w:val="naisf"/>
        <w:spacing w:before="0" w:beforeAutospacing="0" w:after="0" w:afterAutospacing="0"/>
        <w:jc w:val="right"/>
        <w:rPr>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83"/>
      </w:tblGrid>
      <w:tr w:rsidR="00461A1D" w:rsidRPr="00461A1D" w14:paraId="26767622" w14:textId="77777777" w:rsidTr="004559B1">
        <w:trPr>
          <w:trHeight w:val="419"/>
        </w:trPr>
        <w:tc>
          <w:tcPr>
            <w:tcW w:w="5000" w:type="pct"/>
            <w:gridSpan w:val="3"/>
            <w:vAlign w:val="center"/>
          </w:tcPr>
          <w:p w14:paraId="26767621" w14:textId="77777777" w:rsidR="00DA6C86" w:rsidRPr="00461A1D" w:rsidRDefault="00DA6C86" w:rsidP="00171D36">
            <w:pPr>
              <w:pStyle w:val="naisnod"/>
              <w:spacing w:before="0" w:beforeAutospacing="0" w:after="0" w:afterAutospacing="0"/>
              <w:ind w:left="57" w:right="57"/>
              <w:jc w:val="center"/>
              <w:rPr>
                <w:b/>
              </w:rPr>
            </w:pPr>
            <w:r w:rsidRPr="00461A1D">
              <w:rPr>
                <w:b/>
              </w:rPr>
              <w:t>I. Tiesību akta projekta izstrādes nepieciešamība</w:t>
            </w:r>
          </w:p>
        </w:tc>
      </w:tr>
      <w:tr w:rsidR="00461A1D" w:rsidRPr="00461A1D" w14:paraId="26767631" w14:textId="77777777" w:rsidTr="004559B1">
        <w:trPr>
          <w:trHeight w:val="415"/>
        </w:trPr>
        <w:tc>
          <w:tcPr>
            <w:tcW w:w="227" w:type="pct"/>
          </w:tcPr>
          <w:p w14:paraId="26767623" w14:textId="77777777" w:rsidR="00DA6C86" w:rsidRPr="00461A1D" w:rsidRDefault="00DA6C86" w:rsidP="00171D36">
            <w:pPr>
              <w:pStyle w:val="naiskr"/>
              <w:spacing w:before="0" w:beforeAutospacing="0" w:after="0" w:afterAutospacing="0"/>
              <w:ind w:left="57" w:right="57"/>
              <w:jc w:val="center"/>
            </w:pPr>
            <w:r w:rsidRPr="00461A1D">
              <w:t>1.</w:t>
            </w:r>
          </w:p>
        </w:tc>
        <w:tc>
          <w:tcPr>
            <w:tcW w:w="1568" w:type="pct"/>
          </w:tcPr>
          <w:p w14:paraId="26767624" w14:textId="77777777" w:rsidR="00DA6C86" w:rsidRPr="00461A1D" w:rsidRDefault="00DA6C86" w:rsidP="00DD49B6">
            <w:pPr>
              <w:pStyle w:val="naiskr"/>
              <w:spacing w:before="0" w:beforeAutospacing="0" w:after="0" w:afterAutospacing="0"/>
              <w:ind w:left="57" w:right="57"/>
            </w:pPr>
            <w:r w:rsidRPr="00461A1D">
              <w:t>Pamatojums</w:t>
            </w:r>
          </w:p>
        </w:tc>
        <w:tc>
          <w:tcPr>
            <w:tcW w:w="3205" w:type="pct"/>
          </w:tcPr>
          <w:p w14:paraId="26767625" w14:textId="368A5346" w:rsidR="00EC698F" w:rsidRPr="00E21675" w:rsidRDefault="00EC698F" w:rsidP="00EC698F">
            <w:pPr>
              <w:spacing w:after="0" w:line="240" w:lineRule="auto"/>
              <w:ind w:left="142" w:right="57" w:firstLine="425"/>
              <w:jc w:val="both"/>
              <w:rPr>
                <w:rFonts w:ascii="Times New Roman" w:hAnsi="Times New Roman" w:cs="Times New Roman"/>
                <w:spacing w:val="-3"/>
                <w:sz w:val="24"/>
                <w:szCs w:val="24"/>
              </w:rPr>
            </w:pPr>
            <w:r w:rsidRPr="00E21675">
              <w:rPr>
                <w:rFonts w:ascii="Times New Roman" w:hAnsi="Times New Roman" w:cs="Times New Roman"/>
                <w:bCs/>
                <w:spacing w:val="-3"/>
                <w:sz w:val="24"/>
                <w:szCs w:val="24"/>
              </w:rPr>
              <w:t xml:space="preserve">Deklarācijas par Laimdotas Straujumas vadītā Ministru kabineta iecerēto darbību </w:t>
            </w:r>
            <w:r w:rsidR="00045E2C" w:rsidRPr="00E21675">
              <w:rPr>
                <w:rFonts w:ascii="Times New Roman" w:hAnsi="Times New Roman" w:cs="Times New Roman"/>
                <w:bCs/>
                <w:spacing w:val="-3"/>
                <w:sz w:val="24"/>
                <w:szCs w:val="24"/>
              </w:rPr>
              <w:t xml:space="preserve">(2014. gada janvāris) </w:t>
            </w:r>
            <w:r w:rsidRPr="00E21675">
              <w:rPr>
                <w:rFonts w:ascii="Times New Roman" w:hAnsi="Times New Roman" w:cs="Times New Roman"/>
                <w:spacing w:val="-3"/>
                <w:sz w:val="24"/>
                <w:szCs w:val="24"/>
              </w:rPr>
              <w:t>113.</w:t>
            </w:r>
            <w:r w:rsidR="0068604B" w:rsidRPr="00E21675">
              <w:rPr>
                <w:rFonts w:ascii="Times New Roman" w:hAnsi="Times New Roman" w:cs="Times New Roman"/>
                <w:spacing w:val="-3"/>
                <w:sz w:val="24"/>
                <w:szCs w:val="24"/>
              </w:rPr>
              <w:t> </w:t>
            </w:r>
            <w:r w:rsidRPr="00E21675">
              <w:rPr>
                <w:rFonts w:ascii="Times New Roman" w:hAnsi="Times New Roman" w:cs="Times New Roman"/>
                <w:spacing w:val="-3"/>
                <w:sz w:val="24"/>
                <w:szCs w:val="24"/>
              </w:rPr>
              <w:t>punkts, kas paredz nodrošināt Korupcijas novēršanas un apkarošanas biroja profesionālu darbību</w:t>
            </w:r>
            <w:r w:rsidR="00086C25" w:rsidRPr="00E21675">
              <w:rPr>
                <w:rFonts w:ascii="Times New Roman" w:hAnsi="Times New Roman" w:cs="Times New Roman"/>
                <w:spacing w:val="-3"/>
                <w:sz w:val="24"/>
                <w:szCs w:val="24"/>
              </w:rPr>
              <w:t xml:space="preserve"> (Rīcības plāna 113.2.</w:t>
            </w:r>
            <w:r w:rsidR="0068604B" w:rsidRPr="00E21675">
              <w:rPr>
                <w:rFonts w:ascii="Times New Roman" w:hAnsi="Times New Roman" w:cs="Times New Roman"/>
                <w:spacing w:val="-3"/>
                <w:sz w:val="24"/>
                <w:szCs w:val="24"/>
              </w:rPr>
              <w:t> </w:t>
            </w:r>
            <w:r w:rsidR="00086C25" w:rsidRPr="00E21675">
              <w:rPr>
                <w:rFonts w:ascii="Times New Roman" w:hAnsi="Times New Roman" w:cs="Times New Roman"/>
                <w:spacing w:val="-3"/>
                <w:sz w:val="24"/>
                <w:szCs w:val="24"/>
              </w:rPr>
              <w:t>punkts)</w:t>
            </w:r>
            <w:r w:rsidRPr="00E21675">
              <w:rPr>
                <w:rFonts w:ascii="Times New Roman" w:hAnsi="Times New Roman" w:cs="Times New Roman"/>
                <w:spacing w:val="-3"/>
                <w:sz w:val="24"/>
                <w:szCs w:val="24"/>
              </w:rPr>
              <w:t>.</w:t>
            </w:r>
          </w:p>
          <w:p w14:paraId="26767626" w14:textId="77777777" w:rsidR="00045E2C" w:rsidRPr="00E21675" w:rsidRDefault="00045E2C" w:rsidP="00045E2C">
            <w:pPr>
              <w:spacing w:after="0" w:line="240" w:lineRule="auto"/>
              <w:ind w:left="142" w:right="57" w:firstLine="425"/>
              <w:jc w:val="both"/>
              <w:rPr>
                <w:rFonts w:ascii="Times New Roman" w:hAnsi="Times New Roman" w:cs="Times New Roman"/>
                <w:spacing w:val="-3"/>
                <w:sz w:val="24"/>
                <w:szCs w:val="24"/>
              </w:rPr>
            </w:pPr>
            <w:r w:rsidRPr="00E21675">
              <w:rPr>
                <w:rFonts w:ascii="Times New Roman" w:hAnsi="Times New Roman" w:cs="Times New Roman"/>
                <w:bCs/>
                <w:spacing w:val="-3"/>
                <w:sz w:val="24"/>
                <w:szCs w:val="24"/>
              </w:rPr>
              <w:t>Deklarācijas par Laimdotas Straujumas vadītā Ministru kabineta iecerēto darbību (2014. gada novembris) 151. </w:t>
            </w:r>
            <w:r w:rsidR="0068604B" w:rsidRPr="00E21675">
              <w:rPr>
                <w:rFonts w:ascii="Times New Roman" w:hAnsi="Times New Roman" w:cs="Times New Roman"/>
                <w:bCs/>
                <w:spacing w:val="-3"/>
                <w:sz w:val="24"/>
                <w:szCs w:val="24"/>
              </w:rPr>
              <w:t>p</w:t>
            </w:r>
            <w:r w:rsidRPr="00E21675">
              <w:rPr>
                <w:rFonts w:ascii="Times New Roman" w:hAnsi="Times New Roman" w:cs="Times New Roman"/>
                <w:bCs/>
                <w:spacing w:val="-3"/>
                <w:sz w:val="24"/>
                <w:szCs w:val="24"/>
              </w:rPr>
              <w:t xml:space="preserve">unkts, kas paredz </w:t>
            </w:r>
            <w:r w:rsidRPr="00E21675">
              <w:rPr>
                <w:rFonts w:ascii="Times New Roman" w:hAnsi="Times New Roman" w:cs="Times New Roman"/>
                <w:spacing w:val="-3"/>
                <w:sz w:val="24"/>
                <w:szCs w:val="24"/>
              </w:rPr>
              <w:t>samazināt korupciju valstī, īstenojot preventīvus pasākumus korupcijas risku mazināšanai un nodrošinot Korupcijas novēršanas un apkarošanas biroja neatkarīgu, profesionālu un efektīvu darbību.</w:t>
            </w:r>
          </w:p>
          <w:p w14:paraId="26767627" w14:textId="47C24A19" w:rsidR="00DA6C86" w:rsidRPr="00E21675" w:rsidRDefault="0059685C" w:rsidP="00C11F95">
            <w:pPr>
              <w:spacing w:after="0" w:line="240" w:lineRule="auto"/>
              <w:ind w:left="142" w:right="57" w:firstLine="425"/>
              <w:jc w:val="both"/>
              <w:rPr>
                <w:rFonts w:ascii="Times New Roman" w:hAnsi="Times New Roman" w:cs="Times New Roman"/>
                <w:spacing w:val="-3"/>
                <w:sz w:val="24"/>
                <w:szCs w:val="24"/>
              </w:rPr>
            </w:pPr>
            <w:r w:rsidRPr="00E21675">
              <w:rPr>
                <w:rFonts w:ascii="Times New Roman" w:hAnsi="Times New Roman" w:cs="Times New Roman"/>
                <w:spacing w:val="-3"/>
                <w:sz w:val="24"/>
                <w:szCs w:val="24"/>
              </w:rPr>
              <w:t xml:space="preserve">Ministru kabineta 2013. gada 3. decembra sēdes protokollēmuma (prot. Nr. 64  53. §) "Informatīvais ziņojums "Par Korupcijas novēršanas un apkarošanas biroja </w:t>
            </w:r>
            <w:r w:rsidR="002E3613" w:rsidRPr="00E21675">
              <w:rPr>
                <w:rFonts w:ascii="Times New Roman" w:hAnsi="Times New Roman" w:cs="Times New Roman"/>
                <w:spacing w:val="-3"/>
                <w:sz w:val="24"/>
                <w:szCs w:val="24"/>
              </w:rPr>
              <w:t xml:space="preserve">darbību regulējošo tiesību normu efektivitāti un priekšlikumiem biroja darbības uzlabošanai"" </w:t>
            </w:r>
            <w:r w:rsidR="00037733" w:rsidRPr="00E21675">
              <w:rPr>
                <w:rFonts w:ascii="Times New Roman" w:hAnsi="Times New Roman" w:cs="Times New Roman"/>
                <w:spacing w:val="-3"/>
                <w:sz w:val="24"/>
                <w:szCs w:val="24"/>
              </w:rPr>
              <w:t>2.2. apakšpunkts</w:t>
            </w:r>
            <w:r w:rsidR="00010ABE" w:rsidRPr="00E21675">
              <w:rPr>
                <w:rFonts w:ascii="Times New Roman" w:hAnsi="Times New Roman" w:cs="Times New Roman"/>
                <w:spacing w:val="-3"/>
                <w:sz w:val="24"/>
                <w:szCs w:val="24"/>
              </w:rPr>
              <w:t xml:space="preserve">, kurā Valsts kancelejai uzdots sagatavot Ministru prezidenta rīkojuma projektu par darba grupas izveidošanu Korupcijas novēršanas un apkarošanas biroja likuma pilnveidošanai. Darba grupas sastāvā </w:t>
            </w:r>
            <w:r w:rsidR="00891E60" w:rsidRPr="00E21675">
              <w:rPr>
                <w:rFonts w:ascii="Times New Roman" w:hAnsi="Times New Roman" w:cs="Times New Roman"/>
                <w:spacing w:val="-3"/>
                <w:sz w:val="24"/>
                <w:szCs w:val="24"/>
              </w:rPr>
              <w:t xml:space="preserve">paredzēts </w:t>
            </w:r>
            <w:r w:rsidR="00180DCA" w:rsidRPr="00E21675">
              <w:rPr>
                <w:rFonts w:ascii="Times New Roman" w:hAnsi="Times New Roman" w:cs="Times New Roman"/>
                <w:spacing w:val="-3"/>
                <w:sz w:val="24"/>
                <w:szCs w:val="24"/>
              </w:rPr>
              <w:t>iekļaut</w:t>
            </w:r>
            <w:r w:rsidR="00010ABE" w:rsidRPr="00E21675">
              <w:rPr>
                <w:rFonts w:ascii="Times New Roman" w:hAnsi="Times New Roman" w:cs="Times New Roman"/>
                <w:spacing w:val="-3"/>
                <w:sz w:val="24"/>
                <w:szCs w:val="24"/>
              </w:rPr>
              <w:t xml:space="preserve"> pārstāvjus no Korupcijas novēršanas un apkarošanas biroja, Tieslietu ministrijas, Finanšu ministrijas un Valsts kancelejas</w:t>
            </w:r>
            <w:r w:rsidR="00891E60" w:rsidRPr="00E21675">
              <w:rPr>
                <w:rFonts w:ascii="Times New Roman" w:hAnsi="Times New Roman" w:cs="Times New Roman"/>
                <w:spacing w:val="-3"/>
                <w:sz w:val="24"/>
                <w:szCs w:val="24"/>
              </w:rPr>
              <w:t xml:space="preserve"> un</w:t>
            </w:r>
            <w:r w:rsidR="00010ABE" w:rsidRPr="00E21675">
              <w:rPr>
                <w:rFonts w:ascii="Times New Roman" w:hAnsi="Times New Roman" w:cs="Times New Roman"/>
                <w:spacing w:val="-3"/>
                <w:sz w:val="24"/>
                <w:szCs w:val="24"/>
              </w:rPr>
              <w:t xml:space="preserve"> pieaicināt pārstāvjus no Augstākās tiesas un Ģenerālprokuratūras</w:t>
            </w:r>
            <w:r w:rsidR="00037733" w:rsidRPr="00E21675">
              <w:rPr>
                <w:rFonts w:ascii="Times New Roman" w:hAnsi="Times New Roman" w:cs="Times New Roman"/>
                <w:spacing w:val="-3"/>
                <w:sz w:val="24"/>
                <w:szCs w:val="24"/>
              </w:rPr>
              <w:t>.</w:t>
            </w:r>
          </w:p>
          <w:p w14:paraId="26767628" w14:textId="77777777" w:rsidR="00037733" w:rsidRPr="00E21675" w:rsidRDefault="00037733" w:rsidP="00760FF3">
            <w:pPr>
              <w:spacing w:after="0" w:line="240" w:lineRule="auto"/>
              <w:ind w:left="142" w:right="57" w:firstLine="425"/>
              <w:jc w:val="both"/>
              <w:rPr>
                <w:rFonts w:ascii="Times New Roman" w:hAnsi="Times New Roman" w:cs="Times New Roman"/>
                <w:spacing w:val="-3"/>
                <w:sz w:val="24"/>
                <w:szCs w:val="24"/>
              </w:rPr>
            </w:pPr>
            <w:r w:rsidRPr="00E21675">
              <w:rPr>
                <w:rFonts w:ascii="Times New Roman" w:hAnsi="Times New Roman" w:cs="Times New Roman"/>
                <w:spacing w:val="-3"/>
                <w:sz w:val="24"/>
                <w:szCs w:val="24"/>
              </w:rPr>
              <w:t>Ministru prezidenta 2014. gada 17. janvāra rīkojum</w:t>
            </w:r>
            <w:r w:rsidR="00760FF3" w:rsidRPr="00E21675">
              <w:rPr>
                <w:rFonts w:ascii="Times New Roman" w:hAnsi="Times New Roman" w:cs="Times New Roman"/>
                <w:spacing w:val="-3"/>
                <w:sz w:val="24"/>
                <w:szCs w:val="24"/>
              </w:rPr>
              <w:t>s</w:t>
            </w:r>
            <w:r w:rsidRPr="00E21675">
              <w:rPr>
                <w:rFonts w:ascii="Times New Roman" w:hAnsi="Times New Roman" w:cs="Times New Roman"/>
                <w:spacing w:val="-3"/>
                <w:sz w:val="24"/>
                <w:szCs w:val="24"/>
              </w:rPr>
              <w:t xml:space="preserve"> Nr. 12 "Par darba grupu Korupcijas novēršanas un apkarošanas biroja likuma regulējuma pilnveidošanai"</w:t>
            </w:r>
            <w:r w:rsidR="005B4231" w:rsidRPr="00E21675">
              <w:rPr>
                <w:rFonts w:ascii="Times New Roman" w:hAnsi="Times New Roman" w:cs="Times New Roman"/>
                <w:spacing w:val="-3"/>
                <w:sz w:val="24"/>
                <w:szCs w:val="24"/>
              </w:rPr>
              <w:t xml:space="preserve"> (turpmāk – Valsts kancelejas vadītā darba grupa)</w:t>
            </w:r>
            <w:r w:rsidR="00760FF3" w:rsidRPr="00E21675">
              <w:rPr>
                <w:rFonts w:ascii="Times New Roman" w:hAnsi="Times New Roman" w:cs="Times New Roman"/>
                <w:spacing w:val="-3"/>
                <w:sz w:val="24"/>
                <w:szCs w:val="24"/>
              </w:rPr>
              <w:t>, saskaņā ar kuru darba grupa līdz 2014. gada 1. decembrim iesniedz Ministru prezidentam izstrādātu un noteiktā kārtībā saskaņotu likumprojektu par grozījumiem Korupcijas novēršanas un apkarošanas biroja likumā</w:t>
            </w:r>
            <w:r w:rsidR="00086C25" w:rsidRPr="00E21675">
              <w:rPr>
                <w:rFonts w:ascii="Times New Roman" w:hAnsi="Times New Roman" w:cs="Times New Roman"/>
                <w:spacing w:val="-3"/>
                <w:sz w:val="24"/>
                <w:szCs w:val="24"/>
              </w:rPr>
              <w:t xml:space="preserve"> (turpmāk – likumprojekts)</w:t>
            </w:r>
            <w:r w:rsidRPr="00E21675">
              <w:rPr>
                <w:rFonts w:ascii="Times New Roman" w:hAnsi="Times New Roman" w:cs="Times New Roman"/>
                <w:spacing w:val="-3"/>
                <w:sz w:val="24"/>
                <w:szCs w:val="24"/>
              </w:rPr>
              <w:t>.</w:t>
            </w:r>
          </w:p>
          <w:p w14:paraId="26767629" w14:textId="77777777" w:rsidR="002A6438" w:rsidRPr="00951664" w:rsidRDefault="002A6438" w:rsidP="00760FF3">
            <w:pPr>
              <w:spacing w:after="0" w:line="240" w:lineRule="auto"/>
              <w:ind w:left="142" w:right="57" w:firstLine="425"/>
              <w:jc w:val="both"/>
              <w:rPr>
                <w:rFonts w:ascii="Times New Roman" w:hAnsi="Times New Roman" w:cs="Times New Roman"/>
                <w:spacing w:val="-4"/>
                <w:sz w:val="24"/>
                <w:szCs w:val="24"/>
              </w:rPr>
            </w:pPr>
            <w:r w:rsidRPr="00951664">
              <w:rPr>
                <w:rFonts w:ascii="Times New Roman" w:hAnsi="Times New Roman" w:cs="Times New Roman"/>
                <w:spacing w:val="-4"/>
                <w:sz w:val="24"/>
                <w:szCs w:val="24"/>
              </w:rPr>
              <w:t xml:space="preserve">Valsts kancelejas vadītajai darba grupai minētajā rīkojumā tika noteikti šādi </w:t>
            </w:r>
            <w:r w:rsidR="00EB090A" w:rsidRPr="00951664">
              <w:rPr>
                <w:rFonts w:ascii="Times New Roman" w:hAnsi="Times New Roman" w:cs="Times New Roman"/>
                <w:spacing w:val="-4"/>
                <w:sz w:val="24"/>
                <w:szCs w:val="24"/>
              </w:rPr>
              <w:t>likumprojekta ietvaros risināmie jautājumi</w:t>
            </w:r>
            <w:r w:rsidRPr="00951664">
              <w:rPr>
                <w:rFonts w:ascii="Times New Roman" w:hAnsi="Times New Roman" w:cs="Times New Roman"/>
                <w:spacing w:val="-4"/>
                <w:sz w:val="24"/>
                <w:szCs w:val="24"/>
              </w:rPr>
              <w:t>:</w:t>
            </w:r>
          </w:p>
          <w:p w14:paraId="2676762A" w14:textId="51EE867E" w:rsidR="00EB090A" w:rsidRPr="00E21675" w:rsidRDefault="00EB090A" w:rsidP="00EB090A">
            <w:pPr>
              <w:pStyle w:val="tv2131"/>
              <w:spacing w:line="240" w:lineRule="auto"/>
              <w:ind w:left="142" w:right="130" w:firstLine="425"/>
              <w:jc w:val="both"/>
              <w:rPr>
                <w:color w:val="auto"/>
                <w:spacing w:val="-3"/>
                <w:sz w:val="24"/>
                <w:szCs w:val="24"/>
              </w:rPr>
            </w:pPr>
            <w:r w:rsidRPr="00E21675">
              <w:rPr>
                <w:color w:val="auto"/>
                <w:spacing w:val="-3"/>
                <w:sz w:val="24"/>
                <w:szCs w:val="24"/>
              </w:rPr>
              <w:t xml:space="preserve">1) precīzi noteikt Korupcijas novēršanas un apkarošanas biroja (turpmāk – </w:t>
            </w:r>
            <w:r w:rsidR="00FE1D9D">
              <w:rPr>
                <w:color w:val="auto"/>
                <w:spacing w:val="-3"/>
                <w:sz w:val="24"/>
                <w:szCs w:val="24"/>
              </w:rPr>
              <w:t>B</w:t>
            </w:r>
            <w:r w:rsidRPr="00E21675">
              <w:rPr>
                <w:color w:val="auto"/>
                <w:spacing w:val="-3"/>
                <w:sz w:val="24"/>
                <w:szCs w:val="24"/>
              </w:rPr>
              <w:t xml:space="preserve">irojs) amatpersonu juridisko statusu, Ministru prezidenta veiktās pārraudzības saturu un apjomu, ņemot vērā, ka Valsts pārvaldes iekārtas likuma un Darba likuma piemērošanas robežas Korupcijas novēršanas un apkarošanas biroja likumā </w:t>
            </w:r>
            <w:r w:rsidR="00AE7D34" w:rsidRPr="00461A1D">
              <w:rPr>
                <w:color w:val="auto"/>
                <w:sz w:val="24"/>
                <w:szCs w:val="24"/>
              </w:rPr>
              <w:t xml:space="preserve">(turpmāk – </w:t>
            </w:r>
            <w:r w:rsidR="00AE7D34">
              <w:rPr>
                <w:color w:val="auto"/>
                <w:sz w:val="24"/>
                <w:szCs w:val="24"/>
              </w:rPr>
              <w:t>KNAB l</w:t>
            </w:r>
            <w:r w:rsidR="00AE7D34" w:rsidRPr="00461A1D">
              <w:rPr>
                <w:color w:val="auto"/>
                <w:sz w:val="24"/>
                <w:szCs w:val="24"/>
              </w:rPr>
              <w:t xml:space="preserve">ikums) </w:t>
            </w:r>
            <w:r w:rsidRPr="00E21675">
              <w:rPr>
                <w:color w:val="auto"/>
                <w:spacing w:val="-3"/>
                <w:sz w:val="24"/>
                <w:szCs w:val="24"/>
              </w:rPr>
              <w:t>nav precīzi noteiktas un praksē rada piemērošanas problēmas;</w:t>
            </w:r>
          </w:p>
          <w:p w14:paraId="2676762B" w14:textId="27A87A15" w:rsidR="00EB090A" w:rsidRPr="00E21675" w:rsidRDefault="00EB090A" w:rsidP="00EB090A">
            <w:pPr>
              <w:pStyle w:val="tv2131"/>
              <w:spacing w:line="240" w:lineRule="auto"/>
              <w:ind w:left="142" w:right="130" w:firstLine="425"/>
              <w:jc w:val="both"/>
              <w:rPr>
                <w:color w:val="auto"/>
                <w:spacing w:val="-3"/>
                <w:sz w:val="24"/>
                <w:szCs w:val="24"/>
              </w:rPr>
            </w:pPr>
            <w:r w:rsidRPr="00E21675">
              <w:rPr>
                <w:color w:val="auto"/>
                <w:spacing w:val="-3"/>
                <w:sz w:val="24"/>
                <w:szCs w:val="24"/>
              </w:rPr>
              <w:t xml:space="preserve">2) reglamentēt </w:t>
            </w:r>
            <w:r w:rsidR="00FE1D9D">
              <w:rPr>
                <w:color w:val="auto"/>
                <w:spacing w:val="-3"/>
                <w:sz w:val="24"/>
                <w:szCs w:val="24"/>
              </w:rPr>
              <w:t>B</w:t>
            </w:r>
            <w:r w:rsidRPr="00E21675">
              <w:rPr>
                <w:color w:val="auto"/>
                <w:spacing w:val="-3"/>
                <w:sz w:val="24"/>
                <w:szCs w:val="24"/>
              </w:rPr>
              <w:t xml:space="preserve">iroja priekšnieka disciplināratbildību, nosakot amatpersonu (institūciju), kam ir disciplinārā vara pār </w:t>
            </w:r>
            <w:r w:rsidR="00FE1D9D">
              <w:rPr>
                <w:color w:val="auto"/>
                <w:spacing w:val="-3"/>
                <w:sz w:val="24"/>
                <w:szCs w:val="24"/>
              </w:rPr>
              <w:t>B</w:t>
            </w:r>
            <w:r w:rsidRPr="00E21675">
              <w:rPr>
                <w:color w:val="auto"/>
                <w:spacing w:val="-3"/>
                <w:sz w:val="24"/>
                <w:szCs w:val="24"/>
              </w:rPr>
              <w:t xml:space="preserve">iroja priekšnieku, </w:t>
            </w:r>
            <w:r w:rsidR="00FE1D9D">
              <w:rPr>
                <w:color w:val="auto"/>
                <w:spacing w:val="-3"/>
                <w:sz w:val="24"/>
                <w:szCs w:val="24"/>
              </w:rPr>
              <w:t>B</w:t>
            </w:r>
            <w:r w:rsidRPr="00E21675">
              <w:rPr>
                <w:color w:val="auto"/>
                <w:spacing w:val="-3"/>
                <w:sz w:val="24"/>
                <w:szCs w:val="24"/>
              </w:rPr>
              <w:t xml:space="preserve">iroja priekšnieka disciplināratbildības procesuālos jautājumus un iespējamos soda veidus (regulējumam jānodrošina gan </w:t>
            </w:r>
            <w:r w:rsidR="00FE1D9D">
              <w:rPr>
                <w:color w:val="auto"/>
                <w:spacing w:val="-3"/>
                <w:sz w:val="24"/>
                <w:szCs w:val="24"/>
              </w:rPr>
              <w:t>B</w:t>
            </w:r>
            <w:r w:rsidRPr="00E21675">
              <w:rPr>
                <w:color w:val="auto"/>
                <w:spacing w:val="-3"/>
                <w:sz w:val="24"/>
                <w:szCs w:val="24"/>
              </w:rPr>
              <w:t xml:space="preserve">iroja priekšnieka atbildība, gan garantija pret risku, ka disciplinārā atbildība varētu tikt </w:t>
            </w:r>
            <w:r w:rsidRPr="00E21675">
              <w:rPr>
                <w:color w:val="auto"/>
                <w:spacing w:val="-3"/>
                <w:sz w:val="24"/>
                <w:szCs w:val="24"/>
              </w:rPr>
              <w:lastRenderedPageBreak/>
              <w:t xml:space="preserve">izmantota, lai ļaunprātīgi ietekmētu </w:t>
            </w:r>
            <w:r w:rsidR="00FE1D9D">
              <w:rPr>
                <w:color w:val="auto"/>
                <w:spacing w:val="-3"/>
                <w:sz w:val="24"/>
                <w:szCs w:val="24"/>
              </w:rPr>
              <w:t>B</w:t>
            </w:r>
            <w:r w:rsidRPr="00E21675">
              <w:rPr>
                <w:color w:val="auto"/>
                <w:spacing w:val="-3"/>
                <w:sz w:val="24"/>
                <w:szCs w:val="24"/>
              </w:rPr>
              <w:t>iroja darbību);</w:t>
            </w:r>
          </w:p>
          <w:p w14:paraId="2676762C" w14:textId="742049E1" w:rsidR="00EB090A" w:rsidRPr="00E21675" w:rsidRDefault="00EB090A" w:rsidP="00FE1D9D">
            <w:pPr>
              <w:pStyle w:val="tv2131"/>
              <w:spacing w:line="240" w:lineRule="auto"/>
              <w:ind w:left="142" w:right="85" w:firstLine="425"/>
              <w:jc w:val="both"/>
              <w:rPr>
                <w:color w:val="auto"/>
                <w:spacing w:val="-3"/>
                <w:sz w:val="24"/>
                <w:szCs w:val="24"/>
              </w:rPr>
            </w:pPr>
            <w:r w:rsidRPr="00E21675">
              <w:rPr>
                <w:color w:val="auto"/>
                <w:spacing w:val="-4"/>
                <w:sz w:val="24"/>
                <w:szCs w:val="24"/>
              </w:rPr>
              <w:t>3</w:t>
            </w:r>
            <w:r w:rsidR="00C060E7" w:rsidRPr="00E21675">
              <w:rPr>
                <w:color w:val="auto"/>
                <w:spacing w:val="-4"/>
                <w:sz w:val="24"/>
                <w:szCs w:val="24"/>
              </w:rPr>
              <w:t>) </w:t>
            </w:r>
            <w:r w:rsidRPr="00E21675">
              <w:rPr>
                <w:color w:val="auto"/>
                <w:spacing w:val="-4"/>
                <w:sz w:val="24"/>
                <w:szCs w:val="24"/>
              </w:rPr>
              <w:t>pastiprināt pašpārvalde</w:t>
            </w:r>
            <w:r w:rsidR="00E21675" w:rsidRPr="00E21675">
              <w:rPr>
                <w:color w:val="auto"/>
                <w:spacing w:val="-4"/>
                <w:sz w:val="24"/>
                <w:szCs w:val="24"/>
              </w:rPr>
              <w:t xml:space="preserve">s institūcijas – </w:t>
            </w:r>
            <w:r w:rsidR="00FE1D9D">
              <w:rPr>
                <w:b/>
                <w:sz w:val="24"/>
                <w:szCs w:val="24"/>
              </w:rPr>
              <w:t>B</w:t>
            </w:r>
            <w:r w:rsidR="00FE1D9D" w:rsidRPr="00461A1D">
              <w:rPr>
                <w:color w:val="auto"/>
                <w:sz w:val="24"/>
                <w:szCs w:val="24"/>
              </w:rPr>
              <w:t xml:space="preserve">iroja </w:t>
            </w:r>
            <w:r w:rsidR="00E21675" w:rsidRPr="00E21675">
              <w:rPr>
                <w:color w:val="auto"/>
                <w:spacing w:val="-4"/>
                <w:sz w:val="24"/>
                <w:szCs w:val="24"/>
              </w:rPr>
              <w:t>padomes </w:t>
            </w:r>
            <w:r w:rsidRPr="00E21675">
              <w:rPr>
                <w:color w:val="auto"/>
                <w:spacing w:val="-4"/>
                <w:sz w:val="24"/>
                <w:szCs w:val="24"/>
              </w:rPr>
              <w:t>–</w:t>
            </w:r>
            <w:r w:rsidRPr="00E21675">
              <w:rPr>
                <w:color w:val="auto"/>
                <w:spacing w:val="-3"/>
                <w:sz w:val="24"/>
                <w:szCs w:val="24"/>
              </w:rPr>
              <w:t xml:space="preserve"> lomu;</w:t>
            </w:r>
          </w:p>
          <w:p w14:paraId="2676762D" w14:textId="7DC89750" w:rsidR="00EB090A" w:rsidRPr="00E21675" w:rsidRDefault="00EB090A" w:rsidP="00EB090A">
            <w:pPr>
              <w:pStyle w:val="tv2131"/>
              <w:spacing w:line="240" w:lineRule="auto"/>
              <w:ind w:left="142" w:right="130" w:firstLine="425"/>
              <w:jc w:val="both"/>
              <w:rPr>
                <w:color w:val="auto"/>
                <w:spacing w:val="-3"/>
                <w:sz w:val="24"/>
                <w:szCs w:val="24"/>
              </w:rPr>
            </w:pPr>
            <w:r w:rsidRPr="00E21675">
              <w:rPr>
                <w:color w:val="auto"/>
                <w:spacing w:val="-3"/>
                <w:sz w:val="24"/>
                <w:szCs w:val="24"/>
              </w:rPr>
              <w:t>4</w:t>
            </w:r>
            <w:r w:rsidR="00C060E7" w:rsidRPr="00E21675">
              <w:rPr>
                <w:color w:val="auto"/>
                <w:spacing w:val="-3"/>
                <w:sz w:val="24"/>
                <w:szCs w:val="24"/>
              </w:rPr>
              <w:t>) </w:t>
            </w:r>
            <w:r w:rsidRPr="00E21675">
              <w:rPr>
                <w:color w:val="auto"/>
                <w:spacing w:val="-3"/>
                <w:sz w:val="24"/>
                <w:szCs w:val="24"/>
              </w:rPr>
              <w:t xml:space="preserve">izvērtēt nepieciešamību </w:t>
            </w:r>
            <w:r w:rsidR="00AE7D34">
              <w:rPr>
                <w:color w:val="auto"/>
                <w:sz w:val="24"/>
                <w:szCs w:val="24"/>
              </w:rPr>
              <w:t>KNAB l</w:t>
            </w:r>
            <w:r w:rsidR="00AE7D34" w:rsidRPr="00461A1D">
              <w:rPr>
                <w:color w:val="auto"/>
                <w:sz w:val="24"/>
                <w:szCs w:val="24"/>
              </w:rPr>
              <w:t>ikum</w:t>
            </w:r>
            <w:r w:rsidRPr="00E21675">
              <w:rPr>
                <w:color w:val="auto"/>
                <w:spacing w:val="-3"/>
                <w:sz w:val="24"/>
                <w:szCs w:val="24"/>
              </w:rPr>
              <w:t>ā saglabāt biroja teritoriālās nodaļas kā biroja struktūrvienības;</w:t>
            </w:r>
          </w:p>
          <w:p w14:paraId="2676762E" w14:textId="62445FE9" w:rsidR="00EB090A" w:rsidRPr="00E21675" w:rsidRDefault="00EB090A" w:rsidP="00EB090A">
            <w:pPr>
              <w:pStyle w:val="tv2131"/>
              <w:spacing w:line="240" w:lineRule="auto"/>
              <w:ind w:left="142" w:right="130" w:firstLine="425"/>
              <w:jc w:val="both"/>
              <w:rPr>
                <w:color w:val="auto"/>
                <w:spacing w:val="-3"/>
                <w:sz w:val="24"/>
                <w:szCs w:val="24"/>
              </w:rPr>
            </w:pPr>
            <w:r w:rsidRPr="00E21675">
              <w:rPr>
                <w:color w:val="auto"/>
                <w:spacing w:val="-3"/>
                <w:sz w:val="24"/>
                <w:szCs w:val="24"/>
              </w:rPr>
              <w:t>5</w:t>
            </w:r>
            <w:r w:rsidR="00C060E7" w:rsidRPr="00E21675">
              <w:rPr>
                <w:color w:val="auto"/>
                <w:spacing w:val="-3"/>
                <w:sz w:val="24"/>
                <w:szCs w:val="24"/>
              </w:rPr>
              <w:t>) </w:t>
            </w:r>
            <w:r w:rsidRPr="00E21675">
              <w:rPr>
                <w:color w:val="auto"/>
                <w:spacing w:val="-3"/>
                <w:sz w:val="24"/>
                <w:szCs w:val="24"/>
              </w:rPr>
              <w:t xml:space="preserve">izvērtēt nepieciešamību pilnveidot </w:t>
            </w:r>
            <w:r w:rsidR="00FE1D9D">
              <w:rPr>
                <w:b/>
                <w:sz w:val="24"/>
                <w:szCs w:val="24"/>
              </w:rPr>
              <w:t>B</w:t>
            </w:r>
            <w:r w:rsidR="00FE1D9D" w:rsidRPr="00461A1D">
              <w:rPr>
                <w:color w:val="auto"/>
                <w:sz w:val="24"/>
                <w:szCs w:val="24"/>
              </w:rPr>
              <w:t xml:space="preserve">iroja </w:t>
            </w:r>
            <w:r w:rsidRPr="00E21675">
              <w:rPr>
                <w:color w:val="auto"/>
                <w:spacing w:val="-3"/>
                <w:sz w:val="24"/>
                <w:szCs w:val="24"/>
              </w:rPr>
              <w:t>darbībai nepieciešamo valsts budžeta līdzekļu aprēķināšanas, pieprasīšanas un piešķiršanas normatīvo regulējumu;</w:t>
            </w:r>
          </w:p>
          <w:p w14:paraId="26767630" w14:textId="2B95BBBF" w:rsidR="00FD3601" w:rsidRPr="00461A1D" w:rsidRDefault="00EB090A" w:rsidP="005D4241">
            <w:pPr>
              <w:pStyle w:val="tv2131"/>
              <w:spacing w:line="240" w:lineRule="auto"/>
              <w:ind w:left="142" w:right="130" w:firstLine="425"/>
              <w:jc w:val="both"/>
              <w:rPr>
                <w:color w:val="auto"/>
                <w:sz w:val="24"/>
                <w:szCs w:val="24"/>
              </w:rPr>
            </w:pPr>
            <w:r w:rsidRPr="00E21675">
              <w:rPr>
                <w:color w:val="auto"/>
                <w:spacing w:val="-3"/>
                <w:sz w:val="24"/>
                <w:szCs w:val="24"/>
              </w:rPr>
              <w:t>6</w:t>
            </w:r>
            <w:r w:rsidR="00C060E7" w:rsidRPr="00E21675">
              <w:rPr>
                <w:color w:val="auto"/>
                <w:spacing w:val="-3"/>
                <w:sz w:val="24"/>
                <w:szCs w:val="24"/>
              </w:rPr>
              <w:t>) </w:t>
            </w:r>
            <w:r w:rsidRPr="00E21675">
              <w:rPr>
                <w:color w:val="auto"/>
                <w:spacing w:val="-3"/>
                <w:sz w:val="24"/>
                <w:szCs w:val="24"/>
              </w:rPr>
              <w:t xml:space="preserve">novērst iespēju atšķirīgi interpretēt atsevišķas </w:t>
            </w:r>
            <w:r w:rsidR="00AE7D34">
              <w:rPr>
                <w:color w:val="auto"/>
                <w:sz w:val="24"/>
                <w:szCs w:val="24"/>
              </w:rPr>
              <w:t>KNAB l</w:t>
            </w:r>
            <w:r w:rsidR="00AE7D34" w:rsidRPr="00461A1D">
              <w:rPr>
                <w:color w:val="auto"/>
                <w:sz w:val="24"/>
                <w:szCs w:val="24"/>
              </w:rPr>
              <w:t>ikum</w:t>
            </w:r>
            <w:r w:rsidRPr="00E21675">
              <w:rPr>
                <w:color w:val="auto"/>
                <w:spacing w:val="-3"/>
                <w:sz w:val="24"/>
                <w:szCs w:val="24"/>
              </w:rPr>
              <w:t>a normas, ja šādas atšķirīgi interpretējamas tiesību normas darb</w:t>
            </w:r>
            <w:r w:rsidR="005D4241" w:rsidRPr="00E21675">
              <w:rPr>
                <w:color w:val="auto"/>
                <w:spacing w:val="-3"/>
                <w:sz w:val="24"/>
                <w:szCs w:val="24"/>
              </w:rPr>
              <w:t>a procesā konstatēs darba grupa</w:t>
            </w:r>
          </w:p>
        </w:tc>
      </w:tr>
      <w:tr w:rsidR="00461A1D" w:rsidRPr="00461A1D" w14:paraId="26767676" w14:textId="77777777" w:rsidTr="004559B1">
        <w:trPr>
          <w:trHeight w:val="472"/>
        </w:trPr>
        <w:tc>
          <w:tcPr>
            <w:tcW w:w="227" w:type="pct"/>
          </w:tcPr>
          <w:p w14:paraId="26767632" w14:textId="77777777" w:rsidR="00DA6C86" w:rsidRPr="00461A1D" w:rsidRDefault="00DA6C86" w:rsidP="00171D36">
            <w:pPr>
              <w:pStyle w:val="naiskr"/>
              <w:spacing w:before="0" w:beforeAutospacing="0" w:after="0" w:afterAutospacing="0"/>
              <w:ind w:left="57" w:right="57"/>
              <w:jc w:val="center"/>
            </w:pPr>
            <w:r w:rsidRPr="00461A1D">
              <w:lastRenderedPageBreak/>
              <w:t>2.</w:t>
            </w:r>
          </w:p>
        </w:tc>
        <w:tc>
          <w:tcPr>
            <w:tcW w:w="1568" w:type="pct"/>
          </w:tcPr>
          <w:p w14:paraId="26767633" w14:textId="77777777" w:rsidR="00DA6C86" w:rsidRPr="00461A1D" w:rsidRDefault="00502937" w:rsidP="00DD49B6">
            <w:pPr>
              <w:pStyle w:val="naiskr"/>
              <w:tabs>
                <w:tab w:val="left" w:pos="170"/>
              </w:tabs>
              <w:spacing w:before="0" w:beforeAutospacing="0" w:after="0" w:afterAutospacing="0"/>
              <w:ind w:left="57" w:right="57"/>
            </w:pPr>
            <w:r w:rsidRPr="00461A1D">
              <w:t>Pašreizējā situācija un problēmas, kuru risināšanai tiesību akta projekts izstrādāts, tiesiskā regulējuma mērķis un būtība</w:t>
            </w:r>
          </w:p>
        </w:tc>
        <w:tc>
          <w:tcPr>
            <w:tcW w:w="3205" w:type="pct"/>
          </w:tcPr>
          <w:p w14:paraId="26767634" w14:textId="6562DCCA" w:rsidR="007C7092" w:rsidRPr="00461A1D" w:rsidRDefault="005B451B" w:rsidP="004F2015">
            <w:pPr>
              <w:pStyle w:val="Heading3"/>
              <w:shd w:val="clear" w:color="auto" w:fill="FFFFFF"/>
              <w:spacing w:before="0" w:beforeAutospacing="0" w:after="0" w:afterAutospacing="0"/>
              <w:ind w:left="142" w:right="129" w:firstLine="425"/>
              <w:jc w:val="both"/>
              <w:rPr>
                <w:b w:val="0"/>
                <w:sz w:val="24"/>
                <w:szCs w:val="24"/>
              </w:rPr>
            </w:pPr>
            <w:r w:rsidRPr="00461A1D">
              <w:rPr>
                <w:b w:val="0"/>
                <w:sz w:val="24"/>
                <w:szCs w:val="24"/>
              </w:rPr>
              <w:t xml:space="preserve">Izvērtējot </w:t>
            </w:r>
            <w:r w:rsidR="00FE1D9D">
              <w:rPr>
                <w:b w:val="0"/>
                <w:sz w:val="24"/>
                <w:szCs w:val="24"/>
              </w:rPr>
              <w:t>B</w:t>
            </w:r>
            <w:r w:rsidRPr="00461A1D">
              <w:rPr>
                <w:b w:val="0"/>
                <w:sz w:val="24"/>
                <w:szCs w:val="24"/>
              </w:rPr>
              <w:t xml:space="preserve">iroja darbību regulējošos normatīvos aktus, ģenerālprokurora Ē. Kalnmeiera vadītā darba grupa (izveidota ar Ministru prezidenta 2013. gada 29. augusta rīkojumu Nr. 316 "Par darba grupu Korupcijas novēršanas un apkarošanas biroja darbības efektivitātes uzlabošanai") </w:t>
            </w:r>
            <w:r w:rsidR="005E40A6" w:rsidRPr="00461A1D">
              <w:rPr>
                <w:b w:val="0"/>
                <w:sz w:val="24"/>
                <w:szCs w:val="24"/>
              </w:rPr>
              <w:t xml:space="preserve">(turpmāk </w:t>
            </w:r>
            <w:r w:rsidR="005B4231" w:rsidRPr="00461A1D">
              <w:rPr>
                <w:b w:val="0"/>
                <w:sz w:val="24"/>
                <w:szCs w:val="24"/>
              </w:rPr>
              <w:t>–</w:t>
            </w:r>
            <w:r w:rsidR="005E40A6" w:rsidRPr="00461A1D">
              <w:rPr>
                <w:b w:val="0"/>
                <w:sz w:val="24"/>
                <w:szCs w:val="24"/>
              </w:rPr>
              <w:t xml:space="preserve"> ģenerālprokurora</w:t>
            </w:r>
            <w:r w:rsidR="005B4231" w:rsidRPr="00461A1D">
              <w:rPr>
                <w:b w:val="0"/>
                <w:sz w:val="24"/>
                <w:szCs w:val="24"/>
              </w:rPr>
              <w:t xml:space="preserve"> </w:t>
            </w:r>
            <w:r w:rsidR="005E40A6" w:rsidRPr="00461A1D">
              <w:rPr>
                <w:b w:val="0"/>
                <w:sz w:val="24"/>
                <w:szCs w:val="24"/>
              </w:rPr>
              <w:t xml:space="preserve">vadītā darba grupa) </w:t>
            </w:r>
            <w:r w:rsidR="005700E7" w:rsidRPr="00461A1D">
              <w:rPr>
                <w:b w:val="0"/>
                <w:sz w:val="24"/>
                <w:szCs w:val="24"/>
              </w:rPr>
              <w:t xml:space="preserve">konstatēja nepilnības Biroja darbības regulējumā un sniedza Ministru kabinetam priekšlikumus trūkumu novēršanai, tai skaitā priekšlikumus grozījumiem </w:t>
            </w:r>
            <w:r w:rsidR="00AE7D34" w:rsidRPr="00AE7D34">
              <w:rPr>
                <w:b w:val="0"/>
                <w:sz w:val="24"/>
                <w:szCs w:val="24"/>
              </w:rPr>
              <w:t>KNAB l</w:t>
            </w:r>
            <w:r w:rsidR="00AE7D34" w:rsidRPr="00461A1D">
              <w:rPr>
                <w:b w:val="0"/>
                <w:sz w:val="24"/>
                <w:szCs w:val="24"/>
              </w:rPr>
              <w:t>ikum</w:t>
            </w:r>
            <w:r w:rsidR="005700E7" w:rsidRPr="00461A1D">
              <w:rPr>
                <w:b w:val="0"/>
                <w:sz w:val="24"/>
                <w:szCs w:val="24"/>
              </w:rPr>
              <w:t>ā.</w:t>
            </w:r>
          </w:p>
          <w:p w14:paraId="26767635" w14:textId="5047DD37" w:rsidR="005700E7" w:rsidRPr="00461A1D" w:rsidRDefault="00072E84" w:rsidP="004F2015">
            <w:pPr>
              <w:pStyle w:val="Heading3"/>
              <w:shd w:val="clear" w:color="auto" w:fill="FFFFFF"/>
              <w:spacing w:before="0" w:beforeAutospacing="0" w:after="0" w:afterAutospacing="0"/>
              <w:ind w:left="142" w:right="129" w:firstLine="425"/>
              <w:jc w:val="both"/>
              <w:rPr>
                <w:b w:val="0"/>
                <w:sz w:val="24"/>
                <w:szCs w:val="24"/>
              </w:rPr>
            </w:pPr>
            <w:r w:rsidRPr="00461A1D">
              <w:rPr>
                <w:b w:val="0"/>
                <w:sz w:val="24"/>
                <w:szCs w:val="24"/>
              </w:rPr>
              <w:t>Ģenerālprokurora vadītā d</w:t>
            </w:r>
            <w:r w:rsidR="00E45BA5" w:rsidRPr="00461A1D">
              <w:rPr>
                <w:b w:val="0"/>
                <w:sz w:val="24"/>
                <w:szCs w:val="24"/>
              </w:rPr>
              <w:t xml:space="preserve">arba grupa </w:t>
            </w:r>
            <w:r w:rsidR="00AE7D34">
              <w:rPr>
                <w:b w:val="0"/>
                <w:sz w:val="24"/>
                <w:szCs w:val="24"/>
              </w:rPr>
              <w:t>ieteica</w:t>
            </w:r>
            <w:r w:rsidR="00E45BA5" w:rsidRPr="00461A1D">
              <w:rPr>
                <w:b w:val="0"/>
                <w:sz w:val="24"/>
                <w:szCs w:val="24"/>
              </w:rPr>
              <w:t xml:space="preserve"> </w:t>
            </w:r>
            <w:r w:rsidR="00AE7D34" w:rsidRPr="00AE7D34">
              <w:rPr>
                <w:b w:val="0"/>
                <w:sz w:val="24"/>
                <w:szCs w:val="24"/>
              </w:rPr>
              <w:t>KNAB l</w:t>
            </w:r>
            <w:r w:rsidR="00AE7D34" w:rsidRPr="00461A1D">
              <w:rPr>
                <w:b w:val="0"/>
                <w:sz w:val="24"/>
                <w:szCs w:val="24"/>
              </w:rPr>
              <w:t>ikum</w:t>
            </w:r>
            <w:r w:rsidR="00E45BA5" w:rsidRPr="00461A1D">
              <w:rPr>
                <w:b w:val="0"/>
                <w:sz w:val="24"/>
                <w:szCs w:val="24"/>
              </w:rPr>
              <w:t xml:space="preserve">ā precīzi noregulēt Biroja amatpersonu juridisko statusu, Ministru prezidenta pārraudzības saturu un apjomu, ņemot vērā, ka </w:t>
            </w:r>
            <w:r w:rsidR="005C26DF" w:rsidRPr="00461A1D">
              <w:rPr>
                <w:b w:val="0"/>
                <w:sz w:val="24"/>
                <w:szCs w:val="24"/>
              </w:rPr>
              <w:t xml:space="preserve">Valsts pārvaldes iekārtas likuma un Darba likuma </w:t>
            </w:r>
            <w:r w:rsidR="00E910BA" w:rsidRPr="00461A1D">
              <w:rPr>
                <w:b w:val="0"/>
                <w:sz w:val="24"/>
                <w:szCs w:val="24"/>
              </w:rPr>
              <w:t xml:space="preserve">piemērošanas robežas </w:t>
            </w:r>
            <w:r w:rsidR="00AE7D34" w:rsidRPr="00AE7D34">
              <w:rPr>
                <w:b w:val="0"/>
                <w:sz w:val="24"/>
                <w:szCs w:val="24"/>
              </w:rPr>
              <w:t>KNAB l</w:t>
            </w:r>
            <w:r w:rsidR="00AE7D34" w:rsidRPr="00461A1D">
              <w:rPr>
                <w:b w:val="0"/>
                <w:sz w:val="24"/>
                <w:szCs w:val="24"/>
              </w:rPr>
              <w:t>ikum</w:t>
            </w:r>
            <w:r w:rsidR="00E910BA" w:rsidRPr="00461A1D">
              <w:rPr>
                <w:b w:val="0"/>
                <w:sz w:val="24"/>
                <w:szCs w:val="24"/>
              </w:rPr>
              <w:t>ā nav precīzi noteiktas un praksē rada neskaitāmas problēmas.</w:t>
            </w:r>
          </w:p>
          <w:p w14:paraId="26767636" w14:textId="0EA3F525" w:rsidR="00E910BA" w:rsidRPr="00461A1D" w:rsidRDefault="00E910BA" w:rsidP="004F2015">
            <w:pPr>
              <w:pStyle w:val="Heading3"/>
              <w:shd w:val="clear" w:color="auto" w:fill="FFFFFF"/>
              <w:spacing w:before="0" w:beforeAutospacing="0" w:after="0" w:afterAutospacing="0"/>
              <w:ind w:left="142" w:right="129" w:firstLine="425"/>
              <w:jc w:val="both"/>
              <w:rPr>
                <w:b w:val="0"/>
                <w:sz w:val="24"/>
                <w:szCs w:val="24"/>
              </w:rPr>
            </w:pPr>
            <w:r w:rsidRPr="00461A1D">
              <w:rPr>
                <w:b w:val="0"/>
                <w:sz w:val="24"/>
                <w:szCs w:val="24"/>
              </w:rPr>
              <w:t>Attiecībā uz Biroja p</w:t>
            </w:r>
            <w:r w:rsidR="00180DCA" w:rsidRPr="00461A1D">
              <w:rPr>
                <w:b w:val="0"/>
                <w:sz w:val="24"/>
                <w:szCs w:val="24"/>
              </w:rPr>
              <w:t>riekšnieka disciplināratbildību</w:t>
            </w:r>
            <w:r w:rsidRPr="00461A1D">
              <w:rPr>
                <w:b w:val="0"/>
                <w:sz w:val="24"/>
                <w:szCs w:val="24"/>
              </w:rPr>
              <w:t xml:space="preserve"> </w:t>
            </w:r>
            <w:r w:rsidR="00072E84" w:rsidRPr="00461A1D">
              <w:rPr>
                <w:b w:val="0"/>
                <w:sz w:val="24"/>
                <w:szCs w:val="24"/>
              </w:rPr>
              <w:t xml:space="preserve">ģenerālprokurora vadītā darba </w:t>
            </w:r>
            <w:r w:rsidR="00180DCA" w:rsidRPr="00461A1D">
              <w:rPr>
                <w:b w:val="0"/>
                <w:sz w:val="24"/>
                <w:szCs w:val="24"/>
              </w:rPr>
              <w:t xml:space="preserve">grupa </w:t>
            </w:r>
            <w:r w:rsidRPr="00461A1D">
              <w:rPr>
                <w:b w:val="0"/>
                <w:sz w:val="24"/>
                <w:szCs w:val="24"/>
              </w:rPr>
              <w:t xml:space="preserve">ierosināja </w:t>
            </w:r>
            <w:r w:rsidR="00180DCA" w:rsidRPr="00461A1D">
              <w:rPr>
                <w:b w:val="0"/>
                <w:sz w:val="24"/>
                <w:szCs w:val="24"/>
              </w:rPr>
              <w:t xml:space="preserve">paredzēt </w:t>
            </w:r>
            <w:r w:rsidR="00AE7D34" w:rsidRPr="00AE7D34">
              <w:rPr>
                <w:b w:val="0"/>
                <w:sz w:val="24"/>
                <w:szCs w:val="24"/>
              </w:rPr>
              <w:t>KNAB l</w:t>
            </w:r>
            <w:r w:rsidR="00AE7D34" w:rsidRPr="00461A1D">
              <w:rPr>
                <w:b w:val="0"/>
                <w:sz w:val="24"/>
                <w:szCs w:val="24"/>
              </w:rPr>
              <w:t>ikum</w:t>
            </w:r>
            <w:r w:rsidRPr="00461A1D">
              <w:rPr>
                <w:b w:val="0"/>
                <w:sz w:val="24"/>
                <w:szCs w:val="24"/>
              </w:rPr>
              <w:t>ā</w:t>
            </w:r>
            <w:r w:rsidR="00180DCA" w:rsidRPr="00461A1D">
              <w:rPr>
                <w:b w:val="0"/>
                <w:sz w:val="24"/>
                <w:szCs w:val="24"/>
              </w:rPr>
              <w:t xml:space="preserve"> regulējumus</w:t>
            </w:r>
            <w:r w:rsidRPr="00461A1D">
              <w:rPr>
                <w:b w:val="0"/>
                <w:sz w:val="24"/>
                <w:szCs w:val="24"/>
              </w:rPr>
              <w:t xml:space="preserve">, nosakot amatpersonu (institūciju), kam ir disciplinārā vara pār Biroja priekšnieku, kā arī procesuālos jautājumus un iespējamos sodu veidus. Regulējumam jānodrošina gan Biroja priekšnieka atbildība, gan garantija pret risku, ka disciplinārā atbildība varētu tikt izmantota, lai ļaunprātīgi ietekmētu </w:t>
            </w:r>
            <w:r w:rsidR="00A643AB" w:rsidRPr="00461A1D">
              <w:rPr>
                <w:b w:val="0"/>
                <w:sz w:val="24"/>
                <w:szCs w:val="24"/>
              </w:rPr>
              <w:t>Biroja darbību.</w:t>
            </w:r>
          </w:p>
          <w:p w14:paraId="26767637" w14:textId="45F15FB8" w:rsidR="00A643AB" w:rsidRPr="00461A1D" w:rsidRDefault="003E64CC" w:rsidP="004F2015">
            <w:pPr>
              <w:pStyle w:val="Heading3"/>
              <w:shd w:val="clear" w:color="auto" w:fill="FFFFFF"/>
              <w:spacing w:before="0" w:beforeAutospacing="0" w:after="0" w:afterAutospacing="0"/>
              <w:ind w:left="142" w:right="129" w:firstLine="425"/>
              <w:jc w:val="both"/>
              <w:rPr>
                <w:b w:val="0"/>
                <w:sz w:val="24"/>
                <w:szCs w:val="24"/>
              </w:rPr>
            </w:pPr>
            <w:r>
              <w:rPr>
                <w:b w:val="0"/>
                <w:sz w:val="24"/>
                <w:szCs w:val="24"/>
              </w:rPr>
              <w:t>Ģ</w:t>
            </w:r>
            <w:r w:rsidR="00072E84" w:rsidRPr="00461A1D">
              <w:rPr>
                <w:b w:val="0"/>
                <w:sz w:val="24"/>
                <w:szCs w:val="24"/>
              </w:rPr>
              <w:t xml:space="preserve">enerālprokurora vadītā </w:t>
            </w:r>
            <w:r w:rsidR="00A643AB" w:rsidRPr="00461A1D">
              <w:rPr>
                <w:b w:val="0"/>
                <w:sz w:val="24"/>
                <w:szCs w:val="24"/>
              </w:rPr>
              <w:t xml:space="preserve">darba grupa ierosināja </w:t>
            </w:r>
            <w:r>
              <w:rPr>
                <w:b w:val="0"/>
                <w:sz w:val="24"/>
                <w:szCs w:val="24"/>
              </w:rPr>
              <w:t xml:space="preserve">arī </w:t>
            </w:r>
            <w:r w:rsidR="00A643AB" w:rsidRPr="00461A1D">
              <w:rPr>
                <w:b w:val="0"/>
                <w:sz w:val="24"/>
                <w:szCs w:val="24"/>
              </w:rPr>
              <w:t xml:space="preserve">izvērtēt nepieciešamību saglabāt </w:t>
            </w:r>
            <w:r w:rsidR="00AE7D34" w:rsidRPr="00AE7D34">
              <w:rPr>
                <w:b w:val="0"/>
                <w:sz w:val="24"/>
                <w:szCs w:val="24"/>
              </w:rPr>
              <w:t>KNAB l</w:t>
            </w:r>
            <w:r w:rsidR="00AE7D34" w:rsidRPr="00461A1D">
              <w:rPr>
                <w:b w:val="0"/>
                <w:sz w:val="24"/>
                <w:szCs w:val="24"/>
              </w:rPr>
              <w:t>ikum</w:t>
            </w:r>
            <w:r w:rsidR="00A643AB" w:rsidRPr="00461A1D">
              <w:rPr>
                <w:b w:val="0"/>
                <w:sz w:val="24"/>
                <w:szCs w:val="24"/>
              </w:rPr>
              <w:t xml:space="preserve">ā norādi uz </w:t>
            </w:r>
            <w:r w:rsidR="00A643AB" w:rsidRPr="003E64CC">
              <w:rPr>
                <w:b w:val="0"/>
                <w:spacing w:val="-3"/>
                <w:sz w:val="24"/>
                <w:szCs w:val="24"/>
              </w:rPr>
              <w:t>teritoriālajām nodaļām, kuras līdz šim brīdim nav izveidotas</w:t>
            </w:r>
            <w:r w:rsidR="00A643AB" w:rsidRPr="00461A1D">
              <w:rPr>
                <w:b w:val="0"/>
                <w:sz w:val="24"/>
                <w:szCs w:val="24"/>
              </w:rPr>
              <w:t>, kā arī stiprināt Biroja padomes kā pašpārvaldes institūcijas lomu.</w:t>
            </w:r>
          </w:p>
          <w:p w14:paraId="26767639" w14:textId="6EFBB16C" w:rsidR="002E7BA8" w:rsidRPr="00461A1D" w:rsidRDefault="00C746CE" w:rsidP="004F2015">
            <w:pPr>
              <w:pStyle w:val="Heading3"/>
              <w:shd w:val="clear" w:color="auto" w:fill="FFFFFF"/>
              <w:spacing w:before="0" w:beforeAutospacing="0" w:after="0" w:afterAutospacing="0"/>
              <w:ind w:left="142" w:right="129" w:firstLine="425"/>
              <w:jc w:val="both"/>
              <w:rPr>
                <w:b w:val="0"/>
                <w:sz w:val="24"/>
                <w:szCs w:val="24"/>
              </w:rPr>
            </w:pPr>
            <w:r w:rsidRPr="00461A1D">
              <w:rPr>
                <w:b w:val="0"/>
                <w:sz w:val="24"/>
                <w:szCs w:val="24"/>
              </w:rPr>
              <w:t xml:space="preserve">Jautājumi par </w:t>
            </w:r>
            <w:r w:rsidR="00FC4B9E" w:rsidRPr="00461A1D">
              <w:rPr>
                <w:b w:val="0"/>
                <w:sz w:val="24"/>
                <w:szCs w:val="24"/>
              </w:rPr>
              <w:t xml:space="preserve">korupcijas novēršanas un apkarošanas institūcijas neatkarības nodrošināšanu </w:t>
            </w:r>
            <w:r w:rsidRPr="00461A1D">
              <w:rPr>
                <w:b w:val="0"/>
                <w:sz w:val="24"/>
                <w:szCs w:val="24"/>
              </w:rPr>
              <w:t xml:space="preserve">ir skarti </w:t>
            </w:r>
            <w:r w:rsidR="00FC4B9E" w:rsidRPr="00461A1D">
              <w:rPr>
                <w:b w:val="0"/>
                <w:sz w:val="24"/>
                <w:szCs w:val="24"/>
              </w:rPr>
              <w:t xml:space="preserve">vairākos </w:t>
            </w:r>
            <w:r w:rsidRPr="003E64CC">
              <w:rPr>
                <w:b w:val="0"/>
                <w:spacing w:val="-2"/>
                <w:sz w:val="24"/>
                <w:szCs w:val="24"/>
              </w:rPr>
              <w:t>starptautisko organizāciju dokumentos</w:t>
            </w:r>
            <w:r w:rsidR="003E64CC" w:rsidRPr="003E64CC">
              <w:rPr>
                <w:b w:val="0"/>
                <w:spacing w:val="-2"/>
                <w:sz w:val="24"/>
                <w:szCs w:val="24"/>
              </w:rPr>
              <w:t xml:space="preserve"> (</w:t>
            </w:r>
            <w:r w:rsidR="00FC4B9E" w:rsidRPr="003E64CC">
              <w:rPr>
                <w:b w:val="0"/>
                <w:spacing w:val="-2"/>
                <w:sz w:val="24"/>
                <w:szCs w:val="24"/>
              </w:rPr>
              <w:t>t.</w:t>
            </w:r>
            <w:r w:rsidR="00180DCA" w:rsidRPr="003E64CC">
              <w:rPr>
                <w:b w:val="0"/>
                <w:spacing w:val="-2"/>
                <w:sz w:val="24"/>
                <w:szCs w:val="24"/>
              </w:rPr>
              <w:t> sk. rekomendācijā</w:t>
            </w:r>
            <w:r w:rsidR="00FC4B9E" w:rsidRPr="003E64CC">
              <w:rPr>
                <w:b w:val="0"/>
                <w:spacing w:val="-2"/>
                <w:sz w:val="24"/>
                <w:szCs w:val="24"/>
              </w:rPr>
              <w:t>s Latvijai</w:t>
            </w:r>
            <w:r w:rsidR="003E64CC" w:rsidRPr="003E64CC">
              <w:rPr>
                <w:b w:val="0"/>
                <w:spacing w:val="-2"/>
                <w:sz w:val="24"/>
                <w:szCs w:val="24"/>
              </w:rPr>
              <w:t>)</w:t>
            </w:r>
            <w:r w:rsidR="00DE3D04" w:rsidRPr="003E64CC">
              <w:rPr>
                <w:b w:val="0"/>
                <w:spacing w:val="-2"/>
                <w:sz w:val="24"/>
                <w:szCs w:val="24"/>
              </w:rPr>
              <w:t>, kurus darba grupa izvērtēja un ņēma vērā</w:t>
            </w:r>
            <w:r w:rsidR="0013429C" w:rsidRPr="003E64CC">
              <w:rPr>
                <w:b w:val="0"/>
                <w:spacing w:val="-2"/>
                <w:sz w:val="24"/>
                <w:szCs w:val="24"/>
              </w:rPr>
              <w:t>,</w:t>
            </w:r>
            <w:r w:rsidR="00DE3D04" w:rsidRPr="003E64CC">
              <w:rPr>
                <w:b w:val="0"/>
                <w:spacing w:val="-2"/>
                <w:sz w:val="24"/>
                <w:szCs w:val="24"/>
              </w:rPr>
              <w:t xml:space="preserve"> </w:t>
            </w:r>
            <w:r w:rsidR="00DF55A1" w:rsidRPr="003E64CC">
              <w:rPr>
                <w:b w:val="0"/>
                <w:spacing w:val="-2"/>
                <w:sz w:val="24"/>
                <w:szCs w:val="24"/>
              </w:rPr>
              <w:t xml:space="preserve">analizējot </w:t>
            </w:r>
            <w:r w:rsidR="00DE3D04" w:rsidRPr="003E64CC">
              <w:rPr>
                <w:b w:val="0"/>
                <w:spacing w:val="-2"/>
                <w:sz w:val="24"/>
                <w:szCs w:val="24"/>
              </w:rPr>
              <w:t>iespējamos risinājumus</w:t>
            </w:r>
            <w:r w:rsidR="00FC4B9E" w:rsidRPr="003E64CC">
              <w:rPr>
                <w:b w:val="0"/>
                <w:spacing w:val="-2"/>
                <w:sz w:val="24"/>
                <w:szCs w:val="24"/>
              </w:rPr>
              <w:t>.</w:t>
            </w:r>
            <w:r w:rsidR="00B83589" w:rsidRPr="003E64CC">
              <w:rPr>
                <w:b w:val="0"/>
                <w:spacing w:val="-2"/>
                <w:sz w:val="24"/>
                <w:szCs w:val="24"/>
              </w:rPr>
              <w:t xml:space="preserve"> </w:t>
            </w:r>
            <w:hyperlink r:id="rId9" w:history="1">
              <w:r w:rsidR="00422E33" w:rsidRPr="003E64CC">
                <w:rPr>
                  <w:rStyle w:val="Hyperlink"/>
                  <w:b w:val="0"/>
                  <w:color w:val="auto"/>
                  <w:spacing w:val="-2"/>
                  <w:sz w:val="24"/>
                  <w:szCs w:val="24"/>
                  <w:u w:val="none"/>
                </w:rPr>
                <w:t>Eiropas Komisijas pirmajā ES Pretkorupcijas ziņojumā</w:t>
              </w:r>
            </w:hyperlink>
            <w:r w:rsidR="00422E33" w:rsidRPr="00461A1D">
              <w:rPr>
                <w:b w:val="0"/>
                <w:sz w:val="24"/>
                <w:szCs w:val="24"/>
              </w:rPr>
              <w:t xml:space="preserve">, kas nāca klajā 2014. gada februārī </w:t>
            </w:r>
            <w:r w:rsidR="00943F59" w:rsidRPr="00461A1D">
              <w:rPr>
                <w:b w:val="0"/>
                <w:sz w:val="24"/>
                <w:szCs w:val="24"/>
              </w:rPr>
              <w:t xml:space="preserve">un kurā Eiropas Komisija atsaucas uz GRECO trešajā un ceturtajā </w:t>
            </w:r>
            <w:r w:rsidR="007B6F48" w:rsidRPr="00461A1D">
              <w:rPr>
                <w:b w:val="0"/>
                <w:sz w:val="24"/>
                <w:szCs w:val="24"/>
              </w:rPr>
              <w:t xml:space="preserve">novērtēšanas </w:t>
            </w:r>
            <w:r w:rsidR="00943F59" w:rsidRPr="00461A1D">
              <w:rPr>
                <w:b w:val="0"/>
                <w:sz w:val="24"/>
                <w:szCs w:val="24"/>
              </w:rPr>
              <w:t xml:space="preserve">kārtā </w:t>
            </w:r>
            <w:r w:rsidR="007B6F48" w:rsidRPr="00461A1D">
              <w:rPr>
                <w:b w:val="0"/>
                <w:sz w:val="24"/>
                <w:szCs w:val="24"/>
              </w:rPr>
              <w:t xml:space="preserve">Latvijai izteiktajām rekomendācijām attiecībā uz Biroja statusu, </w:t>
            </w:r>
            <w:r w:rsidR="00DF55A1" w:rsidRPr="00461A1D">
              <w:rPr>
                <w:b w:val="0"/>
                <w:sz w:val="24"/>
                <w:szCs w:val="24"/>
              </w:rPr>
              <w:t xml:space="preserve">norādīts </w:t>
            </w:r>
            <w:r w:rsidR="007B6F48" w:rsidRPr="00461A1D">
              <w:rPr>
                <w:b w:val="0"/>
                <w:sz w:val="24"/>
                <w:szCs w:val="24"/>
              </w:rPr>
              <w:t xml:space="preserve">uz Latvijas progresu un sasniegumiem korupcijas novēršanas jomā. </w:t>
            </w:r>
            <w:r w:rsidR="002E7BA8" w:rsidRPr="00461A1D">
              <w:rPr>
                <w:b w:val="0"/>
                <w:sz w:val="24"/>
                <w:szCs w:val="24"/>
              </w:rPr>
              <w:t xml:space="preserve">Eiropas Komisija atzina, ka </w:t>
            </w:r>
            <w:r w:rsidR="0013429C" w:rsidRPr="00461A1D">
              <w:rPr>
                <w:b w:val="0"/>
                <w:sz w:val="24"/>
                <w:szCs w:val="24"/>
              </w:rPr>
              <w:t>Biroja iespējamā</w:t>
            </w:r>
            <w:r w:rsidR="002E7BA8" w:rsidRPr="00461A1D">
              <w:rPr>
                <w:b w:val="0"/>
                <w:sz w:val="24"/>
                <w:szCs w:val="24"/>
              </w:rPr>
              <w:t xml:space="preserve">s politiskās ietekmējamības risku ir mazinājusi Ministru </w:t>
            </w:r>
            <w:r w:rsidR="002E7BA8" w:rsidRPr="00461A1D">
              <w:rPr>
                <w:b w:val="0"/>
                <w:sz w:val="24"/>
                <w:szCs w:val="24"/>
              </w:rPr>
              <w:lastRenderedPageBreak/>
              <w:t>kabineta iniciatīva, ieviešot regulējumu attiecībā uz Biroja priekšnieka atlases kārtību, kur pretendentu atlasi nodrošina ne</w:t>
            </w:r>
            <w:r w:rsidR="00D47D4C" w:rsidRPr="00461A1D">
              <w:rPr>
                <w:b w:val="0"/>
                <w:sz w:val="24"/>
                <w:szCs w:val="24"/>
              </w:rPr>
              <w:t>atkarīga profesionāla komisija.</w:t>
            </w:r>
          </w:p>
          <w:p w14:paraId="2676763A" w14:textId="34995460" w:rsidR="00C746CE" w:rsidRPr="00461A1D" w:rsidRDefault="007B6F48" w:rsidP="004F2015">
            <w:pPr>
              <w:pStyle w:val="Heading3"/>
              <w:shd w:val="clear" w:color="auto" w:fill="FFFFFF"/>
              <w:spacing w:before="0" w:beforeAutospacing="0" w:after="0" w:afterAutospacing="0"/>
              <w:ind w:left="142" w:right="129" w:firstLine="425"/>
              <w:jc w:val="both"/>
              <w:rPr>
                <w:b w:val="0"/>
                <w:sz w:val="24"/>
                <w:szCs w:val="24"/>
              </w:rPr>
            </w:pPr>
            <w:r w:rsidRPr="00461A1D">
              <w:rPr>
                <w:b w:val="0"/>
                <w:sz w:val="24"/>
                <w:szCs w:val="24"/>
              </w:rPr>
              <w:t>Vienlaikus Eiropas Komisija iztei</w:t>
            </w:r>
            <w:r w:rsidR="003E64CC">
              <w:rPr>
                <w:b w:val="0"/>
                <w:sz w:val="24"/>
                <w:szCs w:val="24"/>
              </w:rPr>
              <w:t>ca</w:t>
            </w:r>
            <w:r w:rsidRPr="00461A1D">
              <w:rPr>
                <w:b w:val="0"/>
                <w:sz w:val="24"/>
                <w:szCs w:val="24"/>
              </w:rPr>
              <w:t xml:space="preserve"> rekomendāciju par to, ka Biroja sasniegumi būtu veicināmi, turpinot tā neatka</w:t>
            </w:r>
            <w:r w:rsidR="00920987">
              <w:rPr>
                <w:b w:val="0"/>
                <w:sz w:val="24"/>
                <w:szCs w:val="24"/>
              </w:rPr>
              <w:softHyphen/>
            </w:r>
            <w:r w:rsidRPr="00461A1D">
              <w:rPr>
                <w:b w:val="0"/>
                <w:sz w:val="24"/>
                <w:szCs w:val="24"/>
              </w:rPr>
              <w:t xml:space="preserve">rības stiprināšanu un aizsargājot </w:t>
            </w:r>
            <w:r w:rsidR="002261C9" w:rsidRPr="00461A1D">
              <w:rPr>
                <w:b w:val="0"/>
                <w:sz w:val="24"/>
                <w:szCs w:val="24"/>
              </w:rPr>
              <w:t>no iespējamas politi</w:t>
            </w:r>
            <w:r w:rsidR="0013429C" w:rsidRPr="00461A1D">
              <w:rPr>
                <w:b w:val="0"/>
                <w:sz w:val="24"/>
                <w:szCs w:val="24"/>
              </w:rPr>
              <w:t>s</w:t>
            </w:r>
            <w:r w:rsidR="002261C9" w:rsidRPr="00461A1D">
              <w:rPr>
                <w:b w:val="0"/>
                <w:sz w:val="24"/>
                <w:szCs w:val="24"/>
              </w:rPr>
              <w:t>kās iejaukšanās, sevišķi tā pārraudzībā un budžeta procedūrā.</w:t>
            </w:r>
          </w:p>
          <w:p w14:paraId="2676763B" w14:textId="6A1173FE" w:rsidR="00EB2CCF" w:rsidRPr="003E64CC" w:rsidRDefault="006D52D9" w:rsidP="004F2015">
            <w:pPr>
              <w:pStyle w:val="Heading3"/>
              <w:shd w:val="clear" w:color="auto" w:fill="FFFFFF"/>
              <w:spacing w:before="0" w:beforeAutospacing="0" w:after="0" w:afterAutospacing="0"/>
              <w:ind w:left="142" w:right="129" w:firstLine="425"/>
              <w:jc w:val="both"/>
              <w:rPr>
                <w:b w:val="0"/>
                <w:spacing w:val="-2"/>
                <w:sz w:val="24"/>
                <w:szCs w:val="24"/>
              </w:rPr>
            </w:pPr>
            <w:hyperlink r:id="rId10" w:history="1">
              <w:r w:rsidR="00DE0AC4" w:rsidRPr="003E64CC">
                <w:rPr>
                  <w:rStyle w:val="Hyperlink"/>
                  <w:b w:val="0"/>
                  <w:color w:val="auto"/>
                  <w:spacing w:val="-2"/>
                  <w:sz w:val="24"/>
                  <w:szCs w:val="24"/>
                </w:rPr>
                <w:t>GRECO trešās kārtas novērtējuma ziņojum</w:t>
              </w:r>
              <w:r w:rsidR="00551668" w:rsidRPr="003E64CC">
                <w:rPr>
                  <w:rStyle w:val="Hyperlink"/>
                  <w:b w:val="0"/>
                  <w:color w:val="auto"/>
                  <w:spacing w:val="-2"/>
                  <w:sz w:val="24"/>
                  <w:szCs w:val="24"/>
                </w:rPr>
                <w:t>ā</w:t>
              </w:r>
            </w:hyperlink>
            <w:r w:rsidR="003E64CC">
              <w:rPr>
                <w:b w:val="0"/>
                <w:spacing w:val="-2"/>
                <w:sz w:val="24"/>
                <w:szCs w:val="24"/>
              </w:rPr>
              <w:t xml:space="preserve"> </w:t>
            </w:r>
            <w:r w:rsidR="00EB2CCF" w:rsidRPr="003E64CC">
              <w:rPr>
                <w:b w:val="0"/>
                <w:spacing w:val="-2"/>
                <w:sz w:val="24"/>
                <w:szCs w:val="24"/>
              </w:rPr>
              <w:t>GRECO "atzinīgi vērtē faktu, ka pozitīvā notikumu attīstības gaita, kas jau bija minēta Atbilstības ziņojumā attiecībā uz KNAB vadītāja izvēli, ir formalizēta noteik</w:t>
            </w:r>
            <w:r w:rsidR="0013429C" w:rsidRPr="003E64CC">
              <w:rPr>
                <w:b w:val="0"/>
                <w:spacing w:val="-2"/>
                <w:sz w:val="24"/>
                <w:szCs w:val="24"/>
              </w:rPr>
              <w:t>umos un</w:t>
            </w:r>
            <w:r w:rsidR="00EB2CCF" w:rsidRPr="003E64CC">
              <w:rPr>
                <w:b w:val="0"/>
                <w:spacing w:val="-2"/>
                <w:sz w:val="24"/>
                <w:szCs w:val="24"/>
              </w:rPr>
              <w:t xml:space="preserve"> ka ir samazināta politiskās iejaukšanās iespēja. Tomēr GRECO pauž nožēlu par to, ka Ministru kabinets vēl joprojām nav pieņēmis lēmumu par politikas plānošanas dokumentā ietvertajiem priekšlikumiem, ko darba grupa piedāvāja vairāk nekā pirms diviem gadiem. Tādēļ GRECO mudina Latvijas atbildīgās instances veikt apņēmīgākus pasākumus, lai nodrošinātu, ka KNAB strādā neatkarīgi un objektīvi, kā tas pieprasīts rekomendācijā".</w:t>
            </w:r>
            <w:r w:rsidR="001837CD" w:rsidRPr="003E64CC">
              <w:rPr>
                <w:b w:val="0"/>
                <w:spacing w:val="-2"/>
                <w:sz w:val="24"/>
                <w:szCs w:val="24"/>
              </w:rPr>
              <w:t xml:space="preserve"> Ziņojumā minētais plānošanas dokuments </w:t>
            </w:r>
            <w:r w:rsidR="003A4B47">
              <w:rPr>
                <w:b w:val="0"/>
                <w:spacing w:val="-2"/>
                <w:sz w:val="24"/>
                <w:szCs w:val="24"/>
              </w:rPr>
              <w:t xml:space="preserve">ir </w:t>
            </w:r>
            <w:hyperlink r:id="rId11" w:history="1">
              <w:r w:rsidR="003A4B47" w:rsidRPr="003A4B47">
                <w:rPr>
                  <w:rStyle w:val="Hyperlink"/>
                  <w:b w:val="0"/>
                  <w:color w:val="auto"/>
                  <w:sz w:val="24"/>
                  <w:szCs w:val="24"/>
                </w:rPr>
                <w:t>Biroja statusa koncepcijas projekts</w:t>
              </w:r>
            </w:hyperlink>
            <w:r w:rsidR="001837CD" w:rsidRPr="003E64CC">
              <w:rPr>
                <w:b w:val="0"/>
                <w:spacing w:val="-2"/>
                <w:sz w:val="24"/>
                <w:szCs w:val="24"/>
              </w:rPr>
              <w:t>, kurā</w:t>
            </w:r>
            <w:r w:rsidR="0013429C" w:rsidRPr="003E64CC">
              <w:rPr>
                <w:b w:val="0"/>
                <w:spacing w:val="-2"/>
                <w:sz w:val="24"/>
                <w:szCs w:val="24"/>
              </w:rPr>
              <w:t>,</w:t>
            </w:r>
            <w:r w:rsidR="001837CD" w:rsidRPr="003E64CC">
              <w:rPr>
                <w:b w:val="0"/>
                <w:spacing w:val="-2"/>
                <w:sz w:val="24"/>
                <w:szCs w:val="24"/>
              </w:rPr>
              <w:t xml:space="preserve"> kā GRECO ziņo, Latvijā tiek diskutēti divi Biroja pārraudzības modeļi – Ministru kabineta pārraudzīb</w:t>
            </w:r>
            <w:r w:rsidR="00D47D4C" w:rsidRPr="003E64CC">
              <w:rPr>
                <w:b w:val="0"/>
                <w:spacing w:val="-2"/>
                <w:sz w:val="24"/>
                <w:szCs w:val="24"/>
              </w:rPr>
              <w:t>a</w:t>
            </w:r>
            <w:r w:rsidR="001837CD" w:rsidRPr="003E64CC">
              <w:rPr>
                <w:b w:val="0"/>
                <w:spacing w:val="-2"/>
                <w:sz w:val="24"/>
                <w:szCs w:val="24"/>
              </w:rPr>
              <w:t xml:space="preserve">, kur Ministru </w:t>
            </w:r>
            <w:r w:rsidR="0013429C" w:rsidRPr="003E64CC">
              <w:rPr>
                <w:b w:val="0"/>
                <w:spacing w:val="-2"/>
                <w:sz w:val="24"/>
                <w:szCs w:val="24"/>
              </w:rPr>
              <w:t>prezidentam vairs nebūs tiesību</w:t>
            </w:r>
            <w:r w:rsidR="001837CD" w:rsidRPr="003E64CC">
              <w:rPr>
                <w:b w:val="0"/>
                <w:spacing w:val="-2"/>
                <w:sz w:val="24"/>
                <w:szCs w:val="24"/>
              </w:rPr>
              <w:t xml:space="preserve"> pārņemt Biroja funkcijas, un Biroja pilnīga neatkarība.</w:t>
            </w:r>
          </w:p>
          <w:p w14:paraId="2676763C" w14:textId="1D989AED" w:rsidR="00E872DA" w:rsidRPr="003E64CC" w:rsidRDefault="006D52D9" w:rsidP="004F2015">
            <w:pPr>
              <w:pStyle w:val="Heading3"/>
              <w:shd w:val="clear" w:color="auto" w:fill="FFFFFF"/>
              <w:spacing w:before="0" w:beforeAutospacing="0" w:after="0" w:afterAutospacing="0"/>
              <w:ind w:left="142" w:right="129" w:firstLine="425"/>
              <w:jc w:val="both"/>
              <w:rPr>
                <w:b w:val="0"/>
                <w:spacing w:val="-2"/>
                <w:sz w:val="24"/>
                <w:szCs w:val="24"/>
              </w:rPr>
            </w:pPr>
            <w:hyperlink r:id="rId12" w:history="1">
              <w:r w:rsidR="001837CD" w:rsidRPr="003E64CC">
                <w:rPr>
                  <w:rStyle w:val="Hyperlink"/>
                  <w:b w:val="0"/>
                  <w:color w:val="auto"/>
                  <w:spacing w:val="-2"/>
                  <w:sz w:val="24"/>
                  <w:szCs w:val="24"/>
                </w:rPr>
                <w:t>GRECO ceturtās novērtēšanas kārtas ziņojumā</w:t>
              </w:r>
            </w:hyperlink>
            <w:r w:rsidR="001837CD" w:rsidRPr="003E64CC">
              <w:rPr>
                <w:b w:val="0"/>
                <w:spacing w:val="-2"/>
                <w:sz w:val="24"/>
                <w:szCs w:val="24"/>
              </w:rPr>
              <w:t xml:space="preserve"> GRECO, atsaucoties uz trešās kārtas ziņojumu, rekomendēja veikt pasākumus, lai stiprinātu Biroja neatkarību, tād</w:t>
            </w:r>
            <w:r w:rsidR="003E64CC" w:rsidRPr="003E64CC">
              <w:rPr>
                <w:b w:val="0"/>
                <w:spacing w:val="-2"/>
                <w:sz w:val="24"/>
                <w:szCs w:val="24"/>
              </w:rPr>
              <w:t>ē</w:t>
            </w:r>
            <w:r w:rsidR="001837CD" w:rsidRPr="003E64CC">
              <w:rPr>
                <w:b w:val="0"/>
                <w:spacing w:val="-2"/>
                <w:sz w:val="24"/>
                <w:szCs w:val="24"/>
              </w:rPr>
              <w:t>jādi nodrošinot, ka iestāde var veikt savas fun</w:t>
            </w:r>
            <w:r w:rsidR="000858CD" w:rsidRPr="003E64CC">
              <w:rPr>
                <w:b w:val="0"/>
                <w:spacing w:val="-2"/>
                <w:sz w:val="24"/>
                <w:szCs w:val="24"/>
              </w:rPr>
              <w:t>kcijas neatkarīgi un objektīvi.</w:t>
            </w:r>
          </w:p>
          <w:p w14:paraId="2676763D" w14:textId="074E33A3" w:rsidR="001837CD" w:rsidRPr="003E64CC" w:rsidRDefault="001837CD" w:rsidP="004F2015">
            <w:pPr>
              <w:pStyle w:val="Heading3"/>
              <w:shd w:val="clear" w:color="auto" w:fill="FFFFFF"/>
              <w:spacing w:before="0" w:beforeAutospacing="0" w:after="0" w:afterAutospacing="0"/>
              <w:ind w:left="142" w:right="129" w:firstLine="425"/>
              <w:jc w:val="both"/>
              <w:rPr>
                <w:b w:val="0"/>
                <w:spacing w:val="-2"/>
                <w:sz w:val="24"/>
                <w:szCs w:val="24"/>
              </w:rPr>
            </w:pPr>
            <w:r w:rsidRPr="003E64CC">
              <w:rPr>
                <w:b w:val="0"/>
                <w:spacing w:val="-2"/>
                <w:sz w:val="24"/>
                <w:szCs w:val="24"/>
              </w:rPr>
              <w:t>Biroja statusa koncepcijas projekt</w:t>
            </w:r>
            <w:r w:rsidR="00EC4058" w:rsidRPr="003E64CC">
              <w:rPr>
                <w:b w:val="0"/>
                <w:spacing w:val="-2"/>
                <w:sz w:val="24"/>
                <w:szCs w:val="24"/>
              </w:rPr>
              <w:t>a</w:t>
            </w:r>
            <w:r w:rsidRPr="003E64CC">
              <w:rPr>
                <w:b w:val="0"/>
                <w:spacing w:val="-2"/>
                <w:sz w:val="24"/>
                <w:szCs w:val="24"/>
              </w:rPr>
              <w:t xml:space="preserve"> virzība tika izbeigta, jo </w:t>
            </w:r>
            <w:r w:rsidR="00EC4058" w:rsidRPr="003E64CC">
              <w:rPr>
                <w:b w:val="0"/>
                <w:spacing w:val="-2"/>
                <w:sz w:val="24"/>
                <w:szCs w:val="24"/>
              </w:rPr>
              <w:t xml:space="preserve">tika konstatēts, ka </w:t>
            </w:r>
            <w:r w:rsidRPr="003E64CC">
              <w:rPr>
                <w:b w:val="0"/>
                <w:spacing w:val="-2"/>
                <w:sz w:val="24"/>
                <w:szCs w:val="24"/>
              </w:rPr>
              <w:t>tajā kā problemātiski atrunātie jautājumi tika novērsti</w:t>
            </w:r>
            <w:r w:rsidR="0013429C" w:rsidRPr="003E64CC">
              <w:rPr>
                <w:b w:val="0"/>
                <w:spacing w:val="-2"/>
                <w:sz w:val="24"/>
                <w:szCs w:val="24"/>
              </w:rPr>
              <w:t>,</w:t>
            </w:r>
            <w:r w:rsidRPr="003E64CC">
              <w:rPr>
                <w:b w:val="0"/>
                <w:spacing w:val="-2"/>
                <w:sz w:val="24"/>
                <w:szCs w:val="24"/>
              </w:rPr>
              <w:t xml:space="preserve"> mainot regulējumu, </w:t>
            </w:r>
            <w:r w:rsidR="00134FE2" w:rsidRPr="003E64CC">
              <w:rPr>
                <w:b w:val="0"/>
                <w:spacing w:val="-2"/>
                <w:sz w:val="24"/>
                <w:szCs w:val="24"/>
              </w:rPr>
              <w:t xml:space="preserve">kā arī pareizi piemērojot </w:t>
            </w:r>
            <w:r w:rsidR="00AE7D34" w:rsidRPr="003E64CC">
              <w:rPr>
                <w:b w:val="0"/>
                <w:spacing w:val="-2"/>
                <w:sz w:val="24"/>
                <w:szCs w:val="24"/>
              </w:rPr>
              <w:t>KNAB likum</w:t>
            </w:r>
            <w:r w:rsidRPr="003E64CC">
              <w:rPr>
                <w:b w:val="0"/>
                <w:spacing w:val="-2"/>
                <w:sz w:val="24"/>
                <w:szCs w:val="24"/>
              </w:rPr>
              <w:t>u</w:t>
            </w:r>
            <w:r w:rsidR="00134FE2" w:rsidRPr="003E64CC">
              <w:rPr>
                <w:b w:val="0"/>
                <w:spacing w:val="-2"/>
                <w:sz w:val="24"/>
                <w:szCs w:val="24"/>
              </w:rPr>
              <w:t xml:space="preserve"> atbilstoši tā jēgai un mērķim</w:t>
            </w:r>
            <w:r w:rsidRPr="003E64CC">
              <w:rPr>
                <w:b w:val="0"/>
                <w:spacing w:val="-2"/>
                <w:sz w:val="24"/>
                <w:szCs w:val="24"/>
              </w:rPr>
              <w:t>. Piemēram, Ministru prezidentam kā pārraugošajai amatpersonai nav tiesību pārņemt Biroja funkcijas.</w:t>
            </w:r>
            <w:r w:rsidR="00366F3E" w:rsidRPr="003E64CC">
              <w:rPr>
                <w:b w:val="0"/>
                <w:spacing w:val="-2"/>
                <w:sz w:val="24"/>
                <w:szCs w:val="24"/>
              </w:rPr>
              <w:t xml:space="preserve"> Biroja priekšnieka iecelšana amatā kļuva neatkarīgāka, jo pretendentu atlasi nodrošina objektīva un profesionāla komisija.</w:t>
            </w:r>
          </w:p>
          <w:p w14:paraId="2676763E" w14:textId="4D825C66" w:rsidR="007B062E" w:rsidRPr="00461A1D" w:rsidRDefault="0087051F" w:rsidP="004F2015">
            <w:pPr>
              <w:pStyle w:val="Heading3"/>
              <w:shd w:val="clear" w:color="auto" w:fill="FFFFFF"/>
              <w:spacing w:before="0" w:beforeAutospacing="0" w:after="0" w:afterAutospacing="0"/>
              <w:ind w:left="142" w:right="129" w:firstLine="425"/>
              <w:jc w:val="both"/>
              <w:rPr>
                <w:b w:val="0"/>
                <w:sz w:val="24"/>
                <w:szCs w:val="24"/>
              </w:rPr>
            </w:pPr>
            <w:r w:rsidRPr="00461A1D">
              <w:rPr>
                <w:b w:val="0"/>
                <w:sz w:val="24"/>
                <w:szCs w:val="24"/>
              </w:rPr>
              <w:t>Valsts kancelejas vadītā d</w:t>
            </w:r>
            <w:r w:rsidR="00D97F79" w:rsidRPr="00461A1D">
              <w:rPr>
                <w:b w:val="0"/>
                <w:sz w:val="24"/>
                <w:szCs w:val="24"/>
              </w:rPr>
              <w:t>arba grupa izvērtēja starptau</w:t>
            </w:r>
            <w:r w:rsidR="003E64CC">
              <w:rPr>
                <w:b w:val="0"/>
                <w:sz w:val="24"/>
                <w:szCs w:val="24"/>
              </w:rPr>
              <w:softHyphen/>
            </w:r>
            <w:r w:rsidR="00D97F79" w:rsidRPr="00461A1D">
              <w:rPr>
                <w:b w:val="0"/>
                <w:sz w:val="24"/>
                <w:szCs w:val="24"/>
              </w:rPr>
              <w:t>tiskajos dokumentos noteiktos principus un standartus</w:t>
            </w:r>
            <w:r w:rsidR="00716B6E" w:rsidRPr="00461A1D">
              <w:rPr>
                <w:b w:val="0"/>
                <w:sz w:val="24"/>
                <w:szCs w:val="24"/>
              </w:rPr>
              <w:t>, kas skar</w:t>
            </w:r>
            <w:r w:rsidR="00D97F79" w:rsidRPr="00461A1D">
              <w:rPr>
                <w:b w:val="0"/>
                <w:sz w:val="24"/>
                <w:szCs w:val="24"/>
              </w:rPr>
              <w:t xml:space="preserve"> </w:t>
            </w:r>
            <w:r w:rsidR="00716B6E" w:rsidRPr="00461A1D">
              <w:rPr>
                <w:b w:val="0"/>
                <w:sz w:val="24"/>
                <w:szCs w:val="24"/>
              </w:rPr>
              <w:t>pret</w:t>
            </w:r>
            <w:r w:rsidR="00D97F79" w:rsidRPr="00461A1D">
              <w:rPr>
                <w:b w:val="0"/>
                <w:sz w:val="24"/>
                <w:szCs w:val="24"/>
              </w:rPr>
              <w:t>korupcijas institūcijas darbības neatkarīb</w:t>
            </w:r>
            <w:r w:rsidR="00716B6E" w:rsidRPr="00461A1D">
              <w:rPr>
                <w:b w:val="0"/>
                <w:sz w:val="24"/>
                <w:szCs w:val="24"/>
              </w:rPr>
              <w:t>u</w:t>
            </w:r>
            <w:r w:rsidR="00A754E4" w:rsidRPr="00461A1D">
              <w:rPr>
                <w:b w:val="0"/>
                <w:sz w:val="24"/>
                <w:szCs w:val="24"/>
              </w:rPr>
              <w:t>.</w:t>
            </w:r>
            <w:r w:rsidR="0049424A" w:rsidRPr="00461A1D">
              <w:rPr>
                <w:b w:val="0"/>
                <w:sz w:val="24"/>
                <w:szCs w:val="24"/>
              </w:rPr>
              <w:t xml:space="preserve"> </w:t>
            </w:r>
            <w:r w:rsidR="00707B64" w:rsidRPr="00461A1D">
              <w:rPr>
                <w:b w:val="0"/>
                <w:sz w:val="24"/>
                <w:szCs w:val="24"/>
              </w:rPr>
              <w:t xml:space="preserve">No </w:t>
            </w:r>
            <w:r w:rsidR="0049424A" w:rsidRPr="00461A1D">
              <w:rPr>
                <w:b w:val="0"/>
                <w:sz w:val="24"/>
                <w:szCs w:val="24"/>
              </w:rPr>
              <w:t>AN</w:t>
            </w:r>
            <w:r w:rsidR="00371119" w:rsidRPr="00461A1D">
              <w:rPr>
                <w:b w:val="0"/>
                <w:sz w:val="24"/>
                <w:szCs w:val="24"/>
              </w:rPr>
              <w:t>O Pretkorupcijas konvencijas 6.</w:t>
            </w:r>
            <w:r w:rsidR="0049424A" w:rsidRPr="00461A1D">
              <w:rPr>
                <w:b w:val="0"/>
                <w:sz w:val="24"/>
                <w:szCs w:val="24"/>
              </w:rPr>
              <w:t xml:space="preserve"> </w:t>
            </w:r>
            <w:r w:rsidR="00707B64" w:rsidRPr="00461A1D">
              <w:rPr>
                <w:b w:val="0"/>
                <w:sz w:val="24"/>
                <w:szCs w:val="24"/>
              </w:rPr>
              <w:t xml:space="preserve">un 36. panta izriet, ka konvencijas dalībvalsts pienākums ir nodrošināt korupcijas novēršanas politiku un institūciju izveidi korupcijas apkarošanai, pamatojoties uz dalībvalsts tiesību sistēmas pamatprincipiem, </w:t>
            </w:r>
            <w:r w:rsidR="00371119" w:rsidRPr="00461A1D">
              <w:rPr>
                <w:b w:val="0"/>
                <w:sz w:val="24"/>
                <w:szCs w:val="24"/>
              </w:rPr>
              <w:t xml:space="preserve">nodrošinot tām </w:t>
            </w:r>
            <w:r w:rsidR="0049424A" w:rsidRPr="00461A1D">
              <w:rPr>
                <w:b w:val="0"/>
                <w:sz w:val="24"/>
                <w:szCs w:val="24"/>
              </w:rPr>
              <w:t>nepieciešamo neatkarību</w:t>
            </w:r>
            <w:r w:rsidR="00707B64" w:rsidRPr="00461A1D">
              <w:rPr>
                <w:b w:val="0"/>
                <w:sz w:val="24"/>
                <w:szCs w:val="24"/>
              </w:rPr>
              <w:t xml:space="preserve"> efektīvai funkciju izpildei un pietiekamus resursus</w:t>
            </w:r>
            <w:r w:rsidR="00364AA2" w:rsidRPr="00461A1D">
              <w:rPr>
                <w:b w:val="0"/>
                <w:sz w:val="24"/>
                <w:szCs w:val="24"/>
              </w:rPr>
              <w:t>.</w:t>
            </w:r>
            <w:r w:rsidR="00C725DE" w:rsidRPr="00461A1D">
              <w:rPr>
                <w:b w:val="0"/>
                <w:sz w:val="24"/>
                <w:szCs w:val="24"/>
              </w:rPr>
              <w:t xml:space="preserve"> ANO Pretkorupcijas konvencija nenosaka kādu konkrētu modeli un to, vai tai jābūt vienai iestādei vai vairākām, galvenais princips ir, ka iestādes funkcijas tiek īstenotas bez politiskās iejaukšanās</w:t>
            </w:r>
            <w:r w:rsidR="001A59C0" w:rsidRPr="00461A1D">
              <w:rPr>
                <w:b w:val="0"/>
                <w:sz w:val="24"/>
                <w:szCs w:val="24"/>
              </w:rPr>
              <w:t>, kas nozīmē ne tikai politisko spēku ietekmi, bet arī pašas institūcijas politisk</w:t>
            </w:r>
            <w:r w:rsidR="008E6240" w:rsidRPr="00461A1D">
              <w:rPr>
                <w:b w:val="0"/>
                <w:sz w:val="24"/>
                <w:szCs w:val="24"/>
              </w:rPr>
              <w:t>o neitralitāti</w:t>
            </w:r>
            <w:r w:rsidR="00C725DE" w:rsidRPr="00461A1D">
              <w:rPr>
                <w:b w:val="0"/>
                <w:sz w:val="24"/>
                <w:szCs w:val="24"/>
              </w:rPr>
              <w:t>.</w:t>
            </w:r>
          </w:p>
          <w:p w14:paraId="2676763F" w14:textId="1D1F9497" w:rsidR="001837CD" w:rsidRPr="003E64CC" w:rsidRDefault="00EE4DB4" w:rsidP="004F2015">
            <w:pPr>
              <w:pStyle w:val="Heading3"/>
              <w:shd w:val="clear" w:color="auto" w:fill="FFFFFF"/>
              <w:spacing w:before="0" w:beforeAutospacing="0" w:after="0" w:afterAutospacing="0"/>
              <w:ind w:left="142" w:right="129" w:firstLine="425"/>
              <w:jc w:val="both"/>
              <w:rPr>
                <w:b w:val="0"/>
                <w:spacing w:val="-2"/>
                <w:sz w:val="24"/>
                <w:szCs w:val="24"/>
              </w:rPr>
            </w:pPr>
            <w:r w:rsidRPr="003E64CC">
              <w:rPr>
                <w:b w:val="0"/>
                <w:spacing w:val="-2"/>
                <w:sz w:val="24"/>
                <w:szCs w:val="24"/>
              </w:rPr>
              <w:t>Līdzīgi formulēta norma ir arī Eiropas Padomes Krimināltiesību pretkorupcijas konvencijā, kuras 20. pantā ir noteikts, ka "Ikviena Puse veic tādus pasākumus, kādi nepie</w:t>
            </w:r>
            <w:r w:rsidR="003E64CC">
              <w:rPr>
                <w:b w:val="0"/>
                <w:spacing w:val="-2"/>
                <w:sz w:val="24"/>
                <w:szCs w:val="24"/>
              </w:rPr>
              <w:softHyphen/>
            </w:r>
            <w:r w:rsidRPr="003E64CC">
              <w:rPr>
                <w:b w:val="0"/>
                <w:spacing w:val="-2"/>
                <w:sz w:val="24"/>
                <w:szCs w:val="24"/>
              </w:rPr>
              <w:t>ciešami, lai nodrošinātu personu vai iestāžu specializāciju cīņai pret korupciju. Tām jānodrošina nepieciešamā neatkarība saskaņā ar konkrētās Puses tiesiskās sistēmas pamatprincipiem, lai tās būtu spējīgas pildīt savas funkcijas efektīvi un bez jebkāda spiediena no malas. Puse nodrošina šādu iestāžu personāla atbilstošu apmācību un atbilstošus finan</w:t>
            </w:r>
            <w:r w:rsidR="00137CEC" w:rsidRPr="003E64CC">
              <w:rPr>
                <w:b w:val="0"/>
                <w:spacing w:val="-2"/>
                <w:sz w:val="24"/>
                <w:szCs w:val="24"/>
              </w:rPr>
              <w:t>š</w:t>
            </w:r>
            <w:r w:rsidRPr="003E64CC">
              <w:rPr>
                <w:b w:val="0"/>
                <w:spacing w:val="-2"/>
                <w:sz w:val="24"/>
                <w:szCs w:val="24"/>
              </w:rPr>
              <w:t>u resursus šo iestāžu uzdevumu pildīšanai."</w:t>
            </w:r>
          </w:p>
          <w:p w14:paraId="26767640" w14:textId="18131AC8" w:rsidR="00C72467" w:rsidRPr="00894D84" w:rsidRDefault="00867B5A" w:rsidP="004F2015">
            <w:pPr>
              <w:pStyle w:val="Heading3"/>
              <w:shd w:val="clear" w:color="auto" w:fill="FFFFFF"/>
              <w:spacing w:before="0" w:beforeAutospacing="0" w:after="0" w:afterAutospacing="0"/>
              <w:ind w:left="142" w:right="129" w:firstLine="425"/>
              <w:jc w:val="both"/>
              <w:rPr>
                <w:b w:val="0"/>
                <w:spacing w:val="-3"/>
                <w:sz w:val="24"/>
                <w:szCs w:val="24"/>
              </w:rPr>
            </w:pPr>
            <w:r w:rsidRPr="00894D84">
              <w:rPr>
                <w:b w:val="0"/>
                <w:spacing w:val="-3"/>
                <w:sz w:val="24"/>
                <w:szCs w:val="24"/>
              </w:rPr>
              <w:t xml:space="preserve">Korupcijas apkarošanas </w:t>
            </w:r>
            <w:r w:rsidR="0021176E" w:rsidRPr="00894D84">
              <w:rPr>
                <w:b w:val="0"/>
                <w:spacing w:val="-3"/>
                <w:sz w:val="24"/>
                <w:szCs w:val="24"/>
              </w:rPr>
              <w:t xml:space="preserve">specializēto institūciju modeļi un darbības principi detalizēti analizēti OECD </w:t>
            </w:r>
            <w:r w:rsidR="00F95D1A" w:rsidRPr="00894D84">
              <w:rPr>
                <w:b w:val="0"/>
                <w:spacing w:val="-3"/>
                <w:sz w:val="24"/>
                <w:szCs w:val="24"/>
              </w:rPr>
              <w:t>vadlīnijās</w:t>
            </w:r>
            <w:r w:rsidR="0021176E" w:rsidRPr="00894D84">
              <w:rPr>
                <w:b w:val="0"/>
                <w:spacing w:val="-3"/>
                <w:sz w:val="24"/>
                <w:szCs w:val="24"/>
              </w:rPr>
              <w:t xml:space="preserve"> </w:t>
            </w:r>
            <w:hyperlink r:id="rId13" w:history="1">
              <w:r w:rsidR="0021176E" w:rsidRPr="00894D84">
                <w:rPr>
                  <w:rStyle w:val="Hyperlink"/>
                  <w:b w:val="0"/>
                  <w:i/>
                  <w:color w:val="auto"/>
                  <w:spacing w:val="-3"/>
                  <w:sz w:val="24"/>
                  <w:szCs w:val="24"/>
                </w:rPr>
                <w:t>Specialized Anti-Corruption Institutions. Review of Models</w:t>
              </w:r>
            </w:hyperlink>
            <w:r w:rsidR="0021176E" w:rsidRPr="00894D84">
              <w:rPr>
                <w:b w:val="0"/>
                <w:spacing w:val="-3"/>
                <w:sz w:val="24"/>
                <w:szCs w:val="24"/>
              </w:rPr>
              <w:t xml:space="preserve">. </w:t>
            </w:r>
            <w:r w:rsidR="005546E0" w:rsidRPr="00894D84">
              <w:rPr>
                <w:b w:val="0"/>
                <w:spacing w:val="-3"/>
                <w:sz w:val="24"/>
                <w:szCs w:val="24"/>
              </w:rPr>
              <w:t>Minētajā</w:t>
            </w:r>
            <w:r w:rsidR="00F95D1A" w:rsidRPr="00894D84">
              <w:rPr>
                <w:b w:val="0"/>
                <w:spacing w:val="-3"/>
                <w:sz w:val="24"/>
                <w:szCs w:val="24"/>
              </w:rPr>
              <w:t>s vadlīnijās</w:t>
            </w:r>
            <w:r w:rsidR="005546E0" w:rsidRPr="00894D84">
              <w:rPr>
                <w:b w:val="0"/>
                <w:spacing w:val="-3"/>
                <w:sz w:val="24"/>
                <w:szCs w:val="24"/>
              </w:rPr>
              <w:t xml:space="preserve"> </w:t>
            </w:r>
            <w:r w:rsidR="00616736" w:rsidRPr="00894D84">
              <w:rPr>
                <w:b w:val="0"/>
                <w:spacing w:val="-3"/>
                <w:sz w:val="24"/>
                <w:szCs w:val="24"/>
              </w:rPr>
              <w:t xml:space="preserve">analizēti </w:t>
            </w:r>
            <w:r w:rsidR="005546E0" w:rsidRPr="00894D84">
              <w:rPr>
                <w:b w:val="0"/>
                <w:spacing w:val="-3"/>
                <w:sz w:val="24"/>
                <w:szCs w:val="24"/>
              </w:rPr>
              <w:t xml:space="preserve">korupcijas novēršanas un apkarošanas funkciju </w:t>
            </w:r>
            <w:r w:rsidR="00003B32" w:rsidRPr="00894D84">
              <w:rPr>
                <w:b w:val="0"/>
                <w:spacing w:val="-3"/>
                <w:sz w:val="24"/>
                <w:szCs w:val="24"/>
              </w:rPr>
              <w:t xml:space="preserve">īstenošanas </w:t>
            </w:r>
            <w:r w:rsidR="00616736" w:rsidRPr="00894D84">
              <w:rPr>
                <w:b w:val="0"/>
                <w:spacing w:val="-3"/>
                <w:sz w:val="24"/>
                <w:szCs w:val="24"/>
              </w:rPr>
              <w:t xml:space="preserve">iespējamie </w:t>
            </w:r>
            <w:r w:rsidR="00003B32" w:rsidRPr="00894D84">
              <w:rPr>
                <w:b w:val="0"/>
                <w:spacing w:val="-3"/>
                <w:sz w:val="24"/>
                <w:szCs w:val="24"/>
              </w:rPr>
              <w:t>modeļi</w:t>
            </w:r>
            <w:r w:rsidR="00616736" w:rsidRPr="00894D84">
              <w:rPr>
                <w:b w:val="0"/>
                <w:spacing w:val="-3"/>
                <w:sz w:val="24"/>
                <w:szCs w:val="24"/>
              </w:rPr>
              <w:t>, t.</w:t>
            </w:r>
            <w:r w:rsidR="00371119" w:rsidRPr="00894D84">
              <w:rPr>
                <w:b w:val="0"/>
                <w:spacing w:val="-3"/>
                <w:sz w:val="24"/>
                <w:szCs w:val="24"/>
              </w:rPr>
              <w:t> </w:t>
            </w:r>
            <w:r w:rsidR="00616736" w:rsidRPr="00894D84">
              <w:rPr>
                <w:b w:val="0"/>
                <w:spacing w:val="-3"/>
                <w:sz w:val="24"/>
                <w:szCs w:val="24"/>
              </w:rPr>
              <w:t>sk. neatkarības saturs.</w:t>
            </w:r>
            <w:r w:rsidR="00D149BA" w:rsidRPr="00894D84">
              <w:rPr>
                <w:b w:val="0"/>
                <w:spacing w:val="-3"/>
                <w:sz w:val="24"/>
                <w:szCs w:val="24"/>
              </w:rPr>
              <w:t xml:space="preserve"> </w:t>
            </w:r>
            <w:r w:rsidR="00F95D1A" w:rsidRPr="00894D84">
              <w:rPr>
                <w:b w:val="0"/>
                <w:spacing w:val="-3"/>
                <w:sz w:val="24"/>
                <w:szCs w:val="24"/>
              </w:rPr>
              <w:t>N</w:t>
            </w:r>
            <w:r w:rsidR="00D149BA" w:rsidRPr="00894D84">
              <w:rPr>
                <w:b w:val="0"/>
                <w:spacing w:val="-3"/>
                <w:sz w:val="24"/>
                <w:szCs w:val="24"/>
              </w:rPr>
              <w:t>eatkarība primāri nozīmē, ka pretkorup</w:t>
            </w:r>
            <w:r w:rsidR="00894D84">
              <w:rPr>
                <w:b w:val="0"/>
                <w:spacing w:val="-3"/>
                <w:sz w:val="24"/>
                <w:szCs w:val="24"/>
              </w:rPr>
              <w:softHyphen/>
            </w:r>
            <w:r w:rsidR="00D149BA" w:rsidRPr="00894D84">
              <w:rPr>
                <w:b w:val="0"/>
                <w:spacing w:val="-3"/>
                <w:sz w:val="24"/>
                <w:szCs w:val="24"/>
              </w:rPr>
              <w:t xml:space="preserve">cijas iestādei jābūt </w:t>
            </w:r>
            <w:r w:rsidR="00516150" w:rsidRPr="00894D84">
              <w:rPr>
                <w:b w:val="0"/>
                <w:spacing w:val="-3"/>
                <w:sz w:val="24"/>
                <w:szCs w:val="24"/>
              </w:rPr>
              <w:t>pasargātai no neiederīgas (</w:t>
            </w:r>
            <w:r w:rsidR="00516150" w:rsidRPr="00894D84">
              <w:rPr>
                <w:b w:val="0"/>
                <w:i/>
                <w:spacing w:val="-3"/>
                <w:sz w:val="24"/>
                <w:szCs w:val="24"/>
              </w:rPr>
              <w:t>undue</w:t>
            </w:r>
            <w:r w:rsidR="00516150" w:rsidRPr="00894D84">
              <w:rPr>
                <w:b w:val="0"/>
                <w:spacing w:val="-3"/>
                <w:sz w:val="24"/>
                <w:szCs w:val="24"/>
              </w:rPr>
              <w:t>) politiskās iejaukšanās</w:t>
            </w:r>
            <w:r w:rsidR="00F95D1A" w:rsidRPr="00894D84">
              <w:rPr>
                <w:b w:val="0"/>
                <w:spacing w:val="-3"/>
                <w:sz w:val="24"/>
                <w:szCs w:val="24"/>
              </w:rPr>
              <w:t xml:space="preserve"> un tā pati nedrīkst būt politiska</w:t>
            </w:r>
            <w:r w:rsidR="00516150" w:rsidRPr="00894D84">
              <w:rPr>
                <w:b w:val="0"/>
                <w:spacing w:val="-3"/>
                <w:sz w:val="24"/>
                <w:szCs w:val="24"/>
              </w:rPr>
              <w:t>.</w:t>
            </w:r>
            <w:r w:rsidR="00DB0ED6" w:rsidRPr="00894D84">
              <w:rPr>
                <w:b w:val="0"/>
                <w:spacing w:val="-3"/>
                <w:sz w:val="24"/>
                <w:szCs w:val="24"/>
              </w:rPr>
              <w:t xml:space="preserve"> </w:t>
            </w:r>
            <w:r w:rsidR="00C72467" w:rsidRPr="00894D84">
              <w:rPr>
                <w:b w:val="0"/>
                <w:spacing w:val="-3"/>
                <w:sz w:val="24"/>
                <w:szCs w:val="24"/>
              </w:rPr>
              <w:t xml:space="preserve">Neatkarības līmenis var variēt atkarībā no specifiskām vajadzībām un nosacījumiem. Pieredze </w:t>
            </w:r>
            <w:r w:rsidR="00371119" w:rsidRPr="00894D84">
              <w:rPr>
                <w:b w:val="0"/>
                <w:spacing w:val="-3"/>
                <w:sz w:val="24"/>
                <w:szCs w:val="24"/>
              </w:rPr>
              <w:t>nosaka</w:t>
            </w:r>
            <w:r w:rsidR="00C72467" w:rsidRPr="00894D84">
              <w:rPr>
                <w:b w:val="0"/>
                <w:spacing w:val="-3"/>
                <w:sz w:val="24"/>
                <w:szCs w:val="24"/>
              </w:rPr>
              <w:t>, ka svarīga ir strukturālā un darbības autonomija</w:t>
            </w:r>
            <w:r w:rsidR="00593566" w:rsidRPr="00894D84">
              <w:rPr>
                <w:b w:val="0"/>
                <w:spacing w:val="-3"/>
                <w:sz w:val="24"/>
                <w:szCs w:val="24"/>
              </w:rPr>
              <w:t xml:space="preserve"> līdzās pretkorupcijas iestādes (vai struktūrvienības) skaidram normat</w:t>
            </w:r>
            <w:r w:rsidR="0055178E" w:rsidRPr="00894D84">
              <w:rPr>
                <w:b w:val="0"/>
                <w:spacing w:val="-3"/>
                <w:sz w:val="24"/>
                <w:szCs w:val="24"/>
              </w:rPr>
              <w:t>īvajam regulē</w:t>
            </w:r>
            <w:r w:rsidR="00894D84">
              <w:rPr>
                <w:b w:val="0"/>
                <w:spacing w:val="-3"/>
                <w:sz w:val="24"/>
                <w:szCs w:val="24"/>
              </w:rPr>
              <w:softHyphen/>
            </w:r>
            <w:r w:rsidR="0055178E" w:rsidRPr="00894D84">
              <w:rPr>
                <w:b w:val="0"/>
                <w:spacing w:val="-3"/>
                <w:sz w:val="24"/>
                <w:szCs w:val="24"/>
              </w:rPr>
              <w:t>jumam un pilnvarām, kā arī</w:t>
            </w:r>
            <w:r w:rsidR="00297B32" w:rsidRPr="00894D84">
              <w:rPr>
                <w:b w:val="0"/>
                <w:spacing w:val="-3"/>
                <w:sz w:val="24"/>
                <w:szCs w:val="24"/>
              </w:rPr>
              <w:t xml:space="preserve"> </w:t>
            </w:r>
            <w:r w:rsidR="0055178E" w:rsidRPr="00894D84">
              <w:rPr>
                <w:b w:val="0"/>
                <w:spacing w:val="-3"/>
                <w:sz w:val="24"/>
                <w:szCs w:val="24"/>
              </w:rPr>
              <w:t>c</w:t>
            </w:r>
            <w:r w:rsidR="00297B32" w:rsidRPr="00894D84">
              <w:rPr>
                <w:b w:val="0"/>
                <w:spacing w:val="-3"/>
                <w:sz w:val="24"/>
                <w:szCs w:val="24"/>
              </w:rPr>
              <w:t xml:space="preserve">aurskatāmas pretkorupcijas iestādes vadītāja iecelšanas amatā un atbrīvošanas procedūras līdzās pietiekamai cilvēkresursu pārvaldībai un iekšējai kontrolei, kas ir būtisks nosacījums </w:t>
            </w:r>
            <w:r w:rsidR="00D428BA" w:rsidRPr="00894D84">
              <w:rPr>
                <w:b w:val="0"/>
                <w:spacing w:val="-3"/>
                <w:sz w:val="24"/>
                <w:szCs w:val="24"/>
              </w:rPr>
              <w:t xml:space="preserve">neiederīgas ietekmes novēršanā. </w:t>
            </w:r>
            <w:r w:rsidR="003960ED" w:rsidRPr="00894D84">
              <w:rPr>
                <w:b w:val="0"/>
                <w:spacing w:val="-3"/>
                <w:sz w:val="24"/>
                <w:szCs w:val="24"/>
              </w:rPr>
              <w:t>Būtisks faktors neatkarības nodrošināšanā ir līdzsvars ar atbildību (</w:t>
            </w:r>
            <w:r w:rsidR="003960ED" w:rsidRPr="00894D84">
              <w:rPr>
                <w:b w:val="0"/>
                <w:i/>
                <w:spacing w:val="-3"/>
                <w:sz w:val="24"/>
                <w:szCs w:val="24"/>
              </w:rPr>
              <w:t>accountability</w:t>
            </w:r>
            <w:r w:rsidR="003960ED" w:rsidRPr="00894D84">
              <w:rPr>
                <w:b w:val="0"/>
                <w:spacing w:val="-3"/>
                <w:sz w:val="24"/>
                <w:szCs w:val="24"/>
              </w:rPr>
              <w:t xml:space="preserve">). Neatkarība nedrīkst </w:t>
            </w:r>
            <w:r w:rsidR="00F93324" w:rsidRPr="00894D84">
              <w:rPr>
                <w:b w:val="0"/>
                <w:spacing w:val="-3"/>
                <w:sz w:val="24"/>
                <w:szCs w:val="24"/>
              </w:rPr>
              <w:t>līdzināties atbildības trūkumam</w:t>
            </w:r>
            <w:r w:rsidR="000D1DD0" w:rsidRPr="00894D84">
              <w:rPr>
                <w:b w:val="0"/>
                <w:spacing w:val="-3"/>
                <w:sz w:val="24"/>
                <w:szCs w:val="24"/>
              </w:rPr>
              <w:t>; specializētajai institūcijai stingri jāievēro likumības un tiesiskuma principi</w:t>
            </w:r>
            <w:r w:rsidR="00EA419B" w:rsidRPr="00894D84">
              <w:rPr>
                <w:b w:val="0"/>
                <w:spacing w:val="-3"/>
                <w:sz w:val="24"/>
                <w:szCs w:val="24"/>
              </w:rPr>
              <w:t xml:space="preserve">, cilvēktiesību principi, </w:t>
            </w:r>
            <w:r w:rsidR="00345D65" w:rsidRPr="00894D84">
              <w:rPr>
                <w:b w:val="0"/>
                <w:spacing w:val="-3"/>
                <w:sz w:val="24"/>
                <w:szCs w:val="24"/>
              </w:rPr>
              <w:t xml:space="preserve">regulāri </w:t>
            </w:r>
            <w:r w:rsidR="00EA419B" w:rsidRPr="00894D84">
              <w:rPr>
                <w:b w:val="0"/>
                <w:spacing w:val="-3"/>
                <w:sz w:val="24"/>
                <w:szCs w:val="24"/>
              </w:rPr>
              <w:t>jāsniedz atskaites par darbības rezultātiem izpildvarai un likumdevējam</w:t>
            </w:r>
            <w:r w:rsidR="00416BD7" w:rsidRPr="00894D84">
              <w:rPr>
                <w:b w:val="0"/>
                <w:spacing w:val="-3"/>
                <w:sz w:val="24"/>
                <w:szCs w:val="24"/>
              </w:rPr>
              <w:t>, kā arī jānodrošina sabiedrības informētība par institūcijas darbu.</w:t>
            </w:r>
          </w:p>
          <w:p w14:paraId="26767641" w14:textId="77777777" w:rsidR="00E80B9F" w:rsidRPr="00894D84" w:rsidRDefault="007A75A2" w:rsidP="004F2015">
            <w:pPr>
              <w:pStyle w:val="Heading3"/>
              <w:shd w:val="clear" w:color="auto" w:fill="FFFFFF"/>
              <w:spacing w:before="0" w:beforeAutospacing="0" w:after="0" w:afterAutospacing="0"/>
              <w:ind w:left="142" w:right="129" w:firstLine="425"/>
              <w:jc w:val="both"/>
              <w:rPr>
                <w:b w:val="0"/>
                <w:spacing w:val="-2"/>
                <w:sz w:val="24"/>
                <w:szCs w:val="24"/>
              </w:rPr>
            </w:pPr>
            <w:r w:rsidRPr="00461A1D">
              <w:rPr>
                <w:b w:val="0"/>
                <w:sz w:val="24"/>
                <w:szCs w:val="24"/>
              </w:rPr>
              <w:t>Multi</w:t>
            </w:r>
            <w:r w:rsidR="00727120" w:rsidRPr="00461A1D">
              <w:rPr>
                <w:b w:val="0"/>
                <w:sz w:val="24"/>
                <w:szCs w:val="24"/>
              </w:rPr>
              <w:t>funkciju iestādei, kas pilda gan prevencijas funkcijas, gan represīvās funkcijas (modelis, kuram atbilst Birojs), ir nepieciešams visaugstākais neatkarības līmenis, bet vienlaikus arī viscaurskatāmākais un visaptverošākais atbildības mehānisms.</w:t>
            </w:r>
            <w:r w:rsidR="00D266F7" w:rsidRPr="00461A1D">
              <w:rPr>
                <w:b w:val="0"/>
                <w:sz w:val="24"/>
                <w:szCs w:val="24"/>
              </w:rPr>
              <w:t xml:space="preserve"> Viens no labās prakses piemēriem multifu</w:t>
            </w:r>
            <w:r w:rsidR="00D43E1E" w:rsidRPr="00461A1D">
              <w:rPr>
                <w:b w:val="0"/>
                <w:sz w:val="24"/>
                <w:szCs w:val="24"/>
              </w:rPr>
              <w:t>nk</w:t>
            </w:r>
            <w:r w:rsidR="00D266F7" w:rsidRPr="00461A1D">
              <w:rPr>
                <w:b w:val="0"/>
                <w:sz w:val="24"/>
                <w:szCs w:val="24"/>
              </w:rPr>
              <w:t xml:space="preserve">cionālas iestādes modeļa gadījumā esot speciālas ārējās uzraudzības komiteja, kuras sastāvā ir pārstāvji no </w:t>
            </w:r>
            <w:r w:rsidR="00D266F7" w:rsidRPr="00894D84">
              <w:rPr>
                <w:b w:val="0"/>
                <w:spacing w:val="-2"/>
                <w:sz w:val="24"/>
                <w:szCs w:val="24"/>
              </w:rPr>
              <w:t>dažādām valsts institūcijām un nevalstiskajām organizācijām.</w:t>
            </w:r>
          </w:p>
          <w:p w14:paraId="26767642" w14:textId="27754A74" w:rsidR="00B83589" w:rsidRPr="00677231" w:rsidRDefault="00B83589" w:rsidP="004F2015">
            <w:pPr>
              <w:pStyle w:val="Heading3"/>
              <w:shd w:val="clear" w:color="auto" w:fill="FFFFFF"/>
              <w:spacing w:before="0" w:beforeAutospacing="0" w:after="0" w:afterAutospacing="0"/>
              <w:ind w:left="142" w:right="129" w:firstLine="425"/>
              <w:jc w:val="both"/>
              <w:rPr>
                <w:b w:val="0"/>
                <w:spacing w:val="-2"/>
                <w:sz w:val="24"/>
                <w:szCs w:val="24"/>
              </w:rPr>
            </w:pPr>
            <w:r w:rsidRPr="00677231">
              <w:rPr>
                <w:b w:val="0"/>
                <w:spacing w:val="-2"/>
                <w:sz w:val="24"/>
                <w:szCs w:val="24"/>
              </w:rPr>
              <w:t>Biroja darbinieku darba tiesisko attiecību jautājumi vērtēti vairākos tiesu spriedumos</w:t>
            </w:r>
            <w:r w:rsidR="00E171A4" w:rsidRPr="00677231">
              <w:rPr>
                <w:b w:val="0"/>
                <w:spacing w:val="-2"/>
                <w:sz w:val="24"/>
                <w:szCs w:val="24"/>
              </w:rPr>
              <w:t xml:space="preserve">, ar kuriem darba grupa iepazinās, lai noskaidrotu tiesu praksi darba tiesisko attiecību jautājumos un spriedumos izdarītos secinājumus. </w:t>
            </w:r>
            <w:r w:rsidR="00AE7D34" w:rsidRPr="00677231">
              <w:rPr>
                <w:b w:val="0"/>
                <w:spacing w:val="-2"/>
                <w:sz w:val="24"/>
                <w:szCs w:val="24"/>
              </w:rPr>
              <w:t>KNAB likum</w:t>
            </w:r>
            <w:r w:rsidR="004F01E5" w:rsidRPr="00677231">
              <w:rPr>
                <w:b w:val="0"/>
                <w:spacing w:val="-2"/>
                <w:sz w:val="24"/>
                <w:szCs w:val="24"/>
              </w:rPr>
              <w:t xml:space="preserve">ā ir noteikts, ka Biroja amatpersonu un darbinieku darba tiesiskajās attiecībās piemērojams darba tiesiskās attiecības regulējošās normas, ciktāl </w:t>
            </w:r>
            <w:r w:rsidR="00AE7D34" w:rsidRPr="00677231">
              <w:rPr>
                <w:b w:val="0"/>
                <w:spacing w:val="-2"/>
                <w:sz w:val="24"/>
                <w:szCs w:val="24"/>
              </w:rPr>
              <w:t>KNAB likum</w:t>
            </w:r>
            <w:r w:rsidR="004F01E5" w:rsidRPr="00677231">
              <w:rPr>
                <w:b w:val="0"/>
                <w:spacing w:val="-2"/>
                <w:sz w:val="24"/>
                <w:szCs w:val="24"/>
              </w:rPr>
              <w:t xml:space="preserve">s nenosaka citādi. </w:t>
            </w:r>
            <w:r w:rsidR="001B54A7" w:rsidRPr="00677231">
              <w:rPr>
                <w:b w:val="0"/>
                <w:spacing w:val="-2"/>
                <w:sz w:val="24"/>
                <w:szCs w:val="24"/>
              </w:rPr>
              <w:t>Vairāku tiesu spriedumos ir atrodama norāde</w:t>
            </w:r>
            <w:r w:rsidR="000873B4" w:rsidRPr="00677231">
              <w:rPr>
                <w:b w:val="0"/>
                <w:spacing w:val="-2"/>
                <w:sz w:val="24"/>
                <w:szCs w:val="24"/>
              </w:rPr>
              <w:t xml:space="preserve"> par to</w:t>
            </w:r>
            <w:r w:rsidR="001B54A7" w:rsidRPr="00677231">
              <w:rPr>
                <w:b w:val="0"/>
                <w:spacing w:val="-2"/>
                <w:sz w:val="24"/>
                <w:szCs w:val="24"/>
              </w:rPr>
              <w:t>, ka Biroja darbinieku darba tiesiskās attiecības apspriežamas privāttiesisko attiecību sfēras ietvaros, vienlaikus norādot, ka</w:t>
            </w:r>
            <w:r w:rsidR="00281D55" w:rsidRPr="00677231">
              <w:rPr>
                <w:b w:val="0"/>
                <w:spacing w:val="-2"/>
                <w:sz w:val="24"/>
                <w:szCs w:val="24"/>
              </w:rPr>
              <w:t xml:space="preserve"> "biroja amatpersonas formāli atrodas darba tiesiskajās attiecībās, taču uzskatāmas par piederīgām pie valsts dienesta Satversmes 101. p</w:t>
            </w:r>
            <w:r w:rsidR="00386CBE" w:rsidRPr="00677231">
              <w:rPr>
                <w:b w:val="0"/>
                <w:spacing w:val="-2"/>
                <w:sz w:val="24"/>
                <w:szCs w:val="24"/>
              </w:rPr>
              <w:t>anta izpratnē" (sk</w:t>
            </w:r>
            <w:r w:rsidR="00281D55" w:rsidRPr="00677231">
              <w:rPr>
                <w:b w:val="0"/>
                <w:spacing w:val="-2"/>
                <w:sz w:val="24"/>
                <w:szCs w:val="24"/>
              </w:rPr>
              <w:t>. Satversmes tiesas 2006. gada 11. aprīļa spriedumu lietā Nr. 2005-24-01).</w:t>
            </w:r>
          </w:p>
          <w:p w14:paraId="26767643" w14:textId="59B5FD3C" w:rsidR="00C81EE6" w:rsidRPr="00677231" w:rsidRDefault="00C81EE6" w:rsidP="0042186C">
            <w:pPr>
              <w:spacing w:after="0" w:line="240" w:lineRule="auto"/>
              <w:ind w:left="142" w:right="129" w:firstLine="425"/>
              <w:jc w:val="both"/>
              <w:rPr>
                <w:rFonts w:ascii="Times New Roman" w:eastAsia="Calibri" w:hAnsi="Times New Roman" w:cs="Times New Roman"/>
                <w:spacing w:val="-2"/>
                <w:sz w:val="24"/>
                <w:szCs w:val="24"/>
              </w:rPr>
            </w:pPr>
            <w:r w:rsidRPr="00677231">
              <w:rPr>
                <w:rFonts w:ascii="Times New Roman" w:eastAsia="Calibri" w:hAnsi="Times New Roman" w:cs="Times New Roman"/>
                <w:spacing w:val="-2"/>
                <w:sz w:val="24"/>
                <w:szCs w:val="24"/>
              </w:rPr>
              <w:t xml:space="preserve">Satversmes tiesa ir atzinusi, ka personas, kurām uzticēta valsts uzdevumu pildīšana, atrodas publiski tiesiskās attiecībās ar valsti un šajās tiesiskajās attiecībās nedarbojas pušu vienlīdzības princips. Valsts dienesta attiecības netiek dibinātas, noslēdzot darba vai kādu citu līgumu, bet veidojas, kompetentām valsts institūcijām ieceļot personu amatā. Ņemot vērā valsts dienesta lomu un uzdevumus, valsts ir tiesīga vienpusēji regulēt dienestā esošo personu tiesības un pienākumus </w:t>
            </w:r>
            <w:r w:rsidRPr="00677231">
              <w:rPr>
                <w:rFonts w:ascii="Times New Roman" w:eastAsia="Calibri" w:hAnsi="Times New Roman" w:cs="Times New Roman"/>
                <w:iCs/>
                <w:spacing w:val="-2"/>
                <w:sz w:val="24"/>
                <w:szCs w:val="24"/>
              </w:rPr>
              <w:t>(sk. Satversmes tiesas 2003.</w:t>
            </w:r>
            <w:r w:rsidRPr="00677231">
              <w:rPr>
                <w:rFonts w:ascii="Times New Roman" w:hAnsi="Times New Roman" w:cs="Times New Roman"/>
                <w:iCs/>
                <w:spacing w:val="-2"/>
                <w:sz w:val="24"/>
                <w:szCs w:val="24"/>
              </w:rPr>
              <w:t> </w:t>
            </w:r>
            <w:r w:rsidRPr="00677231">
              <w:rPr>
                <w:rFonts w:ascii="Times New Roman" w:eastAsia="Calibri" w:hAnsi="Times New Roman" w:cs="Times New Roman"/>
                <w:iCs/>
                <w:spacing w:val="-2"/>
                <w:sz w:val="24"/>
                <w:szCs w:val="24"/>
              </w:rPr>
              <w:t>gada 18.</w:t>
            </w:r>
            <w:r w:rsidRPr="00677231">
              <w:rPr>
                <w:rFonts w:ascii="Times New Roman" w:hAnsi="Times New Roman" w:cs="Times New Roman"/>
                <w:iCs/>
                <w:spacing w:val="-2"/>
                <w:sz w:val="24"/>
                <w:szCs w:val="24"/>
              </w:rPr>
              <w:t> </w:t>
            </w:r>
            <w:r w:rsidRPr="00677231">
              <w:rPr>
                <w:rFonts w:ascii="Times New Roman" w:eastAsia="Calibri" w:hAnsi="Times New Roman" w:cs="Times New Roman"/>
                <w:iCs/>
                <w:spacing w:val="-2"/>
                <w:sz w:val="24"/>
                <w:szCs w:val="24"/>
              </w:rPr>
              <w:t>decembra sprieduma lietā Nr. 2003-12-01 8.</w:t>
            </w:r>
            <w:r w:rsidRPr="00677231">
              <w:rPr>
                <w:rFonts w:ascii="Times New Roman" w:hAnsi="Times New Roman" w:cs="Times New Roman"/>
                <w:iCs/>
                <w:spacing w:val="-2"/>
                <w:sz w:val="24"/>
                <w:szCs w:val="24"/>
              </w:rPr>
              <w:t> </w:t>
            </w:r>
            <w:r w:rsidRPr="00677231">
              <w:rPr>
                <w:rFonts w:ascii="Times New Roman" w:eastAsia="Calibri" w:hAnsi="Times New Roman" w:cs="Times New Roman"/>
                <w:iCs/>
                <w:spacing w:val="-2"/>
                <w:sz w:val="24"/>
                <w:szCs w:val="24"/>
              </w:rPr>
              <w:t>punktu)</w:t>
            </w:r>
            <w:r w:rsidRPr="00677231">
              <w:rPr>
                <w:rFonts w:ascii="Times New Roman" w:eastAsia="Calibri" w:hAnsi="Times New Roman" w:cs="Times New Roman"/>
                <w:spacing w:val="-2"/>
                <w:sz w:val="24"/>
                <w:szCs w:val="24"/>
              </w:rPr>
              <w:t>.</w:t>
            </w:r>
          </w:p>
          <w:p w14:paraId="26767644" w14:textId="73E816FB" w:rsidR="00281D55" w:rsidRPr="00677231" w:rsidRDefault="00C81EE6" w:rsidP="004F2015">
            <w:pPr>
              <w:pStyle w:val="Heading3"/>
              <w:shd w:val="clear" w:color="auto" w:fill="FFFFFF"/>
              <w:spacing w:before="0" w:beforeAutospacing="0" w:after="0" w:afterAutospacing="0"/>
              <w:ind w:left="142" w:right="129" w:firstLine="425"/>
              <w:jc w:val="both"/>
              <w:rPr>
                <w:b w:val="0"/>
                <w:spacing w:val="-2"/>
                <w:sz w:val="24"/>
                <w:szCs w:val="24"/>
              </w:rPr>
            </w:pPr>
            <w:r w:rsidRPr="00677231">
              <w:rPr>
                <w:b w:val="0"/>
                <w:spacing w:val="-2"/>
                <w:sz w:val="24"/>
                <w:szCs w:val="24"/>
              </w:rPr>
              <w:t>Valsts dienestu raksturo publiski tiesiskas attiecības, kurās atrodas personas, kam uzticēta valsts uzdevumu pildīšana</w:t>
            </w:r>
            <w:r w:rsidRPr="00677231">
              <w:rPr>
                <w:b w:val="0"/>
                <w:i/>
                <w:iCs/>
                <w:spacing w:val="-2"/>
                <w:sz w:val="24"/>
                <w:szCs w:val="24"/>
              </w:rPr>
              <w:t>.</w:t>
            </w:r>
            <w:r w:rsidRPr="00677231">
              <w:rPr>
                <w:b w:val="0"/>
                <w:spacing w:val="-2"/>
                <w:sz w:val="24"/>
                <w:szCs w:val="24"/>
              </w:rPr>
              <w:t xml:space="preserve"> Darbs valsts dienestā no privātajā sektorā veicamā darba atšķiras gan pēc tiesisko attiecību nodibināšanas juridiskajiem aspektiem, gan veicamā darba mērķa, kas ir cieši saistīts ar valsts uzdevumu pildīšanu. Valsts dienestā esošo personu tiesības ir ierobežotas, un tām tiek uzlikti īpaši pienākumi </w:t>
            </w:r>
            <w:r w:rsidRPr="00677231">
              <w:rPr>
                <w:b w:val="0"/>
                <w:iCs/>
                <w:spacing w:val="-2"/>
                <w:sz w:val="24"/>
                <w:szCs w:val="24"/>
              </w:rPr>
              <w:t>(sk. Satversmes tiesas 2006. gada</w:t>
            </w:r>
            <w:r w:rsidR="0055178E" w:rsidRPr="00677231">
              <w:rPr>
                <w:b w:val="0"/>
                <w:iCs/>
                <w:spacing w:val="-2"/>
                <w:sz w:val="24"/>
                <w:szCs w:val="24"/>
              </w:rPr>
              <w:t xml:space="preserve"> 11. aprīļa sprieduma lietā Nr. </w:t>
            </w:r>
            <w:r w:rsidRPr="00677231">
              <w:rPr>
                <w:b w:val="0"/>
                <w:iCs/>
                <w:spacing w:val="-2"/>
                <w:sz w:val="24"/>
                <w:szCs w:val="24"/>
              </w:rPr>
              <w:t>2005-24-01 7. punktu)</w:t>
            </w:r>
            <w:r w:rsidRPr="00677231">
              <w:rPr>
                <w:b w:val="0"/>
                <w:spacing w:val="-2"/>
                <w:sz w:val="24"/>
                <w:szCs w:val="24"/>
              </w:rPr>
              <w:t>.</w:t>
            </w:r>
          </w:p>
          <w:p w14:paraId="26767645" w14:textId="17E09EE1" w:rsidR="00793524" w:rsidRPr="00461A1D" w:rsidRDefault="00D8797B" w:rsidP="004F2015">
            <w:pPr>
              <w:pStyle w:val="Heading3"/>
              <w:shd w:val="clear" w:color="auto" w:fill="FFFFFF"/>
              <w:spacing w:before="0" w:beforeAutospacing="0" w:after="0" w:afterAutospacing="0"/>
              <w:ind w:left="142" w:right="129" w:firstLine="425"/>
              <w:jc w:val="both"/>
              <w:rPr>
                <w:b w:val="0"/>
                <w:sz w:val="24"/>
                <w:szCs w:val="24"/>
              </w:rPr>
            </w:pPr>
            <w:r w:rsidRPr="00461A1D">
              <w:rPr>
                <w:b w:val="0"/>
                <w:sz w:val="24"/>
                <w:szCs w:val="24"/>
              </w:rPr>
              <w:t xml:space="preserve">Ņemot vērā, ka nav skaidri </w:t>
            </w:r>
            <w:r w:rsidR="0055178E" w:rsidRPr="00461A1D">
              <w:rPr>
                <w:b w:val="0"/>
                <w:sz w:val="24"/>
                <w:szCs w:val="24"/>
              </w:rPr>
              <w:t>noteiktas</w:t>
            </w:r>
            <w:r w:rsidRPr="00461A1D">
              <w:rPr>
                <w:b w:val="0"/>
                <w:sz w:val="24"/>
                <w:szCs w:val="24"/>
              </w:rPr>
              <w:t xml:space="preserve"> robežas, kurās Biroja darbinieku darba tiesiskās attiecības apspriežamas privāttiesisko attiecību ietvaros, tiesu praksē vērojama d</w:t>
            </w:r>
            <w:r w:rsidR="007E1EF4" w:rsidRPr="00461A1D">
              <w:rPr>
                <w:b w:val="0"/>
                <w:sz w:val="24"/>
                <w:szCs w:val="24"/>
              </w:rPr>
              <w:t>ažāda pieeja, t.</w:t>
            </w:r>
            <w:r w:rsidR="0055178E" w:rsidRPr="00461A1D">
              <w:rPr>
                <w:b w:val="0"/>
                <w:sz w:val="24"/>
                <w:szCs w:val="24"/>
              </w:rPr>
              <w:t> </w:t>
            </w:r>
            <w:r w:rsidR="007E1EF4" w:rsidRPr="00461A1D">
              <w:rPr>
                <w:b w:val="0"/>
                <w:sz w:val="24"/>
                <w:szCs w:val="24"/>
              </w:rPr>
              <w:t>sk. darba strīdu</w:t>
            </w:r>
            <w:r w:rsidRPr="00461A1D">
              <w:rPr>
                <w:b w:val="0"/>
                <w:sz w:val="24"/>
                <w:szCs w:val="24"/>
              </w:rPr>
              <w:t xml:space="preserve"> izskatīšanas piekritībā – vispārējās jurisdikcijas tiesā vai administratīvā procesa ietvaros.</w:t>
            </w:r>
          </w:p>
          <w:p w14:paraId="26767646" w14:textId="77777777" w:rsidR="00081DE1" w:rsidRPr="00461A1D" w:rsidRDefault="00081DE1" w:rsidP="00BF083A">
            <w:pPr>
              <w:pStyle w:val="Heading3"/>
              <w:shd w:val="clear" w:color="auto" w:fill="FFFFFF"/>
              <w:spacing w:before="0" w:beforeAutospacing="0" w:after="0" w:afterAutospacing="0"/>
              <w:ind w:left="142" w:right="57" w:firstLine="425"/>
              <w:jc w:val="both"/>
              <w:rPr>
                <w:b w:val="0"/>
                <w:sz w:val="24"/>
                <w:szCs w:val="24"/>
              </w:rPr>
            </w:pPr>
          </w:p>
          <w:p w14:paraId="26767647" w14:textId="77777777" w:rsidR="004F2015" w:rsidRPr="00461A1D" w:rsidRDefault="00941368" w:rsidP="00BF083A">
            <w:pPr>
              <w:pStyle w:val="Heading3"/>
              <w:shd w:val="clear" w:color="auto" w:fill="FFFFFF"/>
              <w:spacing w:before="0" w:beforeAutospacing="0" w:after="0" w:afterAutospacing="0"/>
              <w:ind w:left="142" w:right="57" w:firstLine="425"/>
              <w:jc w:val="both"/>
              <w:rPr>
                <w:sz w:val="24"/>
                <w:szCs w:val="24"/>
              </w:rPr>
            </w:pPr>
            <w:r w:rsidRPr="00461A1D">
              <w:rPr>
                <w:sz w:val="24"/>
                <w:szCs w:val="24"/>
              </w:rPr>
              <w:t>Biroja pārraudz</w:t>
            </w:r>
            <w:r w:rsidR="00675C43" w:rsidRPr="00461A1D">
              <w:rPr>
                <w:sz w:val="24"/>
                <w:szCs w:val="24"/>
              </w:rPr>
              <w:t>ība un pārrauga pilnvaru apjoms</w:t>
            </w:r>
          </w:p>
          <w:p w14:paraId="26767648" w14:textId="3D3E508D" w:rsidR="00D505D0" w:rsidRPr="00C31862" w:rsidRDefault="0098698F" w:rsidP="00BF083A">
            <w:pPr>
              <w:pStyle w:val="Heading3"/>
              <w:shd w:val="clear" w:color="auto" w:fill="FFFFFF"/>
              <w:spacing w:before="0" w:beforeAutospacing="0" w:after="0" w:afterAutospacing="0"/>
              <w:ind w:left="142" w:right="57" w:firstLine="425"/>
              <w:jc w:val="both"/>
              <w:rPr>
                <w:b w:val="0"/>
                <w:spacing w:val="-2"/>
                <w:sz w:val="24"/>
                <w:szCs w:val="24"/>
              </w:rPr>
            </w:pPr>
            <w:r w:rsidRPr="00C31862">
              <w:rPr>
                <w:b w:val="0"/>
                <w:spacing w:val="-2"/>
                <w:sz w:val="24"/>
                <w:szCs w:val="24"/>
              </w:rPr>
              <w:t xml:space="preserve">Saskaņā ar </w:t>
            </w:r>
            <w:r w:rsidR="00AE7D34" w:rsidRPr="00C31862">
              <w:rPr>
                <w:b w:val="0"/>
                <w:spacing w:val="-2"/>
                <w:sz w:val="24"/>
                <w:szCs w:val="24"/>
              </w:rPr>
              <w:t>KNAB likum</w:t>
            </w:r>
            <w:r w:rsidRPr="00C31862">
              <w:rPr>
                <w:b w:val="0"/>
                <w:spacing w:val="-2"/>
                <w:sz w:val="24"/>
                <w:szCs w:val="24"/>
              </w:rPr>
              <w:t xml:space="preserve">a </w:t>
            </w:r>
            <w:r w:rsidR="00C72E28" w:rsidRPr="00C31862">
              <w:rPr>
                <w:b w:val="0"/>
                <w:spacing w:val="-2"/>
                <w:sz w:val="24"/>
                <w:szCs w:val="24"/>
              </w:rPr>
              <w:t xml:space="preserve">2. panta pirmo daļu Birojs ir Ministru kabineta pārraudzībā esoša valsts pārvaldes iestāde, </w:t>
            </w:r>
            <w:r w:rsidR="00C72E28" w:rsidRPr="00C31862">
              <w:rPr>
                <w:b w:val="0"/>
                <w:spacing w:val="-3"/>
                <w:sz w:val="24"/>
                <w:szCs w:val="24"/>
              </w:rPr>
              <w:t xml:space="preserve">kas pilda </w:t>
            </w:r>
            <w:r w:rsidR="00AE7D34" w:rsidRPr="00C31862">
              <w:rPr>
                <w:b w:val="0"/>
                <w:spacing w:val="-3"/>
                <w:sz w:val="24"/>
                <w:szCs w:val="24"/>
              </w:rPr>
              <w:t>KNAB likum</w:t>
            </w:r>
            <w:r w:rsidR="00C72E28" w:rsidRPr="00C31862">
              <w:rPr>
                <w:b w:val="0"/>
                <w:spacing w:val="-3"/>
                <w:sz w:val="24"/>
                <w:szCs w:val="24"/>
              </w:rPr>
              <w:t>ā noteiktās funkcijas korupcijas novēršanā un apkarošanā, kā arī politisko organizāciju (partiju) un to apvienību finansēšanas noteikumu izpildes kontrolē.</w:t>
            </w:r>
            <w:r w:rsidR="000543E0" w:rsidRPr="00C31862">
              <w:rPr>
                <w:b w:val="0"/>
                <w:spacing w:val="-2"/>
                <w:sz w:val="24"/>
                <w:szCs w:val="24"/>
              </w:rPr>
              <w:t xml:space="preserve"> Saskaņā ar Valsts pārvaldes iekārtas likuma 7. panta otro daļu Ministru kabinets padotību īsteno ar atsevišķa Ministru kabineta locekļa starpniecību. Ministru kabineta loceklis padotību īsteno tieši vai ar tiešās pārvaldes iestādes, tās struktūrvienības vai amatpersonas starpniecību. Atbilstoši </w:t>
            </w:r>
            <w:r w:rsidR="0055178E" w:rsidRPr="00C31862">
              <w:rPr>
                <w:b w:val="0"/>
                <w:spacing w:val="-2"/>
                <w:sz w:val="24"/>
                <w:szCs w:val="24"/>
              </w:rPr>
              <w:t xml:space="preserve">tam </w:t>
            </w:r>
            <w:r w:rsidR="000543E0" w:rsidRPr="00C31862">
              <w:rPr>
                <w:b w:val="0"/>
                <w:spacing w:val="-2"/>
                <w:sz w:val="24"/>
                <w:szCs w:val="24"/>
              </w:rPr>
              <w:t>Ministru kabinets sākotnēji ar Ministru kabineta rīkojumu (Ministru kabineta 2003.</w:t>
            </w:r>
            <w:r w:rsidR="00B7153D" w:rsidRPr="00C31862">
              <w:rPr>
                <w:b w:val="0"/>
                <w:spacing w:val="-2"/>
                <w:sz w:val="24"/>
                <w:szCs w:val="24"/>
              </w:rPr>
              <w:t> </w:t>
            </w:r>
            <w:r w:rsidR="000543E0" w:rsidRPr="00C31862">
              <w:rPr>
                <w:b w:val="0"/>
                <w:spacing w:val="-2"/>
                <w:sz w:val="24"/>
                <w:szCs w:val="24"/>
              </w:rPr>
              <w:t>gada 2.</w:t>
            </w:r>
            <w:r w:rsidR="00B7153D" w:rsidRPr="00C31862">
              <w:rPr>
                <w:b w:val="0"/>
                <w:spacing w:val="-2"/>
                <w:sz w:val="24"/>
                <w:szCs w:val="24"/>
              </w:rPr>
              <w:t> </w:t>
            </w:r>
            <w:r w:rsidR="000543E0" w:rsidRPr="00C31862">
              <w:rPr>
                <w:b w:val="0"/>
                <w:spacing w:val="-2"/>
                <w:sz w:val="24"/>
                <w:szCs w:val="24"/>
              </w:rPr>
              <w:t>aprī</w:t>
            </w:r>
            <w:r w:rsidR="00B7153D" w:rsidRPr="00C31862">
              <w:rPr>
                <w:b w:val="0"/>
                <w:spacing w:val="-2"/>
                <w:sz w:val="24"/>
                <w:szCs w:val="24"/>
              </w:rPr>
              <w:t>ļa</w:t>
            </w:r>
            <w:r w:rsidR="000543E0" w:rsidRPr="00C31862">
              <w:rPr>
                <w:b w:val="0"/>
                <w:spacing w:val="-2"/>
                <w:sz w:val="24"/>
                <w:szCs w:val="24"/>
              </w:rPr>
              <w:t xml:space="preserve"> </w:t>
            </w:r>
            <w:r w:rsidR="000543E0" w:rsidRPr="00C31862">
              <w:rPr>
                <w:rStyle w:val="Strong"/>
                <w:spacing w:val="-2"/>
                <w:sz w:val="24"/>
                <w:szCs w:val="24"/>
              </w:rPr>
              <w:t>rīkojums Nr.</w:t>
            </w:r>
            <w:r w:rsidR="00B7153D" w:rsidRPr="00C31862">
              <w:rPr>
                <w:rStyle w:val="Strong"/>
                <w:spacing w:val="-2"/>
                <w:sz w:val="24"/>
                <w:szCs w:val="24"/>
              </w:rPr>
              <w:t> </w:t>
            </w:r>
            <w:r w:rsidR="000543E0" w:rsidRPr="00C31862">
              <w:rPr>
                <w:rStyle w:val="Strong"/>
                <w:spacing w:val="-2"/>
                <w:sz w:val="24"/>
                <w:szCs w:val="24"/>
              </w:rPr>
              <w:t>197 "</w:t>
            </w:r>
            <w:r w:rsidR="000543E0" w:rsidRPr="00C31862">
              <w:rPr>
                <w:b w:val="0"/>
                <w:bCs w:val="0"/>
                <w:spacing w:val="-2"/>
                <w:sz w:val="24"/>
                <w:szCs w:val="24"/>
              </w:rPr>
              <w:t xml:space="preserve">Par Korupcijas novēršanas un apkarošanas biroja nodošanu </w:t>
            </w:r>
            <w:r w:rsidR="000543E0" w:rsidRPr="00C31862">
              <w:rPr>
                <w:b w:val="0"/>
                <w:bCs w:val="0"/>
                <w:spacing w:val="-4"/>
                <w:sz w:val="24"/>
                <w:szCs w:val="24"/>
              </w:rPr>
              <w:t xml:space="preserve">Ministru prezidenta pārraudzībā") </w:t>
            </w:r>
            <w:r w:rsidR="000543E0" w:rsidRPr="00C31862">
              <w:rPr>
                <w:b w:val="0"/>
                <w:spacing w:val="-4"/>
                <w:sz w:val="24"/>
                <w:szCs w:val="24"/>
              </w:rPr>
              <w:t>noteica, ka Ministru kabineta</w:t>
            </w:r>
            <w:r w:rsidR="000543E0" w:rsidRPr="00C31862">
              <w:rPr>
                <w:b w:val="0"/>
                <w:spacing w:val="-2"/>
                <w:sz w:val="24"/>
                <w:szCs w:val="24"/>
              </w:rPr>
              <w:t xml:space="preserve"> pārraudzību īsteno ar M</w:t>
            </w:r>
            <w:r w:rsidR="0055178E" w:rsidRPr="00C31862">
              <w:rPr>
                <w:b w:val="0"/>
                <w:spacing w:val="-2"/>
                <w:sz w:val="24"/>
                <w:szCs w:val="24"/>
              </w:rPr>
              <w:t>inistru prezidenta starpniecību.</w:t>
            </w:r>
            <w:r w:rsidR="000543E0" w:rsidRPr="00C31862">
              <w:rPr>
                <w:b w:val="0"/>
                <w:spacing w:val="-2"/>
                <w:sz w:val="24"/>
                <w:szCs w:val="24"/>
              </w:rPr>
              <w:t xml:space="preserve"> </w:t>
            </w:r>
            <w:r w:rsidR="0055178E" w:rsidRPr="00C31862">
              <w:rPr>
                <w:b w:val="0"/>
                <w:spacing w:val="-2"/>
                <w:sz w:val="24"/>
                <w:szCs w:val="24"/>
              </w:rPr>
              <w:t>V</w:t>
            </w:r>
            <w:r w:rsidR="00B7153D" w:rsidRPr="00C31862">
              <w:rPr>
                <w:b w:val="0"/>
                <w:spacing w:val="-2"/>
                <w:sz w:val="24"/>
                <w:szCs w:val="24"/>
              </w:rPr>
              <w:t>ēlāk tas tika nostiprināts Ministru kabineta 2005. gada 22. marta noteikumos Nr. 201 "</w:t>
            </w:r>
            <w:r w:rsidR="00B7153D" w:rsidRPr="00C31862">
              <w:rPr>
                <w:b w:val="0"/>
                <w:bCs w:val="0"/>
                <w:spacing w:val="-2"/>
                <w:sz w:val="24"/>
                <w:szCs w:val="24"/>
              </w:rPr>
              <w:t>Korupcijas novēršanas un apkarošanas biroja nolikums"</w:t>
            </w:r>
            <w:r w:rsidR="00E0411E" w:rsidRPr="00C31862">
              <w:rPr>
                <w:b w:val="0"/>
                <w:bCs w:val="0"/>
                <w:spacing w:val="-2"/>
                <w:sz w:val="24"/>
                <w:szCs w:val="24"/>
              </w:rPr>
              <w:t>.</w:t>
            </w:r>
          </w:p>
          <w:p w14:paraId="26767649" w14:textId="1E4868F2" w:rsidR="00B7153D" w:rsidRPr="00461A1D" w:rsidRDefault="00E0799C" w:rsidP="00BF083A">
            <w:pPr>
              <w:pStyle w:val="Heading3"/>
              <w:shd w:val="clear" w:color="auto" w:fill="FFFFFF"/>
              <w:spacing w:before="0" w:beforeAutospacing="0" w:after="0" w:afterAutospacing="0"/>
              <w:ind w:left="142" w:right="57" w:firstLine="425"/>
              <w:jc w:val="both"/>
              <w:rPr>
                <w:b w:val="0"/>
                <w:sz w:val="24"/>
                <w:szCs w:val="24"/>
              </w:rPr>
            </w:pPr>
            <w:r w:rsidRPr="00461A1D">
              <w:rPr>
                <w:b w:val="0"/>
                <w:sz w:val="24"/>
                <w:szCs w:val="24"/>
              </w:rPr>
              <w:t>Valsts pārvaldes iekārtas likuma 7. panta piektā daļa nosaka, ka pārraudzība nozīmē augstākas iestādes vai amat</w:t>
            </w:r>
            <w:r w:rsidR="00C31862">
              <w:rPr>
                <w:b w:val="0"/>
                <w:sz w:val="24"/>
                <w:szCs w:val="24"/>
              </w:rPr>
              <w:softHyphen/>
            </w:r>
            <w:r w:rsidRPr="00461A1D">
              <w:rPr>
                <w:b w:val="0"/>
                <w:sz w:val="24"/>
                <w:szCs w:val="24"/>
              </w:rPr>
              <w:t>personas tiesības pārbaudīt zemākas iestādes vai amat</w:t>
            </w:r>
            <w:r w:rsidR="00C31862">
              <w:rPr>
                <w:b w:val="0"/>
                <w:sz w:val="24"/>
                <w:szCs w:val="24"/>
              </w:rPr>
              <w:softHyphen/>
            </w:r>
            <w:r w:rsidRPr="00461A1D">
              <w:rPr>
                <w:b w:val="0"/>
                <w:sz w:val="24"/>
                <w:szCs w:val="24"/>
              </w:rPr>
              <w:t>personas lēmuma tiesiskumu un atcelt prettiesisku lēmumu, kā arī prettiesiskas bezdarbības gadījumā dot rīkojumu pieņemt lēmumu</w:t>
            </w:r>
            <w:r w:rsidR="00293067" w:rsidRPr="00461A1D">
              <w:rPr>
                <w:b w:val="0"/>
                <w:sz w:val="24"/>
                <w:szCs w:val="24"/>
              </w:rPr>
              <w:t>.</w:t>
            </w:r>
          </w:p>
          <w:p w14:paraId="2676764A" w14:textId="2697EC7C" w:rsidR="00EC78E9" w:rsidRPr="00C31862" w:rsidRDefault="00EC78E9" w:rsidP="00BF083A">
            <w:pPr>
              <w:pStyle w:val="Heading3"/>
              <w:shd w:val="clear" w:color="auto" w:fill="FFFFFF"/>
              <w:spacing w:before="0" w:beforeAutospacing="0" w:after="0" w:afterAutospacing="0"/>
              <w:ind w:left="142" w:right="57" w:firstLine="425"/>
              <w:jc w:val="both"/>
              <w:rPr>
                <w:b w:val="0"/>
                <w:spacing w:val="-2"/>
                <w:sz w:val="24"/>
                <w:szCs w:val="24"/>
              </w:rPr>
            </w:pPr>
            <w:r w:rsidRPr="00C31862">
              <w:rPr>
                <w:b w:val="0"/>
                <w:spacing w:val="-2"/>
                <w:sz w:val="24"/>
                <w:szCs w:val="24"/>
              </w:rPr>
              <w:t xml:space="preserve">Ministru kabineta īstenotā padotība tiek nodalīta institucionālajā padotībā (valsts pārvaldes organizācija) </w:t>
            </w:r>
            <w:r w:rsidR="00D16378" w:rsidRPr="00C31862">
              <w:rPr>
                <w:b w:val="0"/>
                <w:spacing w:val="-2"/>
                <w:sz w:val="24"/>
                <w:szCs w:val="24"/>
              </w:rPr>
              <w:t xml:space="preserve">un funkcionālajā padotībā (pār valsts pārvaldes funkciju pildīšanu). </w:t>
            </w:r>
            <w:r w:rsidR="00D011CC" w:rsidRPr="00C31862">
              <w:rPr>
                <w:b w:val="0"/>
                <w:spacing w:val="-2"/>
                <w:sz w:val="24"/>
                <w:szCs w:val="24"/>
              </w:rPr>
              <w:t xml:space="preserve">Birojs pēc būtības atrodas institucionālā Ministru kabineta padotībā, jo </w:t>
            </w:r>
            <w:r w:rsidR="00AE7D34" w:rsidRPr="00C31862">
              <w:rPr>
                <w:b w:val="0"/>
                <w:spacing w:val="-2"/>
                <w:sz w:val="24"/>
                <w:szCs w:val="24"/>
              </w:rPr>
              <w:t>KNAB likum</w:t>
            </w:r>
            <w:r w:rsidR="00D011CC" w:rsidRPr="00C31862">
              <w:rPr>
                <w:b w:val="0"/>
                <w:spacing w:val="-2"/>
                <w:sz w:val="24"/>
                <w:szCs w:val="24"/>
              </w:rPr>
              <w:t>ā noteikto</w:t>
            </w:r>
            <w:r w:rsidR="00AE7D34" w:rsidRPr="00C31862">
              <w:rPr>
                <w:b w:val="0"/>
                <w:spacing w:val="-2"/>
                <w:sz w:val="24"/>
                <w:szCs w:val="24"/>
              </w:rPr>
              <w:t xml:space="preserve"> Biroja </w:t>
            </w:r>
            <w:r w:rsidR="00D011CC" w:rsidRPr="00C31862">
              <w:rPr>
                <w:b w:val="0"/>
                <w:spacing w:val="-2"/>
                <w:sz w:val="24"/>
                <w:szCs w:val="24"/>
              </w:rPr>
              <w:t>funkciju izpildē normatīvie akti paredz citus pārraudzības (uzrau</w:t>
            </w:r>
            <w:r w:rsidR="00C31862">
              <w:rPr>
                <w:b w:val="0"/>
                <w:spacing w:val="-2"/>
                <w:sz w:val="24"/>
                <w:szCs w:val="24"/>
              </w:rPr>
              <w:softHyphen/>
            </w:r>
            <w:r w:rsidR="00D011CC" w:rsidRPr="00C31862">
              <w:rPr>
                <w:b w:val="0"/>
                <w:spacing w:val="-2"/>
                <w:sz w:val="24"/>
                <w:szCs w:val="24"/>
              </w:rPr>
              <w:t>dzības) mehānismus –</w:t>
            </w:r>
            <w:r w:rsidR="00C31862" w:rsidRPr="00C31862">
              <w:rPr>
                <w:b w:val="0"/>
                <w:spacing w:val="-2"/>
                <w:sz w:val="24"/>
                <w:szCs w:val="24"/>
              </w:rPr>
              <w:t xml:space="preserve"> </w:t>
            </w:r>
            <w:r w:rsidR="00D011CC" w:rsidRPr="00C31862">
              <w:rPr>
                <w:b w:val="0"/>
                <w:spacing w:val="-2"/>
                <w:sz w:val="24"/>
                <w:szCs w:val="24"/>
              </w:rPr>
              <w:t>funkciju īstenošana Kriminālprocesa likuma un operatīvās darbības ietvaros atrodas ģenerāl</w:t>
            </w:r>
            <w:r w:rsidR="00C31862">
              <w:rPr>
                <w:b w:val="0"/>
                <w:spacing w:val="-2"/>
                <w:sz w:val="24"/>
                <w:szCs w:val="24"/>
              </w:rPr>
              <w:softHyphen/>
            </w:r>
            <w:r w:rsidR="00D011CC" w:rsidRPr="00C31862">
              <w:rPr>
                <w:b w:val="0"/>
                <w:spacing w:val="-2"/>
                <w:sz w:val="24"/>
                <w:szCs w:val="24"/>
              </w:rPr>
              <w:t xml:space="preserve">prokurora pārraudzībā, </w:t>
            </w:r>
            <w:r w:rsidR="0055178E" w:rsidRPr="00C31862">
              <w:rPr>
                <w:b w:val="0"/>
                <w:spacing w:val="-2"/>
                <w:sz w:val="24"/>
                <w:szCs w:val="24"/>
              </w:rPr>
              <w:t>savukārt</w:t>
            </w:r>
            <w:r w:rsidR="00530BE6" w:rsidRPr="00C31862">
              <w:rPr>
                <w:b w:val="0"/>
                <w:spacing w:val="-2"/>
                <w:sz w:val="24"/>
                <w:szCs w:val="24"/>
              </w:rPr>
              <w:t xml:space="preserve"> pārējo </w:t>
            </w:r>
            <w:r w:rsidR="009138AD" w:rsidRPr="00C31862">
              <w:rPr>
                <w:b w:val="0"/>
                <w:spacing w:val="-2"/>
                <w:sz w:val="24"/>
                <w:szCs w:val="24"/>
              </w:rPr>
              <w:t>funkciju ietvaros, kur Birojs pieņem lēmumus</w:t>
            </w:r>
            <w:r w:rsidR="00C31862" w:rsidRPr="00C31862">
              <w:rPr>
                <w:b w:val="0"/>
                <w:spacing w:val="-2"/>
                <w:sz w:val="24"/>
                <w:szCs w:val="24"/>
              </w:rPr>
              <w:t xml:space="preserve"> (</w:t>
            </w:r>
            <w:r w:rsidR="009138AD" w:rsidRPr="00C31862">
              <w:rPr>
                <w:b w:val="0"/>
                <w:spacing w:val="-2"/>
                <w:sz w:val="24"/>
                <w:szCs w:val="24"/>
              </w:rPr>
              <w:t>piemēram, par administratīvā soda piemērošanu</w:t>
            </w:r>
            <w:r w:rsidR="00C31862" w:rsidRPr="00C31862">
              <w:rPr>
                <w:b w:val="0"/>
                <w:spacing w:val="-2"/>
                <w:sz w:val="24"/>
                <w:szCs w:val="24"/>
              </w:rPr>
              <w:t>),</w:t>
            </w:r>
            <w:r w:rsidR="009138AD" w:rsidRPr="00C31862">
              <w:rPr>
                <w:b w:val="0"/>
                <w:spacing w:val="-2"/>
                <w:sz w:val="24"/>
                <w:szCs w:val="24"/>
              </w:rPr>
              <w:t xml:space="preserve"> tiesiskuma pārraudzību nodrošina tiesa.</w:t>
            </w:r>
          </w:p>
          <w:p w14:paraId="2676764B" w14:textId="71C068EF" w:rsidR="009138AD" w:rsidRPr="00461A1D" w:rsidRDefault="009138AD" w:rsidP="00BF083A">
            <w:pPr>
              <w:pStyle w:val="Heading3"/>
              <w:shd w:val="clear" w:color="auto" w:fill="FFFFFF"/>
              <w:spacing w:before="0" w:beforeAutospacing="0" w:after="0" w:afterAutospacing="0"/>
              <w:ind w:left="142" w:right="57" w:firstLine="425"/>
              <w:jc w:val="both"/>
              <w:rPr>
                <w:b w:val="0"/>
                <w:sz w:val="24"/>
                <w:szCs w:val="24"/>
              </w:rPr>
            </w:pPr>
            <w:r w:rsidRPr="00461A1D">
              <w:rPr>
                <w:b w:val="0"/>
                <w:sz w:val="24"/>
                <w:szCs w:val="24"/>
              </w:rPr>
              <w:t xml:space="preserve">Neskaidrības likuma piemērošanā radīja tas, ka </w:t>
            </w:r>
            <w:r w:rsidR="00AE7D34" w:rsidRPr="00AE7D34">
              <w:rPr>
                <w:b w:val="0"/>
                <w:sz w:val="24"/>
                <w:szCs w:val="24"/>
              </w:rPr>
              <w:t>KNAB l</w:t>
            </w:r>
            <w:r w:rsidR="00AE7D34" w:rsidRPr="00461A1D">
              <w:rPr>
                <w:b w:val="0"/>
                <w:sz w:val="24"/>
                <w:szCs w:val="24"/>
              </w:rPr>
              <w:t>ikum</w:t>
            </w:r>
            <w:r w:rsidRPr="00461A1D">
              <w:rPr>
                <w:b w:val="0"/>
                <w:sz w:val="24"/>
                <w:szCs w:val="24"/>
              </w:rPr>
              <w:t>ā nav noteiktas pārraudzības robežas un apjoms,</w:t>
            </w:r>
            <w:r w:rsidR="00DD5DA4" w:rsidRPr="00461A1D">
              <w:rPr>
                <w:b w:val="0"/>
                <w:sz w:val="24"/>
                <w:szCs w:val="24"/>
              </w:rPr>
              <w:t xml:space="preserve"> tas, ka pārraugs pieņem lēmumu, ja uzskata, ka lēmums</w:t>
            </w:r>
            <w:r w:rsidR="0055178E" w:rsidRPr="00461A1D">
              <w:rPr>
                <w:b w:val="0"/>
                <w:sz w:val="24"/>
                <w:szCs w:val="24"/>
              </w:rPr>
              <w:t xml:space="preserve"> vai bezdarbība ir prettiesiska.</w:t>
            </w:r>
            <w:r w:rsidRPr="00461A1D">
              <w:rPr>
                <w:b w:val="0"/>
                <w:sz w:val="24"/>
                <w:szCs w:val="24"/>
              </w:rPr>
              <w:t xml:space="preserve"> </w:t>
            </w:r>
            <w:r w:rsidR="0055178E" w:rsidRPr="00461A1D">
              <w:rPr>
                <w:b w:val="0"/>
                <w:sz w:val="24"/>
                <w:szCs w:val="24"/>
              </w:rPr>
              <w:t>S</w:t>
            </w:r>
            <w:r w:rsidR="00DD5DA4" w:rsidRPr="00461A1D">
              <w:rPr>
                <w:b w:val="0"/>
                <w:sz w:val="24"/>
                <w:szCs w:val="24"/>
              </w:rPr>
              <w:t>trīdīgs ir arī jautājums par</w:t>
            </w:r>
            <w:r w:rsidRPr="00461A1D">
              <w:rPr>
                <w:b w:val="0"/>
                <w:sz w:val="24"/>
                <w:szCs w:val="24"/>
              </w:rPr>
              <w:t xml:space="preserve"> disciplinār</w:t>
            </w:r>
            <w:r w:rsidR="00DD5DA4" w:rsidRPr="00461A1D">
              <w:rPr>
                <w:b w:val="0"/>
                <w:sz w:val="24"/>
                <w:szCs w:val="24"/>
              </w:rPr>
              <w:t>o</w:t>
            </w:r>
            <w:r w:rsidRPr="00461A1D">
              <w:rPr>
                <w:b w:val="0"/>
                <w:sz w:val="24"/>
                <w:szCs w:val="24"/>
              </w:rPr>
              <w:t xml:space="preserve"> var</w:t>
            </w:r>
            <w:r w:rsidR="00DD5DA4" w:rsidRPr="00461A1D">
              <w:rPr>
                <w:b w:val="0"/>
                <w:sz w:val="24"/>
                <w:szCs w:val="24"/>
              </w:rPr>
              <w:t>u</w:t>
            </w:r>
            <w:r w:rsidRPr="00461A1D">
              <w:rPr>
                <w:b w:val="0"/>
                <w:sz w:val="24"/>
                <w:szCs w:val="24"/>
              </w:rPr>
              <w:t xml:space="preserve"> pār Biroja priekšnieku, pārrauga tiesības iejaukties Biroj</w:t>
            </w:r>
            <w:r w:rsidR="0003324F">
              <w:rPr>
                <w:b w:val="0"/>
                <w:sz w:val="24"/>
                <w:szCs w:val="24"/>
              </w:rPr>
              <w:t>a darba tiesisko attiecību jomā</w:t>
            </w:r>
            <w:r w:rsidRPr="00461A1D">
              <w:rPr>
                <w:b w:val="0"/>
                <w:sz w:val="24"/>
                <w:szCs w:val="24"/>
              </w:rPr>
              <w:t xml:space="preserve"> un citos Biroja darbīb</w:t>
            </w:r>
            <w:r w:rsidR="00251CB8" w:rsidRPr="00461A1D">
              <w:rPr>
                <w:b w:val="0"/>
                <w:sz w:val="24"/>
                <w:szCs w:val="24"/>
              </w:rPr>
              <w:t xml:space="preserve">as iekšējos </w:t>
            </w:r>
            <w:r w:rsidRPr="00461A1D">
              <w:rPr>
                <w:b w:val="0"/>
                <w:sz w:val="24"/>
                <w:szCs w:val="24"/>
              </w:rPr>
              <w:t>jautājumos</w:t>
            </w:r>
            <w:r w:rsidR="00331078" w:rsidRPr="00461A1D">
              <w:rPr>
                <w:b w:val="0"/>
                <w:sz w:val="24"/>
                <w:szCs w:val="24"/>
              </w:rPr>
              <w:t>.</w:t>
            </w:r>
          </w:p>
          <w:p w14:paraId="2676764C" w14:textId="76F792F2" w:rsidR="009138AD" w:rsidRPr="00461A1D" w:rsidRDefault="00A52250" w:rsidP="00BF083A">
            <w:pPr>
              <w:pStyle w:val="Heading3"/>
              <w:shd w:val="clear" w:color="auto" w:fill="FFFFFF"/>
              <w:spacing w:before="0" w:beforeAutospacing="0" w:after="0" w:afterAutospacing="0"/>
              <w:ind w:left="142" w:right="57" w:firstLine="425"/>
              <w:jc w:val="both"/>
              <w:rPr>
                <w:b w:val="0"/>
                <w:sz w:val="24"/>
                <w:szCs w:val="24"/>
              </w:rPr>
            </w:pPr>
            <w:r w:rsidRPr="00461A1D">
              <w:rPr>
                <w:b w:val="0"/>
                <w:sz w:val="24"/>
                <w:szCs w:val="24"/>
              </w:rPr>
              <w:t xml:space="preserve">Valsts kancelejas darba grupa </w:t>
            </w:r>
            <w:r w:rsidR="003713F3" w:rsidRPr="00461A1D">
              <w:rPr>
                <w:b w:val="0"/>
                <w:sz w:val="24"/>
                <w:szCs w:val="24"/>
              </w:rPr>
              <w:t>izvērtēja dažādus iespējamos risinājumus</w:t>
            </w:r>
            <w:r w:rsidR="00293025" w:rsidRPr="00461A1D">
              <w:rPr>
                <w:b w:val="0"/>
                <w:sz w:val="24"/>
                <w:szCs w:val="24"/>
              </w:rPr>
              <w:t xml:space="preserve"> un modeļus Biroja statusam</w:t>
            </w:r>
            <w:r w:rsidR="00AD617E" w:rsidRPr="00461A1D">
              <w:rPr>
                <w:b w:val="0"/>
                <w:sz w:val="24"/>
                <w:szCs w:val="24"/>
              </w:rPr>
              <w:t xml:space="preserve">, ņemot vērā arī </w:t>
            </w:r>
            <w:r w:rsidR="00343DD7" w:rsidRPr="00461A1D">
              <w:rPr>
                <w:b w:val="0"/>
                <w:sz w:val="24"/>
                <w:szCs w:val="24"/>
              </w:rPr>
              <w:t>Satversmes tiesas spriedumā ietvertos secinājumus par neatkarīgajām institūcijām (</w:t>
            </w:r>
            <w:r w:rsidR="0011421F" w:rsidRPr="00461A1D">
              <w:rPr>
                <w:b w:val="0"/>
                <w:iCs/>
                <w:sz w:val="24"/>
                <w:szCs w:val="24"/>
              </w:rPr>
              <w:t>sk. Satversmes tiesas 2006. gada 16. oktobra spriedum</w:t>
            </w:r>
            <w:r w:rsidR="0055178E" w:rsidRPr="00461A1D">
              <w:rPr>
                <w:b w:val="0"/>
                <w:iCs/>
                <w:sz w:val="24"/>
                <w:szCs w:val="24"/>
              </w:rPr>
              <w:t>u</w:t>
            </w:r>
            <w:r w:rsidR="0011421F" w:rsidRPr="00461A1D">
              <w:rPr>
                <w:b w:val="0"/>
                <w:iCs/>
                <w:sz w:val="24"/>
                <w:szCs w:val="24"/>
              </w:rPr>
              <w:t xml:space="preserve"> lietā Nr. 200</w:t>
            </w:r>
            <w:r w:rsidR="00AE052B" w:rsidRPr="00461A1D">
              <w:rPr>
                <w:b w:val="0"/>
                <w:iCs/>
                <w:sz w:val="24"/>
                <w:szCs w:val="24"/>
              </w:rPr>
              <w:t>6</w:t>
            </w:r>
            <w:r w:rsidR="0011421F" w:rsidRPr="00461A1D">
              <w:rPr>
                <w:b w:val="0"/>
                <w:iCs/>
                <w:sz w:val="24"/>
                <w:szCs w:val="24"/>
              </w:rPr>
              <w:t>-</w:t>
            </w:r>
            <w:r w:rsidR="00AE052B" w:rsidRPr="00461A1D">
              <w:rPr>
                <w:b w:val="0"/>
                <w:iCs/>
                <w:sz w:val="24"/>
                <w:szCs w:val="24"/>
              </w:rPr>
              <w:t>05</w:t>
            </w:r>
            <w:r w:rsidR="0011421F" w:rsidRPr="00461A1D">
              <w:rPr>
                <w:b w:val="0"/>
                <w:iCs/>
                <w:sz w:val="24"/>
                <w:szCs w:val="24"/>
              </w:rPr>
              <w:t>-</w:t>
            </w:r>
            <w:r w:rsidR="00AE052B" w:rsidRPr="00461A1D">
              <w:rPr>
                <w:b w:val="0"/>
                <w:iCs/>
                <w:sz w:val="24"/>
                <w:szCs w:val="24"/>
              </w:rPr>
              <w:t>01</w:t>
            </w:r>
            <w:r w:rsidR="00343DD7" w:rsidRPr="00461A1D">
              <w:rPr>
                <w:b w:val="0"/>
                <w:sz w:val="24"/>
                <w:szCs w:val="24"/>
              </w:rPr>
              <w:t>),</w:t>
            </w:r>
            <w:r w:rsidR="003713F3" w:rsidRPr="00461A1D">
              <w:rPr>
                <w:b w:val="0"/>
                <w:sz w:val="24"/>
                <w:szCs w:val="24"/>
              </w:rPr>
              <w:t xml:space="preserve"> un </w:t>
            </w:r>
            <w:r w:rsidR="008E2413" w:rsidRPr="00461A1D">
              <w:rPr>
                <w:b w:val="0"/>
                <w:sz w:val="24"/>
                <w:szCs w:val="24"/>
              </w:rPr>
              <w:t>atzina</w:t>
            </w:r>
            <w:r w:rsidR="003713F3" w:rsidRPr="00461A1D">
              <w:rPr>
                <w:b w:val="0"/>
                <w:sz w:val="24"/>
                <w:szCs w:val="24"/>
              </w:rPr>
              <w:t>, ka Birojs ir</w:t>
            </w:r>
            <w:r w:rsidR="0003324F">
              <w:rPr>
                <w:b w:val="0"/>
                <w:sz w:val="24"/>
                <w:szCs w:val="24"/>
              </w:rPr>
              <w:t xml:space="preserve"> valsts pārvaldes iestāde un tā</w:t>
            </w:r>
            <w:r w:rsidR="003713F3" w:rsidRPr="00461A1D">
              <w:rPr>
                <w:b w:val="0"/>
                <w:sz w:val="24"/>
                <w:szCs w:val="24"/>
              </w:rPr>
              <w:t xml:space="preserve"> vieta ir Ministru kabineta </w:t>
            </w:r>
            <w:r w:rsidR="00B51F55" w:rsidRPr="00461A1D">
              <w:rPr>
                <w:b w:val="0"/>
                <w:sz w:val="24"/>
                <w:szCs w:val="24"/>
              </w:rPr>
              <w:t>ietvarā (Latvijas Republikas Satversmes 58. pants</w:t>
            </w:r>
            <w:r w:rsidR="0003324F">
              <w:rPr>
                <w:b w:val="0"/>
                <w:sz w:val="24"/>
                <w:szCs w:val="24"/>
              </w:rPr>
              <w:t>:</w:t>
            </w:r>
            <w:r w:rsidR="00B51F55" w:rsidRPr="00461A1D">
              <w:rPr>
                <w:b w:val="0"/>
                <w:sz w:val="24"/>
                <w:szCs w:val="24"/>
              </w:rPr>
              <w:t xml:space="preserve"> Ministru kabinetam ir padotas valsts pārvaldes iestādes), kas neierobežo likumdevēja tiesības </w:t>
            </w:r>
            <w:r w:rsidR="00AE7D34" w:rsidRPr="00AE7D34">
              <w:rPr>
                <w:b w:val="0"/>
                <w:sz w:val="24"/>
                <w:szCs w:val="24"/>
              </w:rPr>
              <w:t>KNAB l</w:t>
            </w:r>
            <w:r w:rsidR="00AE7D34" w:rsidRPr="00461A1D">
              <w:rPr>
                <w:b w:val="0"/>
                <w:sz w:val="24"/>
                <w:szCs w:val="24"/>
              </w:rPr>
              <w:t>ikum</w:t>
            </w:r>
            <w:r w:rsidR="00B51F55" w:rsidRPr="00461A1D">
              <w:rPr>
                <w:b w:val="0"/>
                <w:sz w:val="24"/>
                <w:szCs w:val="24"/>
              </w:rPr>
              <w:t xml:space="preserve">ā nostiprināt Biroja funkcionālo </w:t>
            </w:r>
            <w:r w:rsidR="00EC03B6" w:rsidRPr="00461A1D">
              <w:rPr>
                <w:b w:val="0"/>
                <w:sz w:val="24"/>
                <w:szCs w:val="24"/>
              </w:rPr>
              <w:t xml:space="preserve">un institucionālo </w:t>
            </w:r>
            <w:r w:rsidR="00B51F55" w:rsidRPr="00461A1D">
              <w:rPr>
                <w:b w:val="0"/>
                <w:sz w:val="24"/>
                <w:szCs w:val="24"/>
              </w:rPr>
              <w:t>neatkarību</w:t>
            </w:r>
            <w:r w:rsidR="00EC03B6" w:rsidRPr="00461A1D">
              <w:rPr>
                <w:b w:val="0"/>
                <w:sz w:val="24"/>
                <w:szCs w:val="24"/>
              </w:rPr>
              <w:t>,</w:t>
            </w:r>
            <w:r w:rsidR="00A15DF3" w:rsidRPr="00461A1D">
              <w:rPr>
                <w:b w:val="0"/>
                <w:sz w:val="24"/>
                <w:szCs w:val="24"/>
              </w:rPr>
              <w:t xml:space="preserve"> tād</w:t>
            </w:r>
            <w:r w:rsidR="008E2413" w:rsidRPr="00461A1D">
              <w:rPr>
                <w:b w:val="0"/>
                <w:sz w:val="24"/>
                <w:szCs w:val="24"/>
              </w:rPr>
              <w:t>ē</w:t>
            </w:r>
            <w:r w:rsidR="00A15DF3" w:rsidRPr="00461A1D">
              <w:rPr>
                <w:b w:val="0"/>
                <w:sz w:val="24"/>
                <w:szCs w:val="24"/>
              </w:rPr>
              <w:t xml:space="preserve">jādi nodrošinot atbilstību pretkorupcijas </w:t>
            </w:r>
            <w:r w:rsidR="00385EC2" w:rsidRPr="00461A1D">
              <w:rPr>
                <w:b w:val="0"/>
                <w:sz w:val="24"/>
                <w:szCs w:val="24"/>
              </w:rPr>
              <w:t xml:space="preserve">institūciju </w:t>
            </w:r>
            <w:r w:rsidR="00A15DF3" w:rsidRPr="00461A1D">
              <w:rPr>
                <w:b w:val="0"/>
                <w:sz w:val="24"/>
                <w:szCs w:val="24"/>
              </w:rPr>
              <w:t xml:space="preserve">starptautiskajiem </w:t>
            </w:r>
            <w:r w:rsidR="00385EC2" w:rsidRPr="00461A1D">
              <w:rPr>
                <w:b w:val="0"/>
                <w:sz w:val="24"/>
                <w:szCs w:val="24"/>
              </w:rPr>
              <w:t>standartiem.</w:t>
            </w:r>
          </w:p>
          <w:p w14:paraId="2676764D" w14:textId="2705379E" w:rsidR="004941B5" w:rsidRPr="0003324F" w:rsidRDefault="004941B5" w:rsidP="004941B5">
            <w:pPr>
              <w:pStyle w:val="tv2131"/>
              <w:spacing w:line="240" w:lineRule="auto"/>
              <w:ind w:left="142" w:right="129" w:firstLine="425"/>
              <w:jc w:val="both"/>
              <w:rPr>
                <w:color w:val="auto"/>
                <w:spacing w:val="-2"/>
                <w:sz w:val="24"/>
                <w:szCs w:val="24"/>
              </w:rPr>
            </w:pPr>
            <w:r w:rsidRPr="0003324F">
              <w:rPr>
                <w:color w:val="auto"/>
                <w:spacing w:val="-2"/>
                <w:sz w:val="24"/>
                <w:szCs w:val="24"/>
              </w:rPr>
              <w:t xml:space="preserve">Valsts pārvaldes iekārtas likuma 7. pants </w:t>
            </w:r>
            <w:r w:rsidR="008E2413" w:rsidRPr="0003324F">
              <w:rPr>
                <w:color w:val="auto"/>
                <w:spacing w:val="-2"/>
                <w:sz w:val="24"/>
                <w:szCs w:val="24"/>
              </w:rPr>
              <w:t>paredz</w:t>
            </w:r>
            <w:r w:rsidRPr="0003324F">
              <w:rPr>
                <w:color w:val="auto"/>
                <w:spacing w:val="-2"/>
                <w:sz w:val="24"/>
                <w:szCs w:val="24"/>
              </w:rPr>
              <w:t xml:space="preserve">, </w:t>
            </w:r>
            <w:r w:rsidR="008E2413" w:rsidRPr="0003324F">
              <w:rPr>
                <w:color w:val="auto"/>
                <w:spacing w:val="-2"/>
                <w:sz w:val="24"/>
                <w:szCs w:val="24"/>
              </w:rPr>
              <w:t>ka, nosakot</w:t>
            </w:r>
            <w:r w:rsidRPr="0003324F">
              <w:rPr>
                <w:color w:val="auto"/>
                <w:spacing w:val="-2"/>
                <w:sz w:val="24"/>
                <w:szCs w:val="24"/>
              </w:rPr>
              <w:t xml:space="preserve"> iestādes institucionālās padotības formu un saturu vienas publiskas personas ietvaros, ņem vērā iestādei nodoto valsts pārvaldes funkciju vai uzdevumu raksturu, to pildīšanas efektivitāti, tiesiskuma un demokrātiskās kontroles nodrošināšanas apsvērumus. Iestādes funkcionālās padotības formu un saturu nosaka normatīvie akti, saskaņā ar kuriem tā veic attiecīgās valsts pārvaldes funkcijas vai uzdevumus.</w:t>
            </w:r>
          </w:p>
          <w:p w14:paraId="2676764E" w14:textId="4C112B22" w:rsidR="00BF083A" w:rsidRPr="0003324F" w:rsidRDefault="00355FEF" w:rsidP="00C26F77">
            <w:pPr>
              <w:pStyle w:val="tv2131"/>
              <w:spacing w:line="240" w:lineRule="auto"/>
              <w:ind w:left="142" w:right="129" w:firstLine="425"/>
              <w:jc w:val="both"/>
              <w:rPr>
                <w:color w:val="auto"/>
                <w:spacing w:val="-2"/>
                <w:sz w:val="24"/>
                <w:szCs w:val="24"/>
              </w:rPr>
            </w:pPr>
            <w:r w:rsidRPr="0003324F">
              <w:rPr>
                <w:color w:val="auto"/>
                <w:spacing w:val="-2"/>
                <w:sz w:val="24"/>
                <w:szCs w:val="24"/>
              </w:rPr>
              <w:t xml:space="preserve">Likumprojekts paredz noteikt konkrēti, ka </w:t>
            </w:r>
            <w:r w:rsidR="00BF083A" w:rsidRPr="0003324F">
              <w:rPr>
                <w:color w:val="auto"/>
                <w:spacing w:val="-2"/>
                <w:sz w:val="24"/>
                <w:szCs w:val="24"/>
              </w:rPr>
              <w:t xml:space="preserve">Birojs ir Ministru kabineta institucionālā pārraudzībā esoša tiešās pārvaldes iestāde, kas pilda </w:t>
            </w:r>
            <w:r w:rsidR="00AE7D34" w:rsidRPr="0003324F">
              <w:rPr>
                <w:color w:val="auto"/>
                <w:spacing w:val="-2"/>
                <w:sz w:val="24"/>
                <w:szCs w:val="24"/>
              </w:rPr>
              <w:t>KNAB likum</w:t>
            </w:r>
            <w:r w:rsidR="00BF083A" w:rsidRPr="0003324F">
              <w:rPr>
                <w:color w:val="auto"/>
                <w:spacing w:val="-2"/>
                <w:sz w:val="24"/>
                <w:szCs w:val="24"/>
              </w:rPr>
              <w:t>ā noteiktās funkcijas korupcijas novēršanā un apkarošanā, kā arī politisko organizāciju (partiju) un to apvienību finansēšanas noteikumu izpildes un priekšvēlēšanu aģitācija</w:t>
            </w:r>
            <w:r w:rsidR="003E64CC" w:rsidRPr="0003324F">
              <w:rPr>
                <w:color w:val="auto"/>
                <w:spacing w:val="-2"/>
                <w:sz w:val="24"/>
                <w:szCs w:val="24"/>
              </w:rPr>
              <w:t>i noteikto</w:t>
            </w:r>
            <w:r w:rsidR="00BF083A" w:rsidRPr="0003324F">
              <w:rPr>
                <w:color w:val="auto"/>
                <w:spacing w:val="-2"/>
                <w:sz w:val="24"/>
                <w:szCs w:val="24"/>
              </w:rPr>
              <w:t xml:space="preserve"> ierobežojumu izpildes kontrolē.</w:t>
            </w:r>
          </w:p>
          <w:p w14:paraId="2676764F" w14:textId="407F1173" w:rsidR="00BF083A" w:rsidRPr="00461A1D" w:rsidRDefault="00BF083A" w:rsidP="00C26F77">
            <w:pPr>
              <w:pStyle w:val="tv2131"/>
              <w:spacing w:line="240" w:lineRule="auto"/>
              <w:ind w:left="142" w:right="129" w:firstLine="425"/>
              <w:jc w:val="both"/>
              <w:rPr>
                <w:color w:val="auto"/>
                <w:sz w:val="24"/>
                <w:szCs w:val="24"/>
              </w:rPr>
            </w:pPr>
            <w:r w:rsidRPr="00461A1D">
              <w:rPr>
                <w:color w:val="auto"/>
                <w:sz w:val="24"/>
                <w:szCs w:val="24"/>
              </w:rPr>
              <w:t>Valsts pārvaldes iekārtas likuma regulējums attiecas uz Biroju</w:t>
            </w:r>
            <w:r w:rsidR="008E2413" w:rsidRPr="00461A1D">
              <w:rPr>
                <w:color w:val="auto"/>
                <w:sz w:val="24"/>
                <w:szCs w:val="24"/>
              </w:rPr>
              <w:t>,</w:t>
            </w:r>
            <w:r w:rsidRPr="00461A1D">
              <w:rPr>
                <w:color w:val="auto"/>
                <w:sz w:val="24"/>
                <w:szCs w:val="24"/>
              </w:rPr>
              <w:t xml:space="preserve"> ciktāl </w:t>
            </w:r>
            <w:r w:rsidR="00AE7D34" w:rsidRPr="00AE7D34">
              <w:rPr>
                <w:color w:val="auto"/>
                <w:sz w:val="24"/>
                <w:szCs w:val="24"/>
              </w:rPr>
              <w:t>KNAB l</w:t>
            </w:r>
            <w:r w:rsidR="00AE7D34" w:rsidRPr="00461A1D">
              <w:rPr>
                <w:color w:val="auto"/>
                <w:sz w:val="24"/>
                <w:szCs w:val="24"/>
              </w:rPr>
              <w:t>ikum</w:t>
            </w:r>
            <w:r w:rsidRPr="00461A1D">
              <w:rPr>
                <w:color w:val="auto"/>
                <w:sz w:val="24"/>
                <w:szCs w:val="24"/>
              </w:rPr>
              <w:t xml:space="preserve">ā nav noteikts citādi. Ministru kabinets institucionālo pārraudzību īsteno ar Ministru prezidenta starpniecību. Pārraudzība ietver Ministru prezidenta tiesības pārbaudīt Biroja priekšnieka pieņemto pārvaldes lēmumu tiesiskumu un uzdot Biroja priekšniekam atcelt prettiesisku pārvaldes lēmumu vai prettiesiskas bezdarbības gadījumā uzdot pieņemt pārvaldes lēmumu gadījumos, kas nav saistīti ar </w:t>
            </w:r>
            <w:r w:rsidR="00AE7D34" w:rsidRPr="00AE7D34">
              <w:rPr>
                <w:color w:val="auto"/>
                <w:sz w:val="24"/>
                <w:szCs w:val="24"/>
              </w:rPr>
              <w:t>KNAB l</w:t>
            </w:r>
            <w:r w:rsidR="00AE7D34" w:rsidRPr="00461A1D">
              <w:rPr>
                <w:color w:val="auto"/>
                <w:sz w:val="24"/>
                <w:szCs w:val="24"/>
              </w:rPr>
              <w:t>ikum</w:t>
            </w:r>
            <w:r w:rsidRPr="00461A1D">
              <w:rPr>
                <w:color w:val="auto"/>
                <w:sz w:val="24"/>
                <w:szCs w:val="24"/>
              </w:rPr>
              <w:t>ā noteikto Biroja funkciju īstenošanu.</w:t>
            </w:r>
          </w:p>
          <w:p w14:paraId="26767650" w14:textId="3432B310" w:rsidR="00FD2719" w:rsidRPr="00461A1D" w:rsidRDefault="00AE7D34" w:rsidP="00C26F77">
            <w:pPr>
              <w:pStyle w:val="tv2131"/>
              <w:spacing w:line="240" w:lineRule="auto"/>
              <w:ind w:left="142" w:right="129" w:firstLine="425"/>
              <w:jc w:val="both"/>
              <w:rPr>
                <w:color w:val="auto"/>
                <w:sz w:val="24"/>
                <w:szCs w:val="24"/>
              </w:rPr>
            </w:pPr>
            <w:r w:rsidRPr="00AE7D34">
              <w:rPr>
                <w:color w:val="auto"/>
                <w:sz w:val="24"/>
                <w:szCs w:val="24"/>
              </w:rPr>
              <w:t>KNAB l</w:t>
            </w:r>
            <w:r w:rsidRPr="00461A1D">
              <w:rPr>
                <w:color w:val="auto"/>
                <w:sz w:val="24"/>
                <w:szCs w:val="24"/>
              </w:rPr>
              <w:t>ikum</w:t>
            </w:r>
            <w:r w:rsidR="00410518" w:rsidRPr="00461A1D">
              <w:rPr>
                <w:color w:val="auto"/>
                <w:sz w:val="24"/>
                <w:szCs w:val="24"/>
              </w:rPr>
              <w:t xml:space="preserve">ā </w:t>
            </w:r>
            <w:r w:rsidR="00883BEC">
              <w:rPr>
                <w:color w:val="auto"/>
                <w:sz w:val="24"/>
                <w:szCs w:val="24"/>
              </w:rPr>
              <w:t xml:space="preserve">ir </w:t>
            </w:r>
            <w:r w:rsidR="00410518" w:rsidRPr="00461A1D">
              <w:rPr>
                <w:color w:val="auto"/>
                <w:sz w:val="24"/>
                <w:szCs w:val="24"/>
              </w:rPr>
              <w:t>k</w:t>
            </w:r>
            <w:r w:rsidR="00BF083A" w:rsidRPr="00461A1D">
              <w:rPr>
                <w:color w:val="auto"/>
                <w:sz w:val="24"/>
                <w:szCs w:val="24"/>
              </w:rPr>
              <w:t xml:space="preserve">onkretizēta </w:t>
            </w:r>
            <w:r w:rsidR="00410518" w:rsidRPr="00461A1D">
              <w:rPr>
                <w:color w:val="auto"/>
                <w:sz w:val="24"/>
                <w:szCs w:val="24"/>
              </w:rPr>
              <w:t>pārraudzības forma, nosakot, ka Birojs ir tieši institucionālā pārraudzībā. Attiecībā uz pārrauga tiesību apjomu tas ir ierobežots</w:t>
            </w:r>
            <w:r w:rsidR="008E2413" w:rsidRPr="00461A1D">
              <w:rPr>
                <w:color w:val="auto"/>
                <w:sz w:val="24"/>
                <w:szCs w:val="24"/>
              </w:rPr>
              <w:t>, tādē</w:t>
            </w:r>
            <w:r w:rsidR="00BF083A" w:rsidRPr="00461A1D">
              <w:rPr>
                <w:color w:val="auto"/>
                <w:sz w:val="24"/>
                <w:szCs w:val="24"/>
              </w:rPr>
              <w:t xml:space="preserve">jādi pastiprinot </w:t>
            </w:r>
            <w:r w:rsidR="00410518" w:rsidRPr="00461A1D">
              <w:rPr>
                <w:color w:val="auto"/>
                <w:sz w:val="24"/>
                <w:szCs w:val="24"/>
              </w:rPr>
              <w:t xml:space="preserve">Biroja </w:t>
            </w:r>
            <w:r w:rsidR="00BF083A" w:rsidRPr="00461A1D">
              <w:rPr>
                <w:color w:val="auto"/>
                <w:sz w:val="24"/>
                <w:szCs w:val="24"/>
              </w:rPr>
              <w:t xml:space="preserve">funkcionālo </w:t>
            </w:r>
            <w:r w:rsidR="00042055" w:rsidRPr="00461A1D">
              <w:rPr>
                <w:color w:val="auto"/>
                <w:sz w:val="24"/>
                <w:szCs w:val="24"/>
              </w:rPr>
              <w:t xml:space="preserve">un daļēji arī </w:t>
            </w:r>
            <w:r w:rsidR="009143B8" w:rsidRPr="00461A1D">
              <w:rPr>
                <w:color w:val="auto"/>
                <w:sz w:val="24"/>
                <w:szCs w:val="24"/>
              </w:rPr>
              <w:t>strukturālo</w:t>
            </w:r>
            <w:r w:rsidR="00042055" w:rsidRPr="00461A1D">
              <w:rPr>
                <w:color w:val="auto"/>
                <w:sz w:val="24"/>
                <w:szCs w:val="24"/>
              </w:rPr>
              <w:t xml:space="preserve"> </w:t>
            </w:r>
            <w:r w:rsidR="00BF083A" w:rsidRPr="00461A1D">
              <w:rPr>
                <w:color w:val="auto"/>
                <w:sz w:val="24"/>
                <w:szCs w:val="24"/>
              </w:rPr>
              <w:t>neatkarību. Konkrēti noteiktas pārrauga tiesību robežas, ņemot vērā arī OECD rekomendācijas, kurās uzsvērts, ka jābūt līdzsvaram starp neatkarību un atbildību.</w:t>
            </w:r>
          </w:p>
          <w:p w14:paraId="26767651" w14:textId="46EADB4C" w:rsidR="00B93E4B" w:rsidRPr="00883BEC" w:rsidRDefault="00EA7EBC" w:rsidP="00C26F77">
            <w:pPr>
              <w:pStyle w:val="tv2131"/>
              <w:spacing w:line="240" w:lineRule="auto"/>
              <w:ind w:left="142" w:right="129" w:firstLine="425"/>
              <w:jc w:val="both"/>
              <w:rPr>
                <w:color w:val="auto"/>
                <w:spacing w:val="-3"/>
                <w:sz w:val="24"/>
                <w:szCs w:val="24"/>
              </w:rPr>
            </w:pPr>
            <w:r w:rsidRPr="00883BEC">
              <w:rPr>
                <w:color w:val="auto"/>
                <w:spacing w:val="-3"/>
                <w:sz w:val="24"/>
                <w:szCs w:val="24"/>
              </w:rPr>
              <w:t>Pārrauga tiesības ierobežotas līdz administratīvām vadības funkcijām</w:t>
            </w:r>
            <w:r w:rsidR="008D1F1C" w:rsidRPr="00883BEC">
              <w:rPr>
                <w:color w:val="auto"/>
                <w:spacing w:val="-3"/>
                <w:sz w:val="24"/>
                <w:szCs w:val="24"/>
              </w:rPr>
              <w:t>, izslēdzot jebkādu iespēju iejaukties Biroja funkciju izpildē</w:t>
            </w:r>
            <w:r w:rsidR="00171F3F" w:rsidRPr="00883BEC">
              <w:rPr>
                <w:color w:val="auto"/>
                <w:spacing w:val="-3"/>
                <w:sz w:val="24"/>
                <w:szCs w:val="24"/>
              </w:rPr>
              <w:t xml:space="preserve"> (funkcionālajā neatkarībā)</w:t>
            </w:r>
            <w:r w:rsidRPr="00883BEC">
              <w:rPr>
                <w:color w:val="auto"/>
                <w:spacing w:val="-3"/>
                <w:sz w:val="24"/>
                <w:szCs w:val="24"/>
              </w:rPr>
              <w:t>.</w:t>
            </w:r>
            <w:r w:rsidR="00261BAC" w:rsidRPr="00883BEC">
              <w:rPr>
                <w:color w:val="auto"/>
                <w:spacing w:val="-3"/>
                <w:sz w:val="24"/>
                <w:szCs w:val="24"/>
              </w:rPr>
              <w:t xml:space="preserve"> </w:t>
            </w:r>
            <w:r w:rsidR="00517490" w:rsidRPr="00883BEC">
              <w:rPr>
                <w:color w:val="auto"/>
                <w:spacing w:val="-3"/>
                <w:sz w:val="24"/>
                <w:szCs w:val="24"/>
              </w:rPr>
              <w:t>Pārrauga</w:t>
            </w:r>
            <w:r w:rsidR="00883BEC" w:rsidRPr="00883BEC">
              <w:rPr>
                <w:color w:val="auto"/>
                <w:spacing w:val="-3"/>
                <w:sz w:val="24"/>
                <w:szCs w:val="24"/>
              </w:rPr>
              <w:t>m ir</w:t>
            </w:r>
            <w:r w:rsidR="00517490" w:rsidRPr="00883BEC">
              <w:rPr>
                <w:color w:val="auto"/>
                <w:spacing w:val="-3"/>
                <w:sz w:val="24"/>
                <w:szCs w:val="24"/>
              </w:rPr>
              <w:t xml:space="preserve"> administratīvās vadības funkcijas, piemēram, apstiprināt iestādes darbības stratēģiju, piešķirt atvaļinājumu</w:t>
            </w:r>
            <w:r w:rsidR="00C011A1" w:rsidRPr="00883BEC">
              <w:rPr>
                <w:color w:val="auto"/>
                <w:spacing w:val="-3"/>
                <w:sz w:val="24"/>
                <w:szCs w:val="24"/>
              </w:rPr>
              <w:t xml:space="preserve"> </w:t>
            </w:r>
            <w:r w:rsidR="00AE2643" w:rsidRPr="00883BEC">
              <w:rPr>
                <w:color w:val="auto"/>
                <w:spacing w:val="-3"/>
                <w:sz w:val="24"/>
                <w:szCs w:val="24"/>
              </w:rPr>
              <w:t>(Ministru kabineta kārtības ruļļa 218.5. apakšpunkts)</w:t>
            </w:r>
            <w:r w:rsidR="00517490" w:rsidRPr="00883BEC">
              <w:rPr>
                <w:color w:val="auto"/>
                <w:spacing w:val="-3"/>
                <w:sz w:val="24"/>
                <w:szCs w:val="24"/>
              </w:rPr>
              <w:t>, norīkot koman</w:t>
            </w:r>
            <w:r w:rsidR="00883BEC" w:rsidRPr="00883BEC">
              <w:rPr>
                <w:color w:val="auto"/>
                <w:spacing w:val="-3"/>
                <w:sz w:val="24"/>
                <w:szCs w:val="24"/>
              </w:rPr>
              <w:softHyphen/>
            </w:r>
            <w:r w:rsidR="00517490" w:rsidRPr="00883BEC">
              <w:rPr>
                <w:color w:val="auto"/>
                <w:spacing w:val="-3"/>
                <w:sz w:val="24"/>
                <w:szCs w:val="24"/>
              </w:rPr>
              <w:t>dējumā</w:t>
            </w:r>
            <w:r w:rsidR="00C011A1" w:rsidRPr="00883BEC">
              <w:rPr>
                <w:color w:val="auto"/>
                <w:spacing w:val="-3"/>
                <w:sz w:val="24"/>
                <w:szCs w:val="24"/>
              </w:rPr>
              <w:t xml:space="preserve"> (Ministru kabineta kārtības ruļļa 259. punkts)</w:t>
            </w:r>
            <w:r w:rsidR="00517490" w:rsidRPr="00883BEC">
              <w:rPr>
                <w:color w:val="auto"/>
                <w:spacing w:val="-3"/>
                <w:sz w:val="24"/>
                <w:szCs w:val="24"/>
              </w:rPr>
              <w:t xml:space="preserve">, noteikt mēnešalgu (Ministru kabineta </w:t>
            </w:r>
            <w:r w:rsidR="008E2413" w:rsidRPr="00883BEC">
              <w:rPr>
                <w:color w:val="auto"/>
                <w:spacing w:val="-3"/>
                <w:sz w:val="24"/>
                <w:szCs w:val="24"/>
              </w:rPr>
              <w:t>2013. gada 29. janvāra</w:t>
            </w:r>
            <w:r w:rsidR="00517490" w:rsidRPr="00883BEC">
              <w:rPr>
                <w:color w:val="auto"/>
                <w:spacing w:val="-3"/>
                <w:sz w:val="24"/>
                <w:szCs w:val="24"/>
              </w:rPr>
              <w:t xml:space="preserve"> notei</w:t>
            </w:r>
            <w:r w:rsidR="00883BEC">
              <w:rPr>
                <w:color w:val="auto"/>
                <w:spacing w:val="-3"/>
                <w:sz w:val="24"/>
                <w:szCs w:val="24"/>
              </w:rPr>
              <w:softHyphen/>
            </w:r>
            <w:r w:rsidR="00517490" w:rsidRPr="00883BEC">
              <w:rPr>
                <w:color w:val="auto"/>
                <w:spacing w:val="-3"/>
                <w:sz w:val="24"/>
                <w:szCs w:val="24"/>
              </w:rPr>
              <w:t>kumu Nr. 66 "</w:t>
            </w:r>
            <w:r w:rsidR="00517490" w:rsidRPr="00883BEC">
              <w:rPr>
                <w:bCs/>
                <w:color w:val="auto"/>
                <w:spacing w:val="-3"/>
                <w:sz w:val="24"/>
                <w:szCs w:val="24"/>
              </w:rPr>
              <w:t>Noteikumi par valsts un pašvaldību institūciju amatpersonu un darbinieku darba samaksu un tās noteikšanas kārtību</w:t>
            </w:r>
            <w:r w:rsidR="00517490" w:rsidRPr="00883BEC">
              <w:rPr>
                <w:color w:val="auto"/>
                <w:spacing w:val="-3"/>
                <w:sz w:val="24"/>
                <w:szCs w:val="24"/>
              </w:rPr>
              <w:t xml:space="preserve">" 10. punkts), piešķirt kategoriju (Ministru kabineta </w:t>
            </w:r>
            <w:r w:rsidR="008E2413" w:rsidRPr="00883BEC">
              <w:rPr>
                <w:color w:val="auto"/>
                <w:spacing w:val="-3"/>
                <w:sz w:val="24"/>
                <w:szCs w:val="24"/>
              </w:rPr>
              <w:t xml:space="preserve">2013. gada 29. janvāra </w:t>
            </w:r>
            <w:r w:rsidR="00517490" w:rsidRPr="00883BEC">
              <w:rPr>
                <w:color w:val="auto"/>
                <w:spacing w:val="-3"/>
                <w:sz w:val="24"/>
                <w:szCs w:val="24"/>
              </w:rPr>
              <w:t>noteikumu Nr. 66 "</w:t>
            </w:r>
            <w:r w:rsidR="00517490" w:rsidRPr="00883BEC">
              <w:rPr>
                <w:bCs/>
                <w:color w:val="auto"/>
                <w:spacing w:val="-3"/>
                <w:sz w:val="24"/>
                <w:szCs w:val="24"/>
              </w:rPr>
              <w:t>Noteikumi par valsts un pašvaldību institūciju amatpersonu un darbinieku darba samaksu un tās noteikšanas kārtību</w:t>
            </w:r>
            <w:r w:rsidR="00517490" w:rsidRPr="00883BEC">
              <w:rPr>
                <w:color w:val="auto"/>
                <w:spacing w:val="-3"/>
                <w:sz w:val="24"/>
                <w:szCs w:val="24"/>
              </w:rPr>
              <w:t>" 16. punkts), noteikt amatpersonu funkciju izpildei, ja Biroja priekšniekam var būt interešu konflikts (likuma "Par interešu konflikta novēršanu valsts amatpersonu darbībā" 21. pant</w:t>
            </w:r>
            <w:r w:rsidR="00B93E4B" w:rsidRPr="00883BEC">
              <w:rPr>
                <w:color w:val="auto"/>
                <w:spacing w:val="-3"/>
                <w:sz w:val="24"/>
                <w:szCs w:val="24"/>
              </w:rPr>
              <w:t>a otrā daļa).</w:t>
            </w:r>
          </w:p>
          <w:p w14:paraId="26767652" w14:textId="00B6647C" w:rsidR="00FD2719" w:rsidRPr="00461A1D" w:rsidRDefault="00261BAC" w:rsidP="00C26F77">
            <w:pPr>
              <w:pStyle w:val="tv2131"/>
              <w:spacing w:line="240" w:lineRule="auto"/>
              <w:ind w:left="142" w:right="129" w:firstLine="425"/>
              <w:jc w:val="both"/>
              <w:rPr>
                <w:color w:val="auto"/>
                <w:sz w:val="24"/>
                <w:szCs w:val="24"/>
              </w:rPr>
            </w:pPr>
            <w:r w:rsidRPr="00461A1D">
              <w:rPr>
                <w:color w:val="auto"/>
                <w:sz w:val="24"/>
                <w:szCs w:val="24"/>
              </w:rPr>
              <w:t xml:space="preserve">Papildus tiek paredzēts </w:t>
            </w:r>
            <w:r w:rsidR="0037534D" w:rsidRPr="00461A1D">
              <w:rPr>
                <w:color w:val="auto"/>
                <w:sz w:val="24"/>
                <w:szCs w:val="24"/>
              </w:rPr>
              <w:t>mehānisms situācijai, ja Biroja pārraugs pirmšķietami pārkāpis pārraudzības robežas,</w:t>
            </w:r>
            <w:r w:rsidR="00883BEC">
              <w:rPr>
                <w:color w:val="auto"/>
                <w:sz w:val="24"/>
                <w:szCs w:val="24"/>
              </w:rPr>
              <w:t xml:space="preserve"> –</w:t>
            </w:r>
            <w:r w:rsidR="0037534D" w:rsidRPr="00461A1D">
              <w:rPr>
                <w:color w:val="auto"/>
                <w:sz w:val="24"/>
                <w:szCs w:val="24"/>
              </w:rPr>
              <w:t xml:space="preserve"> Biroja priekšnieks ir tiesīgs lūgt </w:t>
            </w:r>
            <w:r w:rsidR="00171F3F" w:rsidRPr="00461A1D">
              <w:rPr>
                <w:color w:val="auto"/>
                <w:sz w:val="24"/>
                <w:szCs w:val="24"/>
              </w:rPr>
              <w:t xml:space="preserve">likumā noteiktās komisijas </w:t>
            </w:r>
            <w:r w:rsidR="00CE654E" w:rsidRPr="00461A1D">
              <w:rPr>
                <w:color w:val="auto"/>
                <w:sz w:val="24"/>
                <w:szCs w:val="24"/>
              </w:rPr>
              <w:t>atzinumu</w:t>
            </w:r>
            <w:r w:rsidR="009D01F9" w:rsidRPr="00461A1D">
              <w:rPr>
                <w:color w:val="auto"/>
                <w:sz w:val="24"/>
                <w:szCs w:val="24"/>
              </w:rPr>
              <w:t>, kas</w:t>
            </w:r>
            <w:r w:rsidR="00B93E4B" w:rsidRPr="00461A1D">
              <w:rPr>
                <w:color w:val="auto"/>
                <w:sz w:val="24"/>
                <w:szCs w:val="24"/>
              </w:rPr>
              <w:t xml:space="preserve"> </w:t>
            </w:r>
            <w:r w:rsidR="00171F3F" w:rsidRPr="00461A1D">
              <w:rPr>
                <w:color w:val="auto"/>
                <w:sz w:val="24"/>
                <w:szCs w:val="24"/>
              </w:rPr>
              <w:t xml:space="preserve">savu </w:t>
            </w:r>
            <w:r w:rsidR="00CE654E" w:rsidRPr="00461A1D">
              <w:rPr>
                <w:color w:val="auto"/>
                <w:sz w:val="24"/>
                <w:szCs w:val="24"/>
              </w:rPr>
              <w:t>atzinumu sniedz Ministru kabinetam, kura lēmums ir galīgs. Līdz ar to strīdīgie jautājumi net</w:t>
            </w:r>
            <w:r w:rsidR="008E2413" w:rsidRPr="00461A1D">
              <w:rPr>
                <w:color w:val="auto"/>
                <w:sz w:val="24"/>
                <w:szCs w:val="24"/>
              </w:rPr>
              <w:t>iek izlemti vienpersoniski, tādē</w:t>
            </w:r>
            <w:r w:rsidR="00CE654E" w:rsidRPr="00461A1D">
              <w:rPr>
                <w:color w:val="auto"/>
                <w:sz w:val="24"/>
                <w:szCs w:val="24"/>
              </w:rPr>
              <w:t>jādi samazinās vienpusējas politi</w:t>
            </w:r>
            <w:r w:rsidR="00883BEC">
              <w:rPr>
                <w:color w:val="auto"/>
                <w:sz w:val="24"/>
                <w:szCs w:val="24"/>
              </w:rPr>
              <w:t>s</w:t>
            </w:r>
            <w:r w:rsidR="00CE654E" w:rsidRPr="00461A1D">
              <w:rPr>
                <w:color w:val="auto"/>
                <w:sz w:val="24"/>
                <w:szCs w:val="24"/>
              </w:rPr>
              <w:t>kās ietekmes risks.</w:t>
            </w:r>
          </w:p>
          <w:p w14:paraId="26767653" w14:textId="641C7FB5" w:rsidR="00261BAC" w:rsidRPr="00461A1D" w:rsidRDefault="00261BAC" w:rsidP="00C26F77">
            <w:pPr>
              <w:pStyle w:val="tv2131"/>
              <w:spacing w:line="240" w:lineRule="auto"/>
              <w:ind w:left="142" w:right="129" w:firstLine="425"/>
              <w:jc w:val="both"/>
              <w:rPr>
                <w:color w:val="auto"/>
                <w:sz w:val="24"/>
                <w:szCs w:val="24"/>
              </w:rPr>
            </w:pPr>
            <w:r w:rsidRPr="00461A1D">
              <w:rPr>
                <w:color w:val="auto"/>
                <w:sz w:val="24"/>
                <w:szCs w:val="24"/>
              </w:rPr>
              <w:t xml:space="preserve">Piedāvātais </w:t>
            </w:r>
            <w:r w:rsidR="00C3020E" w:rsidRPr="00461A1D">
              <w:rPr>
                <w:color w:val="auto"/>
                <w:sz w:val="24"/>
                <w:szCs w:val="24"/>
              </w:rPr>
              <w:t xml:space="preserve">pārraudzības regulējums </w:t>
            </w:r>
            <w:r w:rsidR="008E2413" w:rsidRPr="00461A1D">
              <w:rPr>
                <w:color w:val="auto"/>
                <w:sz w:val="24"/>
                <w:szCs w:val="24"/>
              </w:rPr>
              <w:t>novērš</w:t>
            </w:r>
            <w:r w:rsidR="00883BEC" w:rsidRPr="00461A1D">
              <w:rPr>
                <w:color w:val="auto"/>
                <w:sz w:val="24"/>
                <w:szCs w:val="24"/>
              </w:rPr>
              <w:t xml:space="preserve"> arī </w:t>
            </w:r>
            <w:r w:rsidR="00C3020E" w:rsidRPr="00461A1D">
              <w:rPr>
                <w:color w:val="auto"/>
                <w:sz w:val="24"/>
                <w:szCs w:val="24"/>
              </w:rPr>
              <w:t>iespēju pārraugam pārņemt Biroja pilnvaru pārņemšanas tiesības (Valsts pārvaldes iekārtas likuma 35. pants).</w:t>
            </w:r>
            <w:r w:rsidR="00171F3F" w:rsidRPr="00461A1D">
              <w:rPr>
                <w:color w:val="auto"/>
                <w:sz w:val="24"/>
                <w:szCs w:val="24"/>
              </w:rPr>
              <w:t xml:space="preserve"> Biroja priekš</w:t>
            </w:r>
            <w:r w:rsidR="00883BEC">
              <w:rPr>
                <w:color w:val="auto"/>
                <w:sz w:val="24"/>
                <w:szCs w:val="24"/>
              </w:rPr>
              <w:softHyphen/>
            </w:r>
            <w:r w:rsidR="00171F3F" w:rsidRPr="00461A1D">
              <w:rPr>
                <w:color w:val="auto"/>
                <w:sz w:val="24"/>
                <w:szCs w:val="24"/>
              </w:rPr>
              <w:t xml:space="preserve">nieka izdotos administratīvos aktus un faktisko rīcību, kā tas jau šobrīd noteikts </w:t>
            </w:r>
            <w:r w:rsidR="00AE7D34" w:rsidRPr="00AE7D34">
              <w:rPr>
                <w:color w:val="auto"/>
                <w:sz w:val="24"/>
                <w:szCs w:val="24"/>
              </w:rPr>
              <w:t>KNAB l</w:t>
            </w:r>
            <w:r w:rsidR="00AE7D34" w:rsidRPr="00461A1D">
              <w:rPr>
                <w:color w:val="auto"/>
                <w:sz w:val="24"/>
                <w:szCs w:val="24"/>
              </w:rPr>
              <w:t>ikum</w:t>
            </w:r>
            <w:r w:rsidR="00171F3F" w:rsidRPr="00461A1D">
              <w:rPr>
                <w:color w:val="auto"/>
                <w:sz w:val="24"/>
                <w:szCs w:val="24"/>
              </w:rPr>
              <w:t>ā, persona var pārsūdzēt tiesā Administratīvā procesa likumā noteiktajā kārtībā.</w:t>
            </w:r>
          </w:p>
          <w:p w14:paraId="26767654" w14:textId="7EB55938" w:rsidR="00970B26" w:rsidRPr="00461A1D" w:rsidRDefault="00970B26" w:rsidP="00C26F77">
            <w:pPr>
              <w:pStyle w:val="tv2131"/>
              <w:spacing w:line="240" w:lineRule="auto"/>
              <w:ind w:left="142" w:right="129" w:firstLine="425"/>
              <w:jc w:val="both"/>
              <w:rPr>
                <w:color w:val="auto"/>
                <w:sz w:val="24"/>
                <w:szCs w:val="24"/>
              </w:rPr>
            </w:pPr>
            <w:r w:rsidRPr="00461A1D">
              <w:rPr>
                <w:color w:val="auto"/>
                <w:sz w:val="24"/>
                <w:szCs w:val="24"/>
              </w:rPr>
              <w:t xml:space="preserve">Likumprojektā paredzēts, ka iekšējos normatīvos aktus </w:t>
            </w:r>
            <w:r w:rsidRPr="00883BEC">
              <w:rPr>
                <w:color w:val="auto"/>
                <w:spacing w:val="-2"/>
                <w:sz w:val="24"/>
                <w:szCs w:val="24"/>
              </w:rPr>
              <w:t>Biroja priekšnieks izdod bez īpaša saskaņojuma ar pārraugu</w:t>
            </w:r>
            <w:r w:rsidR="00883BEC" w:rsidRPr="00883BEC">
              <w:rPr>
                <w:color w:val="auto"/>
                <w:spacing w:val="-2"/>
                <w:sz w:val="24"/>
                <w:szCs w:val="24"/>
              </w:rPr>
              <w:t>.</w:t>
            </w:r>
            <w:r w:rsidRPr="00883BEC">
              <w:rPr>
                <w:color w:val="auto"/>
                <w:spacing w:val="-2"/>
                <w:sz w:val="24"/>
                <w:szCs w:val="24"/>
              </w:rPr>
              <w:t xml:space="preserve"> </w:t>
            </w:r>
            <w:r w:rsidR="00883BEC" w:rsidRPr="00883BEC">
              <w:rPr>
                <w:color w:val="auto"/>
                <w:spacing w:val="-2"/>
                <w:sz w:val="24"/>
                <w:szCs w:val="24"/>
              </w:rPr>
              <w:t>T</w:t>
            </w:r>
            <w:r w:rsidRPr="00883BEC">
              <w:rPr>
                <w:color w:val="auto"/>
                <w:spacing w:val="-2"/>
                <w:sz w:val="24"/>
                <w:szCs w:val="24"/>
              </w:rPr>
              <w:t xml:space="preserve">as </w:t>
            </w:r>
            <w:r w:rsidR="008E2413" w:rsidRPr="00883BEC">
              <w:rPr>
                <w:color w:val="auto"/>
                <w:spacing w:val="-2"/>
                <w:sz w:val="24"/>
                <w:szCs w:val="24"/>
              </w:rPr>
              <w:t>novērsīs</w:t>
            </w:r>
            <w:r w:rsidRPr="00883BEC">
              <w:rPr>
                <w:color w:val="auto"/>
                <w:spacing w:val="-2"/>
                <w:sz w:val="24"/>
                <w:szCs w:val="24"/>
              </w:rPr>
              <w:t xml:space="preserve"> pārrauga iespējas ietekmēt Biroja darbīb</w:t>
            </w:r>
            <w:r w:rsidR="008B7816" w:rsidRPr="00883BEC">
              <w:rPr>
                <w:color w:val="auto"/>
                <w:spacing w:val="-2"/>
                <w:sz w:val="24"/>
                <w:szCs w:val="24"/>
              </w:rPr>
              <w:t>as</w:t>
            </w:r>
            <w:r w:rsidR="008B7816" w:rsidRPr="00461A1D">
              <w:rPr>
                <w:color w:val="auto"/>
                <w:sz w:val="24"/>
                <w:szCs w:val="24"/>
              </w:rPr>
              <w:t xml:space="preserve"> </w:t>
            </w:r>
            <w:r w:rsidRPr="00461A1D">
              <w:rPr>
                <w:color w:val="auto"/>
                <w:sz w:val="24"/>
                <w:szCs w:val="24"/>
              </w:rPr>
              <w:t>iekšējo</w:t>
            </w:r>
            <w:r w:rsidR="008B7816" w:rsidRPr="00461A1D">
              <w:rPr>
                <w:color w:val="auto"/>
                <w:sz w:val="24"/>
                <w:szCs w:val="24"/>
              </w:rPr>
              <w:t>s procesus</w:t>
            </w:r>
            <w:r w:rsidRPr="00461A1D">
              <w:rPr>
                <w:color w:val="auto"/>
                <w:sz w:val="24"/>
                <w:szCs w:val="24"/>
              </w:rPr>
              <w:t>.</w:t>
            </w:r>
          </w:p>
          <w:p w14:paraId="26767655" w14:textId="093542DC" w:rsidR="0000586A" w:rsidRPr="00E72BC5" w:rsidRDefault="0000586A" w:rsidP="00C26F77">
            <w:pPr>
              <w:pStyle w:val="tv2131"/>
              <w:spacing w:line="240" w:lineRule="auto"/>
              <w:ind w:left="142" w:right="129" w:firstLine="425"/>
              <w:jc w:val="both"/>
              <w:rPr>
                <w:color w:val="auto"/>
                <w:spacing w:val="-2"/>
                <w:sz w:val="24"/>
                <w:szCs w:val="24"/>
              </w:rPr>
            </w:pPr>
            <w:r w:rsidRPr="00E72BC5">
              <w:rPr>
                <w:color w:val="auto"/>
                <w:spacing w:val="-2"/>
                <w:sz w:val="24"/>
                <w:szCs w:val="24"/>
              </w:rPr>
              <w:t xml:space="preserve">Šobrīd </w:t>
            </w:r>
            <w:r w:rsidR="00AE7D34" w:rsidRPr="00E72BC5">
              <w:rPr>
                <w:color w:val="auto"/>
                <w:spacing w:val="-2"/>
                <w:sz w:val="24"/>
                <w:szCs w:val="24"/>
              </w:rPr>
              <w:t>KNAB likum</w:t>
            </w:r>
            <w:r w:rsidRPr="00E72BC5">
              <w:rPr>
                <w:color w:val="auto"/>
                <w:spacing w:val="-2"/>
                <w:sz w:val="24"/>
                <w:szCs w:val="24"/>
              </w:rPr>
              <w:t xml:space="preserve">s paredz divas dažādas komisijas, kuras izveido Ministru kabinets, kad izsludina atklātu konkursu </w:t>
            </w:r>
            <w:r w:rsidR="008E2413" w:rsidRPr="00E72BC5">
              <w:rPr>
                <w:color w:val="auto"/>
                <w:spacing w:val="-2"/>
                <w:sz w:val="24"/>
                <w:szCs w:val="24"/>
              </w:rPr>
              <w:t>uz Biroja priekšnieka amatu vai</w:t>
            </w:r>
            <w:r w:rsidRPr="00E72BC5">
              <w:rPr>
                <w:color w:val="auto"/>
                <w:spacing w:val="-2"/>
                <w:sz w:val="24"/>
                <w:szCs w:val="24"/>
              </w:rPr>
              <w:t xml:space="preserve"> ja nepieciešams izvērtēt Biroja priekšnieka atbrīvošanas iemeslus. </w:t>
            </w:r>
            <w:r w:rsidR="002B78F4" w:rsidRPr="00E72BC5">
              <w:rPr>
                <w:color w:val="auto"/>
                <w:spacing w:val="-2"/>
                <w:sz w:val="24"/>
                <w:szCs w:val="24"/>
              </w:rPr>
              <w:t>Lai nodro</w:t>
            </w:r>
            <w:r w:rsidR="00E72BC5">
              <w:rPr>
                <w:color w:val="auto"/>
                <w:spacing w:val="-2"/>
                <w:sz w:val="24"/>
                <w:szCs w:val="24"/>
              </w:rPr>
              <w:softHyphen/>
            </w:r>
            <w:r w:rsidR="002B78F4" w:rsidRPr="00E72BC5">
              <w:rPr>
                <w:color w:val="auto"/>
                <w:spacing w:val="-2"/>
                <w:sz w:val="24"/>
                <w:szCs w:val="24"/>
              </w:rPr>
              <w:t xml:space="preserve">šinātu augsta līmeņa profesionālu, kompetentu, objektīvu, politiski neitrālu komisijas sastāvu Biroja priekšnieka amata pretendentu atlasei, kā arī citu </w:t>
            </w:r>
            <w:r w:rsidR="00AE7D34" w:rsidRPr="00E72BC5">
              <w:rPr>
                <w:color w:val="auto"/>
                <w:spacing w:val="-2"/>
                <w:sz w:val="24"/>
                <w:szCs w:val="24"/>
              </w:rPr>
              <w:t>KNAB likum</w:t>
            </w:r>
            <w:r w:rsidR="002B78F4" w:rsidRPr="00E72BC5">
              <w:rPr>
                <w:color w:val="auto"/>
                <w:spacing w:val="-2"/>
                <w:sz w:val="24"/>
                <w:szCs w:val="24"/>
              </w:rPr>
              <w:t>ā noteikt</w:t>
            </w:r>
            <w:r w:rsidR="00AE7D34" w:rsidRPr="00E72BC5">
              <w:rPr>
                <w:color w:val="auto"/>
                <w:spacing w:val="-2"/>
                <w:sz w:val="24"/>
                <w:szCs w:val="24"/>
              </w:rPr>
              <w:t>u</w:t>
            </w:r>
            <w:r w:rsidR="002B78F4" w:rsidRPr="00E72BC5">
              <w:rPr>
                <w:color w:val="auto"/>
                <w:spacing w:val="-2"/>
                <w:sz w:val="24"/>
                <w:szCs w:val="24"/>
              </w:rPr>
              <w:t xml:space="preserve"> ar Biroja priekšnieka darbību saistītu jautājumu izvērtēšanai</w:t>
            </w:r>
            <w:r w:rsidR="0010503C" w:rsidRPr="00E72BC5">
              <w:rPr>
                <w:color w:val="auto"/>
                <w:spacing w:val="-2"/>
                <w:sz w:val="24"/>
                <w:szCs w:val="24"/>
              </w:rPr>
              <w:t>,</w:t>
            </w:r>
            <w:r w:rsidR="002B78F4" w:rsidRPr="00E72BC5">
              <w:rPr>
                <w:color w:val="auto"/>
                <w:spacing w:val="-2"/>
                <w:sz w:val="24"/>
                <w:szCs w:val="24"/>
              </w:rPr>
              <w:t xml:space="preserve"> </w:t>
            </w:r>
            <w:r w:rsidR="00E72BC5" w:rsidRPr="00E72BC5">
              <w:rPr>
                <w:color w:val="auto"/>
                <w:spacing w:val="-2"/>
                <w:sz w:val="24"/>
                <w:szCs w:val="24"/>
              </w:rPr>
              <w:t xml:space="preserve">prasības komisijai </w:t>
            </w:r>
            <w:r w:rsidR="002B78F4" w:rsidRPr="00E72BC5">
              <w:rPr>
                <w:color w:val="auto"/>
                <w:spacing w:val="-2"/>
                <w:sz w:val="24"/>
                <w:szCs w:val="24"/>
              </w:rPr>
              <w:t xml:space="preserve">nosaka </w:t>
            </w:r>
            <w:r w:rsidR="00AE7D34" w:rsidRPr="00E72BC5">
              <w:rPr>
                <w:color w:val="auto"/>
                <w:spacing w:val="-2"/>
                <w:sz w:val="24"/>
                <w:szCs w:val="24"/>
              </w:rPr>
              <w:t>KNAB likum</w:t>
            </w:r>
            <w:r w:rsidR="002B78F4" w:rsidRPr="00E72BC5">
              <w:rPr>
                <w:color w:val="auto"/>
                <w:spacing w:val="-2"/>
                <w:sz w:val="24"/>
                <w:szCs w:val="24"/>
              </w:rPr>
              <w:t>ā. Komisiju vada Valsts kancelejas direktors</w:t>
            </w:r>
            <w:r w:rsidR="008E2413" w:rsidRPr="00E72BC5">
              <w:rPr>
                <w:color w:val="auto"/>
                <w:spacing w:val="-2"/>
                <w:sz w:val="24"/>
                <w:szCs w:val="24"/>
              </w:rPr>
              <w:t>,</w:t>
            </w:r>
            <w:r w:rsidR="002B78F4" w:rsidRPr="00E72BC5">
              <w:rPr>
                <w:color w:val="auto"/>
                <w:spacing w:val="-2"/>
                <w:sz w:val="24"/>
                <w:szCs w:val="24"/>
              </w:rPr>
              <w:t xml:space="preserve"> un tās sastāvā ir Augstākās tiesas priekšsēdētājs, ģenerālprokurors, Satversmes aizsardzības biroja direktors un Drošības policijas priekšnieks. Komisijas sekretariāta funkcijas nodrošina Valsts kanceleja</w:t>
            </w:r>
            <w:r w:rsidR="00C66AB3" w:rsidRPr="00E72BC5">
              <w:rPr>
                <w:color w:val="auto"/>
                <w:spacing w:val="-2"/>
                <w:sz w:val="24"/>
                <w:szCs w:val="24"/>
              </w:rPr>
              <w:t xml:space="preserve"> tai piešķirt</w:t>
            </w:r>
            <w:r w:rsidR="00E72BC5" w:rsidRPr="00E72BC5">
              <w:rPr>
                <w:color w:val="auto"/>
                <w:spacing w:val="-2"/>
                <w:sz w:val="24"/>
                <w:szCs w:val="24"/>
              </w:rPr>
              <w:t>o</w:t>
            </w:r>
            <w:r w:rsidR="00C66AB3" w:rsidRPr="00E72BC5">
              <w:rPr>
                <w:color w:val="auto"/>
                <w:spacing w:val="-2"/>
                <w:sz w:val="24"/>
                <w:szCs w:val="24"/>
              </w:rPr>
              <w:t xml:space="preserve"> budžeta līdzekļu ietvaros</w:t>
            </w:r>
            <w:r w:rsidR="002B78F4" w:rsidRPr="00E72BC5">
              <w:rPr>
                <w:color w:val="auto"/>
                <w:spacing w:val="-2"/>
                <w:sz w:val="24"/>
                <w:szCs w:val="24"/>
              </w:rPr>
              <w:t xml:space="preserve">. </w:t>
            </w:r>
            <w:r w:rsidR="00292D1B" w:rsidRPr="00E72BC5">
              <w:rPr>
                <w:color w:val="auto"/>
                <w:spacing w:val="-2"/>
                <w:sz w:val="24"/>
                <w:szCs w:val="24"/>
              </w:rPr>
              <w:t xml:space="preserve">Komisijas izveidei papildus </w:t>
            </w:r>
            <w:r w:rsidR="00E72BC5" w:rsidRPr="00E72BC5">
              <w:rPr>
                <w:color w:val="auto"/>
                <w:spacing w:val="-2"/>
                <w:sz w:val="24"/>
                <w:szCs w:val="24"/>
              </w:rPr>
              <w:t xml:space="preserve">rīkojums par </w:t>
            </w:r>
            <w:r w:rsidR="00292D1B" w:rsidRPr="00E72BC5">
              <w:rPr>
                <w:color w:val="auto"/>
                <w:spacing w:val="-2"/>
                <w:sz w:val="24"/>
                <w:szCs w:val="24"/>
              </w:rPr>
              <w:t>izveidošan</w:t>
            </w:r>
            <w:r w:rsidR="00E72BC5" w:rsidRPr="00E72BC5">
              <w:rPr>
                <w:color w:val="auto"/>
                <w:spacing w:val="-2"/>
                <w:sz w:val="24"/>
                <w:szCs w:val="24"/>
              </w:rPr>
              <w:t>u</w:t>
            </w:r>
            <w:r w:rsidR="00292D1B" w:rsidRPr="00E72BC5">
              <w:rPr>
                <w:color w:val="auto"/>
                <w:spacing w:val="-2"/>
                <w:sz w:val="24"/>
                <w:szCs w:val="24"/>
              </w:rPr>
              <w:t xml:space="preserve"> nebūs nepieciešam</w:t>
            </w:r>
            <w:r w:rsidR="00E72BC5" w:rsidRPr="00E72BC5">
              <w:rPr>
                <w:color w:val="auto"/>
                <w:spacing w:val="-2"/>
                <w:sz w:val="24"/>
                <w:szCs w:val="24"/>
              </w:rPr>
              <w:t>s</w:t>
            </w:r>
            <w:r w:rsidR="008E2413" w:rsidRPr="00E72BC5">
              <w:rPr>
                <w:color w:val="auto"/>
                <w:spacing w:val="-2"/>
                <w:sz w:val="24"/>
                <w:szCs w:val="24"/>
              </w:rPr>
              <w:t>,</w:t>
            </w:r>
            <w:r w:rsidR="00292D1B" w:rsidRPr="00E72BC5">
              <w:rPr>
                <w:color w:val="auto"/>
                <w:spacing w:val="-2"/>
                <w:sz w:val="24"/>
                <w:szCs w:val="24"/>
              </w:rPr>
              <w:t xml:space="preserve"> un tā uzsāks darbu, ja </w:t>
            </w:r>
            <w:r w:rsidR="00AE7D34" w:rsidRPr="00E72BC5">
              <w:rPr>
                <w:color w:val="auto"/>
                <w:spacing w:val="-2"/>
                <w:sz w:val="24"/>
                <w:szCs w:val="24"/>
              </w:rPr>
              <w:t>KNAB likum</w:t>
            </w:r>
            <w:r w:rsidR="00292D1B" w:rsidRPr="00E72BC5">
              <w:rPr>
                <w:color w:val="auto"/>
                <w:spacing w:val="-2"/>
                <w:sz w:val="24"/>
                <w:szCs w:val="24"/>
              </w:rPr>
              <w:t>ā noteiktajos gadījumos tiks lūgts tās atzinums.</w:t>
            </w:r>
          </w:p>
          <w:p w14:paraId="26767656" w14:textId="77777777" w:rsidR="008D1F1C" w:rsidRPr="00461A1D" w:rsidRDefault="008D1F1C" w:rsidP="00C26F77">
            <w:pPr>
              <w:pStyle w:val="tv2131"/>
              <w:spacing w:line="240" w:lineRule="auto"/>
              <w:ind w:left="142" w:right="129" w:firstLine="425"/>
              <w:jc w:val="both"/>
              <w:rPr>
                <w:color w:val="auto"/>
                <w:sz w:val="24"/>
                <w:szCs w:val="24"/>
              </w:rPr>
            </w:pPr>
          </w:p>
          <w:p w14:paraId="26767657" w14:textId="49A091A9" w:rsidR="00410518" w:rsidRPr="00E72BC5" w:rsidRDefault="00675C43" w:rsidP="00C26F77">
            <w:pPr>
              <w:pStyle w:val="tv2131"/>
              <w:spacing w:line="240" w:lineRule="auto"/>
              <w:ind w:left="142" w:right="129" w:firstLine="425"/>
              <w:jc w:val="both"/>
              <w:rPr>
                <w:rFonts w:ascii="Times New Roman Bold" w:hAnsi="Times New Roman Bold"/>
                <w:b/>
                <w:color w:val="auto"/>
                <w:spacing w:val="-2"/>
                <w:sz w:val="24"/>
                <w:szCs w:val="24"/>
              </w:rPr>
            </w:pPr>
            <w:r w:rsidRPr="00E72BC5">
              <w:rPr>
                <w:rFonts w:ascii="Times New Roman Bold" w:hAnsi="Times New Roman Bold"/>
                <w:b/>
                <w:color w:val="auto"/>
                <w:spacing w:val="-2"/>
                <w:sz w:val="24"/>
                <w:szCs w:val="24"/>
              </w:rPr>
              <w:t>Biroja priekšnieka atbildība</w:t>
            </w:r>
            <w:r w:rsidR="008E2413" w:rsidRPr="00E72BC5">
              <w:rPr>
                <w:rFonts w:ascii="Times New Roman Bold" w:hAnsi="Times New Roman Bold"/>
                <w:b/>
                <w:color w:val="auto"/>
                <w:spacing w:val="-2"/>
                <w:sz w:val="24"/>
                <w:szCs w:val="24"/>
              </w:rPr>
              <w:t xml:space="preserve"> un atbrīvošanas pamats</w:t>
            </w:r>
          </w:p>
          <w:p w14:paraId="26767658" w14:textId="3E1618E3" w:rsidR="005577A5" w:rsidRPr="004F6756" w:rsidRDefault="00AE7D34" w:rsidP="00C26F77">
            <w:pPr>
              <w:pStyle w:val="tv2131"/>
              <w:spacing w:line="240" w:lineRule="auto"/>
              <w:ind w:left="142" w:right="129" w:firstLine="425"/>
              <w:jc w:val="both"/>
              <w:rPr>
                <w:color w:val="auto"/>
                <w:spacing w:val="-2"/>
                <w:sz w:val="24"/>
                <w:szCs w:val="24"/>
              </w:rPr>
            </w:pPr>
            <w:r w:rsidRPr="004F6756">
              <w:rPr>
                <w:color w:val="auto"/>
                <w:spacing w:val="-2"/>
                <w:sz w:val="24"/>
                <w:szCs w:val="24"/>
              </w:rPr>
              <w:t>KNAB likum</w:t>
            </w:r>
            <w:r w:rsidR="00A31D45" w:rsidRPr="004F6756">
              <w:rPr>
                <w:color w:val="auto"/>
                <w:spacing w:val="-2"/>
                <w:sz w:val="24"/>
                <w:szCs w:val="24"/>
              </w:rPr>
              <w:t xml:space="preserve">a neskaidrais regulējums attiecībā uz Biroja priekšnieka disciplināro atbildību, kā arī neskaidrais </w:t>
            </w:r>
            <w:r w:rsidR="005577A5" w:rsidRPr="004F6756">
              <w:rPr>
                <w:color w:val="auto"/>
                <w:spacing w:val="-2"/>
                <w:sz w:val="24"/>
                <w:szCs w:val="24"/>
              </w:rPr>
              <w:t>mehānisms Biroja priekšnieka darbības novērtēšanai un atbr</w:t>
            </w:r>
            <w:r w:rsidR="008E2413" w:rsidRPr="004F6756">
              <w:rPr>
                <w:color w:val="auto"/>
                <w:spacing w:val="-2"/>
                <w:sz w:val="24"/>
                <w:szCs w:val="24"/>
              </w:rPr>
              <w:t>īvošanas no amata ierosināšanai</w:t>
            </w:r>
            <w:r w:rsidR="005577A5" w:rsidRPr="004F6756">
              <w:rPr>
                <w:color w:val="auto"/>
                <w:spacing w:val="-2"/>
                <w:sz w:val="24"/>
                <w:szCs w:val="24"/>
              </w:rPr>
              <w:t xml:space="preserve"> radīja situācijas, kad </w:t>
            </w:r>
            <w:r w:rsidRPr="004F6756">
              <w:rPr>
                <w:color w:val="auto"/>
                <w:spacing w:val="-2"/>
                <w:sz w:val="24"/>
                <w:szCs w:val="24"/>
              </w:rPr>
              <w:t>KNAB likum</w:t>
            </w:r>
            <w:r w:rsidR="005577A5" w:rsidRPr="004F6756">
              <w:rPr>
                <w:color w:val="auto"/>
                <w:spacing w:val="-2"/>
                <w:sz w:val="24"/>
                <w:szCs w:val="24"/>
              </w:rPr>
              <w:t>a normas tiek interpretētas un piemērotas atšķirīgi no reizes uz reizi, radot dažādas sekas, t.</w:t>
            </w:r>
            <w:r w:rsidR="008E2413" w:rsidRPr="004F6756">
              <w:rPr>
                <w:color w:val="auto"/>
                <w:spacing w:val="-2"/>
                <w:sz w:val="24"/>
                <w:szCs w:val="24"/>
              </w:rPr>
              <w:t> </w:t>
            </w:r>
            <w:r w:rsidR="005577A5" w:rsidRPr="004F6756">
              <w:rPr>
                <w:color w:val="auto"/>
                <w:spacing w:val="-2"/>
                <w:sz w:val="24"/>
                <w:szCs w:val="24"/>
              </w:rPr>
              <w:t xml:space="preserve">sk. kavējot </w:t>
            </w:r>
            <w:r w:rsidR="008E2413" w:rsidRPr="004F6756">
              <w:rPr>
                <w:color w:val="auto"/>
                <w:spacing w:val="-2"/>
                <w:sz w:val="24"/>
                <w:szCs w:val="24"/>
              </w:rPr>
              <w:t xml:space="preserve">efektīvu </w:t>
            </w:r>
            <w:r w:rsidR="005577A5" w:rsidRPr="004F6756">
              <w:rPr>
                <w:color w:val="auto"/>
                <w:spacing w:val="-2"/>
                <w:sz w:val="24"/>
                <w:szCs w:val="24"/>
              </w:rPr>
              <w:t>Biroja funkciju izpildi.</w:t>
            </w:r>
          </w:p>
          <w:p w14:paraId="26767659" w14:textId="68E96D06" w:rsidR="009E2376" w:rsidRPr="004F6756" w:rsidRDefault="00BF083A" w:rsidP="00C26F77">
            <w:pPr>
              <w:pStyle w:val="tv2131"/>
              <w:spacing w:line="240" w:lineRule="auto"/>
              <w:ind w:left="142" w:right="129" w:firstLine="425"/>
              <w:jc w:val="both"/>
              <w:rPr>
                <w:color w:val="auto"/>
                <w:spacing w:val="-4"/>
                <w:sz w:val="24"/>
                <w:szCs w:val="24"/>
              </w:rPr>
            </w:pPr>
            <w:r w:rsidRPr="004F6756">
              <w:rPr>
                <w:color w:val="auto"/>
                <w:spacing w:val="-2"/>
                <w:sz w:val="24"/>
                <w:szCs w:val="24"/>
              </w:rPr>
              <w:t xml:space="preserve">Izvērtējot </w:t>
            </w:r>
            <w:r w:rsidR="00261BAC" w:rsidRPr="004F6756">
              <w:rPr>
                <w:color w:val="auto"/>
                <w:spacing w:val="-2"/>
                <w:sz w:val="24"/>
                <w:szCs w:val="24"/>
              </w:rPr>
              <w:t>Biroja</w:t>
            </w:r>
            <w:r w:rsidRPr="004F6756">
              <w:rPr>
                <w:color w:val="auto"/>
                <w:spacing w:val="-2"/>
                <w:sz w:val="24"/>
                <w:szCs w:val="24"/>
              </w:rPr>
              <w:t xml:space="preserve"> funkciju specifiku, </w:t>
            </w:r>
            <w:r w:rsidR="00924F11" w:rsidRPr="004F6756">
              <w:rPr>
                <w:color w:val="auto"/>
                <w:spacing w:val="-2"/>
                <w:sz w:val="24"/>
                <w:szCs w:val="24"/>
              </w:rPr>
              <w:t>pretkorupcijas iestādes</w:t>
            </w:r>
            <w:r w:rsidR="00924F11" w:rsidRPr="004F6756">
              <w:rPr>
                <w:color w:val="auto"/>
                <w:spacing w:val="-4"/>
                <w:sz w:val="24"/>
                <w:szCs w:val="24"/>
              </w:rPr>
              <w:t xml:space="preserve"> funkcionālās neatkarības nodrošināšanas </w:t>
            </w:r>
            <w:r w:rsidR="004F6756" w:rsidRPr="004F6756">
              <w:rPr>
                <w:color w:val="auto"/>
                <w:spacing w:val="-4"/>
                <w:sz w:val="24"/>
                <w:szCs w:val="24"/>
              </w:rPr>
              <w:t>nepiecie</w:t>
            </w:r>
            <w:r w:rsidR="004F6756" w:rsidRPr="004F6756">
              <w:rPr>
                <w:color w:val="auto"/>
                <w:spacing w:val="-4"/>
                <w:sz w:val="24"/>
                <w:szCs w:val="24"/>
              </w:rPr>
              <w:softHyphen/>
            </w:r>
            <w:r w:rsidR="00924F11" w:rsidRPr="004F6756">
              <w:rPr>
                <w:color w:val="auto"/>
                <w:spacing w:val="-4"/>
                <w:sz w:val="24"/>
                <w:szCs w:val="24"/>
              </w:rPr>
              <w:t xml:space="preserve">šamību, </w:t>
            </w:r>
            <w:r w:rsidRPr="004F6756">
              <w:rPr>
                <w:color w:val="auto"/>
                <w:spacing w:val="-4"/>
                <w:sz w:val="24"/>
                <w:szCs w:val="24"/>
              </w:rPr>
              <w:t>priekšnieka iecelšanas amatā un atbrīvošanas no amata mehānismu (</w:t>
            </w:r>
            <w:r w:rsidR="008E2413" w:rsidRPr="004F6756">
              <w:rPr>
                <w:color w:val="auto"/>
                <w:spacing w:val="-4"/>
                <w:sz w:val="24"/>
                <w:szCs w:val="24"/>
              </w:rPr>
              <w:t xml:space="preserve">Saeima </w:t>
            </w:r>
            <w:r w:rsidRPr="004F6756">
              <w:rPr>
                <w:color w:val="auto"/>
                <w:spacing w:val="-4"/>
                <w:sz w:val="24"/>
                <w:szCs w:val="24"/>
              </w:rPr>
              <w:t xml:space="preserve">ieceļ </w:t>
            </w:r>
            <w:r w:rsidR="008E2413" w:rsidRPr="004F6756">
              <w:rPr>
                <w:color w:val="auto"/>
                <w:spacing w:val="-4"/>
                <w:sz w:val="24"/>
                <w:szCs w:val="24"/>
              </w:rPr>
              <w:t xml:space="preserve">amatā </w:t>
            </w:r>
            <w:r w:rsidRPr="004F6756">
              <w:rPr>
                <w:color w:val="auto"/>
                <w:spacing w:val="-4"/>
                <w:sz w:val="24"/>
                <w:szCs w:val="24"/>
              </w:rPr>
              <w:t xml:space="preserve">un atbrīvo </w:t>
            </w:r>
            <w:r w:rsidR="008E2413" w:rsidRPr="004F6756">
              <w:rPr>
                <w:color w:val="auto"/>
                <w:spacing w:val="-4"/>
                <w:sz w:val="24"/>
                <w:szCs w:val="24"/>
              </w:rPr>
              <w:t>no tā</w:t>
            </w:r>
            <w:r w:rsidRPr="004F6756">
              <w:rPr>
                <w:color w:val="auto"/>
                <w:spacing w:val="-4"/>
                <w:sz w:val="24"/>
                <w:szCs w:val="24"/>
              </w:rPr>
              <w:t xml:space="preserve">), </w:t>
            </w:r>
            <w:r w:rsidR="00924F11" w:rsidRPr="004F6756">
              <w:rPr>
                <w:color w:val="auto"/>
                <w:spacing w:val="-4"/>
                <w:sz w:val="24"/>
                <w:szCs w:val="24"/>
              </w:rPr>
              <w:t xml:space="preserve">darba grupa secināja, ka disciplinārās varas un ikgadējās darbības novērtēšanas vietā atbalstāms risinājums, ka </w:t>
            </w:r>
            <w:r w:rsidR="0073309D" w:rsidRPr="004F6756">
              <w:rPr>
                <w:color w:val="auto"/>
                <w:spacing w:val="-4"/>
                <w:sz w:val="24"/>
                <w:szCs w:val="24"/>
              </w:rPr>
              <w:t xml:space="preserve">jānodrošina Biroja priekšnieka neatkarība no atsevišķu amatpersonu lēmumiem, bet </w:t>
            </w:r>
            <w:r w:rsidR="008E2413" w:rsidRPr="004F6756">
              <w:rPr>
                <w:color w:val="auto"/>
                <w:spacing w:val="-4"/>
                <w:sz w:val="24"/>
                <w:szCs w:val="24"/>
              </w:rPr>
              <w:t>Biroja priekšnieks</w:t>
            </w:r>
            <w:r w:rsidR="0073309D" w:rsidRPr="004F6756">
              <w:rPr>
                <w:color w:val="auto"/>
                <w:spacing w:val="-4"/>
                <w:sz w:val="24"/>
                <w:szCs w:val="24"/>
              </w:rPr>
              <w:t xml:space="preserve"> </w:t>
            </w:r>
            <w:r w:rsidR="004F6756" w:rsidRPr="004F6756">
              <w:rPr>
                <w:color w:val="auto"/>
                <w:spacing w:val="-4"/>
                <w:sz w:val="24"/>
                <w:szCs w:val="24"/>
              </w:rPr>
              <w:t xml:space="preserve">ir </w:t>
            </w:r>
            <w:r w:rsidR="0073309D" w:rsidRPr="004F6756">
              <w:rPr>
                <w:color w:val="auto"/>
                <w:spacing w:val="-4"/>
                <w:sz w:val="24"/>
                <w:szCs w:val="24"/>
              </w:rPr>
              <w:t xml:space="preserve">atbildīgs par Biroja funkciju efektīvu izpildi un Biroja priekšnieka darbu atspoguļo Biroja darbības pārskats, par kuru Biroja priekšnieks ziņo Ministru kabinetā un Saeimā, </w:t>
            </w:r>
            <w:r w:rsidR="004F6756" w:rsidRPr="004F6756">
              <w:rPr>
                <w:color w:val="auto"/>
                <w:spacing w:val="-4"/>
                <w:sz w:val="24"/>
                <w:szCs w:val="24"/>
              </w:rPr>
              <w:t xml:space="preserve">un </w:t>
            </w:r>
            <w:r w:rsidR="0073309D" w:rsidRPr="004F6756">
              <w:rPr>
                <w:color w:val="auto"/>
                <w:spacing w:val="-4"/>
                <w:sz w:val="24"/>
                <w:szCs w:val="24"/>
              </w:rPr>
              <w:t>minēt</w:t>
            </w:r>
            <w:r w:rsidR="004F6756" w:rsidRPr="004F6756">
              <w:rPr>
                <w:color w:val="auto"/>
                <w:spacing w:val="-4"/>
                <w:sz w:val="24"/>
                <w:szCs w:val="24"/>
              </w:rPr>
              <w:t>ās</w:t>
            </w:r>
            <w:r w:rsidR="0073309D" w:rsidRPr="004F6756">
              <w:rPr>
                <w:color w:val="auto"/>
                <w:spacing w:val="-4"/>
                <w:sz w:val="24"/>
                <w:szCs w:val="24"/>
              </w:rPr>
              <w:t xml:space="preserve"> institūcij</w:t>
            </w:r>
            <w:r w:rsidR="004F6756" w:rsidRPr="004F6756">
              <w:rPr>
                <w:color w:val="auto"/>
                <w:spacing w:val="-4"/>
                <w:sz w:val="24"/>
                <w:szCs w:val="24"/>
              </w:rPr>
              <w:t>as</w:t>
            </w:r>
            <w:r w:rsidR="0073309D" w:rsidRPr="004F6756">
              <w:rPr>
                <w:color w:val="auto"/>
                <w:spacing w:val="-4"/>
                <w:sz w:val="24"/>
                <w:szCs w:val="24"/>
              </w:rPr>
              <w:t xml:space="preserve"> uzklaus</w:t>
            </w:r>
            <w:r w:rsidR="004F6756" w:rsidRPr="004F6756">
              <w:rPr>
                <w:color w:val="auto"/>
                <w:spacing w:val="-4"/>
                <w:sz w:val="24"/>
                <w:szCs w:val="24"/>
              </w:rPr>
              <w:t>a</w:t>
            </w:r>
            <w:r w:rsidR="0073309D" w:rsidRPr="004F6756">
              <w:rPr>
                <w:color w:val="auto"/>
                <w:spacing w:val="-4"/>
                <w:sz w:val="24"/>
                <w:szCs w:val="24"/>
              </w:rPr>
              <w:t xml:space="preserve"> atti</w:t>
            </w:r>
            <w:r w:rsidR="00F24557" w:rsidRPr="004F6756">
              <w:rPr>
                <w:color w:val="auto"/>
                <w:spacing w:val="-4"/>
                <w:sz w:val="24"/>
                <w:szCs w:val="24"/>
              </w:rPr>
              <w:t>ecīgi ģenerālprokurora viedokli</w:t>
            </w:r>
            <w:r w:rsidR="0073309D" w:rsidRPr="004F6756">
              <w:rPr>
                <w:color w:val="auto"/>
                <w:spacing w:val="-4"/>
                <w:sz w:val="24"/>
                <w:szCs w:val="24"/>
              </w:rPr>
              <w:t xml:space="preserve"> un Saeimā </w:t>
            </w:r>
            <w:r w:rsidR="00F24557" w:rsidRPr="004F6756">
              <w:rPr>
                <w:color w:val="auto"/>
                <w:spacing w:val="-4"/>
                <w:sz w:val="24"/>
                <w:szCs w:val="24"/>
              </w:rPr>
              <w:t xml:space="preserve">– </w:t>
            </w:r>
            <w:r w:rsidR="0073309D" w:rsidRPr="004F6756">
              <w:rPr>
                <w:color w:val="auto"/>
                <w:spacing w:val="-4"/>
                <w:sz w:val="24"/>
                <w:szCs w:val="24"/>
              </w:rPr>
              <w:t>arī Ministru prezidenta viedokli par Biroja darbības rezultātiem.</w:t>
            </w:r>
          </w:p>
          <w:p w14:paraId="2676765A" w14:textId="1C9E64D0" w:rsidR="0073309D" w:rsidRPr="00461A1D" w:rsidRDefault="0073309D" w:rsidP="00C26F77">
            <w:pPr>
              <w:pStyle w:val="tv2131"/>
              <w:spacing w:line="240" w:lineRule="auto"/>
              <w:ind w:left="142" w:right="129" w:firstLine="425"/>
              <w:jc w:val="both"/>
              <w:rPr>
                <w:color w:val="auto"/>
                <w:sz w:val="24"/>
                <w:szCs w:val="24"/>
              </w:rPr>
            </w:pPr>
            <w:r w:rsidRPr="00461A1D">
              <w:rPr>
                <w:color w:val="auto"/>
                <w:sz w:val="24"/>
                <w:szCs w:val="24"/>
              </w:rPr>
              <w:t>Ja tiek konstatēts, ka Biroja darbība nav pietiekami efektīva</w:t>
            </w:r>
            <w:r w:rsidR="00F24557" w:rsidRPr="00461A1D">
              <w:rPr>
                <w:color w:val="auto"/>
                <w:sz w:val="24"/>
                <w:szCs w:val="24"/>
              </w:rPr>
              <w:t>,</w:t>
            </w:r>
            <w:r w:rsidRPr="00461A1D">
              <w:rPr>
                <w:color w:val="auto"/>
                <w:sz w:val="24"/>
                <w:szCs w:val="24"/>
              </w:rPr>
              <w:t xml:space="preserve"> Saeima vai tās atbildīgā komisija, Ministru kabinets, Ministru prezidents vai ģenerālprokurors var lūgt </w:t>
            </w:r>
            <w:r w:rsidR="00AE7D34" w:rsidRPr="00AE7D34">
              <w:rPr>
                <w:color w:val="auto"/>
                <w:sz w:val="24"/>
                <w:szCs w:val="24"/>
              </w:rPr>
              <w:t>KNAB l</w:t>
            </w:r>
            <w:r w:rsidR="00AE7D34" w:rsidRPr="00461A1D">
              <w:rPr>
                <w:color w:val="auto"/>
                <w:sz w:val="24"/>
                <w:szCs w:val="24"/>
              </w:rPr>
              <w:t>ikum</w:t>
            </w:r>
            <w:r w:rsidR="00F63013" w:rsidRPr="00461A1D">
              <w:rPr>
                <w:color w:val="auto"/>
                <w:sz w:val="24"/>
                <w:szCs w:val="24"/>
              </w:rPr>
              <w:t>ā paredzētās komisijas atzinumu</w:t>
            </w:r>
            <w:r w:rsidR="00475EEE" w:rsidRPr="00461A1D">
              <w:rPr>
                <w:color w:val="auto"/>
                <w:sz w:val="24"/>
                <w:szCs w:val="24"/>
              </w:rPr>
              <w:t>, uz kura pamata Saeima lemj par turpmāko rīcību, t.</w:t>
            </w:r>
            <w:r w:rsidR="00F24557" w:rsidRPr="00461A1D">
              <w:rPr>
                <w:color w:val="auto"/>
                <w:sz w:val="24"/>
                <w:szCs w:val="24"/>
              </w:rPr>
              <w:t> sk.</w:t>
            </w:r>
            <w:r w:rsidR="00475EEE" w:rsidRPr="00461A1D">
              <w:rPr>
                <w:color w:val="auto"/>
                <w:sz w:val="24"/>
                <w:szCs w:val="24"/>
              </w:rPr>
              <w:t xml:space="preserve"> ja nepieciešams, parlamentārās izmeklēšanas komisijas izveidi</w:t>
            </w:r>
            <w:r w:rsidR="00F63013" w:rsidRPr="00461A1D">
              <w:rPr>
                <w:color w:val="auto"/>
                <w:sz w:val="24"/>
                <w:szCs w:val="24"/>
              </w:rPr>
              <w:t xml:space="preserve"> Saeimas kārtības ru</w:t>
            </w:r>
            <w:r w:rsidR="004F6756">
              <w:rPr>
                <w:color w:val="auto"/>
                <w:sz w:val="24"/>
                <w:szCs w:val="24"/>
              </w:rPr>
              <w:t>llī</w:t>
            </w:r>
            <w:r w:rsidR="00F63013" w:rsidRPr="00461A1D">
              <w:rPr>
                <w:color w:val="auto"/>
                <w:sz w:val="24"/>
                <w:szCs w:val="24"/>
              </w:rPr>
              <w:t xml:space="preserve"> noteiktajā kārtībā</w:t>
            </w:r>
            <w:r w:rsidR="00475EEE" w:rsidRPr="00461A1D">
              <w:rPr>
                <w:color w:val="auto"/>
                <w:sz w:val="24"/>
                <w:szCs w:val="24"/>
              </w:rPr>
              <w:t>.</w:t>
            </w:r>
          </w:p>
          <w:p w14:paraId="2676765B" w14:textId="46C8237C" w:rsidR="00E2193E" w:rsidRPr="004F6756" w:rsidRDefault="00C76A49" w:rsidP="00C26F77">
            <w:pPr>
              <w:pStyle w:val="tv2131"/>
              <w:spacing w:line="240" w:lineRule="auto"/>
              <w:ind w:left="142" w:right="129" w:firstLine="425"/>
              <w:jc w:val="both"/>
              <w:rPr>
                <w:color w:val="auto"/>
                <w:spacing w:val="-2"/>
                <w:sz w:val="24"/>
                <w:szCs w:val="24"/>
              </w:rPr>
            </w:pPr>
            <w:r w:rsidRPr="004F6756">
              <w:rPr>
                <w:color w:val="auto"/>
                <w:spacing w:val="-2"/>
                <w:sz w:val="24"/>
                <w:szCs w:val="24"/>
              </w:rPr>
              <w:t>Likumprojekts paredz noteikt</w:t>
            </w:r>
            <w:r w:rsidR="004F6756" w:rsidRPr="004F6756">
              <w:rPr>
                <w:color w:val="auto"/>
                <w:spacing w:val="-2"/>
                <w:sz w:val="24"/>
                <w:szCs w:val="24"/>
              </w:rPr>
              <w:t xml:space="preserve"> (</w:t>
            </w:r>
            <w:r w:rsidR="00F24557" w:rsidRPr="004F6756">
              <w:rPr>
                <w:color w:val="auto"/>
                <w:spacing w:val="-2"/>
                <w:sz w:val="24"/>
                <w:szCs w:val="24"/>
              </w:rPr>
              <w:t>līdzīgi kā noteikts attiecībā uz ģenerālprokuroru</w:t>
            </w:r>
            <w:r w:rsidR="004F6756" w:rsidRPr="004F6756">
              <w:rPr>
                <w:color w:val="auto"/>
                <w:spacing w:val="-2"/>
                <w:sz w:val="24"/>
                <w:szCs w:val="24"/>
              </w:rPr>
              <w:t>)</w:t>
            </w:r>
            <w:r w:rsidR="00F24557" w:rsidRPr="004F6756">
              <w:rPr>
                <w:color w:val="auto"/>
                <w:spacing w:val="-2"/>
                <w:sz w:val="24"/>
                <w:szCs w:val="24"/>
              </w:rPr>
              <w:t xml:space="preserve"> konkrētu pamatu</w:t>
            </w:r>
            <w:r w:rsidRPr="004F6756">
              <w:rPr>
                <w:color w:val="auto"/>
                <w:spacing w:val="-2"/>
                <w:sz w:val="24"/>
                <w:szCs w:val="24"/>
              </w:rPr>
              <w:t xml:space="preserve"> </w:t>
            </w:r>
            <w:r w:rsidR="00F24557" w:rsidRPr="004F6756">
              <w:rPr>
                <w:color w:val="auto"/>
                <w:spacing w:val="-2"/>
                <w:sz w:val="24"/>
                <w:szCs w:val="24"/>
              </w:rPr>
              <w:t xml:space="preserve">atbrīvošanai no amata, </w:t>
            </w:r>
            <w:r w:rsidRPr="004F6756">
              <w:rPr>
                <w:color w:val="auto"/>
                <w:spacing w:val="-2"/>
                <w:sz w:val="24"/>
                <w:szCs w:val="24"/>
              </w:rPr>
              <w:t xml:space="preserve">mehānismu </w:t>
            </w:r>
            <w:r w:rsidR="0006610C" w:rsidRPr="004F6756">
              <w:rPr>
                <w:color w:val="auto"/>
                <w:spacing w:val="-2"/>
                <w:sz w:val="24"/>
                <w:szCs w:val="24"/>
              </w:rPr>
              <w:t>atbrīvošanas pamata izvērtēšanai un atbrīvošanas k</w:t>
            </w:r>
            <w:r w:rsidR="00B91BBC" w:rsidRPr="004F6756">
              <w:rPr>
                <w:color w:val="auto"/>
                <w:spacing w:val="-2"/>
                <w:sz w:val="24"/>
                <w:szCs w:val="24"/>
              </w:rPr>
              <w:t>ā</w:t>
            </w:r>
            <w:r w:rsidR="0006610C" w:rsidRPr="004F6756">
              <w:rPr>
                <w:color w:val="auto"/>
                <w:spacing w:val="-2"/>
                <w:sz w:val="24"/>
                <w:szCs w:val="24"/>
              </w:rPr>
              <w:t xml:space="preserve">rtību, nosakot, ka </w:t>
            </w:r>
            <w:r w:rsidR="00282486" w:rsidRPr="004F6756">
              <w:rPr>
                <w:color w:val="auto"/>
                <w:spacing w:val="-2"/>
                <w:sz w:val="24"/>
                <w:szCs w:val="24"/>
              </w:rPr>
              <w:t>Biroja priekšnieka amata pretendentu atlases komis</w:t>
            </w:r>
            <w:r w:rsidR="00F24557" w:rsidRPr="004F6756">
              <w:rPr>
                <w:color w:val="auto"/>
                <w:spacing w:val="-2"/>
                <w:sz w:val="24"/>
                <w:szCs w:val="24"/>
              </w:rPr>
              <w:t>ija izvērtē atbrīvošanas pamatu</w:t>
            </w:r>
            <w:r w:rsidR="00282486" w:rsidRPr="004F6756">
              <w:rPr>
                <w:color w:val="auto"/>
                <w:spacing w:val="-2"/>
                <w:sz w:val="24"/>
                <w:szCs w:val="24"/>
              </w:rPr>
              <w:t xml:space="preserve"> un sniedz atzinumu Saeimai</w:t>
            </w:r>
            <w:r w:rsidR="000F2374" w:rsidRPr="004F6756">
              <w:rPr>
                <w:color w:val="auto"/>
                <w:spacing w:val="-2"/>
                <w:sz w:val="24"/>
                <w:szCs w:val="24"/>
              </w:rPr>
              <w:t xml:space="preserve"> (likumdevējam)</w:t>
            </w:r>
            <w:r w:rsidR="00282486" w:rsidRPr="004F6756">
              <w:rPr>
                <w:color w:val="auto"/>
                <w:spacing w:val="-2"/>
                <w:sz w:val="24"/>
                <w:szCs w:val="24"/>
              </w:rPr>
              <w:t>, kas lemj par turpmāko rīcību.</w:t>
            </w:r>
            <w:r w:rsidR="00B26090" w:rsidRPr="004F6756">
              <w:rPr>
                <w:color w:val="auto"/>
                <w:spacing w:val="-2"/>
                <w:sz w:val="24"/>
                <w:szCs w:val="24"/>
              </w:rPr>
              <w:t xml:space="preserve"> Likumprojekts nosaka, ka Saeimas </w:t>
            </w:r>
            <w:r w:rsidR="001404D3" w:rsidRPr="004F6756">
              <w:rPr>
                <w:color w:val="auto"/>
                <w:spacing w:val="-2"/>
                <w:sz w:val="24"/>
                <w:szCs w:val="24"/>
              </w:rPr>
              <w:t xml:space="preserve">kā likumdošanas augstākā orgāna </w:t>
            </w:r>
            <w:r w:rsidR="00B26090" w:rsidRPr="004F6756">
              <w:rPr>
                <w:color w:val="auto"/>
                <w:spacing w:val="-2"/>
                <w:sz w:val="24"/>
                <w:szCs w:val="24"/>
              </w:rPr>
              <w:t>lēmums ir galīgs</w:t>
            </w:r>
            <w:r w:rsidR="001404D3" w:rsidRPr="004F6756">
              <w:rPr>
                <w:color w:val="auto"/>
                <w:spacing w:val="-2"/>
                <w:sz w:val="24"/>
                <w:szCs w:val="24"/>
              </w:rPr>
              <w:t xml:space="preserve"> un nav pārsūdzams tiesā</w:t>
            </w:r>
            <w:r w:rsidR="00BF1CD5" w:rsidRPr="004F6756">
              <w:rPr>
                <w:color w:val="auto"/>
                <w:spacing w:val="-2"/>
                <w:sz w:val="24"/>
                <w:szCs w:val="24"/>
              </w:rPr>
              <w:t>, ievērojot regulējuma samērīgumu, vien</w:t>
            </w:r>
            <w:r w:rsidR="004F6756">
              <w:rPr>
                <w:color w:val="auto"/>
                <w:spacing w:val="-2"/>
                <w:sz w:val="24"/>
                <w:szCs w:val="24"/>
              </w:rPr>
              <w:softHyphen/>
            </w:r>
            <w:r w:rsidR="00BF1CD5" w:rsidRPr="004F6756">
              <w:rPr>
                <w:color w:val="auto"/>
                <w:spacing w:val="-2"/>
                <w:sz w:val="24"/>
                <w:szCs w:val="24"/>
              </w:rPr>
              <w:t>laikus nodrošinot augstākas garantijas Biroja priekšnieka neatkarī</w:t>
            </w:r>
            <w:r w:rsidR="00F24557" w:rsidRPr="004F6756">
              <w:rPr>
                <w:color w:val="auto"/>
                <w:spacing w:val="-2"/>
                <w:sz w:val="24"/>
                <w:szCs w:val="24"/>
              </w:rPr>
              <w:t>g</w:t>
            </w:r>
            <w:r w:rsidR="00BF1CD5" w:rsidRPr="004F6756">
              <w:rPr>
                <w:color w:val="auto"/>
                <w:spacing w:val="-2"/>
                <w:sz w:val="24"/>
                <w:szCs w:val="24"/>
              </w:rPr>
              <w:t>ai darbībai un nosakot augstāku atbildības līmeni un sarežģītāku atbrīvošanas procedūru</w:t>
            </w:r>
            <w:r w:rsidR="00B26090" w:rsidRPr="004F6756">
              <w:rPr>
                <w:color w:val="auto"/>
                <w:spacing w:val="-2"/>
                <w:sz w:val="24"/>
                <w:szCs w:val="24"/>
              </w:rPr>
              <w:t>.</w:t>
            </w:r>
          </w:p>
          <w:p w14:paraId="2676765C" w14:textId="789D54B9" w:rsidR="00AA0506" w:rsidRPr="00461A1D" w:rsidRDefault="00AA0506" w:rsidP="00C26F77">
            <w:pPr>
              <w:pStyle w:val="tv2131"/>
              <w:spacing w:line="240" w:lineRule="auto"/>
              <w:ind w:left="142" w:right="129" w:firstLine="425"/>
              <w:jc w:val="both"/>
              <w:rPr>
                <w:color w:val="auto"/>
                <w:sz w:val="24"/>
                <w:szCs w:val="24"/>
              </w:rPr>
            </w:pPr>
            <w:r w:rsidRPr="00461A1D">
              <w:rPr>
                <w:color w:val="auto"/>
                <w:sz w:val="24"/>
                <w:szCs w:val="24"/>
              </w:rPr>
              <w:t xml:space="preserve">Lai mazinātu slogu nevajadzīgu administratīvo darbību </w:t>
            </w:r>
            <w:r w:rsidRPr="004F6756">
              <w:rPr>
                <w:color w:val="auto"/>
                <w:spacing w:val="-2"/>
                <w:sz w:val="24"/>
                <w:szCs w:val="24"/>
              </w:rPr>
              <w:t>veikšanai</w:t>
            </w:r>
            <w:r w:rsidR="004F6756" w:rsidRPr="004F6756">
              <w:rPr>
                <w:color w:val="auto"/>
                <w:spacing w:val="-2"/>
                <w:sz w:val="24"/>
                <w:szCs w:val="24"/>
              </w:rPr>
              <w:t xml:space="preserve"> (</w:t>
            </w:r>
            <w:r w:rsidRPr="004F6756">
              <w:rPr>
                <w:color w:val="auto"/>
                <w:spacing w:val="-2"/>
                <w:sz w:val="24"/>
                <w:szCs w:val="24"/>
              </w:rPr>
              <w:t>līdzīgi kā noteikts attiecībā uz ģenerālprokuroru</w:t>
            </w:r>
            <w:r w:rsidR="004F6756" w:rsidRPr="004F6756">
              <w:rPr>
                <w:color w:val="auto"/>
                <w:spacing w:val="-2"/>
                <w:sz w:val="24"/>
                <w:szCs w:val="24"/>
              </w:rPr>
              <w:t>),</w:t>
            </w:r>
            <w:r w:rsidRPr="00461A1D">
              <w:rPr>
                <w:color w:val="auto"/>
                <w:sz w:val="24"/>
                <w:szCs w:val="24"/>
              </w:rPr>
              <w:t xml:space="preserve"> likumprojektā noteikti gadījumi, kad Biroja priekšnieka amata pilnvaras izbeidzas bez īpaša Saeimas lēmuma, kā arī paredzēta iespēja Saeimai lemt par Biroja priekšnieka pilnvaru termiņa pagarināšanu uz vēl vienu termiņu. Šajā </w:t>
            </w:r>
            <w:r w:rsidR="00504B41" w:rsidRPr="00461A1D">
              <w:rPr>
                <w:color w:val="auto"/>
                <w:sz w:val="24"/>
                <w:szCs w:val="24"/>
              </w:rPr>
              <w:t>s</w:t>
            </w:r>
            <w:r w:rsidR="00B91BBC" w:rsidRPr="00461A1D">
              <w:rPr>
                <w:color w:val="auto"/>
                <w:sz w:val="24"/>
                <w:szCs w:val="24"/>
              </w:rPr>
              <w:t>a</w:t>
            </w:r>
            <w:r w:rsidR="00504B41" w:rsidRPr="00461A1D">
              <w:rPr>
                <w:color w:val="auto"/>
                <w:sz w:val="24"/>
                <w:szCs w:val="24"/>
              </w:rPr>
              <w:t>karā</w:t>
            </w:r>
            <w:r w:rsidRPr="00461A1D">
              <w:rPr>
                <w:color w:val="auto"/>
                <w:sz w:val="24"/>
                <w:szCs w:val="24"/>
              </w:rPr>
              <w:t xml:space="preserve"> likumprojekts paredz, ka sešus mēnešus pirms Biroja priekšniek</w:t>
            </w:r>
            <w:r w:rsidR="00F24557" w:rsidRPr="00461A1D">
              <w:rPr>
                <w:color w:val="auto"/>
                <w:sz w:val="24"/>
                <w:szCs w:val="24"/>
              </w:rPr>
              <w:t>a amata pilnvaru termiņa beigām</w:t>
            </w:r>
            <w:r w:rsidRPr="00461A1D">
              <w:rPr>
                <w:color w:val="auto"/>
                <w:sz w:val="24"/>
                <w:szCs w:val="24"/>
              </w:rPr>
              <w:t xml:space="preserve"> viņš iesniedz Saeim</w:t>
            </w:r>
            <w:r w:rsidR="004F6756">
              <w:rPr>
                <w:color w:val="auto"/>
                <w:sz w:val="24"/>
                <w:szCs w:val="24"/>
              </w:rPr>
              <w:t>ā</w:t>
            </w:r>
            <w:r w:rsidRPr="00461A1D">
              <w:rPr>
                <w:color w:val="auto"/>
                <w:sz w:val="24"/>
                <w:szCs w:val="24"/>
              </w:rPr>
              <w:t xml:space="preserve"> Biroja darbības pārskatu</w:t>
            </w:r>
            <w:r w:rsidR="00D46F18" w:rsidRPr="00461A1D">
              <w:rPr>
                <w:color w:val="auto"/>
                <w:sz w:val="24"/>
                <w:szCs w:val="24"/>
              </w:rPr>
              <w:t xml:space="preserve">, </w:t>
            </w:r>
            <w:r w:rsidR="00382E9B" w:rsidRPr="00461A1D">
              <w:rPr>
                <w:color w:val="auto"/>
                <w:sz w:val="24"/>
                <w:szCs w:val="24"/>
              </w:rPr>
              <w:t>Saeima</w:t>
            </w:r>
            <w:r w:rsidR="00382E9B">
              <w:rPr>
                <w:color w:val="auto"/>
                <w:sz w:val="24"/>
                <w:szCs w:val="24"/>
              </w:rPr>
              <w:t xml:space="preserve"> </w:t>
            </w:r>
            <w:r w:rsidR="00D46F18" w:rsidRPr="00461A1D">
              <w:rPr>
                <w:color w:val="auto"/>
                <w:sz w:val="24"/>
                <w:szCs w:val="24"/>
              </w:rPr>
              <w:t>uzklausa ģenerāl</w:t>
            </w:r>
            <w:r w:rsidR="00382E9B">
              <w:rPr>
                <w:color w:val="auto"/>
                <w:sz w:val="24"/>
                <w:szCs w:val="24"/>
              </w:rPr>
              <w:softHyphen/>
            </w:r>
            <w:r w:rsidR="00D46F18" w:rsidRPr="00461A1D">
              <w:rPr>
                <w:color w:val="auto"/>
                <w:sz w:val="24"/>
                <w:szCs w:val="24"/>
              </w:rPr>
              <w:t xml:space="preserve">prokurora </w:t>
            </w:r>
            <w:r w:rsidR="00D46F18" w:rsidRPr="004F6756">
              <w:rPr>
                <w:color w:val="auto"/>
                <w:spacing w:val="-2"/>
                <w:sz w:val="24"/>
                <w:szCs w:val="24"/>
              </w:rPr>
              <w:t xml:space="preserve">un Ministru prezidenta viedokli </w:t>
            </w:r>
            <w:r w:rsidR="00F24557" w:rsidRPr="004F6756">
              <w:rPr>
                <w:color w:val="auto"/>
                <w:spacing w:val="-2"/>
                <w:sz w:val="24"/>
                <w:szCs w:val="24"/>
              </w:rPr>
              <w:t>par Biroja darbības rezultātiem</w:t>
            </w:r>
            <w:r w:rsidR="00D46F18" w:rsidRPr="004F6756">
              <w:rPr>
                <w:color w:val="auto"/>
                <w:spacing w:val="-2"/>
                <w:sz w:val="24"/>
                <w:szCs w:val="24"/>
              </w:rPr>
              <w:t xml:space="preserve"> un lemj par amata pilnvaru termiņa pagarināšanu.</w:t>
            </w:r>
            <w:r w:rsidR="00D46F18" w:rsidRPr="00461A1D">
              <w:rPr>
                <w:color w:val="auto"/>
                <w:sz w:val="24"/>
                <w:szCs w:val="24"/>
              </w:rPr>
              <w:t xml:space="preserve"> Negatīva lēmuma gadījumā atbilstoši jau spēkā esošajām </w:t>
            </w:r>
            <w:r w:rsidR="00AE7D34" w:rsidRPr="00AE7D34">
              <w:rPr>
                <w:color w:val="auto"/>
                <w:sz w:val="24"/>
                <w:szCs w:val="24"/>
              </w:rPr>
              <w:t>KNAB l</w:t>
            </w:r>
            <w:r w:rsidR="00AE7D34" w:rsidRPr="00461A1D">
              <w:rPr>
                <w:color w:val="auto"/>
                <w:sz w:val="24"/>
                <w:szCs w:val="24"/>
              </w:rPr>
              <w:t>ikum</w:t>
            </w:r>
            <w:r w:rsidR="00D46F18" w:rsidRPr="00461A1D">
              <w:rPr>
                <w:color w:val="auto"/>
                <w:sz w:val="24"/>
                <w:szCs w:val="24"/>
              </w:rPr>
              <w:t>a normām Ministru kabinets izsludina atklātu konkursu uz Biroja priekšnieka amatu</w:t>
            </w:r>
            <w:r w:rsidR="00E2479B" w:rsidRPr="00461A1D">
              <w:rPr>
                <w:color w:val="auto"/>
                <w:sz w:val="24"/>
                <w:szCs w:val="24"/>
              </w:rPr>
              <w:t>, lai nodrošinātu savlaicīgu procedūru organizēšanu jauna Biroja priekšnieka iecelšanai amatā.</w:t>
            </w:r>
          </w:p>
          <w:p w14:paraId="2676765D" w14:textId="527A68F2" w:rsidR="00BC1285" w:rsidRPr="00461A1D" w:rsidRDefault="00544F6E" w:rsidP="00C26F77">
            <w:pPr>
              <w:pStyle w:val="tv2131"/>
              <w:spacing w:line="240" w:lineRule="auto"/>
              <w:ind w:left="142" w:right="129" w:firstLine="425"/>
              <w:jc w:val="both"/>
              <w:rPr>
                <w:color w:val="auto"/>
                <w:sz w:val="24"/>
                <w:szCs w:val="24"/>
              </w:rPr>
            </w:pPr>
            <w:r w:rsidRPr="00461A1D">
              <w:rPr>
                <w:color w:val="auto"/>
                <w:sz w:val="24"/>
                <w:szCs w:val="24"/>
              </w:rPr>
              <w:t>J</w:t>
            </w:r>
            <w:r w:rsidR="00BC1285" w:rsidRPr="00461A1D">
              <w:rPr>
                <w:color w:val="auto"/>
                <w:sz w:val="24"/>
                <w:szCs w:val="24"/>
              </w:rPr>
              <w:t>a Biroja priekšnieks pēc paša vēlēšanās izbeidz dienesta attiecības</w:t>
            </w:r>
            <w:r w:rsidRPr="00461A1D">
              <w:rPr>
                <w:color w:val="auto"/>
                <w:sz w:val="24"/>
                <w:szCs w:val="24"/>
              </w:rPr>
              <w:t xml:space="preserve"> pirms pilnvaru termiņa beigām</w:t>
            </w:r>
            <w:r w:rsidR="00BC1285" w:rsidRPr="00461A1D">
              <w:rPr>
                <w:color w:val="auto"/>
                <w:sz w:val="24"/>
                <w:szCs w:val="24"/>
              </w:rPr>
              <w:t>, amata pilnvaras izbeidzas pēc tr</w:t>
            </w:r>
            <w:r w:rsidR="00382E9B">
              <w:rPr>
                <w:color w:val="auto"/>
                <w:sz w:val="24"/>
                <w:szCs w:val="24"/>
              </w:rPr>
              <w:t>im</w:t>
            </w:r>
            <w:r w:rsidR="00BC1285" w:rsidRPr="00461A1D">
              <w:rPr>
                <w:color w:val="auto"/>
                <w:sz w:val="24"/>
                <w:szCs w:val="24"/>
              </w:rPr>
              <w:t xml:space="preserve"> mēnešiem </w:t>
            </w:r>
            <w:r w:rsidR="00382E9B">
              <w:rPr>
                <w:color w:val="auto"/>
                <w:sz w:val="24"/>
                <w:szCs w:val="24"/>
              </w:rPr>
              <w:t>no</w:t>
            </w:r>
            <w:r w:rsidR="00BC1285" w:rsidRPr="00461A1D">
              <w:rPr>
                <w:color w:val="auto"/>
                <w:sz w:val="24"/>
                <w:szCs w:val="24"/>
              </w:rPr>
              <w:t xml:space="preserve"> dienas, kad Biroja priekšnieks iesniedzis attiecīgu iesniegumu Ministru prezidentam un Saeimas priekšsēdētājam. Atšķirībā no darba tiesisko attiecību re</w:t>
            </w:r>
            <w:r w:rsidR="00F24557" w:rsidRPr="00461A1D">
              <w:rPr>
                <w:color w:val="auto"/>
                <w:sz w:val="24"/>
                <w:szCs w:val="24"/>
              </w:rPr>
              <w:t>gulējumā paredzētā viena mēneša</w:t>
            </w:r>
            <w:r w:rsidR="00BC1285" w:rsidRPr="00461A1D">
              <w:rPr>
                <w:color w:val="auto"/>
                <w:sz w:val="24"/>
                <w:szCs w:val="24"/>
              </w:rPr>
              <w:t xml:space="preserve"> trīs mēneši noteikti, lai Ministru kabinets varētu nodrošināt savlaicīgu procedūru organizēšanu jauna Biroja priekšnieka iecelšanai amatā.</w:t>
            </w:r>
          </w:p>
          <w:p w14:paraId="2676765E" w14:textId="77777777" w:rsidR="0068445F" w:rsidRPr="00461A1D" w:rsidRDefault="0068445F" w:rsidP="00C26F77">
            <w:pPr>
              <w:pStyle w:val="tv2131"/>
              <w:spacing w:line="240" w:lineRule="auto"/>
              <w:ind w:left="142" w:right="129" w:firstLine="425"/>
              <w:jc w:val="both"/>
              <w:rPr>
                <w:color w:val="auto"/>
                <w:sz w:val="24"/>
                <w:szCs w:val="24"/>
              </w:rPr>
            </w:pPr>
          </w:p>
          <w:p w14:paraId="2676765F" w14:textId="77777777" w:rsidR="00C26F77" w:rsidRPr="00461A1D" w:rsidRDefault="00EE08CB" w:rsidP="00D62673">
            <w:pPr>
              <w:pStyle w:val="tv2131"/>
              <w:spacing w:line="240" w:lineRule="auto"/>
              <w:ind w:left="142" w:right="129" w:firstLine="425"/>
              <w:jc w:val="both"/>
              <w:rPr>
                <w:b/>
                <w:color w:val="auto"/>
                <w:sz w:val="24"/>
                <w:szCs w:val="24"/>
              </w:rPr>
            </w:pPr>
            <w:r w:rsidRPr="00951664">
              <w:rPr>
                <w:rFonts w:ascii="Times New Roman Bold" w:hAnsi="Times New Roman Bold"/>
                <w:b/>
                <w:color w:val="auto"/>
                <w:spacing w:val="-2"/>
                <w:sz w:val="24"/>
                <w:szCs w:val="24"/>
              </w:rPr>
              <w:t xml:space="preserve">Biroja </w:t>
            </w:r>
            <w:r w:rsidR="00EC23D8" w:rsidRPr="00951664">
              <w:rPr>
                <w:rFonts w:ascii="Times New Roman Bold" w:hAnsi="Times New Roman Bold"/>
                <w:b/>
                <w:color w:val="auto"/>
                <w:spacing w:val="-2"/>
                <w:sz w:val="24"/>
                <w:szCs w:val="24"/>
              </w:rPr>
              <w:t xml:space="preserve">amatpersonu un </w:t>
            </w:r>
            <w:r w:rsidRPr="00951664">
              <w:rPr>
                <w:rFonts w:ascii="Times New Roman Bold" w:hAnsi="Times New Roman Bold"/>
                <w:b/>
                <w:color w:val="auto"/>
                <w:spacing w:val="-2"/>
                <w:sz w:val="24"/>
                <w:szCs w:val="24"/>
              </w:rPr>
              <w:t>darbinieku dienesta tiesiskās</w:t>
            </w:r>
            <w:r w:rsidRPr="00461A1D">
              <w:rPr>
                <w:b/>
                <w:color w:val="auto"/>
                <w:sz w:val="24"/>
                <w:szCs w:val="24"/>
              </w:rPr>
              <w:t xml:space="preserve"> attiecības</w:t>
            </w:r>
          </w:p>
          <w:p w14:paraId="26767660" w14:textId="522164A7" w:rsidR="00EE08CB" w:rsidRPr="00461A1D" w:rsidRDefault="00EE08CB" w:rsidP="00D62673">
            <w:pPr>
              <w:pStyle w:val="tv2131"/>
              <w:spacing w:line="240" w:lineRule="auto"/>
              <w:ind w:left="142" w:right="129" w:firstLine="425"/>
              <w:jc w:val="both"/>
              <w:rPr>
                <w:color w:val="auto"/>
                <w:sz w:val="24"/>
                <w:szCs w:val="24"/>
              </w:rPr>
            </w:pPr>
            <w:r w:rsidRPr="00461A1D">
              <w:rPr>
                <w:color w:val="auto"/>
                <w:sz w:val="24"/>
                <w:szCs w:val="24"/>
              </w:rPr>
              <w:t xml:space="preserve">Iepazīstoties ar tiesu spriedumiem un izvērtējot Biroja amatpersonu un darbinieku (turpmāk – darbinieki) darba raksturu, kā arī to, ka Birojs ir valsts pārvaldes iestāde, kas pakļauta publisko tiesību sfērai, darba grupa secināja un attiecīgi paredzēja likumprojektā, ka Biroja darbinieki atrodas valsts dienestā. Ievērojot minēto, likumprojekts paredz, ka vienlaikus ar Valsts dienesta likuma spēkā stāšanos tajā paredzētais regulējums, ciktāl </w:t>
            </w:r>
            <w:r w:rsidR="00AE7D34" w:rsidRPr="00AE7D34">
              <w:rPr>
                <w:color w:val="auto"/>
                <w:sz w:val="24"/>
                <w:szCs w:val="24"/>
              </w:rPr>
              <w:t>KNAB l</w:t>
            </w:r>
            <w:r w:rsidR="00AE7D34" w:rsidRPr="00461A1D">
              <w:rPr>
                <w:color w:val="auto"/>
                <w:sz w:val="24"/>
                <w:szCs w:val="24"/>
              </w:rPr>
              <w:t>ikum</w:t>
            </w:r>
            <w:r w:rsidRPr="00461A1D">
              <w:rPr>
                <w:color w:val="auto"/>
                <w:sz w:val="24"/>
                <w:szCs w:val="24"/>
              </w:rPr>
              <w:t>ā nav noteikts citādi, tiek attiecināts uz Biroja darbiniekiem.</w:t>
            </w:r>
          </w:p>
          <w:p w14:paraId="26767661" w14:textId="77777777" w:rsidR="00BF083A" w:rsidRPr="00951664" w:rsidRDefault="00EE08CB" w:rsidP="00D62673">
            <w:pPr>
              <w:pStyle w:val="tv2131"/>
              <w:spacing w:line="240" w:lineRule="auto"/>
              <w:ind w:left="142" w:right="129" w:firstLine="425"/>
              <w:jc w:val="both"/>
              <w:rPr>
                <w:color w:val="auto"/>
                <w:spacing w:val="-2"/>
                <w:sz w:val="24"/>
                <w:szCs w:val="24"/>
              </w:rPr>
            </w:pPr>
            <w:r w:rsidRPr="00951664">
              <w:rPr>
                <w:color w:val="auto"/>
                <w:spacing w:val="-2"/>
                <w:sz w:val="24"/>
                <w:szCs w:val="24"/>
              </w:rPr>
              <w:t>Lai skaidri noteiktu dienesta attiecību strīdu izskatīšanas mehānismu, likumprojekts paredz, ka Biroja darbinieks Biroja priekšnieka lēmumu var pārsūdzēt</w:t>
            </w:r>
            <w:r w:rsidR="00AE21E5" w:rsidRPr="00951664">
              <w:rPr>
                <w:color w:val="auto"/>
                <w:spacing w:val="-2"/>
                <w:sz w:val="24"/>
                <w:szCs w:val="24"/>
              </w:rPr>
              <w:t xml:space="preserve"> Administratīvā procesa likumā noteiktajā kārtībā tiesā.</w:t>
            </w:r>
            <w:r w:rsidR="00397DA9" w:rsidRPr="00951664">
              <w:rPr>
                <w:color w:val="auto"/>
                <w:spacing w:val="-2"/>
                <w:sz w:val="24"/>
                <w:szCs w:val="24"/>
              </w:rPr>
              <w:t xml:space="preserve"> Biroja darbinieku darba izpildes novērtēšana veicama saskaņā ar Valsts dienesta likumu.</w:t>
            </w:r>
          </w:p>
          <w:p w14:paraId="26767662" w14:textId="09040126" w:rsidR="009F3630" w:rsidRPr="00461A1D" w:rsidRDefault="0055106D" w:rsidP="00D62673">
            <w:pPr>
              <w:pStyle w:val="tv2131"/>
              <w:spacing w:line="240" w:lineRule="auto"/>
              <w:ind w:left="142" w:right="129" w:firstLine="425"/>
              <w:jc w:val="both"/>
              <w:rPr>
                <w:color w:val="auto"/>
                <w:sz w:val="24"/>
                <w:szCs w:val="24"/>
              </w:rPr>
            </w:pPr>
            <w:r w:rsidRPr="00461A1D">
              <w:rPr>
                <w:color w:val="auto"/>
                <w:sz w:val="24"/>
                <w:szCs w:val="24"/>
              </w:rPr>
              <w:t xml:space="preserve">Ņemot vērā, ka Valsts dienesta likums stāsies spēkā </w:t>
            </w:r>
            <w:r w:rsidR="00F24557" w:rsidRPr="00461A1D">
              <w:rPr>
                <w:color w:val="auto"/>
                <w:sz w:val="24"/>
                <w:szCs w:val="24"/>
              </w:rPr>
              <w:t>2016. gada 1. janvārī</w:t>
            </w:r>
            <w:r w:rsidRPr="00461A1D">
              <w:rPr>
                <w:color w:val="auto"/>
                <w:sz w:val="24"/>
                <w:szCs w:val="24"/>
              </w:rPr>
              <w:t xml:space="preserve">, bet </w:t>
            </w:r>
            <w:r w:rsidR="00AE7D34" w:rsidRPr="00AE7D34">
              <w:rPr>
                <w:color w:val="auto"/>
                <w:sz w:val="24"/>
                <w:szCs w:val="24"/>
              </w:rPr>
              <w:t>KNAB l</w:t>
            </w:r>
            <w:r w:rsidR="00AE7D34" w:rsidRPr="00461A1D">
              <w:rPr>
                <w:color w:val="auto"/>
                <w:sz w:val="24"/>
                <w:szCs w:val="24"/>
              </w:rPr>
              <w:t>ikum</w:t>
            </w:r>
            <w:r w:rsidRPr="00461A1D">
              <w:rPr>
                <w:color w:val="auto"/>
                <w:sz w:val="24"/>
                <w:szCs w:val="24"/>
              </w:rPr>
              <w:t xml:space="preserve">a regulējuma pilnveidošana nodrošināma nekavējoties, likumprojektā paredzēts pārejas regulējums, nosakot, ka Biroja darbinieki Biroja priekšnieka lēmumu var pārsūdzēt </w:t>
            </w:r>
            <w:r w:rsidR="00AE21E5" w:rsidRPr="00461A1D">
              <w:rPr>
                <w:color w:val="auto"/>
                <w:sz w:val="24"/>
                <w:szCs w:val="24"/>
              </w:rPr>
              <w:t>Administratīvā procesa likumā noteiktajā kārtībā tiesā</w:t>
            </w:r>
            <w:r w:rsidR="00F24557" w:rsidRPr="00461A1D">
              <w:rPr>
                <w:color w:val="auto"/>
                <w:sz w:val="24"/>
                <w:szCs w:val="24"/>
              </w:rPr>
              <w:t>, tādē</w:t>
            </w:r>
            <w:r w:rsidRPr="00461A1D">
              <w:rPr>
                <w:color w:val="auto"/>
                <w:sz w:val="24"/>
                <w:szCs w:val="24"/>
              </w:rPr>
              <w:t>jādi novēršot situāciju, kad nav skaidra tiesu piekritība, t.</w:t>
            </w:r>
            <w:r w:rsidR="00F24557" w:rsidRPr="00461A1D">
              <w:rPr>
                <w:color w:val="auto"/>
                <w:sz w:val="24"/>
                <w:szCs w:val="24"/>
              </w:rPr>
              <w:t> </w:t>
            </w:r>
            <w:r w:rsidRPr="00461A1D">
              <w:rPr>
                <w:color w:val="auto"/>
                <w:sz w:val="24"/>
                <w:szCs w:val="24"/>
              </w:rPr>
              <w:t xml:space="preserve">sk. Biroja darbinieku nepareiza </w:t>
            </w:r>
            <w:r w:rsidR="00AE7D34" w:rsidRPr="00AE7D34">
              <w:rPr>
                <w:color w:val="auto"/>
                <w:sz w:val="24"/>
                <w:szCs w:val="24"/>
              </w:rPr>
              <w:t>KNAB l</w:t>
            </w:r>
            <w:r w:rsidR="00AE7D34" w:rsidRPr="00461A1D">
              <w:rPr>
                <w:color w:val="auto"/>
                <w:sz w:val="24"/>
                <w:szCs w:val="24"/>
              </w:rPr>
              <w:t>ikum</w:t>
            </w:r>
            <w:r w:rsidRPr="00461A1D">
              <w:rPr>
                <w:color w:val="auto"/>
                <w:sz w:val="24"/>
                <w:szCs w:val="24"/>
              </w:rPr>
              <w:t xml:space="preserve">a </w:t>
            </w:r>
            <w:r w:rsidR="002F418F" w:rsidRPr="00461A1D">
              <w:rPr>
                <w:color w:val="auto"/>
                <w:sz w:val="24"/>
                <w:szCs w:val="24"/>
              </w:rPr>
              <w:t>piemērošana,</w:t>
            </w:r>
            <w:r w:rsidRPr="00461A1D">
              <w:rPr>
                <w:color w:val="auto"/>
                <w:sz w:val="24"/>
                <w:szCs w:val="24"/>
              </w:rPr>
              <w:t xml:space="preserve"> apstrīdot ar Biroja darbinieku darba tiesisko attiecību jautājumus</w:t>
            </w:r>
            <w:r w:rsidR="00E8467B" w:rsidRPr="00461A1D">
              <w:rPr>
                <w:color w:val="auto"/>
                <w:sz w:val="24"/>
                <w:szCs w:val="24"/>
              </w:rPr>
              <w:t xml:space="preserve"> (kas saskaņā ar tiesu interpretāciju ir apspriežama privāto tiesību sfēras ietvaros)</w:t>
            </w:r>
            <w:r w:rsidRPr="00461A1D">
              <w:rPr>
                <w:color w:val="auto"/>
                <w:sz w:val="24"/>
                <w:szCs w:val="24"/>
              </w:rPr>
              <w:t xml:space="preserve"> Ministru prezidentam.</w:t>
            </w:r>
          </w:p>
          <w:p w14:paraId="26767663" w14:textId="5845A55E" w:rsidR="00397DA9" w:rsidRPr="00951664" w:rsidRDefault="00951664" w:rsidP="00D62673">
            <w:pPr>
              <w:pStyle w:val="tv2131"/>
              <w:spacing w:line="240" w:lineRule="auto"/>
              <w:ind w:left="142" w:right="129" w:firstLine="425"/>
              <w:jc w:val="both"/>
              <w:rPr>
                <w:color w:val="auto"/>
                <w:spacing w:val="-2"/>
                <w:sz w:val="24"/>
                <w:szCs w:val="24"/>
              </w:rPr>
            </w:pPr>
            <w:r w:rsidRPr="00951664">
              <w:rPr>
                <w:color w:val="auto"/>
                <w:spacing w:val="-2"/>
                <w:sz w:val="24"/>
                <w:szCs w:val="24"/>
              </w:rPr>
              <w:t>I</w:t>
            </w:r>
            <w:r w:rsidR="00611835" w:rsidRPr="00951664">
              <w:rPr>
                <w:color w:val="auto"/>
                <w:spacing w:val="-2"/>
                <w:sz w:val="24"/>
                <w:szCs w:val="24"/>
              </w:rPr>
              <w:t xml:space="preserve">r noteikts, </w:t>
            </w:r>
            <w:r w:rsidR="003D53DA" w:rsidRPr="00951664">
              <w:rPr>
                <w:color w:val="auto"/>
                <w:spacing w:val="-2"/>
                <w:sz w:val="24"/>
                <w:szCs w:val="24"/>
              </w:rPr>
              <w:t>Biroja darbinieku dienesta tiesiskajām attiecībām piemērojamas darba tiesiskās attiecības regulējošo normatīvo aktu normas, kas nosaka vienlīdzīgu tiesību principu, atšķirīgas attieksmes aizlieguma principu, darba un atpūtas laiku, darba samaksu, darbinieka materiālo atbildību un termiņus</w:t>
            </w:r>
            <w:r w:rsidRPr="00951664">
              <w:rPr>
                <w:color w:val="auto"/>
                <w:spacing w:val="-2"/>
                <w:sz w:val="24"/>
                <w:szCs w:val="24"/>
              </w:rPr>
              <w:t>, aizliegumu radīt nelabvēlīgas sekas</w:t>
            </w:r>
            <w:r w:rsidR="003D53DA" w:rsidRPr="00951664">
              <w:rPr>
                <w:color w:val="auto"/>
                <w:spacing w:val="-2"/>
                <w:sz w:val="24"/>
                <w:szCs w:val="24"/>
              </w:rPr>
              <w:t>, ciktāl to nenosaka šis likums, Valsts un pašvaldību institūciju amat</w:t>
            </w:r>
            <w:r>
              <w:rPr>
                <w:color w:val="auto"/>
                <w:spacing w:val="-2"/>
                <w:sz w:val="24"/>
                <w:szCs w:val="24"/>
              </w:rPr>
              <w:softHyphen/>
            </w:r>
            <w:r w:rsidR="003D53DA" w:rsidRPr="00951664">
              <w:rPr>
                <w:color w:val="auto"/>
                <w:spacing w:val="-2"/>
                <w:sz w:val="24"/>
                <w:szCs w:val="24"/>
              </w:rPr>
              <w:t>personu un darbinieku atlīdzības likums vai Valsts pārvaldes iekārtas likums. T</w:t>
            </w:r>
            <w:r w:rsidR="00F24557" w:rsidRPr="00951664">
              <w:rPr>
                <w:color w:val="auto"/>
                <w:spacing w:val="-2"/>
                <w:sz w:val="24"/>
                <w:szCs w:val="24"/>
              </w:rPr>
              <w:t>ādē</w:t>
            </w:r>
            <w:r w:rsidR="009F3630" w:rsidRPr="00951664">
              <w:rPr>
                <w:color w:val="auto"/>
                <w:spacing w:val="-2"/>
                <w:sz w:val="24"/>
                <w:szCs w:val="24"/>
              </w:rPr>
              <w:t xml:space="preserve">jādi </w:t>
            </w:r>
            <w:r w:rsidR="00F24557" w:rsidRPr="00951664">
              <w:rPr>
                <w:color w:val="auto"/>
                <w:spacing w:val="-2"/>
                <w:sz w:val="24"/>
                <w:szCs w:val="24"/>
              </w:rPr>
              <w:t xml:space="preserve">tiks </w:t>
            </w:r>
            <w:r w:rsidR="003D53DA" w:rsidRPr="00951664">
              <w:rPr>
                <w:color w:val="auto"/>
                <w:spacing w:val="-2"/>
                <w:sz w:val="24"/>
                <w:szCs w:val="24"/>
              </w:rPr>
              <w:t>definēts</w:t>
            </w:r>
            <w:r w:rsidR="009F3630" w:rsidRPr="00951664">
              <w:rPr>
                <w:color w:val="auto"/>
                <w:spacing w:val="-2"/>
                <w:sz w:val="24"/>
                <w:szCs w:val="24"/>
              </w:rPr>
              <w:t>, ka Biroja darbiniek</w:t>
            </w:r>
            <w:r w:rsidR="003D53DA" w:rsidRPr="00951664">
              <w:rPr>
                <w:color w:val="auto"/>
                <w:spacing w:val="-2"/>
                <w:sz w:val="24"/>
                <w:szCs w:val="24"/>
              </w:rPr>
              <w:t>i</w:t>
            </w:r>
            <w:r w:rsidR="009F3630" w:rsidRPr="00951664">
              <w:rPr>
                <w:color w:val="auto"/>
                <w:spacing w:val="-2"/>
                <w:sz w:val="24"/>
                <w:szCs w:val="24"/>
              </w:rPr>
              <w:t xml:space="preserve"> atrodas valsts dienestā un ar to darbību Birojā saistītie jautā</w:t>
            </w:r>
            <w:r w:rsidR="000C0A96">
              <w:rPr>
                <w:color w:val="auto"/>
                <w:spacing w:val="-2"/>
                <w:sz w:val="24"/>
                <w:szCs w:val="24"/>
              </w:rPr>
              <w:softHyphen/>
            </w:r>
            <w:r w:rsidR="009F3630" w:rsidRPr="00951664">
              <w:rPr>
                <w:color w:val="auto"/>
                <w:spacing w:val="-2"/>
                <w:sz w:val="24"/>
                <w:szCs w:val="24"/>
              </w:rPr>
              <w:t>jumi primāri ir apspriežami publisko tiesību sfēras ietvaros</w:t>
            </w:r>
            <w:r w:rsidR="00611835" w:rsidRPr="00951664">
              <w:rPr>
                <w:color w:val="auto"/>
                <w:spacing w:val="-2"/>
                <w:sz w:val="24"/>
                <w:szCs w:val="24"/>
              </w:rPr>
              <w:t>.</w:t>
            </w:r>
            <w:r w:rsidR="00363DBC" w:rsidRPr="00951664">
              <w:rPr>
                <w:color w:val="auto"/>
                <w:spacing w:val="-2"/>
                <w:sz w:val="24"/>
                <w:szCs w:val="24"/>
              </w:rPr>
              <w:t xml:space="preserve"> Ievērojot to, ka dienesta attiecību gaita, t.</w:t>
            </w:r>
            <w:r w:rsidR="00F24557" w:rsidRPr="00951664">
              <w:rPr>
                <w:color w:val="auto"/>
                <w:spacing w:val="-2"/>
                <w:sz w:val="24"/>
                <w:szCs w:val="24"/>
              </w:rPr>
              <w:t> </w:t>
            </w:r>
            <w:r w:rsidR="00363DBC" w:rsidRPr="00951664">
              <w:rPr>
                <w:color w:val="auto"/>
                <w:spacing w:val="-2"/>
                <w:sz w:val="24"/>
                <w:szCs w:val="24"/>
              </w:rPr>
              <w:t>sk. preten</w:t>
            </w:r>
            <w:r>
              <w:rPr>
                <w:color w:val="auto"/>
                <w:spacing w:val="-2"/>
                <w:sz w:val="24"/>
                <w:szCs w:val="24"/>
              </w:rPr>
              <w:softHyphen/>
            </w:r>
            <w:r w:rsidR="00363DBC" w:rsidRPr="00951664">
              <w:rPr>
                <w:color w:val="auto"/>
                <w:spacing w:val="-2"/>
                <w:sz w:val="24"/>
                <w:szCs w:val="24"/>
              </w:rPr>
              <w:t>dentu atlase, prasības pretendentiem, novērtēšanas un atbrī</w:t>
            </w:r>
            <w:r>
              <w:rPr>
                <w:color w:val="auto"/>
                <w:spacing w:val="-2"/>
                <w:sz w:val="24"/>
                <w:szCs w:val="24"/>
              </w:rPr>
              <w:softHyphen/>
            </w:r>
            <w:r w:rsidR="00363DBC" w:rsidRPr="00951664">
              <w:rPr>
                <w:color w:val="auto"/>
                <w:spacing w:val="-2"/>
                <w:sz w:val="24"/>
                <w:szCs w:val="24"/>
              </w:rPr>
              <w:t>vošanas kārtība ir strikti reglamentēta ārējos normatīvajos aktos (pamatā likumā), likumprojekts nosaka, ka Biroja darbinieka atb</w:t>
            </w:r>
            <w:r w:rsidR="00543627" w:rsidRPr="00951664">
              <w:rPr>
                <w:color w:val="auto"/>
                <w:spacing w:val="-2"/>
                <w:sz w:val="24"/>
                <w:szCs w:val="24"/>
              </w:rPr>
              <w:t>rī</w:t>
            </w:r>
            <w:r w:rsidR="00363DBC" w:rsidRPr="00951664">
              <w:rPr>
                <w:color w:val="auto"/>
                <w:spacing w:val="-2"/>
                <w:sz w:val="24"/>
                <w:szCs w:val="24"/>
              </w:rPr>
              <w:t>vošanai nav nepieciešama arod</w:t>
            </w:r>
            <w:r>
              <w:rPr>
                <w:color w:val="auto"/>
                <w:spacing w:val="-2"/>
                <w:sz w:val="24"/>
                <w:szCs w:val="24"/>
              </w:rPr>
              <w:softHyphen/>
            </w:r>
            <w:r w:rsidR="00363DBC" w:rsidRPr="00951664">
              <w:rPr>
                <w:color w:val="auto"/>
                <w:spacing w:val="-2"/>
                <w:sz w:val="24"/>
                <w:szCs w:val="24"/>
              </w:rPr>
              <w:t>biedrības piekrišana.</w:t>
            </w:r>
          </w:p>
          <w:p w14:paraId="26767664" w14:textId="77777777" w:rsidR="00D2681F" w:rsidRPr="00461A1D" w:rsidRDefault="00D2681F" w:rsidP="004B5261">
            <w:pPr>
              <w:pStyle w:val="tv2131"/>
              <w:spacing w:line="240" w:lineRule="auto"/>
              <w:ind w:left="142" w:right="129" w:firstLine="425"/>
              <w:jc w:val="both"/>
              <w:rPr>
                <w:color w:val="auto"/>
                <w:sz w:val="24"/>
                <w:szCs w:val="24"/>
              </w:rPr>
            </w:pPr>
            <w:r w:rsidRPr="00461A1D">
              <w:rPr>
                <w:color w:val="auto"/>
                <w:sz w:val="24"/>
                <w:szCs w:val="24"/>
              </w:rPr>
              <w:t>Likumprojekts nosaka, ka Biroja darbiniekam jāatbilst prasībām, kādas</w:t>
            </w:r>
            <w:r w:rsidR="00782985" w:rsidRPr="00461A1D">
              <w:rPr>
                <w:color w:val="auto"/>
                <w:sz w:val="24"/>
                <w:szCs w:val="24"/>
              </w:rPr>
              <w:t xml:space="preserve"> paredzētas likumā "Par valsts noslēpumu"</w:t>
            </w:r>
            <w:r w:rsidR="00A36BC5" w:rsidRPr="00461A1D">
              <w:rPr>
                <w:color w:val="auto"/>
                <w:sz w:val="24"/>
                <w:szCs w:val="24"/>
              </w:rPr>
              <w:t xml:space="preserve">, lai saņemtu speciālo atļauju pieejai valsts noslēpumam. </w:t>
            </w:r>
            <w:r w:rsidR="00C8123F" w:rsidRPr="00461A1D">
              <w:rPr>
                <w:color w:val="auto"/>
                <w:sz w:val="24"/>
                <w:szCs w:val="24"/>
              </w:rPr>
              <w:t xml:space="preserve">Biroja </w:t>
            </w:r>
            <w:r w:rsidR="004B5261" w:rsidRPr="00461A1D">
              <w:rPr>
                <w:color w:val="auto"/>
                <w:sz w:val="24"/>
                <w:szCs w:val="24"/>
              </w:rPr>
              <w:t>priekšniek</w:t>
            </w:r>
            <w:r w:rsidR="005A6432" w:rsidRPr="00461A1D">
              <w:rPr>
                <w:color w:val="auto"/>
                <w:sz w:val="24"/>
                <w:szCs w:val="24"/>
              </w:rPr>
              <w:t>s</w:t>
            </w:r>
            <w:r w:rsidR="00560F99" w:rsidRPr="00461A1D">
              <w:rPr>
                <w:color w:val="auto"/>
                <w:sz w:val="24"/>
                <w:szCs w:val="24"/>
              </w:rPr>
              <w:t xml:space="preserve"> nosaka amatu</w:t>
            </w:r>
            <w:r w:rsidR="004B5261" w:rsidRPr="00461A1D">
              <w:rPr>
                <w:color w:val="auto"/>
                <w:sz w:val="24"/>
                <w:szCs w:val="24"/>
              </w:rPr>
              <w:t>s</w:t>
            </w:r>
            <w:r w:rsidR="00560F99" w:rsidRPr="00461A1D">
              <w:rPr>
                <w:color w:val="auto"/>
                <w:sz w:val="24"/>
                <w:szCs w:val="24"/>
              </w:rPr>
              <w:t xml:space="preserve">, kuriem speciālā atļauja pieejai valsts noslēpumam </w:t>
            </w:r>
            <w:r w:rsidR="005A6432" w:rsidRPr="00461A1D">
              <w:rPr>
                <w:color w:val="auto"/>
                <w:sz w:val="24"/>
                <w:szCs w:val="24"/>
              </w:rPr>
              <w:t>nepieciešama līdz ar stāšanos amatā</w:t>
            </w:r>
            <w:r w:rsidR="00AE3D84" w:rsidRPr="00461A1D">
              <w:rPr>
                <w:color w:val="auto"/>
                <w:sz w:val="24"/>
                <w:szCs w:val="24"/>
              </w:rPr>
              <w:t xml:space="preserve">, un kārtību, kādā organizējams darbs darbiniekam, </w:t>
            </w:r>
            <w:r w:rsidR="00AE3D84" w:rsidRPr="00951664">
              <w:rPr>
                <w:color w:val="auto"/>
                <w:spacing w:val="-4"/>
                <w:sz w:val="24"/>
                <w:szCs w:val="24"/>
              </w:rPr>
              <w:t>kuram ir pieprasīta speciālā atļauja pieejai valsts noslēpumam</w:t>
            </w:r>
            <w:r w:rsidR="00AE3D84" w:rsidRPr="00461A1D">
              <w:rPr>
                <w:color w:val="auto"/>
                <w:sz w:val="24"/>
                <w:szCs w:val="24"/>
              </w:rPr>
              <w:t>.</w:t>
            </w:r>
          </w:p>
          <w:p w14:paraId="26767665" w14:textId="77777777" w:rsidR="000D5E84" w:rsidRPr="00461A1D" w:rsidRDefault="000D5E84" w:rsidP="00D62673">
            <w:pPr>
              <w:pStyle w:val="tv2131"/>
              <w:spacing w:line="240" w:lineRule="auto"/>
              <w:ind w:left="142" w:right="129" w:firstLine="425"/>
              <w:jc w:val="both"/>
              <w:rPr>
                <w:color w:val="auto"/>
                <w:sz w:val="24"/>
                <w:szCs w:val="24"/>
              </w:rPr>
            </w:pPr>
          </w:p>
          <w:p w14:paraId="26767666" w14:textId="77777777" w:rsidR="00F17C45" w:rsidRPr="00461A1D" w:rsidRDefault="00F17C45" w:rsidP="00F17C45">
            <w:pPr>
              <w:pStyle w:val="tv2131"/>
              <w:spacing w:line="240" w:lineRule="auto"/>
              <w:ind w:left="142" w:right="129" w:firstLine="425"/>
              <w:jc w:val="both"/>
              <w:rPr>
                <w:b/>
                <w:color w:val="auto"/>
                <w:sz w:val="24"/>
                <w:szCs w:val="24"/>
              </w:rPr>
            </w:pPr>
            <w:r w:rsidRPr="00461A1D">
              <w:rPr>
                <w:b/>
                <w:color w:val="auto"/>
                <w:sz w:val="24"/>
                <w:szCs w:val="24"/>
              </w:rPr>
              <w:t>Biroja amatpersonu un darbinieku darba izpildes novērtēšana</w:t>
            </w:r>
          </w:p>
          <w:p w14:paraId="26767667" w14:textId="63D2AEE0" w:rsidR="00F17C45" w:rsidRPr="00461A1D" w:rsidRDefault="00F17C45" w:rsidP="00F17C45">
            <w:pPr>
              <w:pStyle w:val="tv2131"/>
              <w:spacing w:line="240" w:lineRule="auto"/>
              <w:ind w:left="142" w:right="129" w:firstLine="425"/>
              <w:jc w:val="both"/>
              <w:rPr>
                <w:color w:val="auto"/>
                <w:sz w:val="24"/>
                <w:szCs w:val="24"/>
              </w:rPr>
            </w:pPr>
            <w:r w:rsidRPr="00461A1D">
              <w:rPr>
                <w:color w:val="auto"/>
                <w:sz w:val="24"/>
                <w:szCs w:val="24"/>
              </w:rPr>
              <w:t xml:space="preserve">Likumprojekts paredz precizēt, ka Biroja darbinieku darbības un tās rezultātu novērtēšana līdz Valsts dienesta likuma spēkā stāšanās </w:t>
            </w:r>
            <w:r w:rsidR="003B1856">
              <w:rPr>
                <w:color w:val="auto"/>
                <w:sz w:val="24"/>
                <w:szCs w:val="24"/>
              </w:rPr>
              <w:t>brīdim</w:t>
            </w:r>
            <w:r w:rsidRPr="00461A1D">
              <w:rPr>
                <w:color w:val="auto"/>
                <w:sz w:val="24"/>
                <w:szCs w:val="24"/>
              </w:rPr>
              <w:t xml:space="preserve"> notiek </w:t>
            </w:r>
            <w:r w:rsidR="00AE5D1E" w:rsidRPr="00461A1D">
              <w:rPr>
                <w:color w:val="auto"/>
                <w:sz w:val="24"/>
                <w:szCs w:val="24"/>
              </w:rPr>
              <w:t xml:space="preserve">reizi gadā </w:t>
            </w:r>
            <w:r w:rsidRPr="00461A1D">
              <w:rPr>
                <w:color w:val="auto"/>
                <w:sz w:val="24"/>
                <w:szCs w:val="24"/>
              </w:rPr>
              <w:t>sistēmā NEVIS atbilstoši šobrīd spēkā esošajam regulējumam. Līdz ar Valsts</w:t>
            </w:r>
            <w:r w:rsidR="00AE5D1E" w:rsidRPr="00461A1D">
              <w:rPr>
                <w:color w:val="auto"/>
                <w:sz w:val="24"/>
                <w:szCs w:val="24"/>
              </w:rPr>
              <w:t xml:space="preserve"> dienesta likuma spēkā stāšanos</w:t>
            </w:r>
            <w:r w:rsidRPr="00461A1D">
              <w:rPr>
                <w:color w:val="auto"/>
                <w:sz w:val="24"/>
                <w:szCs w:val="24"/>
              </w:rPr>
              <w:t xml:space="preserve"> novērtēšana notiks </w:t>
            </w:r>
            <w:r w:rsidR="003B1856">
              <w:rPr>
                <w:color w:val="auto"/>
                <w:sz w:val="24"/>
                <w:szCs w:val="24"/>
              </w:rPr>
              <w:t>t</w:t>
            </w:r>
            <w:r w:rsidRPr="00461A1D">
              <w:rPr>
                <w:color w:val="auto"/>
                <w:sz w:val="24"/>
                <w:szCs w:val="24"/>
              </w:rPr>
              <w:t>ajā noteiktajā kārtībā.</w:t>
            </w:r>
          </w:p>
          <w:p w14:paraId="26767668" w14:textId="0EFC1CFF" w:rsidR="00F17C45" w:rsidRPr="003B1856" w:rsidRDefault="00F17C45" w:rsidP="00F17C45">
            <w:pPr>
              <w:pStyle w:val="tv2131"/>
              <w:spacing w:line="240" w:lineRule="auto"/>
              <w:ind w:left="142" w:right="129" w:firstLine="425"/>
              <w:jc w:val="both"/>
              <w:rPr>
                <w:color w:val="auto"/>
                <w:spacing w:val="-2"/>
                <w:sz w:val="24"/>
                <w:szCs w:val="24"/>
              </w:rPr>
            </w:pPr>
            <w:r w:rsidRPr="003B1856">
              <w:rPr>
                <w:color w:val="auto"/>
                <w:spacing w:val="-2"/>
                <w:sz w:val="24"/>
                <w:szCs w:val="24"/>
              </w:rPr>
              <w:t xml:space="preserve">Atšķirīgi no darba izpildes pamata regulējuma, ievērojot Biroja priekšnieka vietnieku nozīmīgumu, darba grupa secināja, ka vietnieku darba izpildes novērtēšanā iesaistāma objektīva un kompetenta komisija, kuru izveido un vada Biroja priekšnieks un </w:t>
            </w:r>
            <w:r w:rsidR="003B1856" w:rsidRPr="003B1856">
              <w:rPr>
                <w:color w:val="auto"/>
                <w:spacing w:val="-2"/>
                <w:sz w:val="24"/>
                <w:szCs w:val="24"/>
              </w:rPr>
              <w:t>kuras</w:t>
            </w:r>
            <w:r w:rsidRPr="003B1856">
              <w:rPr>
                <w:color w:val="auto"/>
                <w:spacing w:val="-2"/>
                <w:sz w:val="24"/>
                <w:szCs w:val="24"/>
              </w:rPr>
              <w:t xml:space="preserve"> sastāvā ir iekļauti pārstāvji no Valsts kancelejas, Augstākās tiesas, Ģenerālprokuratūras, Satversmes aizsardzības biroja un Drošības policijas.</w:t>
            </w:r>
          </w:p>
          <w:p w14:paraId="26767669" w14:textId="64E11C9A" w:rsidR="00C70637" w:rsidRPr="00461A1D" w:rsidRDefault="00C70637" w:rsidP="00F17C45">
            <w:pPr>
              <w:pStyle w:val="tv2131"/>
              <w:spacing w:line="240" w:lineRule="auto"/>
              <w:ind w:left="142" w:right="129" w:firstLine="425"/>
              <w:jc w:val="both"/>
              <w:rPr>
                <w:color w:val="auto"/>
                <w:sz w:val="24"/>
                <w:szCs w:val="24"/>
              </w:rPr>
            </w:pPr>
            <w:r w:rsidRPr="00461A1D">
              <w:rPr>
                <w:color w:val="auto"/>
                <w:sz w:val="24"/>
                <w:szCs w:val="24"/>
              </w:rPr>
              <w:t>Darba izpildes novērtējums nav administratīvs akts, bet gan starplēmums un atbilstoši spēkā esošajiem normatīvajiem aktiem par valsts institūciju darbinieku darba izpildes novērtēšanas kārtību nav pārsūdza</w:t>
            </w:r>
            <w:r w:rsidR="004D7F10" w:rsidRPr="00461A1D">
              <w:rPr>
                <w:color w:val="auto"/>
                <w:sz w:val="24"/>
                <w:szCs w:val="24"/>
              </w:rPr>
              <w:t>ms</w:t>
            </w:r>
            <w:r w:rsidRPr="00461A1D">
              <w:rPr>
                <w:color w:val="auto"/>
                <w:sz w:val="24"/>
                <w:szCs w:val="24"/>
              </w:rPr>
              <w:t xml:space="preserve"> tiesā.</w:t>
            </w:r>
            <w:r w:rsidR="004D7F10" w:rsidRPr="00461A1D">
              <w:rPr>
                <w:color w:val="auto"/>
                <w:sz w:val="24"/>
                <w:szCs w:val="24"/>
              </w:rPr>
              <w:t xml:space="preserve"> </w:t>
            </w:r>
            <w:r w:rsidR="002A059F" w:rsidRPr="00461A1D">
              <w:rPr>
                <w:color w:val="auto"/>
                <w:sz w:val="24"/>
                <w:szCs w:val="24"/>
              </w:rPr>
              <w:t>Novērtēšanas rezultātu var izmantot par pamatu lēmumam par valst</w:t>
            </w:r>
            <w:r w:rsidR="00AE5D1E" w:rsidRPr="00461A1D">
              <w:rPr>
                <w:color w:val="auto"/>
                <w:sz w:val="24"/>
                <w:szCs w:val="24"/>
              </w:rPr>
              <w:t>s dienesta attiecību izbeigšanu</w:t>
            </w:r>
            <w:r w:rsidR="003B1856">
              <w:rPr>
                <w:color w:val="auto"/>
                <w:sz w:val="24"/>
                <w:szCs w:val="24"/>
              </w:rPr>
              <w:t xml:space="preserve"> –</w:t>
            </w:r>
            <w:r w:rsidR="002A059F" w:rsidRPr="00461A1D">
              <w:rPr>
                <w:color w:val="auto"/>
                <w:sz w:val="24"/>
                <w:szCs w:val="24"/>
              </w:rPr>
              <w:t xml:space="preserve"> šajā gadījumā Biroja darbinieka atbrīvošanas lēmums ir pārsūdzams tiesā Administratīvā procesa likuma noteiktajā kārtībā</w:t>
            </w:r>
            <w:r w:rsidR="003B1856">
              <w:rPr>
                <w:color w:val="auto"/>
                <w:sz w:val="24"/>
                <w:szCs w:val="24"/>
              </w:rPr>
              <w:t>,</w:t>
            </w:r>
            <w:r w:rsidR="006107A8" w:rsidRPr="00461A1D">
              <w:rPr>
                <w:color w:val="auto"/>
                <w:sz w:val="24"/>
                <w:szCs w:val="24"/>
              </w:rPr>
              <w:t xml:space="preserve"> un tiesa pārbaudīs atbrīvošanas lēmuma tiesiskumu, kura ietvaros var vērtēt </w:t>
            </w:r>
            <w:r w:rsidR="00E0506D" w:rsidRPr="00461A1D">
              <w:rPr>
                <w:color w:val="auto"/>
                <w:sz w:val="24"/>
                <w:szCs w:val="24"/>
              </w:rPr>
              <w:t xml:space="preserve">novērtēšanas procesuālos aspektus un vispārējos </w:t>
            </w:r>
            <w:r w:rsidR="00E0506D" w:rsidRPr="003B1856">
              <w:rPr>
                <w:color w:val="auto"/>
                <w:spacing w:val="-4"/>
                <w:sz w:val="24"/>
                <w:szCs w:val="24"/>
              </w:rPr>
              <w:t>principus</w:t>
            </w:r>
            <w:r w:rsidR="003B1856" w:rsidRPr="003B1856">
              <w:rPr>
                <w:color w:val="auto"/>
                <w:spacing w:val="-4"/>
                <w:sz w:val="24"/>
                <w:szCs w:val="24"/>
              </w:rPr>
              <w:t xml:space="preserve"> (</w:t>
            </w:r>
            <w:r w:rsidR="00E0506D" w:rsidRPr="003B1856">
              <w:rPr>
                <w:color w:val="auto"/>
                <w:spacing w:val="-4"/>
                <w:sz w:val="24"/>
                <w:szCs w:val="24"/>
              </w:rPr>
              <w:t>piemēram, par vienlīdzīgu attieksmi</w:t>
            </w:r>
            <w:r w:rsidR="00C65FB0" w:rsidRPr="003B1856">
              <w:rPr>
                <w:color w:val="auto"/>
                <w:spacing w:val="-4"/>
                <w:sz w:val="24"/>
                <w:szCs w:val="24"/>
              </w:rPr>
              <w:t xml:space="preserve">, </w:t>
            </w:r>
            <w:r w:rsidR="00C65FB0" w:rsidRPr="003B1856">
              <w:rPr>
                <w:rStyle w:val="body1"/>
                <w:rFonts w:ascii="Times New Roman" w:hAnsi="Times New Roman"/>
                <w:color w:val="auto"/>
                <w:spacing w:val="-4"/>
                <w:sz w:val="24"/>
                <w:szCs w:val="24"/>
              </w:rPr>
              <w:t>samērīgumu</w:t>
            </w:r>
            <w:r w:rsidR="003B1856" w:rsidRPr="003B1856">
              <w:rPr>
                <w:rStyle w:val="body1"/>
                <w:rFonts w:ascii="Times New Roman" w:hAnsi="Times New Roman"/>
                <w:color w:val="auto"/>
                <w:spacing w:val="-4"/>
                <w:sz w:val="24"/>
                <w:szCs w:val="24"/>
              </w:rPr>
              <w:t>)</w:t>
            </w:r>
            <w:r w:rsidR="00C65FB0" w:rsidRPr="003B1856">
              <w:rPr>
                <w:rStyle w:val="body1"/>
                <w:rFonts w:ascii="Times New Roman" w:hAnsi="Times New Roman"/>
                <w:color w:val="auto"/>
                <w:spacing w:val="-4"/>
                <w:sz w:val="24"/>
                <w:szCs w:val="24"/>
              </w:rPr>
              <w:t>,</w:t>
            </w:r>
            <w:r w:rsidR="00C65FB0" w:rsidRPr="00461A1D">
              <w:rPr>
                <w:rStyle w:val="body1"/>
                <w:rFonts w:ascii="Times New Roman" w:hAnsi="Times New Roman"/>
                <w:color w:val="auto"/>
                <w:sz w:val="24"/>
                <w:szCs w:val="24"/>
              </w:rPr>
              <w:t xml:space="preserve"> taču tiesa nevarēs izvērtēt p</w:t>
            </w:r>
            <w:r w:rsidR="003B1856">
              <w:rPr>
                <w:rStyle w:val="body1"/>
                <w:rFonts w:ascii="Times New Roman" w:hAnsi="Times New Roman"/>
                <w:color w:val="auto"/>
                <w:sz w:val="24"/>
                <w:szCs w:val="24"/>
              </w:rPr>
              <w:t>ašu darbinieka darbu, jo to var</w:t>
            </w:r>
            <w:r w:rsidR="003B1856" w:rsidRPr="00461A1D">
              <w:rPr>
                <w:rStyle w:val="body1"/>
                <w:rFonts w:ascii="Times New Roman" w:hAnsi="Times New Roman"/>
                <w:color w:val="auto"/>
                <w:sz w:val="24"/>
                <w:szCs w:val="24"/>
              </w:rPr>
              <w:t xml:space="preserve"> </w:t>
            </w:r>
            <w:r w:rsidR="003B1856">
              <w:rPr>
                <w:rStyle w:val="body1"/>
                <w:rFonts w:ascii="Times New Roman" w:hAnsi="Times New Roman"/>
                <w:color w:val="auto"/>
                <w:sz w:val="24"/>
                <w:szCs w:val="24"/>
              </w:rPr>
              <w:t>veikt</w:t>
            </w:r>
            <w:r w:rsidR="003B1856" w:rsidRPr="00461A1D">
              <w:rPr>
                <w:rStyle w:val="body1"/>
                <w:rFonts w:ascii="Times New Roman" w:hAnsi="Times New Roman"/>
                <w:color w:val="auto"/>
                <w:sz w:val="24"/>
                <w:szCs w:val="24"/>
              </w:rPr>
              <w:t xml:space="preserve"> </w:t>
            </w:r>
            <w:r w:rsidR="00C65FB0" w:rsidRPr="00461A1D">
              <w:rPr>
                <w:rStyle w:val="body1"/>
                <w:rFonts w:ascii="Times New Roman" w:hAnsi="Times New Roman"/>
                <w:color w:val="auto"/>
                <w:sz w:val="24"/>
                <w:szCs w:val="24"/>
              </w:rPr>
              <w:t>tikai tiešais vadītājs, kur</w:t>
            </w:r>
            <w:r w:rsidR="00B91BBC" w:rsidRPr="00461A1D">
              <w:rPr>
                <w:rStyle w:val="body1"/>
                <w:rFonts w:ascii="Times New Roman" w:hAnsi="Times New Roman"/>
                <w:color w:val="auto"/>
                <w:sz w:val="24"/>
                <w:szCs w:val="24"/>
              </w:rPr>
              <w:t>š</w:t>
            </w:r>
            <w:r w:rsidR="00C65FB0" w:rsidRPr="00461A1D">
              <w:rPr>
                <w:rStyle w:val="body1"/>
                <w:rFonts w:ascii="Times New Roman" w:hAnsi="Times New Roman"/>
                <w:color w:val="auto"/>
                <w:sz w:val="24"/>
                <w:szCs w:val="24"/>
              </w:rPr>
              <w:t xml:space="preserve"> ikdienā strādā vienā iestādē un </w:t>
            </w:r>
            <w:r w:rsidR="00AE5D1E" w:rsidRPr="00461A1D">
              <w:rPr>
                <w:rStyle w:val="body1"/>
                <w:rFonts w:ascii="Times New Roman" w:hAnsi="Times New Roman"/>
                <w:color w:val="auto"/>
                <w:sz w:val="24"/>
                <w:szCs w:val="24"/>
              </w:rPr>
              <w:t>kuram</w:t>
            </w:r>
            <w:r w:rsidR="00C65FB0" w:rsidRPr="00461A1D">
              <w:rPr>
                <w:rStyle w:val="body1"/>
                <w:rFonts w:ascii="Times New Roman" w:hAnsi="Times New Roman"/>
                <w:color w:val="auto"/>
                <w:sz w:val="24"/>
                <w:szCs w:val="24"/>
              </w:rPr>
              <w:t xml:space="preserve"> ir praktiska un objektīva iespēja novērot darbinieka darba izpildi un citus ar to saistītos apstākļus un spēt izvērtēt tos</w:t>
            </w:r>
            <w:r w:rsidR="00E0506D" w:rsidRPr="00461A1D">
              <w:rPr>
                <w:color w:val="auto"/>
                <w:sz w:val="24"/>
                <w:szCs w:val="24"/>
              </w:rPr>
              <w:t>.</w:t>
            </w:r>
            <w:r w:rsidR="003B1856">
              <w:rPr>
                <w:color w:val="auto"/>
                <w:sz w:val="24"/>
                <w:szCs w:val="24"/>
              </w:rPr>
              <w:t xml:space="preserve"> </w:t>
            </w:r>
          </w:p>
          <w:p w14:paraId="2676766A" w14:textId="77777777" w:rsidR="00F17C45" w:rsidRPr="00461A1D" w:rsidRDefault="00F17C45" w:rsidP="00F17C45">
            <w:pPr>
              <w:pStyle w:val="tv2131"/>
              <w:spacing w:line="240" w:lineRule="auto"/>
              <w:ind w:left="142" w:right="129" w:firstLine="425"/>
              <w:jc w:val="both"/>
              <w:rPr>
                <w:color w:val="auto"/>
                <w:sz w:val="24"/>
                <w:szCs w:val="24"/>
              </w:rPr>
            </w:pPr>
          </w:p>
          <w:p w14:paraId="2676766B" w14:textId="77777777" w:rsidR="000D5E84" w:rsidRPr="00461A1D" w:rsidRDefault="000D5E84" w:rsidP="00D62673">
            <w:pPr>
              <w:pStyle w:val="tv2131"/>
              <w:spacing w:line="240" w:lineRule="auto"/>
              <w:ind w:left="142" w:right="129" w:firstLine="425"/>
              <w:jc w:val="both"/>
              <w:rPr>
                <w:b/>
                <w:color w:val="auto"/>
                <w:sz w:val="24"/>
                <w:szCs w:val="24"/>
              </w:rPr>
            </w:pPr>
            <w:r w:rsidRPr="00461A1D">
              <w:rPr>
                <w:b/>
                <w:color w:val="auto"/>
                <w:sz w:val="24"/>
                <w:szCs w:val="24"/>
              </w:rPr>
              <w:t xml:space="preserve">Biroja </w:t>
            </w:r>
            <w:r w:rsidR="00EC23D8" w:rsidRPr="00461A1D">
              <w:rPr>
                <w:b/>
                <w:color w:val="auto"/>
                <w:sz w:val="24"/>
                <w:szCs w:val="24"/>
              </w:rPr>
              <w:t xml:space="preserve">amatpersonu un </w:t>
            </w:r>
            <w:r w:rsidRPr="00461A1D">
              <w:rPr>
                <w:b/>
                <w:color w:val="auto"/>
                <w:sz w:val="24"/>
                <w:szCs w:val="24"/>
              </w:rPr>
              <w:t>darbinieku disciplinār</w:t>
            </w:r>
            <w:r w:rsidR="00EC23D8" w:rsidRPr="00461A1D">
              <w:rPr>
                <w:b/>
                <w:color w:val="auto"/>
                <w:sz w:val="24"/>
                <w:szCs w:val="24"/>
              </w:rPr>
              <w:t xml:space="preserve">ā </w:t>
            </w:r>
            <w:r w:rsidRPr="00461A1D">
              <w:rPr>
                <w:b/>
                <w:color w:val="auto"/>
                <w:sz w:val="24"/>
                <w:szCs w:val="24"/>
              </w:rPr>
              <w:t>atbildība</w:t>
            </w:r>
          </w:p>
          <w:p w14:paraId="2676766C" w14:textId="009BF379" w:rsidR="00397DA9" w:rsidRPr="00461A1D" w:rsidRDefault="000D5E84" w:rsidP="00D62673">
            <w:pPr>
              <w:pStyle w:val="tv2131"/>
              <w:spacing w:line="240" w:lineRule="auto"/>
              <w:ind w:left="142" w:right="129" w:firstLine="425"/>
              <w:jc w:val="both"/>
              <w:rPr>
                <w:color w:val="auto"/>
                <w:sz w:val="24"/>
                <w:szCs w:val="24"/>
              </w:rPr>
            </w:pPr>
            <w:r w:rsidRPr="00461A1D">
              <w:rPr>
                <w:color w:val="auto"/>
                <w:sz w:val="24"/>
                <w:szCs w:val="24"/>
              </w:rPr>
              <w:t xml:space="preserve">Šobrīd atsevišķi disciplināratbildības pamati un sodu veidi noteikti </w:t>
            </w:r>
            <w:r w:rsidR="00AE7D34" w:rsidRPr="00AE7D34">
              <w:rPr>
                <w:color w:val="auto"/>
                <w:sz w:val="24"/>
                <w:szCs w:val="24"/>
              </w:rPr>
              <w:t>KNAB l</w:t>
            </w:r>
            <w:r w:rsidR="00AE7D34" w:rsidRPr="00461A1D">
              <w:rPr>
                <w:color w:val="auto"/>
                <w:sz w:val="24"/>
                <w:szCs w:val="24"/>
              </w:rPr>
              <w:t>ikum</w:t>
            </w:r>
            <w:r w:rsidRPr="00461A1D">
              <w:rPr>
                <w:color w:val="auto"/>
                <w:sz w:val="24"/>
                <w:szCs w:val="24"/>
              </w:rPr>
              <w:t>ā</w:t>
            </w:r>
            <w:r w:rsidR="00AE5D1E" w:rsidRPr="00461A1D">
              <w:rPr>
                <w:color w:val="auto"/>
                <w:sz w:val="24"/>
                <w:szCs w:val="24"/>
              </w:rPr>
              <w:t xml:space="preserve"> un</w:t>
            </w:r>
            <w:r w:rsidR="005C414F" w:rsidRPr="00461A1D">
              <w:rPr>
                <w:color w:val="auto"/>
                <w:sz w:val="24"/>
                <w:szCs w:val="24"/>
              </w:rPr>
              <w:t xml:space="preserve"> Darba likumā</w:t>
            </w:r>
            <w:r w:rsidR="00AE5D1E" w:rsidRPr="00461A1D">
              <w:rPr>
                <w:color w:val="auto"/>
                <w:sz w:val="24"/>
                <w:szCs w:val="24"/>
              </w:rPr>
              <w:t xml:space="preserve">, </w:t>
            </w:r>
            <w:r w:rsidRPr="00461A1D">
              <w:rPr>
                <w:color w:val="auto"/>
                <w:sz w:val="24"/>
                <w:szCs w:val="24"/>
              </w:rPr>
              <w:t xml:space="preserve">pārējie jautājumi </w:t>
            </w:r>
            <w:r w:rsidR="00AE5D1E" w:rsidRPr="00461A1D">
              <w:rPr>
                <w:color w:val="auto"/>
                <w:sz w:val="24"/>
                <w:szCs w:val="24"/>
              </w:rPr>
              <w:t>–</w:t>
            </w:r>
            <w:r w:rsidRPr="00461A1D">
              <w:rPr>
                <w:color w:val="auto"/>
                <w:sz w:val="24"/>
                <w:szCs w:val="24"/>
              </w:rPr>
              <w:t xml:space="preserve"> iekšējā normatīvajā aktā. </w:t>
            </w:r>
            <w:r w:rsidR="0011151E" w:rsidRPr="00461A1D">
              <w:rPr>
                <w:color w:val="auto"/>
                <w:sz w:val="24"/>
                <w:szCs w:val="24"/>
              </w:rPr>
              <w:t>Lai nodrošinātu regu</w:t>
            </w:r>
            <w:r w:rsidR="009B02DC">
              <w:rPr>
                <w:color w:val="auto"/>
                <w:sz w:val="24"/>
                <w:szCs w:val="24"/>
              </w:rPr>
              <w:softHyphen/>
            </w:r>
            <w:r w:rsidR="0011151E" w:rsidRPr="00461A1D">
              <w:rPr>
                <w:color w:val="auto"/>
                <w:sz w:val="24"/>
                <w:szCs w:val="24"/>
              </w:rPr>
              <w:t>lējumu likuma līmenī, kā arī aktualizētu disciplināratbil</w:t>
            </w:r>
            <w:r w:rsidR="009B02DC">
              <w:rPr>
                <w:color w:val="auto"/>
                <w:sz w:val="24"/>
                <w:szCs w:val="24"/>
              </w:rPr>
              <w:softHyphen/>
            </w:r>
            <w:r w:rsidR="0011151E" w:rsidRPr="00461A1D">
              <w:rPr>
                <w:color w:val="auto"/>
                <w:sz w:val="24"/>
                <w:szCs w:val="24"/>
              </w:rPr>
              <w:t xml:space="preserve">dības aspektus regulējošās normas, likumprojekts paredz uz Biroja darbiniekiem </w:t>
            </w:r>
            <w:r w:rsidR="009B02DC" w:rsidRPr="00461A1D">
              <w:rPr>
                <w:color w:val="auto"/>
                <w:sz w:val="24"/>
                <w:szCs w:val="24"/>
              </w:rPr>
              <w:t xml:space="preserve">attiecināt </w:t>
            </w:r>
            <w:r w:rsidR="0011151E" w:rsidRPr="00461A1D">
              <w:rPr>
                <w:color w:val="auto"/>
                <w:sz w:val="24"/>
                <w:szCs w:val="24"/>
              </w:rPr>
              <w:t xml:space="preserve">Valsts civildienesta </w:t>
            </w:r>
            <w:r w:rsidR="0011151E" w:rsidRPr="00461A1D">
              <w:rPr>
                <w:bCs/>
                <w:color w:val="auto"/>
                <w:sz w:val="24"/>
                <w:szCs w:val="24"/>
              </w:rPr>
              <w:t xml:space="preserve">ierēdņu disciplināratbildības likumā paredzēto </w:t>
            </w:r>
            <w:r w:rsidR="0011151E" w:rsidRPr="00461A1D">
              <w:rPr>
                <w:color w:val="auto"/>
                <w:sz w:val="24"/>
                <w:szCs w:val="24"/>
              </w:rPr>
              <w:t>darbinieku discipli</w:t>
            </w:r>
            <w:r w:rsidR="009B02DC">
              <w:rPr>
                <w:color w:val="auto"/>
                <w:sz w:val="24"/>
                <w:szCs w:val="24"/>
              </w:rPr>
              <w:softHyphen/>
            </w:r>
            <w:r w:rsidR="0011151E" w:rsidRPr="00461A1D">
              <w:rPr>
                <w:color w:val="auto"/>
                <w:sz w:val="24"/>
                <w:szCs w:val="24"/>
              </w:rPr>
              <w:t>nāratbildības pamatu, disciplinārpārkāpumu veidus un piemērojamos disciplinārsodus, kā arī kārtību, kādā izskata jautājumus par Biroja darbinieka saukšanu pie disciplinār</w:t>
            </w:r>
            <w:r w:rsidR="009B02DC">
              <w:rPr>
                <w:color w:val="auto"/>
                <w:sz w:val="24"/>
                <w:szCs w:val="24"/>
              </w:rPr>
              <w:softHyphen/>
            </w:r>
            <w:r w:rsidR="0011151E" w:rsidRPr="00461A1D">
              <w:rPr>
                <w:color w:val="auto"/>
                <w:sz w:val="24"/>
                <w:szCs w:val="24"/>
              </w:rPr>
              <w:t>atbildības.</w:t>
            </w:r>
            <w:r w:rsidR="004F5ED1" w:rsidRPr="00461A1D">
              <w:rPr>
                <w:color w:val="auto"/>
                <w:sz w:val="24"/>
                <w:szCs w:val="24"/>
              </w:rPr>
              <w:t xml:space="preserve"> Biroja priekšnieka lēmumu par disciplinār</w:t>
            </w:r>
            <w:r w:rsidR="009B02DC">
              <w:rPr>
                <w:color w:val="auto"/>
                <w:sz w:val="24"/>
                <w:szCs w:val="24"/>
              </w:rPr>
              <w:softHyphen/>
            </w:r>
            <w:r w:rsidR="004F5ED1" w:rsidRPr="00461A1D">
              <w:rPr>
                <w:color w:val="auto"/>
                <w:sz w:val="24"/>
                <w:szCs w:val="24"/>
              </w:rPr>
              <w:t>atbildības piemērošanu Biroja darbinieks var pārsūdzēt Administratīvā procesa likumā noteiktajā kārtībā tiesā.</w:t>
            </w:r>
          </w:p>
          <w:p w14:paraId="2676766D" w14:textId="79D81B3B" w:rsidR="00475FD4" w:rsidRPr="00461A1D" w:rsidRDefault="00AE5D1E" w:rsidP="00D62673">
            <w:pPr>
              <w:pStyle w:val="tv2131"/>
              <w:spacing w:line="240" w:lineRule="auto"/>
              <w:ind w:left="142" w:right="129" w:firstLine="425"/>
              <w:jc w:val="both"/>
              <w:rPr>
                <w:color w:val="auto"/>
                <w:sz w:val="24"/>
                <w:szCs w:val="24"/>
              </w:rPr>
            </w:pPr>
            <w:r w:rsidRPr="00461A1D">
              <w:rPr>
                <w:color w:val="auto"/>
                <w:sz w:val="24"/>
                <w:szCs w:val="24"/>
              </w:rPr>
              <w:t>Tādē</w:t>
            </w:r>
            <w:r w:rsidR="00475FD4" w:rsidRPr="00461A1D">
              <w:rPr>
                <w:color w:val="auto"/>
                <w:sz w:val="24"/>
                <w:szCs w:val="24"/>
              </w:rPr>
              <w:t>jādi Biroja darbinieka atbrīvošanas vai disciplinār</w:t>
            </w:r>
            <w:r w:rsidR="009B02DC">
              <w:rPr>
                <w:color w:val="auto"/>
                <w:sz w:val="24"/>
                <w:szCs w:val="24"/>
              </w:rPr>
              <w:softHyphen/>
            </w:r>
            <w:r w:rsidR="00475FD4" w:rsidRPr="00461A1D">
              <w:rPr>
                <w:color w:val="auto"/>
                <w:sz w:val="24"/>
                <w:szCs w:val="24"/>
              </w:rPr>
              <w:t>atbildības piemērošanas gadījumā tiks noteikts tiesiskuma uzraugs – tiesa.</w:t>
            </w:r>
            <w:r w:rsidR="00504B73" w:rsidRPr="00461A1D">
              <w:rPr>
                <w:color w:val="auto"/>
                <w:sz w:val="24"/>
                <w:szCs w:val="24"/>
              </w:rPr>
              <w:t xml:space="preserve"> </w:t>
            </w:r>
          </w:p>
          <w:p w14:paraId="2676766E" w14:textId="77777777" w:rsidR="00397DA9" w:rsidRPr="00461A1D" w:rsidRDefault="00397DA9" w:rsidP="00907D40">
            <w:pPr>
              <w:pStyle w:val="tv2131"/>
              <w:spacing w:line="240" w:lineRule="auto"/>
              <w:ind w:left="142" w:right="129" w:firstLine="425"/>
              <w:jc w:val="both"/>
              <w:rPr>
                <w:color w:val="auto"/>
                <w:sz w:val="24"/>
                <w:szCs w:val="24"/>
              </w:rPr>
            </w:pPr>
          </w:p>
          <w:p w14:paraId="2676766F" w14:textId="77777777" w:rsidR="00397DA9" w:rsidRPr="00461A1D" w:rsidRDefault="00907D40" w:rsidP="00907D40">
            <w:pPr>
              <w:pStyle w:val="tv2131"/>
              <w:spacing w:line="240" w:lineRule="auto"/>
              <w:ind w:left="142" w:right="129" w:firstLine="425"/>
              <w:jc w:val="both"/>
              <w:rPr>
                <w:b/>
                <w:color w:val="auto"/>
                <w:sz w:val="24"/>
                <w:szCs w:val="24"/>
              </w:rPr>
            </w:pPr>
            <w:r w:rsidRPr="00461A1D">
              <w:rPr>
                <w:b/>
                <w:color w:val="auto"/>
                <w:sz w:val="24"/>
                <w:szCs w:val="24"/>
              </w:rPr>
              <w:t>Citi darba grupas secinājumi un priekšlikumi</w:t>
            </w:r>
          </w:p>
          <w:p w14:paraId="26767670" w14:textId="0E356C92" w:rsidR="000337B9" w:rsidRPr="00461A1D" w:rsidRDefault="00A20FAC" w:rsidP="000337B9">
            <w:pPr>
              <w:pStyle w:val="Heading3"/>
              <w:shd w:val="clear" w:color="auto" w:fill="FFFFFF"/>
              <w:spacing w:before="0" w:beforeAutospacing="0" w:after="0" w:afterAutospacing="0"/>
              <w:ind w:left="142" w:right="129" w:firstLine="425"/>
              <w:jc w:val="both"/>
              <w:rPr>
                <w:b w:val="0"/>
                <w:sz w:val="24"/>
                <w:szCs w:val="24"/>
              </w:rPr>
            </w:pPr>
            <w:r w:rsidRPr="00461A1D">
              <w:rPr>
                <w:b w:val="0"/>
                <w:sz w:val="24"/>
                <w:szCs w:val="24"/>
              </w:rPr>
              <w:t>Izvērtējot Biroja padomes kā pašpārvaldes institūcijas darbības efektivitāti un lomu, konstatēts, ka esošais formāts nav attaisnojis sākotnējo ieceri, kā arī kopumā atbildība par Biroja padomes kompetencē esošajiem jautājumiem</w:t>
            </w:r>
            <w:r w:rsidR="000337B9" w:rsidRPr="00461A1D">
              <w:rPr>
                <w:b w:val="0"/>
                <w:sz w:val="24"/>
                <w:szCs w:val="24"/>
              </w:rPr>
              <w:t xml:space="preserve"> ir Biroja priekšniekam. Vienlaikus, ņemot vērā OECD vadlīnijās norādīto, ka sabiedrības iesaiste ir nozīmīga pretkorupcijas darbības sabiedriskajā novērtēšanā un Biroja darbības atklātības nodrošināšanā, darba grupa </w:t>
            </w:r>
            <w:r w:rsidR="000E26E4">
              <w:rPr>
                <w:b w:val="0"/>
                <w:sz w:val="24"/>
                <w:szCs w:val="24"/>
              </w:rPr>
              <w:t>iesaka</w:t>
            </w:r>
            <w:r w:rsidR="000337B9" w:rsidRPr="00461A1D">
              <w:rPr>
                <w:b w:val="0"/>
                <w:sz w:val="24"/>
                <w:szCs w:val="24"/>
              </w:rPr>
              <w:t xml:space="preserve"> stiprināt Biroja sabiedriski konsultatīvo padomi, </w:t>
            </w:r>
            <w:r w:rsidR="000E26E4">
              <w:rPr>
                <w:b w:val="0"/>
                <w:sz w:val="24"/>
                <w:szCs w:val="24"/>
              </w:rPr>
              <w:t>bet</w:t>
            </w:r>
            <w:r w:rsidR="000337B9" w:rsidRPr="00461A1D">
              <w:rPr>
                <w:b w:val="0"/>
                <w:sz w:val="24"/>
                <w:szCs w:val="24"/>
              </w:rPr>
              <w:t xml:space="preserve"> Biroja padomes lomu</w:t>
            </w:r>
            <w:r w:rsidR="00F47B43" w:rsidRPr="00461A1D">
              <w:rPr>
                <w:b w:val="0"/>
                <w:sz w:val="24"/>
                <w:szCs w:val="24"/>
              </w:rPr>
              <w:t xml:space="preserve">, </w:t>
            </w:r>
            <w:r w:rsidR="000337B9" w:rsidRPr="00461A1D">
              <w:rPr>
                <w:b w:val="0"/>
                <w:sz w:val="24"/>
                <w:szCs w:val="24"/>
              </w:rPr>
              <w:t xml:space="preserve">darbības principus </w:t>
            </w:r>
            <w:r w:rsidR="00F47B43" w:rsidRPr="00461A1D">
              <w:rPr>
                <w:b w:val="0"/>
                <w:sz w:val="24"/>
                <w:szCs w:val="24"/>
              </w:rPr>
              <w:t xml:space="preserve">un citus nepieciešamos jautājumus </w:t>
            </w:r>
            <w:r w:rsidR="000337B9" w:rsidRPr="00461A1D">
              <w:rPr>
                <w:b w:val="0"/>
                <w:sz w:val="24"/>
                <w:szCs w:val="24"/>
              </w:rPr>
              <w:t>noregulēt Biroja reglamentā.</w:t>
            </w:r>
          </w:p>
          <w:p w14:paraId="26767671" w14:textId="44B530DE" w:rsidR="0001692D" w:rsidRPr="00461A1D" w:rsidRDefault="0001692D" w:rsidP="000337B9">
            <w:pPr>
              <w:pStyle w:val="Heading3"/>
              <w:shd w:val="clear" w:color="auto" w:fill="FFFFFF"/>
              <w:spacing w:before="0" w:beforeAutospacing="0" w:after="0" w:afterAutospacing="0"/>
              <w:ind w:left="142" w:right="129" w:firstLine="425"/>
              <w:jc w:val="both"/>
              <w:rPr>
                <w:b w:val="0"/>
                <w:sz w:val="24"/>
                <w:szCs w:val="24"/>
              </w:rPr>
            </w:pPr>
            <w:r w:rsidRPr="00461A1D">
              <w:rPr>
                <w:b w:val="0"/>
                <w:sz w:val="24"/>
                <w:szCs w:val="24"/>
              </w:rPr>
              <w:t xml:space="preserve">Darba grupa izvērtēja atsauces uz teritoriālo nodaļu saglabāšanu </w:t>
            </w:r>
            <w:r w:rsidR="00AE7D34" w:rsidRPr="00AE7D34">
              <w:rPr>
                <w:b w:val="0"/>
                <w:sz w:val="24"/>
                <w:szCs w:val="24"/>
              </w:rPr>
              <w:t>KNAB l</w:t>
            </w:r>
            <w:r w:rsidR="00AE7D34" w:rsidRPr="00461A1D">
              <w:rPr>
                <w:b w:val="0"/>
                <w:sz w:val="24"/>
                <w:szCs w:val="24"/>
              </w:rPr>
              <w:t>ikum</w:t>
            </w:r>
            <w:r w:rsidRPr="00461A1D">
              <w:rPr>
                <w:b w:val="0"/>
                <w:sz w:val="24"/>
                <w:szCs w:val="24"/>
              </w:rPr>
              <w:t xml:space="preserve">ā un atbalstīja to saglabāšanu </w:t>
            </w:r>
            <w:r w:rsidR="00AE7D34" w:rsidRPr="00AE7D34">
              <w:rPr>
                <w:b w:val="0"/>
                <w:sz w:val="24"/>
                <w:szCs w:val="24"/>
              </w:rPr>
              <w:t>KNAB l</w:t>
            </w:r>
            <w:r w:rsidR="00AE7D34" w:rsidRPr="00461A1D">
              <w:rPr>
                <w:b w:val="0"/>
                <w:sz w:val="24"/>
                <w:szCs w:val="24"/>
              </w:rPr>
              <w:t>ikum</w:t>
            </w:r>
            <w:r w:rsidRPr="00461A1D">
              <w:rPr>
                <w:b w:val="0"/>
                <w:sz w:val="24"/>
                <w:szCs w:val="24"/>
              </w:rPr>
              <w:t>ā</w:t>
            </w:r>
            <w:r w:rsidR="00AE5D1E" w:rsidRPr="00461A1D">
              <w:rPr>
                <w:b w:val="0"/>
                <w:sz w:val="24"/>
                <w:szCs w:val="24"/>
              </w:rPr>
              <w:t xml:space="preserve">, ņemot vērā, ka budžeta līdzekļi </w:t>
            </w:r>
            <w:r w:rsidRPr="00461A1D">
              <w:rPr>
                <w:b w:val="0"/>
                <w:sz w:val="24"/>
                <w:szCs w:val="24"/>
              </w:rPr>
              <w:t xml:space="preserve">ļaus īstenot </w:t>
            </w:r>
            <w:r w:rsidR="00FC0A08" w:rsidRPr="00461A1D">
              <w:rPr>
                <w:b w:val="0"/>
                <w:sz w:val="24"/>
                <w:szCs w:val="24"/>
              </w:rPr>
              <w:t xml:space="preserve">Biroja </w:t>
            </w:r>
            <w:r w:rsidRPr="00461A1D">
              <w:rPr>
                <w:b w:val="0"/>
                <w:sz w:val="24"/>
                <w:szCs w:val="24"/>
              </w:rPr>
              <w:t>iecer</w:t>
            </w:r>
            <w:r w:rsidR="000E26E4">
              <w:rPr>
                <w:b w:val="0"/>
                <w:sz w:val="24"/>
                <w:szCs w:val="24"/>
              </w:rPr>
              <w:t>i</w:t>
            </w:r>
            <w:r w:rsidRPr="00461A1D">
              <w:rPr>
                <w:b w:val="0"/>
                <w:sz w:val="24"/>
                <w:szCs w:val="24"/>
              </w:rPr>
              <w:t xml:space="preserve"> </w:t>
            </w:r>
            <w:r w:rsidR="00FC0A08" w:rsidRPr="00461A1D">
              <w:rPr>
                <w:b w:val="0"/>
                <w:sz w:val="24"/>
                <w:szCs w:val="24"/>
              </w:rPr>
              <w:t>izveidot teritoriālās nodaļas</w:t>
            </w:r>
            <w:r w:rsidRPr="00461A1D">
              <w:rPr>
                <w:b w:val="0"/>
                <w:sz w:val="24"/>
                <w:szCs w:val="24"/>
              </w:rPr>
              <w:t>.</w:t>
            </w:r>
            <w:r w:rsidR="00E31506" w:rsidRPr="00461A1D">
              <w:rPr>
                <w:b w:val="0"/>
                <w:sz w:val="24"/>
                <w:szCs w:val="24"/>
              </w:rPr>
              <w:t xml:space="preserve"> Būtībā jautājums par teritoriālo nodaļu izveidi un izveides mērķiem tiks apskatīts valsts budžeta veidošanas procesā, ņemot vērā, ka teritoriālo nodaļu izveidei nepieciešami valsts budžeta līdzekļi.</w:t>
            </w:r>
          </w:p>
          <w:p w14:paraId="26767672" w14:textId="0BE982DD" w:rsidR="00177F86" w:rsidRPr="00461A1D" w:rsidRDefault="00177F86" w:rsidP="000337B9">
            <w:pPr>
              <w:pStyle w:val="Heading3"/>
              <w:shd w:val="clear" w:color="auto" w:fill="FFFFFF"/>
              <w:spacing w:before="0" w:beforeAutospacing="0" w:after="0" w:afterAutospacing="0"/>
              <w:ind w:left="142" w:right="129" w:firstLine="425"/>
              <w:jc w:val="both"/>
              <w:rPr>
                <w:b w:val="0"/>
                <w:sz w:val="24"/>
                <w:szCs w:val="24"/>
              </w:rPr>
            </w:pPr>
            <w:r w:rsidRPr="00461A1D">
              <w:rPr>
                <w:b w:val="0"/>
                <w:sz w:val="24"/>
                <w:szCs w:val="24"/>
              </w:rPr>
              <w:t xml:space="preserve">Darba grupa izvērtēja nepieciešamību pilnveidot </w:t>
            </w:r>
            <w:r w:rsidR="00F57E22" w:rsidRPr="00461A1D">
              <w:rPr>
                <w:b w:val="0"/>
                <w:sz w:val="24"/>
                <w:szCs w:val="24"/>
              </w:rPr>
              <w:t>B</w:t>
            </w:r>
            <w:r w:rsidRPr="00461A1D">
              <w:rPr>
                <w:b w:val="0"/>
                <w:sz w:val="24"/>
                <w:szCs w:val="24"/>
              </w:rPr>
              <w:t xml:space="preserve">iroja </w:t>
            </w:r>
            <w:r w:rsidRPr="000E26E4">
              <w:rPr>
                <w:b w:val="0"/>
                <w:spacing w:val="-2"/>
                <w:sz w:val="24"/>
                <w:szCs w:val="24"/>
              </w:rPr>
              <w:t>darbībai nepieciešamo valsts budžeta līdzekļu aprēķināšanas,</w:t>
            </w:r>
            <w:r w:rsidRPr="00461A1D">
              <w:rPr>
                <w:b w:val="0"/>
                <w:sz w:val="24"/>
                <w:szCs w:val="24"/>
              </w:rPr>
              <w:t xml:space="preserve"> pieprasīšanas un piešķiršanas normatīvo regulējumu</w:t>
            </w:r>
            <w:r w:rsidR="00F57E22" w:rsidRPr="00461A1D">
              <w:rPr>
                <w:b w:val="0"/>
                <w:sz w:val="24"/>
                <w:szCs w:val="24"/>
              </w:rPr>
              <w:t xml:space="preserve"> un secināja, ka esošā kārtība </w:t>
            </w:r>
            <w:r w:rsidR="003C156A" w:rsidRPr="00461A1D">
              <w:rPr>
                <w:b w:val="0"/>
                <w:sz w:val="24"/>
                <w:szCs w:val="24"/>
              </w:rPr>
              <w:t>ir visefektīvāk</w:t>
            </w:r>
            <w:r w:rsidR="002A59B1" w:rsidRPr="00461A1D">
              <w:rPr>
                <w:b w:val="0"/>
                <w:sz w:val="24"/>
                <w:szCs w:val="24"/>
              </w:rPr>
              <w:t>ā</w:t>
            </w:r>
            <w:r w:rsidR="003C156A" w:rsidRPr="00461A1D">
              <w:rPr>
                <w:b w:val="0"/>
                <w:sz w:val="24"/>
                <w:szCs w:val="24"/>
              </w:rPr>
              <w:t xml:space="preserve"> un nav </w:t>
            </w:r>
            <w:r w:rsidR="000E26E4">
              <w:rPr>
                <w:b w:val="0"/>
                <w:sz w:val="24"/>
                <w:szCs w:val="24"/>
              </w:rPr>
              <w:t>nepiecie</w:t>
            </w:r>
            <w:r w:rsidR="000E26E4">
              <w:rPr>
                <w:b w:val="0"/>
                <w:sz w:val="24"/>
                <w:szCs w:val="24"/>
              </w:rPr>
              <w:softHyphen/>
            </w:r>
            <w:r w:rsidR="003C156A" w:rsidRPr="00461A1D">
              <w:rPr>
                <w:b w:val="0"/>
                <w:sz w:val="24"/>
                <w:szCs w:val="24"/>
              </w:rPr>
              <w:t xml:space="preserve">šams </w:t>
            </w:r>
            <w:r w:rsidR="00FC0A08" w:rsidRPr="00461A1D">
              <w:rPr>
                <w:b w:val="0"/>
                <w:sz w:val="24"/>
                <w:szCs w:val="24"/>
              </w:rPr>
              <w:t xml:space="preserve">to </w:t>
            </w:r>
            <w:r w:rsidR="003C156A" w:rsidRPr="00461A1D">
              <w:rPr>
                <w:b w:val="0"/>
                <w:sz w:val="24"/>
                <w:szCs w:val="24"/>
              </w:rPr>
              <w:t>mainīt.</w:t>
            </w:r>
          </w:p>
          <w:p w14:paraId="26767673" w14:textId="6E69FEDC" w:rsidR="00374CF0" w:rsidRPr="00461A1D" w:rsidRDefault="00374CF0" w:rsidP="000337B9">
            <w:pPr>
              <w:pStyle w:val="Heading3"/>
              <w:shd w:val="clear" w:color="auto" w:fill="FFFFFF"/>
              <w:spacing w:before="0" w:beforeAutospacing="0" w:after="0" w:afterAutospacing="0"/>
              <w:ind w:left="142" w:right="129" w:firstLine="425"/>
              <w:jc w:val="both"/>
              <w:rPr>
                <w:b w:val="0"/>
                <w:sz w:val="24"/>
                <w:szCs w:val="24"/>
              </w:rPr>
            </w:pPr>
            <w:r w:rsidRPr="000E26E4">
              <w:rPr>
                <w:b w:val="0"/>
                <w:spacing w:val="-2"/>
                <w:sz w:val="24"/>
                <w:szCs w:val="24"/>
              </w:rPr>
              <w:t>Likump</w:t>
            </w:r>
            <w:r w:rsidR="00FC0A08" w:rsidRPr="000E26E4">
              <w:rPr>
                <w:b w:val="0"/>
                <w:spacing w:val="-2"/>
                <w:sz w:val="24"/>
                <w:szCs w:val="24"/>
              </w:rPr>
              <w:t>rojektu</w:t>
            </w:r>
            <w:r w:rsidRPr="000E26E4">
              <w:rPr>
                <w:b w:val="0"/>
                <w:spacing w:val="-2"/>
                <w:sz w:val="24"/>
                <w:szCs w:val="24"/>
              </w:rPr>
              <w:t xml:space="preserve"> paredz</w:t>
            </w:r>
            <w:r w:rsidR="00FC0A08" w:rsidRPr="000E26E4">
              <w:rPr>
                <w:b w:val="0"/>
                <w:spacing w:val="-2"/>
                <w:sz w:val="24"/>
                <w:szCs w:val="24"/>
              </w:rPr>
              <w:t>ēts</w:t>
            </w:r>
            <w:r w:rsidRPr="000E26E4">
              <w:rPr>
                <w:b w:val="0"/>
                <w:spacing w:val="-2"/>
                <w:sz w:val="24"/>
                <w:szCs w:val="24"/>
              </w:rPr>
              <w:t xml:space="preserve"> papildināt ar regulējumu par Biroja darbinieku dienesta apliecībām un žetoniem, </w:t>
            </w:r>
            <w:r w:rsidR="00FC0A08" w:rsidRPr="000E26E4">
              <w:rPr>
                <w:b w:val="0"/>
                <w:spacing w:val="-2"/>
                <w:sz w:val="24"/>
                <w:szCs w:val="24"/>
              </w:rPr>
              <w:t>paredzot</w:t>
            </w:r>
            <w:r w:rsidRPr="000E26E4">
              <w:rPr>
                <w:b w:val="0"/>
                <w:spacing w:val="-2"/>
                <w:sz w:val="24"/>
                <w:szCs w:val="24"/>
              </w:rPr>
              <w:t>, ka Ministru kabinets nosaka to paraugus un aprakstu</w:t>
            </w:r>
            <w:r w:rsidRPr="00461A1D">
              <w:rPr>
                <w:b w:val="0"/>
                <w:sz w:val="24"/>
                <w:szCs w:val="24"/>
              </w:rPr>
              <w:t>, bet</w:t>
            </w:r>
            <w:r w:rsidR="000E26E4" w:rsidRPr="00461A1D">
              <w:rPr>
                <w:b w:val="0"/>
                <w:sz w:val="24"/>
                <w:szCs w:val="24"/>
              </w:rPr>
              <w:t xml:space="preserve"> Biroja priekšnieks – </w:t>
            </w:r>
            <w:r w:rsidRPr="00461A1D">
              <w:rPr>
                <w:b w:val="0"/>
                <w:sz w:val="24"/>
                <w:szCs w:val="24"/>
              </w:rPr>
              <w:t>izmantošanas kārtību.</w:t>
            </w:r>
          </w:p>
          <w:p w14:paraId="26767675" w14:textId="78F2B3FB" w:rsidR="00BC6088" w:rsidRPr="00461A1D" w:rsidRDefault="00FC1B7A" w:rsidP="000E26E4">
            <w:pPr>
              <w:pStyle w:val="Heading3"/>
              <w:shd w:val="clear" w:color="auto" w:fill="FFFFFF"/>
              <w:spacing w:before="0" w:beforeAutospacing="0" w:after="0" w:afterAutospacing="0"/>
              <w:ind w:left="142" w:right="129" w:firstLine="425"/>
              <w:jc w:val="both"/>
              <w:rPr>
                <w:b w:val="0"/>
                <w:sz w:val="24"/>
                <w:szCs w:val="24"/>
              </w:rPr>
            </w:pPr>
            <w:r w:rsidRPr="00461A1D">
              <w:rPr>
                <w:b w:val="0"/>
                <w:sz w:val="24"/>
                <w:szCs w:val="24"/>
              </w:rPr>
              <w:t xml:space="preserve">Likumprojekts paredz arī precizēt terminoloģiju, aktualizējot </w:t>
            </w:r>
            <w:r w:rsidR="00AE7D34" w:rsidRPr="00AE7D34">
              <w:rPr>
                <w:b w:val="0"/>
                <w:sz w:val="24"/>
                <w:szCs w:val="24"/>
              </w:rPr>
              <w:t>KNAB l</w:t>
            </w:r>
            <w:r w:rsidR="00AE7D34" w:rsidRPr="00461A1D">
              <w:rPr>
                <w:b w:val="0"/>
                <w:sz w:val="24"/>
                <w:szCs w:val="24"/>
              </w:rPr>
              <w:t>ikum</w:t>
            </w:r>
            <w:r w:rsidRPr="00461A1D">
              <w:rPr>
                <w:b w:val="0"/>
                <w:sz w:val="24"/>
                <w:szCs w:val="24"/>
              </w:rPr>
              <w:t>a normas atbilstoši cit</w:t>
            </w:r>
            <w:r w:rsidR="00FC0A08" w:rsidRPr="00461A1D">
              <w:rPr>
                <w:b w:val="0"/>
                <w:sz w:val="24"/>
                <w:szCs w:val="24"/>
              </w:rPr>
              <w:t xml:space="preserve">u normatīvo </w:t>
            </w:r>
            <w:r w:rsidR="00FC0A08" w:rsidRPr="000E26E4">
              <w:rPr>
                <w:b w:val="0"/>
                <w:spacing w:val="-2"/>
                <w:sz w:val="24"/>
                <w:szCs w:val="24"/>
              </w:rPr>
              <w:t>aktu</w:t>
            </w:r>
            <w:r w:rsidR="000E26E4" w:rsidRPr="000E26E4">
              <w:rPr>
                <w:b w:val="0"/>
                <w:spacing w:val="-2"/>
                <w:sz w:val="24"/>
                <w:szCs w:val="24"/>
              </w:rPr>
              <w:t xml:space="preserve"> (</w:t>
            </w:r>
            <w:r w:rsidRPr="000E26E4">
              <w:rPr>
                <w:b w:val="0"/>
                <w:spacing w:val="-2"/>
                <w:sz w:val="24"/>
                <w:szCs w:val="24"/>
              </w:rPr>
              <w:t>t.</w:t>
            </w:r>
            <w:r w:rsidR="00FC0A08" w:rsidRPr="000E26E4">
              <w:rPr>
                <w:b w:val="0"/>
                <w:spacing w:val="-2"/>
                <w:sz w:val="24"/>
                <w:szCs w:val="24"/>
              </w:rPr>
              <w:t> sk. Komerclikuma</w:t>
            </w:r>
            <w:r w:rsidRPr="000E26E4">
              <w:rPr>
                <w:b w:val="0"/>
                <w:spacing w:val="-2"/>
                <w:sz w:val="24"/>
                <w:szCs w:val="24"/>
              </w:rPr>
              <w:t>, Valsts pārvaldes iekārtas likum</w:t>
            </w:r>
            <w:r w:rsidR="00FC0A08" w:rsidRPr="000E26E4">
              <w:rPr>
                <w:b w:val="0"/>
                <w:spacing w:val="-2"/>
                <w:sz w:val="24"/>
                <w:szCs w:val="24"/>
              </w:rPr>
              <w:t>a</w:t>
            </w:r>
            <w:r w:rsidRPr="000E26E4">
              <w:rPr>
                <w:b w:val="0"/>
                <w:spacing w:val="-2"/>
                <w:sz w:val="24"/>
                <w:szCs w:val="24"/>
              </w:rPr>
              <w:t>,</w:t>
            </w:r>
            <w:r w:rsidRPr="00461A1D">
              <w:rPr>
                <w:b w:val="0"/>
                <w:sz w:val="24"/>
                <w:szCs w:val="24"/>
              </w:rPr>
              <w:t xml:space="preserve"> </w:t>
            </w:r>
            <w:r w:rsidRPr="00461A1D">
              <w:rPr>
                <w:b w:val="0"/>
                <w:bCs w:val="0"/>
                <w:sz w:val="24"/>
                <w:szCs w:val="24"/>
              </w:rPr>
              <w:t>Publiskas personas finanšu līdzekļu un mantas izšķērdē</w:t>
            </w:r>
            <w:r w:rsidR="000E26E4">
              <w:rPr>
                <w:b w:val="0"/>
                <w:bCs w:val="0"/>
                <w:sz w:val="24"/>
                <w:szCs w:val="24"/>
              </w:rPr>
              <w:softHyphen/>
            </w:r>
            <w:r w:rsidRPr="00461A1D">
              <w:rPr>
                <w:b w:val="0"/>
                <w:bCs w:val="0"/>
                <w:sz w:val="24"/>
                <w:szCs w:val="24"/>
              </w:rPr>
              <w:t>šanas novēršanas likum</w:t>
            </w:r>
            <w:r w:rsidR="00FC0A08" w:rsidRPr="00461A1D">
              <w:rPr>
                <w:b w:val="0"/>
                <w:bCs w:val="0"/>
                <w:sz w:val="24"/>
                <w:szCs w:val="24"/>
              </w:rPr>
              <w:t>a</w:t>
            </w:r>
            <w:r w:rsidR="000E26E4">
              <w:rPr>
                <w:b w:val="0"/>
                <w:bCs w:val="0"/>
                <w:sz w:val="24"/>
                <w:szCs w:val="24"/>
              </w:rPr>
              <w:t>)</w:t>
            </w:r>
            <w:r w:rsidR="00FC0A08" w:rsidRPr="00461A1D">
              <w:rPr>
                <w:b w:val="0"/>
                <w:sz w:val="24"/>
                <w:szCs w:val="24"/>
              </w:rPr>
              <w:t xml:space="preserve"> terminoloģijai</w:t>
            </w:r>
          </w:p>
        </w:tc>
      </w:tr>
      <w:tr w:rsidR="00461A1D" w:rsidRPr="00461A1D" w14:paraId="2676767C" w14:textId="77777777" w:rsidTr="004559B1">
        <w:trPr>
          <w:trHeight w:val="476"/>
        </w:trPr>
        <w:tc>
          <w:tcPr>
            <w:tcW w:w="227" w:type="pct"/>
          </w:tcPr>
          <w:p w14:paraId="26767677" w14:textId="77777777" w:rsidR="00DA6C86" w:rsidRPr="00461A1D" w:rsidRDefault="00DA6C86" w:rsidP="00171D36">
            <w:pPr>
              <w:pStyle w:val="naiskr"/>
              <w:spacing w:before="0" w:beforeAutospacing="0" w:after="0" w:afterAutospacing="0"/>
              <w:ind w:left="57" w:right="57"/>
              <w:jc w:val="center"/>
            </w:pPr>
            <w:r w:rsidRPr="00461A1D">
              <w:lastRenderedPageBreak/>
              <w:t>3.</w:t>
            </w:r>
          </w:p>
        </w:tc>
        <w:tc>
          <w:tcPr>
            <w:tcW w:w="1568" w:type="pct"/>
          </w:tcPr>
          <w:p w14:paraId="26767678" w14:textId="77777777" w:rsidR="00DA6C86" w:rsidRPr="00461A1D" w:rsidRDefault="00DA6C86" w:rsidP="00DD49B6">
            <w:pPr>
              <w:pStyle w:val="naiskr"/>
              <w:spacing w:before="0" w:beforeAutospacing="0" w:after="0" w:afterAutospacing="0"/>
              <w:ind w:left="57" w:right="57"/>
            </w:pPr>
            <w:r w:rsidRPr="00461A1D">
              <w:t>Projekta izstrādē iesaistītās institūcijas</w:t>
            </w:r>
          </w:p>
        </w:tc>
        <w:tc>
          <w:tcPr>
            <w:tcW w:w="3205" w:type="pct"/>
          </w:tcPr>
          <w:p w14:paraId="26767679" w14:textId="77777777" w:rsidR="00DA6C86" w:rsidRPr="000E26E4" w:rsidRDefault="000D476E" w:rsidP="00961935">
            <w:pPr>
              <w:spacing w:after="0" w:line="240" w:lineRule="auto"/>
              <w:ind w:left="142" w:right="129" w:firstLine="425"/>
              <w:jc w:val="both"/>
              <w:rPr>
                <w:rFonts w:ascii="Times New Roman" w:hAnsi="Times New Roman" w:cs="Times New Roman"/>
                <w:spacing w:val="-3"/>
                <w:sz w:val="24"/>
                <w:szCs w:val="24"/>
              </w:rPr>
            </w:pPr>
            <w:r w:rsidRPr="000E26E4">
              <w:rPr>
                <w:rFonts w:ascii="Times New Roman" w:hAnsi="Times New Roman" w:cs="Times New Roman"/>
                <w:spacing w:val="-3"/>
                <w:sz w:val="24"/>
                <w:szCs w:val="24"/>
              </w:rPr>
              <w:t xml:space="preserve">Likumprojektu izstrādāja darba grupa, kura tika izveidota saskaņā ar Ministru prezidenta 2014. gada 17. janvāra rīkojumu Nr. 12 "Par darba grupu </w:t>
            </w:r>
            <w:r w:rsidR="00E85C62" w:rsidRPr="000E26E4">
              <w:rPr>
                <w:rFonts w:ascii="Times New Roman" w:hAnsi="Times New Roman" w:cs="Times New Roman"/>
                <w:spacing w:val="-3"/>
                <w:sz w:val="24"/>
                <w:szCs w:val="24"/>
              </w:rPr>
              <w:t>Korupcijas novēršanas un apkarošanas biroja likuma regulējuma pilnveidošanai" un kuras sastāvā darbojās pārstāvji no Korupcijas novēršanas un apkarošanas biroja, Finanšu ministrijas, Tieslietu ministrijas, Ģenerālprokuratūras, Augstākās tiesas un Valsts kancelejas.</w:t>
            </w:r>
          </w:p>
          <w:p w14:paraId="2676767B" w14:textId="74F69EA7" w:rsidR="00C85F30" w:rsidRPr="00461A1D" w:rsidRDefault="004E39B0" w:rsidP="00891E60">
            <w:pPr>
              <w:spacing w:after="0" w:line="240" w:lineRule="auto"/>
              <w:ind w:left="142" w:right="129" w:firstLine="425"/>
              <w:jc w:val="both"/>
              <w:rPr>
                <w:rFonts w:ascii="Times New Roman" w:hAnsi="Times New Roman" w:cs="Times New Roman"/>
                <w:sz w:val="24"/>
                <w:szCs w:val="24"/>
              </w:rPr>
            </w:pPr>
            <w:r w:rsidRPr="000E26E4">
              <w:rPr>
                <w:rFonts w:ascii="Times New Roman" w:hAnsi="Times New Roman" w:cs="Times New Roman"/>
                <w:spacing w:val="-2"/>
                <w:sz w:val="24"/>
                <w:szCs w:val="24"/>
              </w:rPr>
              <w:t xml:space="preserve">Par likumprojektā ietvertajiem risinājumiem darba grupa konsultējās ar Saeimas Juridiskā biroja speciālistiem un Saeimas Aizsardzības, iekšlietu un korupcijas novēršanas komisijas Korupcijas novēršanas apakškomisiju, kas pauda atbalstu likumprojektā paredzētajiem risinājumiem un sniedza </w:t>
            </w:r>
            <w:r w:rsidR="005D4241" w:rsidRPr="000E26E4">
              <w:rPr>
                <w:rFonts w:ascii="Times New Roman" w:hAnsi="Times New Roman" w:cs="Times New Roman"/>
                <w:spacing w:val="-2"/>
                <w:sz w:val="24"/>
                <w:szCs w:val="24"/>
              </w:rPr>
              <w:t>priekšlikumus tā pilnveidošanai</w:t>
            </w:r>
          </w:p>
        </w:tc>
      </w:tr>
      <w:tr w:rsidR="00461A1D" w:rsidRPr="00461A1D" w14:paraId="26767680" w14:textId="77777777" w:rsidTr="004559B1">
        <w:tc>
          <w:tcPr>
            <w:tcW w:w="227" w:type="pct"/>
          </w:tcPr>
          <w:p w14:paraId="2676767D" w14:textId="77777777" w:rsidR="00DA6C86" w:rsidRPr="00461A1D" w:rsidRDefault="00DA6C86" w:rsidP="00171D36">
            <w:pPr>
              <w:pStyle w:val="naiskr"/>
              <w:spacing w:before="0" w:beforeAutospacing="0" w:after="0" w:afterAutospacing="0"/>
              <w:ind w:left="57" w:right="57"/>
              <w:jc w:val="center"/>
            </w:pPr>
            <w:r w:rsidRPr="00461A1D">
              <w:t>4.</w:t>
            </w:r>
          </w:p>
        </w:tc>
        <w:tc>
          <w:tcPr>
            <w:tcW w:w="1568" w:type="pct"/>
          </w:tcPr>
          <w:p w14:paraId="2676767E" w14:textId="77777777" w:rsidR="00DA6C86" w:rsidRPr="00461A1D" w:rsidRDefault="00DA6C86" w:rsidP="00DD49B6">
            <w:pPr>
              <w:pStyle w:val="naiskr"/>
              <w:spacing w:before="0" w:beforeAutospacing="0" w:after="0" w:afterAutospacing="0"/>
              <w:ind w:left="57" w:right="57"/>
            </w:pPr>
            <w:r w:rsidRPr="00461A1D">
              <w:t>Cita informācija</w:t>
            </w:r>
          </w:p>
        </w:tc>
        <w:tc>
          <w:tcPr>
            <w:tcW w:w="3205" w:type="pct"/>
          </w:tcPr>
          <w:p w14:paraId="2676767F" w14:textId="77777777" w:rsidR="00DA6C86" w:rsidRPr="00461A1D" w:rsidRDefault="00C71577" w:rsidP="00C11F95">
            <w:pPr>
              <w:pStyle w:val="naiskr"/>
              <w:spacing w:before="0" w:beforeAutospacing="0" w:after="0" w:afterAutospacing="0"/>
              <w:ind w:left="142" w:right="57" w:firstLine="425"/>
              <w:jc w:val="both"/>
            </w:pPr>
            <w:r w:rsidRPr="00461A1D">
              <w:t>Nav</w:t>
            </w:r>
          </w:p>
        </w:tc>
      </w:tr>
    </w:tbl>
    <w:p w14:paraId="26767681" w14:textId="77777777" w:rsidR="00DA6C86" w:rsidRPr="00461A1D" w:rsidRDefault="00DA6C86" w:rsidP="00171D36">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461A1D" w:rsidRPr="00461A1D" w14:paraId="26767684" w14:textId="77777777" w:rsidTr="004544D2">
        <w:trPr>
          <w:trHeight w:val="556"/>
        </w:trPr>
        <w:tc>
          <w:tcPr>
            <w:tcW w:w="9503" w:type="dxa"/>
            <w:gridSpan w:val="3"/>
            <w:vAlign w:val="center"/>
          </w:tcPr>
          <w:p w14:paraId="26767682" w14:textId="77777777" w:rsidR="00DA6C86" w:rsidRPr="00461A1D" w:rsidRDefault="00DA6C86" w:rsidP="00171D36">
            <w:pPr>
              <w:pStyle w:val="naisnod"/>
              <w:spacing w:before="0" w:beforeAutospacing="0" w:after="0" w:afterAutospacing="0"/>
              <w:ind w:left="57" w:right="57"/>
              <w:jc w:val="center"/>
              <w:rPr>
                <w:b/>
              </w:rPr>
            </w:pPr>
            <w:r w:rsidRPr="00461A1D">
              <w:rPr>
                <w:b/>
              </w:rPr>
              <w:t>II. Tiesību akta projekta ietekme uz sabiedrību, tautsaimniecības attīstību</w:t>
            </w:r>
          </w:p>
          <w:p w14:paraId="26767683" w14:textId="77777777" w:rsidR="00DA6C86" w:rsidRPr="00461A1D" w:rsidRDefault="00DA6C86" w:rsidP="00171D36">
            <w:pPr>
              <w:pStyle w:val="naisnod"/>
              <w:spacing w:before="0" w:beforeAutospacing="0" w:after="0" w:afterAutospacing="0"/>
              <w:ind w:left="57" w:right="57"/>
              <w:jc w:val="center"/>
              <w:rPr>
                <w:b/>
              </w:rPr>
            </w:pPr>
            <w:r w:rsidRPr="00461A1D">
              <w:rPr>
                <w:b/>
              </w:rPr>
              <w:t>un administratīvo slogu</w:t>
            </w:r>
          </w:p>
        </w:tc>
      </w:tr>
      <w:tr w:rsidR="00461A1D" w:rsidRPr="00461A1D" w14:paraId="26767688" w14:textId="77777777" w:rsidTr="007A4496">
        <w:trPr>
          <w:trHeight w:val="467"/>
        </w:trPr>
        <w:tc>
          <w:tcPr>
            <w:tcW w:w="431" w:type="dxa"/>
          </w:tcPr>
          <w:p w14:paraId="26767685" w14:textId="77777777" w:rsidR="00DA6C86" w:rsidRPr="00461A1D" w:rsidRDefault="00DA6C86" w:rsidP="00171D36">
            <w:pPr>
              <w:pStyle w:val="naiskr"/>
              <w:spacing w:before="0" w:beforeAutospacing="0" w:after="0" w:afterAutospacing="0"/>
              <w:ind w:left="57" w:right="57"/>
              <w:jc w:val="both"/>
            </w:pPr>
            <w:r w:rsidRPr="00461A1D">
              <w:t>1.</w:t>
            </w:r>
          </w:p>
        </w:tc>
        <w:tc>
          <w:tcPr>
            <w:tcW w:w="2976" w:type="dxa"/>
          </w:tcPr>
          <w:p w14:paraId="26767686" w14:textId="77777777" w:rsidR="00DA6C86" w:rsidRPr="00461A1D" w:rsidRDefault="00DA6C86" w:rsidP="00DD49B6">
            <w:pPr>
              <w:pStyle w:val="naiskr"/>
              <w:spacing w:before="0" w:beforeAutospacing="0" w:after="0" w:afterAutospacing="0"/>
              <w:ind w:left="57" w:right="57"/>
            </w:pPr>
            <w:r w:rsidRPr="00461A1D">
              <w:t>Sabiedrības mērķgrupas, kuras tiesiskais regulējums ietekmē vai varētu ietekmēt</w:t>
            </w:r>
          </w:p>
        </w:tc>
        <w:tc>
          <w:tcPr>
            <w:tcW w:w="6096" w:type="dxa"/>
          </w:tcPr>
          <w:p w14:paraId="26767687" w14:textId="343EECBB" w:rsidR="007C7092" w:rsidRPr="00461A1D" w:rsidRDefault="00827B7D" w:rsidP="00961935">
            <w:pPr>
              <w:shd w:val="clear" w:color="auto" w:fill="FFFFFF"/>
              <w:spacing w:after="0" w:line="240" w:lineRule="auto"/>
              <w:ind w:left="142" w:right="142" w:firstLine="425"/>
              <w:jc w:val="both"/>
              <w:rPr>
                <w:rFonts w:ascii="Times New Roman" w:hAnsi="Times New Roman" w:cs="Times New Roman"/>
                <w:sz w:val="24"/>
                <w:szCs w:val="24"/>
              </w:rPr>
            </w:pPr>
            <w:bookmarkStart w:id="1" w:name="p21"/>
            <w:bookmarkEnd w:id="1"/>
            <w:r w:rsidRPr="00461A1D">
              <w:rPr>
                <w:rFonts w:ascii="Times New Roman" w:hAnsi="Times New Roman" w:cs="Times New Roman"/>
                <w:sz w:val="24"/>
              </w:rPr>
              <w:t xml:space="preserve">Likumprojektā paredzētās izmaiņas attiecas uz </w:t>
            </w:r>
            <w:r w:rsidR="005D4241" w:rsidRPr="00461A1D">
              <w:rPr>
                <w:rFonts w:ascii="Times New Roman" w:hAnsi="Times New Roman" w:cs="Times New Roman"/>
                <w:sz w:val="24"/>
              </w:rPr>
              <w:t>visiem Birojā nodarbinātajiem</w:t>
            </w:r>
          </w:p>
        </w:tc>
      </w:tr>
      <w:tr w:rsidR="00461A1D" w:rsidRPr="00461A1D" w14:paraId="2676768D" w14:textId="77777777" w:rsidTr="007A4496">
        <w:trPr>
          <w:trHeight w:val="523"/>
        </w:trPr>
        <w:tc>
          <w:tcPr>
            <w:tcW w:w="431" w:type="dxa"/>
          </w:tcPr>
          <w:p w14:paraId="26767689" w14:textId="77777777" w:rsidR="00DA6C86" w:rsidRPr="00461A1D" w:rsidRDefault="00DA6C86" w:rsidP="00171D36">
            <w:pPr>
              <w:pStyle w:val="naiskr"/>
              <w:spacing w:before="0" w:beforeAutospacing="0" w:after="0" w:afterAutospacing="0"/>
              <w:ind w:left="57" w:right="57"/>
              <w:jc w:val="both"/>
            </w:pPr>
            <w:r w:rsidRPr="00461A1D">
              <w:t>2.</w:t>
            </w:r>
          </w:p>
        </w:tc>
        <w:tc>
          <w:tcPr>
            <w:tcW w:w="2976" w:type="dxa"/>
          </w:tcPr>
          <w:p w14:paraId="2676768A" w14:textId="77777777" w:rsidR="00DA6C86" w:rsidRPr="00461A1D" w:rsidRDefault="00DA6C86" w:rsidP="00DD49B6">
            <w:pPr>
              <w:pStyle w:val="naiskr"/>
              <w:spacing w:before="0" w:beforeAutospacing="0" w:after="0" w:afterAutospacing="0"/>
              <w:ind w:left="57" w:right="57"/>
            </w:pPr>
            <w:r w:rsidRPr="00461A1D">
              <w:t xml:space="preserve">Tiesiskā regulējuma ietekme </w:t>
            </w:r>
            <w:r w:rsidR="00A413B2" w:rsidRPr="00461A1D">
              <w:t>uz tautsaimniecību un administratīvo slogu</w:t>
            </w:r>
          </w:p>
        </w:tc>
        <w:tc>
          <w:tcPr>
            <w:tcW w:w="6096" w:type="dxa"/>
          </w:tcPr>
          <w:p w14:paraId="2676768C" w14:textId="3431690D" w:rsidR="00C85F30" w:rsidRPr="000E26E4" w:rsidRDefault="00EC74A4" w:rsidP="00891E60">
            <w:pPr>
              <w:shd w:val="clear" w:color="auto" w:fill="FFFFFF"/>
              <w:spacing w:after="0" w:line="240" w:lineRule="auto"/>
              <w:ind w:left="142" w:right="142" w:firstLine="425"/>
              <w:jc w:val="both"/>
              <w:rPr>
                <w:rFonts w:ascii="Times New Roman" w:hAnsi="Times New Roman" w:cs="Times New Roman"/>
                <w:spacing w:val="-2"/>
                <w:sz w:val="24"/>
                <w:szCs w:val="24"/>
              </w:rPr>
            </w:pPr>
            <w:r w:rsidRPr="000E26E4">
              <w:rPr>
                <w:rFonts w:ascii="Times New Roman" w:hAnsi="Times New Roman" w:cs="Times New Roman"/>
                <w:spacing w:val="-2"/>
                <w:sz w:val="24"/>
                <w:szCs w:val="24"/>
              </w:rPr>
              <w:t>Likumprojektā paredzētajam regulējumam nav tiešas ietekmes uz tautsaimniecību un administratīvo slogu.</w:t>
            </w:r>
            <w:r w:rsidR="00E04646" w:rsidRPr="000E26E4">
              <w:rPr>
                <w:rFonts w:ascii="Times New Roman" w:hAnsi="Times New Roman" w:cs="Times New Roman"/>
                <w:spacing w:val="-2"/>
                <w:sz w:val="24"/>
                <w:szCs w:val="24"/>
              </w:rPr>
              <w:t xml:space="preserve"> Tomēr</w:t>
            </w:r>
            <w:r w:rsidR="00FC0A08" w:rsidRPr="000E26E4">
              <w:rPr>
                <w:rFonts w:ascii="Times New Roman" w:hAnsi="Times New Roman" w:cs="Times New Roman"/>
                <w:spacing w:val="-2"/>
                <w:sz w:val="24"/>
                <w:szCs w:val="24"/>
              </w:rPr>
              <w:t xml:space="preserve"> </w:t>
            </w:r>
            <w:r w:rsidR="004D44B8" w:rsidRPr="000E26E4">
              <w:rPr>
                <w:rFonts w:ascii="Times New Roman" w:hAnsi="Times New Roman" w:cs="Times New Roman"/>
                <w:spacing w:val="-2"/>
                <w:sz w:val="24"/>
                <w:szCs w:val="24"/>
              </w:rPr>
              <w:t>ES iekšlietu komisāre S. Malstrēma</w:t>
            </w:r>
            <w:r w:rsidR="00FC0A08" w:rsidRPr="000E26E4">
              <w:rPr>
                <w:rFonts w:ascii="Times New Roman" w:hAnsi="Times New Roman" w:cs="Times New Roman"/>
                <w:spacing w:val="-2"/>
                <w:sz w:val="24"/>
                <w:szCs w:val="24"/>
              </w:rPr>
              <w:t xml:space="preserve"> norāda:</w:t>
            </w:r>
            <w:r w:rsidR="004D44B8" w:rsidRPr="000E26E4">
              <w:rPr>
                <w:rFonts w:ascii="Times New Roman" w:hAnsi="Times New Roman" w:cs="Times New Roman"/>
                <w:spacing w:val="-2"/>
                <w:sz w:val="24"/>
                <w:szCs w:val="24"/>
              </w:rPr>
              <w:t xml:space="preserve"> "Korupcija grauj pilsoņu uzticību demokrātiskām iestādēm un tiesiskumam, tā kaitē Eiropas ekonomikai un atņem valstīm nodokļu ieņēmumus, kuri visām valstīm ir ļoti nepieciešami."</w:t>
            </w:r>
          </w:p>
        </w:tc>
      </w:tr>
      <w:tr w:rsidR="00461A1D" w:rsidRPr="00461A1D" w14:paraId="26767692" w14:textId="77777777" w:rsidTr="007A4496">
        <w:trPr>
          <w:trHeight w:val="523"/>
        </w:trPr>
        <w:tc>
          <w:tcPr>
            <w:tcW w:w="431" w:type="dxa"/>
          </w:tcPr>
          <w:p w14:paraId="2676768E" w14:textId="77777777" w:rsidR="00DA6C86" w:rsidRPr="00461A1D" w:rsidRDefault="00A413B2" w:rsidP="00171D36">
            <w:pPr>
              <w:pStyle w:val="naiskr"/>
              <w:spacing w:before="0" w:beforeAutospacing="0" w:after="0" w:afterAutospacing="0"/>
              <w:ind w:left="57" w:right="57"/>
              <w:jc w:val="both"/>
            </w:pPr>
            <w:r w:rsidRPr="00461A1D">
              <w:t>3</w:t>
            </w:r>
            <w:r w:rsidR="00DA6C86" w:rsidRPr="00461A1D">
              <w:t>.</w:t>
            </w:r>
          </w:p>
        </w:tc>
        <w:tc>
          <w:tcPr>
            <w:tcW w:w="2976" w:type="dxa"/>
          </w:tcPr>
          <w:p w14:paraId="2676768F" w14:textId="77777777" w:rsidR="00DA6C86" w:rsidRPr="00461A1D" w:rsidRDefault="00A413B2" w:rsidP="00DD49B6">
            <w:pPr>
              <w:pStyle w:val="naiskr"/>
              <w:spacing w:before="0" w:beforeAutospacing="0" w:after="0" w:afterAutospacing="0"/>
              <w:ind w:left="57" w:right="57"/>
            </w:pPr>
            <w:r w:rsidRPr="00461A1D">
              <w:t>Administratīvo izmaksu monetārs novērtējums</w:t>
            </w:r>
          </w:p>
        </w:tc>
        <w:tc>
          <w:tcPr>
            <w:tcW w:w="6096" w:type="dxa"/>
          </w:tcPr>
          <w:p w14:paraId="26767691" w14:textId="6697DF47" w:rsidR="00C85F30" w:rsidRPr="00461A1D" w:rsidRDefault="000D3326" w:rsidP="00891E60">
            <w:pPr>
              <w:shd w:val="clear" w:color="auto" w:fill="FFFFFF"/>
              <w:spacing w:after="0" w:line="240" w:lineRule="auto"/>
              <w:ind w:left="142" w:right="142" w:firstLine="425"/>
              <w:jc w:val="both"/>
              <w:rPr>
                <w:rFonts w:ascii="Times New Roman" w:hAnsi="Times New Roman" w:cs="Times New Roman"/>
                <w:sz w:val="24"/>
                <w:szCs w:val="24"/>
              </w:rPr>
            </w:pPr>
            <w:bookmarkStart w:id="2" w:name="p-468669"/>
            <w:bookmarkStart w:id="3" w:name="p24"/>
            <w:bookmarkEnd w:id="2"/>
            <w:bookmarkEnd w:id="3"/>
            <w:r w:rsidRPr="00461A1D">
              <w:rPr>
                <w:rFonts w:ascii="Times New Roman" w:hAnsi="Times New Roman" w:cs="Times New Roman"/>
                <w:sz w:val="24"/>
                <w:szCs w:val="24"/>
              </w:rPr>
              <w:t>Likumprojektā paredzēto izmaiņu īstenošana ne</w:t>
            </w:r>
            <w:r w:rsidR="005D4241" w:rsidRPr="00461A1D">
              <w:rPr>
                <w:rFonts w:ascii="Times New Roman" w:hAnsi="Times New Roman" w:cs="Times New Roman"/>
                <w:sz w:val="24"/>
                <w:szCs w:val="24"/>
              </w:rPr>
              <w:t>paredz administratīvās izmaksas</w:t>
            </w:r>
          </w:p>
        </w:tc>
      </w:tr>
      <w:tr w:rsidR="00461A1D" w:rsidRPr="00461A1D" w14:paraId="26767696" w14:textId="77777777" w:rsidTr="00E06FE5">
        <w:tc>
          <w:tcPr>
            <w:tcW w:w="431" w:type="dxa"/>
          </w:tcPr>
          <w:p w14:paraId="26767693" w14:textId="77777777" w:rsidR="00DA6C86" w:rsidRPr="00461A1D" w:rsidRDefault="00DA6C86" w:rsidP="00171D36">
            <w:pPr>
              <w:pStyle w:val="naiskr"/>
              <w:spacing w:before="0" w:beforeAutospacing="0" w:after="0" w:afterAutospacing="0"/>
              <w:ind w:left="57" w:right="57"/>
              <w:jc w:val="both"/>
            </w:pPr>
            <w:r w:rsidRPr="00461A1D">
              <w:t>4.</w:t>
            </w:r>
          </w:p>
        </w:tc>
        <w:tc>
          <w:tcPr>
            <w:tcW w:w="2976" w:type="dxa"/>
          </w:tcPr>
          <w:p w14:paraId="26767694" w14:textId="77777777" w:rsidR="00DA6C86" w:rsidRPr="00461A1D" w:rsidRDefault="00A413B2" w:rsidP="00DD49B6">
            <w:pPr>
              <w:pStyle w:val="naiskr"/>
              <w:spacing w:before="0" w:beforeAutospacing="0" w:after="0" w:afterAutospacing="0"/>
              <w:ind w:left="57" w:right="57"/>
            </w:pPr>
            <w:r w:rsidRPr="00461A1D">
              <w:t>Cita informācija</w:t>
            </w:r>
          </w:p>
        </w:tc>
        <w:tc>
          <w:tcPr>
            <w:tcW w:w="6096" w:type="dxa"/>
          </w:tcPr>
          <w:p w14:paraId="26767695" w14:textId="77777777" w:rsidR="00DA6C86" w:rsidRPr="00461A1D" w:rsidRDefault="00A413B2" w:rsidP="00C11F95">
            <w:pPr>
              <w:shd w:val="clear" w:color="auto" w:fill="FFFFFF"/>
              <w:spacing w:after="0" w:line="240" w:lineRule="auto"/>
              <w:ind w:left="142" w:right="57" w:firstLine="425"/>
              <w:jc w:val="both"/>
              <w:rPr>
                <w:rFonts w:ascii="Times New Roman" w:hAnsi="Times New Roman" w:cs="Times New Roman"/>
                <w:sz w:val="24"/>
                <w:szCs w:val="24"/>
              </w:rPr>
            </w:pPr>
            <w:r w:rsidRPr="00461A1D">
              <w:rPr>
                <w:rFonts w:ascii="Times New Roman" w:hAnsi="Times New Roman" w:cs="Times New Roman"/>
                <w:sz w:val="24"/>
                <w:szCs w:val="24"/>
              </w:rPr>
              <w:t>Nav</w:t>
            </w:r>
          </w:p>
        </w:tc>
      </w:tr>
    </w:tbl>
    <w:p w14:paraId="26767697" w14:textId="77777777" w:rsidR="00801D43" w:rsidRPr="00461A1D" w:rsidRDefault="00801D43" w:rsidP="00171D36">
      <w:pPr>
        <w:spacing w:after="0" w:line="240" w:lineRule="auto"/>
        <w:rPr>
          <w:rFonts w:ascii="Times New Roman" w:hAnsi="Times New Roman" w:cs="Times New Roman"/>
          <w:sz w:val="24"/>
          <w:szCs w:val="24"/>
        </w:rPr>
      </w:pPr>
    </w:p>
    <w:tbl>
      <w:tblPr>
        <w:tblW w:w="9513"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3"/>
      </w:tblGrid>
      <w:tr w:rsidR="00461A1D" w:rsidRPr="00461A1D" w14:paraId="26767699" w14:textId="77777777" w:rsidTr="004544D2">
        <w:trPr>
          <w:trHeight w:val="361"/>
          <w:jc w:val="center"/>
        </w:trPr>
        <w:tc>
          <w:tcPr>
            <w:tcW w:w="9513" w:type="dxa"/>
            <w:vAlign w:val="center"/>
          </w:tcPr>
          <w:p w14:paraId="26767698" w14:textId="77777777" w:rsidR="00DA6C86" w:rsidRPr="00461A1D" w:rsidRDefault="00DA6C86" w:rsidP="00171D36">
            <w:pPr>
              <w:pStyle w:val="naisnod"/>
              <w:spacing w:before="0" w:beforeAutospacing="0" w:after="0" w:afterAutospacing="0"/>
              <w:jc w:val="center"/>
              <w:rPr>
                <w:b/>
                <w:i/>
              </w:rPr>
            </w:pPr>
            <w:r w:rsidRPr="00461A1D">
              <w:br w:type="page"/>
            </w:r>
            <w:r w:rsidRPr="00461A1D">
              <w:rPr>
                <w:b/>
              </w:rPr>
              <w:t>III. Tiesību akta projekta ietekme uz valsts budžetu un pašvaldību budžetiem</w:t>
            </w:r>
          </w:p>
        </w:tc>
      </w:tr>
      <w:tr w:rsidR="00461A1D" w:rsidRPr="00461A1D" w14:paraId="2676769D" w14:textId="77777777" w:rsidTr="00505C4B">
        <w:trPr>
          <w:jc w:val="center"/>
        </w:trPr>
        <w:tc>
          <w:tcPr>
            <w:tcW w:w="9513" w:type="dxa"/>
          </w:tcPr>
          <w:p w14:paraId="2676769C" w14:textId="494B8041" w:rsidR="00210265" w:rsidRPr="00461A1D" w:rsidRDefault="005D4241" w:rsidP="00891E60">
            <w:pPr>
              <w:pStyle w:val="naisf"/>
              <w:spacing w:before="40" w:beforeAutospacing="0" w:after="40" w:afterAutospacing="0"/>
              <w:jc w:val="center"/>
            </w:pPr>
            <w:r w:rsidRPr="00461A1D">
              <w:t>Likumprojekts šo jomu neskar</w:t>
            </w:r>
          </w:p>
        </w:tc>
      </w:tr>
    </w:tbl>
    <w:p w14:paraId="2676769E" w14:textId="00B5A6C9" w:rsidR="00C16BFD" w:rsidRDefault="00C16BFD" w:rsidP="00171D36">
      <w:pPr>
        <w:spacing w:after="0" w:line="240" w:lineRule="auto"/>
        <w:rPr>
          <w:rFonts w:ascii="Times New Roman" w:hAnsi="Times New Roman" w:cs="Times New Roman"/>
          <w:sz w:val="24"/>
          <w:szCs w:val="24"/>
        </w:rPr>
      </w:pPr>
    </w:p>
    <w:p w14:paraId="53CC1255" w14:textId="77777777" w:rsidR="00C16BFD" w:rsidRDefault="00C16BFD">
      <w:pPr>
        <w:rPr>
          <w:rFonts w:ascii="Times New Roman" w:hAnsi="Times New Roman" w:cs="Times New Roman"/>
          <w:sz w:val="24"/>
          <w:szCs w:val="24"/>
        </w:rPr>
      </w:pPr>
      <w:r>
        <w:rPr>
          <w:rFonts w:ascii="Times New Roman" w:hAnsi="Times New Roman" w:cs="Times New Roman"/>
          <w:sz w:val="24"/>
          <w:szCs w:val="24"/>
        </w:rPr>
        <w:br w:type="page"/>
      </w:r>
    </w:p>
    <w:p w14:paraId="492DE4F7" w14:textId="77777777" w:rsidR="00171D36" w:rsidRPr="00461A1D" w:rsidRDefault="00171D36" w:rsidP="00171D36">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C7929" w:rsidRPr="00461A1D" w14:paraId="1CA1DCDD" w14:textId="77777777" w:rsidTr="00AC2774">
        <w:trPr>
          <w:trHeight w:val="556"/>
        </w:trPr>
        <w:tc>
          <w:tcPr>
            <w:tcW w:w="9503" w:type="dxa"/>
            <w:gridSpan w:val="3"/>
            <w:vAlign w:val="center"/>
          </w:tcPr>
          <w:p w14:paraId="18B96D46" w14:textId="46F37C78" w:rsidR="000C7929" w:rsidRPr="00461A1D" w:rsidRDefault="000C7929" w:rsidP="00AC2774">
            <w:pPr>
              <w:pStyle w:val="naisnod"/>
              <w:spacing w:before="0" w:beforeAutospacing="0" w:after="0" w:afterAutospacing="0"/>
              <w:ind w:left="57" w:right="57"/>
              <w:jc w:val="center"/>
              <w:rPr>
                <w:b/>
              </w:rPr>
            </w:pPr>
            <w:r w:rsidRPr="00461A1D">
              <w:rPr>
                <w:b/>
              </w:rPr>
              <w:t>IV. Tiesību akta projekta ietekme uz spēkā esošo tiesību normu sistēmu</w:t>
            </w:r>
          </w:p>
        </w:tc>
      </w:tr>
      <w:tr w:rsidR="000C7929" w:rsidRPr="00461A1D" w14:paraId="169B5576" w14:textId="77777777" w:rsidTr="00AC2774">
        <w:trPr>
          <w:trHeight w:val="467"/>
        </w:trPr>
        <w:tc>
          <w:tcPr>
            <w:tcW w:w="431" w:type="dxa"/>
          </w:tcPr>
          <w:p w14:paraId="08A2DA3D" w14:textId="77777777" w:rsidR="000C7929" w:rsidRPr="00461A1D" w:rsidRDefault="000C7929" w:rsidP="00AC2774">
            <w:pPr>
              <w:pStyle w:val="naiskr"/>
              <w:spacing w:before="0" w:beforeAutospacing="0" w:after="0" w:afterAutospacing="0"/>
              <w:ind w:left="57" w:right="57"/>
              <w:jc w:val="both"/>
            </w:pPr>
            <w:r w:rsidRPr="00461A1D">
              <w:t>1.</w:t>
            </w:r>
          </w:p>
        </w:tc>
        <w:tc>
          <w:tcPr>
            <w:tcW w:w="2976" w:type="dxa"/>
          </w:tcPr>
          <w:p w14:paraId="6A9B025E" w14:textId="2325605A" w:rsidR="000C7929" w:rsidRPr="00461A1D" w:rsidRDefault="000C7929" w:rsidP="00AC2774">
            <w:pPr>
              <w:pStyle w:val="naiskr"/>
              <w:spacing w:before="0" w:beforeAutospacing="0" w:after="0" w:afterAutospacing="0"/>
              <w:ind w:left="57" w:right="57"/>
            </w:pPr>
            <w:r w:rsidRPr="00461A1D">
              <w:t>Nepieciešamie saistītie tiesību aktu projekti</w:t>
            </w:r>
          </w:p>
        </w:tc>
        <w:tc>
          <w:tcPr>
            <w:tcW w:w="6096" w:type="dxa"/>
          </w:tcPr>
          <w:p w14:paraId="40D83007" w14:textId="3D9FB3D7" w:rsidR="000C7929" w:rsidRPr="00E06FE5" w:rsidRDefault="000C7929" w:rsidP="000C7929">
            <w:pPr>
              <w:shd w:val="clear" w:color="auto" w:fill="FFFFFF"/>
              <w:spacing w:after="0" w:line="240" w:lineRule="auto"/>
              <w:ind w:left="142" w:right="142" w:firstLine="425"/>
              <w:jc w:val="both"/>
              <w:rPr>
                <w:rFonts w:ascii="Times New Roman" w:hAnsi="Times New Roman" w:cs="Times New Roman"/>
                <w:spacing w:val="-2"/>
                <w:sz w:val="24"/>
                <w:szCs w:val="24"/>
              </w:rPr>
            </w:pPr>
            <w:r w:rsidRPr="00E06FE5">
              <w:rPr>
                <w:rFonts w:ascii="Times New Roman" w:hAnsi="Times New Roman" w:cs="Times New Roman"/>
                <w:spacing w:val="-2"/>
                <w:sz w:val="24"/>
                <w:szCs w:val="24"/>
              </w:rPr>
              <w:t>Nepieciešami grozījumi likumā "Par interešu konflikta novēršanu valsts amatpersonu darbībā", papildinot 7. panta trešās daļas 4. punktu (paredzēts, ka atļauja savienot valsts amatpersonas amatu ar amatu arodbiedrībā neattiecas uz šajā panta daļā minēto institūciju vadītājiem) ar Biroja priekš</w:t>
            </w:r>
            <w:r w:rsidR="00443677">
              <w:rPr>
                <w:rFonts w:ascii="Times New Roman" w:hAnsi="Times New Roman" w:cs="Times New Roman"/>
                <w:spacing w:val="-2"/>
                <w:sz w:val="24"/>
                <w:szCs w:val="24"/>
              </w:rPr>
              <w:softHyphen/>
            </w:r>
            <w:r w:rsidRPr="00E06FE5">
              <w:rPr>
                <w:rFonts w:ascii="Times New Roman" w:hAnsi="Times New Roman" w:cs="Times New Roman"/>
                <w:spacing w:val="-2"/>
                <w:sz w:val="24"/>
                <w:szCs w:val="24"/>
              </w:rPr>
              <w:t>nieka vietniekiem, kā arī papildinājumu, ka pārējās Biroja amatpersonas – struktūrvienību vadītāji – savu valsts amat</w:t>
            </w:r>
            <w:r w:rsidR="00443677">
              <w:rPr>
                <w:rFonts w:ascii="Times New Roman" w:hAnsi="Times New Roman" w:cs="Times New Roman"/>
                <w:spacing w:val="-2"/>
                <w:sz w:val="24"/>
                <w:szCs w:val="24"/>
              </w:rPr>
              <w:softHyphen/>
            </w:r>
            <w:r w:rsidRPr="00E06FE5">
              <w:rPr>
                <w:rFonts w:ascii="Times New Roman" w:hAnsi="Times New Roman" w:cs="Times New Roman"/>
                <w:spacing w:val="-2"/>
                <w:sz w:val="24"/>
                <w:szCs w:val="24"/>
              </w:rPr>
              <w:t>personas amatu drīkst savienot ar amatu arodbiedrībā, ja saņemta iestādes vadītāja atļauja.</w:t>
            </w:r>
          </w:p>
          <w:p w14:paraId="57B6B06E" w14:textId="2D7F9D3D" w:rsidR="000C7929" w:rsidRPr="006D52D9" w:rsidRDefault="000C7929" w:rsidP="000C7929">
            <w:pPr>
              <w:shd w:val="clear" w:color="auto" w:fill="FFFFFF"/>
              <w:spacing w:after="0" w:line="240" w:lineRule="auto"/>
              <w:ind w:left="142" w:right="142" w:firstLine="425"/>
              <w:jc w:val="both"/>
              <w:rPr>
                <w:rFonts w:ascii="Times New Roman" w:hAnsi="Times New Roman" w:cs="Times New Roman"/>
                <w:spacing w:val="-1"/>
                <w:sz w:val="24"/>
                <w:szCs w:val="24"/>
              </w:rPr>
            </w:pPr>
            <w:r w:rsidRPr="006D52D9">
              <w:rPr>
                <w:rFonts w:ascii="Times New Roman" w:hAnsi="Times New Roman" w:cs="Times New Roman"/>
                <w:spacing w:val="-1"/>
                <w:sz w:val="24"/>
                <w:szCs w:val="24"/>
              </w:rPr>
              <w:t xml:space="preserve">Likumprojekts paredz jaunas normas par Biroja darbinieku dienesta apliecībām un žetoniem, kuru paraugus un parakstu nosaka Ministru kabinets, līdz ar to būs </w:t>
            </w:r>
            <w:r w:rsidRPr="006D52D9">
              <w:rPr>
                <w:rFonts w:ascii="Times New Roman" w:hAnsi="Times New Roman" w:cs="Times New Roman"/>
                <w:spacing w:val="2"/>
                <w:sz w:val="24"/>
                <w:szCs w:val="24"/>
              </w:rPr>
              <w:t>nepieciešams izstrādāt Ministru kabineta noteikumu projektu</w:t>
            </w:r>
          </w:p>
        </w:tc>
      </w:tr>
      <w:tr w:rsidR="000C7929" w:rsidRPr="00461A1D" w14:paraId="6916A40D" w14:textId="77777777" w:rsidTr="00AC2774">
        <w:trPr>
          <w:trHeight w:val="467"/>
        </w:trPr>
        <w:tc>
          <w:tcPr>
            <w:tcW w:w="431" w:type="dxa"/>
          </w:tcPr>
          <w:p w14:paraId="1FB0810A" w14:textId="712A64D5" w:rsidR="000C7929" w:rsidRPr="00461A1D" w:rsidRDefault="000C7929" w:rsidP="00AC2774">
            <w:pPr>
              <w:pStyle w:val="naiskr"/>
              <w:spacing w:before="0" w:beforeAutospacing="0" w:after="0" w:afterAutospacing="0"/>
              <w:ind w:left="57" w:right="57"/>
              <w:jc w:val="both"/>
            </w:pPr>
            <w:r w:rsidRPr="00461A1D">
              <w:rPr>
                <w:iCs/>
              </w:rPr>
              <w:t>2.</w:t>
            </w:r>
          </w:p>
        </w:tc>
        <w:tc>
          <w:tcPr>
            <w:tcW w:w="2976" w:type="dxa"/>
          </w:tcPr>
          <w:p w14:paraId="51531308" w14:textId="3445FC03" w:rsidR="000C7929" w:rsidRPr="00461A1D" w:rsidRDefault="000C7929" w:rsidP="00AC2774">
            <w:pPr>
              <w:pStyle w:val="naiskr"/>
              <w:spacing w:before="0" w:beforeAutospacing="0" w:after="0" w:afterAutospacing="0"/>
              <w:ind w:left="57" w:right="57"/>
            </w:pPr>
            <w:r w:rsidRPr="00461A1D">
              <w:t>Atbildīgā institūcija</w:t>
            </w:r>
          </w:p>
        </w:tc>
        <w:tc>
          <w:tcPr>
            <w:tcW w:w="6096" w:type="dxa"/>
          </w:tcPr>
          <w:p w14:paraId="1124BDD6" w14:textId="77777777" w:rsidR="000C7929" w:rsidRPr="00461A1D" w:rsidRDefault="000C7929" w:rsidP="000C7929">
            <w:pPr>
              <w:shd w:val="clear" w:color="auto" w:fill="FFFFFF"/>
              <w:spacing w:after="0" w:line="240" w:lineRule="auto"/>
              <w:ind w:left="142" w:right="142" w:firstLine="425"/>
              <w:jc w:val="both"/>
              <w:rPr>
                <w:rFonts w:ascii="Times New Roman" w:hAnsi="Times New Roman" w:cs="Times New Roman"/>
                <w:sz w:val="24"/>
                <w:szCs w:val="24"/>
              </w:rPr>
            </w:pPr>
            <w:r w:rsidRPr="00461A1D">
              <w:rPr>
                <w:rFonts w:ascii="Times New Roman" w:hAnsi="Times New Roman" w:cs="Times New Roman"/>
                <w:sz w:val="24"/>
                <w:szCs w:val="24"/>
              </w:rPr>
              <w:t xml:space="preserve">Grozījumu likumā "Par interešu konflikta novēršanu valsts amatpersonu darbībā", papildinot 7. panta trešās daļas 4. punktu, </w:t>
            </w:r>
            <w:r>
              <w:rPr>
                <w:rFonts w:ascii="Times New Roman" w:hAnsi="Times New Roman" w:cs="Times New Roman"/>
                <w:sz w:val="24"/>
                <w:szCs w:val="24"/>
              </w:rPr>
              <w:t>B</w:t>
            </w:r>
            <w:r w:rsidRPr="00461A1D">
              <w:rPr>
                <w:rFonts w:ascii="Times New Roman" w:hAnsi="Times New Roman" w:cs="Times New Roman"/>
                <w:sz w:val="24"/>
                <w:szCs w:val="24"/>
              </w:rPr>
              <w:t>irojs virzīs kā priekšlikumu Saeimas atbildīgajā komisijā, ņemot vērā, ka minētais likums Saeimā tiek skatīts.</w:t>
            </w:r>
          </w:p>
          <w:p w14:paraId="608F0098" w14:textId="49937A0E" w:rsidR="000C7929" w:rsidRPr="00461A1D" w:rsidRDefault="000C7929" w:rsidP="000C7929">
            <w:pPr>
              <w:shd w:val="clear" w:color="auto" w:fill="FFFFFF"/>
              <w:spacing w:after="0" w:line="240" w:lineRule="auto"/>
              <w:ind w:left="142" w:right="142" w:firstLine="425"/>
              <w:jc w:val="both"/>
              <w:rPr>
                <w:rFonts w:ascii="Times New Roman" w:hAnsi="Times New Roman" w:cs="Times New Roman"/>
                <w:sz w:val="24"/>
                <w:szCs w:val="24"/>
              </w:rPr>
            </w:pPr>
            <w:r w:rsidRPr="00461A1D">
              <w:rPr>
                <w:rFonts w:ascii="Times New Roman" w:hAnsi="Times New Roman" w:cs="Times New Roman"/>
                <w:sz w:val="24"/>
                <w:szCs w:val="24"/>
              </w:rPr>
              <w:t xml:space="preserve">Ministru kabineta noteikumu projektu izstrādās </w:t>
            </w:r>
            <w:r>
              <w:rPr>
                <w:rFonts w:ascii="Times New Roman" w:hAnsi="Times New Roman" w:cs="Times New Roman"/>
                <w:sz w:val="24"/>
                <w:szCs w:val="24"/>
              </w:rPr>
              <w:t>B</w:t>
            </w:r>
            <w:r w:rsidRPr="00461A1D">
              <w:rPr>
                <w:rFonts w:ascii="Times New Roman" w:hAnsi="Times New Roman" w:cs="Times New Roman"/>
                <w:sz w:val="24"/>
                <w:szCs w:val="24"/>
              </w:rPr>
              <w:t>irojs</w:t>
            </w:r>
          </w:p>
        </w:tc>
      </w:tr>
      <w:tr w:rsidR="000C7929" w:rsidRPr="000C7929" w14:paraId="6CAFFC35" w14:textId="77777777" w:rsidTr="000C7929">
        <w:tc>
          <w:tcPr>
            <w:tcW w:w="431" w:type="dxa"/>
          </w:tcPr>
          <w:p w14:paraId="3AE59EC6" w14:textId="12C66CE6" w:rsidR="000C7929" w:rsidRPr="000C7929" w:rsidRDefault="000C7929" w:rsidP="00AC2774">
            <w:pPr>
              <w:pStyle w:val="naiskr"/>
              <w:spacing w:before="0" w:beforeAutospacing="0" w:after="0" w:afterAutospacing="0"/>
              <w:ind w:left="57" w:right="57"/>
              <w:jc w:val="both"/>
            </w:pPr>
            <w:r w:rsidRPr="000C7929">
              <w:rPr>
                <w:iCs/>
              </w:rPr>
              <w:t>3.</w:t>
            </w:r>
          </w:p>
        </w:tc>
        <w:tc>
          <w:tcPr>
            <w:tcW w:w="2976" w:type="dxa"/>
          </w:tcPr>
          <w:p w14:paraId="1608D405" w14:textId="3C74D4AE" w:rsidR="000C7929" w:rsidRPr="000C7929" w:rsidRDefault="000C7929" w:rsidP="00AC2774">
            <w:pPr>
              <w:pStyle w:val="naiskr"/>
              <w:spacing w:before="0" w:beforeAutospacing="0" w:after="0" w:afterAutospacing="0"/>
              <w:ind w:left="57" w:right="57"/>
            </w:pPr>
            <w:r w:rsidRPr="000C7929">
              <w:t>Cita informācija</w:t>
            </w:r>
          </w:p>
        </w:tc>
        <w:tc>
          <w:tcPr>
            <w:tcW w:w="6096" w:type="dxa"/>
          </w:tcPr>
          <w:p w14:paraId="6BBA7F3B" w14:textId="7A25C2AE" w:rsidR="000C7929" w:rsidRPr="000C7929" w:rsidRDefault="000C7929" w:rsidP="00AC2774">
            <w:pPr>
              <w:shd w:val="clear" w:color="auto" w:fill="FFFFFF"/>
              <w:spacing w:after="0" w:line="240" w:lineRule="auto"/>
              <w:ind w:left="142" w:right="142" w:firstLine="425"/>
              <w:jc w:val="both"/>
              <w:rPr>
                <w:rFonts w:ascii="Times New Roman" w:hAnsi="Times New Roman" w:cs="Times New Roman"/>
                <w:sz w:val="24"/>
                <w:szCs w:val="24"/>
              </w:rPr>
            </w:pPr>
            <w:r w:rsidRPr="000C7929">
              <w:rPr>
                <w:rFonts w:ascii="Times New Roman" w:hAnsi="Times New Roman" w:cs="Times New Roman"/>
                <w:sz w:val="24"/>
                <w:szCs w:val="24"/>
              </w:rPr>
              <w:t>Nav</w:t>
            </w:r>
          </w:p>
        </w:tc>
      </w:tr>
    </w:tbl>
    <w:p w14:paraId="267676B3" w14:textId="77777777" w:rsidR="00DA6C86" w:rsidRPr="00461A1D" w:rsidRDefault="00DA6C86" w:rsidP="00171D36">
      <w:pPr>
        <w:spacing w:after="0" w:line="240" w:lineRule="auto"/>
        <w:rPr>
          <w:rFonts w:ascii="Times New Roman" w:hAnsi="Times New Roman" w:cs="Times New Roman"/>
          <w:sz w:val="24"/>
          <w:szCs w:val="24"/>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535"/>
      </w:tblGrid>
      <w:tr w:rsidR="00461A1D" w:rsidRPr="00461A1D" w14:paraId="267676B5" w14:textId="77777777" w:rsidTr="00171D36">
        <w:trPr>
          <w:jc w:val="center"/>
        </w:trPr>
        <w:tc>
          <w:tcPr>
            <w:tcW w:w="9535" w:type="dxa"/>
            <w:tcBorders>
              <w:top w:val="outset" w:sz="6" w:space="0" w:color="auto"/>
              <w:left w:val="outset" w:sz="6" w:space="0" w:color="auto"/>
              <w:bottom w:val="outset" w:sz="6" w:space="0" w:color="auto"/>
              <w:right w:val="outset" w:sz="6" w:space="0" w:color="auto"/>
            </w:tcBorders>
            <w:vAlign w:val="center"/>
          </w:tcPr>
          <w:p w14:paraId="267676B4" w14:textId="77777777" w:rsidR="00DA6C86" w:rsidRPr="00461A1D" w:rsidRDefault="00DA6C86" w:rsidP="00171D36">
            <w:pPr>
              <w:spacing w:after="0" w:line="240" w:lineRule="auto"/>
              <w:jc w:val="center"/>
              <w:rPr>
                <w:rFonts w:ascii="Times New Roman" w:hAnsi="Times New Roman" w:cs="Times New Roman"/>
                <w:b/>
                <w:sz w:val="24"/>
                <w:szCs w:val="24"/>
              </w:rPr>
            </w:pPr>
            <w:r w:rsidRPr="00461A1D">
              <w:rPr>
                <w:rFonts w:ascii="Times New Roman" w:hAnsi="Times New Roman" w:cs="Times New Roman"/>
                <w:b/>
                <w:sz w:val="24"/>
                <w:szCs w:val="24"/>
              </w:rPr>
              <w:t>V. Tiesību akta projekta atbilstība Latvijas Republikas starptautiskajām saistībām</w:t>
            </w:r>
          </w:p>
        </w:tc>
      </w:tr>
      <w:tr w:rsidR="00461A1D" w:rsidRPr="00461A1D" w14:paraId="267676B9" w14:textId="77777777" w:rsidTr="00171D36">
        <w:trPr>
          <w:jc w:val="center"/>
        </w:trPr>
        <w:tc>
          <w:tcPr>
            <w:tcW w:w="9535" w:type="dxa"/>
            <w:tcBorders>
              <w:top w:val="outset" w:sz="6" w:space="0" w:color="auto"/>
              <w:left w:val="outset" w:sz="6" w:space="0" w:color="auto"/>
              <w:bottom w:val="outset" w:sz="6" w:space="0" w:color="auto"/>
              <w:right w:val="outset" w:sz="6" w:space="0" w:color="auto"/>
            </w:tcBorders>
            <w:vAlign w:val="center"/>
          </w:tcPr>
          <w:p w14:paraId="267676B8" w14:textId="178AAFA3" w:rsidR="00210265" w:rsidRPr="00461A1D" w:rsidRDefault="005D4241" w:rsidP="00891E60">
            <w:pPr>
              <w:pStyle w:val="naisf"/>
              <w:spacing w:before="40" w:beforeAutospacing="0" w:after="40" w:afterAutospacing="0"/>
              <w:jc w:val="center"/>
              <w:rPr>
                <w:b/>
              </w:rPr>
            </w:pPr>
            <w:r w:rsidRPr="00461A1D">
              <w:t>Likumprojekts šo jomu neskar</w:t>
            </w:r>
          </w:p>
        </w:tc>
      </w:tr>
    </w:tbl>
    <w:p w14:paraId="267676BA" w14:textId="77777777" w:rsidR="00DA6C86" w:rsidRDefault="00DA6C86" w:rsidP="00171D36">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4B4903" w:rsidRPr="00461A1D" w14:paraId="5330D2C6" w14:textId="77777777" w:rsidTr="00AC2774">
        <w:trPr>
          <w:trHeight w:val="556"/>
        </w:trPr>
        <w:tc>
          <w:tcPr>
            <w:tcW w:w="9503" w:type="dxa"/>
            <w:gridSpan w:val="3"/>
            <w:vAlign w:val="center"/>
          </w:tcPr>
          <w:p w14:paraId="352B24D5" w14:textId="6C26B0D5" w:rsidR="004B4903" w:rsidRPr="00461A1D" w:rsidRDefault="004B4903" w:rsidP="00AC2774">
            <w:pPr>
              <w:pStyle w:val="naisnod"/>
              <w:spacing w:before="0" w:beforeAutospacing="0" w:after="0" w:afterAutospacing="0"/>
              <w:ind w:left="57" w:right="57"/>
              <w:jc w:val="center"/>
              <w:rPr>
                <w:b/>
              </w:rPr>
            </w:pPr>
            <w:r w:rsidRPr="00461A1D">
              <w:rPr>
                <w:b/>
              </w:rPr>
              <w:t>VI. Sabiedrības līdzdalība un komunikācijas aktivitātes</w:t>
            </w:r>
          </w:p>
        </w:tc>
      </w:tr>
      <w:tr w:rsidR="004B4903" w:rsidRPr="00461A1D" w14:paraId="4ACFB3E5" w14:textId="77777777" w:rsidTr="00AC2774">
        <w:trPr>
          <w:trHeight w:val="467"/>
        </w:trPr>
        <w:tc>
          <w:tcPr>
            <w:tcW w:w="431" w:type="dxa"/>
          </w:tcPr>
          <w:p w14:paraId="1312D624" w14:textId="77D7FC79" w:rsidR="004B4903" w:rsidRPr="00461A1D" w:rsidRDefault="004B4903" w:rsidP="00AC2774">
            <w:pPr>
              <w:pStyle w:val="naiskr"/>
              <w:spacing w:before="0" w:beforeAutospacing="0" w:after="0" w:afterAutospacing="0"/>
              <w:ind w:left="57" w:right="57"/>
              <w:jc w:val="both"/>
            </w:pPr>
            <w:r w:rsidRPr="00461A1D">
              <w:rPr>
                <w:bCs/>
              </w:rPr>
              <w:t>1.</w:t>
            </w:r>
          </w:p>
        </w:tc>
        <w:tc>
          <w:tcPr>
            <w:tcW w:w="2976" w:type="dxa"/>
          </w:tcPr>
          <w:p w14:paraId="54ADDF3F" w14:textId="1EF65785" w:rsidR="004B4903" w:rsidRPr="00461A1D" w:rsidRDefault="004B4903" w:rsidP="00AC2774">
            <w:pPr>
              <w:pStyle w:val="naiskr"/>
              <w:spacing w:before="0" w:beforeAutospacing="0" w:after="0" w:afterAutospacing="0"/>
              <w:ind w:left="57" w:right="57"/>
            </w:pPr>
            <w:r w:rsidRPr="00461A1D">
              <w:t>Plānotās sabiedrības līdzdalības un komunikācijas aktivitātes saistībā ar projektu</w:t>
            </w:r>
          </w:p>
        </w:tc>
        <w:tc>
          <w:tcPr>
            <w:tcW w:w="6096" w:type="dxa"/>
          </w:tcPr>
          <w:p w14:paraId="41515370" w14:textId="43F89C4C" w:rsidR="004B4903" w:rsidRPr="006D52D9" w:rsidRDefault="004B4903" w:rsidP="006D52D9">
            <w:pPr>
              <w:shd w:val="clear" w:color="auto" w:fill="FFFFFF"/>
              <w:spacing w:after="0" w:line="240" w:lineRule="auto"/>
              <w:ind w:left="142" w:right="142" w:firstLine="425"/>
              <w:jc w:val="both"/>
              <w:rPr>
                <w:rFonts w:ascii="Times New Roman" w:hAnsi="Times New Roman" w:cs="Times New Roman"/>
                <w:spacing w:val="-2"/>
                <w:sz w:val="24"/>
                <w:szCs w:val="24"/>
              </w:rPr>
            </w:pPr>
            <w:r w:rsidRPr="009B3459">
              <w:rPr>
                <w:rFonts w:ascii="Times New Roman" w:hAnsi="Times New Roman" w:cs="Times New Roman"/>
                <w:spacing w:val="-2"/>
                <w:sz w:val="24"/>
                <w:szCs w:val="24"/>
              </w:rPr>
              <w:t xml:space="preserve">2015. gada 23. janvārī sadarbībā ar biedrību "Sabiedrība par atklātību – Delna" un biedrību "Sabiedriskās politikas centrs PROVIDUS" Valsts kanceleja rīkoja publisko diskusiju par Korupcijas novēršanas un apkarošanas biroja </w:t>
            </w:r>
            <w:r w:rsidRPr="006D52D9">
              <w:rPr>
                <w:rFonts w:ascii="Times New Roman" w:hAnsi="Times New Roman" w:cs="Times New Roman"/>
                <w:spacing w:val="-2"/>
                <w:sz w:val="24"/>
                <w:szCs w:val="24"/>
              </w:rPr>
              <w:t>neatkarības un atbildības stiprināšanas modeļiem, kuras ietvaros tika prezentēti šajā likumprojektā piedāvātie risinājumi.</w:t>
            </w:r>
          </w:p>
          <w:p w14:paraId="0C79A40E" w14:textId="69596DAD" w:rsidR="006D52D9" w:rsidRPr="006D52D9" w:rsidRDefault="006D52D9" w:rsidP="006D52D9">
            <w:pPr>
              <w:pStyle w:val="PlainText"/>
              <w:ind w:left="142" w:right="142" w:firstLine="425"/>
              <w:jc w:val="both"/>
              <w:rPr>
                <w:rFonts w:ascii="Times New Roman" w:hAnsi="Times New Roman" w:cs="Times New Roman"/>
                <w:sz w:val="24"/>
                <w:szCs w:val="24"/>
              </w:rPr>
            </w:pPr>
            <w:r w:rsidRPr="006D52D9">
              <w:rPr>
                <w:rFonts w:ascii="Times New Roman" w:hAnsi="Times New Roman" w:cs="Times New Roman"/>
                <w:sz w:val="24"/>
                <w:szCs w:val="24"/>
              </w:rPr>
              <w:t>2015.</w:t>
            </w:r>
            <w:r w:rsidRPr="006D52D9">
              <w:rPr>
                <w:rFonts w:ascii="Times New Roman" w:hAnsi="Times New Roman" w:cs="Times New Roman"/>
                <w:sz w:val="24"/>
                <w:szCs w:val="24"/>
              </w:rPr>
              <w:t> </w:t>
            </w:r>
            <w:r w:rsidRPr="006D52D9">
              <w:rPr>
                <w:rFonts w:ascii="Times New Roman" w:hAnsi="Times New Roman" w:cs="Times New Roman"/>
                <w:sz w:val="24"/>
                <w:szCs w:val="24"/>
              </w:rPr>
              <w:t>gada 22.</w:t>
            </w:r>
            <w:r w:rsidRPr="006D52D9">
              <w:rPr>
                <w:rFonts w:ascii="Times New Roman" w:hAnsi="Times New Roman" w:cs="Times New Roman"/>
                <w:sz w:val="24"/>
                <w:szCs w:val="24"/>
              </w:rPr>
              <w:t> </w:t>
            </w:r>
            <w:r w:rsidRPr="006D52D9">
              <w:rPr>
                <w:rFonts w:ascii="Times New Roman" w:hAnsi="Times New Roman" w:cs="Times New Roman"/>
                <w:sz w:val="24"/>
                <w:szCs w:val="24"/>
              </w:rPr>
              <w:t xml:space="preserve">aprīlī </w:t>
            </w:r>
            <w:r>
              <w:rPr>
                <w:rFonts w:ascii="Times New Roman" w:hAnsi="Times New Roman" w:cs="Times New Roman"/>
                <w:sz w:val="24"/>
                <w:szCs w:val="24"/>
              </w:rPr>
              <w:t>B</w:t>
            </w:r>
            <w:r w:rsidRPr="006D52D9">
              <w:rPr>
                <w:rFonts w:ascii="Times New Roman" w:hAnsi="Times New Roman" w:cs="Times New Roman"/>
                <w:sz w:val="24"/>
                <w:szCs w:val="24"/>
              </w:rPr>
              <w:t xml:space="preserve">irojā tiks organizēta KNAB Sabiedriski konsultatīvās padomes sēde, kuras darba kārtībā tiks izskatīts jautājums par likumprojekta virzību un problēmjautājumi </w:t>
            </w:r>
            <w:r>
              <w:rPr>
                <w:rFonts w:ascii="Times New Roman" w:hAnsi="Times New Roman" w:cs="Times New Roman"/>
                <w:sz w:val="24"/>
                <w:szCs w:val="24"/>
              </w:rPr>
              <w:t xml:space="preserve">par </w:t>
            </w:r>
            <w:r w:rsidRPr="006D52D9">
              <w:rPr>
                <w:rFonts w:ascii="Times New Roman" w:hAnsi="Times New Roman" w:cs="Times New Roman"/>
                <w:sz w:val="24"/>
                <w:szCs w:val="24"/>
              </w:rPr>
              <w:t>pielaides valsts noslēpumam piešķiršanas kārtīb</w:t>
            </w:r>
            <w:r>
              <w:rPr>
                <w:rFonts w:ascii="Times New Roman" w:hAnsi="Times New Roman" w:cs="Times New Roman"/>
                <w:sz w:val="24"/>
                <w:szCs w:val="24"/>
              </w:rPr>
              <w:t>u</w:t>
            </w:r>
            <w:r w:rsidRPr="006D52D9">
              <w:rPr>
                <w:rFonts w:ascii="Times New Roman" w:hAnsi="Times New Roman" w:cs="Times New Roman"/>
                <w:sz w:val="24"/>
                <w:szCs w:val="24"/>
              </w:rPr>
              <w:t xml:space="preserve"> un ar to saistīt</w:t>
            </w:r>
            <w:r>
              <w:rPr>
                <w:rFonts w:ascii="Times New Roman" w:hAnsi="Times New Roman" w:cs="Times New Roman"/>
                <w:sz w:val="24"/>
                <w:szCs w:val="24"/>
              </w:rPr>
              <w:t>ajiem</w:t>
            </w:r>
            <w:r w:rsidRPr="006D52D9">
              <w:rPr>
                <w:rFonts w:ascii="Times New Roman" w:hAnsi="Times New Roman" w:cs="Times New Roman"/>
                <w:sz w:val="24"/>
                <w:szCs w:val="24"/>
              </w:rPr>
              <w:t xml:space="preserve"> riski</w:t>
            </w:r>
            <w:r>
              <w:rPr>
                <w:rFonts w:ascii="Times New Roman" w:hAnsi="Times New Roman" w:cs="Times New Roman"/>
                <w:sz w:val="24"/>
                <w:szCs w:val="24"/>
              </w:rPr>
              <w:t>em</w:t>
            </w:r>
            <w:r w:rsidRPr="006D52D9">
              <w:rPr>
                <w:rFonts w:ascii="Times New Roman" w:hAnsi="Times New Roman" w:cs="Times New Roman"/>
                <w:sz w:val="24"/>
                <w:szCs w:val="24"/>
              </w:rPr>
              <w:t>.</w:t>
            </w:r>
          </w:p>
          <w:p w14:paraId="7B92D3AE" w14:textId="1B72548F" w:rsidR="004B4903" w:rsidRPr="00461A1D" w:rsidRDefault="004B4903" w:rsidP="006D52D9">
            <w:pPr>
              <w:shd w:val="clear" w:color="auto" w:fill="FFFFFF"/>
              <w:spacing w:after="0" w:line="240" w:lineRule="auto"/>
              <w:ind w:left="142" w:right="142" w:firstLine="425"/>
              <w:jc w:val="both"/>
              <w:rPr>
                <w:rFonts w:ascii="Times New Roman" w:hAnsi="Times New Roman" w:cs="Times New Roman"/>
                <w:sz w:val="24"/>
                <w:szCs w:val="24"/>
              </w:rPr>
            </w:pPr>
            <w:r w:rsidRPr="006D52D9">
              <w:rPr>
                <w:rFonts w:ascii="Times New Roman" w:hAnsi="Times New Roman" w:cs="Times New Roman"/>
                <w:sz w:val="24"/>
                <w:szCs w:val="24"/>
              </w:rPr>
              <w:t>Likumprojekts</w:t>
            </w:r>
            <w:r w:rsidRPr="00461A1D">
              <w:rPr>
                <w:rFonts w:ascii="Times New Roman" w:hAnsi="Times New Roman" w:cs="Times New Roman"/>
                <w:sz w:val="24"/>
                <w:szCs w:val="24"/>
              </w:rPr>
              <w:t xml:space="preserve"> pēc tā pieņemšanas tiks publicēts oficiālajā izdevumā "Latvijas Vēstnesis". Informācija sabiedrībai tiks sniegta arī preses relīzē pēc likumprojekta izskatīšanas Ministru kabinetā</w:t>
            </w:r>
          </w:p>
        </w:tc>
      </w:tr>
      <w:tr w:rsidR="004B4903" w:rsidRPr="00461A1D" w14:paraId="2FDCA447" w14:textId="77777777" w:rsidTr="00AC2774">
        <w:trPr>
          <w:trHeight w:val="467"/>
        </w:trPr>
        <w:tc>
          <w:tcPr>
            <w:tcW w:w="431" w:type="dxa"/>
          </w:tcPr>
          <w:p w14:paraId="1D35316F" w14:textId="21713784" w:rsidR="004B4903" w:rsidRPr="00461A1D" w:rsidRDefault="004B4903" w:rsidP="00AC2774">
            <w:pPr>
              <w:pStyle w:val="naiskr"/>
              <w:spacing w:before="0" w:beforeAutospacing="0" w:after="0" w:afterAutospacing="0"/>
              <w:ind w:left="57" w:right="57"/>
              <w:jc w:val="both"/>
            </w:pPr>
            <w:r w:rsidRPr="00461A1D">
              <w:rPr>
                <w:bCs/>
              </w:rPr>
              <w:t>2.</w:t>
            </w:r>
          </w:p>
        </w:tc>
        <w:tc>
          <w:tcPr>
            <w:tcW w:w="2976" w:type="dxa"/>
          </w:tcPr>
          <w:p w14:paraId="1CB62F9D" w14:textId="189757E1" w:rsidR="004B4903" w:rsidRPr="00461A1D" w:rsidRDefault="004B4903" w:rsidP="00AC2774">
            <w:pPr>
              <w:pStyle w:val="naiskr"/>
              <w:spacing w:before="0" w:beforeAutospacing="0" w:after="0" w:afterAutospacing="0"/>
              <w:ind w:left="57" w:right="57"/>
            </w:pPr>
            <w:r w:rsidRPr="00461A1D">
              <w:t>Sabiedrības līdzdalība projekta izstrādē</w:t>
            </w:r>
          </w:p>
        </w:tc>
        <w:tc>
          <w:tcPr>
            <w:tcW w:w="6096" w:type="dxa"/>
          </w:tcPr>
          <w:p w14:paraId="7982F422" w14:textId="19772D32" w:rsidR="004B4903" w:rsidRPr="00461A1D" w:rsidRDefault="004B4903" w:rsidP="00AC2774">
            <w:pPr>
              <w:shd w:val="clear" w:color="auto" w:fill="FFFFFF"/>
              <w:spacing w:after="0" w:line="240" w:lineRule="auto"/>
              <w:ind w:left="142" w:right="142" w:firstLine="425"/>
              <w:jc w:val="both"/>
              <w:rPr>
                <w:rFonts w:ascii="Times New Roman" w:hAnsi="Times New Roman" w:cs="Times New Roman"/>
                <w:sz w:val="24"/>
                <w:szCs w:val="24"/>
              </w:rPr>
            </w:pPr>
            <w:r w:rsidRPr="00461A1D">
              <w:rPr>
                <w:rFonts w:ascii="Times New Roman" w:hAnsi="Times New Roman" w:cs="Times New Roman"/>
                <w:sz w:val="24"/>
                <w:szCs w:val="24"/>
              </w:rPr>
              <w:t>Likumprojekta izstrādes procesā darba grupā piedalījās biedrības "Sabiedrība par atklātību – Delna" direktors Gundars Jankovs</w:t>
            </w:r>
          </w:p>
        </w:tc>
      </w:tr>
      <w:tr w:rsidR="004B4903" w:rsidRPr="000C7929" w14:paraId="4BE31D46" w14:textId="77777777" w:rsidTr="00AC2774">
        <w:tc>
          <w:tcPr>
            <w:tcW w:w="431" w:type="dxa"/>
          </w:tcPr>
          <w:p w14:paraId="3E970F3C" w14:textId="26D176FE" w:rsidR="004B4903" w:rsidRPr="000C7929" w:rsidRDefault="004B4903" w:rsidP="00AC2774">
            <w:pPr>
              <w:pStyle w:val="naiskr"/>
              <w:spacing w:before="0" w:beforeAutospacing="0" w:after="0" w:afterAutospacing="0"/>
              <w:ind w:left="57" w:right="57"/>
              <w:jc w:val="both"/>
            </w:pPr>
            <w:r w:rsidRPr="00461A1D">
              <w:rPr>
                <w:bCs/>
              </w:rPr>
              <w:t>3.</w:t>
            </w:r>
          </w:p>
        </w:tc>
        <w:tc>
          <w:tcPr>
            <w:tcW w:w="2976" w:type="dxa"/>
          </w:tcPr>
          <w:p w14:paraId="443049A9" w14:textId="43A4ED12" w:rsidR="004B4903" w:rsidRPr="000C7929" w:rsidRDefault="004B4903" w:rsidP="00AC2774">
            <w:pPr>
              <w:pStyle w:val="naiskr"/>
              <w:spacing w:before="0" w:beforeAutospacing="0" w:after="0" w:afterAutospacing="0"/>
              <w:ind w:left="57" w:right="57"/>
            </w:pPr>
            <w:r w:rsidRPr="00461A1D">
              <w:t>Sabiedrības līdzdalības rezultāti</w:t>
            </w:r>
          </w:p>
        </w:tc>
        <w:tc>
          <w:tcPr>
            <w:tcW w:w="6096" w:type="dxa"/>
          </w:tcPr>
          <w:p w14:paraId="0B86C292" w14:textId="091799CC" w:rsidR="004B4903" w:rsidRPr="000C7929" w:rsidRDefault="004B4903" w:rsidP="009B3459">
            <w:pPr>
              <w:shd w:val="clear" w:color="auto" w:fill="FFFFFF"/>
              <w:spacing w:after="0" w:line="240" w:lineRule="auto"/>
              <w:ind w:left="142" w:right="142" w:firstLine="425"/>
              <w:jc w:val="both"/>
              <w:rPr>
                <w:rFonts w:ascii="Times New Roman" w:hAnsi="Times New Roman" w:cs="Times New Roman"/>
                <w:sz w:val="24"/>
                <w:szCs w:val="24"/>
              </w:rPr>
            </w:pPr>
            <w:r w:rsidRPr="00461A1D">
              <w:rPr>
                <w:rFonts w:ascii="Times New Roman" w:hAnsi="Times New Roman" w:cs="Times New Roman"/>
                <w:sz w:val="24"/>
                <w:szCs w:val="24"/>
              </w:rPr>
              <w:t>Biedrības "Sabiedrība par atklātību – Delna" pārstāvis kopumā atbalstīja darba grupas priekšlikumus, kas tika iestrādāti likumprojektā, kā arī izteica priekšlikumus likumprojektam</w:t>
            </w:r>
            <w:r w:rsidR="009B3459">
              <w:rPr>
                <w:rFonts w:ascii="Times New Roman" w:hAnsi="Times New Roman" w:cs="Times New Roman"/>
                <w:sz w:val="24"/>
                <w:szCs w:val="24"/>
              </w:rPr>
              <w:t>.</w:t>
            </w:r>
            <w:r w:rsidRPr="00461A1D">
              <w:rPr>
                <w:rFonts w:ascii="Times New Roman" w:hAnsi="Times New Roman" w:cs="Times New Roman"/>
                <w:sz w:val="24"/>
                <w:szCs w:val="24"/>
              </w:rPr>
              <w:t xml:space="preserve"> </w:t>
            </w:r>
            <w:r w:rsidR="009B3459">
              <w:rPr>
                <w:rFonts w:ascii="Times New Roman" w:hAnsi="Times New Roman" w:cs="Times New Roman"/>
                <w:sz w:val="24"/>
                <w:szCs w:val="24"/>
              </w:rPr>
              <w:t>D</w:t>
            </w:r>
            <w:r w:rsidRPr="00461A1D">
              <w:rPr>
                <w:rFonts w:ascii="Times New Roman" w:hAnsi="Times New Roman" w:cs="Times New Roman"/>
                <w:sz w:val="24"/>
                <w:szCs w:val="24"/>
              </w:rPr>
              <w:t xml:space="preserve">arba grupa </w:t>
            </w:r>
            <w:r w:rsidR="009B3459">
              <w:rPr>
                <w:rFonts w:ascii="Times New Roman" w:hAnsi="Times New Roman" w:cs="Times New Roman"/>
                <w:sz w:val="24"/>
                <w:szCs w:val="24"/>
              </w:rPr>
              <w:t xml:space="preserve">tos </w:t>
            </w:r>
            <w:r w:rsidRPr="00461A1D">
              <w:rPr>
                <w:rFonts w:ascii="Times New Roman" w:hAnsi="Times New Roman" w:cs="Times New Roman"/>
                <w:sz w:val="24"/>
                <w:szCs w:val="24"/>
              </w:rPr>
              <w:t>ņēma vērā</w:t>
            </w:r>
          </w:p>
        </w:tc>
      </w:tr>
      <w:tr w:rsidR="004B4903" w:rsidRPr="000C7929" w14:paraId="6092F8FD" w14:textId="77777777" w:rsidTr="00AC2774">
        <w:tc>
          <w:tcPr>
            <w:tcW w:w="431" w:type="dxa"/>
          </w:tcPr>
          <w:p w14:paraId="4DAE5C0E" w14:textId="20887D8D" w:rsidR="004B4903" w:rsidRPr="000C7929" w:rsidRDefault="004B4903" w:rsidP="00AC2774">
            <w:pPr>
              <w:pStyle w:val="naiskr"/>
              <w:spacing w:before="0" w:beforeAutospacing="0" w:after="0" w:afterAutospacing="0"/>
              <w:ind w:left="57" w:right="57"/>
              <w:jc w:val="both"/>
            </w:pPr>
            <w:r w:rsidRPr="00461A1D">
              <w:rPr>
                <w:bCs/>
              </w:rPr>
              <w:t>4.</w:t>
            </w:r>
          </w:p>
        </w:tc>
        <w:tc>
          <w:tcPr>
            <w:tcW w:w="2976" w:type="dxa"/>
          </w:tcPr>
          <w:p w14:paraId="350E6512" w14:textId="565B2C49" w:rsidR="004B4903" w:rsidRPr="000C7929" w:rsidRDefault="004B4903" w:rsidP="00AC2774">
            <w:pPr>
              <w:pStyle w:val="naiskr"/>
              <w:spacing w:before="0" w:beforeAutospacing="0" w:after="0" w:afterAutospacing="0"/>
              <w:ind w:left="57" w:right="57"/>
            </w:pPr>
            <w:r w:rsidRPr="00461A1D">
              <w:t>Cita informācija</w:t>
            </w:r>
          </w:p>
        </w:tc>
        <w:tc>
          <w:tcPr>
            <w:tcW w:w="6096" w:type="dxa"/>
          </w:tcPr>
          <w:p w14:paraId="0448312B" w14:textId="06FEDCFD" w:rsidR="004B4903" w:rsidRPr="000C7929" w:rsidRDefault="004B4903" w:rsidP="00AC2774">
            <w:pPr>
              <w:shd w:val="clear" w:color="auto" w:fill="FFFFFF"/>
              <w:spacing w:after="0" w:line="240" w:lineRule="auto"/>
              <w:ind w:left="142" w:right="142" w:firstLine="425"/>
              <w:jc w:val="both"/>
              <w:rPr>
                <w:rFonts w:ascii="Times New Roman" w:hAnsi="Times New Roman" w:cs="Times New Roman"/>
                <w:sz w:val="24"/>
                <w:szCs w:val="24"/>
              </w:rPr>
            </w:pPr>
            <w:r w:rsidRPr="00461A1D">
              <w:rPr>
                <w:rFonts w:ascii="Times New Roman" w:hAnsi="Times New Roman" w:cs="Times New Roman"/>
                <w:sz w:val="24"/>
                <w:szCs w:val="24"/>
              </w:rPr>
              <w:t>Nav</w:t>
            </w:r>
          </w:p>
        </w:tc>
      </w:tr>
    </w:tbl>
    <w:p w14:paraId="58BACFAB" w14:textId="77777777" w:rsidR="004B4903" w:rsidRDefault="004B4903" w:rsidP="00171D36">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9B3459" w:rsidRPr="00461A1D" w14:paraId="7D877761" w14:textId="77777777" w:rsidTr="00AC2774">
        <w:trPr>
          <w:trHeight w:val="556"/>
        </w:trPr>
        <w:tc>
          <w:tcPr>
            <w:tcW w:w="9503" w:type="dxa"/>
            <w:gridSpan w:val="3"/>
            <w:vAlign w:val="center"/>
          </w:tcPr>
          <w:p w14:paraId="4A035959" w14:textId="1EDFB819" w:rsidR="009B3459" w:rsidRPr="00461A1D" w:rsidRDefault="009B3459" w:rsidP="00AC2774">
            <w:pPr>
              <w:pStyle w:val="naisnod"/>
              <w:spacing w:before="0" w:beforeAutospacing="0" w:after="0" w:afterAutospacing="0"/>
              <w:ind w:left="57" w:right="57"/>
              <w:jc w:val="center"/>
              <w:rPr>
                <w:b/>
              </w:rPr>
            </w:pPr>
            <w:r w:rsidRPr="00461A1D">
              <w:rPr>
                <w:b/>
              </w:rPr>
              <w:t>VII. Tiesību akta projekta izpildes nodrošināšana un tās ietekme uz institūcijām</w:t>
            </w:r>
          </w:p>
        </w:tc>
      </w:tr>
      <w:tr w:rsidR="009B3459" w:rsidRPr="00461A1D" w14:paraId="469F185C" w14:textId="77777777" w:rsidTr="00AC2774">
        <w:trPr>
          <w:trHeight w:val="467"/>
        </w:trPr>
        <w:tc>
          <w:tcPr>
            <w:tcW w:w="431" w:type="dxa"/>
          </w:tcPr>
          <w:p w14:paraId="50FBD274" w14:textId="77777777" w:rsidR="009B3459" w:rsidRPr="00461A1D" w:rsidRDefault="009B3459" w:rsidP="00AC2774">
            <w:pPr>
              <w:pStyle w:val="naiskr"/>
              <w:spacing w:before="0" w:beforeAutospacing="0" w:after="0" w:afterAutospacing="0"/>
              <w:ind w:left="57" w:right="57"/>
              <w:jc w:val="both"/>
            </w:pPr>
            <w:r w:rsidRPr="00461A1D">
              <w:t>1.</w:t>
            </w:r>
          </w:p>
        </w:tc>
        <w:tc>
          <w:tcPr>
            <w:tcW w:w="2976" w:type="dxa"/>
          </w:tcPr>
          <w:p w14:paraId="67C57CB0" w14:textId="312AD5E4" w:rsidR="009B3459" w:rsidRPr="00461A1D" w:rsidRDefault="009B3459" w:rsidP="00AC2774">
            <w:pPr>
              <w:pStyle w:val="naiskr"/>
              <w:spacing w:before="0" w:beforeAutospacing="0" w:after="0" w:afterAutospacing="0"/>
              <w:ind w:left="57" w:right="57"/>
            </w:pPr>
            <w:r w:rsidRPr="00461A1D">
              <w:t>Projekta izpildē iesaistītās institūcijas</w:t>
            </w:r>
          </w:p>
        </w:tc>
        <w:tc>
          <w:tcPr>
            <w:tcW w:w="6096" w:type="dxa"/>
          </w:tcPr>
          <w:p w14:paraId="16FEC382" w14:textId="236DFC82" w:rsidR="009B3459" w:rsidRPr="00461A1D" w:rsidRDefault="009B3459" w:rsidP="00AC2774">
            <w:pPr>
              <w:shd w:val="clear" w:color="auto" w:fill="FFFFFF"/>
              <w:spacing w:after="0" w:line="240" w:lineRule="auto"/>
              <w:ind w:left="142" w:right="142" w:firstLine="425"/>
              <w:jc w:val="both"/>
              <w:rPr>
                <w:rFonts w:ascii="Times New Roman" w:hAnsi="Times New Roman" w:cs="Times New Roman"/>
                <w:sz w:val="24"/>
                <w:szCs w:val="24"/>
              </w:rPr>
            </w:pPr>
            <w:r w:rsidRPr="00461A1D">
              <w:rPr>
                <w:rFonts w:ascii="Times New Roman" w:hAnsi="Times New Roman" w:cs="Times New Roman"/>
                <w:sz w:val="24"/>
                <w:szCs w:val="24"/>
              </w:rPr>
              <w:t>Likumprojektā paredzētās izmaiņas nodrošinās Birojs</w:t>
            </w:r>
          </w:p>
        </w:tc>
      </w:tr>
      <w:tr w:rsidR="009B3459" w:rsidRPr="00461A1D" w14:paraId="0693805A" w14:textId="77777777" w:rsidTr="00AC2774">
        <w:trPr>
          <w:trHeight w:val="467"/>
        </w:trPr>
        <w:tc>
          <w:tcPr>
            <w:tcW w:w="431" w:type="dxa"/>
          </w:tcPr>
          <w:p w14:paraId="60765BDC" w14:textId="77777777" w:rsidR="009B3459" w:rsidRPr="00461A1D" w:rsidRDefault="009B3459" w:rsidP="00AC2774">
            <w:pPr>
              <w:pStyle w:val="naiskr"/>
              <w:spacing w:before="0" w:beforeAutospacing="0" w:after="0" w:afterAutospacing="0"/>
              <w:ind w:left="57" w:right="57"/>
              <w:jc w:val="both"/>
            </w:pPr>
            <w:r w:rsidRPr="00461A1D">
              <w:rPr>
                <w:iCs/>
              </w:rPr>
              <w:t>2.</w:t>
            </w:r>
          </w:p>
        </w:tc>
        <w:tc>
          <w:tcPr>
            <w:tcW w:w="2976" w:type="dxa"/>
          </w:tcPr>
          <w:p w14:paraId="5D95B7C7" w14:textId="77777777" w:rsidR="009B3459" w:rsidRPr="009B3459" w:rsidRDefault="009B3459" w:rsidP="009B3459">
            <w:pPr>
              <w:pStyle w:val="naisf"/>
              <w:spacing w:before="0" w:beforeAutospacing="0" w:after="0" w:afterAutospacing="0"/>
              <w:ind w:left="57" w:right="57"/>
              <w:rPr>
                <w:spacing w:val="-2"/>
              </w:rPr>
            </w:pPr>
            <w:r w:rsidRPr="009B3459">
              <w:rPr>
                <w:spacing w:val="-2"/>
              </w:rPr>
              <w:t>Projekta izpildes ietekme uz pārvaldes funkcijām un institucionālo struktūru.</w:t>
            </w:r>
          </w:p>
          <w:p w14:paraId="37AEE9FA" w14:textId="538154A1" w:rsidR="009B3459" w:rsidRPr="009B3459" w:rsidRDefault="009B3459" w:rsidP="009B3459">
            <w:pPr>
              <w:pStyle w:val="naiskr"/>
              <w:spacing w:before="0" w:beforeAutospacing="0" w:after="0" w:afterAutospacing="0"/>
              <w:ind w:left="57" w:right="57"/>
              <w:rPr>
                <w:spacing w:val="-2"/>
              </w:rPr>
            </w:pPr>
            <w:r w:rsidRPr="009B3459">
              <w:rPr>
                <w:spacing w:val="-2"/>
              </w:rPr>
              <w:t>Jaunu institūciju izveide, esošu institūciju likvidācija vai reorganizācija, to ietekme uz institūcijas cilvēkresursiem</w:t>
            </w:r>
          </w:p>
        </w:tc>
        <w:tc>
          <w:tcPr>
            <w:tcW w:w="6096" w:type="dxa"/>
          </w:tcPr>
          <w:p w14:paraId="2664DD88" w14:textId="018B2E71" w:rsidR="009B3459" w:rsidRPr="009B3459" w:rsidRDefault="009B3459" w:rsidP="00AC2774">
            <w:pPr>
              <w:shd w:val="clear" w:color="auto" w:fill="FFFFFF"/>
              <w:spacing w:after="0" w:line="240" w:lineRule="auto"/>
              <w:ind w:left="142" w:right="142" w:firstLine="425"/>
              <w:jc w:val="both"/>
              <w:rPr>
                <w:rFonts w:ascii="Times New Roman" w:hAnsi="Times New Roman" w:cs="Times New Roman"/>
                <w:spacing w:val="-2"/>
                <w:sz w:val="24"/>
                <w:szCs w:val="24"/>
              </w:rPr>
            </w:pPr>
            <w:r w:rsidRPr="009B3459">
              <w:rPr>
                <w:rFonts w:ascii="Times New Roman" w:hAnsi="Times New Roman" w:cs="Times New Roman"/>
                <w:spacing w:val="-2"/>
                <w:sz w:val="24"/>
                <w:szCs w:val="24"/>
              </w:rPr>
              <w:t>Biroja funkcijas un uzdevumi, kā arī institucionālā struktūra vai cilvēkresursi ar likumprojektu netiek ietekmēti. Likumprojekts neparedz veidot jaunas institūcijas, likvidēt vai reorganizēt esošās institūcijas</w:t>
            </w:r>
          </w:p>
        </w:tc>
      </w:tr>
      <w:tr w:rsidR="009B3459" w:rsidRPr="000C7929" w14:paraId="0FACDFF2" w14:textId="77777777" w:rsidTr="00AC2774">
        <w:tc>
          <w:tcPr>
            <w:tcW w:w="431" w:type="dxa"/>
          </w:tcPr>
          <w:p w14:paraId="63AFBD48" w14:textId="77777777" w:rsidR="009B3459" w:rsidRPr="000C7929" w:rsidRDefault="009B3459" w:rsidP="00AC2774">
            <w:pPr>
              <w:pStyle w:val="naiskr"/>
              <w:spacing w:before="0" w:beforeAutospacing="0" w:after="0" w:afterAutospacing="0"/>
              <w:ind w:left="57" w:right="57"/>
              <w:jc w:val="both"/>
            </w:pPr>
            <w:r w:rsidRPr="000C7929">
              <w:rPr>
                <w:iCs/>
              </w:rPr>
              <w:t>3.</w:t>
            </w:r>
          </w:p>
        </w:tc>
        <w:tc>
          <w:tcPr>
            <w:tcW w:w="2976" w:type="dxa"/>
          </w:tcPr>
          <w:p w14:paraId="67FD6306" w14:textId="77777777" w:rsidR="009B3459" w:rsidRPr="000C7929" w:rsidRDefault="009B3459" w:rsidP="00AC2774">
            <w:pPr>
              <w:pStyle w:val="naiskr"/>
              <w:spacing w:before="0" w:beforeAutospacing="0" w:after="0" w:afterAutospacing="0"/>
              <w:ind w:left="57" w:right="57"/>
            </w:pPr>
            <w:r w:rsidRPr="000C7929">
              <w:t>Cita informācija</w:t>
            </w:r>
          </w:p>
        </w:tc>
        <w:tc>
          <w:tcPr>
            <w:tcW w:w="6096" w:type="dxa"/>
          </w:tcPr>
          <w:p w14:paraId="7ECCBE49" w14:textId="77777777" w:rsidR="009B3459" w:rsidRPr="000C7929" w:rsidRDefault="009B3459" w:rsidP="00AC2774">
            <w:pPr>
              <w:shd w:val="clear" w:color="auto" w:fill="FFFFFF"/>
              <w:spacing w:after="0" w:line="240" w:lineRule="auto"/>
              <w:ind w:left="142" w:right="142" w:firstLine="425"/>
              <w:jc w:val="both"/>
              <w:rPr>
                <w:rFonts w:ascii="Times New Roman" w:hAnsi="Times New Roman" w:cs="Times New Roman"/>
                <w:sz w:val="24"/>
                <w:szCs w:val="24"/>
              </w:rPr>
            </w:pPr>
            <w:r w:rsidRPr="000C7929">
              <w:rPr>
                <w:rFonts w:ascii="Times New Roman" w:hAnsi="Times New Roman" w:cs="Times New Roman"/>
                <w:sz w:val="24"/>
                <w:szCs w:val="24"/>
              </w:rPr>
              <w:t>Nav</w:t>
            </w:r>
          </w:p>
        </w:tc>
      </w:tr>
    </w:tbl>
    <w:p w14:paraId="01616FC4" w14:textId="77777777" w:rsidR="00596354" w:rsidRDefault="00596354" w:rsidP="00596354">
      <w:pPr>
        <w:spacing w:after="0" w:line="240" w:lineRule="auto"/>
        <w:ind w:firstLine="709"/>
        <w:rPr>
          <w:rFonts w:ascii="Times New Roman" w:hAnsi="Times New Roman" w:cs="Times New Roman"/>
          <w:color w:val="000000" w:themeColor="text1"/>
          <w:sz w:val="28"/>
          <w:szCs w:val="28"/>
        </w:rPr>
      </w:pPr>
    </w:p>
    <w:p w14:paraId="12096768" w14:textId="77777777" w:rsidR="00596354" w:rsidRDefault="00596354" w:rsidP="00596354">
      <w:pPr>
        <w:spacing w:after="0" w:line="240" w:lineRule="auto"/>
        <w:ind w:firstLine="709"/>
        <w:rPr>
          <w:rFonts w:ascii="Times New Roman" w:hAnsi="Times New Roman" w:cs="Times New Roman"/>
          <w:color w:val="000000" w:themeColor="text1"/>
          <w:sz w:val="28"/>
          <w:szCs w:val="28"/>
        </w:rPr>
      </w:pPr>
    </w:p>
    <w:p w14:paraId="0DD0B2EA" w14:textId="77777777" w:rsidR="00596354" w:rsidRPr="002C21C5" w:rsidRDefault="00596354" w:rsidP="00596354">
      <w:pPr>
        <w:spacing w:after="0" w:line="240" w:lineRule="auto"/>
        <w:ind w:firstLine="709"/>
        <w:rPr>
          <w:rFonts w:ascii="Times New Roman" w:hAnsi="Times New Roman" w:cs="Times New Roman"/>
          <w:color w:val="000000" w:themeColor="text1"/>
          <w:sz w:val="28"/>
          <w:szCs w:val="28"/>
        </w:rPr>
      </w:pPr>
    </w:p>
    <w:p w14:paraId="4BCA98CF" w14:textId="4B3556E8" w:rsidR="00596354" w:rsidRPr="002C21C5" w:rsidRDefault="00596354" w:rsidP="00596354">
      <w:pPr>
        <w:tabs>
          <w:tab w:val="left" w:pos="6521"/>
        </w:tabs>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Ministru prezidente</w:t>
      </w:r>
      <w:r>
        <w:rPr>
          <w:rFonts w:ascii="Times New Roman" w:hAnsi="Times New Roman" w:cs="Times New Roman"/>
          <w:color w:val="000000" w:themeColor="text1"/>
          <w:sz w:val="28"/>
          <w:szCs w:val="28"/>
        </w:rPr>
        <w:t xml:space="preserve"> </w:t>
      </w:r>
      <w:r w:rsidR="00F23F1D">
        <w:rPr>
          <w:rFonts w:ascii="Times New Roman" w:hAnsi="Times New Roman" w:cs="Times New Roman"/>
          <w:color w:val="000000" w:themeColor="text1"/>
          <w:sz w:val="28"/>
          <w:szCs w:val="28"/>
        </w:rPr>
        <w:tab/>
      </w:r>
      <w:r w:rsidRPr="002C21C5">
        <w:rPr>
          <w:rFonts w:ascii="Times New Roman" w:hAnsi="Times New Roman" w:cs="Times New Roman"/>
          <w:color w:val="000000" w:themeColor="text1"/>
          <w:sz w:val="28"/>
          <w:szCs w:val="28"/>
        </w:rPr>
        <w:t>Laimdota Straujuma</w:t>
      </w:r>
    </w:p>
    <w:p w14:paraId="36552B75" w14:textId="77777777" w:rsidR="00596354" w:rsidRDefault="00596354" w:rsidP="00596354">
      <w:pPr>
        <w:tabs>
          <w:tab w:val="left" w:pos="6521"/>
        </w:tabs>
        <w:spacing w:after="0" w:line="240" w:lineRule="auto"/>
        <w:ind w:firstLine="709"/>
        <w:jc w:val="both"/>
        <w:rPr>
          <w:rFonts w:ascii="Times New Roman" w:hAnsi="Times New Roman" w:cs="Times New Roman"/>
          <w:color w:val="000000" w:themeColor="text1"/>
          <w:sz w:val="28"/>
          <w:szCs w:val="28"/>
        </w:rPr>
      </w:pPr>
    </w:p>
    <w:p w14:paraId="7C70F906" w14:textId="77777777" w:rsidR="00596354" w:rsidRDefault="00596354" w:rsidP="00596354">
      <w:pPr>
        <w:tabs>
          <w:tab w:val="left" w:pos="6521"/>
        </w:tabs>
        <w:spacing w:after="0" w:line="240" w:lineRule="auto"/>
        <w:ind w:firstLine="709"/>
        <w:jc w:val="both"/>
        <w:rPr>
          <w:rFonts w:ascii="Times New Roman" w:hAnsi="Times New Roman" w:cs="Times New Roman"/>
          <w:color w:val="000000" w:themeColor="text1"/>
          <w:sz w:val="28"/>
          <w:szCs w:val="28"/>
        </w:rPr>
      </w:pPr>
    </w:p>
    <w:p w14:paraId="150E4D00" w14:textId="77777777" w:rsidR="00596354" w:rsidRPr="002C21C5" w:rsidRDefault="00596354" w:rsidP="00596354">
      <w:pPr>
        <w:tabs>
          <w:tab w:val="left" w:pos="6521"/>
        </w:tabs>
        <w:spacing w:after="0" w:line="240" w:lineRule="auto"/>
        <w:ind w:firstLine="709"/>
        <w:jc w:val="both"/>
        <w:rPr>
          <w:rFonts w:ascii="Times New Roman" w:hAnsi="Times New Roman" w:cs="Times New Roman"/>
          <w:color w:val="000000" w:themeColor="text1"/>
          <w:sz w:val="28"/>
          <w:szCs w:val="28"/>
        </w:rPr>
      </w:pPr>
    </w:p>
    <w:p w14:paraId="60ACA92D" w14:textId="77777777" w:rsidR="00596354" w:rsidRPr="002C21C5" w:rsidRDefault="00596354" w:rsidP="00596354">
      <w:pPr>
        <w:tabs>
          <w:tab w:val="left" w:pos="6521"/>
        </w:tabs>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Vizē:</w:t>
      </w:r>
    </w:p>
    <w:p w14:paraId="5AE31BAE" w14:textId="77777777" w:rsidR="00596354" w:rsidRPr="002C21C5" w:rsidRDefault="00596354" w:rsidP="00596354">
      <w:pPr>
        <w:tabs>
          <w:tab w:val="left" w:pos="6521"/>
        </w:tabs>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Valsts kancelejas direktore</w:t>
      </w:r>
      <w:r>
        <w:rPr>
          <w:rFonts w:ascii="Times New Roman" w:hAnsi="Times New Roman" w:cs="Times New Roman"/>
          <w:color w:val="000000" w:themeColor="text1"/>
          <w:sz w:val="28"/>
          <w:szCs w:val="28"/>
        </w:rPr>
        <w:t xml:space="preserve"> </w:t>
      </w:r>
      <w:r w:rsidRPr="002C21C5">
        <w:rPr>
          <w:rFonts w:ascii="Times New Roman" w:hAnsi="Times New Roman" w:cs="Times New Roman"/>
          <w:color w:val="000000" w:themeColor="text1"/>
          <w:sz w:val="28"/>
          <w:szCs w:val="28"/>
          <w:u w:val="single"/>
        </w:rPr>
        <w:tab/>
      </w:r>
      <w:r w:rsidRPr="00AA4C3D">
        <w:rPr>
          <w:rFonts w:ascii="Times New Roman" w:hAnsi="Times New Roman" w:cs="Times New Roman"/>
          <w:color w:val="000000" w:themeColor="text1"/>
          <w:sz w:val="28"/>
          <w:szCs w:val="28"/>
        </w:rPr>
        <w:t xml:space="preserve"> </w:t>
      </w:r>
      <w:r w:rsidRPr="002C21C5">
        <w:rPr>
          <w:rFonts w:ascii="Times New Roman" w:hAnsi="Times New Roman" w:cs="Times New Roman"/>
          <w:color w:val="000000" w:themeColor="text1"/>
          <w:sz w:val="28"/>
          <w:szCs w:val="28"/>
        </w:rPr>
        <w:t>Elita Dreimane</w:t>
      </w:r>
    </w:p>
    <w:p w14:paraId="55A9D779" w14:textId="77777777" w:rsidR="00596354" w:rsidRDefault="00596354" w:rsidP="00596354">
      <w:pPr>
        <w:tabs>
          <w:tab w:val="left" w:pos="6521"/>
        </w:tabs>
        <w:spacing w:after="0" w:line="240" w:lineRule="auto"/>
        <w:ind w:firstLine="709"/>
        <w:jc w:val="both"/>
        <w:rPr>
          <w:rFonts w:ascii="Times New Roman" w:hAnsi="Times New Roman" w:cs="Times New Roman"/>
          <w:color w:val="000000" w:themeColor="text1"/>
          <w:sz w:val="28"/>
          <w:szCs w:val="28"/>
        </w:rPr>
      </w:pPr>
    </w:p>
    <w:p w14:paraId="6FBC210F" w14:textId="77777777" w:rsidR="00596354" w:rsidRPr="002C21C5" w:rsidRDefault="00596354" w:rsidP="00596354">
      <w:pPr>
        <w:tabs>
          <w:tab w:val="left" w:pos="6521"/>
        </w:tabs>
        <w:spacing w:after="0" w:line="240" w:lineRule="auto"/>
        <w:ind w:firstLine="709"/>
        <w:jc w:val="both"/>
        <w:rPr>
          <w:rFonts w:ascii="Times New Roman" w:hAnsi="Times New Roman" w:cs="Times New Roman"/>
          <w:color w:val="000000" w:themeColor="text1"/>
          <w:sz w:val="28"/>
          <w:szCs w:val="28"/>
        </w:rPr>
      </w:pPr>
    </w:p>
    <w:p w14:paraId="1F4D3011" w14:textId="77777777" w:rsidR="00596354" w:rsidRPr="002C21C5" w:rsidRDefault="00596354" w:rsidP="00596354">
      <w:pPr>
        <w:tabs>
          <w:tab w:val="left" w:pos="6521"/>
        </w:tabs>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Korupcijas novēršanas un apkarošanas</w:t>
      </w:r>
    </w:p>
    <w:p w14:paraId="6F39BA24" w14:textId="77777777" w:rsidR="00596354" w:rsidRPr="002C21C5" w:rsidRDefault="00596354" w:rsidP="00596354">
      <w:pPr>
        <w:tabs>
          <w:tab w:val="left" w:pos="6521"/>
        </w:tabs>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biroja priekšnieks</w:t>
      </w:r>
      <w:r>
        <w:rPr>
          <w:rFonts w:ascii="Times New Roman" w:hAnsi="Times New Roman" w:cs="Times New Roman"/>
          <w:color w:val="000000" w:themeColor="text1"/>
          <w:sz w:val="28"/>
          <w:szCs w:val="28"/>
        </w:rPr>
        <w:t xml:space="preserve"> </w:t>
      </w:r>
      <w:r w:rsidRPr="002C21C5">
        <w:rPr>
          <w:rFonts w:ascii="Times New Roman" w:hAnsi="Times New Roman" w:cs="Times New Roman"/>
          <w:color w:val="000000" w:themeColor="text1"/>
          <w:sz w:val="28"/>
          <w:szCs w:val="28"/>
          <w:u w:val="single"/>
        </w:rPr>
        <w:tab/>
      </w:r>
      <w:r w:rsidRPr="00AA4C3D">
        <w:rPr>
          <w:rFonts w:ascii="Times New Roman" w:hAnsi="Times New Roman" w:cs="Times New Roman"/>
          <w:color w:val="000000" w:themeColor="text1"/>
          <w:sz w:val="28"/>
          <w:szCs w:val="28"/>
        </w:rPr>
        <w:t xml:space="preserve"> </w:t>
      </w:r>
      <w:r w:rsidRPr="002C21C5">
        <w:rPr>
          <w:rFonts w:ascii="Times New Roman" w:hAnsi="Times New Roman" w:cs="Times New Roman"/>
          <w:color w:val="000000" w:themeColor="text1"/>
          <w:sz w:val="28"/>
          <w:szCs w:val="28"/>
        </w:rPr>
        <w:t>Jaroslavs Streļčenoks</w:t>
      </w:r>
    </w:p>
    <w:p w14:paraId="267676ED" w14:textId="77777777" w:rsidR="005111D1" w:rsidRPr="00461A1D" w:rsidRDefault="005111D1" w:rsidP="00753896">
      <w:pPr>
        <w:spacing w:after="0" w:line="240" w:lineRule="auto"/>
        <w:jc w:val="both"/>
        <w:rPr>
          <w:rFonts w:ascii="Times New Roman" w:hAnsi="Times New Roman" w:cs="Times New Roman"/>
          <w:sz w:val="28"/>
          <w:szCs w:val="28"/>
        </w:rPr>
      </w:pPr>
    </w:p>
    <w:p w14:paraId="267676EE" w14:textId="77777777" w:rsidR="00542F46" w:rsidRPr="00461A1D" w:rsidRDefault="00542F46" w:rsidP="00753896">
      <w:pPr>
        <w:spacing w:after="0" w:line="240" w:lineRule="auto"/>
        <w:jc w:val="both"/>
        <w:rPr>
          <w:rFonts w:ascii="Times New Roman" w:hAnsi="Times New Roman" w:cs="Times New Roman"/>
          <w:sz w:val="28"/>
          <w:szCs w:val="28"/>
        </w:rPr>
      </w:pPr>
    </w:p>
    <w:p w14:paraId="267676EF" w14:textId="3D96BB07" w:rsidR="00542F46" w:rsidRPr="00461A1D" w:rsidRDefault="00542F46" w:rsidP="00542F46">
      <w:pPr>
        <w:spacing w:after="0" w:line="240" w:lineRule="auto"/>
        <w:jc w:val="both"/>
        <w:rPr>
          <w:rFonts w:ascii="Times New Roman" w:hAnsi="Times New Roman" w:cs="Times New Roman"/>
          <w:sz w:val="20"/>
          <w:szCs w:val="20"/>
        </w:rPr>
      </w:pPr>
      <w:r w:rsidRPr="00461A1D">
        <w:rPr>
          <w:rFonts w:ascii="Times New Roman" w:hAnsi="Times New Roman" w:cs="Times New Roman"/>
          <w:sz w:val="20"/>
          <w:szCs w:val="20"/>
        </w:rPr>
        <w:fldChar w:fldCharType="begin"/>
      </w:r>
      <w:r w:rsidRPr="00461A1D">
        <w:rPr>
          <w:rFonts w:ascii="Times New Roman" w:hAnsi="Times New Roman" w:cs="Times New Roman"/>
          <w:sz w:val="20"/>
          <w:szCs w:val="20"/>
        </w:rPr>
        <w:instrText xml:space="preserve"> CREATEDATE  \@ "yyyy.MM.dd. H:mm"  \* MERGEFORMAT </w:instrText>
      </w:r>
      <w:r w:rsidRPr="00461A1D">
        <w:rPr>
          <w:rFonts w:ascii="Times New Roman" w:hAnsi="Times New Roman" w:cs="Times New Roman"/>
          <w:sz w:val="20"/>
          <w:szCs w:val="20"/>
        </w:rPr>
        <w:fldChar w:fldCharType="separate"/>
      </w:r>
      <w:r w:rsidRPr="00461A1D">
        <w:rPr>
          <w:rFonts w:ascii="Times New Roman" w:hAnsi="Times New Roman" w:cs="Times New Roman"/>
          <w:sz w:val="20"/>
          <w:szCs w:val="20"/>
        </w:rPr>
        <w:t>14.04.</w:t>
      </w:r>
      <w:r w:rsidR="00845678" w:rsidRPr="00461A1D">
        <w:rPr>
          <w:rFonts w:ascii="Times New Roman" w:hAnsi="Times New Roman" w:cs="Times New Roman"/>
          <w:sz w:val="20"/>
          <w:szCs w:val="20"/>
        </w:rPr>
        <w:t>2015.</w:t>
      </w:r>
      <w:r w:rsidRPr="00461A1D">
        <w:rPr>
          <w:rFonts w:ascii="Times New Roman" w:hAnsi="Times New Roman" w:cs="Times New Roman"/>
          <w:sz w:val="20"/>
          <w:szCs w:val="20"/>
        </w:rPr>
        <w:fldChar w:fldCharType="end"/>
      </w:r>
    </w:p>
    <w:p w14:paraId="267676F0" w14:textId="7FA40F26" w:rsidR="00542F46" w:rsidRPr="00461A1D" w:rsidRDefault="00F23F1D" w:rsidP="00542F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w:t>
      </w:r>
      <w:r w:rsidR="006D52D9">
        <w:rPr>
          <w:rFonts w:ascii="Times New Roman" w:hAnsi="Times New Roman" w:cs="Times New Roman"/>
          <w:sz w:val="20"/>
          <w:szCs w:val="20"/>
        </w:rPr>
        <w:t>34</w:t>
      </w:r>
    </w:p>
    <w:p w14:paraId="267676F1" w14:textId="77777777" w:rsidR="00542F46" w:rsidRPr="00461A1D" w:rsidRDefault="00542F46" w:rsidP="00542F46">
      <w:pPr>
        <w:spacing w:after="0" w:line="240" w:lineRule="auto"/>
        <w:jc w:val="both"/>
        <w:rPr>
          <w:rFonts w:ascii="Times New Roman" w:hAnsi="Times New Roman" w:cs="Times New Roman"/>
          <w:sz w:val="20"/>
          <w:szCs w:val="20"/>
        </w:rPr>
      </w:pPr>
      <w:r w:rsidRPr="00461A1D">
        <w:rPr>
          <w:rFonts w:ascii="Times New Roman" w:hAnsi="Times New Roman" w:cs="Times New Roman"/>
          <w:sz w:val="20"/>
          <w:szCs w:val="20"/>
        </w:rPr>
        <w:t>Ģirts Blumers</w:t>
      </w:r>
    </w:p>
    <w:p w14:paraId="267676F2" w14:textId="77777777" w:rsidR="00542F46" w:rsidRPr="00461A1D" w:rsidRDefault="00542F46" w:rsidP="00542F46">
      <w:pPr>
        <w:spacing w:after="0" w:line="240" w:lineRule="auto"/>
        <w:jc w:val="both"/>
        <w:rPr>
          <w:rFonts w:ascii="Times New Roman" w:hAnsi="Times New Roman" w:cs="Times New Roman"/>
          <w:sz w:val="20"/>
          <w:szCs w:val="20"/>
        </w:rPr>
      </w:pPr>
      <w:r w:rsidRPr="00461A1D">
        <w:rPr>
          <w:rFonts w:ascii="Times New Roman" w:hAnsi="Times New Roman" w:cs="Times New Roman"/>
          <w:sz w:val="20"/>
          <w:szCs w:val="20"/>
        </w:rPr>
        <w:t>Valsts kancelejas</w:t>
      </w:r>
      <w:bookmarkStart w:id="4" w:name="_GoBack"/>
      <w:bookmarkEnd w:id="4"/>
    </w:p>
    <w:p w14:paraId="267676F3" w14:textId="77777777" w:rsidR="00542F46" w:rsidRPr="00461A1D" w:rsidRDefault="00542F46" w:rsidP="00542F46">
      <w:pPr>
        <w:spacing w:after="0" w:line="240" w:lineRule="auto"/>
        <w:jc w:val="both"/>
        <w:rPr>
          <w:rFonts w:ascii="Times New Roman" w:hAnsi="Times New Roman" w:cs="Times New Roman"/>
          <w:sz w:val="20"/>
          <w:szCs w:val="20"/>
        </w:rPr>
      </w:pPr>
      <w:r w:rsidRPr="00461A1D">
        <w:rPr>
          <w:rFonts w:ascii="Times New Roman" w:hAnsi="Times New Roman" w:cs="Times New Roman"/>
          <w:sz w:val="20"/>
          <w:szCs w:val="20"/>
        </w:rPr>
        <w:t xml:space="preserve">Valsts pārvaldes attīstības departamenta </w:t>
      </w:r>
    </w:p>
    <w:p w14:paraId="267676F4" w14:textId="77777777" w:rsidR="00542F46" w:rsidRPr="00461A1D" w:rsidRDefault="00542F46" w:rsidP="00542F46">
      <w:pPr>
        <w:spacing w:after="0" w:line="240" w:lineRule="auto"/>
        <w:jc w:val="both"/>
        <w:rPr>
          <w:rFonts w:ascii="Times New Roman" w:hAnsi="Times New Roman" w:cs="Times New Roman"/>
          <w:sz w:val="20"/>
          <w:szCs w:val="20"/>
        </w:rPr>
      </w:pPr>
      <w:r w:rsidRPr="00461A1D">
        <w:rPr>
          <w:rFonts w:ascii="Times New Roman" w:hAnsi="Times New Roman" w:cs="Times New Roman"/>
          <w:sz w:val="20"/>
          <w:szCs w:val="20"/>
        </w:rPr>
        <w:t>vadītāja vietnieks</w:t>
      </w:r>
    </w:p>
    <w:p w14:paraId="267676F5" w14:textId="77777777" w:rsidR="00542F46" w:rsidRPr="00461A1D" w:rsidRDefault="00542F46" w:rsidP="00542F46">
      <w:pPr>
        <w:spacing w:after="0" w:line="240" w:lineRule="auto"/>
        <w:jc w:val="both"/>
        <w:rPr>
          <w:rFonts w:ascii="Times New Roman" w:hAnsi="Times New Roman" w:cs="Times New Roman"/>
          <w:sz w:val="20"/>
          <w:szCs w:val="20"/>
        </w:rPr>
      </w:pPr>
      <w:r w:rsidRPr="00461A1D">
        <w:rPr>
          <w:rFonts w:ascii="Times New Roman" w:hAnsi="Times New Roman" w:cs="Times New Roman"/>
          <w:sz w:val="20"/>
          <w:szCs w:val="20"/>
        </w:rPr>
        <w:t>tālr. 67082933</w:t>
      </w:r>
    </w:p>
    <w:p w14:paraId="267676F6" w14:textId="77777777" w:rsidR="00542F46" w:rsidRPr="00461A1D" w:rsidRDefault="00542F46" w:rsidP="00542F46">
      <w:pPr>
        <w:spacing w:after="0" w:line="240" w:lineRule="auto"/>
        <w:jc w:val="both"/>
        <w:rPr>
          <w:rFonts w:ascii="Times New Roman" w:hAnsi="Times New Roman" w:cs="Times New Roman"/>
          <w:sz w:val="20"/>
          <w:szCs w:val="20"/>
        </w:rPr>
      </w:pPr>
      <w:r w:rsidRPr="00461A1D">
        <w:rPr>
          <w:rFonts w:ascii="Times New Roman" w:hAnsi="Times New Roman" w:cs="Times New Roman"/>
          <w:sz w:val="20"/>
          <w:szCs w:val="20"/>
        </w:rPr>
        <w:t>girts.blumers@mk.gov.lv</w:t>
      </w:r>
    </w:p>
    <w:p w14:paraId="267676F7" w14:textId="77777777" w:rsidR="003D2539" w:rsidRPr="00461A1D" w:rsidRDefault="003D2539" w:rsidP="00542F46">
      <w:pPr>
        <w:spacing w:after="0" w:line="240" w:lineRule="auto"/>
        <w:jc w:val="both"/>
        <w:rPr>
          <w:rFonts w:ascii="Times New Roman" w:hAnsi="Times New Roman" w:cs="Times New Roman"/>
          <w:sz w:val="20"/>
          <w:szCs w:val="20"/>
        </w:rPr>
      </w:pPr>
    </w:p>
    <w:sectPr w:rsidR="003D2539" w:rsidRPr="00461A1D" w:rsidSect="008E2964">
      <w:headerReference w:type="even" r:id="rId14"/>
      <w:headerReference w:type="default" r:id="rId15"/>
      <w:footerReference w:type="even"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676FA" w14:textId="77777777" w:rsidR="002C05D8" w:rsidRDefault="002C05D8" w:rsidP="004369B2">
      <w:pPr>
        <w:spacing w:after="0" w:line="240" w:lineRule="auto"/>
      </w:pPr>
      <w:r>
        <w:separator/>
      </w:r>
    </w:p>
  </w:endnote>
  <w:endnote w:type="continuationSeparator" w:id="0">
    <w:p w14:paraId="267676FB" w14:textId="77777777" w:rsidR="002C05D8" w:rsidRDefault="002C05D8"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53C43" w14:textId="286451E2" w:rsidR="008E2964" w:rsidRPr="00D320B3" w:rsidRDefault="006D52D9" w:rsidP="008E2964">
    <w:pPr>
      <w:pStyle w:val="Footer"/>
      <w:rPr>
        <w:rFonts w:ascii="Times New Roman" w:hAnsi="Times New Roman" w:cs="Times New Roman"/>
        <w:sz w:val="20"/>
        <w:szCs w:val="20"/>
      </w:rPr>
    </w:pPr>
    <w:r>
      <w:fldChar w:fldCharType="begin"/>
    </w:r>
    <w:r>
      <w:instrText xml:space="preserve"> FILENAME   \* MERGEFORMAT </w:instrText>
    </w:r>
    <w:r>
      <w:fldChar w:fldCharType="separate"/>
    </w:r>
    <w:r w:rsidRPr="006D52D9">
      <w:rPr>
        <w:rFonts w:ascii="Times New Roman" w:hAnsi="Times New Roman" w:cs="Times New Roman"/>
        <w:noProof/>
        <w:sz w:val="20"/>
        <w:szCs w:val="20"/>
      </w:rPr>
      <w:t>MKanot_140415_KNABlik20150414154844</w:t>
    </w:r>
    <w:r>
      <w:rPr>
        <w:noProof/>
      </w:rPr>
      <w:t>.docx</w:t>
    </w:r>
    <w:r>
      <w:rPr>
        <w:rFonts w:ascii="Times New Roman" w:hAnsi="Times New Roman" w:cs="Times New Roman"/>
        <w:noProof/>
        <w:sz w:val="20"/>
        <w:szCs w:val="20"/>
      </w:rPr>
      <w:fldChar w:fldCharType="end"/>
    </w:r>
    <w:r w:rsidR="008E2964">
      <w:rPr>
        <w:rFonts w:ascii="Times New Roman" w:hAnsi="Times New Roman" w:cs="Times New Roman"/>
        <w:sz w:val="20"/>
        <w:szCs w:val="20"/>
      </w:rPr>
      <w:t>;  Likumprojekts "Korupcijas novēršanas un apkarošanas biroja likums" sākotnējās ietekmes novērtējuma ziņojums (anotācija) (21631)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5AA06" w14:textId="77777777" w:rsidR="008E2964" w:rsidRPr="00D320B3" w:rsidRDefault="006D52D9" w:rsidP="008E2964">
    <w:pPr>
      <w:pStyle w:val="Footer"/>
      <w:rPr>
        <w:rFonts w:ascii="Times New Roman" w:hAnsi="Times New Roman" w:cs="Times New Roman"/>
        <w:sz w:val="20"/>
        <w:szCs w:val="20"/>
      </w:rPr>
    </w:pPr>
    <w:r>
      <w:fldChar w:fldCharType="begin"/>
    </w:r>
    <w:r>
      <w:instrText xml:space="preserve"> FILENAME   \* MERGEFORMAT</w:instrText>
    </w:r>
    <w:r>
      <w:instrText xml:space="preserve"> </w:instrText>
    </w:r>
    <w:r>
      <w:fldChar w:fldCharType="separate"/>
    </w:r>
    <w:r w:rsidRPr="006D52D9">
      <w:rPr>
        <w:rFonts w:ascii="Times New Roman" w:hAnsi="Times New Roman" w:cs="Times New Roman"/>
        <w:noProof/>
        <w:sz w:val="20"/>
        <w:szCs w:val="20"/>
      </w:rPr>
      <w:t>MKanot_140415_KNABlik20150414154844</w:t>
    </w:r>
    <w:r>
      <w:rPr>
        <w:noProof/>
      </w:rPr>
      <w:t>.docx</w:t>
    </w:r>
    <w:r>
      <w:rPr>
        <w:rFonts w:ascii="Times New Roman" w:hAnsi="Times New Roman" w:cs="Times New Roman"/>
        <w:noProof/>
        <w:sz w:val="20"/>
        <w:szCs w:val="20"/>
      </w:rPr>
      <w:fldChar w:fldCharType="end"/>
    </w:r>
    <w:r w:rsidR="008E2964">
      <w:rPr>
        <w:rFonts w:ascii="Times New Roman" w:hAnsi="Times New Roman" w:cs="Times New Roman"/>
        <w:sz w:val="20"/>
        <w:szCs w:val="20"/>
      </w:rPr>
      <w:t>;  Likumprojekts "Korupcijas novēršanas un apkarošanas biroja likums" sākotnējās ietekmes novērtējuma ziņojums (anotācija) (21631)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67704" w14:textId="74025729" w:rsidR="00D600A9" w:rsidRPr="00D320B3" w:rsidRDefault="006D52D9" w:rsidP="00D320B3">
    <w:pPr>
      <w:pStyle w:val="Footer"/>
      <w:rPr>
        <w:rFonts w:ascii="Times New Roman" w:hAnsi="Times New Roman" w:cs="Times New Roman"/>
        <w:sz w:val="20"/>
        <w:szCs w:val="20"/>
      </w:rPr>
    </w:pPr>
    <w:r>
      <w:fldChar w:fldCharType="begin"/>
    </w:r>
    <w:r>
      <w:instrText xml:space="preserve"> FILENAME   \* MERGEFORMAT </w:instrText>
    </w:r>
    <w:r>
      <w:fldChar w:fldCharType="separate"/>
    </w:r>
    <w:r w:rsidRPr="006D52D9">
      <w:rPr>
        <w:rFonts w:ascii="Times New Roman" w:hAnsi="Times New Roman" w:cs="Times New Roman"/>
        <w:noProof/>
        <w:sz w:val="20"/>
        <w:szCs w:val="20"/>
      </w:rPr>
      <w:t>MKanot_140415_KNABlik20150414154844</w:t>
    </w:r>
    <w:r>
      <w:rPr>
        <w:noProof/>
      </w:rPr>
      <w:t>.docx</w:t>
    </w:r>
    <w:r>
      <w:rPr>
        <w:rFonts w:ascii="Times New Roman" w:hAnsi="Times New Roman" w:cs="Times New Roman"/>
        <w:noProof/>
        <w:sz w:val="20"/>
        <w:szCs w:val="20"/>
      </w:rPr>
      <w:fldChar w:fldCharType="end"/>
    </w:r>
    <w:r w:rsidR="00D600A9">
      <w:rPr>
        <w:rFonts w:ascii="Times New Roman" w:hAnsi="Times New Roman" w:cs="Times New Roman"/>
        <w:sz w:val="20"/>
        <w:szCs w:val="20"/>
      </w:rPr>
      <w:t>;  Likumprojekt</w:t>
    </w:r>
    <w:r w:rsidR="00542F46">
      <w:rPr>
        <w:rFonts w:ascii="Times New Roman" w:hAnsi="Times New Roman" w:cs="Times New Roman"/>
        <w:sz w:val="20"/>
        <w:szCs w:val="20"/>
      </w:rPr>
      <w:t>s</w:t>
    </w:r>
    <w:r w:rsidR="00D600A9">
      <w:rPr>
        <w:rFonts w:ascii="Times New Roman" w:hAnsi="Times New Roman" w:cs="Times New Roman"/>
        <w:sz w:val="20"/>
        <w:szCs w:val="20"/>
      </w:rPr>
      <w:t xml:space="preserve"> "Korupcijas novēršanas un apkarošanas biroja likum</w:t>
    </w:r>
    <w:r w:rsidR="00542F46">
      <w:rPr>
        <w:rFonts w:ascii="Times New Roman" w:hAnsi="Times New Roman" w:cs="Times New Roman"/>
        <w:sz w:val="20"/>
        <w:szCs w:val="20"/>
      </w:rPr>
      <w:t>s</w:t>
    </w:r>
    <w:r w:rsidR="00D600A9">
      <w:rPr>
        <w:rFonts w:ascii="Times New Roman" w:hAnsi="Times New Roman" w:cs="Times New Roman"/>
        <w:sz w:val="20"/>
        <w:szCs w:val="20"/>
      </w:rPr>
      <w:t>" sākotnējās ietekmes novērtējuma ziņojums (anotācija)</w:t>
    </w:r>
    <w:r w:rsidR="008E2964">
      <w:rPr>
        <w:rFonts w:ascii="Times New Roman" w:hAnsi="Times New Roman" w:cs="Times New Roman"/>
        <w:sz w:val="20"/>
        <w:szCs w:val="20"/>
      </w:rPr>
      <w:t xml:space="preserve"> (21631)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676F8" w14:textId="77777777" w:rsidR="002C05D8" w:rsidRDefault="002C05D8" w:rsidP="004369B2">
      <w:pPr>
        <w:spacing w:after="0" w:line="240" w:lineRule="auto"/>
      </w:pPr>
      <w:r>
        <w:separator/>
      </w:r>
    </w:p>
  </w:footnote>
  <w:footnote w:type="continuationSeparator" w:id="0">
    <w:p w14:paraId="267676F9" w14:textId="77777777" w:rsidR="002C05D8" w:rsidRDefault="002C05D8"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267676FC" w14:textId="77777777" w:rsidR="00D600A9" w:rsidRPr="00171D36" w:rsidRDefault="00C4067F">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D600A9"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6D52D9">
          <w:rPr>
            <w:rFonts w:ascii="Times New Roman" w:hAnsi="Times New Roman" w:cs="Times New Roman"/>
            <w:noProof/>
            <w:sz w:val="24"/>
          </w:rPr>
          <w:t>14</w:t>
        </w:r>
        <w:r w:rsidRPr="00171D36">
          <w:rPr>
            <w:rFonts w:ascii="Times New Roman" w:hAnsi="Times New Roman" w:cs="Times New Roman"/>
            <w:noProof/>
            <w:sz w:val="24"/>
          </w:rPr>
          <w:fldChar w:fldCharType="end"/>
        </w:r>
      </w:p>
    </w:sdtContent>
  </w:sdt>
  <w:p w14:paraId="267676FD" w14:textId="77777777" w:rsidR="00D600A9" w:rsidRDefault="00D60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52230"/>
      <w:docPartObj>
        <w:docPartGallery w:val="Page Numbers (Top of Page)"/>
        <w:docPartUnique/>
      </w:docPartObj>
    </w:sdtPr>
    <w:sdtEndPr>
      <w:rPr>
        <w:rFonts w:ascii="Times New Roman" w:hAnsi="Times New Roman" w:cs="Times New Roman"/>
        <w:noProof/>
        <w:sz w:val="24"/>
      </w:rPr>
    </w:sdtEndPr>
    <w:sdtContent>
      <w:p w14:paraId="267676FE" w14:textId="77777777" w:rsidR="00D600A9" w:rsidRPr="00171D36" w:rsidRDefault="00C4067F">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D600A9"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6D52D9">
          <w:rPr>
            <w:rFonts w:ascii="Times New Roman" w:hAnsi="Times New Roman" w:cs="Times New Roman"/>
            <w:noProof/>
            <w:sz w:val="24"/>
          </w:rPr>
          <w:t>13</w:t>
        </w:r>
        <w:r w:rsidRPr="00171D36">
          <w:rPr>
            <w:rFonts w:ascii="Times New Roman" w:hAnsi="Times New Roman" w:cs="Times New Roman"/>
            <w:noProof/>
            <w:sz w:val="24"/>
          </w:rPr>
          <w:fldChar w:fldCharType="end"/>
        </w:r>
      </w:p>
    </w:sdtContent>
  </w:sdt>
  <w:p w14:paraId="267676FF" w14:textId="77777777" w:rsidR="00D600A9" w:rsidRDefault="00D60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5">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8">
    <w:nsid w:val="360B015E"/>
    <w:multiLevelType w:val="hybridMultilevel"/>
    <w:tmpl w:val="B3F67B6E"/>
    <w:lvl w:ilvl="0" w:tplc="2FF645FE">
      <w:start w:val="1"/>
      <w:numFmt w:val="lowerLetter"/>
      <w:lvlText w:val="%1)"/>
      <w:lvlJc w:val="left"/>
      <w:pPr>
        <w:ind w:left="560" w:hanging="360"/>
      </w:pPr>
      <w:rPr>
        <w:rFonts w:hint="default"/>
      </w:rPr>
    </w:lvl>
    <w:lvl w:ilvl="1" w:tplc="04260019" w:tentative="1">
      <w:start w:val="1"/>
      <w:numFmt w:val="lowerLetter"/>
      <w:lvlText w:val="%2."/>
      <w:lvlJc w:val="left"/>
      <w:pPr>
        <w:ind w:left="1280" w:hanging="360"/>
      </w:pPr>
    </w:lvl>
    <w:lvl w:ilvl="2" w:tplc="0426001B" w:tentative="1">
      <w:start w:val="1"/>
      <w:numFmt w:val="lowerRoman"/>
      <w:lvlText w:val="%3."/>
      <w:lvlJc w:val="right"/>
      <w:pPr>
        <w:ind w:left="2000" w:hanging="180"/>
      </w:pPr>
    </w:lvl>
    <w:lvl w:ilvl="3" w:tplc="0426000F" w:tentative="1">
      <w:start w:val="1"/>
      <w:numFmt w:val="decimal"/>
      <w:lvlText w:val="%4."/>
      <w:lvlJc w:val="left"/>
      <w:pPr>
        <w:ind w:left="2720" w:hanging="360"/>
      </w:pPr>
    </w:lvl>
    <w:lvl w:ilvl="4" w:tplc="04260019" w:tentative="1">
      <w:start w:val="1"/>
      <w:numFmt w:val="lowerLetter"/>
      <w:lvlText w:val="%5."/>
      <w:lvlJc w:val="left"/>
      <w:pPr>
        <w:ind w:left="3440" w:hanging="360"/>
      </w:pPr>
    </w:lvl>
    <w:lvl w:ilvl="5" w:tplc="0426001B" w:tentative="1">
      <w:start w:val="1"/>
      <w:numFmt w:val="lowerRoman"/>
      <w:lvlText w:val="%6."/>
      <w:lvlJc w:val="right"/>
      <w:pPr>
        <w:ind w:left="4160" w:hanging="180"/>
      </w:pPr>
    </w:lvl>
    <w:lvl w:ilvl="6" w:tplc="0426000F" w:tentative="1">
      <w:start w:val="1"/>
      <w:numFmt w:val="decimal"/>
      <w:lvlText w:val="%7."/>
      <w:lvlJc w:val="left"/>
      <w:pPr>
        <w:ind w:left="4880" w:hanging="360"/>
      </w:pPr>
    </w:lvl>
    <w:lvl w:ilvl="7" w:tplc="04260019" w:tentative="1">
      <w:start w:val="1"/>
      <w:numFmt w:val="lowerLetter"/>
      <w:lvlText w:val="%8."/>
      <w:lvlJc w:val="left"/>
      <w:pPr>
        <w:ind w:left="5600" w:hanging="360"/>
      </w:pPr>
    </w:lvl>
    <w:lvl w:ilvl="8" w:tplc="0426001B" w:tentative="1">
      <w:start w:val="1"/>
      <w:numFmt w:val="lowerRoman"/>
      <w:lvlText w:val="%9."/>
      <w:lvlJc w:val="right"/>
      <w:pPr>
        <w:ind w:left="6320" w:hanging="180"/>
      </w:pPr>
    </w:lvl>
  </w:abstractNum>
  <w:abstractNum w:abstractNumId="9">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93D4E2D"/>
    <w:multiLevelType w:val="hybridMultilevel"/>
    <w:tmpl w:val="FE8041FA"/>
    <w:lvl w:ilvl="0" w:tplc="BF6E8746">
      <w:start w:val="1"/>
      <w:numFmt w:val="low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5B6D3CE7"/>
    <w:multiLevelType w:val="hybridMultilevel"/>
    <w:tmpl w:val="2FFC64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5">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8">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9">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7"/>
  </w:num>
  <w:num w:numId="4">
    <w:abstractNumId w:val="0"/>
  </w:num>
  <w:num w:numId="5">
    <w:abstractNumId w:val="5"/>
  </w:num>
  <w:num w:numId="6">
    <w:abstractNumId w:val="6"/>
  </w:num>
  <w:num w:numId="7">
    <w:abstractNumId w:val="3"/>
  </w:num>
  <w:num w:numId="8">
    <w:abstractNumId w:val="7"/>
  </w:num>
  <w:num w:numId="9">
    <w:abstractNumId w:val="1"/>
  </w:num>
  <w:num w:numId="10">
    <w:abstractNumId w:val="2"/>
  </w:num>
  <w:num w:numId="11">
    <w:abstractNumId w:val="18"/>
  </w:num>
  <w:num w:numId="12">
    <w:abstractNumId w:val="9"/>
  </w:num>
  <w:num w:numId="13">
    <w:abstractNumId w:val="19"/>
  </w:num>
  <w:num w:numId="14">
    <w:abstractNumId w:val="14"/>
  </w:num>
  <w:num w:numId="15">
    <w:abstractNumId w:val="13"/>
  </w:num>
  <w:num w:numId="16">
    <w:abstractNumId w:val="20"/>
  </w:num>
  <w:num w:numId="17">
    <w:abstractNumId w:val="15"/>
  </w:num>
  <w:num w:numId="18">
    <w:abstractNumId w:val="10"/>
  </w:num>
  <w:num w:numId="19">
    <w:abstractNumId w:val="12"/>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evenAndOddHeaders/>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A"/>
    <w:rsid w:val="00003B32"/>
    <w:rsid w:val="0000586A"/>
    <w:rsid w:val="000066F2"/>
    <w:rsid w:val="00007273"/>
    <w:rsid w:val="00010ABE"/>
    <w:rsid w:val="00013DA3"/>
    <w:rsid w:val="0001692D"/>
    <w:rsid w:val="0002026B"/>
    <w:rsid w:val="00021E3F"/>
    <w:rsid w:val="00026F39"/>
    <w:rsid w:val="0003324F"/>
    <w:rsid w:val="000337B9"/>
    <w:rsid w:val="000341E9"/>
    <w:rsid w:val="00034F6A"/>
    <w:rsid w:val="00037733"/>
    <w:rsid w:val="00042055"/>
    <w:rsid w:val="000442F7"/>
    <w:rsid w:val="00045E2C"/>
    <w:rsid w:val="00047C66"/>
    <w:rsid w:val="000543E0"/>
    <w:rsid w:val="00056305"/>
    <w:rsid w:val="000627FE"/>
    <w:rsid w:val="00062FE4"/>
    <w:rsid w:val="0006610C"/>
    <w:rsid w:val="00071243"/>
    <w:rsid w:val="00071906"/>
    <w:rsid w:val="00072E84"/>
    <w:rsid w:val="00077B30"/>
    <w:rsid w:val="00080982"/>
    <w:rsid w:val="00080B5E"/>
    <w:rsid w:val="00081DE1"/>
    <w:rsid w:val="000858CD"/>
    <w:rsid w:val="00086C25"/>
    <w:rsid w:val="00087331"/>
    <w:rsid w:val="000873B4"/>
    <w:rsid w:val="000A3A53"/>
    <w:rsid w:val="000A6B02"/>
    <w:rsid w:val="000B2B5D"/>
    <w:rsid w:val="000B2E98"/>
    <w:rsid w:val="000C0A96"/>
    <w:rsid w:val="000C2040"/>
    <w:rsid w:val="000C2745"/>
    <w:rsid w:val="000C674A"/>
    <w:rsid w:val="000C7217"/>
    <w:rsid w:val="000C7929"/>
    <w:rsid w:val="000C7D1F"/>
    <w:rsid w:val="000D184D"/>
    <w:rsid w:val="000D1DD0"/>
    <w:rsid w:val="000D3326"/>
    <w:rsid w:val="000D41E8"/>
    <w:rsid w:val="000D476E"/>
    <w:rsid w:val="000D4A76"/>
    <w:rsid w:val="000D5E84"/>
    <w:rsid w:val="000E26E4"/>
    <w:rsid w:val="000E5A08"/>
    <w:rsid w:val="000F2374"/>
    <w:rsid w:val="001028F2"/>
    <w:rsid w:val="0010503C"/>
    <w:rsid w:val="00106E13"/>
    <w:rsid w:val="0011151E"/>
    <w:rsid w:val="0011421F"/>
    <w:rsid w:val="0012659F"/>
    <w:rsid w:val="00126BA7"/>
    <w:rsid w:val="00127F22"/>
    <w:rsid w:val="0013023A"/>
    <w:rsid w:val="0013127D"/>
    <w:rsid w:val="00133320"/>
    <w:rsid w:val="0013429C"/>
    <w:rsid w:val="00134309"/>
    <w:rsid w:val="001343C0"/>
    <w:rsid w:val="00134FE2"/>
    <w:rsid w:val="00135C1F"/>
    <w:rsid w:val="00136360"/>
    <w:rsid w:val="00136E55"/>
    <w:rsid w:val="00137CEC"/>
    <w:rsid w:val="001404D3"/>
    <w:rsid w:val="00164D43"/>
    <w:rsid w:val="00166EA2"/>
    <w:rsid w:val="001719E3"/>
    <w:rsid w:val="00171D36"/>
    <w:rsid w:val="00171F3F"/>
    <w:rsid w:val="00175420"/>
    <w:rsid w:val="00177F86"/>
    <w:rsid w:val="00180DCA"/>
    <w:rsid w:val="001837CD"/>
    <w:rsid w:val="00184133"/>
    <w:rsid w:val="0019015B"/>
    <w:rsid w:val="00197C53"/>
    <w:rsid w:val="001A59C0"/>
    <w:rsid w:val="001A6692"/>
    <w:rsid w:val="001A6A7F"/>
    <w:rsid w:val="001A7D41"/>
    <w:rsid w:val="001B2D57"/>
    <w:rsid w:val="001B42C1"/>
    <w:rsid w:val="001B43CE"/>
    <w:rsid w:val="001B54A7"/>
    <w:rsid w:val="001C144E"/>
    <w:rsid w:val="001C561D"/>
    <w:rsid w:val="001C6B21"/>
    <w:rsid w:val="001D0E62"/>
    <w:rsid w:val="001E437F"/>
    <w:rsid w:val="001E4F58"/>
    <w:rsid w:val="001E69FC"/>
    <w:rsid w:val="001F0051"/>
    <w:rsid w:val="001F789E"/>
    <w:rsid w:val="0020233E"/>
    <w:rsid w:val="00205DB2"/>
    <w:rsid w:val="00206258"/>
    <w:rsid w:val="00206CB8"/>
    <w:rsid w:val="00210265"/>
    <w:rsid w:val="0021176E"/>
    <w:rsid w:val="002121D7"/>
    <w:rsid w:val="00221CB9"/>
    <w:rsid w:val="002261C9"/>
    <w:rsid w:val="0023149A"/>
    <w:rsid w:val="00232B4D"/>
    <w:rsid w:val="002330BD"/>
    <w:rsid w:val="00234A68"/>
    <w:rsid w:val="00235242"/>
    <w:rsid w:val="00235345"/>
    <w:rsid w:val="00242DDA"/>
    <w:rsid w:val="00243902"/>
    <w:rsid w:val="002441D0"/>
    <w:rsid w:val="00251CB8"/>
    <w:rsid w:val="00253893"/>
    <w:rsid w:val="00256C62"/>
    <w:rsid w:val="00261BAC"/>
    <w:rsid w:val="00274308"/>
    <w:rsid w:val="00275710"/>
    <w:rsid w:val="00280188"/>
    <w:rsid w:val="00281D55"/>
    <w:rsid w:val="00282486"/>
    <w:rsid w:val="00284D83"/>
    <w:rsid w:val="00285418"/>
    <w:rsid w:val="002909AD"/>
    <w:rsid w:val="00291886"/>
    <w:rsid w:val="00292D1B"/>
    <w:rsid w:val="00293025"/>
    <w:rsid w:val="00293067"/>
    <w:rsid w:val="0029664A"/>
    <w:rsid w:val="00297814"/>
    <w:rsid w:val="00297B32"/>
    <w:rsid w:val="002A059F"/>
    <w:rsid w:val="002A59B1"/>
    <w:rsid w:val="002A6438"/>
    <w:rsid w:val="002B78F4"/>
    <w:rsid w:val="002C05D8"/>
    <w:rsid w:val="002C3769"/>
    <w:rsid w:val="002C506E"/>
    <w:rsid w:val="002C5BB1"/>
    <w:rsid w:val="002D7CD0"/>
    <w:rsid w:val="002E0887"/>
    <w:rsid w:val="002E3613"/>
    <w:rsid w:val="002E7BA8"/>
    <w:rsid w:val="002F418F"/>
    <w:rsid w:val="00302BEB"/>
    <w:rsid w:val="00305E8A"/>
    <w:rsid w:val="003107BF"/>
    <w:rsid w:val="0031152D"/>
    <w:rsid w:val="00316353"/>
    <w:rsid w:val="00325324"/>
    <w:rsid w:val="00331078"/>
    <w:rsid w:val="00343428"/>
    <w:rsid w:val="00343DD7"/>
    <w:rsid w:val="0034474C"/>
    <w:rsid w:val="00345D65"/>
    <w:rsid w:val="00345E7F"/>
    <w:rsid w:val="00352DF3"/>
    <w:rsid w:val="00355FEF"/>
    <w:rsid w:val="00363DBC"/>
    <w:rsid w:val="00364AA2"/>
    <w:rsid w:val="003654AA"/>
    <w:rsid w:val="00366F3E"/>
    <w:rsid w:val="00371119"/>
    <w:rsid w:val="003713F3"/>
    <w:rsid w:val="0037336A"/>
    <w:rsid w:val="00374CF0"/>
    <w:rsid w:val="0037534D"/>
    <w:rsid w:val="00380812"/>
    <w:rsid w:val="00382E9B"/>
    <w:rsid w:val="0038331B"/>
    <w:rsid w:val="003855FF"/>
    <w:rsid w:val="00385EC2"/>
    <w:rsid w:val="00385FED"/>
    <w:rsid w:val="00386316"/>
    <w:rsid w:val="00386CBE"/>
    <w:rsid w:val="0039446F"/>
    <w:rsid w:val="003960ED"/>
    <w:rsid w:val="00397DA9"/>
    <w:rsid w:val="003A1663"/>
    <w:rsid w:val="003A4B47"/>
    <w:rsid w:val="003B1856"/>
    <w:rsid w:val="003B1968"/>
    <w:rsid w:val="003B412D"/>
    <w:rsid w:val="003C04B5"/>
    <w:rsid w:val="003C156A"/>
    <w:rsid w:val="003D2539"/>
    <w:rsid w:val="003D53DA"/>
    <w:rsid w:val="003D65E3"/>
    <w:rsid w:val="003E1193"/>
    <w:rsid w:val="003E5F3F"/>
    <w:rsid w:val="003E64CC"/>
    <w:rsid w:val="003F1477"/>
    <w:rsid w:val="003F3D5E"/>
    <w:rsid w:val="003F3F8A"/>
    <w:rsid w:val="00405BC6"/>
    <w:rsid w:val="00410518"/>
    <w:rsid w:val="00415B32"/>
    <w:rsid w:val="00416BD7"/>
    <w:rsid w:val="0042186C"/>
    <w:rsid w:val="00422E33"/>
    <w:rsid w:val="004246AB"/>
    <w:rsid w:val="00425165"/>
    <w:rsid w:val="0042755A"/>
    <w:rsid w:val="00427F59"/>
    <w:rsid w:val="00432AA9"/>
    <w:rsid w:val="0043316C"/>
    <w:rsid w:val="004369B2"/>
    <w:rsid w:val="00443677"/>
    <w:rsid w:val="00444F92"/>
    <w:rsid w:val="0044749C"/>
    <w:rsid w:val="004544D2"/>
    <w:rsid w:val="004559B1"/>
    <w:rsid w:val="00461A1D"/>
    <w:rsid w:val="004650AA"/>
    <w:rsid w:val="00467FE6"/>
    <w:rsid w:val="00475EEE"/>
    <w:rsid w:val="00475FD4"/>
    <w:rsid w:val="0047715D"/>
    <w:rsid w:val="004829BF"/>
    <w:rsid w:val="004912A2"/>
    <w:rsid w:val="00492774"/>
    <w:rsid w:val="004941B5"/>
    <w:rsid w:val="0049424A"/>
    <w:rsid w:val="004969D8"/>
    <w:rsid w:val="004A30A9"/>
    <w:rsid w:val="004B056A"/>
    <w:rsid w:val="004B1443"/>
    <w:rsid w:val="004B4903"/>
    <w:rsid w:val="004B5261"/>
    <w:rsid w:val="004C187A"/>
    <w:rsid w:val="004C67B2"/>
    <w:rsid w:val="004D44B8"/>
    <w:rsid w:val="004D6D5B"/>
    <w:rsid w:val="004D7F10"/>
    <w:rsid w:val="004E39B0"/>
    <w:rsid w:val="004F01E5"/>
    <w:rsid w:val="004F12C2"/>
    <w:rsid w:val="004F1F14"/>
    <w:rsid w:val="004F2015"/>
    <w:rsid w:val="004F2C94"/>
    <w:rsid w:val="004F506D"/>
    <w:rsid w:val="004F527E"/>
    <w:rsid w:val="004F5ED1"/>
    <w:rsid w:val="004F6353"/>
    <w:rsid w:val="004F6756"/>
    <w:rsid w:val="00502937"/>
    <w:rsid w:val="00503049"/>
    <w:rsid w:val="0050499F"/>
    <w:rsid w:val="00504B41"/>
    <w:rsid w:val="00504B73"/>
    <w:rsid w:val="00505C4B"/>
    <w:rsid w:val="005111D1"/>
    <w:rsid w:val="005119D6"/>
    <w:rsid w:val="00511C2D"/>
    <w:rsid w:val="00512336"/>
    <w:rsid w:val="00516150"/>
    <w:rsid w:val="00517490"/>
    <w:rsid w:val="00517601"/>
    <w:rsid w:val="00524E56"/>
    <w:rsid w:val="005253FA"/>
    <w:rsid w:val="005307DD"/>
    <w:rsid w:val="00530BE6"/>
    <w:rsid w:val="0053708D"/>
    <w:rsid w:val="005403B0"/>
    <w:rsid w:val="00541141"/>
    <w:rsid w:val="00542124"/>
    <w:rsid w:val="00542F46"/>
    <w:rsid w:val="00543627"/>
    <w:rsid w:val="00544F6E"/>
    <w:rsid w:val="00545FF6"/>
    <w:rsid w:val="00547C33"/>
    <w:rsid w:val="0055106D"/>
    <w:rsid w:val="00551668"/>
    <w:rsid w:val="0055178E"/>
    <w:rsid w:val="00554098"/>
    <w:rsid w:val="005546E0"/>
    <w:rsid w:val="005561E6"/>
    <w:rsid w:val="005577A5"/>
    <w:rsid w:val="00560F99"/>
    <w:rsid w:val="0056254F"/>
    <w:rsid w:val="00562A0D"/>
    <w:rsid w:val="0056681C"/>
    <w:rsid w:val="0056783B"/>
    <w:rsid w:val="00567A01"/>
    <w:rsid w:val="005700E7"/>
    <w:rsid w:val="005713BA"/>
    <w:rsid w:val="00572376"/>
    <w:rsid w:val="005840B6"/>
    <w:rsid w:val="00584507"/>
    <w:rsid w:val="00584A0C"/>
    <w:rsid w:val="00585200"/>
    <w:rsid w:val="005906C4"/>
    <w:rsid w:val="00593566"/>
    <w:rsid w:val="005952CC"/>
    <w:rsid w:val="00596354"/>
    <w:rsid w:val="0059685C"/>
    <w:rsid w:val="00596F47"/>
    <w:rsid w:val="005A6432"/>
    <w:rsid w:val="005B22B7"/>
    <w:rsid w:val="005B4231"/>
    <w:rsid w:val="005B451B"/>
    <w:rsid w:val="005B58DE"/>
    <w:rsid w:val="005C24D7"/>
    <w:rsid w:val="005C26DF"/>
    <w:rsid w:val="005C2DF1"/>
    <w:rsid w:val="005C414F"/>
    <w:rsid w:val="005C6B28"/>
    <w:rsid w:val="005C7233"/>
    <w:rsid w:val="005D036E"/>
    <w:rsid w:val="005D4241"/>
    <w:rsid w:val="005D65EE"/>
    <w:rsid w:val="005E40A6"/>
    <w:rsid w:val="005E6A88"/>
    <w:rsid w:val="005F3251"/>
    <w:rsid w:val="005F73B9"/>
    <w:rsid w:val="005F75FD"/>
    <w:rsid w:val="006107A8"/>
    <w:rsid w:val="006112F6"/>
    <w:rsid w:val="00611835"/>
    <w:rsid w:val="00616736"/>
    <w:rsid w:val="0062304E"/>
    <w:rsid w:val="00627191"/>
    <w:rsid w:val="00627658"/>
    <w:rsid w:val="00632882"/>
    <w:rsid w:val="006331B6"/>
    <w:rsid w:val="006417D4"/>
    <w:rsid w:val="00645099"/>
    <w:rsid w:val="00650F64"/>
    <w:rsid w:val="006562E0"/>
    <w:rsid w:val="00662C71"/>
    <w:rsid w:val="00662CA0"/>
    <w:rsid w:val="00665314"/>
    <w:rsid w:val="00665490"/>
    <w:rsid w:val="00665D8C"/>
    <w:rsid w:val="0067092B"/>
    <w:rsid w:val="00675C43"/>
    <w:rsid w:val="00677231"/>
    <w:rsid w:val="0068445F"/>
    <w:rsid w:val="0068604B"/>
    <w:rsid w:val="00686DA3"/>
    <w:rsid w:val="006878C6"/>
    <w:rsid w:val="006A7F89"/>
    <w:rsid w:val="006B142D"/>
    <w:rsid w:val="006B2DC9"/>
    <w:rsid w:val="006B35D0"/>
    <w:rsid w:val="006B72F4"/>
    <w:rsid w:val="006D52D9"/>
    <w:rsid w:val="006E2085"/>
    <w:rsid w:val="006E2C6D"/>
    <w:rsid w:val="006E412A"/>
    <w:rsid w:val="006E7F2C"/>
    <w:rsid w:val="006F4F3F"/>
    <w:rsid w:val="006F674E"/>
    <w:rsid w:val="00700A10"/>
    <w:rsid w:val="007059C6"/>
    <w:rsid w:val="00707B64"/>
    <w:rsid w:val="00711310"/>
    <w:rsid w:val="0071251F"/>
    <w:rsid w:val="00716B6E"/>
    <w:rsid w:val="00721279"/>
    <w:rsid w:val="007253C1"/>
    <w:rsid w:val="00727120"/>
    <w:rsid w:val="0073309D"/>
    <w:rsid w:val="00734DDB"/>
    <w:rsid w:val="0073620D"/>
    <w:rsid w:val="007367C4"/>
    <w:rsid w:val="0074431B"/>
    <w:rsid w:val="00746452"/>
    <w:rsid w:val="007511BE"/>
    <w:rsid w:val="00752A06"/>
    <w:rsid w:val="00753896"/>
    <w:rsid w:val="00753A6D"/>
    <w:rsid w:val="007565D3"/>
    <w:rsid w:val="00756A78"/>
    <w:rsid w:val="00756F9D"/>
    <w:rsid w:val="00760FF3"/>
    <w:rsid w:val="00771A61"/>
    <w:rsid w:val="00776E44"/>
    <w:rsid w:val="00780F05"/>
    <w:rsid w:val="00781C2A"/>
    <w:rsid w:val="00782985"/>
    <w:rsid w:val="00784E71"/>
    <w:rsid w:val="00786848"/>
    <w:rsid w:val="00793524"/>
    <w:rsid w:val="00793A93"/>
    <w:rsid w:val="0079548C"/>
    <w:rsid w:val="00795BDA"/>
    <w:rsid w:val="007967E1"/>
    <w:rsid w:val="00796885"/>
    <w:rsid w:val="00796E59"/>
    <w:rsid w:val="007A4496"/>
    <w:rsid w:val="007A75A2"/>
    <w:rsid w:val="007B062E"/>
    <w:rsid w:val="007B09DB"/>
    <w:rsid w:val="007B2372"/>
    <w:rsid w:val="007B250C"/>
    <w:rsid w:val="007B3A48"/>
    <w:rsid w:val="007B6F48"/>
    <w:rsid w:val="007B7B6C"/>
    <w:rsid w:val="007C26D7"/>
    <w:rsid w:val="007C2883"/>
    <w:rsid w:val="007C7070"/>
    <w:rsid w:val="007C7092"/>
    <w:rsid w:val="007D03DA"/>
    <w:rsid w:val="007E0AA4"/>
    <w:rsid w:val="007E1EF4"/>
    <w:rsid w:val="007F19C3"/>
    <w:rsid w:val="007F32B9"/>
    <w:rsid w:val="007F74A8"/>
    <w:rsid w:val="00801D43"/>
    <w:rsid w:val="008023D7"/>
    <w:rsid w:val="008140F3"/>
    <w:rsid w:val="00816043"/>
    <w:rsid w:val="0082525B"/>
    <w:rsid w:val="00827B7D"/>
    <w:rsid w:val="008304CB"/>
    <w:rsid w:val="008310F4"/>
    <w:rsid w:val="008313C7"/>
    <w:rsid w:val="00836902"/>
    <w:rsid w:val="00844B59"/>
    <w:rsid w:val="00845678"/>
    <w:rsid w:val="00852ED7"/>
    <w:rsid w:val="00855322"/>
    <w:rsid w:val="00863047"/>
    <w:rsid w:val="00865C2B"/>
    <w:rsid w:val="00867B5A"/>
    <w:rsid w:val="0087051F"/>
    <w:rsid w:val="00873296"/>
    <w:rsid w:val="008769A0"/>
    <w:rsid w:val="00876B5D"/>
    <w:rsid w:val="008833EC"/>
    <w:rsid w:val="00883BEC"/>
    <w:rsid w:val="00886A28"/>
    <w:rsid w:val="00887A8F"/>
    <w:rsid w:val="008914F5"/>
    <w:rsid w:val="00891E60"/>
    <w:rsid w:val="00894B09"/>
    <w:rsid w:val="00894D84"/>
    <w:rsid w:val="00895550"/>
    <w:rsid w:val="008A5837"/>
    <w:rsid w:val="008A7536"/>
    <w:rsid w:val="008A76C2"/>
    <w:rsid w:val="008B1E06"/>
    <w:rsid w:val="008B7816"/>
    <w:rsid w:val="008C434C"/>
    <w:rsid w:val="008C47E5"/>
    <w:rsid w:val="008D1F1C"/>
    <w:rsid w:val="008E19EB"/>
    <w:rsid w:val="008E2413"/>
    <w:rsid w:val="008E2964"/>
    <w:rsid w:val="008E6240"/>
    <w:rsid w:val="008E731F"/>
    <w:rsid w:val="008F04F9"/>
    <w:rsid w:val="008F3FB9"/>
    <w:rsid w:val="00901B16"/>
    <w:rsid w:val="00906D29"/>
    <w:rsid w:val="00907095"/>
    <w:rsid w:val="00907D40"/>
    <w:rsid w:val="0091146D"/>
    <w:rsid w:val="0091211D"/>
    <w:rsid w:val="009138AD"/>
    <w:rsid w:val="009143B8"/>
    <w:rsid w:val="00920261"/>
    <w:rsid w:val="00920987"/>
    <w:rsid w:val="0092231D"/>
    <w:rsid w:val="00924F11"/>
    <w:rsid w:val="009253C9"/>
    <w:rsid w:val="009310B9"/>
    <w:rsid w:val="00933EBA"/>
    <w:rsid w:val="00934722"/>
    <w:rsid w:val="00936B06"/>
    <w:rsid w:val="00940D95"/>
    <w:rsid w:val="00941368"/>
    <w:rsid w:val="00942B9F"/>
    <w:rsid w:val="00943C9A"/>
    <w:rsid w:val="00943F59"/>
    <w:rsid w:val="00951664"/>
    <w:rsid w:val="00953663"/>
    <w:rsid w:val="009548BF"/>
    <w:rsid w:val="00955714"/>
    <w:rsid w:val="00955D91"/>
    <w:rsid w:val="00961935"/>
    <w:rsid w:val="00965B97"/>
    <w:rsid w:val="00966AE4"/>
    <w:rsid w:val="00966DFF"/>
    <w:rsid w:val="00970B26"/>
    <w:rsid w:val="00973965"/>
    <w:rsid w:val="009773B7"/>
    <w:rsid w:val="00983615"/>
    <w:rsid w:val="0098698F"/>
    <w:rsid w:val="00986A6F"/>
    <w:rsid w:val="00991224"/>
    <w:rsid w:val="009A0A1E"/>
    <w:rsid w:val="009A3179"/>
    <w:rsid w:val="009A5736"/>
    <w:rsid w:val="009A65C3"/>
    <w:rsid w:val="009A6F9E"/>
    <w:rsid w:val="009A7F19"/>
    <w:rsid w:val="009B02DC"/>
    <w:rsid w:val="009B3459"/>
    <w:rsid w:val="009C3B98"/>
    <w:rsid w:val="009D01F9"/>
    <w:rsid w:val="009D05C2"/>
    <w:rsid w:val="009E17AE"/>
    <w:rsid w:val="009E2376"/>
    <w:rsid w:val="009E2C8A"/>
    <w:rsid w:val="009E7B4D"/>
    <w:rsid w:val="009F21E6"/>
    <w:rsid w:val="009F3630"/>
    <w:rsid w:val="00A0227C"/>
    <w:rsid w:val="00A02881"/>
    <w:rsid w:val="00A04A5F"/>
    <w:rsid w:val="00A127ED"/>
    <w:rsid w:val="00A15DF3"/>
    <w:rsid w:val="00A20FAC"/>
    <w:rsid w:val="00A2101B"/>
    <w:rsid w:val="00A23B32"/>
    <w:rsid w:val="00A271C7"/>
    <w:rsid w:val="00A310AB"/>
    <w:rsid w:val="00A318CC"/>
    <w:rsid w:val="00A31D45"/>
    <w:rsid w:val="00A3629F"/>
    <w:rsid w:val="00A3675F"/>
    <w:rsid w:val="00A36BC5"/>
    <w:rsid w:val="00A413B2"/>
    <w:rsid w:val="00A51AE5"/>
    <w:rsid w:val="00A52250"/>
    <w:rsid w:val="00A54E12"/>
    <w:rsid w:val="00A55113"/>
    <w:rsid w:val="00A56A33"/>
    <w:rsid w:val="00A57C0D"/>
    <w:rsid w:val="00A6009E"/>
    <w:rsid w:val="00A643AB"/>
    <w:rsid w:val="00A66FF7"/>
    <w:rsid w:val="00A754E4"/>
    <w:rsid w:val="00A8642A"/>
    <w:rsid w:val="00A87078"/>
    <w:rsid w:val="00A87ABE"/>
    <w:rsid w:val="00A87F9B"/>
    <w:rsid w:val="00AA0506"/>
    <w:rsid w:val="00AA21AA"/>
    <w:rsid w:val="00AB4526"/>
    <w:rsid w:val="00AB4693"/>
    <w:rsid w:val="00AB5683"/>
    <w:rsid w:val="00AB57D0"/>
    <w:rsid w:val="00AC2E5E"/>
    <w:rsid w:val="00AD473A"/>
    <w:rsid w:val="00AD617E"/>
    <w:rsid w:val="00AE052B"/>
    <w:rsid w:val="00AE21E5"/>
    <w:rsid w:val="00AE2643"/>
    <w:rsid w:val="00AE3D84"/>
    <w:rsid w:val="00AE54F6"/>
    <w:rsid w:val="00AE5D1E"/>
    <w:rsid w:val="00AE7D34"/>
    <w:rsid w:val="00AF1BB2"/>
    <w:rsid w:val="00AF57D0"/>
    <w:rsid w:val="00AF6A05"/>
    <w:rsid w:val="00B1096C"/>
    <w:rsid w:val="00B10A8F"/>
    <w:rsid w:val="00B1286E"/>
    <w:rsid w:val="00B1622D"/>
    <w:rsid w:val="00B20A76"/>
    <w:rsid w:val="00B26090"/>
    <w:rsid w:val="00B34110"/>
    <w:rsid w:val="00B51F55"/>
    <w:rsid w:val="00B666B2"/>
    <w:rsid w:val="00B70707"/>
    <w:rsid w:val="00B7153D"/>
    <w:rsid w:val="00B81B29"/>
    <w:rsid w:val="00B824EA"/>
    <w:rsid w:val="00B83589"/>
    <w:rsid w:val="00B87A59"/>
    <w:rsid w:val="00B91BBC"/>
    <w:rsid w:val="00B93E4B"/>
    <w:rsid w:val="00B96385"/>
    <w:rsid w:val="00B97607"/>
    <w:rsid w:val="00B97A36"/>
    <w:rsid w:val="00BA2E49"/>
    <w:rsid w:val="00BB5B31"/>
    <w:rsid w:val="00BC1285"/>
    <w:rsid w:val="00BC4A26"/>
    <w:rsid w:val="00BC6088"/>
    <w:rsid w:val="00BC7239"/>
    <w:rsid w:val="00BD2436"/>
    <w:rsid w:val="00BE1116"/>
    <w:rsid w:val="00BF083A"/>
    <w:rsid w:val="00BF1CD5"/>
    <w:rsid w:val="00BF6175"/>
    <w:rsid w:val="00C011A1"/>
    <w:rsid w:val="00C03E09"/>
    <w:rsid w:val="00C05026"/>
    <w:rsid w:val="00C060E7"/>
    <w:rsid w:val="00C10625"/>
    <w:rsid w:val="00C11F95"/>
    <w:rsid w:val="00C16BFD"/>
    <w:rsid w:val="00C26B55"/>
    <w:rsid w:val="00C26F77"/>
    <w:rsid w:val="00C27397"/>
    <w:rsid w:val="00C3020E"/>
    <w:rsid w:val="00C31862"/>
    <w:rsid w:val="00C31B0F"/>
    <w:rsid w:val="00C324C6"/>
    <w:rsid w:val="00C3314E"/>
    <w:rsid w:val="00C34A63"/>
    <w:rsid w:val="00C4067F"/>
    <w:rsid w:val="00C40C4E"/>
    <w:rsid w:val="00C449AC"/>
    <w:rsid w:val="00C47345"/>
    <w:rsid w:val="00C624CB"/>
    <w:rsid w:val="00C65499"/>
    <w:rsid w:val="00C65FB0"/>
    <w:rsid w:val="00C66AB3"/>
    <w:rsid w:val="00C66E64"/>
    <w:rsid w:val="00C70637"/>
    <w:rsid w:val="00C71577"/>
    <w:rsid w:val="00C72467"/>
    <w:rsid w:val="00C725DE"/>
    <w:rsid w:val="00C72B26"/>
    <w:rsid w:val="00C72E28"/>
    <w:rsid w:val="00C7379D"/>
    <w:rsid w:val="00C746CE"/>
    <w:rsid w:val="00C76A49"/>
    <w:rsid w:val="00C8123F"/>
    <w:rsid w:val="00C81EE6"/>
    <w:rsid w:val="00C85F30"/>
    <w:rsid w:val="00C9074A"/>
    <w:rsid w:val="00C930BD"/>
    <w:rsid w:val="00C947C2"/>
    <w:rsid w:val="00C95529"/>
    <w:rsid w:val="00CA6915"/>
    <w:rsid w:val="00CB67F0"/>
    <w:rsid w:val="00CC525F"/>
    <w:rsid w:val="00CC68FE"/>
    <w:rsid w:val="00CC730E"/>
    <w:rsid w:val="00CC745B"/>
    <w:rsid w:val="00CD1B47"/>
    <w:rsid w:val="00CD6F61"/>
    <w:rsid w:val="00CE4A08"/>
    <w:rsid w:val="00CE612F"/>
    <w:rsid w:val="00CE654E"/>
    <w:rsid w:val="00CF0360"/>
    <w:rsid w:val="00CF6995"/>
    <w:rsid w:val="00D011CC"/>
    <w:rsid w:val="00D01D49"/>
    <w:rsid w:val="00D06EA2"/>
    <w:rsid w:val="00D110F9"/>
    <w:rsid w:val="00D142E1"/>
    <w:rsid w:val="00D149BA"/>
    <w:rsid w:val="00D155F3"/>
    <w:rsid w:val="00D16378"/>
    <w:rsid w:val="00D163C1"/>
    <w:rsid w:val="00D2104D"/>
    <w:rsid w:val="00D23839"/>
    <w:rsid w:val="00D23C4A"/>
    <w:rsid w:val="00D24398"/>
    <w:rsid w:val="00D26021"/>
    <w:rsid w:val="00D266F7"/>
    <w:rsid w:val="00D2681F"/>
    <w:rsid w:val="00D277E0"/>
    <w:rsid w:val="00D31FDC"/>
    <w:rsid w:val="00D320B3"/>
    <w:rsid w:val="00D36056"/>
    <w:rsid w:val="00D37C94"/>
    <w:rsid w:val="00D41A90"/>
    <w:rsid w:val="00D428BA"/>
    <w:rsid w:val="00D43E1E"/>
    <w:rsid w:val="00D445E3"/>
    <w:rsid w:val="00D46F0A"/>
    <w:rsid w:val="00D46F18"/>
    <w:rsid w:val="00D47D4C"/>
    <w:rsid w:val="00D505D0"/>
    <w:rsid w:val="00D54966"/>
    <w:rsid w:val="00D56E11"/>
    <w:rsid w:val="00D600A9"/>
    <w:rsid w:val="00D619D3"/>
    <w:rsid w:val="00D6220B"/>
    <w:rsid w:val="00D62673"/>
    <w:rsid w:val="00D65CB4"/>
    <w:rsid w:val="00D76ED0"/>
    <w:rsid w:val="00D870D7"/>
    <w:rsid w:val="00D8797B"/>
    <w:rsid w:val="00D96D1B"/>
    <w:rsid w:val="00D97F79"/>
    <w:rsid w:val="00DA2ACB"/>
    <w:rsid w:val="00DA5A1C"/>
    <w:rsid w:val="00DA6C86"/>
    <w:rsid w:val="00DB0032"/>
    <w:rsid w:val="00DB0ED6"/>
    <w:rsid w:val="00DB37E2"/>
    <w:rsid w:val="00DB7CC0"/>
    <w:rsid w:val="00DC023D"/>
    <w:rsid w:val="00DC0370"/>
    <w:rsid w:val="00DC1273"/>
    <w:rsid w:val="00DC2DC6"/>
    <w:rsid w:val="00DC3B77"/>
    <w:rsid w:val="00DC4D99"/>
    <w:rsid w:val="00DD0F72"/>
    <w:rsid w:val="00DD199A"/>
    <w:rsid w:val="00DD4654"/>
    <w:rsid w:val="00DD49B6"/>
    <w:rsid w:val="00DD5DA4"/>
    <w:rsid w:val="00DE002F"/>
    <w:rsid w:val="00DE0AC4"/>
    <w:rsid w:val="00DE3D04"/>
    <w:rsid w:val="00DE4554"/>
    <w:rsid w:val="00DE6610"/>
    <w:rsid w:val="00DF300E"/>
    <w:rsid w:val="00DF55A1"/>
    <w:rsid w:val="00E0411E"/>
    <w:rsid w:val="00E04646"/>
    <w:rsid w:val="00E0506D"/>
    <w:rsid w:val="00E05136"/>
    <w:rsid w:val="00E0686D"/>
    <w:rsid w:val="00E06FE5"/>
    <w:rsid w:val="00E0799C"/>
    <w:rsid w:val="00E113DA"/>
    <w:rsid w:val="00E1419B"/>
    <w:rsid w:val="00E171A4"/>
    <w:rsid w:val="00E2039A"/>
    <w:rsid w:val="00E208B9"/>
    <w:rsid w:val="00E21675"/>
    <w:rsid w:val="00E2193E"/>
    <w:rsid w:val="00E23CA8"/>
    <w:rsid w:val="00E2479B"/>
    <w:rsid w:val="00E31506"/>
    <w:rsid w:val="00E35397"/>
    <w:rsid w:val="00E36C55"/>
    <w:rsid w:val="00E37E9C"/>
    <w:rsid w:val="00E43215"/>
    <w:rsid w:val="00E45BA5"/>
    <w:rsid w:val="00E544F6"/>
    <w:rsid w:val="00E54F25"/>
    <w:rsid w:val="00E56CF1"/>
    <w:rsid w:val="00E56DF9"/>
    <w:rsid w:val="00E57FCE"/>
    <w:rsid w:val="00E60E6E"/>
    <w:rsid w:val="00E6391D"/>
    <w:rsid w:val="00E72BC5"/>
    <w:rsid w:val="00E72CE0"/>
    <w:rsid w:val="00E77ED2"/>
    <w:rsid w:val="00E80B9F"/>
    <w:rsid w:val="00E82D28"/>
    <w:rsid w:val="00E82DCB"/>
    <w:rsid w:val="00E8467B"/>
    <w:rsid w:val="00E85C62"/>
    <w:rsid w:val="00E872DA"/>
    <w:rsid w:val="00E910BA"/>
    <w:rsid w:val="00E91F7B"/>
    <w:rsid w:val="00E96220"/>
    <w:rsid w:val="00EA419B"/>
    <w:rsid w:val="00EA4C97"/>
    <w:rsid w:val="00EA6DDF"/>
    <w:rsid w:val="00EA7EBC"/>
    <w:rsid w:val="00EB090A"/>
    <w:rsid w:val="00EB2CCF"/>
    <w:rsid w:val="00EB4240"/>
    <w:rsid w:val="00EB57EB"/>
    <w:rsid w:val="00EC03B6"/>
    <w:rsid w:val="00EC100E"/>
    <w:rsid w:val="00EC23D8"/>
    <w:rsid w:val="00EC4058"/>
    <w:rsid w:val="00EC5C50"/>
    <w:rsid w:val="00EC6139"/>
    <w:rsid w:val="00EC698F"/>
    <w:rsid w:val="00EC74A4"/>
    <w:rsid w:val="00EC78E9"/>
    <w:rsid w:val="00ED7D50"/>
    <w:rsid w:val="00EE08CB"/>
    <w:rsid w:val="00EE1D30"/>
    <w:rsid w:val="00EE24A7"/>
    <w:rsid w:val="00EE4DB4"/>
    <w:rsid w:val="00EE6D99"/>
    <w:rsid w:val="00EF1838"/>
    <w:rsid w:val="00F01460"/>
    <w:rsid w:val="00F0451B"/>
    <w:rsid w:val="00F0661D"/>
    <w:rsid w:val="00F12A40"/>
    <w:rsid w:val="00F17392"/>
    <w:rsid w:val="00F17C45"/>
    <w:rsid w:val="00F21134"/>
    <w:rsid w:val="00F23F1D"/>
    <w:rsid w:val="00F24557"/>
    <w:rsid w:val="00F33780"/>
    <w:rsid w:val="00F437F3"/>
    <w:rsid w:val="00F43CFB"/>
    <w:rsid w:val="00F47640"/>
    <w:rsid w:val="00F47B43"/>
    <w:rsid w:val="00F561D7"/>
    <w:rsid w:val="00F57E22"/>
    <w:rsid w:val="00F61F43"/>
    <w:rsid w:val="00F62F8F"/>
    <w:rsid w:val="00F63013"/>
    <w:rsid w:val="00F637F1"/>
    <w:rsid w:val="00F70A14"/>
    <w:rsid w:val="00F712ED"/>
    <w:rsid w:val="00F73424"/>
    <w:rsid w:val="00F76B7F"/>
    <w:rsid w:val="00F779B3"/>
    <w:rsid w:val="00F8287F"/>
    <w:rsid w:val="00F84618"/>
    <w:rsid w:val="00F86802"/>
    <w:rsid w:val="00F9141E"/>
    <w:rsid w:val="00F9283B"/>
    <w:rsid w:val="00F92F50"/>
    <w:rsid w:val="00F93324"/>
    <w:rsid w:val="00F94179"/>
    <w:rsid w:val="00F9417C"/>
    <w:rsid w:val="00F95D1A"/>
    <w:rsid w:val="00F96E7A"/>
    <w:rsid w:val="00FA2F18"/>
    <w:rsid w:val="00FA6692"/>
    <w:rsid w:val="00FB2C36"/>
    <w:rsid w:val="00FC02B0"/>
    <w:rsid w:val="00FC0A08"/>
    <w:rsid w:val="00FC183C"/>
    <w:rsid w:val="00FC1B7A"/>
    <w:rsid w:val="00FC2B5D"/>
    <w:rsid w:val="00FC4B9E"/>
    <w:rsid w:val="00FC5432"/>
    <w:rsid w:val="00FC5E44"/>
    <w:rsid w:val="00FC6085"/>
    <w:rsid w:val="00FC6921"/>
    <w:rsid w:val="00FD2719"/>
    <w:rsid w:val="00FD2B16"/>
    <w:rsid w:val="00FD3601"/>
    <w:rsid w:val="00FE1D9D"/>
    <w:rsid w:val="00FE478C"/>
    <w:rsid w:val="00FE4CA4"/>
    <w:rsid w:val="00FF08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76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paragraph" w:customStyle="1" w:styleId="tv2131">
    <w:name w:val="tv2131"/>
    <w:basedOn w:val="Normal"/>
    <w:rsid w:val="00242DDA"/>
    <w:pPr>
      <w:spacing w:after="0" w:line="360" w:lineRule="auto"/>
      <w:ind w:firstLine="200"/>
    </w:pPr>
    <w:rPr>
      <w:rFonts w:ascii="Times New Roman" w:eastAsia="Times New Roman" w:hAnsi="Times New Roman" w:cs="Times New Roman"/>
      <w:color w:val="414142"/>
      <w:sz w:val="13"/>
      <w:szCs w:val="13"/>
    </w:rPr>
  </w:style>
  <w:style w:type="paragraph" w:customStyle="1" w:styleId="labojumupamats1">
    <w:name w:val="labojumu_pamats1"/>
    <w:basedOn w:val="Normal"/>
    <w:rsid w:val="007C7092"/>
    <w:pPr>
      <w:spacing w:before="30" w:after="0" w:line="360" w:lineRule="auto"/>
      <w:ind w:firstLine="200"/>
    </w:pPr>
    <w:rPr>
      <w:rFonts w:ascii="Times New Roman" w:eastAsia="Times New Roman" w:hAnsi="Times New Roman" w:cs="Times New Roman"/>
      <w:i/>
      <w:iCs/>
      <w:color w:val="414142"/>
      <w:sz w:val="13"/>
      <w:szCs w:val="13"/>
    </w:rPr>
  </w:style>
  <w:style w:type="paragraph" w:customStyle="1" w:styleId="Default">
    <w:name w:val="Default"/>
    <w:rsid w:val="00EC698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C4B9E"/>
    <w:pPr>
      <w:spacing w:after="0" w:line="240" w:lineRule="auto"/>
    </w:pPr>
  </w:style>
  <w:style w:type="paragraph" w:styleId="FootnoteText">
    <w:name w:val="footnote text"/>
    <w:basedOn w:val="Normal"/>
    <w:link w:val="FootnoteTextChar"/>
    <w:uiPriority w:val="99"/>
    <w:semiHidden/>
    <w:unhideWhenUsed/>
    <w:rsid w:val="00FC4B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B9E"/>
    <w:rPr>
      <w:sz w:val="20"/>
      <w:szCs w:val="20"/>
    </w:rPr>
  </w:style>
  <w:style w:type="character" w:styleId="FootnoteReference">
    <w:name w:val="footnote reference"/>
    <w:basedOn w:val="DefaultParagraphFont"/>
    <w:uiPriority w:val="99"/>
    <w:semiHidden/>
    <w:unhideWhenUsed/>
    <w:rsid w:val="00FC4B9E"/>
    <w:rPr>
      <w:vertAlign w:val="superscript"/>
    </w:rPr>
  </w:style>
  <w:style w:type="character" w:styleId="FollowedHyperlink">
    <w:name w:val="FollowedHyperlink"/>
    <w:basedOn w:val="DefaultParagraphFont"/>
    <w:uiPriority w:val="99"/>
    <w:semiHidden/>
    <w:unhideWhenUsed/>
    <w:rsid w:val="00D619D3"/>
    <w:rPr>
      <w:color w:val="800080" w:themeColor="followedHyperlink"/>
      <w:u w:val="single"/>
    </w:rPr>
  </w:style>
  <w:style w:type="character" w:styleId="Strong">
    <w:name w:val="Strong"/>
    <w:basedOn w:val="DefaultParagraphFont"/>
    <w:uiPriority w:val="22"/>
    <w:qFormat/>
    <w:rsid w:val="000543E0"/>
    <w:rPr>
      <w:b/>
      <w:bCs/>
    </w:rPr>
  </w:style>
  <w:style w:type="character" w:customStyle="1" w:styleId="body1">
    <w:name w:val="body1"/>
    <w:rsid w:val="00C65FB0"/>
    <w:rPr>
      <w:rFonts w:ascii="Verdana" w:hAnsi="Verdana" w:hint="default"/>
      <w:color w:val="000000"/>
      <w:sz w:val="14"/>
      <w:szCs w:val="14"/>
    </w:rPr>
  </w:style>
  <w:style w:type="paragraph" w:styleId="PlainText">
    <w:name w:val="Plain Text"/>
    <w:basedOn w:val="Normal"/>
    <w:link w:val="PlainTextChar"/>
    <w:uiPriority w:val="99"/>
    <w:semiHidden/>
    <w:unhideWhenUsed/>
    <w:rsid w:val="006D52D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6D52D9"/>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paragraph" w:customStyle="1" w:styleId="tv2131">
    <w:name w:val="tv2131"/>
    <w:basedOn w:val="Normal"/>
    <w:rsid w:val="00242DDA"/>
    <w:pPr>
      <w:spacing w:after="0" w:line="360" w:lineRule="auto"/>
      <w:ind w:firstLine="200"/>
    </w:pPr>
    <w:rPr>
      <w:rFonts w:ascii="Times New Roman" w:eastAsia="Times New Roman" w:hAnsi="Times New Roman" w:cs="Times New Roman"/>
      <w:color w:val="414142"/>
      <w:sz w:val="13"/>
      <w:szCs w:val="13"/>
    </w:rPr>
  </w:style>
  <w:style w:type="paragraph" w:customStyle="1" w:styleId="labojumupamats1">
    <w:name w:val="labojumu_pamats1"/>
    <w:basedOn w:val="Normal"/>
    <w:rsid w:val="007C7092"/>
    <w:pPr>
      <w:spacing w:before="30" w:after="0" w:line="360" w:lineRule="auto"/>
      <w:ind w:firstLine="200"/>
    </w:pPr>
    <w:rPr>
      <w:rFonts w:ascii="Times New Roman" w:eastAsia="Times New Roman" w:hAnsi="Times New Roman" w:cs="Times New Roman"/>
      <w:i/>
      <w:iCs/>
      <w:color w:val="414142"/>
      <w:sz w:val="13"/>
      <w:szCs w:val="13"/>
    </w:rPr>
  </w:style>
  <w:style w:type="paragraph" w:customStyle="1" w:styleId="Default">
    <w:name w:val="Default"/>
    <w:rsid w:val="00EC698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C4B9E"/>
    <w:pPr>
      <w:spacing w:after="0" w:line="240" w:lineRule="auto"/>
    </w:pPr>
  </w:style>
  <w:style w:type="paragraph" w:styleId="FootnoteText">
    <w:name w:val="footnote text"/>
    <w:basedOn w:val="Normal"/>
    <w:link w:val="FootnoteTextChar"/>
    <w:uiPriority w:val="99"/>
    <w:semiHidden/>
    <w:unhideWhenUsed/>
    <w:rsid w:val="00FC4B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B9E"/>
    <w:rPr>
      <w:sz w:val="20"/>
      <w:szCs w:val="20"/>
    </w:rPr>
  </w:style>
  <w:style w:type="character" w:styleId="FootnoteReference">
    <w:name w:val="footnote reference"/>
    <w:basedOn w:val="DefaultParagraphFont"/>
    <w:uiPriority w:val="99"/>
    <w:semiHidden/>
    <w:unhideWhenUsed/>
    <w:rsid w:val="00FC4B9E"/>
    <w:rPr>
      <w:vertAlign w:val="superscript"/>
    </w:rPr>
  </w:style>
  <w:style w:type="character" w:styleId="FollowedHyperlink">
    <w:name w:val="FollowedHyperlink"/>
    <w:basedOn w:val="DefaultParagraphFont"/>
    <w:uiPriority w:val="99"/>
    <w:semiHidden/>
    <w:unhideWhenUsed/>
    <w:rsid w:val="00D619D3"/>
    <w:rPr>
      <w:color w:val="800080" w:themeColor="followedHyperlink"/>
      <w:u w:val="single"/>
    </w:rPr>
  </w:style>
  <w:style w:type="character" w:styleId="Strong">
    <w:name w:val="Strong"/>
    <w:basedOn w:val="DefaultParagraphFont"/>
    <w:uiPriority w:val="22"/>
    <w:qFormat/>
    <w:rsid w:val="000543E0"/>
    <w:rPr>
      <w:b/>
      <w:bCs/>
    </w:rPr>
  </w:style>
  <w:style w:type="character" w:customStyle="1" w:styleId="body1">
    <w:name w:val="body1"/>
    <w:rsid w:val="00C65FB0"/>
    <w:rPr>
      <w:rFonts w:ascii="Verdana" w:hAnsi="Verdana" w:hint="default"/>
      <w:color w:val="000000"/>
      <w:sz w:val="14"/>
      <w:szCs w:val="14"/>
    </w:rPr>
  </w:style>
  <w:style w:type="paragraph" w:styleId="PlainText">
    <w:name w:val="Plain Text"/>
    <w:basedOn w:val="Normal"/>
    <w:link w:val="PlainTextChar"/>
    <w:uiPriority w:val="99"/>
    <w:semiHidden/>
    <w:unhideWhenUsed/>
    <w:rsid w:val="006D52D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6D52D9"/>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2523">
      <w:bodyDiv w:val="1"/>
      <w:marLeft w:val="0"/>
      <w:marRight w:val="0"/>
      <w:marTop w:val="0"/>
      <w:marBottom w:val="0"/>
      <w:divBdr>
        <w:top w:val="none" w:sz="0" w:space="0" w:color="auto"/>
        <w:left w:val="none" w:sz="0" w:space="0" w:color="auto"/>
        <w:bottom w:val="none" w:sz="0" w:space="0" w:color="auto"/>
        <w:right w:val="none" w:sz="0" w:space="0" w:color="auto"/>
      </w:divBdr>
      <w:divsChild>
        <w:div w:id="1678995691">
          <w:marLeft w:val="0"/>
          <w:marRight w:val="0"/>
          <w:marTop w:val="0"/>
          <w:marBottom w:val="0"/>
          <w:divBdr>
            <w:top w:val="none" w:sz="0" w:space="0" w:color="auto"/>
            <w:left w:val="none" w:sz="0" w:space="0" w:color="auto"/>
            <w:bottom w:val="none" w:sz="0" w:space="0" w:color="auto"/>
            <w:right w:val="none" w:sz="0" w:space="0" w:color="auto"/>
          </w:divBdr>
          <w:divsChild>
            <w:div w:id="1453282449">
              <w:marLeft w:val="0"/>
              <w:marRight w:val="0"/>
              <w:marTop w:val="0"/>
              <w:marBottom w:val="0"/>
              <w:divBdr>
                <w:top w:val="none" w:sz="0" w:space="0" w:color="auto"/>
                <w:left w:val="none" w:sz="0" w:space="0" w:color="auto"/>
                <w:bottom w:val="none" w:sz="0" w:space="0" w:color="auto"/>
                <w:right w:val="none" w:sz="0" w:space="0" w:color="auto"/>
              </w:divBdr>
              <w:divsChild>
                <w:div w:id="1268855383">
                  <w:marLeft w:val="0"/>
                  <w:marRight w:val="0"/>
                  <w:marTop w:val="0"/>
                  <w:marBottom w:val="0"/>
                  <w:divBdr>
                    <w:top w:val="none" w:sz="0" w:space="0" w:color="auto"/>
                    <w:left w:val="none" w:sz="0" w:space="0" w:color="auto"/>
                    <w:bottom w:val="none" w:sz="0" w:space="0" w:color="auto"/>
                    <w:right w:val="none" w:sz="0" w:space="0" w:color="auto"/>
                  </w:divBdr>
                  <w:divsChild>
                    <w:div w:id="1829899690">
                      <w:marLeft w:val="0"/>
                      <w:marRight w:val="0"/>
                      <w:marTop w:val="0"/>
                      <w:marBottom w:val="0"/>
                      <w:divBdr>
                        <w:top w:val="none" w:sz="0" w:space="0" w:color="auto"/>
                        <w:left w:val="none" w:sz="0" w:space="0" w:color="auto"/>
                        <w:bottom w:val="none" w:sz="0" w:space="0" w:color="auto"/>
                        <w:right w:val="none" w:sz="0" w:space="0" w:color="auto"/>
                      </w:divBdr>
                      <w:divsChild>
                        <w:div w:id="1260260876">
                          <w:marLeft w:val="0"/>
                          <w:marRight w:val="0"/>
                          <w:marTop w:val="0"/>
                          <w:marBottom w:val="0"/>
                          <w:divBdr>
                            <w:top w:val="none" w:sz="0" w:space="0" w:color="auto"/>
                            <w:left w:val="none" w:sz="0" w:space="0" w:color="auto"/>
                            <w:bottom w:val="none" w:sz="0" w:space="0" w:color="auto"/>
                            <w:right w:val="none" w:sz="0" w:space="0" w:color="auto"/>
                          </w:divBdr>
                          <w:divsChild>
                            <w:div w:id="694616584">
                              <w:marLeft w:val="0"/>
                              <w:marRight w:val="0"/>
                              <w:marTop w:val="0"/>
                              <w:marBottom w:val="0"/>
                              <w:divBdr>
                                <w:top w:val="none" w:sz="0" w:space="0" w:color="auto"/>
                                <w:left w:val="none" w:sz="0" w:space="0" w:color="auto"/>
                                <w:bottom w:val="none" w:sz="0" w:space="0" w:color="auto"/>
                                <w:right w:val="none" w:sz="0" w:space="0" w:color="auto"/>
                              </w:divBdr>
                              <w:divsChild>
                                <w:div w:id="1888031303">
                                  <w:marLeft w:val="0"/>
                                  <w:marRight w:val="0"/>
                                  <w:marTop w:val="0"/>
                                  <w:marBottom w:val="0"/>
                                  <w:divBdr>
                                    <w:top w:val="none" w:sz="0" w:space="0" w:color="auto"/>
                                    <w:left w:val="none" w:sz="0" w:space="0" w:color="auto"/>
                                    <w:bottom w:val="none" w:sz="0" w:space="0" w:color="auto"/>
                                    <w:right w:val="none" w:sz="0" w:space="0" w:color="auto"/>
                                  </w:divBdr>
                                </w:div>
                              </w:divsChild>
                            </w:div>
                            <w:div w:id="835338952">
                              <w:marLeft w:val="0"/>
                              <w:marRight w:val="0"/>
                              <w:marTop w:val="0"/>
                              <w:marBottom w:val="0"/>
                              <w:divBdr>
                                <w:top w:val="none" w:sz="0" w:space="0" w:color="auto"/>
                                <w:left w:val="none" w:sz="0" w:space="0" w:color="auto"/>
                                <w:bottom w:val="none" w:sz="0" w:space="0" w:color="auto"/>
                                <w:right w:val="none" w:sz="0" w:space="0" w:color="auto"/>
                              </w:divBdr>
                              <w:divsChild>
                                <w:div w:id="1678582264">
                                  <w:marLeft w:val="0"/>
                                  <w:marRight w:val="0"/>
                                  <w:marTop w:val="0"/>
                                  <w:marBottom w:val="0"/>
                                  <w:divBdr>
                                    <w:top w:val="none" w:sz="0" w:space="0" w:color="auto"/>
                                    <w:left w:val="none" w:sz="0" w:space="0" w:color="auto"/>
                                    <w:bottom w:val="none" w:sz="0" w:space="0" w:color="auto"/>
                                    <w:right w:val="none" w:sz="0" w:space="0" w:color="auto"/>
                                  </w:divBdr>
                                </w:div>
                              </w:divsChild>
                            </w:div>
                            <w:div w:id="1608586463">
                              <w:marLeft w:val="0"/>
                              <w:marRight w:val="0"/>
                              <w:marTop w:val="0"/>
                              <w:marBottom w:val="0"/>
                              <w:divBdr>
                                <w:top w:val="none" w:sz="0" w:space="0" w:color="auto"/>
                                <w:left w:val="none" w:sz="0" w:space="0" w:color="auto"/>
                                <w:bottom w:val="none" w:sz="0" w:space="0" w:color="auto"/>
                                <w:right w:val="none" w:sz="0" w:space="0" w:color="auto"/>
                              </w:divBdr>
                              <w:divsChild>
                                <w:div w:id="403571328">
                                  <w:marLeft w:val="0"/>
                                  <w:marRight w:val="0"/>
                                  <w:marTop w:val="0"/>
                                  <w:marBottom w:val="0"/>
                                  <w:divBdr>
                                    <w:top w:val="none" w:sz="0" w:space="0" w:color="auto"/>
                                    <w:left w:val="none" w:sz="0" w:space="0" w:color="auto"/>
                                    <w:bottom w:val="none" w:sz="0" w:space="0" w:color="auto"/>
                                    <w:right w:val="none" w:sz="0" w:space="0" w:color="auto"/>
                                  </w:divBdr>
                                </w:div>
                              </w:divsChild>
                            </w:div>
                            <w:div w:id="12032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086009">
      <w:bodyDiv w:val="1"/>
      <w:marLeft w:val="0"/>
      <w:marRight w:val="0"/>
      <w:marTop w:val="0"/>
      <w:marBottom w:val="0"/>
      <w:divBdr>
        <w:top w:val="none" w:sz="0" w:space="0" w:color="auto"/>
        <w:left w:val="none" w:sz="0" w:space="0" w:color="auto"/>
        <w:bottom w:val="none" w:sz="0" w:space="0" w:color="auto"/>
        <w:right w:val="none" w:sz="0" w:space="0" w:color="auto"/>
      </w:divBdr>
      <w:divsChild>
        <w:div w:id="865142328">
          <w:marLeft w:val="0"/>
          <w:marRight w:val="0"/>
          <w:marTop w:val="0"/>
          <w:marBottom w:val="0"/>
          <w:divBdr>
            <w:top w:val="none" w:sz="0" w:space="0" w:color="auto"/>
            <w:left w:val="none" w:sz="0" w:space="0" w:color="auto"/>
            <w:bottom w:val="none" w:sz="0" w:space="0" w:color="auto"/>
            <w:right w:val="none" w:sz="0" w:space="0" w:color="auto"/>
          </w:divBdr>
          <w:divsChild>
            <w:div w:id="1621261639">
              <w:marLeft w:val="0"/>
              <w:marRight w:val="0"/>
              <w:marTop w:val="0"/>
              <w:marBottom w:val="0"/>
              <w:divBdr>
                <w:top w:val="none" w:sz="0" w:space="0" w:color="auto"/>
                <w:left w:val="none" w:sz="0" w:space="0" w:color="auto"/>
                <w:bottom w:val="none" w:sz="0" w:space="0" w:color="auto"/>
                <w:right w:val="none" w:sz="0" w:space="0" w:color="auto"/>
              </w:divBdr>
              <w:divsChild>
                <w:div w:id="1085758256">
                  <w:marLeft w:val="0"/>
                  <w:marRight w:val="0"/>
                  <w:marTop w:val="0"/>
                  <w:marBottom w:val="0"/>
                  <w:divBdr>
                    <w:top w:val="none" w:sz="0" w:space="0" w:color="auto"/>
                    <w:left w:val="none" w:sz="0" w:space="0" w:color="auto"/>
                    <w:bottom w:val="none" w:sz="0" w:space="0" w:color="auto"/>
                    <w:right w:val="none" w:sz="0" w:space="0" w:color="auto"/>
                  </w:divBdr>
                  <w:divsChild>
                    <w:div w:id="418255601">
                      <w:marLeft w:val="0"/>
                      <w:marRight w:val="0"/>
                      <w:marTop w:val="0"/>
                      <w:marBottom w:val="0"/>
                      <w:divBdr>
                        <w:top w:val="none" w:sz="0" w:space="0" w:color="auto"/>
                        <w:left w:val="none" w:sz="0" w:space="0" w:color="auto"/>
                        <w:bottom w:val="none" w:sz="0" w:space="0" w:color="auto"/>
                        <w:right w:val="none" w:sz="0" w:space="0" w:color="auto"/>
                      </w:divBdr>
                      <w:divsChild>
                        <w:div w:id="487328939">
                          <w:marLeft w:val="0"/>
                          <w:marRight w:val="0"/>
                          <w:marTop w:val="0"/>
                          <w:marBottom w:val="0"/>
                          <w:divBdr>
                            <w:top w:val="none" w:sz="0" w:space="0" w:color="auto"/>
                            <w:left w:val="none" w:sz="0" w:space="0" w:color="auto"/>
                            <w:bottom w:val="none" w:sz="0" w:space="0" w:color="auto"/>
                            <w:right w:val="none" w:sz="0" w:space="0" w:color="auto"/>
                          </w:divBdr>
                          <w:divsChild>
                            <w:div w:id="21137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68118">
      <w:bodyDiv w:val="1"/>
      <w:marLeft w:val="0"/>
      <w:marRight w:val="0"/>
      <w:marTop w:val="0"/>
      <w:marBottom w:val="0"/>
      <w:divBdr>
        <w:top w:val="none" w:sz="0" w:space="0" w:color="auto"/>
        <w:left w:val="none" w:sz="0" w:space="0" w:color="auto"/>
        <w:bottom w:val="none" w:sz="0" w:space="0" w:color="auto"/>
        <w:right w:val="none" w:sz="0" w:space="0" w:color="auto"/>
      </w:divBdr>
      <w:divsChild>
        <w:div w:id="739645008">
          <w:marLeft w:val="0"/>
          <w:marRight w:val="0"/>
          <w:marTop w:val="0"/>
          <w:marBottom w:val="0"/>
          <w:divBdr>
            <w:top w:val="none" w:sz="0" w:space="0" w:color="auto"/>
            <w:left w:val="none" w:sz="0" w:space="0" w:color="auto"/>
            <w:bottom w:val="none" w:sz="0" w:space="0" w:color="auto"/>
            <w:right w:val="none" w:sz="0" w:space="0" w:color="auto"/>
          </w:divBdr>
          <w:divsChild>
            <w:div w:id="73280323">
              <w:marLeft w:val="0"/>
              <w:marRight w:val="0"/>
              <w:marTop w:val="0"/>
              <w:marBottom w:val="0"/>
              <w:divBdr>
                <w:top w:val="none" w:sz="0" w:space="0" w:color="auto"/>
                <w:left w:val="none" w:sz="0" w:space="0" w:color="auto"/>
                <w:bottom w:val="none" w:sz="0" w:space="0" w:color="auto"/>
                <w:right w:val="none" w:sz="0" w:space="0" w:color="auto"/>
              </w:divBdr>
              <w:divsChild>
                <w:div w:id="2056272697">
                  <w:marLeft w:val="0"/>
                  <w:marRight w:val="0"/>
                  <w:marTop w:val="0"/>
                  <w:marBottom w:val="0"/>
                  <w:divBdr>
                    <w:top w:val="none" w:sz="0" w:space="0" w:color="auto"/>
                    <w:left w:val="none" w:sz="0" w:space="0" w:color="auto"/>
                    <w:bottom w:val="none" w:sz="0" w:space="0" w:color="auto"/>
                    <w:right w:val="none" w:sz="0" w:space="0" w:color="auto"/>
                  </w:divBdr>
                  <w:divsChild>
                    <w:div w:id="1288197506">
                      <w:marLeft w:val="0"/>
                      <w:marRight w:val="0"/>
                      <w:marTop w:val="0"/>
                      <w:marBottom w:val="0"/>
                      <w:divBdr>
                        <w:top w:val="none" w:sz="0" w:space="0" w:color="auto"/>
                        <w:left w:val="none" w:sz="0" w:space="0" w:color="auto"/>
                        <w:bottom w:val="none" w:sz="0" w:space="0" w:color="auto"/>
                        <w:right w:val="none" w:sz="0" w:space="0" w:color="auto"/>
                      </w:divBdr>
                      <w:divsChild>
                        <w:div w:id="1700159306">
                          <w:marLeft w:val="0"/>
                          <w:marRight w:val="0"/>
                          <w:marTop w:val="0"/>
                          <w:marBottom w:val="0"/>
                          <w:divBdr>
                            <w:top w:val="none" w:sz="0" w:space="0" w:color="auto"/>
                            <w:left w:val="none" w:sz="0" w:space="0" w:color="auto"/>
                            <w:bottom w:val="none" w:sz="0" w:space="0" w:color="auto"/>
                            <w:right w:val="none" w:sz="0" w:space="0" w:color="auto"/>
                          </w:divBdr>
                          <w:divsChild>
                            <w:div w:id="1683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401879">
      <w:bodyDiv w:val="1"/>
      <w:marLeft w:val="0"/>
      <w:marRight w:val="0"/>
      <w:marTop w:val="0"/>
      <w:marBottom w:val="0"/>
      <w:divBdr>
        <w:top w:val="none" w:sz="0" w:space="0" w:color="auto"/>
        <w:left w:val="none" w:sz="0" w:space="0" w:color="auto"/>
        <w:bottom w:val="none" w:sz="0" w:space="0" w:color="auto"/>
        <w:right w:val="none" w:sz="0" w:space="0" w:color="auto"/>
      </w:divBdr>
      <w:divsChild>
        <w:div w:id="830831185">
          <w:marLeft w:val="0"/>
          <w:marRight w:val="0"/>
          <w:marTop w:val="0"/>
          <w:marBottom w:val="0"/>
          <w:divBdr>
            <w:top w:val="none" w:sz="0" w:space="0" w:color="auto"/>
            <w:left w:val="none" w:sz="0" w:space="0" w:color="auto"/>
            <w:bottom w:val="none" w:sz="0" w:space="0" w:color="auto"/>
            <w:right w:val="none" w:sz="0" w:space="0" w:color="auto"/>
          </w:divBdr>
          <w:divsChild>
            <w:div w:id="422266075">
              <w:marLeft w:val="0"/>
              <w:marRight w:val="0"/>
              <w:marTop w:val="0"/>
              <w:marBottom w:val="0"/>
              <w:divBdr>
                <w:top w:val="none" w:sz="0" w:space="0" w:color="auto"/>
                <w:left w:val="none" w:sz="0" w:space="0" w:color="auto"/>
                <w:bottom w:val="none" w:sz="0" w:space="0" w:color="auto"/>
                <w:right w:val="none" w:sz="0" w:space="0" w:color="auto"/>
              </w:divBdr>
              <w:divsChild>
                <w:div w:id="754790387">
                  <w:marLeft w:val="0"/>
                  <w:marRight w:val="0"/>
                  <w:marTop w:val="0"/>
                  <w:marBottom w:val="0"/>
                  <w:divBdr>
                    <w:top w:val="none" w:sz="0" w:space="0" w:color="auto"/>
                    <w:left w:val="none" w:sz="0" w:space="0" w:color="auto"/>
                    <w:bottom w:val="none" w:sz="0" w:space="0" w:color="auto"/>
                    <w:right w:val="none" w:sz="0" w:space="0" w:color="auto"/>
                  </w:divBdr>
                  <w:divsChild>
                    <w:div w:id="852689548">
                      <w:marLeft w:val="0"/>
                      <w:marRight w:val="0"/>
                      <w:marTop w:val="0"/>
                      <w:marBottom w:val="0"/>
                      <w:divBdr>
                        <w:top w:val="none" w:sz="0" w:space="0" w:color="auto"/>
                        <w:left w:val="none" w:sz="0" w:space="0" w:color="auto"/>
                        <w:bottom w:val="none" w:sz="0" w:space="0" w:color="auto"/>
                        <w:right w:val="none" w:sz="0" w:space="0" w:color="auto"/>
                      </w:divBdr>
                      <w:divsChild>
                        <w:div w:id="538931833">
                          <w:marLeft w:val="0"/>
                          <w:marRight w:val="0"/>
                          <w:marTop w:val="0"/>
                          <w:marBottom w:val="0"/>
                          <w:divBdr>
                            <w:top w:val="none" w:sz="0" w:space="0" w:color="auto"/>
                            <w:left w:val="none" w:sz="0" w:space="0" w:color="auto"/>
                            <w:bottom w:val="none" w:sz="0" w:space="0" w:color="auto"/>
                            <w:right w:val="none" w:sz="0" w:space="0" w:color="auto"/>
                          </w:divBdr>
                          <w:divsChild>
                            <w:div w:id="1886217811">
                              <w:marLeft w:val="0"/>
                              <w:marRight w:val="0"/>
                              <w:marTop w:val="0"/>
                              <w:marBottom w:val="0"/>
                              <w:divBdr>
                                <w:top w:val="none" w:sz="0" w:space="0" w:color="auto"/>
                                <w:left w:val="none" w:sz="0" w:space="0" w:color="auto"/>
                                <w:bottom w:val="none" w:sz="0" w:space="0" w:color="auto"/>
                                <w:right w:val="none" w:sz="0" w:space="0" w:color="auto"/>
                              </w:divBdr>
                              <w:divsChild>
                                <w:div w:id="10788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679548213">
      <w:bodyDiv w:val="1"/>
      <w:marLeft w:val="0"/>
      <w:marRight w:val="0"/>
      <w:marTop w:val="0"/>
      <w:marBottom w:val="0"/>
      <w:divBdr>
        <w:top w:val="none" w:sz="0" w:space="0" w:color="auto"/>
        <w:left w:val="none" w:sz="0" w:space="0" w:color="auto"/>
        <w:bottom w:val="none" w:sz="0" w:space="0" w:color="auto"/>
        <w:right w:val="none" w:sz="0" w:space="0" w:color="auto"/>
      </w:divBdr>
      <w:divsChild>
        <w:div w:id="1574466769">
          <w:marLeft w:val="0"/>
          <w:marRight w:val="0"/>
          <w:marTop w:val="0"/>
          <w:marBottom w:val="0"/>
          <w:divBdr>
            <w:top w:val="none" w:sz="0" w:space="0" w:color="auto"/>
            <w:left w:val="none" w:sz="0" w:space="0" w:color="auto"/>
            <w:bottom w:val="none" w:sz="0" w:space="0" w:color="auto"/>
            <w:right w:val="none" w:sz="0" w:space="0" w:color="auto"/>
          </w:divBdr>
          <w:divsChild>
            <w:div w:id="78599643">
              <w:marLeft w:val="0"/>
              <w:marRight w:val="0"/>
              <w:marTop w:val="0"/>
              <w:marBottom w:val="0"/>
              <w:divBdr>
                <w:top w:val="none" w:sz="0" w:space="0" w:color="auto"/>
                <w:left w:val="none" w:sz="0" w:space="0" w:color="auto"/>
                <w:bottom w:val="none" w:sz="0" w:space="0" w:color="auto"/>
                <w:right w:val="none" w:sz="0" w:space="0" w:color="auto"/>
              </w:divBdr>
              <w:divsChild>
                <w:div w:id="1813060470">
                  <w:marLeft w:val="0"/>
                  <w:marRight w:val="0"/>
                  <w:marTop w:val="0"/>
                  <w:marBottom w:val="0"/>
                  <w:divBdr>
                    <w:top w:val="none" w:sz="0" w:space="0" w:color="auto"/>
                    <w:left w:val="none" w:sz="0" w:space="0" w:color="auto"/>
                    <w:bottom w:val="none" w:sz="0" w:space="0" w:color="auto"/>
                    <w:right w:val="none" w:sz="0" w:space="0" w:color="auto"/>
                  </w:divBdr>
                  <w:divsChild>
                    <w:div w:id="935358338">
                      <w:marLeft w:val="0"/>
                      <w:marRight w:val="0"/>
                      <w:marTop w:val="0"/>
                      <w:marBottom w:val="0"/>
                      <w:divBdr>
                        <w:top w:val="none" w:sz="0" w:space="0" w:color="auto"/>
                        <w:left w:val="none" w:sz="0" w:space="0" w:color="auto"/>
                        <w:bottom w:val="none" w:sz="0" w:space="0" w:color="auto"/>
                        <w:right w:val="none" w:sz="0" w:space="0" w:color="auto"/>
                      </w:divBdr>
                      <w:divsChild>
                        <w:div w:id="2075809776">
                          <w:marLeft w:val="0"/>
                          <w:marRight w:val="0"/>
                          <w:marTop w:val="0"/>
                          <w:marBottom w:val="0"/>
                          <w:divBdr>
                            <w:top w:val="none" w:sz="0" w:space="0" w:color="auto"/>
                            <w:left w:val="none" w:sz="0" w:space="0" w:color="auto"/>
                            <w:bottom w:val="none" w:sz="0" w:space="0" w:color="auto"/>
                            <w:right w:val="none" w:sz="0" w:space="0" w:color="auto"/>
                          </w:divBdr>
                          <w:divsChild>
                            <w:div w:id="6462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856604">
      <w:bodyDiv w:val="1"/>
      <w:marLeft w:val="0"/>
      <w:marRight w:val="0"/>
      <w:marTop w:val="0"/>
      <w:marBottom w:val="0"/>
      <w:divBdr>
        <w:top w:val="none" w:sz="0" w:space="0" w:color="auto"/>
        <w:left w:val="none" w:sz="0" w:space="0" w:color="auto"/>
        <w:bottom w:val="none" w:sz="0" w:space="0" w:color="auto"/>
        <w:right w:val="none" w:sz="0" w:space="0" w:color="auto"/>
      </w:divBdr>
      <w:divsChild>
        <w:div w:id="2031374279">
          <w:marLeft w:val="0"/>
          <w:marRight w:val="0"/>
          <w:marTop w:val="0"/>
          <w:marBottom w:val="0"/>
          <w:divBdr>
            <w:top w:val="none" w:sz="0" w:space="0" w:color="auto"/>
            <w:left w:val="none" w:sz="0" w:space="0" w:color="auto"/>
            <w:bottom w:val="none" w:sz="0" w:space="0" w:color="auto"/>
            <w:right w:val="none" w:sz="0" w:space="0" w:color="auto"/>
          </w:divBdr>
          <w:divsChild>
            <w:div w:id="757560334">
              <w:marLeft w:val="0"/>
              <w:marRight w:val="0"/>
              <w:marTop w:val="0"/>
              <w:marBottom w:val="0"/>
              <w:divBdr>
                <w:top w:val="none" w:sz="0" w:space="0" w:color="auto"/>
                <w:left w:val="none" w:sz="0" w:space="0" w:color="auto"/>
                <w:bottom w:val="none" w:sz="0" w:space="0" w:color="auto"/>
                <w:right w:val="none" w:sz="0" w:space="0" w:color="auto"/>
              </w:divBdr>
              <w:divsChild>
                <w:div w:id="904143348">
                  <w:marLeft w:val="0"/>
                  <w:marRight w:val="0"/>
                  <w:marTop w:val="0"/>
                  <w:marBottom w:val="0"/>
                  <w:divBdr>
                    <w:top w:val="none" w:sz="0" w:space="0" w:color="auto"/>
                    <w:left w:val="none" w:sz="0" w:space="0" w:color="auto"/>
                    <w:bottom w:val="none" w:sz="0" w:space="0" w:color="auto"/>
                    <w:right w:val="none" w:sz="0" w:space="0" w:color="auto"/>
                  </w:divBdr>
                  <w:divsChild>
                    <w:div w:id="2065987097">
                      <w:marLeft w:val="0"/>
                      <w:marRight w:val="0"/>
                      <w:marTop w:val="0"/>
                      <w:marBottom w:val="0"/>
                      <w:divBdr>
                        <w:top w:val="none" w:sz="0" w:space="0" w:color="auto"/>
                        <w:left w:val="none" w:sz="0" w:space="0" w:color="auto"/>
                        <w:bottom w:val="none" w:sz="0" w:space="0" w:color="auto"/>
                        <w:right w:val="none" w:sz="0" w:space="0" w:color="auto"/>
                      </w:divBdr>
                      <w:divsChild>
                        <w:div w:id="1873809766">
                          <w:marLeft w:val="0"/>
                          <w:marRight w:val="0"/>
                          <w:marTop w:val="0"/>
                          <w:marBottom w:val="0"/>
                          <w:divBdr>
                            <w:top w:val="none" w:sz="0" w:space="0" w:color="auto"/>
                            <w:left w:val="none" w:sz="0" w:space="0" w:color="auto"/>
                            <w:bottom w:val="none" w:sz="0" w:space="0" w:color="auto"/>
                            <w:right w:val="none" w:sz="0" w:space="0" w:color="auto"/>
                          </w:divBdr>
                          <w:divsChild>
                            <w:div w:id="1350451844">
                              <w:marLeft w:val="0"/>
                              <w:marRight w:val="0"/>
                              <w:marTop w:val="480"/>
                              <w:marBottom w:val="240"/>
                              <w:divBdr>
                                <w:top w:val="none" w:sz="0" w:space="0" w:color="auto"/>
                                <w:left w:val="none" w:sz="0" w:space="0" w:color="auto"/>
                                <w:bottom w:val="none" w:sz="0" w:space="0" w:color="auto"/>
                                <w:right w:val="none" w:sz="0" w:space="0" w:color="auto"/>
                              </w:divBdr>
                            </w:div>
                            <w:div w:id="13531929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556315">
      <w:bodyDiv w:val="1"/>
      <w:marLeft w:val="0"/>
      <w:marRight w:val="0"/>
      <w:marTop w:val="0"/>
      <w:marBottom w:val="0"/>
      <w:divBdr>
        <w:top w:val="none" w:sz="0" w:space="0" w:color="auto"/>
        <w:left w:val="none" w:sz="0" w:space="0" w:color="auto"/>
        <w:bottom w:val="none" w:sz="0" w:space="0" w:color="auto"/>
        <w:right w:val="none" w:sz="0" w:space="0" w:color="auto"/>
      </w:divBdr>
      <w:divsChild>
        <w:div w:id="6563040">
          <w:marLeft w:val="0"/>
          <w:marRight w:val="0"/>
          <w:marTop w:val="0"/>
          <w:marBottom w:val="0"/>
          <w:divBdr>
            <w:top w:val="none" w:sz="0" w:space="0" w:color="auto"/>
            <w:left w:val="none" w:sz="0" w:space="0" w:color="auto"/>
            <w:bottom w:val="none" w:sz="0" w:space="0" w:color="auto"/>
            <w:right w:val="none" w:sz="0" w:space="0" w:color="auto"/>
          </w:divBdr>
          <w:divsChild>
            <w:div w:id="1167016494">
              <w:marLeft w:val="0"/>
              <w:marRight w:val="0"/>
              <w:marTop w:val="0"/>
              <w:marBottom w:val="0"/>
              <w:divBdr>
                <w:top w:val="none" w:sz="0" w:space="0" w:color="auto"/>
                <w:left w:val="none" w:sz="0" w:space="0" w:color="auto"/>
                <w:bottom w:val="none" w:sz="0" w:space="0" w:color="auto"/>
                <w:right w:val="none" w:sz="0" w:space="0" w:color="auto"/>
              </w:divBdr>
              <w:divsChild>
                <w:div w:id="2143303305">
                  <w:marLeft w:val="0"/>
                  <w:marRight w:val="0"/>
                  <w:marTop w:val="0"/>
                  <w:marBottom w:val="0"/>
                  <w:divBdr>
                    <w:top w:val="none" w:sz="0" w:space="0" w:color="auto"/>
                    <w:left w:val="none" w:sz="0" w:space="0" w:color="auto"/>
                    <w:bottom w:val="none" w:sz="0" w:space="0" w:color="auto"/>
                    <w:right w:val="none" w:sz="0" w:space="0" w:color="auto"/>
                  </w:divBdr>
                  <w:divsChild>
                    <w:div w:id="405033169">
                      <w:marLeft w:val="0"/>
                      <w:marRight w:val="0"/>
                      <w:marTop w:val="0"/>
                      <w:marBottom w:val="0"/>
                      <w:divBdr>
                        <w:top w:val="none" w:sz="0" w:space="0" w:color="auto"/>
                        <w:left w:val="none" w:sz="0" w:space="0" w:color="auto"/>
                        <w:bottom w:val="none" w:sz="0" w:space="0" w:color="auto"/>
                        <w:right w:val="none" w:sz="0" w:space="0" w:color="auto"/>
                      </w:divBdr>
                      <w:divsChild>
                        <w:div w:id="2070153557">
                          <w:marLeft w:val="0"/>
                          <w:marRight w:val="0"/>
                          <w:marTop w:val="0"/>
                          <w:marBottom w:val="0"/>
                          <w:divBdr>
                            <w:top w:val="none" w:sz="0" w:space="0" w:color="auto"/>
                            <w:left w:val="none" w:sz="0" w:space="0" w:color="auto"/>
                            <w:bottom w:val="none" w:sz="0" w:space="0" w:color="auto"/>
                            <w:right w:val="none" w:sz="0" w:space="0" w:color="auto"/>
                          </w:divBdr>
                          <w:divsChild>
                            <w:div w:id="17573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31748277">
      <w:bodyDiv w:val="1"/>
      <w:marLeft w:val="0"/>
      <w:marRight w:val="0"/>
      <w:marTop w:val="0"/>
      <w:marBottom w:val="0"/>
      <w:divBdr>
        <w:top w:val="none" w:sz="0" w:space="0" w:color="auto"/>
        <w:left w:val="none" w:sz="0" w:space="0" w:color="auto"/>
        <w:bottom w:val="none" w:sz="0" w:space="0" w:color="auto"/>
        <w:right w:val="none" w:sz="0" w:space="0" w:color="auto"/>
      </w:divBdr>
      <w:divsChild>
        <w:div w:id="1558934971">
          <w:marLeft w:val="0"/>
          <w:marRight w:val="0"/>
          <w:marTop w:val="0"/>
          <w:marBottom w:val="0"/>
          <w:divBdr>
            <w:top w:val="none" w:sz="0" w:space="0" w:color="auto"/>
            <w:left w:val="none" w:sz="0" w:space="0" w:color="auto"/>
            <w:bottom w:val="none" w:sz="0" w:space="0" w:color="auto"/>
            <w:right w:val="none" w:sz="0" w:space="0" w:color="auto"/>
          </w:divBdr>
          <w:divsChild>
            <w:div w:id="1840266006">
              <w:marLeft w:val="0"/>
              <w:marRight w:val="0"/>
              <w:marTop w:val="0"/>
              <w:marBottom w:val="0"/>
              <w:divBdr>
                <w:top w:val="none" w:sz="0" w:space="0" w:color="auto"/>
                <w:left w:val="none" w:sz="0" w:space="0" w:color="auto"/>
                <w:bottom w:val="none" w:sz="0" w:space="0" w:color="auto"/>
                <w:right w:val="none" w:sz="0" w:space="0" w:color="auto"/>
              </w:divBdr>
              <w:divsChild>
                <w:div w:id="188226528">
                  <w:marLeft w:val="0"/>
                  <w:marRight w:val="0"/>
                  <w:marTop w:val="0"/>
                  <w:marBottom w:val="0"/>
                  <w:divBdr>
                    <w:top w:val="none" w:sz="0" w:space="0" w:color="auto"/>
                    <w:left w:val="none" w:sz="0" w:space="0" w:color="auto"/>
                    <w:bottom w:val="none" w:sz="0" w:space="0" w:color="auto"/>
                    <w:right w:val="none" w:sz="0" w:space="0" w:color="auto"/>
                  </w:divBdr>
                  <w:divsChild>
                    <w:div w:id="2146654832">
                      <w:marLeft w:val="0"/>
                      <w:marRight w:val="0"/>
                      <w:marTop w:val="0"/>
                      <w:marBottom w:val="0"/>
                      <w:divBdr>
                        <w:top w:val="none" w:sz="0" w:space="0" w:color="auto"/>
                        <w:left w:val="none" w:sz="0" w:space="0" w:color="auto"/>
                        <w:bottom w:val="none" w:sz="0" w:space="0" w:color="auto"/>
                        <w:right w:val="none" w:sz="0" w:space="0" w:color="auto"/>
                      </w:divBdr>
                      <w:divsChild>
                        <w:div w:id="1437099238">
                          <w:marLeft w:val="0"/>
                          <w:marRight w:val="0"/>
                          <w:marTop w:val="0"/>
                          <w:marBottom w:val="0"/>
                          <w:divBdr>
                            <w:top w:val="none" w:sz="0" w:space="0" w:color="auto"/>
                            <w:left w:val="none" w:sz="0" w:space="0" w:color="auto"/>
                            <w:bottom w:val="none" w:sz="0" w:space="0" w:color="auto"/>
                            <w:right w:val="none" w:sz="0" w:space="0" w:color="auto"/>
                          </w:divBdr>
                          <w:divsChild>
                            <w:div w:id="10812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08185317">
      <w:bodyDiv w:val="1"/>
      <w:marLeft w:val="0"/>
      <w:marRight w:val="0"/>
      <w:marTop w:val="0"/>
      <w:marBottom w:val="0"/>
      <w:divBdr>
        <w:top w:val="none" w:sz="0" w:space="0" w:color="auto"/>
        <w:left w:val="none" w:sz="0" w:space="0" w:color="auto"/>
        <w:bottom w:val="none" w:sz="0" w:space="0" w:color="auto"/>
        <w:right w:val="none" w:sz="0" w:space="0" w:color="auto"/>
      </w:divBdr>
      <w:divsChild>
        <w:div w:id="611130278">
          <w:marLeft w:val="0"/>
          <w:marRight w:val="0"/>
          <w:marTop w:val="0"/>
          <w:marBottom w:val="0"/>
          <w:divBdr>
            <w:top w:val="none" w:sz="0" w:space="0" w:color="auto"/>
            <w:left w:val="none" w:sz="0" w:space="0" w:color="auto"/>
            <w:bottom w:val="none" w:sz="0" w:space="0" w:color="auto"/>
            <w:right w:val="none" w:sz="0" w:space="0" w:color="auto"/>
          </w:divBdr>
          <w:divsChild>
            <w:div w:id="1224290385">
              <w:marLeft w:val="0"/>
              <w:marRight w:val="0"/>
              <w:marTop w:val="0"/>
              <w:marBottom w:val="0"/>
              <w:divBdr>
                <w:top w:val="none" w:sz="0" w:space="0" w:color="auto"/>
                <w:left w:val="none" w:sz="0" w:space="0" w:color="auto"/>
                <w:bottom w:val="none" w:sz="0" w:space="0" w:color="auto"/>
                <w:right w:val="none" w:sz="0" w:space="0" w:color="auto"/>
              </w:divBdr>
              <w:divsChild>
                <w:div w:id="1839690155">
                  <w:marLeft w:val="0"/>
                  <w:marRight w:val="0"/>
                  <w:marTop w:val="0"/>
                  <w:marBottom w:val="0"/>
                  <w:divBdr>
                    <w:top w:val="none" w:sz="0" w:space="0" w:color="auto"/>
                    <w:left w:val="none" w:sz="0" w:space="0" w:color="auto"/>
                    <w:bottom w:val="none" w:sz="0" w:space="0" w:color="auto"/>
                    <w:right w:val="none" w:sz="0" w:space="0" w:color="auto"/>
                  </w:divBdr>
                  <w:divsChild>
                    <w:div w:id="245188159">
                      <w:marLeft w:val="0"/>
                      <w:marRight w:val="0"/>
                      <w:marTop w:val="0"/>
                      <w:marBottom w:val="0"/>
                      <w:divBdr>
                        <w:top w:val="none" w:sz="0" w:space="0" w:color="auto"/>
                        <w:left w:val="none" w:sz="0" w:space="0" w:color="auto"/>
                        <w:bottom w:val="none" w:sz="0" w:space="0" w:color="auto"/>
                        <w:right w:val="none" w:sz="0" w:space="0" w:color="auto"/>
                      </w:divBdr>
                      <w:divsChild>
                        <w:div w:id="881552532">
                          <w:marLeft w:val="0"/>
                          <w:marRight w:val="0"/>
                          <w:marTop w:val="0"/>
                          <w:marBottom w:val="0"/>
                          <w:divBdr>
                            <w:top w:val="none" w:sz="0" w:space="0" w:color="auto"/>
                            <w:left w:val="none" w:sz="0" w:space="0" w:color="auto"/>
                            <w:bottom w:val="none" w:sz="0" w:space="0" w:color="auto"/>
                            <w:right w:val="none" w:sz="0" w:space="0" w:color="auto"/>
                          </w:divBdr>
                          <w:divsChild>
                            <w:div w:id="3919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22326332">
      <w:bodyDiv w:val="1"/>
      <w:marLeft w:val="0"/>
      <w:marRight w:val="0"/>
      <w:marTop w:val="0"/>
      <w:marBottom w:val="0"/>
      <w:divBdr>
        <w:top w:val="none" w:sz="0" w:space="0" w:color="auto"/>
        <w:left w:val="none" w:sz="0" w:space="0" w:color="auto"/>
        <w:bottom w:val="none" w:sz="0" w:space="0" w:color="auto"/>
        <w:right w:val="none" w:sz="0" w:space="0" w:color="auto"/>
      </w:divBdr>
      <w:divsChild>
        <w:div w:id="612368412">
          <w:marLeft w:val="0"/>
          <w:marRight w:val="0"/>
          <w:marTop w:val="0"/>
          <w:marBottom w:val="0"/>
          <w:divBdr>
            <w:top w:val="none" w:sz="0" w:space="0" w:color="auto"/>
            <w:left w:val="none" w:sz="0" w:space="0" w:color="auto"/>
            <w:bottom w:val="none" w:sz="0" w:space="0" w:color="auto"/>
            <w:right w:val="none" w:sz="0" w:space="0" w:color="auto"/>
          </w:divBdr>
          <w:divsChild>
            <w:div w:id="544220610">
              <w:marLeft w:val="0"/>
              <w:marRight w:val="0"/>
              <w:marTop w:val="0"/>
              <w:marBottom w:val="0"/>
              <w:divBdr>
                <w:top w:val="none" w:sz="0" w:space="0" w:color="auto"/>
                <w:left w:val="none" w:sz="0" w:space="0" w:color="auto"/>
                <w:bottom w:val="none" w:sz="0" w:space="0" w:color="auto"/>
                <w:right w:val="none" w:sz="0" w:space="0" w:color="auto"/>
              </w:divBdr>
              <w:divsChild>
                <w:div w:id="853806525">
                  <w:marLeft w:val="0"/>
                  <w:marRight w:val="0"/>
                  <w:marTop w:val="0"/>
                  <w:marBottom w:val="0"/>
                  <w:divBdr>
                    <w:top w:val="none" w:sz="0" w:space="0" w:color="auto"/>
                    <w:left w:val="none" w:sz="0" w:space="0" w:color="auto"/>
                    <w:bottom w:val="none" w:sz="0" w:space="0" w:color="auto"/>
                    <w:right w:val="none" w:sz="0" w:space="0" w:color="auto"/>
                  </w:divBdr>
                  <w:divsChild>
                    <w:div w:id="990866798">
                      <w:marLeft w:val="0"/>
                      <w:marRight w:val="0"/>
                      <w:marTop w:val="0"/>
                      <w:marBottom w:val="0"/>
                      <w:divBdr>
                        <w:top w:val="none" w:sz="0" w:space="0" w:color="auto"/>
                        <w:left w:val="none" w:sz="0" w:space="0" w:color="auto"/>
                        <w:bottom w:val="none" w:sz="0" w:space="0" w:color="auto"/>
                        <w:right w:val="none" w:sz="0" w:space="0" w:color="auto"/>
                      </w:divBdr>
                      <w:divsChild>
                        <w:div w:id="815492762">
                          <w:marLeft w:val="0"/>
                          <w:marRight w:val="0"/>
                          <w:marTop w:val="0"/>
                          <w:marBottom w:val="0"/>
                          <w:divBdr>
                            <w:top w:val="none" w:sz="0" w:space="0" w:color="auto"/>
                            <w:left w:val="none" w:sz="0" w:space="0" w:color="auto"/>
                            <w:bottom w:val="none" w:sz="0" w:space="0" w:color="auto"/>
                            <w:right w:val="none" w:sz="0" w:space="0" w:color="auto"/>
                          </w:divBdr>
                          <w:divsChild>
                            <w:div w:id="768626917">
                              <w:marLeft w:val="0"/>
                              <w:marRight w:val="0"/>
                              <w:marTop w:val="0"/>
                              <w:marBottom w:val="0"/>
                              <w:divBdr>
                                <w:top w:val="none" w:sz="0" w:space="0" w:color="auto"/>
                                <w:left w:val="none" w:sz="0" w:space="0" w:color="auto"/>
                                <w:bottom w:val="none" w:sz="0" w:space="0" w:color="auto"/>
                                <w:right w:val="none" w:sz="0" w:space="0" w:color="auto"/>
                              </w:divBdr>
                              <w:divsChild>
                                <w:div w:id="869805624">
                                  <w:marLeft w:val="0"/>
                                  <w:marRight w:val="0"/>
                                  <w:marTop w:val="0"/>
                                  <w:marBottom w:val="0"/>
                                  <w:divBdr>
                                    <w:top w:val="none" w:sz="0" w:space="0" w:color="auto"/>
                                    <w:left w:val="none" w:sz="0" w:space="0" w:color="auto"/>
                                    <w:bottom w:val="none" w:sz="0" w:space="0" w:color="auto"/>
                                    <w:right w:val="none" w:sz="0" w:space="0" w:color="auto"/>
                                  </w:divBdr>
                                </w:div>
                              </w:divsChild>
                            </w:div>
                            <w:div w:id="203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770653">
      <w:bodyDiv w:val="1"/>
      <w:marLeft w:val="0"/>
      <w:marRight w:val="0"/>
      <w:marTop w:val="0"/>
      <w:marBottom w:val="0"/>
      <w:divBdr>
        <w:top w:val="none" w:sz="0" w:space="0" w:color="auto"/>
        <w:left w:val="none" w:sz="0" w:space="0" w:color="auto"/>
        <w:bottom w:val="none" w:sz="0" w:space="0" w:color="auto"/>
        <w:right w:val="none" w:sz="0" w:space="0" w:color="auto"/>
      </w:divBdr>
      <w:divsChild>
        <w:div w:id="1794401306">
          <w:marLeft w:val="0"/>
          <w:marRight w:val="0"/>
          <w:marTop w:val="0"/>
          <w:marBottom w:val="0"/>
          <w:divBdr>
            <w:top w:val="none" w:sz="0" w:space="0" w:color="auto"/>
            <w:left w:val="none" w:sz="0" w:space="0" w:color="auto"/>
            <w:bottom w:val="none" w:sz="0" w:space="0" w:color="auto"/>
            <w:right w:val="none" w:sz="0" w:space="0" w:color="auto"/>
          </w:divBdr>
          <w:divsChild>
            <w:div w:id="1342856198">
              <w:marLeft w:val="0"/>
              <w:marRight w:val="0"/>
              <w:marTop w:val="0"/>
              <w:marBottom w:val="0"/>
              <w:divBdr>
                <w:top w:val="none" w:sz="0" w:space="0" w:color="auto"/>
                <w:left w:val="none" w:sz="0" w:space="0" w:color="auto"/>
                <w:bottom w:val="none" w:sz="0" w:space="0" w:color="auto"/>
                <w:right w:val="none" w:sz="0" w:space="0" w:color="auto"/>
              </w:divBdr>
              <w:divsChild>
                <w:div w:id="341127003">
                  <w:marLeft w:val="0"/>
                  <w:marRight w:val="0"/>
                  <w:marTop w:val="0"/>
                  <w:marBottom w:val="0"/>
                  <w:divBdr>
                    <w:top w:val="none" w:sz="0" w:space="0" w:color="auto"/>
                    <w:left w:val="none" w:sz="0" w:space="0" w:color="auto"/>
                    <w:bottom w:val="none" w:sz="0" w:space="0" w:color="auto"/>
                    <w:right w:val="none" w:sz="0" w:space="0" w:color="auto"/>
                  </w:divBdr>
                  <w:divsChild>
                    <w:div w:id="38476002">
                      <w:marLeft w:val="0"/>
                      <w:marRight w:val="0"/>
                      <w:marTop w:val="0"/>
                      <w:marBottom w:val="0"/>
                      <w:divBdr>
                        <w:top w:val="none" w:sz="0" w:space="0" w:color="auto"/>
                        <w:left w:val="none" w:sz="0" w:space="0" w:color="auto"/>
                        <w:bottom w:val="none" w:sz="0" w:space="0" w:color="auto"/>
                        <w:right w:val="none" w:sz="0" w:space="0" w:color="auto"/>
                      </w:divBdr>
                      <w:divsChild>
                        <w:div w:id="1204174509">
                          <w:marLeft w:val="0"/>
                          <w:marRight w:val="0"/>
                          <w:marTop w:val="0"/>
                          <w:marBottom w:val="0"/>
                          <w:divBdr>
                            <w:top w:val="none" w:sz="0" w:space="0" w:color="auto"/>
                            <w:left w:val="none" w:sz="0" w:space="0" w:color="auto"/>
                            <w:bottom w:val="none" w:sz="0" w:space="0" w:color="auto"/>
                            <w:right w:val="none" w:sz="0" w:space="0" w:color="auto"/>
                          </w:divBdr>
                          <w:divsChild>
                            <w:div w:id="9740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027941">
      <w:bodyDiv w:val="1"/>
      <w:marLeft w:val="0"/>
      <w:marRight w:val="0"/>
      <w:marTop w:val="0"/>
      <w:marBottom w:val="0"/>
      <w:divBdr>
        <w:top w:val="none" w:sz="0" w:space="0" w:color="auto"/>
        <w:left w:val="none" w:sz="0" w:space="0" w:color="auto"/>
        <w:bottom w:val="none" w:sz="0" w:space="0" w:color="auto"/>
        <w:right w:val="none" w:sz="0" w:space="0" w:color="auto"/>
      </w:divBdr>
      <w:divsChild>
        <w:div w:id="958728715">
          <w:marLeft w:val="0"/>
          <w:marRight w:val="0"/>
          <w:marTop w:val="0"/>
          <w:marBottom w:val="0"/>
          <w:divBdr>
            <w:top w:val="none" w:sz="0" w:space="0" w:color="auto"/>
            <w:left w:val="none" w:sz="0" w:space="0" w:color="auto"/>
            <w:bottom w:val="none" w:sz="0" w:space="0" w:color="auto"/>
            <w:right w:val="none" w:sz="0" w:space="0" w:color="auto"/>
          </w:divBdr>
          <w:divsChild>
            <w:div w:id="384380442">
              <w:marLeft w:val="0"/>
              <w:marRight w:val="0"/>
              <w:marTop w:val="0"/>
              <w:marBottom w:val="0"/>
              <w:divBdr>
                <w:top w:val="none" w:sz="0" w:space="0" w:color="auto"/>
                <w:left w:val="none" w:sz="0" w:space="0" w:color="auto"/>
                <w:bottom w:val="none" w:sz="0" w:space="0" w:color="auto"/>
                <w:right w:val="none" w:sz="0" w:space="0" w:color="auto"/>
              </w:divBdr>
              <w:divsChild>
                <w:div w:id="224266097">
                  <w:marLeft w:val="0"/>
                  <w:marRight w:val="0"/>
                  <w:marTop w:val="0"/>
                  <w:marBottom w:val="0"/>
                  <w:divBdr>
                    <w:top w:val="none" w:sz="0" w:space="0" w:color="auto"/>
                    <w:left w:val="none" w:sz="0" w:space="0" w:color="auto"/>
                    <w:bottom w:val="none" w:sz="0" w:space="0" w:color="auto"/>
                    <w:right w:val="none" w:sz="0" w:space="0" w:color="auto"/>
                  </w:divBdr>
                  <w:divsChild>
                    <w:div w:id="1385569502">
                      <w:marLeft w:val="0"/>
                      <w:marRight w:val="0"/>
                      <w:marTop w:val="0"/>
                      <w:marBottom w:val="0"/>
                      <w:divBdr>
                        <w:top w:val="none" w:sz="0" w:space="0" w:color="auto"/>
                        <w:left w:val="none" w:sz="0" w:space="0" w:color="auto"/>
                        <w:bottom w:val="none" w:sz="0" w:space="0" w:color="auto"/>
                        <w:right w:val="none" w:sz="0" w:space="0" w:color="auto"/>
                      </w:divBdr>
                      <w:divsChild>
                        <w:div w:id="1598368383">
                          <w:marLeft w:val="0"/>
                          <w:marRight w:val="0"/>
                          <w:marTop w:val="0"/>
                          <w:marBottom w:val="0"/>
                          <w:divBdr>
                            <w:top w:val="none" w:sz="0" w:space="0" w:color="auto"/>
                            <w:left w:val="none" w:sz="0" w:space="0" w:color="auto"/>
                            <w:bottom w:val="none" w:sz="0" w:space="0" w:color="auto"/>
                            <w:right w:val="none" w:sz="0" w:space="0" w:color="auto"/>
                          </w:divBdr>
                          <w:divsChild>
                            <w:div w:id="13733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679581009">
      <w:bodyDiv w:val="1"/>
      <w:marLeft w:val="0"/>
      <w:marRight w:val="0"/>
      <w:marTop w:val="0"/>
      <w:marBottom w:val="0"/>
      <w:divBdr>
        <w:top w:val="none" w:sz="0" w:space="0" w:color="auto"/>
        <w:left w:val="none" w:sz="0" w:space="0" w:color="auto"/>
        <w:bottom w:val="none" w:sz="0" w:space="0" w:color="auto"/>
        <w:right w:val="none" w:sz="0" w:space="0" w:color="auto"/>
      </w:divBdr>
      <w:divsChild>
        <w:div w:id="2047103148">
          <w:marLeft w:val="0"/>
          <w:marRight w:val="0"/>
          <w:marTop w:val="0"/>
          <w:marBottom w:val="0"/>
          <w:divBdr>
            <w:top w:val="none" w:sz="0" w:space="0" w:color="auto"/>
            <w:left w:val="none" w:sz="0" w:space="0" w:color="auto"/>
            <w:bottom w:val="none" w:sz="0" w:space="0" w:color="auto"/>
            <w:right w:val="none" w:sz="0" w:space="0" w:color="auto"/>
          </w:divBdr>
          <w:divsChild>
            <w:div w:id="575090261">
              <w:marLeft w:val="0"/>
              <w:marRight w:val="0"/>
              <w:marTop w:val="0"/>
              <w:marBottom w:val="0"/>
              <w:divBdr>
                <w:top w:val="none" w:sz="0" w:space="0" w:color="auto"/>
                <w:left w:val="none" w:sz="0" w:space="0" w:color="auto"/>
                <w:bottom w:val="none" w:sz="0" w:space="0" w:color="auto"/>
                <w:right w:val="none" w:sz="0" w:space="0" w:color="auto"/>
              </w:divBdr>
              <w:divsChild>
                <w:div w:id="2053070118">
                  <w:marLeft w:val="0"/>
                  <w:marRight w:val="0"/>
                  <w:marTop w:val="0"/>
                  <w:marBottom w:val="0"/>
                  <w:divBdr>
                    <w:top w:val="none" w:sz="0" w:space="0" w:color="auto"/>
                    <w:left w:val="none" w:sz="0" w:space="0" w:color="auto"/>
                    <w:bottom w:val="none" w:sz="0" w:space="0" w:color="auto"/>
                    <w:right w:val="none" w:sz="0" w:space="0" w:color="auto"/>
                  </w:divBdr>
                  <w:divsChild>
                    <w:div w:id="1303543386">
                      <w:marLeft w:val="0"/>
                      <w:marRight w:val="0"/>
                      <w:marTop w:val="0"/>
                      <w:marBottom w:val="0"/>
                      <w:divBdr>
                        <w:top w:val="none" w:sz="0" w:space="0" w:color="auto"/>
                        <w:left w:val="none" w:sz="0" w:space="0" w:color="auto"/>
                        <w:bottom w:val="none" w:sz="0" w:space="0" w:color="auto"/>
                        <w:right w:val="none" w:sz="0" w:space="0" w:color="auto"/>
                      </w:divBdr>
                      <w:divsChild>
                        <w:div w:id="619999409">
                          <w:marLeft w:val="0"/>
                          <w:marRight w:val="0"/>
                          <w:marTop w:val="0"/>
                          <w:marBottom w:val="0"/>
                          <w:divBdr>
                            <w:top w:val="none" w:sz="0" w:space="0" w:color="auto"/>
                            <w:left w:val="none" w:sz="0" w:space="0" w:color="auto"/>
                            <w:bottom w:val="none" w:sz="0" w:space="0" w:color="auto"/>
                            <w:right w:val="none" w:sz="0" w:space="0" w:color="auto"/>
                          </w:divBdr>
                          <w:divsChild>
                            <w:div w:id="710112617">
                              <w:marLeft w:val="0"/>
                              <w:marRight w:val="0"/>
                              <w:marTop w:val="480"/>
                              <w:marBottom w:val="240"/>
                              <w:divBdr>
                                <w:top w:val="none" w:sz="0" w:space="0" w:color="auto"/>
                                <w:left w:val="none" w:sz="0" w:space="0" w:color="auto"/>
                                <w:bottom w:val="none" w:sz="0" w:space="0" w:color="auto"/>
                                <w:right w:val="none" w:sz="0" w:space="0" w:color="auto"/>
                              </w:divBdr>
                            </w:div>
                            <w:div w:id="182026288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911973">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corruption/acn/39971975.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e.int/t/dghl/monitoring/greco/evaluations/round4/GrecoEval4(2012)3_Latvia_LV.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p.mk.gov.lv/mk/tap/?pid=4014564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nab.gov.lv/uploads/free/grecosecond_rc-iii201213e_final_latvia_lv.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c.europa.eu/dgs/home-affairs/e-library/documents/policies/organized-crime-and-human-trafficking/corruption/docs/acr_2014_e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98BBD-10A1-4B78-8086-4BAB629B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14</Pages>
  <Words>23703</Words>
  <Characters>13511</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Līce</dc:creator>
  <cp:lastModifiedBy>Inese Lismane</cp:lastModifiedBy>
  <cp:revision>43</cp:revision>
  <cp:lastPrinted>2015-04-16T07:41:00Z</cp:lastPrinted>
  <dcterms:created xsi:type="dcterms:W3CDTF">2015-04-14T07:52:00Z</dcterms:created>
  <dcterms:modified xsi:type="dcterms:W3CDTF">2015-04-16T07:41:00Z</dcterms:modified>
</cp:coreProperties>
</file>