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BF" w:rsidRPr="007F1DE1" w:rsidRDefault="007F29BF" w:rsidP="007F29BF">
      <w:pPr>
        <w:tabs>
          <w:tab w:val="left" w:pos="9020"/>
        </w:tabs>
        <w:jc w:val="right"/>
        <w:rPr>
          <w:rFonts w:ascii="Times New Roman" w:eastAsia="Calibri" w:hAnsi="Times New Roman"/>
          <w:color w:val="000000"/>
          <w:sz w:val="28"/>
          <w:szCs w:val="28"/>
          <w:lang w:val="lv-LV"/>
        </w:rPr>
      </w:pPr>
      <w:r w:rsidRPr="007F1DE1">
        <w:rPr>
          <w:rFonts w:ascii="Times New Roman" w:eastAsia="Calibri" w:hAnsi="Times New Roman"/>
          <w:color w:val="000000"/>
          <w:sz w:val="28"/>
          <w:szCs w:val="28"/>
          <w:lang w:val="lv-LV"/>
        </w:rPr>
        <w:t>(Ministru kabineta</w:t>
      </w:r>
    </w:p>
    <w:p w:rsidR="007F29BF" w:rsidRPr="007F1DE1" w:rsidRDefault="00305C21" w:rsidP="007F29BF">
      <w:pPr>
        <w:tabs>
          <w:tab w:val="left" w:pos="9020"/>
        </w:tabs>
        <w:jc w:val="right"/>
        <w:rPr>
          <w:rFonts w:ascii="Times New Roman" w:eastAsia="Calibri" w:hAnsi="Times New Roman"/>
          <w:color w:val="000000"/>
          <w:sz w:val="28"/>
          <w:szCs w:val="28"/>
          <w:lang w:val="lv-LV"/>
        </w:rPr>
      </w:pPr>
      <w:r w:rsidRPr="007F1DE1">
        <w:rPr>
          <w:rFonts w:ascii="Times New Roman" w:eastAsia="Calibri" w:hAnsi="Times New Roman"/>
          <w:color w:val="000000"/>
          <w:sz w:val="28"/>
          <w:szCs w:val="28"/>
          <w:lang w:val="lv-LV"/>
        </w:rPr>
        <w:t>2015</w:t>
      </w:r>
      <w:r w:rsidR="007F29BF" w:rsidRPr="007F1DE1">
        <w:rPr>
          <w:rFonts w:ascii="Times New Roman" w:eastAsia="Calibri" w:hAnsi="Times New Roman"/>
          <w:color w:val="000000"/>
          <w:sz w:val="28"/>
          <w:szCs w:val="28"/>
          <w:lang w:val="lv-LV"/>
        </w:rPr>
        <w:t>.gada                       </w:t>
      </w:r>
    </w:p>
    <w:p w:rsidR="007F29BF" w:rsidRPr="007F1DE1" w:rsidRDefault="007F29BF" w:rsidP="007F29BF">
      <w:pPr>
        <w:tabs>
          <w:tab w:val="left" w:pos="9020"/>
        </w:tabs>
        <w:jc w:val="right"/>
        <w:rPr>
          <w:rFonts w:ascii="Times New Roman" w:eastAsia="Calibri" w:hAnsi="Times New Roman"/>
          <w:color w:val="000000"/>
          <w:sz w:val="28"/>
          <w:szCs w:val="28"/>
          <w:lang w:val="lv-LV"/>
        </w:rPr>
      </w:pPr>
      <w:r w:rsidRPr="007F1DE1">
        <w:rPr>
          <w:rFonts w:ascii="Times New Roman" w:eastAsia="Calibri" w:hAnsi="Times New Roman"/>
          <w:color w:val="000000"/>
          <w:sz w:val="28"/>
          <w:szCs w:val="28"/>
          <w:lang w:val="lv-LV"/>
        </w:rPr>
        <w:t>rīkojums Nr.            )</w:t>
      </w: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7F29BF" w:rsidRPr="007F1DE1" w:rsidRDefault="007F29BF" w:rsidP="00D02711">
      <w:pPr>
        <w:spacing w:before="60" w:after="60"/>
        <w:jc w:val="center"/>
        <w:rPr>
          <w:rFonts w:ascii="Times New Roman" w:hAnsi="Times New Roman"/>
          <w:b/>
          <w:sz w:val="24"/>
          <w:szCs w:val="24"/>
          <w:lang w:val="lv-LV"/>
        </w:rPr>
      </w:pPr>
    </w:p>
    <w:p w:rsidR="00D02711" w:rsidRPr="007F1DE1" w:rsidRDefault="00D02711" w:rsidP="00D02711">
      <w:pPr>
        <w:spacing w:before="60" w:after="60"/>
        <w:jc w:val="center"/>
        <w:rPr>
          <w:rFonts w:ascii="Times New Roman" w:hAnsi="Times New Roman"/>
          <w:b/>
          <w:sz w:val="28"/>
          <w:szCs w:val="24"/>
          <w:lang w:val="lv-LV"/>
        </w:rPr>
      </w:pPr>
      <w:r w:rsidRPr="007F1DE1">
        <w:rPr>
          <w:rFonts w:ascii="Times New Roman" w:hAnsi="Times New Roman"/>
          <w:b/>
          <w:sz w:val="28"/>
          <w:szCs w:val="24"/>
          <w:lang w:val="lv-LV"/>
        </w:rPr>
        <w:t xml:space="preserve">Rīcības plāns Latgales reģiona izaugsmei </w:t>
      </w:r>
      <w:r w:rsidR="00305C21" w:rsidRPr="007F1DE1">
        <w:rPr>
          <w:rFonts w:ascii="Times New Roman" w:hAnsi="Times New Roman"/>
          <w:b/>
          <w:sz w:val="28"/>
          <w:szCs w:val="24"/>
          <w:lang w:val="lv-LV"/>
        </w:rPr>
        <w:t>2015</w:t>
      </w:r>
      <w:r w:rsidRPr="007F1DE1">
        <w:rPr>
          <w:rFonts w:ascii="Times New Roman" w:hAnsi="Times New Roman"/>
          <w:b/>
          <w:sz w:val="28"/>
          <w:szCs w:val="24"/>
          <w:lang w:val="lv-LV"/>
        </w:rPr>
        <w:t>.-201</w:t>
      </w:r>
      <w:r w:rsidR="0054251D" w:rsidRPr="007F1DE1">
        <w:rPr>
          <w:rFonts w:ascii="Times New Roman" w:hAnsi="Times New Roman"/>
          <w:b/>
          <w:sz w:val="28"/>
          <w:szCs w:val="24"/>
          <w:lang w:val="lv-LV"/>
        </w:rPr>
        <w:t>7</w:t>
      </w:r>
      <w:r w:rsidRPr="007F1DE1">
        <w:rPr>
          <w:rFonts w:ascii="Times New Roman" w:hAnsi="Times New Roman"/>
          <w:b/>
          <w:sz w:val="28"/>
          <w:szCs w:val="24"/>
          <w:lang w:val="lv-LV"/>
        </w:rPr>
        <w:t>.gadam</w:t>
      </w:r>
    </w:p>
    <w:p w:rsidR="00114808" w:rsidRPr="007F1DE1" w:rsidRDefault="00114808"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7F29BF">
      <w:pPr>
        <w:tabs>
          <w:tab w:val="left" w:pos="9020"/>
        </w:tabs>
        <w:jc w:val="center"/>
        <w:rPr>
          <w:rFonts w:ascii="Times New Roman" w:eastAsia="Calibri" w:hAnsi="Times New Roman"/>
          <w:color w:val="000000"/>
          <w:sz w:val="28"/>
          <w:szCs w:val="28"/>
          <w:lang w:val="lv-LV"/>
        </w:rPr>
      </w:pPr>
      <w:r w:rsidRPr="007F1DE1">
        <w:rPr>
          <w:rFonts w:ascii="Times New Roman" w:eastAsia="Calibri" w:hAnsi="Times New Roman"/>
          <w:color w:val="000000"/>
          <w:sz w:val="28"/>
          <w:szCs w:val="28"/>
          <w:lang w:val="lv-LV"/>
        </w:rPr>
        <w:t xml:space="preserve">Rīga, </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00305C21" w:rsidRPr="007F1DE1">
        <w:rPr>
          <w:rFonts w:ascii="Times New Roman" w:eastAsia="Calibri" w:hAnsi="Times New Roman"/>
          <w:color w:val="000000"/>
          <w:sz w:val="28"/>
          <w:szCs w:val="28"/>
          <w:lang w:val="lv-LV"/>
        </w:rPr>
        <w:t>2015</w:t>
      </w:r>
    </w:p>
    <w:bookmarkEnd w:id="0"/>
    <w:bookmarkEnd w:id="1"/>
    <w:bookmarkEnd w:id="2"/>
    <w:bookmarkEnd w:id="3"/>
    <w:bookmarkEnd w:id="4"/>
    <w:bookmarkEnd w:id="5"/>
    <w:bookmarkEnd w:id="6"/>
    <w:bookmarkEnd w:id="7"/>
    <w:bookmarkEnd w:id="8"/>
    <w:bookmarkEnd w:id="9"/>
    <w:bookmarkEnd w:id="10"/>
    <w:bookmarkEnd w:id="11"/>
    <w:bookmarkEnd w:id="12"/>
    <w:bookmarkEnd w:id="13"/>
    <w:p w:rsidR="007F29BF" w:rsidRPr="007F1DE1" w:rsidRDefault="007F29BF" w:rsidP="00D02711">
      <w:pPr>
        <w:spacing w:before="60" w:after="60"/>
        <w:jc w:val="both"/>
        <w:rPr>
          <w:rFonts w:ascii="Times New Roman" w:hAnsi="Times New Roman"/>
          <w:b/>
          <w:sz w:val="24"/>
          <w:szCs w:val="24"/>
          <w:lang w:val="lv-LV"/>
        </w:rPr>
      </w:pPr>
    </w:p>
    <w:p w:rsidR="007F29BF" w:rsidRPr="007F1DE1" w:rsidRDefault="007F29BF" w:rsidP="007F29BF">
      <w:pPr>
        <w:pStyle w:val="TOC1"/>
      </w:pPr>
      <w:r w:rsidRPr="007F1DE1">
        <w:t>Saturs</w:t>
      </w:r>
    </w:p>
    <w:p w:rsidR="007F29BF" w:rsidRPr="007F1DE1" w:rsidRDefault="007F29BF" w:rsidP="00150534">
      <w:pPr>
        <w:pStyle w:val="TOC1"/>
        <w:tabs>
          <w:tab w:val="clear" w:pos="9061"/>
          <w:tab w:val="right" w:leader="dot" w:pos="9356"/>
        </w:tabs>
        <w:rPr>
          <w:b w:val="0"/>
          <w:sz w:val="24"/>
          <w:szCs w:val="24"/>
        </w:rPr>
      </w:pPr>
    </w:p>
    <w:p w:rsidR="00150534" w:rsidRPr="00150534" w:rsidRDefault="00BF70AB" w:rsidP="00150534">
      <w:pPr>
        <w:pStyle w:val="TOC1"/>
        <w:tabs>
          <w:tab w:val="clear" w:pos="9061"/>
          <w:tab w:val="right" w:leader="dot" w:pos="9356"/>
        </w:tabs>
        <w:jc w:val="both"/>
        <w:rPr>
          <w:rFonts w:asciiTheme="minorHAnsi" w:eastAsiaTheme="minorEastAsia" w:hAnsiTheme="minorHAnsi" w:cstheme="minorBidi"/>
          <w:b w:val="0"/>
          <w:noProof/>
          <w:sz w:val="24"/>
          <w:szCs w:val="24"/>
          <w:lang w:eastAsia="lv-LV"/>
        </w:rPr>
      </w:pPr>
      <w:r w:rsidRPr="00150534">
        <w:rPr>
          <w:b w:val="0"/>
          <w:sz w:val="24"/>
          <w:szCs w:val="24"/>
        </w:rPr>
        <w:fldChar w:fldCharType="begin"/>
      </w:r>
      <w:r w:rsidR="007F29BF" w:rsidRPr="00150534">
        <w:rPr>
          <w:b w:val="0"/>
          <w:sz w:val="24"/>
          <w:szCs w:val="24"/>
        </w:rPr>
        <w:instrText xml:space="preserve"> TOC \o "1-3" \h \z \u </w:instrText>
      </w:r>
      <w:r w:rsidRPr="00150534">
        <w:rPr>
          <w:b w:val="0"/>
          <w:sz w:val="24"/>
          <w:szCs w:val="24"/>
        </w:rPr>
        <w:fldChar w:fldCharType="separate"/>
      </w:r>
      <w:hyperlink w:anchor="_Toc415213757" w:history="1">
        <w:r w:rsidR="00150534" w:rsidRPr="00150534">
          <w:rPr>
            <w:rStyle w:val="Hyperlink"/>
            <w:b w:val="0"/>
            <w:noProof/>
            <w:sz w:val="24"/>
            <w:szCs w:val="24"/>
          </w:rPr>
          <w:t>Ievads</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_Toc415213757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3</w:t>
        </w:r>
        <w:r w:rsidRPr="00150534">
          <w:rPr>
            <w:b w:val="0"/>
            <w:noProof/>
            <w:webHidden/>
            <w:sz w:val="24"/>
            <w:szCs w:val="24"/>
          </w:rPr>
          <w:fldChar w:fldCharType="end"/>
        </w:r>
      </w:hyperlink>
    </w:p>
    <w:p w:rsidR="00150534" w:rsidRPr="00150534" w:rsidRDefault="00BF70AB" w:rsidP="00150534">
      <w:pPr>
        <w:pStyle w:val="TOC1"/>
        <w:tabs>
          <w:tab w:val="clear" w:pos="9061"/>
          <w:tab w:val="right" w:leader="dot" w:pos="9356"/>
        </w:tabs>
        <w:jc w:val="both"/>
        <w:rPr>
          <w:rFonts w:asciiTheme="minorHAnsi" w:eastAsiaTheme="minorEastAsia" w:hAnsiTheme="minorHAnsi" w:cstheme="minorBidi"/>
          <w:b w:val="0"/>
          <w:noProof/>
          <w:sz w:val="24"/>
          <w:szCs w:val="24"/>
          <w:lang w:eastAsia="lv-LV"/>
        </w:rPr>
      </w:pPr>
      <w:hyperlink w:anchor="_Toc415213758" w:history="1">
        <w:r w:rsidR="00150534" w:rsidRPr="00150534">
          <w:rPr>
            <w:rStyle w:val="Hyperlink"/>
            <w:b w:val="0"/>
            <w:noProof/>
            <w:sz w:val="24"/>
            <w:szCs w:val="24"/>
          </w:rPr>
          <w:t>Kopsavilkums</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_Toc415213758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8</w:t>
        </w:r>
        <w:r w:rsidRPr="00150534">
          <w:rPr>
            <w:b w:val="0"/>
            <w:noProof/>
            <w:webHidden/>
            <w:sz w:val="24"/>
            <w:szCs w:val="24"/>
          </w:rPr>
          <w:fldChar w:fldCharType="end"/>
        </w:r>
      </w:hyperlink>
    </w:p>
    <w:p w:rsidR="00150534"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hyperlink w:anchor="_Toc415213759" w:history="1">
        <w:r w:rsidR="00150534" w:rsidRPr="00150534">
          <w:rPr>
            <w:rStyle w:val="Hyperlink"/>
            <w:b w:val="0"/>
            <w:noProof/>
            <w:sz w:val="24"/>
            <w:szCs w:val="24"/>
          </w:rPr>
          <w:t>1.</w:t>
        </w:r>
        <w:r w:rsidR="00150534" w:rsidRPr="00150534">
          <w:rPr>
            <w:rFonts w:asciiTheme="minorHAnsi" w:eastAsiaTheme="minorEastAsia" w:hAnsiTheme="minorHAnsi" w:cstheme="minorBidi"/>
            <w:b w:val="0"/>
            <w:noProof/>
            <w:sz w:val="24"/>
            <w:szCs w:val="24"/>
            <w:lang w:eastAsia="lv-LV"/>
          </w:rPr>
          <w:tab/>
        </w:r>
        <w:r w:rsidR="00150534" w:rsidRPr="00150534">
          <w:rPr>
            <w:rStyle w:val="Hyperlink"/>
            <w:b w:val="0"/>
            <w:noProof/>
            <w:sz w:val="24"/>
            <w:szCs w:val="24"/>
          </w:rPr>
          <w:t>Esošās situācijas raksturojums</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_Toc415213759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9</w:t>
        </w:r>
        <w:r w:rsidRPr="00150534">
          <w:rPr>
            <w:b w:val="0"/>
            <w:noProof/>
            <w:webHidden/>
            <w:sz w:val="24"/>
            <w:szCs w:val="24"/>
          </w:rPr>
          <w:fldChar w:fldCharType="end"/>
        </w:r>
      </w:hyperlink>
    </w:p>
    <w:p w:rsidR="00150534" w:rsidRPr="00150534" w:rsidRDefault="00BF70AB" w:rsidP="00150534">
      <w:pPr>
        <w:pStyle w:val="TOC2"/>
        <w:tabs>
          <w:tab w:val="left" w:pos="880"/>
          <w:tab w:val="right" w:leader="dot" w:pos="9356"/>
        </w:tabs>
        <w:jc w:val="both"/>
        <w:rPr>
          <w:rFonts w:asciiTheme="minorHAnsi" w:eastAsiaTheme="minorEastAsia" w:hAnsiTheme="minorHAnsi" w:cstheme="minorBidi"/>
          <w:noProof/>
          <w:szCs w:val="24"/>
          <w:lang w:val="lv-LV" w:eastAsia="lv-LV"/>
        </w:rPr>
      </w:pPr>
      <w:hyperlink w:anchor="_Toc415213760" w:history="1">
        <w:r w:rsidR="00150534" w:rsidRPr="00150534">
          <w:rPr>
            <w:rStyle w:val="Hyperlink"/>
            <w:noProof/>
            <w:szCs w:val="24"/>
            <w:lang w:val="lv-LV"/>
          </w:rPr>
          <w:t>1.1.</w:t>
        </w:r>
        <w:r w:rsidR="00150534" w:rsidRPr="00150534">
          <w:rPr>
            <w:rFonts w:asciiTheme="minorHAnsi" w:eastAsiaTheme="minorEastAsia" w:hAnsiTheme="minorHAnsi" w:cstheme="minorBidi"/>
            <w:noProof/>
            <w:szCs w:val="24"/>
            <w:lang w:val="lv-LV" w:eastAsia="lv-LV"/>
          </w:rPr>
          <w:tab/>
        </w:r>
        <w:r w:rsidR="00150534" w:rsidRPr="00150534">
          <w:rPr>
            <w:rStyle w:val="Hyperlink"/>
            <w:noProof/>
            <w:szCs w:val="24"/>
            <w:lang w:val="lv-LV"/>
          </w:rPr>
          <w:t>Sociālekonomiskās attīstības tendenču analīze</w:t>
        </w:r>
        <w:r w:rsidR="00150534" w:rsidRPr="00150534">
          <w:rPr>
            <w:noProof/>
            <w:webHidden/>
            <w:szCs w:val="24"/>
          </w:rPr>
          <w:tab/>
        </w:r>
        <w:r w:rsidRPr="00150534">
          <w:rPr>
            <w:noProof/>
            <w:webHidden/>
            <w:szCs w:val="24"/>
          </w:rPr>
          <w:fldChar w:fldCharType="begin"/>
        </w:r>
        <w:r w:rsidR="00150534" w:rsidRPr="00150534">
          <w:rPr>
            <w:noProof/>
            <w:webHidden/>
            <w:szCs w:val="24"/>
          </w:rPr>
          <w:instrText xml:space="preserve"> PAGEREF _Toc415213760 \h </w:instrText>
        </w:r>
        <w:r w:rsidRPr="00150534">
          <w:rPr>
            <w:noProof/>
            <w:webHidden/>
            <w:szCs w:val="24"/>
          </w:rPr>
        </w:r>
        <w:r w:rsidRPr="00150534">
          <w:rPr>
            <w:noProof/>
            <w:webHidden/>
            <w:szCs w:val="24"/>
          </w:rPr>
          <w:fldChar w:fldCharType="separate"/>
        </w:r>
        <w:r w:rsidR="00BB3F45">
          <w:rPr>
            <w:noProof/>
            <w:webHidden/>
            <w:szCs w:val="24"/>
          </w:rPr>
          <w:t>9</w:t>
        </w:r>
        <w:r w:rsidRPr="00150534">
          <w:rPr>
            <w:noProof/>
            <w:webHidden/>
            <w:szCs w:val="24"/>
          </w:rPr>
          <w:fldChar w:fldCharType="end"/>
        </w:r>
      </w:hyperlink>
    </w:p>
    <w:p w:rsidR="00150534" w:rsidRPr="00150534" w:rsidRDefault="00BF70AB" w:rsidP="00150534">
      <w:pPr>
        <w:pStyle w:val="TOC2"/>
        <w:tabs>
          <w:tab w:val="left" w:pos="880"/>
          <w:tab w:val="right" w:leader="dot" w:pos="9356"/>
        </w:tabs>
        <w:jc w:val="both"/>
        <w:rPr>
          <w:rFonts w:asciiTheme="minorHAnsi" w:eastAsiaTheme="minorEastAsia" w:hAnsiTheme="minorHAnsi" w:cstheme="minorBidi"/>
          <w:noProof/>
          <w:szCs w:val="24"/>
          <w:lang w:val="lv-LV" w:eastAsia="lv-LV"/>
        </w:rPr>
      </w:pPr>
      <w:hyperlink w:anchor="_Toc415213761" w:history="1">
        <w:r w:rsidR="00150534" w:rsidRPr="00150534">
          <w:rPr>
            <w:rStyle w:val="Hyperlink"/>
            <w:noProof/>
            <w:szCs w:val="24"/>
            <w:lang w:val="lv-LV"/>
          </w:rPr>
          <w:t>1.2.</w:t>
        </w:r>
        <w:r w:rsidR="00150534" w:rsidRPr="00150534">
          <w:rPr>
            <w:rFonts w:asciiTheme="minorHAnsi" w:eastAsiaTheme="minorEastAsia" w:hAnsiTheme="minorHAnsi" w:cstheme="minorBidi"/>
            <w:noProof/>
            <w:szCs w:val="24"/>
            <w:lang w:val="lv-LV" w:eastAsia="lv-LV"/>
          </w:rPr>
          <w:tab/>
        </w:r>
        <w:r w:rsidR="00150534" w:rsidRPr="00150534">
          <w:rPr>
            <w:rStyle w:val="Hyperlink"/>
            <w:noProof/>
            <w:szCs w:val="24"/>
            <w:lang w:val="lv-LV"/>
          </w:rPr>
          <w:t>Būtiskākie turpināmie Rīcības plāna Latgales reģiona izaugsmei 2012.–2013.gadam pasākumi</w:t>
        </w:r>
        <w:r w:rsidR="00150534" w:rsidRPr="00150534">
          <w:rPr>
            <w:noProof/>
            <w:webHidden/>
            <w:szCs w:val="24"/>
          </w:rPr>
          <w:tab/>
        </w:r>
        <w:r w:rsidRPr="00150534">
          <w:rPr>
            <w:noProof/>
            <w:webHidden/>
            <w:szCs w:val="24"/>
          </w:rPr>
          <w:fldChar w:fldCharType="begin"/>
        </w:r>
        <w:r w:rsidR="00150534" w:rsidRPr="00150534">
          <w:rPr>
            <w:noProof/>
            <w:webHidden/>
            <w:szCs w:val="24"/>
          </w:rPr>
          <w:instrText xml:space="preserve"> PAGEREF _Toc415213761 \h </w:instrText>
        </w:r>
        <w:r w:rsidRPr="00150534">
          <w:rPr>
            <w:noProof/>
            <w:webHidden/>
            <w:szCs w:val="24"/>
          </w:rPr>
        </w:r>
        <w:r w:rsidRPr="00150534">
          <w:rPr>
            <w:noProof/>
            <w:webHidden/>
            <w:szCs w:val="24"/>
          </w:rPr>
          <w:fldChar w:fldCharType="separate"/>
        </w:r>
        <w:r w:rsidR="00BB3F45">
          <w:rPr>
            <w:noProof/>
            <w:webHidden/>
            <w:szCs w:val="24"/>
          </w:rPr>
          <w:t>13</w:t>
        </w:r>
        <w:r w:rsidRPr="00150534">
          <w:rPr>
            <w:noProof/>
            <w:webHidden/>
            <w:szCs w:val="24"/>
          </w:rPr>
          <w:fldChar w:fldCharType="end"/>
        </w:r>
      </w:hyperlink>
    </w:p>
    <w:p w:rsidR="00150534" w:rsidRPr="00150534" w:rsidRDefault="00BF70AB" w:rsidP="00150534">
      <w:pPr>
        <w:pStyle w:val="TOC2"/>
        <w:tabs>
          <w:tab w:val="left" w:pos="880"/>
          <w:tab w:val="right" w:leader="dot" w:pos="9356"/>
        </w:tabs>
        <w:jc w:val="both"/>
        <w:rPr>
          <w:rFonts w:asciiTheme="minorHAnsi" w:eastAsiaTheme="minorEastAsia" w:hAnsiTheme="minorHAnsi" w:cstheme="minorBidi"/>
          <w:noProof/>
          <w:szCs w:val="24"/>
          <w:lang w:val="lv-LV" w:eastAsia="lv-LV"/>
        </w:rPr>
      </w:pPr>
      <w:hyperlink w:anchor="_Toc415213762" w:history="1">
        <w:r w:rsidR="00150534" w:rsidRPr="00150534">
          <w:rPr>
            <w:rStyle w:val="Hyperlink"/>
            <w:noProof/>
            <w:szCs w:val="24"/>
            <w:lang w:val="lv-LV"/>
          </w:rPr>
          <w:t>1.3.</w:t>
        </w:r>
        <w:r w:rsidR="00150534" w:rsidRPr="00150534">
          <w:rPr>
            <w:rFonts w:asciiTheme="minorHAnsi" w:eastAsiaTheme="minorEastAsia" w:hAnsiTheme="minorHAnsi" w:cstheme="minorBidi"/>
            <w:noProof/>
            <w:szCs w:val="24"/>
            <w:lang w:val="lv-LV" w:eastAsia="lv-LV"/>
          </w:rPr>
          <w:tab/>
        </w:r>
        <w:r w:rsidR="00150534" w:rsidRPr="00150534">
          <w:rPr>
            <w:rStyle w:val="Hyperlink"/>
            <w:noProof/>
            <w:szCs w:val="24"/>
            <w:lang w:val="lv-LV"/>
          </w:rPr>
          <w:t>Rīcības plāna sasaiste ar citiem attīstības plānošanas dokumentiem, attiecīgās nozares prioritātēm, tiesību aktiem, Eiropas Savienības tiesību aktiem un Eiropas Savienības politiku instrumentiem</w:t>
        </w:r>
        <w:r w:rsidR="00150534" w:rsidRPr="00150534">
          <w:rPr>
            <w:noProof/>
            <w:webHidden/>
            <w:szCs w:val="24"/>
          </w:rPr>
          <w:tab/>
        </w:r>
        <w:r w:rsidRPr="00150534">
          <w:rPr>
            <w:noProof/>
            <w:webHidden/>
            <w:szCs w:val="24"/>
          </w:rPr>
          <w:fldChar w:fldCharType="begin"/>
        </w:r>
        <w:r w:rsidR="00150534" w:rsidRPr="00150534">
          <w:rPr>
            <w:noProof/>
            <w:webHidden/>
            <w:szCs w:val="24"/>
          </w:rPr>
          <w:instrText xml:space="preserve"> PAGEREF _Toc415213762 \h </w:instrText>
        </w:r>
        <w:r w:rsidRPr="00150534">
          <w:rPr>
            <w:noProof/>
            <w:webHidden/>
            <w:szCs w:val="24"/>
          </w:rPr>
        </w:r>
        <w:r w:rsidRPr="00150534">
          <w:rPr>
            <w:noProof/>
            <w:webHidden/>
            <w:szCs w:val="24"/>
          </w:rPr>
          <w:fldChar w:fldCharType="separate"/>
        </w:r>
        <w:r w:rsidR="00BB3F45">
          <w:rPr>
            <w:noProof/>
            <w:webHidden/>
            <w:szCs w:val="24"/>
          </w:rPr>
          <w:t>16</w:t>
        </w:r>
        <w:r w:rsidRPr="00150534">
          <w:rPr>
            <w:noProof/>
            <w:webHidden/>
            <w:szCs w:val="24"/>
          </w:rPr>
          <w:fldChar w:fldCharType="end"/>
        </w:r>
      </w:hyperlink>
    </w:p>
    <w:p w:rsidR="00150534"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hyperlink w:anchor="_Toc415213763" w:history="1">
        <w:r w:rsidR="00150534" w:rsidRPr="00150534">
          <w:rPr>
            <w:rStyle w:val="Hyperlink"/>
            <w:b w:val="0"/>
            <w:noProof/>
            <w:sz w:val="24"/>
            <w:szCs w:val="24"/>
          </w:rPr>
          <w:t>2.</w:t>
        </w:r>
        <w:r w:rsidR="00150534" w:rsidRPr="00150534">
          <w:rPr>
            <w:rFonts w:asciiTheme="minorHAnsi" w:eastAsiaTheme="minorEastAsia" w:hAnsiTheme="minorHAnsi" w:cstheme="minorBidi"/>
            <w:b w:val="0"/>
            <w:noProof/>
            <w:sz w:val="24"/>
            <w:szCs w:val="24"/>
            <w:lang w:eastAsia="lv-LV"/>
          </w:rPr>
          <w:tab/>
        </w:r>
        <w:r w:rsidR="00150534" w:rsidRPr="00150534">
          <w:rPr>
            <w:rStyle w:val="Hyperlink"/>
            <w:b w:val="0"/>
            <w:noProof/>
            <w:sz w:val="24"/>
            <w:szCs w:val="24"/>
          </w:rPr>
          <w:t>Rīcības plāna mērķis, izstrādes principi un mērķa rādītāji</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_Toc415213763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20</w:t>
        </w:r>
        <w:r w:rsidRPr="00150534">
          <w:rPr>
            <w:b w:val="0"/>
            <w:noProof/>
            <w:webHidden/>
            <w:sz w:val="24"/>
            <w:szCs w:val="24"/>
          </w:rPr>
          <w:fldChar w:fldCharType="end"/>
        </w:r>
      </w:hyperlink>
    </w:p>
    <w:p w:rsidR="00150534"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hyperlink w:anchor="_Toc415213764" w:history="1">
        <w:r w:rsidR="00150534" w:rsidRPr="00150534">
          <w:rPr>
            <w:rStyle w:val="Hyperlink"/>
            <w:b w:val="0"/>
            <w:noProof/>
            <w:sz w:val="24"/>
            <w:szCs w:val="24"/>
          </w:rPr>
          <w:t>3.</w:t>
        </w:r>
        <w:r w:rsidR="00150534" w:rsidRPr="00150534">
          <w:rPr>
            <w:rFonts w:asciiTheme="minorHAnsi" w:eastAsiaTheme="minorEastAsia" w:hAnsiTheme="minorHAnsi" w:cstheme="minorBidi"/>
            <w:b w:val="0"/>
            <w:noProof/>
            <w:sz w:val="24"/>
            <w:szCs w:val="24"/>
            <w:lang w:eastAsia="lv-LV"/>
          </w:rPr>
          <w:tab/>
        </w:r>
        <w:r w:rsidR="00150534" w:rsidRPr="00150534">
          <w:rPr>
            <w:rStyle w:val="Hyperlink"/>
            <w:b w:val="0"/>
            <w:noProof/>
            <w:sz w:val="24"/>
            <w:szCs w:val="24"/>
          </w:rPr>
          <w:t>Rīcības virzieni</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_Toc415213764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21</w:t>
        </w:r>
        <w:r w:rsidRPr="00150534">
          <w:rPr>
            <w:b w:val="0"/>
            <w:noProof/>
            <w:webHidden/>
            <w:sz w:val="24"/>
            <w:szCs w:val="24"/>
          </w:rPr>
          <w:fldChar w:fldCharType="end"/>
        </w:r>
      </w:hyperlink>
    </w:p>
    <w:p w:rsidR="00150534"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hyperlink w:anchor="_Toc415213765" w:history="1">
        <w:r w:rsidR="00150534" w:rsidRPr="00150534">
          <w:rPr>
            <w:rStyle w:val="Hyperlink"/>
            <w:b w:val="0"/>
            <w:noProof/>
            <w:sz w:val="24"/>
            <w:szCs w:val="24"/>
          </w:rPr>
          <w:t>4.</w:t>
        </w:r>
        <w:r w:rsidR="00150534" w:rsidRPr="00150534">
          <w:rPr>
            <w:rFonts w:asciiTheme="minorHAnsi" w:eastAsiaTheme="minorEastAsia" w:hAnsiTheme="minorHAnsi" w:cstheme="minorBidi"/>
            <w:b w:val="0"/>
            <w:noProof/>
            <w:sz w:val="24"/>
            <w:szCs w:val="24"/>
            <w:lang w:eastAsia="lv-LV"/>
          </w:rPr>
          <w:tab/>
        </w:r>
        <w:r w:rsidR="00150534" w:rsidRPr="00150534">
          <w:rPr>
            <w:rStyle w:val="Hyperlink"/>
            <w:b w:val="0"/>
            <w:noProof/>
            <w:sz w:val="24"/>
            <w:szCs w:val="24"/>
          </w:rPr>
          <w:t>Pasākumi izvirzītā mērķa sasniegšanai, darbības rezultāti un to rezultatīvie rādītāji</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_Toc415213765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28</w:t>
        </w:r>
        <w:r w:rsidRPr="00150534">
          <w:rPr>
            <w:b w:val="0"/>
            <w:noProof/>
            <w:webHidden/>
            <w:sz w:val="24"/>
            <w:szCs w:val="24"/>
          </w:rPr>
          <w:fldChar w:fldCharType="end"/>
        </w:r>
      </w:hyperlink>
    </w:p>
    <w:p w:rsidR="00150534"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hyperlink w:anchor="_Toc415213766" w:history="1">
        <w:r w:rsidR="00150534" w:rsidRPr="00150534">
          <w:rPr>
            <w:rStyle w:val="Hyperlink"/>
            <w:b w:val="0"/>
            <w:noProof/>
            <w:sz w:val="24"/>
            <w:szCs w:val="24"/>
          </w:rPr>
          <w:t>5.</w:t>
        </w:r>
        <w:r w:rsidR="00150534" w:rsidRPr="00150534">
          <w:rPr>
            <w:rFonts w:asciiTheme="minorHAnsi" w:eastAsiaTheme="minorEastAsia" w:hAnsiTheme="minorHAnsi" w:cstheme="minorBidi"/>
            <w:b w:val="0"/>
            <w:noProof/>
            <w:sz w:val="24"/>
            <w:szCs w:val="24"/>
            <w:lang w:eastAsia="lv-LV"/>
          </w:rPr>
          <w:tab/>
        </w:r>
        <w:r w:rsidR="00150534" w:rsidRPr="00150534">
          <w:rPr>
            <w:rStyle w:val="Hyperlink"/>
            <w:b w:val="0"/>
            <w:noProof/>
            <w:sz w:val="24"/>
            <w:szCs w:val="24"/>
          </w:rPr>
          <w:t>Citi Latgales reģiona ekonomiskajai attīstībai nozīmīgie nozaru ministriju pasākumi</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_Toc415213766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30</w:t>
        </w:r>
        <w:r w:rsidRPr="00150534">
          <w:rPr>
            <w:b w:val="0"/>
            <w:noProof/>
            <w:webHidden/>
            <w:sz w:val="24"/>
            <w:szCs w:val="24"/>
          </w:rPr>
          <w:fldChar w:fldCharType="end"/>
        </w:r>
      </w:hyperlink>
    </w:p>
    <w:p w:rsidR="00150534"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hyperlink w:anchor="_Toc415213768" w:history="1">
        <w:r w:rsidR="00150534" w:rsidRPr="00150534">
          <w:rPr>
            <w:rStyle w:val="Hyperlink"/>
            <w:b w:val="0"/>
            <w:noProof/>
            <w:sz w:val="24"/>
            <w:szCs w:val="24"/>
          </w:rPr>
          <w:t>6.</w:t>
        </w:r>
        <w:r w:rsidR="00150534" w:rsidRPr="00150534">
          <w:rPr>
            <w:rFonts w:asciiTheme="minorHAnsi" w:eastAsiaTheme="minorEastAsia" w:hAnsiTheme="minorHAnsi" w:cstheme="minorBidi"/>
            <w:b w:val="0"/>
            <w:noProof/>
            <w:sz w:val="24"/>
            <w:szCs w:val="24"/>
            <w:lang w:eastAsia="lv-LV"/>
          </w:rPr>
          <w:tab/>
        </w:r>
        <w:r w:rsidR="00150534" w:rsidRPr="00150534">
          <w:rPr>
            <w:rStyle w:val="Hyperlink"/>
            <w:b w:val="0"/>
            <w:noProof/>
            <w:sz w:val="24"/>
            <w:szCs w:val="24"/>
          </w:rPr>
          <w:t>Ietekmes novērtējums uz valsts un pašvaldību budžetu</w:t>
        </w:r>
        <w:r w:rsidR="00150534" w:rsidRPr="00150534">
          <w:rPr>
            <w:b w:val="0"/>
            <w:noProof/>
            <w:webHidden/>
            <w:sz w:val="24"/>
            <w:szCs w:val="24"/>
          </w:rPr>
          <w:tab/>
        </w:r>
        <w:r w:rsidRPr="00150534">
          <w:rPr>
            <w:b w:val="0"/>
            <w:noProof/>
            <w:webHidden/>
            <w:sz w:val="24"/>
            <w:szCs w:val="24"/>
          </w:rPr>
          <w:fldChar w:fldCharType="begin"/>
        </w:r>
        <w:r w:rsidR="00150534" w:rsidRPr="00150534">
          <w:rPr>
            <w:b w:val="0"/>
            <w:noProof/>
            <w:webHidden/>
            <w:sz w:val="24"/>
            <w:szCs w:val="24"/>
          </w:rPr>
          <w:instrText xml:space="preserve"> PAGEREF _Toc415213768 \h </w:instrText>
        </w:r>
        <w:r w:rsidRPr="00150534">
          <w:rPr>
            <w:b w:val="0"/>
            <w:noProof/>
            <w:webHidden/>
            <w:sz w:val="24"/>
            <w:szCs w:val="24"/>
          </w:rPr>
        </w:r>
        <w:r w:rsidRPr="00150534">
          <w:rPr>
            <w:b w:val="0"/>
            <w:noProof/>
            <w:webHidden/>
            <w:sz w:val="24"/>
            <w:szCs w:val="24"/>
          </w:rPr>
          <w:fldChar w:fldCharType="separate"/>
        </w:r>
        <w:r w:rsidR="00BB3F45">
          <w:rPr>
            <w:b w:val="0"/>
            <w:noProof/>
            <w:webHidden/>
            <w:sz w:val="24"/>
            <w:szCs w:val="24"/>
          </w:rPr>
          <w:t>40</w:t>
        </w:r>
        <w:r w:rsidRPr="00150534">
          <w:rPr>
            <w:b w:val="0"/>
            <w:noProof/>
            <w:webHidden/>
            <w:sz w:val="24"/>
            <w:szCs w:val="24"/>
          </w:rPr>
          <w:fldChar w:fldCharType="end"/>
        </w:r>
      </w:hyperlink>
    </w:p>
    <w:p w:rsidR="007F29BF" w:rsidRPr="00150534" w:rsidRDefault="00BF70AB" w:rsidP="00150534">
      <w:pPr>
        <w:pStyle w:val="TOC1"/>
        <w:tabs>
          <w:tab w:val="clear" w:pos="9061"/>
          <w:tab w:val="left" w:pos="440"/>
          <w:tab w:val="right" w:leader="dot" w:pos="9356"/>
        </w:tabs>
        <w:jc w:val="both"/>
        <w:rPr>
          <w:rFonts w:asciiTheme="minorHAnsi" w:eastAsiaTheme="minorEastAsia" w:hAnsiTheme="minorHAnsi" w:cstheme="minorBidi"/>
          <w:b w:val="0"/>
          <w:noProof/>
          <w:sz w:val="24"/>
          <w:szCs w:val="24"/>
          <w:lang w:eastAsia="lv-LV"/>
        </w:rPr>
      </w:pPr>
      <w:r w:rsidRPr="00150534">
        <w:rPr>
          <w:b w:val="0"/>
          <w:sz w:val="24"/>
          <w:szCs w:val="24"/>
        </w:rPr>
        <w:fldChar w:fldCharType="end"/>
      </w:r>
    </w:p>
    <w:p w:rsidR="007F29BF" w:rsidRPr="007F1DE1" w:rsidRDefault="007F29BF" w:rsidP="00150534">
      <w:pPr>
        <w:pStyle w:val="Heading1"/>
        <w:jc w:val="both"/>
        <w:rPr>
          <w:b w:val="0"/>
          <w:sz w:val="24"/>
          <w:lang w:val="lv-LV"/>
        </w:rPr>
      </w:pPr>
    </w:p>
    <w:p w:rsidR="007F29BF" w:rsidRPr="007F1DE1" w:rsidRDefault="007F29BF">
      <w:pPr>
        <w:spacing w:after="200" w:line="276" w:lineRule="auto"/>
        <w:rPr>
          <w:rFonts w:ascii="Times New Roman" w:eastAsia="Times New Roman" w:hAnsi="Times New Roman"/>
          <w:bCs/>
          <w:kern w:val="36"/>
          <w:sz w:val="24"/>
          <w:szCs w:val="48"/>
          <w:lang w:val="lv-LV"/>
        </w:rPr>
      </w:pPr>
      <w:r w:rsidRPr="007F1DE1">
        <w:rPr>
          <w:rFonts w:ascii="Times New Roman" w:hAnsi="Times New Roman"/>
          <w:b/>
          <w:sz w:val="24"/>
          <w:lang w:val="lv-LV"/>
        </w:rPr>
        <w:br w:type="page"/>
      </w:r>
    </w:p>
    <w:p w:rsidR="00114808" w:rsidRPr="007F1DE1" w:rsidRDefault="00114808" w:rsidP="007F29BF">
      <w:pPr>
        <w:pStyle w:val="Heading1"/>
        <w:rPr>
          <w:lang w:val="lv-LV"/>
        </w:rPr>
      </w:pPr>
      <w:bookmarkStart w:id="14" w:name="_Toc415213757"/>
      <w:r w:rsidRPr="007F1DE1">
        <w:rPr>
          <w:lang w:val="lv-LV"/>
        </w:rPr>
        <w:t>Ievads</w:t>
      </w:r>
      <w:bookmarkEnd w:id="14"/>
    </w:p>
    <w:p w:rsidR="00080041" w:rsidRPr="007F1DE1" w:rsidRDefault="00F049CC" w:rsidP="00080041">
      <w:pPr>
        <w:spacing w:before="60" w:after="60"/>
        <w:jc w:val="both"/>
        <w:rPr>
          <w:rFonts w:ascii="Times New Roman" w:hAnsi="Times New Roman"/>
          <w:bCs/>
          <w:sz w:val="24"/>
          <w:szCs w:val="24"/>
          <w:lang w:val="lv-LV"/>
        </w:rPr>
      </w:pPr>
      <w:r w:rsidRPr="007F1DE1">
        <w:rPr>
          <w:rFonts w:ascii="Times New Roman" w:hAnsi="Times New Roman"/>
          <w:sz w:val="24"/>
          <w:szCs w:val="24"/>
          <w:lang w:val="lv-LV"/>
        </w:rPr>
        <w:t>Katrā valstī ir teritorijas, kurās koncentrējas ekonomiskā izaugsme un kas ir blīvi apdzīvotas, un vienlaikus ir teritorijas</w:t>
      </w:r>
      <w:r w:rsidR="00080041" w:rsidRPr="007F1DE1">
        <w:rPr>
          <w:rFonts w:ascii="Times New Roman" w:hAnsi="Times New Roman"/>
          <w:sz w:val="24"/>
          <w:szCs w:val="24"/>
          <w:lang w:val="lv-LV"/>
        </w:rPr>
        <w:t xml:space="preserve"> ar zemākiem attīstības rādītājiem</w:t>
      </w:r>
      <w:r w:rsidR="00B52D67" w:rsidRPr="007F1DE1">
        <w:rPr>
          <w:rFonts w:ascii="Times New Roman" w:hAnsi="Times New Roman"/>
          <w:sz w:val="24"/>
          <w:szCs w:val="24"/>
          <w:lang w:val="lv-LV"/>
        </w:rPr>
        <w:t>,</w:t>
      </w:r>
      <w:r w:rsidRPr="007F1DE1">
        <w:rPr>
          <w:rFonts w:ascii="Times New Roman" w:hAnsi="Times New Roman"/>
          <w:sz w:val="24"/>
          <w:szCs w:val="24"/>
          <w:lang w:val="lv-LV"/>
        </w:rPr>
        <w:t xml:space="preserve"> </w:t>
      </w:r>
      <w:r w:rsidR="00B52D67" w:rsidRPr="007F1DE1">
        <w:rPr>
          <w:rFonts w:ascii="Times New Roman" w:hAnsi="Times New Roman"/>
          <w:sz w:val="24"/>
          <w:szCs w:val="24"/>
          <w:lang w:val="lv-LV"/>
        </w:rPr>
        <w:t xml:space="preserve">taču </w:t>
      </w:r>
      <w:r w:rsidR="00B52D67" w:rsidRPr="007F1DE1">
        <w:rPr>
          <w:rFonts w:ascii="Times New Roman" w:hAnsi="Times New Roman"/>
          <w:bCs/>
          <w:sz w:val="24"/>
          <w:szCs w:val="24"/>
          <w:lang w:val="lv-LV"/>
        </w:rPr>
        <w:t xml:space="preserve">Latvijas reģionu un pašvaldību izteiktās sociāli ekonomiskās attīstības atšķirības skaidri norāda uz to, ka daudzu teritoriju ekonomiskās attīstības potenciāls un resursi ir nepilnvērtīgi izmantoti un nepieciešami papildus stimuli to attīstības sekmēšanai. </w:t>
      </w:r>
      <w:r w:rsidR="00080041" w:rsidRPr="007F1DE1">
        <w:rPr>
          <w:rFonts w:ascii="Times New Roman" w:hAnsi="Times New Roman"/>
          <w:sz w:val="24"/>
          <w:szCs w:val="24"/>
          <w:lang w:val="lv-LV"/>
        </w:rPr>
        <w:t>Latvijā pastāvošās disproporcijas teritoriju attīstības rādītājos ir ievērojamas arī ES mērogā</w:t>
      </w:r>
      <w:r w:rsidR="00080041" w:rsidRPr="007F1DE1">
        <w:rPr>
          <w:rFonts w:ascii="Times New Roman" w:hAnsi="Times New Roman"/>
          <w:bCs/>
          <w:sz w:val="24"/>
          <w:szCs w:val="24"/>
          <w:lang w:val="lv-LV"/>
        </w:rPr>
        <w:t xml:space="preserve"> </w:t>
      </w:r>
      <w:r w:rsidR="00296123" w:rsidRPr="007F1DE1">
        <w:rPr>
          <w:rFonts w:ascii="Times New Roman" w:hAnsi="Times New Roman"/>
          <w:bCs/>
          <w:sz w:val="24"/>
          <w:szCs w:val="24"/>
          <w:lang w:val="lv-LV"/>
        </w:rPr>
        <w:t>–</w:t>
      </w:r>
      <w:r w:rsidR="00080041" w:rsidRPr="007F1DE1">
        <w:rPr>
          <w:rFonts w:ascii="Times New Roman" w:hAnsi="Times New Roman"/>
          <w:bCs/>
          <w:sz w:val="24"/>
          <w:szCs w:val="24"/>
          <w:lang w:val="lv-LV"/>
        </w:rPr>
        <w:t xml:space="preserve"> </w:t>
      </w:r>
      <w:r w:rsidR="001D7D18" w:rsidRPr="007F1DE1">
        <w:rPr>
          <w:rFonts w:ascii="Times New Roman" w:hAnsi="Times New Roman"/>
          <w:bCs/>
          <w:sz w:val="24"/>
          <w:szCs w:val="24"/>
          <w:lang w:val="lv-LV"/>
        </w:rPr>
        <w:t>saskaņā</w:t>
      </w:r>
      <w:r w:rsidR="00296123" w:rsidRPr="007F1DE1">
        <w:rPr>
          <w:rFonts w:ascii="Times New Roman" w:hAnsi="Times New Roman"/>
          <w:bCs/>
          <w:sz w:val="24"/>
          <w:szCs w:val="24"/>
          <w:lang w:val="lv-LV"/>
        </w:rPr>
        <w:t xml:space="preserve"> </w:t>
      </w:r>
      <w:r w:rsidR="001D7D18" w:rsidRPr="007F1DE1">
        <w:rPr>
          <w:rFonts w:ascii="Times New Roman" w:hAnsi="Times New Roman"/>
          <w:bCs/>
          <w:sz w:val="24"/>
          <w:szCs w:val="24"/>
          <w:lang w:val="lv-LV"/>
        </w:rPr>
        <w:t>ar ES statistikas biroja Eurostat datiem pēc reģionālā IKP uz vienu iedzīvotāju dispersijas NUTS 3 statistisko reģionu grupā</w:t>
      </w:r>
      <w:r w:rsidR="001D7D18" w:rsidRPr="007F1DE1">
        <w:rPr>
          <w:rStyle w:val="FootnoteReference"/>
          <w:rFonts w:ascii="Times New Roman" w:hAnsi="Times New Roman"/>
          <w:bCs/>
          <w:sz w:val="24"/>
          <w:szCs w:val="24"/>
          <w:lang w:val="lv-LV"/>
        </w:rPr>
        <w:footnoteReference w:id="1"/>
      </w:r>
      <w:r w:rsidR="001D7D18" w:rsidRPr="007F1DE1">
        <w:rPr>
          <w:rFonts w:ascii="Times New Roman" w:hAnsi="Times New Roman"/>
          <w:bCs/>
          <w:sz w:val="24"/>
          <w:szCs w:val="24"/>
          <w:lang w:val="lv-LV"/>
        </w:rPr>
        <w:t xml:space="preserve"> Latvija 2011.gadā uzrādīja 5.sliktāko rezultātu starp ES 28 dalībvalstīm un pirms tam vairākus gadus bija pirmajā vietā ar visizteiktāko nevienlīdzību reģionu attīstībā ES (atšķirība starp labāko un sliktāko statistiskā reģiona rādītāju – 2,8 reizes</w:t>
      </w:r>
      <w:r w:rsidR="00A145DA" w:rsidRPr="007F1DE1">
        <w:rPr>
          <w:rFonts w:ascii="Times New Roman" w:hAnsi="Times New Roman"/>
          <w:bCs/>
          <w:sz w:val="24"/>
          <w:szCs w:val="24"/>
          <w:lang w:val="lv-LV"/>
        </w:rPr>
        <w:t xml:space="preserve"> 2011.gadā</w:t>
      </w:r>
      <w:r w:rsidR="001D7D18" w:rsidRPr="007F1DE1">
        <w:rPr>
          <w:rFonts w:ascii="Times New Roman" w:hAnsi="Times New Roman"/>
          <w:bCs/>
          <w:sz w:val="24"/>
          <w:szCs w:val="24"/>
          <w:lang w:val="lv-LV"/>
        </w:rPr>
        <w:t>).</w:t>
      </w:r>
      <w:r w:rsidR="0042073F" w:rsidRPr="007F1DE1">
        <w:rPr>
          <w:rFonts w:ascii="Times New Roman" w:hAnsi="Times New Roman"/>
          <w:sz w:val="24"/>
          <w:szCs w:val="24"/>
          <w:lang w:val="lv-LV"/>
        </w:rPr>
        <w:t xml:space="preserve"> </w:t>
      </w:r>
    </w:p>
    <w:p w:rsidR="00B52D67" w:rsidRPr="007F1DE1" w:rsidRDefault="00B52D67" w:rsidP="00D02711">
      <w:pPr>
        <w:spacing w:before="60" w:after="60"/>
        <w:jc w:val="both"/>
        <w:rPr>
          <w:rFonts w:ascii="Times New Roman" w:hAnsi="Times New Roman"/>
          <w:lang w:val="lv-LV"/>
        </w:rPr>
      </w:pPr>
      <w:r w:rsidRPr="007F1DE1">
        <w:rPr>
          <w:rFonts w:ascii="Times New Roman" w:hAnsi="Times New Roman"/>
          <w:sz w:val="24"/>
          <w:szCs w:val="24"/>
          <w:lang w:val="lv-LV"/>
        </w:rPr>
        <w:t xml:space="preserve">Aplūkojot Latvijas teritoriju reģionālā griezumā, īpaši būtisks uzdevums ir ekonomiskās aktivitātes veicināšana </w:t>
      </w:r>
      <w:r w:rsidR="0042073F" w:rsidRPr="007F1DE1">
        <w:rPr>
          <w:rFonts w:ascii="Times New Roman" w:hAnsi="Times New Roman"/>
          <w:sz w:val="24"/>
          <w:szCs w:val="24"/>
          <w:lang w:val="lv-LV"/>
        </w:rPr>
        <w:t xml:space="preserve">un iedzīvotāju aizplūšanas samazināšana </w:t>
      </w:r>
      <w:r w:rsidRPr="007F1DE1">
        <w:rPr>
          <w:rFonts w:ascii="Times New Roman" w:hAnsi="Times New Roman"/>
          <w:sz w:val="24"/>
          <w:szCs w:val="24"/>
          <w:lang w:val="lv-LV"/>
        </w:rPr>
        <w:t xml:space="preserve">Latgales plānošanas reģionā, kurā </w:t>
      </w:r>
      <w:r w:rsidR="0042073F" w:rsidRPr="007F1DE1">
        <w:rPr>
          <w:rFonts w:ascii="Times New Roman" w:hAnsi="Times New Roman"/>
          <w:sz w:val="24"/>
          <w:szCs w:val="24"/>
          <w:lang w:val="lv-LV"/>
        </w:rPr>
        <w:t>ilgstoši</w:t>
      </w:r>
      <w:r w:rsidRPr="007F1DE1">
        <w:rPr>
          <w:rFonts w:ascii="Times New Roman" w:hAnsi="Times New Roman"/>
          <w:sz w:val="24"/>
          <w:szCs w:val="24"/>
          <w:lang w:val="lv-LV"/>
        </w:rPr>
        <w:t xml:space="preserve"> raksturīgi zemākie sociālekonomiskās attīstības rādītāji valstī.</w:t>
      </w:r>
      <w:r w:rsidRPr="007F1DE1">
        <w:rPr>
          <w:rFonts w:ascii="Times New Roman" w:hAnsi="Times New Roman"/>
          <w:lang w:val="lv-LV"/>
        </w:rPr>
        <w:t xml:space="preserve"> </w:t>
      </w:r>
      <w:r w:rsidR="0042073F" w:rsidRPr="007F1DE1">
        <w:rPr>
          <w:rFonts w:ascii="Times New Roman" w:hAnsi="Times New Roman"/>
          <w:sz w:val="24"/>
          <w:szCs w:val="24"/>
          <w:lang w:val="lv-LV"/>
        </w:rPr>
        <w:t xml:space="preserve">Latgales plānošanas reģiona pašvaldības aizņem 22,5% Latvijas teritorijas, taču tajās </w:t>
      </w:r>
      <w:r w:rsidR="00041BF8" w:rsidRPr="007F1DE1">
        <w:rPr>
          <w:rFonts w:ascii="Times New Roman" w:hAnsi="Times New Roman"/>
          <w:sz w:val="24"/>
          <w:szCs w:val="24"/>
          <w:lang w:val="lv-LV"/>
        </w:rPr>
        <w:t xml:space="preserve">2014.gada sākumā </w:t>
      </w:r>
      <w:r w:rsidR="0042073F" w:rsidRPr="007F1DE1">
        <w:rPr>
          <w:rFonts w:ascii="Times New Roman" w:hAnsi="Times New Roman"/>
          <w:sz w:val="24"/>
          <w:szCs w:val="24"/>
          <w:lang w:val="lv-LV"/>
        </w:rPr>
        <w:t>dzīvo</w:t>
      </w:r>
      <w:r w:rsidR="00041BF8" w:rsidRPr="007F1DE1">
        <w:rPr>
          <w:rFonts w:ascii="Times New Roman" w:hAnsi="Times New Roman"/>
          <w:sz w:val="24"/>
          <w:szCs w:val="24"/>
          <w:lang w:val="lv-LV"/>
        </w:rPr>
        <w:t>ja</w:t>
      </w:r>
      <w:r w:rsidR="0042073F" w:rsidRPr="007F1DE1">
        <w:rPr>
          <w:rFonts w:ascii="Times New Roman" w:hAnsi="Times New Roman"/>
          <w:sz w:val="24"/>
          <w:szCs w:val="24"/>
          <w:lang w:val="lv-LV"/>
        </w:rPr>
        <w:t xml:space="preserve"> tikai 14,</w:t>
      </w:r>
      <w:r w:rsidR="00041BF8" w:rsidRPr="007F1DE1">
        <w:rPr>
          <w:rFonts w:ascii="Times New Roman" w:hAnsi="Times New Roman"/>
          <w:sz w:val="24"/>
          <w:szCs w:val="24"/>
          <w:lang w:val="lv-LV"/>
        </w:rPr>
        <w:t>3</w:t>
      </w:r>
      <w:r w:rsidR="0042073F" w:rsidRPr="007F1DE1">
        <w:rPr>
          <w:rFonts w:ascii="Times New Roman" w:hAnsi="Times New Roman"/>
          <w:sz w:val="24"/>
          <w:szCs w:val="24"/>
          <w:lang w:val="lv-LV"/>
        </w:rPr>
        <w:t>% Latvijas iedzīvotāju. Lai</w:t>
      </w:r>
      <w:r w:rsidR="00041BF8" w:rsidRPr="007F1DE1">
        <w:rPr>
          <w:rFonts w:ascii="Times New Roman" w:hAnsi="Times New Roman"/>
          <w:sz w:val="24"/>
          <w:szCs w:val="24"/>
          <w:lang w:val="lv-LV"/>
        </w:rPr>
        <w:t>kā no 2000.gada sākuma līdz 2014</w:t>
      </w:r>
      <w:r w:rsidR="0042073F" w:rsidRPr="007F1DE1">
        <w:rPr>
          <w:rFonts w:ascii="Times New Roman" w:hAnsi="Times New Roman"/>
          <w:sz w:val="24"/>
          <w:szCs w:val="24"/>
          <w:lang w:val="lv-LV"/>
        </w:rPr>
        <w:t xml:space="preserve">.gada sākumam iedzīvotāju skaits Latgales plānošanas reģiona pašvaldībās sarucis par </w:t>
      </w:r>
      <w:r w:rsidR="00041BF8" w:rsidRPr="007F1DE1">
        <w:rPr>
          <w:rFonts w:ascii="Times New Roman" w:hAnsi="Times New Roman"/>
          <w:sz w:val="24"/>
          <w:szCs w:val="24"/>
          <w:lang w:val="lv-LV"/>
        </w:rPr>
        <w:t xml:space="preserve">gandrīz 100 tūkstošiem iedzīvotāju jeb </w:t>
      </w:r>
      <w:r w:rsidR="0042073F" w:rsidRPr="007F1DE1">
        <w:rPr>
          <w:rFonts w:ascii="Times New Roman" w:hAnsi="Times New Roman"/>
          <w:sz w:val="24"/>
          <w:szCs w:val="24"/>
          <w:lang w:val="lv-LV"/>
        </w:rPr>
        <w:t>2</w:t>
      </w:r>
      <w:r w:rsidR="00041BF8" w:rsidRPr="007F1DE1">
        <w:rPr>
          <w:rFonts w:ascii="Times New Roman" w:hAnsi="Times New Roman"/>
          <w:sz w:val="24"/>
          <w:szCs w:val="24"/>
          <w:lang w:val="lv-LV"/>
        </w:rPr>
        <w:t>5,8</w:t>
      </w:r>
      <w:r w:rsidR="0042073F" w:rsidRPr="007F1DE1">
        <w:rPr>
          <w:rFonts w:ascii="Times New Roman" w:hAnsi="Times New Roman"/>
          <w:sz w:val="24"/>
          <w:szCs w:val="24"/>
          <w:lang w:val="lv-LV"/>
        </w:rPr>
        <w:t xml:space="preserve">%, kas ir 1,6 reizes </w:t>
      </w:r>
      <w:r w:rsidR="000F731F" w:rsidRPr="007F1DE1">
        <w:rPr>
          <w:rFonts w:ascii="Times New Roman" w:hAnsi="Times New Roman"/>
          <w:sz w:val="24"/>
          <w:szCs w:val="24"/>
          <w:lang w:val="lv-LV"/>
        </w:rPr>
        <w:t xml:space="preserve">straujāk </w:t>
      </w:r>
      <w:r w:rsidR="0042073F" w:rsidRPr="007F1DE1">
        <w:rPr>
          <w:rFonts w:ascii="Times New Roman" w:hAnsi="Times New Roman"/>
          <w:sz w:val="24"/>
          <w:szCs w:val="24"/>
          <w:lang w:val="lv-LV"/>
        </w:rPr>
        <w:t>nekā Latvijā kopumā šajā periodā</w:t>
      </w:r>
      <w:r w:rsidR="008B126B" w:rsidRPr="007F1DE1">
        <w:rPr>
          <w:rStyle w:val="FootnoteReference"/>
          <w:rFonts w:ascii="Times New Roman" w:hAnsi="Times New Roman"/>
          <w:sz w:val="24"/>
          <w:szCs w:val="24"/>
          <w:lang w:val="lv-LV"/>
        </w:rPr>
        <w:footnoteReference w:id="2"/>
      </w:r>
      <w:r w:rsidR="0042073F" w:rsidRPr="007F1DE1">
        <w:rPr>
          <w:rFonts w:ascii="Times New Roman" w:hAnsi="Times New Roman"/>
          <w:sz w:val="24"/>
          <w:szCs w:val="24"/>
          <w:lang w:val="lv-LV"/>
        </w:rPr>
        <w:t xml:space="preserve">. Latgales plānošanas reģiona iekšzemes kopprodukts uz vienu iedzīvotāju pēc </w:t>
      </w:r>
      <w:r w:rsidR="00DD2D1C" w:rsidRPr="007F1DE1">
        <w:rPr>
          <w:rFonts w:ascii="Times New Roman" w:hAnsi="Times New Roman"/>
          <w:sz w:val="24"/>
          <w:szCs w:val="24"/>
          <w:lang w:val="lv-LV"/>
        </w:rPr>
        <w:t>pirktspējas līmeņa 2011</w:t>
      </w:r>
      <w:r w:rsidR="0042073F" w:rsidRPr="007F1DE1">
        <w:rPr>
          <w:rFonts w:ascii="Times New Roman" w:hAnsi="Times New Roman"/>
          <w:sz w:val="24"/>
          <w:szCs w:val="24"/>
          <w:lang w:val="lv-LV"/>
        </w:rPr>
        <w:t xml:space="preserve">.gadā sastādīja </w:t>
      </w:r>
      <w:r w:rsidR="00DD2D1C" w:rsidRPr="007F1DE1">
        <w:rPr>
          <w:rFonts w:ascii="Times New Roman" w:hAnsi="Times New Roman"/>
          <w:sz w:val="24"/>
          <w:szCs w:val="24"/>
          <w:lang w:val="lv-LV"/>
        </w:rPr>
        <w:t>tikai</w:t>
      </w:r>
      <w:r w:rsidR="0042073F" w:rsidRPr="007F1DE1">
        <w:rPr>
          <w:rFonts w:ascii="Times New Roman" w:hAnsi="Times New Roman"/>
          <w:sz w:val="24"/>
          <w:szCs w:val="24"/>
          <w:lang w:val="lv-LV"/>
        </w:rPr>
        <w:t xml:space="preserve"> </w:t>
      </w:r>
      <w:r w:rsidR="00DD2D1C" w:rsidRPr="007F1DE1">
        <w:rPr>
          <w:rFonts w:ascii="Times New Roman" w:hAnsi="Times New Roman"/>
          <w:sz w:val="24"/>
          <w:szCs w:val="24"/>
          <w:lang w:val="lv-LV"/>
        </w:rPr>
        <w:t>33,9</w:t>
      </w:r>
      <w:r w:rsidR="0042073F" w:rsidRPr="007F1DE1">
        <w:rPr>
          <w:rFonts w:ascii="Times New Roman" w:hAnsi="Times New Roman"/>
          <w:sz w:val="24"/>
          <w:szCs w:val="24"/>
          <w:lang w:val="lv-LV"/>
        </w:rPr>
        <w:t xml:space="preserve">% no Eiropas Savienības </w:t>
      </w:r>
      <w:r w:rsidR="00DD2D1C" w:rsidRPr="007F1DE1">
        <w:rPr>
          <w:rFonts w:ascii="Times New Roman" w:hAnsi="Times New Roman"/>
          <w:sz w:val="24"/>
          <w:szCs w:val="24"/>
          <w:lang w:val="lv-LV"/>
        </w:rPr>
        <w:t xml:space="preserve">(ES-28) </w:t>
      </w:r>
      <w:r w:rsidR="0042073F" w:rsidRPr="007F1DE1">
        <w:rPr>
          <w:rFonts w:ascii="Times New Roman" w:hAnsi="Times New Roman"/>
          <w:sz w:val="24"/>
          <w:szCs w:val="24"/>
          <w:lang w:val="lv-LV"/>
        </w:rPr>
        <w:t>vidējā rādītāja.</w:t>
      </w:r>
    </w:p>
    <w:p w:rsidR="001544BA" w:rsidRPr="007F1DE1" w:rsidRDefault="00B20ADE" w:rsidP="003E53E8">
      <w:p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Vienlaikus 15 no 21 Latgales plānošanas reģiona pašvaldības (kopā ar Alūksnes novada pašvaldību Vidzemes plānošanas reģionā) veido Austrumu pierobežu</w:t>
      </w:r>
      <w:r w:rsidR="00264E5D" w:rsidRPr="007F1DE1">
        <w:rPr>
          <w:rStyle w:val="FootnoteReference"/>
          <w:rFonts w:ascii="Times New Roman" w:hAnsi="Times New Roman"/>
          <w:bCs/>
          <w:sz w:val="24"/>
          <w:szCs w:val="24"/>
          <w:lang w:val="lv-LV"/>
        </w:rPr>
        <w:footnoteReference w:id="3"/>
      </w:r>
      <w:r w:rsidRPr="007F1DE1">
        <w:rPr>
          <w:rFonts w:ascii="Times New Roman" w:hAnsi="Times New Roman"/>
          <w:bCs/>
          <w:sz w:val="24"/>
          <w:szCs w:val="24"/>
          <w:lang w:val="lv-LV"/>
        </w:rPr>
        <w:t xml:space="preserve">, ko </w:t>
      </w:r>
      <w:r w:rsidR="00264E5D" w:rsidRPr="007F1DE1">
        <w:rPr>
          <w:rFonts w:ascii="Times New Roman" w:hAnsi="Times New Roman"/>
          <w:bCs/>
          <w:sz w:val="24"/>
          <w:szCs w:val="24"/>
          <w:lang w:val="lv-LV"/>
        </w:rPr>
        <w:t xml:space="preserve">Latvijas ilgtspējīgas attīstības stratēģija līdz 2030.gadam </w:t>
      </w:r>
      <w:r w:rsidR="0093634D" w:rsidRPr="007F1DE1">
        <w:rPr>
          <w:rFonts w:ascii="Times New Roman" w:hAnsi="Times New Roman"/>
          <w:bCs/>
          <w:sz w:val="24"/>
          <w:szCs w:val="24"/>
          <w:lang w:val="lv-LV"/>
        </w:rPr>
        <w:t>(turpmāk – stratēģija „Latvija 2030”)</w:t>
      </w:r>
      <w:r w:rsidR="00800570" w:rsidRPr="007F1DE1">
        <w:rPr>
          <w:rFonts w:ascii="Times New Roman" w:hAnsi="Times New Roman"/>
          <w:bCs/>
          <w:sz w:val="24"/>
          <w:szCs w:val="24"/>
          <w:lang w:val="lv-LV"/>
        </w:rPr>
        <w:t xml:space="preserve"> </w:t>
      </w:r>
      <w:r w:rsidR="00264E5D" w:rsidRPr="007F1DE1">
        <w:rPr>
          <w:rFonts w:ascii="Times New Roman" w:hAnsi="Times New Roman"/>
          <w:bCs/>
          <w:sz w:val="24"/>
          <w:szCs w:val="24"/>
          <w:lang w:val="lv-LV"/>
        </w:rPr>
        <w:t xml:space="preserve">definē kā vienu no nacionālo interešu telpām – teritorijām ar izcilu vērtību un nozīmi valsts ilgtspējīgai attīstībai, identitātes saglabāšanai, kas ietver valsts attīstībai nozīmīgus stratēģiskos resursus un kurās vienlaikus veidojas dažādi interešu konflikti un problēmas, kas pārsniedz reģionu un atsevišķu nozaru kompetenci, kādēļ ir nepieciešami kompleksi risinājumi un mērķtiecīga valsts politika. </w:t>
      </w:r>
    </w:p>
    <w:p w:rsidR="001544BA" w:rsidRPr="007F1DE1" w:rsidRDefault="00E24D53" w:rsidP="003E53E8">
      <w:p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 xml:space="preserve">Statistikas dati liecina, ka vidējie </w:t>
      </w:r>
      <w:r w:rsidR="00214F0D" w:rsidRPr="007F1DE1">
        <w:rPr>
          <w:rFonts w:ascii="Times New Roman" w:hAnsi="Times New Roman"/>
          <w:bCs/>
          <w:sz w:val="24"/>
          <w:szCs w:val="24"/>
          <w:lang w:val="lv-LV"/>
        </w:rPr>
        <w:t xml:space="preserve">attīstības rādītāji Austrumu pierobežas novados ir zemāki nekā vidējie attīstības rādītāji </w:t>
      </w:r>
      <w:r w:rsidR="00357F03" w:rsidRPr="007F1DE1">
        <w:rPr>
          <w:rFonts w:ascii="Times New Roman" w:hAnsi="Times New Roman"/>
          <w:bCs/>
          <w:sz w:val="24"/>
          <w:szCs w:val="24"/>
          <w:lang w:val="lv-LV"/>
        </w:rPr>
        <w:t>pārējos</w:t>
      </w:r>
      <w:r w:rsidR="00214F0D" w:rsidRPr="007F1DE1">
        <w:rPr>
          <w:rFonts w:ascii="Times New Roman" w:hAnsi="Times New Roman"/>
          <w:bCs/>
          <w:sz w:val="24"/>
          <w:szCs w:val="24"/>
          <w:lang w:val="lv-LV"/>
        </w:rPr>
        <w:t xml:space="preserve"> pierobežas novados, t.sk. bezdarba līmenis </w:t>
      </w:r>
      <w:r w:rsidR="00357F03" w:rsidRPr="007F1DE1">
        <w:rPr>
          <w:rFonts w:ascii="Times New Roman" w:hAnsi="Times New Roman"/>
          <w:bCs/>
          <w:sz w:val="24"/>
          <w:szCs w:val="24"/>
          <w:lang w:val="lv-LV"/>
        </w:rPr>
        <w:t xml:space="preserve">pārējos </w:t>
      </w:r>
      <w:r w:rsidR="00214F0D" w:rsidRPr="007F1DE1">
        <w:rPr>
          <w:rFonts w:ascii="Times New Roman" w:hAnsi="Times New Roman"/>
          <w:bCs/>
          <w:sz w:val="24"/>
          <w:szCs w:val="24"/>
          <w:lang w:val="lv-LV"/>
        </w:rPr>
        <w:t>pierobežas novados 201</w:t>
      </w:r>
      <w:r w:rsidR="00357F03" w:rsidRPr="007F1DE1">
        <w:rPr>
          <w:rFonts w:ascii="Times New Roman" w:hAnsi="Times New Roman"/>
          <w:bCs/>
          <w:sz w:val="24"/>
          <w:szCs w:val="24"/>
          <w:lang w:val="lv-LV"/>
        </w:rPr>
        <w:t>4</w:t>
      </w:r>
      <w:r w:rsidR="00214F0D" w:rsidRPr="007F1DE1">
        <w:rPr>
          <w:rFonts w:ascii="Times New Roman" w:hAnsi="Times New Roman"/>
          <w:bCs/>
          <w:sz w:val="24"/>
          <w:szCs w:val="24"/>
          <w:lang w:val="lv-LV"/>
        </w:rPr>
        <w:t xml:space="preserve">.gada sākumā bija </w:t>
      </w:r>
      <w:r w:rsidR="00357F03" w:rsidRPr="007F1DE1">
        <w:rPr>
          <w:rFonts w:ascii="Times New Roman" w:hAnsi="Times New Roman"/>
          <w:bCs/>
          <w:sz w:val="24"/>
          <w:szCs w:val="24"/>
          <w:lang w:val="lv-LV"/>
        </w:rPr>
        <w:t>8,1</w:t>
      </w:r>
      <w:r w:rsidR="00214F0D" w:rsidRPr="007F1DE1">
        <w:rPr>
          <w:rFonts w:ascii="Times New Roman" w:hAnsi="Times New Roman"/>
          <w:bCs/>
          <w:sz w:val="24"/>
          <w:szCs w:val="24"/>
          <w:lang w:val="lv-LV"/>
        </w:rPr>
        <w:t>%, Austrumu pi</w:t>
      </w:r>
      <w:r w:rsidR="00357F03" w:rsidRPr="007F1DE1">
        <w:rPr>
          <w:rFonts w:ascii="Times New Roman" w:hAnsi="Times New Roman"/>
          <w:bCs/>
          <w:sz w:val="24"/>
          <w:szCs w:val="24"/>
          <w:lang w:val="lv-LV"/>
        </w:rPr>
        <w:t>erobežas novados – 17,2</w:t>
      </w:r>
      <w:r w:rsidR="00214F0D" w:rsidRPr="007F1DE1">
        <w:rPr>
          <w:rFonts w:ascii="Times New Roman" w:hAnsi="Times New Roman"/>
          <w:bCs/>
          <w:sz w:val="24"/>
          <w:szCs w:val="24"/>
          <w:lang w:val="lv-LV"/>
        </w:rPr>
        <w:t>%, iedzīvotāju ienākuma nodokļa ieņēmumi uz vienu iedzīvotāju 201</w:t>
      </w:r>
      <w:r w:rsidR="00357F03" w:rsidRPr="007F1DE1">
        <w:rPr>
          <w:rFonts w:ascii="Times New Roman" w:hAnsi="Times New Roman"/>
          <w:bCs/>
          <w:sz w:val="24"/>
          <w:szCs w:val="24"/>
          <w:lang w:val="lv-LV"/>
        </w:rPr>
        <w:t>3</w:t>
      </w:r>
      <w:r w:rsidR="00214F0D" w:rsidRPr="007F1DE1">
        <w:rPr>
          <w:rFonts w:ascii="Times New Roman" w:hAnsi="Times New Roman"/>
          <w:bCs/>
          <w:sz w:val="24"/>
          <w:szCs w:val="24"/>
          <w:lang w:val="lv-LV"/>
        </w:rPr>
        <w:t xml:space="preserve">.gadā </w:t>
      </w:r>
      <w:r w:rsidR="00357F03" w:rsidRPr="007F1DE1">
        <w:rPr>
          <w:rFonts w:ascii="Times New Roman" w:hAnsi="Times New Roman"/>
          <w:bCs/>
          <w:sz w:val="24"/>
          <w:szCs w:val="24"/>
          <w:lang w:val="lv-LV"/>
        </w:rPr>
        <w:t xml:space="preserve">pārējos </w:t>
      </w:r>
      <w:r w:rsidR="00214F0D" w:rsidRPr="007F1DE1">
        <w:rPr>
          <w:rFonts w:ascii="Times New Roman" w:hAnsi="Times New Roman"/>
          <w:bCs/>
          <w:sz w:val="24"/>
          <w:szCs w:val="24"/>
          <w:lang w:val="lv-LV"/>
        </w:rPr>
        <w:t xml:space="preserve">pierobežas novados bija </w:t>
      </w:r>
      <w:r w:rsidR="00357F03" w:rsidRPr="007F1DE1">
        <w:rPr>
          <w:rFonts w:ascii="Times New Roman" w:hAnsi="Times New Roman"/>
          <w:bCs/>
          <w:sz w:val="24"/>
          <w:szCs w:val="24"/>
          <w:lang w:val="lv-LV"/>
        </w:rPr>
        <w:t xml:space="preserve">337,4 euro </w:t>
      </w:r>
      <w:r w:rsidR="00214F0D" w:rsidRPr="007F1DE1">
        <w:rPr>
          <w:rFonts w:ascii="Times New Roman" w:hAnsi="Times New Roman"/>
          <w:bCs/>
          <w:sz w:val="24"/>
          <w:szCs w:val="24"/>
          <w:lang w:val="lv-LV"/>
        </w:rPr>
        <w:t>uz vienu iedzīvotāju, Austrumu pierobežas novados –</w:t>
      </w:r>
      <w:r w:rsidR="00357F03" w:rsidRPr="007F1DE1">
        <w:rPr>
          <w:rFonts w:ascii="Times New Roman" w:hAnsi="Times New Roman"/>
          <w:bCs/>
          <w:sz w:val="24"/>
          <w:szCs w:val="24"/>
          <w:lang w:val="lv-LV"/>
        </w:rPr>
        <w:t xml:space="preserve"> 256,1 euro </w:t>
      </w:r>
      <w:r w:rsidR="00214F0D" w:rsidRPr="007F1DE1">
        <w:rPr>
          <w:rFonts w:ascii="Times New Roman" w:hAnsi="Times New Roman"/>
          <w:bCs/>
          <w:sz w:val="24"/>
          <w:szCs w:val="24"/>
          <w:lang w:val="lv-LV"/>
        </w:rPr>
        <w:t>uz vienu iedzīvotāju, individuālo komersantu un komercsabiedrību s</w:t>
      </w:r>
      <w:r w:rsidR="00357F03" w:rsidRPr="007F1DE1">
        <w:rPr>
          <w:rFonts w:ascii="Times New Roman" w:hAnsi="Times New Roman"/>
          <w:bCs/>
          <w:sz w:val="24"/>
          <w:szCs w:val="24"/>
          <w:lang w:val="lv-LV"/>
        </w:rPr>
        <w:t>kaits uz 1000 iedzīvotājiem 2012</w:t>
      </w:r>
      <w:r w:rsidR="00214F0D" w:rsidRPr="007F1DE1">
        <w:rPr>
          <w:rFonts w:ascii="Times New Roman" w:hAnsi="Times New Roman"/>
          <w:bCs/>
          <w:sz w:val="24"/>
          <w:szCs w:val="24"/>
          <w:lang w:val="lv-LV"/>
        </w:rPr>
        <w:t xml:space="preserve">.gadā </w:t>
      </w:r>
      <w:r w:rsidR="00357F03" w:rsidRPr="007F1DE1">
        <w:rPr>
          <w:rFonts w:ascii="Times New Roman" w:hAnsi="Times New Roman"/>
          <w:bCs/>
          <w:sz w:val="24"/>
          <w:szCs w:val="24"/>
          <w:lang w:val="lv-LV"/>
        </w:rPr>
        <w:t xml:space="preserve">pārējos </w:t>
      </w:r>
      <w:r w:rsidR="00214F0D" w:rsidRPr="007F1DE1">
        <w:rPr>
          <w:rFonts w:ascii="Times New Roman" w:hAnsi="Times New Roman"/>
          <w:bCs/>
          <w:sz w:val="24"/>
          <w:szCs w:val="24"/>
          <w:lang w:val="lv-LV"/>
        </w:rPr>
        <w:t xml:space="preserve">pierobežas novados bija </w:t>
      </w:r>
      <w:r w:rsidR="00357F03" w:rsidRPr="007F1DE1">
        <w:rPr>
          <w:rFonts w:ascii="Times New Roman" w:hAnsi="Times New Roman"/>
          <w:bCs/>
          <w:sz w:val="24"/>
          <w:szCs w:val="24"/>
          <w:lang w:val="lv-LV"/>
        </w:rPr>
        <w:t>15,7</w:t>
      </w:r>
      <w:r w:rsidR="00214F0D" w:rsidRPr="007F1DE1">
        <w:rPr>
          <w:rFonts w:ascii="Times New Roman" w:hAnsi="Times New Roman"/>
          <w:bCs/>
          <w:sz w:val="24"/>
          <w:szCs w:val="24"/>
          <w:lang w:val="lv-LV"/>
        </w:rPr>
        <w:t xml:space="preserve">, Austrumu pierobežā – </w:t>
      </w:r>
      <w:r w:rsidR="00357F03" w:rsidRPr="007F1DE1">
        <w:rPr>
          <w:rFonts w:ascii="Times New Roman" w:hAnsi="Times New Roman"/>
          <w:bCs/>
          <w:sz w:val="24"/>
          <w:szCs w:val="24"/>
          <w:lang w:val="lv-LV"/>
        </w:rPr>
        <w:t>12,2, iedzīvotāju blīvums 2014</w:t>
      </w:r>
      <w:r w:rsidR="00214F0D" w:rsidRPr="007F1DE1">
        <w:rPr>
          <w:rFonts w:ascii="Times New Roman" w:hAnsi="Times New Roman"/>
          <w:bCs/>
          <w:sz w:val="24"/>
          <w:szCs w:val="24"/>
          <w:lang w:val="lv-LV"/>
        </w:rPr>
        <w:t xml:space="preserve">.gada sākumā </w:t>
      </w:r>
      <w:r w:rsidR="00357F03" w:rsidRPr="007F1DE1">
        <w:rPr>
          <w:rFonts w:ascii="Times New Roman" w:hAnsi="Times New Roman"/>
          <w:bCs/>
          <w:sz w:val="24"/>
          <w:szCs w:val="24"/>
          <w:lang w:val="lv-LV"/>
        </w:rPr>
        <w:t xml:space="preserve">pārējos </w:t>
      </w:r>
      <w:r w:rsidR="00214F0D" w:rsidRPr="007F1DE1">
        <w:rPr>
          <w:rFonts w:ascii="Times New Roman" w:hAnsi="Times New Roman"/>
          <w:bCs/>
          <w:sz w:val="24"/>
          <w:szCs w:val="24"/>
          <w:lang w:val="lv-LV"/>
        </w:rPr>
        <w:t xml:space="preserve">pierobežas novados bija </w:t>
      </w:r>
      <w:r w:rsidR="00357F03" w:rsidRPr="007F1DE1">
        <w:rPr>
          <w:rFonts w:ascii="Times New Roman" w:hAnsi="Times New Roman"/>
          <w:bCs/>
          <w:sz w:val="24"/>
          <w:szCs w:val="24"/>
          <w:lang w:val="lv-LV"/>
        </w:rPr>
        <w:t>12,6</w:t>
      </w:r>
      <w:r w:rsidR="00214F0D" w:rsidRPr="007F1DE1">
        <w:rPr>
          <w:rFonts w:ascii="Times New Roman" w:hAnsi="Times New Roman"/>
          <w:bCs/>
          <w:sz w:val="24"/>
          <w:szCs w:val="24"/>
          <w:lang w:val="lv-LV"/>
        </w:rPr>
        <w:t xml:space="preserve"> cilvēki uz 1 m</w:t>
      </w:r>
      <w:r w:rsidR="00214F0D" w:rsidRPr="007F1DE1">
        <w:rPr>
          <w:rFonts w:ascii="Times New Roman" w:hAnsi="Times New Roman"/>
          <w:bCs/>
          <w:sz w:val="24"/>
          <w:szCs w:val="24"/>
          <w:vertAlign w:val="superscript"/>
          <w:lang w:val="lv-LV"/>
        </w:rPr>
        <w:t>2</w:t>
      </w:r>
      <w:r w:rsidR="00214F0D" w:rsidRPr="007F1DE1">
        <w:rPr>
          <w:rFonts w:ascii="Times New Roman" w:hAnsi="Times New Roman"/>
          <w:bCs/>
          <w:sz w:val="24"/>
          <w:szCs w:val="24"/>
          <w:lang w:val="lv-LV"/>
        </w:rPr>
        <w:t>, Au</w:t>
      </w:r>
      <w:r w:rsidR="00357F03" w:rsidRPr="007F1DE1">
        <w:rPr>
          <w:rFonts w:ascii="Times New Roman" w:hAnsi="Times New Roman"/>
          <w:bCs/>
          <w:sz w:val="24"/>
          <w:szCs w:val="24"/>
          <w:lang w:val="lv-LV"/>
        </w:rPr>
        <w:t>strumu pierobežas novados – 10,7 cilvēki</w:t>
      </w:r>
      <w:r w:rsidR="00214F0D" w:rsidRPr="007F1DE1">
        <w:rPr>
          <w:rFonts w:ascii="Times New Roman" w:hAnsi="Times New Roman"/>
          <w:bCs/>
          <w:sz w:val="24"/>
          <w:szCs w:val="24"/>
          <w:lang w:val="lv-LV"/>
        </w:rPr>
        <w:t xml:space="preserve"> uz 1 m</w:t>
      </w:r>
      <w:r w:rsidR="00214F0D" w:rsidRPr="007F1DE1">
        <w:rPr>
          <w:rFonts w:ascii="Times New Roman" w:hAnsi="Times New Roman"/>
          <w:bCs/>
          <w:sz w:val="24"/>
          <w:szCs w:val="24"/>
          <w:vertAlign w:val="superscript"/>
          <w:lang w:val="lv-LV"/>
        </w:rPr>
        <w:t>2</w:t>
      </w:r>
      <w:r w:rsidR="00214F0D" w:rsidRPr="007F1DE1">
        <w:rPr>
          <w:rFonts w:ascii="Times New Roman" w:hAnsi="Times New Roman"/>
          <w:bCs/>
          <w:sz w:val="24"/>
          <w:szCs w:val="24"/>
          <w:lang w:val="lv-LV"/>
        </w:rPr>
        <w:t xml:space="preserve">. Austrumu pierobežā straujāk samazinās iedzīvotāju skaits nekā </w:t>
      </w:r>
      <w:r w:rsidR="00357F03" w:rsidRPr="007F1DE1">
        <w:rPr>
          <w:rFonts w:ascii="Times New Roman" w:hAnsi="Times New Roman"/>
          <w:bCs/>
          <w:sz w:val="24"/>
          <w:szCs w:val="24"/>
          <w:lang w:val="lv-LV"/>
        </w:rPr>
        <w:t xml:space="preserve">pārējā </w:t>
      </w:r>
      <w:r w:rsidR="00214F0D" w:rsidRPr="007F1DE1">
        <w:rPr>
          <w:rFonts w:ascii="Times New Roman" w:hAnsi="Times New Roman"/>
          <w:bCs/>
          <w:sz w:val="24"/>
          <w:szCs w:val="24"/>
          <w:lang w:val="lv-LV"/>
        </w:rPr>
        <w:t>pie</w:t>
      </w:r>
      <w:r w:rsidR="00357F03" w:rsidRPr="007F1DE1">
        <w:rPr>
          <w:rFonts w:ascii="Times New Roman" w:hAnsi="Times New Roman"/>
          <w:bCs/>
          <w:sz w:val="24"/>
          <w:szCs w:val="24"/>
          <w:lang w:val="lv-LV"/>
        </w:rPr>
        <w:t>robežā (samazinājums 2009</w:t>
      </w:r>
      <w:r w:rsidR="00214F0D" w:rsidRPr="007F1DE1">
        <w:rPr>
          <w:rFonts w:ascii="Times New Roman" w:hAnsi="Times New Roman"/>
          <w:bCs/>
          <w:sz w:val="24"/>
          <w:szCs w:val="24"/>
          <w:lang w:val="lv-LV"/>
        </w:rPr>
        <w:t>.-201</w:t>
      </w:r>
      <w:r w:rsidR="00357F03" w:rsidRPr="007F1DE1">
        <w:rPr>
          <w:rFonts w:ascii="Times New Roman" w:hAnsi="Times New Roman"/>
          <w:bCs/>
          <w:sz w:val="24"/>
          <w:szCs w:val="24"/>
          <w:lang w:val="lv-LV"/>
        </w:rPr>
        <w:t>4.gada periodā attiecīgi -8,9</w:t>
      </w:r>
      <w:r w:rsidR="00214F0D" w:rsidRPr="007F1DE1">
        <w:rPr>
          <w:rFonts w:ascii="Times New Roman" w:hAnsi="Times New Roman"/>
          <w:bCs/>
          <w:sz w:val="24"/>
          <w:szCs w:val="24"/>
          <w:lang w:val="lv-LV"/>
        </w:rPr>
        <w:t>% un -</w:t>
      </w:r>
      <w:r w:rsidR="00357F03" w:rsidRPr="007F1DE1">
        <w:rPr>
          <w:rFonts w:ascii="Times New Roman" w:hAnsi="Times New Roman"/>
          <w:bCs/>
          <w:sz w:val="24"/>
          <w:szCs w:val="24"/>
          <w:lang w:val="lv-LV"/>
        </w:rPr>
        <w:t>7,9</w:t>
      </w:r>
      <w:r w:rsidR="00214F0D" w:rsidRPr="007F1DE1">
        <w:rPr>
          <w:rFonts w:ascii="Times New Roman" w:hAnsi="Times New Roman"/>
          <w:bCs/>
          <w:sz w:val="24"/>
          <w:szCs w:val="24"/>
          <w:lang w:val="lv-LV"/>
        </w:rPr>
        <w:t>%).</w:t>
      </w:r>
      <w:r w:rsidR="000A5C8C" w:rsidRPr="007F1DE1">
        <w:rPr>
          <w:rStyle w:val="FootnoteReference"/>
          <w:rFonts w:ascii="Times New Roman" w:hAnsi="Times New Roman"/>
          <w:bCs/>
          <w:sz w:val="24"/>
          <w:szCs w:val="24"/>
          <w:lang w:val="lv-LV"/>
        </w:rPr>
        <w:footnoteReference w:id="4"/>
      </w:r>
      <w:r w:rsidR="00214F0D" w:rsidRPr="007F1DE1">
        <w:rPr>
          <w:rFonts w:ascii="Times New Roman" w:hAnsi="Times New Roman"/>
          <w:bCs/>
          <w:sz w:val="24"/>
          <w:szCs w:val="24"/>
          <w:lang w:val="lv-LV"/>
        </w:rPr>
        <w:t xml:space="preserve"> </w:t>
      </w:r>
    </w:p>
    <w:p w:rsidR="003E53E8" w:rsidRPr="007F1DE1" w:rsidRDefault="00264E5D" w:rsidP="003E53E8">
      <w:pPr>
        <w:spacing w:before="60" w:after="60"/>
        <w:jc w:val="both"/>
        <w:rPr>
          <w:rFonts w:ascii="Times New Roman" w:hAnsi="Times New Roman"/>
          <w:sz w:val="24"/>
          <w:szCs w:val="24"/>
          <w:lang w:val="lv-LV"/>
        </w:rPr>
      </w:pPr>
      <w:r w:rsidRPr="007F1DE1">
        <w:rPr>
          <w:rFonts w:ascii="Times New Roman" w:hAnsi="Times New Roman"/>
          <w:bCs/>
          <w:sz w:val="24"/>
          <w:szCs w:val="24"/>
          <w:lang w:val="lv-LV"/>
        </w:rPr>
        <w:t xml:space="preserve">Nacionālais attīstības plāns 2014.-2020.gadam </w:t>
      </w:r>
      <w:r w:rsidR="0093634D" w:rsidRPr="007F1DE1">
        <w:rPr>
          <w:rFonts w:ascii="Times New Roman" w:hAnsi="Times New Roman"/>
          <w:bCs/>
          <w:sz w:val="24"/>
          <w:szCs w:val="24"/>
          <w:lang w:val="lv-LV"/>
        </w:rPr>
        <w:t xml:space="preserve">(turpmāk - NAP 2020) </w:t>
      </w:r>
      <w:r w:rsidRPr="007F1DE1">
        <w:rPr>
          <w:rFonts w:ascii="Times New Roman" w:hAnsi="Times New Roman"/>
          <w:bCs/>
          <w:sz w:val="24"/>
          <w:szCs w:val="24"/>
          <w:lang w:val="lv-LV"/>
        </w:rPr>
        <w:t xml:space="preserve">un Reģionālās politikas pamatnostādnes 2013.-2019.gadam paredz vairākus atbalsta virzienus Austrumu pierobežas teritorijām valsts robežas tuvuma ietekmē radīto negatīvo seku pārvarēšanai un nomales efekta mazināšanai, radot papildus stimulus uzņēmējdarbības attīstībai un veicinot sadarbību ar kaimiņvalstīm. Mērķtiecīgi sekmējot Austrumu pierobežas teritorijas attīstību reģionālās politikas ietvaros, t.sk. efektīvāk izmantojot Austrumu pierobežas ekonomisko potenciālu (tranzīta un loģistikas pakalpojumu attīstībā, kā arī citās uzņēmējdarbības jomās), uzlabojot publisko pakalpojumu pieejamību un teritoriju sasniedzamību, un rezultātā padarot šīs teritorijas pievilcīgākas dzīvesvietas izvēlei un uzņēmējdarbības veikšanai, ir iespējams saglabāt Austrumu pierobežas apdzīvotību un uzlabot sociālekonomisko situāciju šajā teritorijā, kas ir būtiski gan no valsts drošības viedokļa, gan arī </w:t>
      </w:r>
      <w:r w:rsidR="00F62DE9" w:rsidRPr="007F1DE1">
        <w:rPr>
          <w:rFonts w:ascii="Times New Roman" w:hAnsi="Times New Roman"/>
          <w:bCs/>
          <w:sz w:val="24"/>
          <w:szCs w:val="24"/>
          <w:lang w:val="lv-LV"/>
        </w:rPr>
        <w:t>reģiona</w:t>
      </w:r>
      <w:r w:rsidRPr="007F1DE1">
        <w:rPr>
          <w:rFonts w:ascii="Times New Roman" w:hAnsi="Times New Roman"/>
          <w:bCs/>
          <w:sz w:val="24"/>
          <w:szCs w:val="24"/>
          <w:lang w:val="lv-LV"/>
        </w:rPr>
        <w:t xml:space="preserve"> iedzīvotāju interesēs.</w:t>
      </w:r>
      <w:r w:rsidR="003E53E8" w:rsidRPr="007F1DE1">
        <w:rPr>
          <w:rFonts w:ascii="Times New Roman" w:hAnsi="Times New Roman"/>
          <w:sz w:val="24"/>
          <w:szCs w:val="24"/>
          <w:lang w:val="lv-LV"/>
        </w:rPr>
        <w:t xml:space="preserve"> </w:t>
      </w:r>
    </w:p>
    <w:p w:rsidR="009C495C" w:rsidRPr="009C495C" w:rsidRDefault="00320F90" w:rsidP="009C495C">
      <w:pPr>
        <w:spacing w:before="60" w:after="60"/>
        <w:jc w:val="both"/>
        <w:rPr>
          <w:rFonts w:ascii="Times New Roman" w:hAnsi="Times New Roman"/>
          <w:sz w:val="24"/>
          <w:szCs w:val="24"/>
          <w:lang w:val="lv-LV"/>
        </w:rPr>
      </w:pPr>
      <w:r w:rsidRPr="007F1DE1">
        <w:rPr>
          <w:rFonts w:ascii="Times New Roman" w:hAnsi="Times New Roman"/>
          <w:bCs/>
          <w:sz w:val="24"/>
          <w:szCs w:val="24"/>
          <w:lang w:val="lv-LV"/>
        </w:rPr>
        <w:t xml:space="preserve">Latgales plānošanas reģiona pašvaldību atrašanās pie Eiropas Savienības ārējās robežas un </w:t>
      </w:r>
      <w:r w:rsidR="001B1FD7" w:rsidRPr="007F1DE1">
        <w:rPr>
          <w:rFonts w:ascii="Times New Roman" w:hAnsi="Times New Roman"/>
          <w:bCs/>
          <w:sz w:val="24"/>
          <w:szCs w:val="24"/>
          <w:lang w:val="lv-LV"/>
        </w:rPr>
        <w:t xml:space="preserve">aktuālais ģeopolitiskais konteksts – </w:t>
      </w:r>
      <w:r w:rsidRPr="007F1DE1">
        <w:rPr>
          <w:rFonts w:ascii="Times New Roman" w:hAnsi="Times New Roman"/>
          <w:bCs/>
          <w:sz w:val="24"/>
          <w:szCs w:val="24"/>
          <w:lang w:val="lv-LV"/>
        </w:rPr>
        <w:t>2014.gada notikumi Ukrainā</w:t>
      </w:r>
      <w:r w:rsidR="001B1FD7" w:rsidRPr="007F1DE1">
        <w:rPr>
          <w:rFonts w:ascii="Times New Roman" w:hAnsi="Times New Roman"/>
          <w:bCs/>
          <w:sz w:val="24"/>
          <w:szCs w:val="24"/>
          <w:lang w:val="lv-LV"/>
        </w:rPr>
        <w:t xml:space="preserve"> –</w:t>
      </w:r>
      <w:r w:rsidRPr="007F1DE1">
        <w:rPr>
          <w:rFonts w:ascii="Times New Roman" w:hAnsi="Times New Roman"/>
          <w:bCs/>
          <w:sz w:val="24"/>
          <w:szCs w:val="24"/>
          <w:lang w:val="lv-LV"/>
        </w:rPr>
        <w:t xml:space="preserve"> nozīmē, ka nepieciešamība veicināt Latgales plānošanas reģiona attīstību ir īpaši nozīmīga un steidzama, ņemot vērā arī ārējos politiskos riskus.</w:t>
      </w:r>
      <w:r w:rsidR="00A0665D" w:rsidRPr="007F1DE1">
        <w:rPr>
          <w:rFonts w:ascii="Times New Roman" w:hAnsi="Times New Roman"/>
          <w:bCs/>
          <w:sz w:val="24"/>
          <w:szCs w:val="24"/>
          <w:lang w:val="lv-LV"/>
        </w:rPr>
        <w:t xml:space="preserve"> </w:t>
      </w:r>
      <w:r w:rsidR="007B4EA4" w:rsidRPr="007F1DE1">
        <w:rPr>
          <w:rFonts w:ascii="Times New Roman" w:hAnsi="Times New Roman"/>
          <w:bCs/>
          <w:sz w:val="24"/>
          <w:szCs w:val="24"/>
          <w:lang w:val="lv-LV"/>
        </w:rPr>
        <w:t xml:space="preserve">2014.gada </w:t>
      </w:r>
      <w:r w:rsidR="00A0665D" w:rsidRPr="007F1DE1">
        <w:rPr>
          <w:rFonts w:ascii="Times New Roman" w:hAnsi="Times New Roman"/>
          <w:bCs/>
          <w:sz w:val="24"/>
          <w:szCs w:val="24"/>
          <w:lang w:val="lv-LV"/>
        </w:rPr>
        <w:t>26.augustā valdība iepazinās ar Latvijas mazākumtautību aptaujas „Piederības sajūta Latvijai” rezultātiem</w:t>
      </w:r>
      <w:r w:rsidR="005E3262" w:rsidRPr="007F1DE1">
        <w:rPr>
          <w:rStyle w:val="FootnoteReference"/>
          <w:rFonts w:ascii="Times New Roman" w:hAnsi="Times New Roman"/>
          <w:bCs/>
          <w:sz w:val="24"/>
          <w:szCs w:val="24"/>
          <w:lang w:val="lv-LV"/>
        </w:rPr>
        <w:footnoteReference w:id="5"/>
      </w:r>
      <w:r w:rsidR="00770267" w:rsidRPr="007F1DE1">
        <w:rPr>
          <w:rFonts w:ascii="Times New Roman" w:hAnsi="Times New Roman"/>
          <w:bCs/>
          <w:sz w:val="24"/>
          <w:szCs w:val="24"/>
          <w:lang w:val="lv-LV"/>
        </w:rPr>
        <w:t>.</w:t>
      </w:r>
      <w:r w:rsidR="00A0665D" w:rsidRPr="007F1DE1">
        <w:rPr>
          <w:rFonts w:ascii="Times New Roman" w:hAnsi="Times New Roman"/>
          <w:bCs/>
          <w:sz w:val="24"/>
          <w:szCs w:val="24"/>
          <w:lang w:val="lv-LV"/>
        </w:rPr>
        <w:t xml:space="preserve"> </w:t>
      </w:r>
      <w:r w:rsidR="00F3034A" w:rsidRPr="007F1DE1">
        <w:rPr>
          <w:rFonts w:ascii="Times New Roman" w:hAnsi="Times New Roman"/>
          <w:bCs/>
          <w:sz w:val="24"/>
          <w:szCs w:val="24"/>
          <w:lang w:val="lv-LV"/>
        </w:rPr>
        <w:t xml:space="preserve">Cittautiešu piederības sajūta Latvijai Latgales </w:t>
      </w:r>
      <w:r w:rsidR="00285D4F" w:rsidRPr="007F1DE1">
        <w:rPr>
          <w:rFonts w:ascii="Times New Roman" w:hAnsi="Times New Roman"/>
          <w:bCs/>
          <w:sz w:val="24"/>
          <w:szCs w:val="24"/>
          <w:lang w:val="lv-LV"/>
        </w:rPr>
        <w:t xml:space="preserve">plānošanas </w:t>
      </w:r>
      <w:r w:rsidR="00F3034A" w:rsidRPr="007F1DE1">
        <w:rPr>
          <w:rFonts w:ascii="Times New Roman" w:hAnsi="Times New Roman"/>
          <w:bCs/>
          <w:sz w:val="24"/>
          <w:szCs w:val="24"/>
          <w:lang w:val="lv-LV"/>
        </w:rPr>
        <w:t>reģionā ir īpaši nozīmīga, ņemot vērā</w:t>
      </w:r>
      <w:r w:rsidR="008E74DD" w:rsidRPr="007F1DE1">
        <w:rPr>
          <w:rFonts w:ascii="Times New Roman" w:hAnsi="Times New Roman"/>
          <w:bCs/>
          <w:sz w:val="24"/>
          <w:szCs w:val="24"/>
          <w:lang w:val="lv-LV"/>
        </w:rPr>
        <w:t xml:space="preserve"> </w:t>
      </w:r>
      <w:r w:rsidR="00437DBB" w:rsidRPr="007F1DE1">
        <w:rPr>
          <w:rFonts w:ascii="Times New Roman" w:hAnsi="Times New Roman"/>
          <w:bCs/>
          <w:sz w:val="24"/>
          <w:szCs w:val="24"/>
          <w:lang w:val="lv-LV"/>
        </w:rPr>
        <w:t>augsto cittautiešu īpatsvaru Latgales plānošanas reģionā</w:t>
      </w:r>
      <w:r w:rsidR="008E74DD" w:rsidRPr="007F1DE1">
        <w:rPr>
          <w:rFonts w:ascii="Times New Roman" w:hAnsi="Times New Roman"/>
          <w:bCs/>
          <w:sz w:val="24"/>
          <w:szCs w:val="24"/>
          <w:lang w:val="lv-LV"/>
        </w:rPr>
        <w:t xml:space="preserve"> (Latgalē - 54,7%, Latvijā kopumā – 38,6%</w:t>
      </w:r>
      <w:r w:rsidR="008E74DD" w:rsidRPr="007F1DE1">
        <w:rPr>
          <w:rStyle w:val="FootnoteReference"/>
          <w:rFonts w:ascii="Times New Roman" w:hAnsi="Times New Roman"/>
          <w:bCs/>
          <w:sz w:val="24"/>
          <w:szCs w:val="24"/>
          <w:lang w:val="lv-LV"/>
        </w:rPr>
        <w:footnoteReference w:id="6"/>
      </w:r>
      <w:r w:rsidR="008E74DD" w:rsidRPr="007F1DE1">
        <w:rPr>
          <w:rFonts w:ascii="Times New Roman" w:hAnsi="Times New Roman"/>
          <w:bCs/>
          <w:sz w:val="24"/>
          <w:szCs w:val="24"/>
          <w:lang w:val="lv-LV"/>
        </w:rPr>
        <w:t xml:space="preserve">) un to, </w:t>
      </w:r>
      <w:r w:rsidR="00F3034A" w:rsidRPr="007F1DE1">
        <w:rPr>
          <w:rFonts w:ascii="Times New Roman" w:hAnsi="Times New Roman"/>
          <w:bCs/>
          <w:sz w:val="24"/>
          <w:szCs w:val="24"/>
          <w:lang w:val="lv-LV"/>
        </w:rPr>
        <w:t>ka tas atrodas</w:t>
      </w:r>
      <w:r w:rsidR="008E74DD" w:rsidRPr="007F1DE1">
        <w:rPr>
          <w:rFonts w:ascii="Times New Roman" w:hAnsi="Times New Roman"/>
          <w:bCs/>
          <w:sz w:val="24"/>
          <w:szCs w:val="24"/>
          <w:lang w:val="lv-LV"/>
        </w:rPr>
        <w:t xml:space="preserve"> </w:t>
      </w:r>
      <w:r w:rsidR="00F3034A" w:rsidRPr="007F1DE1">
        <w:rPr>
          <w:rFonts w:ascii="Times New Roman" w:hAnsi="Times New Roman"/>
          <w:bCs/>
          <w:sz w:val="24"/>
          <w:szCs w:val="24"/>
          <w:lang w:val="lv-LV"/>
        </w:rPr>
        <w:t xml:space="preserve">pie </w:t>
      </w:r>
      <w:r w:rsidR="00285D4F" w:rsidRPr="007F1DE1">
        <w:rPr>
          <w:rFonts w:ascii="Times New Roman" w:hAnsi="Times New Roman"/>
          <w:bCs/>
          <w:sz w:val="24"/>
          <w:szCs w:val="24"/>
          <w:lang w:val="lv-LV"/>
        </w:rPr>
        <w:t>Krievijas un Baltkrievijas robežas</w:t>
      </w:r>
      <w:r w:rsidR="008E74DD" w:rsidRPr="007F1DE1">
        <w:rPr>
          <w:rFonts w:ascii="Times New Roman" w:hAnsi="Times New Roman"/>
          <w:bCs/>
          <w:sz w:val="24"/>
          <w:szCs w:val="24"/>
          <w:lang w:val="lv-LV"/>
        </w:rPr>
        <w:t>.</w:t>
      </w:r>
      <w:r w:rsidR="00437DBB" w:rsidRPr="007F1DE1">
        <w:rPr>
          <w:rFonts w:ascii="Times New Roman" w:hAnsi="Times New Roman"/>
          <w:bCs/>
          <w:sz w:val="24"/>
          <w:szCs w:val="24"/>
          <w:lang w:val="lv-LV"/>
        </w:rPr>
        <w:t xml:space="preserve"> </w:t>
      </w:r>
      <w:r w:rsidR="003A03DA" w:rsidRPr="007F1DE1">
        <w:rPr>
          <w:rFonts w:ascii="Times New Roman" w:hAnsi="Times New Roman"/>
          <w:bCs/>
          <w:sz w:val="24"/>
          <w:szCs w:val="24"/>
          <w:lang w:val="lv-LV"/>
        </w:rPr>
        <w:t xml:space="preserve">Kā liecina iepriekšminētās aptaujas rezultāti, salīdzinot </w:t>
      </w:r>
      <w:r w:rsidR="00A0665D" w:rsidRPr="007F1DE1">
        <w:rPr>
          <w:rFonts w:ascii="Times New Roman" w:hAnsi="Times New Roman"/>
          <w:bCs/>
          <w:sz w:val="24"/>
          <w:szCs w:val="24"/>
          <w:lang w:val="lv-LV"/>
        </w:rPr>
        <w:t>pēdējo sešu gadu laikā veiktu aptauju rezultātus, var secināt, ka palielinās to mazākumtautību iedzīvotāju īpatsvars, kuri piekrituši apgalvojumam „es lepojos ar</w:t>
      </w:r>
      <w:r w:rsidR="003A03DA" w:rsidRPr="007F1DE1">
        <w:rPr>
          <w:rFonts w:ascii="Times New Roman" w:hAnsi="Times New Roman"/>
          <w:bCs/>
          <w:sz w:val="24"/>
          <w:szCs w:val="24"/>
          <w:lang w:val="lv-LV"/>
        </w:rPr>
        <w:t xml:space="preserve"> to, ka esmu Latvijas pilsonis/</w:t>
      </w:r>
      <w:r w:rsidR="00A0665D" w:rsidRPr="007F1DE1">
        <w:rPr>
          <w:rFonts w:ascii="Times New Roman" w:hAnsi="Times New Roman"/>
          <w:bCs/>
          <w:sz w:val="24"/>
          <w:szCs w:val="24"/>
          <w:lang w:val="lv-LV"/>
        </w:rPr>
        <w:t>iedzīvotājs” – ja 2009.gadā tam piekrita 35%, tad 2014.gadā jau 58% respondentu.</w:t>
      </w:r>
      <w:r w:rsidR="003A03DA" w:rsidRPr="007F1DE1">
        <w:rPr>
          <w:rFonts w:ascii="Times New Roman" w:hAnsi="Times New Roman"/>
          <w:bCs/>
          <w:sz w:val="24"/>
          <w:szCs w:val="24"/>
          <w:lang w:val="lv-LV"/>
        </w:rPr>
        <w:t xml:space="preserve"> </w:t>
      </w:r>
      <w:r w:rsidR="00A0665D" w:rsidRPr="007F1DE1">
        <w:rPr>
          <w:rFonts w:ascii="Times New Roman" w:hAnsi="Times New Roman"/>
          <w:bCs/>
          <w:sz w:val="24"/>
          <w:szCs w:val="24"/>
          <w:lang w:val="lv-LV"/>
        </w:rPr>
        <w:t>Aptaujātie dažādu mazākumtautību pārstāvji visbiežāk kā aktuālākās problēmas Latvijā minējuši ar sociālo aizsardzību un sociālo politiku saistītos jautājumus (pensijas, pabalsti, atbalsts ģimenēm ar bērniem u.c.), bezdarba problēmas un jaunu darbavietu radīšanu, kā arī dzīves līmeņa celšan</w:t>
      </w:r>
      <w:r w:rsidR="008E74DD" w:rsidRPr="007F1DE1">
        <w:rPr>
          <w:rFonts w:ascii="Times New Roman" w:hAnsi="Times New Roman"/>
          <w:bCs/>
          <w:sz w:val="24"/>
          <w:szCs w:val="24"/>
          <w:lang w:val="lv-LV"/>
        </w:rPr>
        <w:t>u</w:t>
      </w:r>
      <w:r w:rsidR="00A0665D" w:rsidRPr="007F1DE1">
        <w:rPr>
          <w:rFonts w:ascii="Times New Roman" w:hAnsi="Times New Roman"/>
          <w:bCs/>
          <w:sz w:val="24"/>
          <w:szCs w:val="24"/>
          <w:lang w:val="lv-LV"/>
        </w:rPr>
        <w:t xml:space="preserve"> kopumā, nevis izglītības, valodas un nepilsoņu tiesību jautājumus. </w:t>
      </w:r>
      <w:r w:rsidR="00BD14D8" w:rsidRPr="007F1DE1">
        <w:rPr>
          <w:rFonts w:ascii="Times New Roman" w:hAnsi="Times New Roman"/>
          <w:bCs/>
          <w:sz w:val="24"/>
          <w:szCs w:val="24"/>
          <w:lang w:val="lv-LV"/>
        </w:rPr>
        <w:t>Lai arī pētījuma rezultāti liecina, ka cittautiešu piederības sajūta Latvijai pēdējos gados uzlabojas, valdība lēma, ka nepiec</w:t>
      </w:r>
      <w:r w:rsidR="00770267" w:rsidRPr="007F1DE1">
        <w:rPr>
          <w:rFonts w:ascii="Times New Roman" w:hAnsi="Times New Roman"/>
          <w:bCs/>
          <w:sz w:val="24"/>
          <w:szCs w:val="24"/>
          <w:lang w:val="lv-LV"/>
        </w:rPr>
        <w:t>iešams veikt papildus pasākumus</w:t>
      </w:r>
      <w:r w:rsidR="000249BC" w:rsidRPr="007F1DE1">
        <w:rPr>
          <w:rFonts w:ascii="Times New Roman" w:hAnsi="Times New Roman"/>
          <w:bCs/>
          <w:sz w:val="24"/>
          <w:szCs w:val="24"/>
          <w:lang w:val="lv-LV"/>
        </w:rPr>
        <w:t>.</w:t>
      </w:r>
      <w:r w:rsidR="00BD14D8" w:rsidRPr="007F1DE1">
        <w:rPr>
          <w:rFonts w:ascii="Times New Roman" w:hAnsi="Times New Roman"/>
          <w:bCs/>
          <w:sz w:val="24"/>
          <w:szCs w:val="24"/>
          <w:lang w:val="lv-LV"/>
        </w:rPr>
        <w:t xml:space="preserve"> </w:t>
      </w:r>
      <w:r w:rsidR="000249BC" w:rsidRPr="007F1DE1">
        <w:rPr>
          <w:rFonts w:ascii="Times New Roman" w:hAnsi="Times New Roman"/>
          <w:sz w:val="24"/>
          <w:szCs w:val="24"/>
          <w:lang w:val="lv-LV"/>
        </w:rPr>
        <w:t xml:space="preserve">Ministru kabineta 26.augusta sēdes protokola Nr. 45 59.§ „Par priekšlikumiem Latvijas mazākumtautību iedzīvotāju pētījumā „Piederības sajūta Latvijai 2014.gada maijs – jūnijs” konstatēto problēmu novēršanai” </w:t>
      </w:r>
      <w:r w:rsidR="000249BC" w:rsidRPr="007F1DE1">
        <w:rPr>
          <w:rFonts w:ascii="Times New Roman" w:hAnsi="Times New Roman"/>
          <w:bCs/>
          <w:sz w:val="24"/>
          <w:szCs w:val="24"/>
          <w:lang w:val="lv-LV"/>
        </w:rPr>
        <w:t>uzdod nozaru</w:t>
      </w:r>
      <w:r w:rsidR="00770267" w:rsidRPr="007F1DE1">
        <w:rPr>
          <w:rFonts w:ascii="Times New Roman" w:hAnsi="Times New Roman"/>
          <w:bCs/>
          <w:sz w:val="24"/>
          <w:szCs w:val="24"/>
          <w:lang w:val="lv-LV"/>
        </w:rPr>
        <w:t xml:space="preserve"> ministrijām sagatavot priekšlikumus bezmaksas latviešu valodas apmācību nodrošināšanai, Latvijas pilsonības iegūšanas motivācijas veicināšanai, informatīvās pieejamības risinājumiem Latgales reģionā, efektīvākai un piederības sajūtu veidojošai valdības komunikācijai, kā arī </w:t>
      </w:r>
      <w:r w:rsidR="008E74DD" w:rsidRPr="007F1DE1">
        <w:rPr>
          <w:rFonts w:ascii="Times New Roman" w:hAnsi="Times New Roman"/>
          <w:bCs/>
          <w:sz w:val="24"/>
          <w:szCs w:val="24"/>
          <w:lang w:val="lv-LV"/>
        </w:rPr>
        <w:t xml:space="preserve">veikt </w:t>
      </w:r>
      <w:r w:rsidR="00770267" w:rsidRPr="007F1DE1">
        <w:rPr>
          <w:rFonts w:ascii="Times New Roman" w:hAnsi="Times New Roman"/>
          <w:bCs/>
          <w:sz w:val="24"/>
          <w:szCs w:val="24"/>
          <w:lang w:val="lv-LV"/>
        </w:rPr>
        <w:t xml:space="preserve">citus sabiedrības saliedētību veicinošus pasākumus. </w:t>
      </w:r>
      <w:r w:rsidR="000249BC" w:rsidRPr="007F1DE1">
        <w:rPr>
          <w:rFonts w:ascii="Times New Roman" w:hAnsi="Times New Roman"/>
          <w:bCs/>
          <w:sz w:val="24"/>
          <w:szCs w:val="24"/>
          <w:lang w:val="lv-LV"/>
        </w:rPr>
        <w:t xml:space="preserve">Iepriekšminētā </w:t>
      </w:r>
      <w:r w:rsidR="000249BC" w:rsidRPr="009C495C">
        <w:rPr>
          <w:rFonts w:ascii="Times New Roman" w:hAnsi="Times New Roman"/>
          <w:bCs/>
          <w:sz w:val="24"/>
          <w:szCs w:val="24"/>
          <w:lang w:val="lv-LV"/>
        </w:rPr>
        <w:t xml:space="preserve">protokollēmuma </w:t>
      </w:r>
      <w:r w:rsidR="003A03DA" w:rsidRPr="009C495C">
        <w:rPr>
          <w:rFonts w:ascii="Times New Roman" w:hAnsi="Times New Roman"/>
          <w:sz w:val="24"/>
          <w:szCs w:val="24"/>
          <w:lang w:val="lv-LV"/>
        </w:rPr>
        <w:t xml:space="preserve">4.punkts uzdod </w:t>
      </w:r>
      <w:r w:rsidR="00283C14" w:rsidRPr="009C495C">
        <w:rPr>
          <w:rFonts w:ascii="Times New Roman" w:hAnsi="Times New Roman"/>
          <w:sz w:val="24"/>
          <w:szCs w:val="24"/>
          <w:lang w:val="lv-LV"/>
        </w:rPr>
        <w:t xml:space="preserve">Vides aizsardzības un reģionālās attīstības ministrijai (turpmāk – </w:t>
      </w:r>
      <w:r w:rsidR="003A03DA" w:rsidRPr="009C495C">
        <w:rPr>
          <w:rFonts w:ascii="Times New Roman" w:hAnsi="Times New Roman"/>
          <w:sz w:val="24"/>
          <w:szCs w:val="24"/>
          <w:lang w:val="lv-LV"/>
        </w:rPr>
        <w:t>VARAM</w:t>
      </w:r>
      <w:r w:rsidR="00283C14" w:rsidRPr="009C495C">
        <w:rPr>
          <w:rFonts w:ascii="Times New Roman" w:hAnsi="Times New Roman"/>
          <w:sz w:val="24"/>
          <w:szCs w:val="24"/>
          <w:lang w:val="lv-LV"/>
        </w:rPr>
        <w:t>)</w:t>
      </w:r>
      <w:r w:rsidR="003A03DA" w:rsidRPr="009C495C">
        <w:rPr>
          <w:rFonts w:ascii="Times New Roman" w:hAnsi="Times New Roman"/>
          <w:sz w:val="24"/>
          <w:szCs w:val="24"/>
          <w:lang w:val="lv-LV"/>
        </w:rPr>
        <w:t xml:space="preserve"> sadarbībā ar Ekonomikas ministriju</w:t>
      </w:r>
      <w:r w:rsidR="003C7AE0" w:rsidRPr="009C495C">
        <w:rPr>
          <w:rFonts w:ascii="Times New Roman" w:hAnsi="Times New Roman"/>
          <w:sz w:val="24"/>
          <w:szCs w:val="24"/>
          <w:lang w:val="lv-LV"/>
        </w:rPr>
        <w:t xml:space="preserve"> (turpmāk – EM)</w:t>
      </w:r>
      <w:r w:rsidR="003A03DA" w:rsidRPr="009C495C">
        <w:rPr>
          <w:rFonts w:ascii="Times New Roman" w:hAnsi="Times New Roman"/>
          <w:sz w:val="24"/>
          <w:szCs w:val="24"/>
          <w:lang w:val="lv-LV"/>
        </w:rPr>
        <w:t xml:space="preserve">, Zemkopības ministriju </w:t>
      </w:r>
      <w:r w:rsidR="003C7AE0" w:rsidRPr="009C495C">
        <w:rPr>
          <w:rFonts w:ascii="Times New Roman" w:hAnsi="Times New Roman"/>
          <w:sz w:val="24"/>
          <w:szCs w:val="24"/>
          <w:lang w:val="lv-LV"/>
        </w:rPr>
        <w:t xml:space="preserve">(turpmāk – ZM) </w:t>
      </w:r>
      <w:r w:rsidR="003A03DA" w:rsidRPr="009C495C">
        <w:rPr>
          <w:rFonts w:ascii="Times New Roman" w:hAnsi="Times New Roman"/>
          <w:sz w:val="24"/>
          <w:szCs w:val="24"/>
          <w:lang w:val="lv-LV"/>
        </w:rPr>
        <w:t xml:space="preserve">un Finanšu ministriju </w:t>
      </w:r>
      <w:r w:rsidR="00283C14" w:rsidRPr="009C495C">
        <w:rPr>
          <w:rFonts w:ascii="Times New Roman" w:hAnsi="Times New Roman"/>
          <w:sz w:val="24"/>
          <w:szCs w:val="24"/>
          <w:lang w:val="lv-LV"/>
        </w:rPr>
        <w:t xml:space="preserve">(turpmāk – FM) </w:t>
      </w:r>
      <w:r w:rsidR="003A03DA" w:rsidRPr="009C495C">
        <w:rPr>
          <w:rFonts w:ascii="Times New Roman" w:hAnsi="Times New Roman"/>
          <w:sz w:val="24"/>
          <w:szCs w:val="24"/>
          <w:lang w:val="lv-LV"/>
        </w:rPr>
        <w:t xml:space="preserve"> sagatavot Rīcības plānu Latgales reģiona attīstībai </w:t>
      </w:r>
      <w:r w:rsidR="00800570" w:rsidRPr="009C495C">
        <w:rPr>
          <w:rFonts w:ascii="Times New Roman" w:hAnsi="Times New Roman"/>
          <w:sz w:val="24"/>
          <w:szCs w:val="24"/>
          <w:lang w:val="lv-LV"/>
        </w:rPr>
        <w:t>2015</w:t>
      </w:r>
      <w:r w:rsidR="003A03DA" w:rsidRPr="009C495C">
        <w:rPr>
          <w:rFonts w:ascii="Times New Roman" w:hAnsi="Times New Roman"/>
          <w:sz w:val="24"/>
          <w:szCs w:val="24"/>
          <w:lang w:val="lv-LV"/>
        </w:rPr>
        <w:t>.-201</w:t>
      </w:r>
      <w:r w:rsidR="0054251D" w:rsidRPr="009C495C">
        <w:rPr>
          <w:rFonts w:ascii="Times New Roman" w:hAnsi="Times New Roman"/>
          <w:sz w:val="24"/>
          <w:szCs w:val="24"/>
          <w:lang w:val="lv-LV"/>
        </w:rPr>
        <w:t>7</w:t>
      </w:r>
      <w:r w:rsidR="003A03DA" w:rsidRPr="009C495C">
        <w:rPr>
          <w:rFonts w:ascii="Times New Roman" w:hAnsi="Times New Roman"/>
          <w:sz w:val="24"/>
          <w:szCs w:val="24"/>
          <w:lang w:val="lv-LV"/>
        </w:rPr>
        <w:t>.gadam.</w:t>
      </w:r>
      <w:r w:rsidR="00FD181D" w:rsidRPr="009C495C">
        <w:rPr>
          <w:rFonts w:ascii="Times New Roman" w:hAnsi="Times New Roman"/>
          <w:sz w:val="24"/>
          <w:szCs w:val="24"/>
          <w:lang w:val="lv-LV"/>
        </w:rPr>
        <w:t xml:space="preserve"> </w:t>
      </w:r>
    </w:p>
    <w:p w:rsidR="00A0665D" w:rsidRPr="00655585" w:rsidRDefault="00FD181D" w:rsidP="009C495C">
      <w:pPr>
        <w:spacing w:before="60" w:after="60"/>
        <w:jc w:val="both"/>
        <w:rPr>
          <w:rFonts w:ascii="Times New Roman" w:hAnsi="Times New Roman"/>
          <w:sz w:val="24"/>
          <w:szCs w:val="24"/>
          <w:lang w:val="lv-LV"/>
        </w:rPr>
      </w:pPr>
      <w:r w:rsidRPr="00655585">
        <w:rPr>
          <w:rFonts w:ascii="Times New Roman" w:hAnsi="Times New Roman"/>
          <w:sz w:val="24"/>
          <w:szCs w:val="24"/>
          <w:lang w:val="lv-LV"/>
        </w:rPr>
        <w:t>Attiecībā uz Kultūras ministrijai dotajiem uzdevumiem Kultūras ministrija ir plānojusi aktivitātes, ievērojot Nacionālās identitātes, pilsoniskās sabiedrības un integrācijas politikas pamatnostādņu 2012.-2018.gadam īstenošanas plāna laikposmā līdz 2016.gadam (apstiprināts ar Ministru kabineta 2015.gada 25.februāra rīkojumu Nr.102) 6.sadaļā „Plānotie pasākumi” noteikto. Īpaši pasākumi plānā noteikti mazākumtautību līdzdalības un piederības sajūtas stiprināšanai, kā arī kvalitatīvas un objektīvas informācijas pieejamības nodrošināšanai. Tāpat veiksmīgai sociāli ekonomisko jautājumu risināšanai ir svarīga pilsoniskās sabiedrības iesaiste. Šim nolūkam plānā paredzēti pilsoniskās sabiedrības un iedzīvotāju līdzdalības stiprināšanas pasākumi visos reģionos, tai skaitā Latgal</w:t>
      </w:r>
      <w:r w:rsidR="00317847" w:rsidRPr="00655585">
        <w:rPr>
          <w:rFonts w:ascii="Times New Roman" w:hAnsi="Times New Roman"/>
          <w:sz w:val="24"/>
          <w:szCs w:val="24"/>
          <w:lang w:val="lv-LV"/>
        </w:rPr>
        <w:t>es reģionā</w:t>
      </w:r>
      <w:r w:rsidRPr="00655585">
        <w:rPr>
          <w:rFonts w:ascii="Times New Roman" w:hAnsi="Times New Roman"/>
          <w:sz w:val="24"/>
          <w:szCs w:val="24"/>
          <w:lang w:val="lv-LV"/>
        </w:rPr>
        <w:t>.</w:t>
      </w:r>
      <w:r w:rsidR="00F1661E" w:rsidRPr="00655585">
        <w:rPr>
          <w:rFonts w:ascii="Times New Roman" w:hAnsi="Times New Roman"/>
          <w:sz w:val="24"/>
          <w:szCs w:val="24"/>
          <w:lang w:val="lv-LV"/>
        </w:rPr>
        <w:t xml:space="preserve"> </w:t>
      </w:r>
    </w:p>
    <w:p w:rsidR="009C495C" w:rsidRPr="00655585" w:rsidRDefault="009C495C" w:rsidP="005F56A2">
      <w:pPr>
        <w:spacing w:before="60" w:after="60"/>
        <w:jc w:val="both"/>
        <w:rPr>
          <w:rFonts w:ascii="Times New Roman" w:hAnsi="Times New Roman"/>
          <w:sz w:val="24"/>
          <w:szCs w:val="24"/>
          <w:lang w:val="lv-LV"/>
        </w:rPr>
      </w:pPr>
      <w:r w:rsidRPr="00655585">
        <w:rPr>
          <w:rFonts w:ascii="Times New Roman" w:hAnsi="Times New Roman"/>
          <w:sz w:val="24"/>
          <w:szCs w:val="24"/>
          <w:lang w:val="lv-LV"/>
        </w:rPr>
        <w:t xml:space="preserve">2015.gadā Kultūras ministrija plānojusi vairākus sabiedrības integrācijas pasākumus, kas vērsti uz piederības sajūtas stiprināšanu un līdzdalības veicināšanu Latgalē. Piemēram, 2015.gada vasarā Latgales reģionā tiks organizētas mazākumtautību radošās nometnes. Projekts tiks īstenots sadarbībā ar Latvijas Nacionālo kultūras centru (LNKC) un Latvijas Kultūras akadēmiju, tā mērķis ir saliedēt Latvijas sabiedrību ar kultūras apmaiņas palīdzību un izglītot Latvijas mazākumtautību pašdarbības kolektīvu vadītājus, t.sk. iesaistot 2014.gada KM kultūras vēstnieku programmas absolventus. Nometņu programmā tiks iekļautas lekcijas un sarunas ar pieaicinātiem ekspertiem par latviešu un mazākumtautību kultūru aspektiem, kopīgo un atšķirīgo kultūrās, labās prakses piemēriem. Notiks meistardarbnīcas, kurās dalībnieki apgūs tautas tradīcijas, diskusijas par veicamajiem darbiem, īstenojamajiem projektiem un iespējām. </w:t>
      </w:r>
    </w:p>
    <w:p w:rsidR="009C495C" w:rsidRPr="00655585" w:rsidRDefault="009C495C" w:rsidP="005F56A2">
      <w:pPr>
        <w:spacing w:before="60" w:after="60"/>
        <w:jc w:val="both"/>
        <w:rPr>
          <w:rFonts w:ascii="Times New Roman" w:hAnsi="Times New Roman"/>
          <w:sz w:val="24"/>
          <w:szCs w:val="24"/>
          <w:lang w:val="lv-LV"/>
        </w:rPr>
      </w:pPr>
      <w:r w:rsidRPr="00655585">
        <w:rPr>
          <w:rFonts w:ascii="Times New Roman" w:hAnsi="Times New Roman"/>
          <w:sz w:val="24"/>
          <w:szCs w:val="24"/>
          <w:lang w:val="lv-LV"/>
        </w:rPr>
        <w:t>2015.gadā visos Latvijas plānošanas reģionos, tai skaitā Latgalē tiks turpināta arī Kultūras ministrijas NVO reģionu atbalsta programma. NVO atbalsta programmas ietvaros katrā reģionā konkursa kārtībā tiks noteikts viens NVO reģionālais koordinators, kas administrē piešķirto finansējumu, nodrošina reģionālo projektu konkursu norisi un sniedz nepieciešamo atbalstu un informāciju NVO, kuras vēlas īstenot projektus reģionā. Šī konkursa ietvaros finansējums paredzēts šādiem mērķiem:</w:t>
      </w:r>
    </w:p>
    <w:p w:rsidR="009C495C" w:rsidRPr="00F21D9D" w:rsidRDefault="009C495C" w:rsidP="00F21D9D">
      <w:pPr>
        <w:numPr>
          <w:ilvl w:val="0"/>
          <w:numId w:val="46"/>
        </w:numPr>
        <w:spacing w:before="60" w:after="60"/>
        <w:jc w:val="both"/>
        <w:rPr>
          <w:rFonts w:ascii="Times New Roman" w:hAnsi="Times New Roman"/>
          <w:bCs/>
          <w:sz w:val="24"/>
          <w:szCs w:val="24"/>
          <w:lang w:val="lv-LV"/>
        </w:rPr>
      </w:pPr>
      <w:r w:rsidRPr="00F21D9D">
        <w:rPr>
          <w:rFonts w:ascii="Times New Roman" w:hAnsi="Times New Roman"/>
          <w:bCs/>
          <w:sz w:val="24"/>
          <w:szCs w:val="24"/>
          <w:lang w:val="lv-LV"/>
        </w:rPr>
        <w:t>stiprināt reģiona nevalstisko organizāciju kapacitāti un veicināt to savstarpējo sadarbību un sadarbību ar vietējām pašvaldībām, komersantiem, kultūras iestādēm (muzejiem, bibliotēkām, kultūras namiem).</w:t>
      </w:r>
    </w:p>
    <w:p w:rsidR="009C495C" w:rsidRPr="00F21D9D" w:rsidRDefault="009C495C" w:rsidP="00F21D9D">
      <w:pPr>
        <w:numPr>
          <w:ilvl w:val="0"/>
          <w:numId w:val="46"/>
        </w:numPr>
        <w:spacing w:before="60" w:after="60"/>
        <w:jc w:val="both"/>
        <w:rPr>
          <w:rFonts w:ascii="Times New Roman" w:hAnsi="Times New Roman"/>
          <w:bCs/>
          <w:sz w:val="24"/>
          <w:szCs w:val="24"/>
          <w:lang w:val="lv-LV"/>
        </w:rPr>
      </w:pPr>
      <w:r w:rsidRPr="00F21D9D">
        <w:rPr>
          <w:rFonts w:ascii="Times New Roman" w:hAnsi="Times New Roman"/>
          <w:bCs/>
          <w:sz w:val="24"/>
          <w:szCs w:val="24"/>
          <w:lang w:val="lv-LV"/>
        </w:rPr>
        <w:t>veicināt pilsoniskās sabiedrības iniciatīvu attīstību un iedzīvotāju līdzdalību, sniedzot atbalstu reģiona nevalstiskajām organizācijām un veicinot to savstarpēju sadarbību.</w:t>
      </w:r>
    </w:p>
    <w:p w:rsidR="009C495C" w:rsidRPr="00655585" w:rsidRDefault="009C495C" w:rsidP="00F21D9D">
      <w:pPr>
        <w:numPr>
          <w:ilvl w:val="0"/>
          <w:numId w:val="46"/>
        </w:numPr>
        <w:spacing w:before="60" w:after="60"/>
        <w:jc w:val="both"/>
        <w:rPr>
          <w:rFonts w:ascii="Times New Roman" w:hAnsi="Times New Roman"/>
          <w:bCs/>
          <w:sz w:val="24"/>
          <w:szCs w:val="24"/>
          <w:lang w:val="lv-LV"/>
        </w:rPr>
      </w:pPr>
      <w:r w:rsidRPr="00F21D9D">
        <w:rPr>
          <w:rFonts w:ascii="Times New Roman" w:hAnsi="Times New Roman"/>
          <w:bCs/>
          <w:sz w:val="24"/>
          <w:szCs w:val="24"/>
          <w:lang w:val="lv-LV"/>
        </w:rPr>
        <w:t>veicināt starpkultūru dialogu sekmējošus pasākumus reģionā, kas vērsti uz savstarpējas izpratnes veidošanu un stereotipu mazināšanu.</w:t>
      </w:r>
    </w:p>
    <w:p w:rsidR="009C495C" w:rsidRPr="00655585" w:rsidRDefault="009C495C" w:rsidP="00F21D9D">
      <w:pPr>
        <w:numPr>
          <w:ilvl w:val="0"/>
          <w:numId w:val="46"/>
        </w:numPr>
        <w:spacing w:before="60" w:after="60"/>
        <w:jc w:val="both"/>
        <w:rPr>
          <w:rFonts w:ascii="Times New Roman" w:hAnsi="Times New Roman"/>
          <w:bCs/>
          <w:sz w:val="24"/>
          <w:szCs w:val="24"/>
          <w:lang w:val="lv-LV"/>
        </w:rPr>
      </w:pPr>
      <w:r w:rsidRPr="00F21D9D">
        <w:rPr>
          <w:rFonts w:ascii="Times New Roman" w:hAnsi="Times New Roman"/>
          <w:bCs/>
          <w:sz w:val="24"/>
          <w:szCs w:val="24"/>
          <w:lang w:val="lv-LV"/>
        </w:rPr>
        <w:t>atbalstīt reģiona mazākumtautību nevalstiskās organizācijas.</w:t>
      </w:r>
    </w:p>
    <w:p w:rsidR="00320F90" w:rsidRPr="007F1DE1" w:rsidRDefault="00320F90" w:rsidP="00320F90">
      <w:pPr>
        <w:spacing w:before="60" w:after="60"/>
        <w:jc w:val="both"/>
        <w:rPr>
          <w:rFonts w:ascii="Times New Roman" w:hAnsi="Times New Roman"/>
          <w:bCs/>
          <w:sz w:val="24"/>
          <w:szCs w:val="24"/>
          <w:lang w:val="lv-LV"/>
        </w:rPr>
      </w:pPr>
    </w:p>
    <w:p w:rsidR="00B66A7A" w:rsidRPr="007F1DE1" w:rsidRDefault="00B66A7A" w:rsidP="00B66A7A">
      <w:p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 xml:space="preserve">Lai risinātu </w:t>
      </w:r>
      <w:r w:rsidR="00403ADD" w:rsidRPr="007F1DE1">
        <w:rPr>
          <w:rFonts w:ascii="Times New Roman" w:hAnsi="Times New Roman"/>
          <w:bCs/>
          <w:sz w:val="24"/>
          <w:szCs w:val="24"/>
          <w:lang w:val="lv-LV"/>
        </w:rPr>
        <w:t xml:space="preserve">Latgales reģionā </w:t>
      </w:r>
      <w:r w:rsidRPr="007F1DE1">
        <w:rPr>
          <w:rFonts w:ascii="Times New Roman" w:hAnsi="Times New Roman"/>
          <w:bCs/>
          <w:sz w:val="24"/>
          <w:szCs w:val="24"/>
          <w:lang w:val="lv-LV"/>
        </w:rPr>
        <w:t xml:space="preserve">ilgstoši pastāvošās sociāli ekonomiskās problēmas, t.sk. iedzīvotāju aizplūšanu, augsto bezdarba līmeni, zemo ienākumu līmeni, zemo uzņēmējdarbības aktivitāti, tika izstrādāts un valdībā apstiprināts Rīcības plāns Latgales reģiona izaugsmei 2012.–2013.gadam. Plāna ietvaros tika īstenoti pasākumi darba vietu radīšanai, uzņēmējdarbības attīstībai un investoru piesaistei Latgalē. Plāna </w:t>
      </w:r>
      <w:r w:rsidR="00F50B5C" w:rsidRPr="007F1DE1">
        <w:rPr>
          <w:rFonts w:ascii="Times New Roman" w:hAnsi="Times New Roman"/>
          <w:bCs/>
          <w:sz w:val="24"/>
          <w:szCs w:val="24"/>
          <w:lang w:val="lv-LV"/>
        </w:rPr>
        <w:t>īstenošanai</w:t>
      </w:r>
      <w:r w:rsidRPr="007F1DE1">
        <w:rPr>
          <w:rFonts w:ascii="Times New Roman" w:hAnsi="Times New Roman"/>
          <w:bCs/>
          <w:sz w:val="24"/>
          <w:szCs w:val="24"/>
          <w:lang w:val="lv-LV"/>
        </w:rPr>
        <w:t xml:space="preserve"> </w:t>
      </w:r>
      <w:r w:rsidR="00283C14" w:rsidRPr="007F1DE1">
        <w:rPr>
          <w:rFonts w:ascii="Times New Roman" w:hAnsi="Times New Roman"/>
          <w:bCs/>
          <w:sz w:val="24"/>
          <w:szCs w:val="24"/>
          <w:lang w:val="lv-LV"/>
        </w:rPr>
        <w:t>VARAM</w:t>
      </w:r>
      <w:r w:rsidRPr="007F1DE1">
        <w:rPr>
          <w:rFonts w:ascii="Times New Roman" w:hAnsi="Times New Roman"/>
          <w:bCs/>
          <w:sz w:val="24"/>
          <w:szCs w:val="24"/>
          <w:lang w:val="lv-LV"/>
        </w:rPr>
        <w:t xml:space="preserve"> Latgales plānošanas reģionam ir piesaistījusi finansējumu 98,8 milj. EUR apmērā, t.sk.</w:t>
      </w:r>
      <w:r w:rsidR="00B6533D" w:rsidRPr="007F1DE1">
        <w:rPr>
          <w:rFonts w:ascii="Times New Roman" w:hAnsi="Times New Roman"/>
          <w:bCs/>
          <w:sz w:val="24"/>
          <w:szCs w:val="24"/>
          <w:lang w:val="lv-LV"/>
        </w:rPr>
        <w:t>:</w:t>
      </w:r>
      <w:r w:rsidRPr="007F1DE1">
        <w:rPr>
          <w:rFonts w:ascii="Times New Roman" w:hAnsi="Times New Roman"/>
          <w:bCs/>
          <w:sz w:val="24"/>
          <w:szCs w:val="24"/>
          <w:lang w:val="lv-LV"/>
        </w:rPr>
        <w:t xml:space="preserve"> </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izveidots un nodrošinājis darbību Latgales uzņēmējdarbības centrs (turpmāk – LUC) ar konsultantu tīklu visā reģionā;</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piesaistīts papildus finansējums 47,48 milj. euro apmērā Latgales pašvaldībām uzņēmējdarbības vides sakārtošanai;</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piešķirti finanšu līdzekļi 9,07 milj. euro apmērā Latgales vietējo autoceļu un sliktā grants seguma atjaunošanai 160,84 km kopgarumā;</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Lauku attīstības programmas 2007.-2013.gadam pasākumā “Atbalsts uzņēmumu radīšanai un attīstībai” realizēti 166 projekti 10,5 milj. euro apmērā;</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vienkāršota Latvijas – Krievijas un Latvijas – Baltkrievijas robežas šķērsošana – uzsākta pierobežas satiksmes atļauju izsniegšana;</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sz w:val="24"/>
          <w:szCs w:val="24"/>
          <w:lang w:val="lv-LV"/>
        </w:rPr>
        <w:t>apstiprināts Igaunijas – Latvijas – Krievijas pārrobežu sadarbības programmas 2007.-2013. gadam Eiropas kaimiņattiecību un partnerības instrumenta ietvaros stratēģiskais projekts „Robežšķērsošanas vietas „Vientuļi” rekonstrukcija un robežšķērsošanas vietas „Bruņiševa” labiekārtošana”;</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sz w:val="24"/>
          <w:szCs w:val="24"/>
          <w:lang w:val="lv-LV"/>
        </w:rPr>
        <w:t xml:space="preserve">lai pakāpeniski veicinātu pāreju no pasīvās jeb pabalstu sociālās palīdzības sistēmas uz aktīvo, </w:t>
      </w:r>
      <w:r w:rsidRPr="007F1DE1">
        <w:rPr>
          <w:rFonts w:ascii="Times New Roman" w:hAnsi="Times New Roman"/>
          <w:bCs/>
          <w:sz w:val="24"/>
          <w:szCs w:val="24"/>
          <w:lang w:val="lv-LV"/>
        </w:rPr>
        <w:t xml:space="preserve"> veikti grozījumi normatīvajos aktos, no</w:t>
      </w:r>
      <w:r w:rsidRPr="007F1DE1">
        <w:rPr>
          <w:rFonts w:ascii="Times New Roman" w:eastAsia="Times New Roman" w:hAnsi="Times New Roman"/>
          <w:color w:val="000000"/>
          <w:sz w:val="24"/>
          <w:szCs w:val="24"/>
          <w:lang w:val="lv-LV" w:eastAsia="lv-LV"/>
        </w:rPr>
        <w:t xml:space="preserve"> 2013.gada 1.novembra ieviešot Darba meklēšanas atbalsta pasākumus</w:t>
      </w:r>
      <w:r w:rsidRPr="007F1DE1">
        <w:rPr>
          <w:rStyle w:val="FootnoteReference"/>
          <w:rFonts w:ascii="Times New Roman" w:eastAsia="Times New Roman" w:hAnsi="Times New Roman"/>
          <w:color w:val="000000"/>
          <w:sz w:val="24"/>
          <w:szCs w:val="24"/>
          <w:lang w:val="lv-LV" w:eastAsia="lv-LV"/>
        </w:rPr>
        <w:footnoteReference w:id="7"/>
      </w:r>
      <w:r w:rsidRPr="007F1DE1">
        <w:rPr>
          <w:rFonts w:ascii="Times New Roman" w:eastAsia="Times New Roman" w:hAnsi="Times New Roman"/>
          <w:color w:val="000000"/>
          <w:sz w:val="24"/>
          <w:szCs w:val="24"/>
          <w:lang w:val="lv-LV" w:eastAsia="lv-LV"/>
        </w:rPr>
        <w:t>;</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sz w:val="24"/>
          <w:szCs w:val="24"/>
          <w:lang w:val="lv-LV"/>
        </w:rPr>
        <w:t>ar Latvijas Lauku konsultāciju un izglītības centra atbalstu tika organizētas jauniešu mācības (palīdzība biznesa ideju formulēšanā, biznesa aprēķinos, idejas īstenošanā), kuru rezultātā tika izstrādāti biznesa plāni un daži jaunieši uzsāka uzņēmējdarbību (nodibināts uzņēmums, iegūts finansējums);</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sz w:val="24"/>
          <w:szCs w:val="24"/>
          <w:lang w:val="lv-LV"/>
        </w:rPr>
        <w:t>parakstīts 41 grantu līgums par atbalstu jaunu skolas pastāvēšanas modeļu izveidošanai un attīstīšanai Sorosa fonda – Latvija iniciatīvas „Pārmaiņu iespējas skolām” ietvaros;</w:t>
      </w:r>
    </w:p>
    <w:p w:rsidR="00912731" w:rsidRPr="007F1DE1" w:rsidRDefault="00912731"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rekonstruēta Valsts policijas Latgales reģiona pārvaldes ēka Daugavpils cietoksnī, tādējādi atjaunojot Eiropas mēroga vēstures un arhitektūras pieminekli un policiju nodrošinot ar Eiropas prasībām atbilstošām telpām</w:t>
      </w:r>
      <w:r w:rsidR="00441ABB" w:rsidRPr="007F1DE1">
        <w:rPr>
          <w:rFonts w:ascii="Times New Roman" w:hAnsi="Times New Roman"/>
          <w:bCs/>
          <w:sz w:val="24"/>
          <w:szCs w:val="24"/>
          <w:lang w:val="lv-LV"/>
        </w:rPr>
        <w:t>;</w:t>
      </w:r>
    </w:p>
    <w:p w:rsidR="00B66A7A" w:rsidRPr="007F1DE1" w:rsidRDefault="00B66A7A" w:rsidP="0074042A">
      <w:pPr>
        <w:numPr>
          <w:ilvl w:val="0"/>
          <w:numId w:val="2"/>
        </w:numPr>
        <w:spacing w:before="60" w:after="60"/>
        <w:jc w:val="both"/>
        <w:rPr>
          <w:rFonts w:ascii="Times New Roman" w:hAnsi="Times New Roman"/>
          <w:bCs/>
          <w:sz w:val="24"/>
          <w:szCs w:val="24"/>
          <w:lang w:val="lv-LV"/>
        </w:rPr>
      </w:pPr>
      <w:r w:rsidRPr="007F1DE1">
        <w:rPr>
          <w:rFonts w:ascii="Times New Roman" w:hAnsi="Times New Roman"/>
          <w:sz w:val="24"/>
          <w:szCs w:val="24"/>
          <w:lang w:val="lv-LV"/>
        </w:rPr>
        <w:t>lai mazinātu esošos stereotipus par Latgali un popularizētu tās pozitīvu potenciālu, pēc VARAM pasūtījuma tika uzņemtas divas filmas par Latgales reģionu.</w:t>
      </w:r>
    </w:p>
    <w:p w:rsidR="00B66A7A" w:rsidRPr="007F1DE1" w:rsidRDefault="00B66A7A" w:rsidP="00B66A7A">
      <w:pPr>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Rīcības plāns Latgales reģiona izaugsmei ir devis nozīmīgu ieguldījumu, stiprinot priekšnoteikumus reģiona attīstībai, vienlaikus tā ieviešanas pieredzi nepieciešams turpināt, lai veicinātu tālāku sociālekonomiskās situācijas uzlabošanos reģionā, t.sk. izmantojot 2014.-2020.gada plānošanas perioda Eiropas Savienības (turpmāk – ES fondi) fondu finansējumu.</w:t>
      </w:r>
    </w:p>
    <w:p w:rsidR="00A0665D" w:rsidRPr="007F1DE1" w:rsidRDefault="00A0665D" w:rsidP="00320F90">
      <w:pPr>
        <w:spacing w:before="60" w:after="60"/>
        <w:jc w:val="both"/>
        <w:rPr>
          <w:rFonts w:ascii="Times New Roman" w:hAnsi="Times New Roman"/>
          <w:bCs/>
          <w:sz w:val="24"/>
          <w:szCs w:val="24"/>
          <w:lang w:val="lv-LV"/>
        </w:rPr>
      </w:pPr>
    </w:p>
    <w:p w:rsidR="003E53E8" w:rsidRPr="007F1DE1" w:rsidRDefault="003E53E8" w:rsidP="003E53E8">
      <w:pPr>
        <w:spacing w:before="60" w:after="60"/>
        <w:jc w:val="both"/>
        <w:rPr>
          <w:rFonts w:ascii="Times New Roman" w:hAnsi="Times New Roman"/>
          <w:lang w:val="lv-LV"/>
        </w:rPr>
      </w:pPr>
      <w:r w:rsidRPr="007F1DE1">
        <w:rPr>
          <w:rFonts w:ascii="Times New Roman" w:hAnsi="Times New Roman"/>
          <w:sz w:val="24"/>
          <w:szCs w:val="24"/>
          <w:lang w:val="lv-LV"/>
        </w:rPr>
        <w:t xml:space="preserve">Kopējo valsts reģionālo politiku </w:t>
      </w:r>
      <w:r w:rsidR="00320F90" w:rsidRPr="007F1DE1">
        <w:rPr>
          <w:rFonts w:ascii="Times New Roman" w:hAnsi="Times New Roman"/>
          <w:sz w:val="24"/>
          <w:szCs w:val="24"/>
          <w:lang w:val="lv-LV"/>
        </w:rPr>
        <w:t xml:space="preserve">vidējam termiņam </w:t>
      </w:r>
      <w:r w:rsidRPr="007F1DE1">
        <w:rPr>
          <w:rFonts w:ascii="Times New Roman" w:hAnsi="Times New Roman"/>
          <w:sz w:val="24"/>
          <w:szCs w:val="24"/>
          <w:lang w:val="lv-LV"/>
        </w:rPr>
        <w:t xml:space="preserve">nosaka Reģionālās politikas </w:t>
      </w:r>
      <w:r w:rsidR="00DB0153" w:rsidRPr="007F1DE1">
        <w:rPr>
          <w:rFonts w:ascii="Times New Roman" w:hAnsi="Times New Roman"/>
          <w:sz w:val="24"/>
          <w:szCs w:val="24"/>
          <w:lang w:val="lv-LV"/>
        </w:rPr>
        <w:t xml:space="preserve">pamatnostādnes </w:t>
      </w:r>
      <w:r w:rsidRPr="007F1DE1">
        <w:rPr>
          <w:rFonts w:ascii="Times New Roman" w:hAnsi="Times New Roman"/>
          <w:sz w:val="24"/>
          <w:szCs w:val="24"/>
          <w:lang w:val="lv-LV"/>
        </w:rPr>
        <w:t>2013.-2019.gadam</w:t>
      </w:r>
      <w:r w:rsidR="00A0665D" w:rsidRPr="007F1DE1">
        <w:rPr>
          <w:rFonts w:ascii="Times New Roman" w:hAnsi="Times New Roman"/>
          <w:sz w:val="24"/>
          <w:szCs w:val="24"/>
          <w:lang w:val="lv-LV"/>
        </w:rPr>
        <w:t>, kas paredz mērķtiecīgus atbalsta pasākumus katrai pašvaldībai un reģionam</w:t>
      </w:r>
      <w:r w:rsidRPr="007F1DE1">
        <w:rPr>
          <w:rFonts w:ascii="Times New Roman" w:hAnsi="Times New Roman"/>
          <w:sz w:val="24"/>
          <w:szCs w:val="24"/>
          <w:lang w:val="lv-LV"/>
        </w:rPr>
        <w:t xml:space="preserve">. </w:t>
      </w:r>
      <w:r w:rsidR="003A300A" w:rsidRPr="007F1DE1">
        <w:rPr>
          <w:rFonts w:ascii="Times New Roman" w:hAnsi="Times New Roman"/>
          <w:sz w:val="24"/>
          <w:szCs w:val="24"/>
          <w:lang w:val="lv-LV"/>
        </w:rPr>
        <w:t xml:space="preserve">Attiecīgi Latgales plānošanas reģiona pašvaldības </w:t>
      </w:r>
      <w:r w:rsidR="00F82D8A" w:rsidRPr="007F1DE1">
        <w:rPr>
          <w:rFonts w:ascii="Times New Roman" w:hAnsi="Times New Roman"/>
          <w:sz w:val="24"/>
          <w:szCs w:val="24"/>
          <w:lang w:val="lv-LV"/>
        </w:rPr>
        <w:t xml:space="preserve">līdztekus pārējām pašvaldībām </w:t>
      </w:r>
      <w:r w:rsidR="003A300A" w:rsidRPr="007F1DE1">
        <w:rPr>
          <w:rFonts w:ascii="Times New Roman" w:hAnsi="Times New Roman"/>
          <w:sz w:val="24"/>
          <w:szCs w:val="24"/>
          <w:lang w:val="lv-LV"/>
        </w:rPr>
        <w:t xml:space="preserve">varēs </w:t>
      </w:r>
      <w:r w:rsidR="00F82D8A" w:rsidRPr="007F1DE1">
        <w:rPr>
          <w:rFonts w:ascii="Times New Roman" w:hAnsi="Times New Roman"/>
          <w:sz w:val="24"/>
          <w:szCs w:val="24"/>
          <w:lang w:val="lv-LV"/>
        </w:rPr>
        <w:t>pretendēt uz</w:t>
      </w:r>
      <w:r w:rsidR="003A300A" w:rsidRPr="007F1DE1">
        <w:rPr>
          <w:rFonts w:ascii="Times New Roman" w:hAnsi="Times New Roman"/>
          <w:sz w:val="24"/>
          <w:szCs w:val="24"/>
          <w:lang w:val="lv-LV"/>
        </w:rPr>
        <w:t xml:space="preserve"> finansējumu ieguldījumiem infrastruktūrā atbalsta pasākumos, kas paredzēti nacionālas un reģionālas nozīmes attīstības centriem un lauku teritorijām</w:t>
      </w:r>
      <w:r w:rsidR="00A87C14" w:rsidRPr="007F1DE1">
        <w:rPr>
          <w:rFonts w:ascii="Times New Roman" w:hAnsi="Times New Roman"/>
          <w:sz w:val="24"/>
          <w:szCs w:val="24"/>
          <w:lang w:val="lv-LV"/>
        </w:rPr>
        <w:t xml:space="preserve">, </w:t>
      </w:r>
      <w:r w:rsidR="00A87C14" w:rsidRPr="007F1DE1">
        <w:rPr>
          <w:rFonts w:ascii="Times New Roman" w:eastAsia="Calibri" w:hAnsi="Times New Roman"/>
          <w:bCs/>
          <w:sz w:val="24"/>
          <w:lang w:val="lv-LV"/>
        </w:rPr>
        <w:t>kā arī uz šīm teritorijām attieksies virkne neinvestīciju/rīcībspējas stiprināšanas pasākumu, kas tiks īstenoti visos reģionos.</w:t>
      </w:r>
      <w:r w:rsidR="003A300A" w:rsidRPr="007F1DE1">
        <w:rPr>
          <w:rFonts w:ascii="Times New Roman" w:hAnsi="Times New Roman"/>
          <w:sz w:val="24"/>
          <w:szCs w:val="24"/>
          <w:lang w:val="lv-LV"/>
        </w:rPr>
        <w:t xml:space="preserve"> </w:t>
      </w:r>
      <w:r w:rsidRPr="007F1DE1">
        <w:rPr>
          <w:rFonts w:ascii="Times New Roman" w:hAnsi="Times New Roman"/>
          <w:sz w:val="24"/>
          <w:szCs w:val="24"/>
          <w:lang w:val="lv-LV"/>
        </w:rPr>
        <w:t xml:space="preserve">Vienlaikus, lai izstrādātu kompleksus un visaptverošus </w:t>
      </w:r>
      <w:r w:rsidR="00320F90" w:rsidRPr="007F1DE1">
        <w:rPr>
          <w:rFonts w:ascii="Times New Roman" w:hAnsi="Times New Roman"/>
          <w:sz w:val="24"/>
          <w:szCs w:val="24"/>
          <w:lang w:val="lv-LV"/>
        </w:rPr>
        <w:t xml:space="preserve">īstermiņa </w:t>
      </w:r>
      <w:r w:rsidRPr="007F1DE1">
        <w:rPr>
          <w:rFonts w:ascii="Times New Roman" w:hAnsi="Times New Roman"/>
          <w:sz w:val="24"/>
          <w:szCs w:val="24"/>
          <w:lang w:val="lv-LV"/>
        </w:rPr>
        <w:t>atbalsta pasākumus</w:t>
      </w:r>
      <w:r w:rsidR="007B4EA4" w:rsidRPr="007F1DE1">
        <w:rPr>
          <w:rFonts w:ascii="Times New Roman" w:hAnsi="Times New Roman"/>
          <w:sz w:val="24"/>
          <w:szCs w:val="24"/>
          <w:lang w:val="lv-LV"/>
        </w:rPr>
        <w:t xml:space="preserve"> Latgales plānošanas reģionam</w:t>
      </w:r>
      <w:r w:rsidRPr="007F1DE1">
        <w:rPr>
          <w:rFonts w:ascii="Times New Roman" w:hAnsi="Times New Roman"/>
          <w:sz w:val="24"/>
          <w:szCs w:val="24"/>
          <w:lang w:val="lv-LV"/>
        </w:rPr>
        <w:t>, kas aptver vairāku nozaru ministriju kom</w:t>
      </w:r>
      <w:r w:rsidR="00320F90" w:rsidRPr="007F1DE1">
        <w:rPr>
          <w:rFonts w:ascii="Times New Roman" w:hAnsi="Times New Roman"/>
          <w:sz w:val="24"/>
          <w:szCs w:val="24"/>
          <w:lang w:val="lv-LV"/>
        </w:rPr>
        <w:t>p</w:t>
      </w:r>
      <w:r w:rsidRPr="007F1DE1">
        <w:rPr>
          <w:rFonts w:ascii="Times New Roman" w:hAnsi="Times New Roman"/>
          <w:sz w:val="24"/>
          <w:szCs w:val="24"/>
          <w:lang w:val="lv-LV"/>
        </w:rPr>
        <w:t>etenci</w:t>
      </w:r>
      <w:r w:rsidR="00320F90" w:rsidRPr="007F1DE1">
        <w:rPr>
          <w:rFonts w:ascii="Times New Roman" w:hAnsi="Times New Roman"/>
          <w:sz w:val="24"/>
          <w:szCs w:val="24"/>
          <w:lang w:val="lv-LV"/>
        </w:rPr>
        <w:t>,</w:t>
      </w:r>
      <w:r w:rsidR="00D1200E" w:rsidRPr="007F1DE1">
        <w:rPr>
          <w:rFonts w:ascii="Times New Roman" w:hAnsi="Times New Roman"/>
          <w:sz w:val="24"/>
          <w:szCs w:val="24"/>
          <w:lang w:val="lv-LV"/>
        </w:rPr>
        <w:t xml:space="preserve"> nodrošinātu </w:t>
      </w:r>
      <w:r w:rsidR="00D1200E" w:rsidRPr="007F1DE1">
        <w:rPr>
          <w:rFonts w:ascii="Times New Roman" w:hAnsi="Times New Roman"/>
          <w:bCs/>
          <w:sz w:val="24"/>
          <w:szCs w:val="24"/>
          <w:lang w:val="lv-LV"/>
        </w:rPr>
        <w:t>Rīcības plāna Latgales reģiona izaugsmei 2012.–2013.gadam</w:t>
      </w:r>
      <w:r w:rsidR="00320F90" w:rsidRPr="007F1DE1">
        <w:rPr>
          <w:rFonts w:ascii="Times New Roman" w:hAnsi="Times New Roman"/>
          <w:sz w:val="24"/>
          <w:szCs w:val="24"/>
          <w:lang w:val="lv-LV"/>
        </w:rPr>
        <w:t xml:space="preserve"> </w:t>
      </w:r>
      <w:r w:rsidR="00D1200E" w:rsidRPr="007F1DE1">
        <w:rPr>
          <w:rFonts w:ascii="Times New Roman" w:hAnsi="Times New Roman"/>
          <w:sz w:val="24"/>
          <w:szCs w:val="24"/>
          <w:lang w:val="lv-LV"/>
        </w:rPr>
        <w:t xml:space="preserve">pēctecību, </w:t>
      </w:r>
      <w:r w:rsidR="00320F90" w:rsidRPr="007F1DE1">
        <w:rPr>
          <w:rFonts w:ascii="Times New Roman" w:hAnsi="Times New Roman"/>
          <w:sz w:val="24"/>
          <w:szCs w:val="24"/>
          <w:lang w:val="lv-LV"/>
        </w:rPr>
        <w:t xml:space="preserve">kā arī izpildot Ministru kabineta 26.augusta sēdes </w:t>
      </w:r>
      <w:r w:rsidR="00036591" w:rsidRPr="007F1DE1">
        <w:rPr>
          <w:rFonts w:ascii="Times New Roman" w:hAnsi="Times New Roman"/>
          <w:sz w:val="24"/>
          <w:szCs w:val="24"/>
          <w:lang w:val="lv-LV"/>
        </w:rPr>
        <w:t xml:space="preserve">protokola Nr. 45 59.§ „Par priekšlikumiem Latvijas mazākumtautību iedzīvotāju pētījumā „Piederības sajūta Latvijai 2014.gada maijs – jūnijs” konstatēto problēmu novēršanai” 4.punktā doto </w:t>
      </w:r>
      <w:r w:rsidR="00320F90" w:rsidRPr="007F1DE1">
        <w:rPr>
          <w:rFonts w:ascii="Times New Roman" w:hAnsi="Times New Roman"/>
          <w:sz w:val="24"/>
          <w:szCs w:val="24"/>
          <w:lang w:val="lv-LV"/>
        </w:rPr>
        <w:t>uzdevumu</w:t>
      </w:r>
      <w:r w:rsidR="00036591" w:rsidRPr="007F1DE1">
        <w:rPr>
          <w:rFonts w:ascii="Times New Roman" w:hAnsi="Times New Roman"/>
          <w:sz w:val="24"/>
          <w:szCs w:val="24"/>
          <w:lang w:val="lv-LV"/>
        </w:rPr>
        <w:t xml:space="preserve">, </w:t>
      </w:r>
      <w:r w:rsidR="00320F90" w:rsidRPr="007F1DE1">
        <w:rPr>
          <w:rFonts w:ascii="Times New Roman" w:hAnsi="Times New Roman"/>
          <w:sz w:val="24"/>
          <w:szCs w:val="24"/>
          <w:lang w:val="lv-LV"/>
        </w:rPr>
        <w:t xml:space="preserve">VARAM sadarbībā ar </w:t>
      </w:r>
      <w:r w:rsidR="003C7AE0" w:rsidRPr="007F1DE1">
        <w:rPr>
          <w:rFonts w:ascii="Times New Roman" w:hAnsi="Times New Roman"/>
          <w:sz w:val="24"/>
          <w:szCs w:val="24"/>
          <w:lang w:val="lv-LV"/>
        </w:rPr>
        <w:t>EM</w:t>
      </w:r>
      <w:r w:rsidR="00320F90" w:rsidRPr="007F1DE1">
        <w:rPr>
          <w:rFonts w:ascii="Times New Roman" w:hAnsi="Times New Roman"/>
          <w:sz w:val="24"/>
          <w:szCs w:val="24"/>
          <w:lang w:val="lv-LV"/>
        </w:rPr>
        <w:t xml:space="preserve">, </w:t>
      </w:r>
      <w:r w:rsidR="003C7AE0" w:rsidRPr="007F1DE1">
        <w:rPr>
          <w:rFonts w:ascii="Times New Roman" w:hAnsi="Times New Roman"/>
          <w:sz w:val="24"/>
          <w:szCs w:val="24"/>
          <w:lang w:val="lv-LV"/>
        </w:rPr>
        <w:t>ZM</w:t>
      </w:r>
      <w:r w:rsidR="00E41161" w:rsidRPr="007F1DE1">
        <w:rPr>
          <w:rFonts w:ascii="Times New Roman" w:hAnsi="Times New Roman"/>
          <w:sz w:val="24"/>
          <w:szCs w:val="24"/>
          <w:lang w:val="lv-LV"/>
        </w:rPr>
        <w:t xml:space="preserve"> un</w:t>
      </w:r>
      <w:r w:rsidR="00320F90" w:rsidRPr="007F1DE1">
        <w:rPr>
          <w:rFonts w:ascii="Times New Roman" w:hAnsi="Times New Roman"/>
          <w:sz w:val="24"/>
          <w:szCs w:val="24"/>
          <w:lang w:val="lv-LV"/>
        </w:rPr>
        <w:t xml:space="preserve"> </w:t>
      </w:r>
      <w:r w:rsidR="003C7AE0" w:rsidRPr="007F1DE1">
        <w:rPr>
          <w:rFonts w:ascii="Times New Roman" w:hAnsi="Times New Roman"/>
          <w:sz w:val="24"/>
          <w:szCs w:val="24"/>
          <w:lang w:val="lv-LV"/>
        </w:rPr>
        <w:t>FM</w:t>
      </w:r>
      <w:r w:rsidR="00320F90" w:rsidRPr="007F1DE1">
        <w:rPr>
          <w:rFonts w:ascii="Times New Roman" w:hAnsi="Times New Roman"/>
          <w:sz w:val="24"/>
          <w:szCs w:val="24"/>
          <w:lang w:val="lv-LV"/>
        </w:rPr>
        <w:t xml:space="preserve"> </w:t>
      </w:r>
      <w:r w:rsidR="00036591" w:rsidRPr="007F1DE1">
        <w:rPr>
          <w:rFonts w:ascii="Times New Roman" w:hAnsi="Times New Roman"/>
          <w:sz w:val="24"/>
          <w:szCs w:val="24"/>
          <w:lang w:val="lv-LV"/>
        </w:rPr>
        <w:t xml:space="preserve">ir sagatavojusi </w:t>
      </w:r>
      <w:r w:rsidR="00320F90" w:rsidRPr="007F1DE1">
        <w:rPr>
          <w:rFonts w:ascii="Times New Roman" w:hAnsi="Times New Roman"/>
          <w:sz w:val="24"/>
          <w:szCs w:val="24"/>
          <w:lang w:val="lv-LV"/>
        </w:rPr>
        <w:t>Rīcības plānu Latgales reģiona attīstībai 201</w:t>
      </w:r>
      <w:r w:rsidR="00695DC1" w:rsidRPr="007F1DE1">
        <w:rPr>
          <w:rFonts w:ascii="Times New Roman" w:hAnsi="Times New Roman"/>
          <w:sz w:val="24"/>
          <w:szCs w:val="24"/>
          <w:lang w:val="lv-LV"/>
        </w:rPr>
        <w:t>5</w:t>
      </w:r>
      <w:r w:rsidR="00320F90" w:rsidRPr="007F1DE1">
        <w:rPr>
          <w:rFonts w:ascii="Times New Roman" w:hAnsi="Times New Roman"/>
          <w:sz w:val="24"/>
          <w:szCs w:val="24"/>
          <w:lang w:val="lv-LV"/>
        </w:rPr>
        <w:t>.-201</w:t>
      </w:r>
      <w:r w:rsidR="0054251D" w:rsidRPr="007F1DE1">
        <w:rPr>
          <w:rFonts w:ascii="Times New Roman" w:hAnsi="Times New Roman"/>
          <w:sz w:val="24"/>
          <w:szCs w:val="24"/>
          <w:lang w:val="lv-LV"/>
        </w:rPr>
        <w:t>7</w:t>
      </w:r>
      <w:r w:rsidR="00320F90" w:rsidRPr="007F1DE1">
        <w:rPr>
          <w:rFonts w:ascii="Times New Roman" w:hAnsi="Times New Roman"/>
          <w:sz w:val="24"/>
          <w:szCs w:val="24"/>
          <w:lang w:val="lv-LV"/>
        </w:rPr>
        <w:t>.gadam</w:t>
      </w:r>
      <w:r w:rsidR="00183E23" w:rsidRPr="007F1DE1">
        <w:rPr>
          <w:rFonts w:ascii="Times New Roman" w:hAnsi="Times New Roman"/>
          <w:sz w:val="24"/>
          <w:szCs w:val="24"/>
          <w:lang w:val="lv-LV"/>
        </w:rPr>
        <w:t xml:space="preserve"> (turpmāk – Rīcības plāns)</w:t>
      </w:r>
      <w:r w:rsidR="00036591" w:rsidRPr="007F1DE1">
        <w:rPr>
          <w:rFonts w:ascii="Times New Roman" w:hAnsi="Times New Roman"/>
          <w:sz w:val="24"/>
          <w:szCs w:val="24"/>
          <w:lang w:val="lv-LV"/>
        </w:rPr>
        <w:t>.</w:t>
      </w:r>
      <w:r w:rsidR="003A03DA" w:rsidRPr="007F1DE1">
        <w:rPr>
          <w:rFonts w:ascii="Times New Roman" w:hAnsi="Times New Roman"/>
          <w:sz w:val="24"/>
          <w:szCs w:val="24"/>
          <w:lang w:val="lv-LV"/>
        </w:rPr>
        <w:t xml:space="preserve"> Ņemot vērā VARAM un pārējo iesaistīto ministriju kompetenci, </w:t>
      </w:r>
      <w:r w:rsidR="00183E23" w:rsidRPr="007F1DE1">
        <w:rPr>
          <w:rFonts w:ascii="Times New Roman" w:hAnsi="Times New Roman"/>
          <w:sz w:val="24"/>
          <w:szCs w:val="24"/>
          <w:lang w:val="lv-LV"/>
        </w:rPr>
        <w:t xml:space="preserve">Rīcības </w:t>
      </w:r>
      <w:r w:rsidR="003A03DA" w:rsidRPr="007F1DE1">
        <w:rPr>
          <w:rFonts w:ascii="Times New Roman" w:hAnsi="Times New Roman"/>
          <w:sz w:val="24"/>
          <w:szCs w:val="24"/>
          <w:lang w:val="lv-LV"/>
        </w:rPr>
        <w:t>plāns vērsts uz ekonomiskās attīstības veicināšanu, paaugstinot reģionu iedzīvotāju labklājību un dzīves kvalitāti un tādējādi veicinot arī piederības sajūtu Latvijai.</w:t>
      </w:r>
    </w:p>
    <w:p w:rsidR="00BF55FD" w:rsidRPr="007F1DE1" w:rsidRDefault="00695DC1" w:rsidP="00D02711">
      <w:pPr>
        <w:spacing w:before="60" w:after="60"/>
        <w:jc w:val="both"/>
        <w:rPr>
          <w:rFonts w:ascii="Times New Roman" w:hAnsi="Times New Roman"/>
          <w:sz w:val="24"/>
          <w:szCs w:val="24"/>
          <w:lang w:val="lv-LV"/>
        </w:rPr>
      </w:pPr>
      <w:r w:rsidRPr="007F1DE1">
        <w:rPr>
          <w:rFonts w:ascii="Times New Roman" w:hAnsi="Times New Roman"/>
          <w:sz w:val="24"/>
          <w:szCs w:val="24"/>
          <w:lang w:val="lv-LV"/>
        </w:rPr>
        <w:t>2014.</w:t>
      </w:r>
      <w:r w:rsidR="00902E93" w:rsidRPr="007F1DE1">
        <w:rPr>
          <w:rFonts w:ascii="Times New Roman" w:hAnsi="Times New Roman"/>
          <w:sz w:val="24"/>
          <w:szCs w:val="24"/>
          <w:lang w:val="lv-LV"/>
        </w:rPr>
        <w:t>gadā paveikti nozīmīgi priekšdarbi atbalsta Latgales plā</w:t>
      </w:r>
      <w:r w:rsidR="00183E23" w:rsidRPr="007F1DE1">
        <w:rPr>
          <w:rFonts w:ascii="Times New Roman" w:hAnsi="Times New Roman"/>
          <w:sz w:val="24"/>
          <w:szCs w:val="24"/>
          <w:lang w:val="lv-LV"/>
        </w:rPr>
        <w:t xml:space="preserve">nošanas reģionam </w:t>
      </w:r>
      <w:r w:rsidR="0054251D" w:rsidRPr="007F1DE1">
        <w:rPr>
          <w:rFonts w:ascii="Times New Roman" w:hAnsi="Times New Roman"/>
          <w:sz w:val="24"/>
          <w:szCs w:val="24"/>
          <w:lang w:val="lv-LV"/>
        </w:rPr>
        <w:t>sniegšanai</w:t>
      </w:r>
      <w:r w:rsidRPr="007F1DE1">
        <w:rPr>
          <w:rFonts w:ascii="Times New Roman" w:hAnsi="Times New Roman"/>
          <w:sz w:val="24"/>
          <w:szCs w:val="24"/>
          <w:lang w:val="lv-LV"/>
        </w:rPr>
        <w:t>, kas nodrošinās veiksmīgu Rīcības plāna Latgales reģiona attīstībai 2015.-201</w:t>
      </w:r>
      <w:r w:rsidR="0054251D" w:rsidRPr="007F1DE1">
        <w:rPr>
          <w:rFonts w:ascii="Times New Roman" w:hAnsi="Times New Roman"/>
          <w:sz w:val="24"/>
          <w:szCs w:val="24"/>
          <w:lang w:val="lv-LV"/>
        </w:rPr>
        <w:t>7</w:t>
      </w:r>
      <w:r w:rsidRPr="007F1DE1">
        <w:rPr>
          <w:rFonts w:ascii="Times New Roman" w:hAnsi="Times New Roman"/>
          <w:sz w:val="24"/>
          <w:szCs w:val="24"/>
          <w:lang w:val="lv-LV"/>
        </w:rPr>
        <w:t>.gadam</w:t>
      </w:r>
      <w:r w:rsidR="00183E23" w:rsidRPr="007F1DE1">
        <w:rPr>
          <w:rFonts w:ascii="Times New Roman" w:hAnsi="Times New Roman"/>
          <w:sz w:val="24"/>
          <w:szCs w:val="24"/>
          <w:lang w:val="lv-LV"/>
        </w:rPr>
        <w:t xml:space="preserve"> </w:t>
      </w:r>
      <w:r w:rsidRPr="007F1DE1">
        <w:rPr>
          <w:rFonts w:ascii="Times New Roman" w:hAnsi="Times New Roman"/>
          <w:sz w:val="24"/>
          <w:szCs w:val="24"/>
          <w:lang w:val="lv-LV"/>
        </w:rPr>
        <w:t>ieviešanu.</w:t>
      </w:r>
      <w:r w:rsidR="00C875DA" w:rsidRPr="007F1DE1">
        <w:rPr>
          <w:rFonts w:ascii="Times New Roman" w:hAnsi="Times New Roman"/>
          <w:sz w:val="24"/>
          <w:szCs w:val="24"/>
          <w:lang w:val="lv-LV"/>
        </w:rPr>
        <w:t xml:space="preserve"> </w:t>
      </w:r>
      <w:r w:rsidRPr="007F1DE1">
        <w:rPr>
          <w:rFonts w:ascii="Times New Roman" w:hAnsi="Times New Roman"/>
          <w:sz w:val="24"/>
          <w:szCs w:val="24"/>
          <w:lang w:val="lv-LV"/>
        </w:rPr>
        <w:t>A</w:t>
      </w:r>
      <w:r w:rsidR="00912731" w:rsidRPr="007F1DE1">
        <w:rPr>
          <w:rFonts w:ascii="Times New Roman" w:hAnsi="Times New Roman"/>
          <w:sz w:val="24"/>
          <w:szCs w:val="24"/>
          <w:lang w:val="lv-LV"/>
        </w:rPr>
        <w:t xml:space="preserve">tbilstoši Nacionālā attīstības plāna 2014.-2020.gadam 392.rindkopas uzdevumam un Reģionālās politikas pamatnostādņu 2013.-2019.gadam 1.pielikuma 1.5.3.uzdevumam </w:t>
      </w:r>
      <w:r w:rsidR="00183E23" w:rsidRPr="007F1DE1">
        <w:rPr>
          <w:rFonts w:ascii="Times New Roman" w:hAnsi="Times New Roman"/>
          <w:sz w:val="24"/>
          <w:szCs w:val="24"/>
          <w:lang w:val="lv-LV"/>
        </w:rPr>
        <w:t>2014.-2020.gada plānošanas perioda ES fondu darbības programmā „Izaugsme un nodarbinātība” ieplānots atbalsts Latgales plānošanas reģiona pašvaldībām</w:t>
      </w:r>
      <w:r w:rsidR="00912731" w:rsidRPr="007F1DE1">
        <w:rPr>
          <w:rFonts w:ascii="Times New Roman" w:hAnsi="Times New Roman"/>
          <w:sz w:val="24"/>
          <w:szCs w:val="24"/>
          <w:lang w:val="lv-LV"/>
        </w:rPr>
        <w:t xml:space="preserve"> un Alūksnes novadam</w:t>
      </w:r>
      <w:r w:rsidR="00183E23" w:rsidRPr="007F1DE1">
        <w:rPr>
          <w:rFonts w:ascii="Times New Roman" w:hAnsi="Times New Roman"/>
          <w:sz w:val="24"/>
          <w:szCs w:val="24"/>
          <w:lang w:val="lv-LV"/>
        </w:rPr>
        <w:t xml:space="preserve"> specifiskā atbalsta mērķa „5.6.2. Teritoriju revitalizācija, reģenerējot degradētās teritorijas atbilstoši pašvaldību integrētajām attīstības programmām” (turpmāk – 5.6.2.SAM) ietvaros 52 247 026 euro </w:t>
      </w:r>
      <w:r w:rsidR="00656FA4" w:rsidRPr="007F1DE1">
        <w:rPr>
          <w:rFonts w:ascii="Times New Roman" w:hAnsi="Times New Roman"/>
          <w:sz w:val="24"/>
          <w:szCs w:val="24"/>
          <w:lang w:val="lv-LV"/>
        </w:rPr>
        <w:t xml:space="preserve">apmērā </w:t>
      </w:r>
      <w:r w:rsidR="00183E23" w:rsidRPr="007F1DE1">
        <w:rPr>
          <w:rFonts w:ascii="Times New Roman" w:hAnsi="Times New Roman"/>
          <w:sz w:val="24"/>
          <w:szCs w:val="24"/>
          <w:lang w:val="lv-LV"/>
        </w:rPr>
        <w:t>(Eiropas Reģionālās attīstības fonda</w:t>
      </w:r>
      <w:r w:rsidR="0068652D" w:rsidRPr="007F1DE1">
        <w:rPr>
          <w:rFonts w:ascii="Times New Roman" w:hAnsi="Times New Roman"/>
          <w:sz w:val="24"/>
          <w:szCs w:val="24"/>
          <w:lang w:val="lv-LV"/>
        </w:rPr>
        <w:t xml:space="preserve"> (turpmāk – ERAF)</w:t>
      </w:r>
      <w:r w:rsidR="00183E23" w:rsidRPr="007F1DE1">
        <w:rPr>
          <w:rFonts w:ascii="Times New Roman" w:hAnsi="Times New Roman"/>
          <w:sz w:val="24"/>
          <w:szCs w:val="24"/>
          <w:lang w:val="lv-LV"/>
        </w:rPr>
        <w:t xml:space="preserve"> finansējums). Tāpat 2014.gadā ar nozaru ministrijām veiktas diskusijas par iespējām nozaru politikās </w:t>
      </w:r>
      <w:r w:rsidR="005C7174" w:rsidRPr="007F1DE1">
        <w:rPr>
          <w:rFonts w:ascii="Times New Roman" w:hAnsi="Times New Roman"/>
          <w:sz w:val="24"/>
          <w:szCs w:val="24"/>
          <w:lang w:val="lv-LV"/>
        </w:rPr>
        <w:t xml:space="preserve">un 2014.-2020.gada ES fondu finansētajos atbalsta pasākumos </w:t>
      </w:r>
      <w:r w:rsidR="00183E23" w:rsidRPr="007F1DE1">
        <w:rPr>
          <w:rFonts w:ascii="Times New Roman" w:hAnsi="Times New Roman"/>
          <w:sz w:val="24"/>
          <w:szCs w:val="24"/>
          <w:lang w:val="lv-LV"/>
        </w:rPr>
        <w:t>piemērot teritoriālu</w:t>
      </w:r>
      <w:r w:rsidR="005C7174" w:rsidRPr="007F1DE1">
        <w:rPr>
          <w:rFonts w:ascii="Times New Roman" w:hAnsi="Times New Roman"/>
          <w:sz w:val="24"/>
          <w:szCs w:val="24"/>
          <w:lang w:val="lv-LV"/>
        </w:rPr>
        <w:t>s</w:t>
      </w:r>
      <w:r w:rsidR="00183E23" w:rsidRPr="007F1DE1">
        <w:rPr>
          <w:rFonts w:ascii="Times New Roman" w:hAnsi="Times New Roman"/>
          <w:sz w:val="24"/>
          <w:szCs w:val="24"/>
          <w:lang w:val="lv-LV"/>
        </w:rPr>
        <w:t xml:space="preserve"> atbalsta diferencēšanas principus, t.sk. dodot priekšroku Latgales plānošanas reģionam.</w:t>
      </w:r>
      <w:r w:rsidR="000772FF" w:rsidRPr="007F1DE1">
        <w:rPr>
          <w:rFonts w:ascii="Times New Roman" w:hAnsi="Times New Roman"/>
          <w:sz w:val="24"/>
          <w:szCs w:val="24"/>
          <w:lang w:val="lv-LV"/>
        </w:rPr>
        <w:t xml:space="preserve"> </w:t>
      </w:r>
    </w:p>
    <w:p w:rsidR="00B2263E" w:rsidRPr="007F1DE1" w:rsidRDefault="000772FF" w:rsidP="00D02711">
      <w:pPr>
        <w:spacing w:before="60" w:after="60"/>
        <w:jc w:val="both"/>
        <w:rPr>
          <w:rFonts w:ascii="Times New Roman" w:eastAsia="Calibri" w:hAnsi="Times New Roman"/>
          <w:sz w:val="24"/>
          <w:szCs w:val="24"/>
          <w:lang w:val="lv-LV"/>
        </w:rPr>
      </w:pPr>
      <w:r w:rsidRPr="007F1DE1">
        <w:rPr>
          <w:rFonts w:ascii="Times New Roman" w:hAnsi="Times New Roman"/>
          <w:sz w:val="24"/>
          <w:szCs w:val="24"/>
          <w:lang w:val="lv-LV"/>
        </w:rPr>
        <w:t>2014.gadā Latgales uzņēmējdarbības centrs īstenojis virkni pasākumu uzņēmējdarbības veicināšanai Latgales plānošanas reģionā (sk. sīkāk 1.2.apakšnodaļā „Būtiskākie turpināmie Rīcības plāna Latgales reģiona izaugsmei 2012.–2013.gadam pasākumi”).</w:t>
      </w:r>
      <w:r w:rsidR="00B2263E" w:rsidRPr="007F1DE1">
        <w:rPr>
          <w:rFonts w:ascii="Times New Roman" w:hAnsi="Times New Roman"/>
          <w:sz w:val="24"/>
          <w:szCs w:val="24"/>
          <w:lang w:val="lv-LV"/>
        </w:rPr>
        <w:t xml:space="preserve"> </w:t>
      </w:r>
      <w:r w:rsidR="00BF55FD" w:rsidRPr="007F1DE1">
        <w:rPr>
          <w:rFonts w:ascii="Times New Roman" w:eastAsia="Calibri" w:hAnsi="Times New Roman"/>
          <w:sz w:val="24"/>
          <w:szCs w:val="24"/>
          <w:lang w:val="lv-LV"/>
        </w:rPr>
        <w:t>Bez tam,</w:t>
      </w:r>
      <w:r w:rsidR="00B2263E" w:rsidRPr="007F1DE1">
        <w:rPr>
          <w:rFonts w:ascii="Times New Roman" w:eastAsia="Calibri" w:hAnsi="Times New Roman"/>
          <w:sz w:val="24"/>
          <w:szCs w:val="24"/>
          <w:lang w:val="lv-LV"/>
        </w:rPr>
        <w:t xml:space="preserve"> Norvēģijas finanšu instrumenta 2009.-2014.gadam programmas LV07 „Kapacitātes stiprināšana un institucionālā sadarbība starp Latvijas un Norvēģijas valsts institūcijām, vietējām un reģionālajām iestādēm” projekta „Reģionālās politikas aktivitāšu īstenošana Latvijā un reģionālās attīstības pasākumu izstrāde” ietvaros 2014.gadā īstenota virkne aktivitāšu Latgales reģiona attīstības sekmēšanai:</w:t>
      </w:r>
    </w:p>
    <w:p w:rsidR="00B2263E" w:rsidRPr="007F1DE1" w:rsidRDefault="00B2263E" w:rsidP="00B2263E">
      <w:pPr>
        <w:pStyle w:val="ListParagraph"/>
        <w:numPr>
          <w:ilvl w:val="0"/>
          <w:numId w:val="35"/>
        </w:numPr>
        <w:spacing w:before="60" w:after="60"/>
        <w:jc w:val="both"/>
        <w:rPr>
          <w:rFonts w:ascii="Times New Roman" w:eastAsia="Calibri" w:hAnsi="Times New Roman"/>
          <w:bCs/>
          <w:sz w:val="24"/>
          <w:szCs w:val="24"/>
          <w:lang w:val="lv-LV"/>
        </w:rPr>
      </w:pPr>
      <w:r w:rsidRPr="007F1DE1">
        <w:rPr>
          <w:rFonts w:ascii="Times New Roman" w:eastAsia="Calibri" w:hAnsi="Times New Roman"/>
          <w:bCs/>
          <w:sz w:val="24"/>
          <w:szCs w:val="24"/>
          <w:lang w:val="lv-LV"/>
        </w:rPr>
        <w:t>10. martā Daugavpilī notika informatīvs pieredzes apmaiņas seminārs pašvaldību attīstības plānošanas un projektu speciālistiem, tūrisma nozares speciālistiem un uzņēmējiem par Norvēģijas Oplandes reģionālā līmeņa pašvaldības tūrisma nozares darbību un perspektīvām, uzņēmējdarbības un inovāciju veicināšanas sistēmu;</w:t>
      </w:r>
    </w:p>
    <w:p w:rsidR="00B2263E" w:rsidRPr="007F1DE1" w:rsidRDefault="00B2263E" w:rsidP="00B2263E">
      <w:pPr>
        <w:pStyle w:val="ListParagraph"/>
        <w:numPr>
          <w:ilvl w:val="0"/>
          <w:numId w:val="35"/>
        </w:numPr>
        <w:spacing w:before="60" w:after="60"/>
        <w:jc w:val="both"/>
        <w:rPr>
          <w:rFonts w:ascii="Times New Roman" w:eastAsia="Calibri" w:hAnsi="Times New Roman"/>
          <w:sz w:val="24"/>
          <w:szCs w:val="24"/>
          <w:lang w:val="lv-LV"/>
        </w:rPr>
      </w:pPr>
      <w:r w:rsidRPr="007F1DE1">
        <w:rPr>
          <w:rFonts w:ascii="Times New Roman" w:eastAsia="Calibri" w:hAnsi="Times New Roman"/>
          <w:bCs/>
          <w:sz w:val="24"/>
          <w:szCs w:val="24"/>
          <w:lang w:val="lv-LV"/>
        </w:rPr>
        <w:t xml:space="preserve">10.aprīlī notika projekta 3.aktivitātes </w:t>
      </w:r>
      <w:r w:rsidRPr="007F1DE1">
        <w:rPr>
          <w:rFonts w:ascii="Times New Roman" w:eastAsia="Calibri" w:hAnsi="Times New Roman"/>
          <w:sz w:val="24"/>
          <w:szCs w:val="24"/>
          <w:lang w:val="lv-LV"/>
        </w:rPr>
        <w:t>„Atbalsta pasākumu izstrāde attāliem un mazattīstītiem reģioniem kvalificēta darbaspēka un uzņēmēju piesaistei” uzsākšanas sanāksme, kuras ietvaros tika prezentēti Norvēģijā pielietotie risinājumi un diskutēts par to piemērojamību Latvijā;</w:t>
      </w:r>
    </w:p>
    <w:p w:rsidR="005C7174" w:rsidRPr="007F1DE1" w:rsidRDefault="00B2263E" w:rsidP="00B2263E">
      <w:pPr>
        <w:pStyle w:val="ListParagraph"/>
        <w:numPr>
          <w:ilvl w:val="0"/>
          <w:numId w:val="35"/>
        </w:numPr>
        <w:spacing w:before="60" w:after="60"/>
        <w:jc w:val="both"/>
        <w:rPr>
          <w:rFonts w:ascii="Times New Roman" w:eastAsia="Calibri" w:hAnsi="Times New Roman"/>
          <w:sz w:val="24"/>
          <w:szCs w:val="24"/>
          <w:lang w:val="lv-LV"/>
        </w:rPr>
      </w:pPr>
      <w:r w:rsidRPr="007F1DE1">
        <w:rPr>
          <w:rFonts w:ascii="Times New Roman" w:eastAsia="Calibri" w:hAnsi="Times New Roman"/>
          <w:bCs/>
          <w:sz w:val="24"/>
          <w:szCs w:val="24"/>
          <w:lang w:val="lv-LV"/>
        </w:rPr>
        <w:t xml:space="preserve">2014. gada 18.jūnijā Torņa ielā 4, III C, Rīgā tika atvērta Latgales pārstāvniecība, kurā </w:t>
      </w:r>
      <w:r w:rsidRPr="007F1DE1">
        <w:rPr>
          <w:rFonts w:ascii="Times New Roman" w:eastAsia="Calibri" w:hAnsi="Times New Roman"/>
          <w:sz w:val="24"/>
          <w:szCs w:val="24"/>
          <w:lang w:val="lv-LV"/>
        </w:rPr>
        <w:t>nākotnē tiks prezentēti aktuālie investīciju projekti, Latgales vietējo uzņēmēju un amatnieku produkcija, tūrisma iespējas Latgalē, kā arī nodrošinātas konferenču telpas Latgales uzņēmēju komunikācijai ar inves</w:t>
      </w:r>
      <w:r w:rsidR="0066727D" w:rsidRPr="007F1DE1">
        <w:rPr>
          <w:rFonts w:ascii="Times New Roman" w:eastAsia="Calibri" w:hAnsi="Times New Roman"/>
          <w:sz w:val="24"/>
          <w:szCs w:val="24"/>
          <w:lang w:val="lv-LV"/>
        </w:rPr>
        <w:t>toriem un sadarbības partneriem;</w:t>
      </w:r>
    </w:p>
    <w:p w:rsidR="0066727D" w:rsidRPr="007F1DE1" w:rsidRDefault="0066727D" w:rsidP="00B2263E">
      <w:pPr>
        <w:pStyle w:val="ListParagraph"/>
        <w:numPr>
          <w:ilvl w:val="0"/>
          <w:numId w:val="35"/>
        </w:num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izstrādāti investīciju piesaistes mārketinga materiāli angļu valodā 30 nacionālas un reģionālas nozīmes attīstības centriem (t.sk. Daugavpils un Rēzeknes pilsētām, Balvu, Krāslavas, Līvānu, Ludzas un Preiļu novadiem)</w:t>
      </w:r>
      <w:r w:rsidR="00CC0E23" w:rsidRPr="007F1DE1">
        <w:rPr>
          <w:rFonts w:ascii="Times New Roman" w:eastAsia="Calibri" w:hAnsi="Times New Roman"/>
          <w:sz w:val="24"/>
          <w:szCs w:val="24"/>
          <w:lang w:val="lv-LV"/>
        </w:rPr>
        <w:t>,</w:t>
      </w:r>
      <w:r w:rsidRPr="007F1DE1">
        <w:rPr>
          <w:rFonts w:ascii="Times New Roman" w:eastAsia="Calibri" w:hAnsi="Times New Roman"/>
          <w:sz w:val="24"/>
          <w:szCs w:val="24"/>
          <w:lang w:val="lv-LV"/>
        </w:rPr>
        <w:t xml:space="preserve"> kas paredzēti pašvaldību dalībai starptautiska mēroga pasākumos;</w:t>
      </w:r>
    </w:p>
    <w:p w:rsidR="0066727D" w:rsidRPr="007F1DE1" w:rsidRDefault="0066727D" w:rsidP="00B2263E">
      <w:pPr>
        <w:pStyle w:val="ListParagraph"/>
        <w:numPr>
          <w:ilvl w:val="0"/>
          <w:numId w:val="35"/>
        </w:num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sākot no 2014.gada septembra līdz 2015.gada beigām, deviņiem Latvijas nacionālas nozīmes attīstības centriem jeb republikas pilsētām, t.sk. Daugavpilij un Rēzeknei nodrošināta iespēja piedalīties starptautiskās izstādēs, lai popularizētu vietējos resursus un uzrunātu potenciālos investorus;</w:t>
      </w:r>
    </w:p>
    <w:p w:rsidR="0066727D" w:rsidRPr="007F1DE1" w:rsidRDefault="0066727D" w:rsidP="00B2263E">
      <w:pPr>
        <w:pStyle w:val="ListParagraph"/>
        <w:numPr>
          <w:ilvl w:val="0"/>
          <w:numId w:val="35"/>
        </w:num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 xml:space="preserve">uzsākti Latvijas pašvaldību darbinieku, kuri ikdienā </w:t>
      </w:r>
      <w:r w:rsidR="00B22F91" w:rsidRPr="007F1DE1">
        <w:rPr>
          <w:rFonts w:ascii="Times New Roman" w:eastAsia="Calibri" w:hAnsi="Times New Roman"/>
          <w:sz w:val="24"/>
          <w:szCs w:val="24"/>
          <w:lang w:val="lv-LV"/>
        </w:rPr>
        <w:t xml:space="preserve">strādā ar </w:t>
      </w:r>
      <w:r w:rsidRPr="007F1DE1">
        <w:rPr>
          <w:rFonts w:ascii="Times New Roman" w:eastAsia="Calibri" w:hAnsi="Times New Roman"/>
          <w:sz w:val="24"/>
          <w:szCs w:val="24"/>
          <w:lang w:val="lv-LV"/>
        </w:rPr>
        <w:t xml:space="preserve">attīstības plānošanas un uzņēmējdarbības vecināšanas jautājumiem, „Zināšanu eņģeļu” apmācības programmas semināri visos Latvijas reģionos, t.sk. 2014.gadā </w:t>
      </w:r>
      <w:r w:rsidR="00800570" w:rsidRPr="007F1DE1">
        <w:rPr>
          <w:rFonts w:ascii="Times New Roman" w:eastAsia="Calibri" w:hAnsi="Times New Roman"/>
          <w:sz w:val="24"/>
          <w:szCs w:val="24"/>
          <w:lang w:val="lv-LV"/>
        </w:rPr>
        <w:t xml:space="preserve">notika </w:t>
      </w:r>
      <w:r w:rsidRPr="007F1DE1">
        <w:rPr>
          <w:rFonts w:ascii="Times New Roman" w:eastAsia="Calibri" w:hAnsi="Times New Roman"/>
          <w:sz w:val="24"/>
          <w:szCs w:val="24"/>
          <w:lang w:val="lv-LV"/>
        </w:rPr>
        <w:t>seminārs Balvos, savukārt 2015.gadā – Ludzā un Rēzeknē.</w:t>
      </w:r>
    </w:p>
    <w:p w:rsidR="005C7174" w:rsidRPr="007F1DE1" w:rsidRDefault="005C7174" w:rsidP="00D02711">
      <w:pPr>
        <w:spacing w:before="60" w:after="60"/>
        <w:jc w:val="both"/>
        <w:rPr>
          <w:rFonts w:ascii="Times New Roman" w:hAnsi="Times New Roman"/>
          <w:sz w:val="24"/>
          <w:szCs w:val="24"/>
          <w:lang w:val="lv-LV"/>
        </w:rPr>
      </w:pPr>
    </w:p>
    <w:p w:rsidR="00337191" w:rsidRPr="007F1DE1" w:rsidRDefault="00337191" w:rsidP="00177628">
      <w:pPr>
        <w:pStyle w:val="naisc"/>
        <w:spacing w:before="0" w:after="0"/>
        <w:jc w:val="both"/>
      </w:pPr>
      <w:r w:rsidRPr="007F1DE1">
        <w:t xml:space="preserve">Kā </w:t>
      </w:r>
      <w:r w:rsidR="003C1E12" w:rsidRPr="007F1DE1">
        <w:t xml:space="preserve">finansējuma apjoma ziņā </w:t>
      </w:r>
      <w:r w:rsidRPr="007F1DE1">
        <w:t xml:space="preserve">būtiskākais avots Rīcības plānā paredzēto pasākumu finansēšanai (t.i., investīcijām infrastruktūrā) plānots ES fondu finansējums 2014.-2020.gada plānošanas periodam. Vienlaikus pasākumu finansēšanai tiks piesaistīti arī atbildīgo un iesaistīto institūciju valsts budžeta līdzekļi, pašvaldību budžeta līdzekļi, kā arī </w:t>
      </w:r>
      <w:r w:rsidR="00E36728" w:rsidRPr="007F1DE1">
        <w:t>Norvēģijas finanšu instrumenta finansējums</w:t>
      </w:r>
      <w:r w:rsidRPr="007F1DE1">
        <w:t>.</w:t>
      </w:r>
      <w:r w:rsidR="00177628" w:rsidRPr="007F1DE1">
        <w:t xml:space="preserve"> Sadaļa „IV. Ietekmes novērtējums uz valsts un pašvaldību budžetu” plānā nav iekļauta, jo par plānotajiem pasākumiem nav pieejama informācija Ministru kabineta 2014.gada 2.decembra noteikumos Nr.737 “Attīstības plānošanas dokumentu izstrādes un ietekmes izvērtēšanas noteikumi” prasītajā detalizācijas pakāpē, detalizēta informācija tiks norādīta, sagatavojot normatīvos aktus, kas nepieciešami, lai īstenotu plānā paredzētos pasākumus. Iespēju robežās nepieciešamais finansējums ir norādīts plāna tekstā.</w:t>
      </w:r>
    </w:p>
    <w:p w:rsidR="00183E23" w:rsidRPr="007F1DE1" w:rsidRDefault="00183E23" w:rsidP="00183E23">
      <w:pPr>
        <w:spacing w:before="60" w:after="60"/>
        <w:jc w:val="both"/>
        <w:rPr>
          <w:rFonts w:ascii="Times New Roman" w:eastAsia="Times New Roman" w:hAnsi="Times New Roman"/>
          <w:sz w:val="24"/>
          <w:szCs w:val="24"/>
          <w:lang w:val="lv-LV" w:eastAsia="lv-LV"/>
        </w:rPr>
      </w:pPr>
      <w:r w:rsidRPr="007F1DE1">
        <w:rPr>
          <w:rFonts w:ascii="Times New Roman" w:eastAsia="Times New Roman" w:hAnsi="Times New Roman"/>
          <w:sz w:val="24"/>
          <w:szCs w:val="24"/>
          <w:lang w:val="lv-LV" w:eastAsia="lv-LV"/>
        </w:rPr>
        <w:t xml:space="preserve">Rīcības plānu ir izstrādājusi VARAM Reģionālās politikas departamenta Reģionālās attīstības plānošanas nodaļa, balstoties uz </w:t>
      </w:r>
      <w:r w:rsidRPr="007F1DE1">
        <w:rPr>
          <w:rFonts w:ascii="Times New Roman" w:hAnsi="Times New Roman"/>
          <w:bCs/>
          <w:sz w:val="24"/>
          <w:szCs w:val="24"/>
          <w:lang w:val="lv-LV"/>
        </w:rPr>
        <w:t>Rīcības plāna Latgales reģiona izaugsmei 2012.–2013.gadam</w:t>
      </w:r>
      <w:r w:rsidRPr="007F1DE1">
        <w:rPr>
          <w:rFonts w:ascii="Times New Roman" w:eastAsia="Times New Roman" w:hAnsi="Times New Roman"/>
          <w:sz w:val="24"/>
          <w:szCs w:val="24"/>
          <w:lang w:val="lv-LV" w:eastAsia="lv-LV"/>
        </w:rPr>
        <w:t xml:space="preserve"> izvērtējumu, konsultācijām ar nozaru ministrijām</w:t>
      </w:r>
      <w:r w:rsidR="00624CE2" w:rsidRPr="007F1DE1">
        <w:rPr>
          <w:rFonts w:ascii="Times New Roman" w:eastAsia="Times New Roman" w:hAnsi="Times New Roman"/>
          <w:sz w:val="24"/>
          <w:szCs w:val="24"/>
          <w:lang w:val="lv-LV" w:eastAsia="lv-LV"/>
        </w:rPr>
        <w:t xml:space="preserve"> (</w:t>
      </w:r>
      <w:r w:rsidR="00C0214B" w:rsidRPr="007F1DE1">
        <w:rPr>
          <w:rFonts w:ascii="Times New Roman" w:hAnsi="Times New Roman"/>
          <w:sz w:val="24"/>
          <w:szCs w:val="24"/>
          <w:lang w:val="lv-LV"/>
        </w:rPr>
        <w:t>FM</w:t>
      </w:r>
      <w:r w:rsidR="00624CE2" w:rsidRPr="007F1DE1">
        <w:rPr>
          <w:rFonts w:ascii="Times New Roman" w:hAnsi="Times New Roman"/>
          <w:sz w:val="24"/>
          <w:szCs w:val="24"/>
          <w:lang w:val="lv-LV"/>
        </w:rPr>
        <w:t xml:space="preserve">, </w:t>
      </w:r>
      <w:r w:rsidR="003C7AE0" w:rsidRPr="007F1DE1">
        <w:rPr>
          <w:rFonts w:ascii="Times New Roman" w:hAnsi="Times New Roman"/>
          <w:sz w:val="24"/>
          <w:szCs w:val="24"/>
          <w:lang w:val="lv-LV"/>
        </w:rPr>
        <w:t>EM</w:t>
      </w:r>
      <w:r w:rsidR="00624CE2" w:rsidRPr="007F1DE1">
        <w:rPr>
          <w:rFonts w:ascii="Times New Roman" w:hAnsi="Times New Roman"/>
          <w:sz w:val="24"/>
          <w:szCs w:val="24"/>
          <w:lang w:val="lv-LV"/>
        </w:rPr>
        <w:t>, Izglītības un zinātnes ministriju</w:t>
      </w:r>
      <w:r w:rsidR="0011552D" w:rsidRPr="007F1DE1">
        <w:rPr>
          <w:rFonts w:ascii="Times New Roman" w:hAnsi="Times New Roman"/>
          <w:sz w:val="24"/>
          <w:szCs w:val="24"/>
          <w:lang w:val="lv-LV"/>
        </w:rPr>
        <w:t xml:space="preserve"> (turpmāk – IZM)</w:t>
      </w:r>
      <w:r w:rsidR="00624CE2" w:rsidRPr="007F1DE1">
        <w:rPr>
          <w:rFonts w:ascii="Times New Roman" w:hAnsi="Times New Roman"/>
          <w:sz w:val="24"/>
          <w:szCs w:val="24"/>
          <w:lang w:val="lv-LV"/>
        </w:rPr>
        <w:t>, Kultūras ministriju</w:t>
      </w:r>
      <w:r w:rsidR="0011552D" w:rsidRPr="007F1DE1">
        <w:rPr>
          <w:rFonts w:ascii="Times New Roman" w:hAnsi="Times New Roman"/>
          <w:sz w:val="24"/>
          <w:szCs w:val="24"/>
          <w:lang w:val="lv-LV"/>
        </w:rPr>
        <w:t xml:space="preserve"> (turpmāk – KM)</w:t>
      </w:r>
      <w:r w:rsidR="00624CE2" w:rsidRPr="007F1DE1">
        <w:rPr>
          <w:rFonts w:ascii="Times New Roman" w:hAnsi="Times New Roman"/>
          <w:sz w:val="24"/>
          <w:szCs w:val="24"/>
          <w:lang w:val="lv-LV"/>
        </w:rPr>
        <w:t>, Labklājības ministriju</w:t>
      </w:r>
      <w:r w:rsidR="0011552D" w:rsidRPr="007F1DE1">
        <w:rPr>
          <w:rFonts w:ascii="Times New Roman" w:hAnsi="Times New Roman"/>
          <w:sz w:val="24"/>
          <w:szCs w:val="24"/>
          <w:lang w:val="lv-LV"/>
        </w:rPr>
        <w:t xml:space="preserve"> (turpmāk – LM)</w:t>
      </w:r>
      <w:r w:rsidR="00624CE2" w:rsidRPr="007F1DE1">
        <w:rPr>
          <w:rFonts w:ascii="Times New Roman" w:hAnsi="Times New Roman"/>
          <w:sz w:val="24"/>
          <w:szCs w:val="24"/>
          <w:lang w:val="lv-LV"/>
        </w:rPr>
        <w:t>, Satiksmes ministriju</w:t>
      </w:r>
      <w:r w:rsidR="0011552D" w:rsidRPr="007F1DE1">
        <w:rPr>
          <w:rFonts w:ascii="Times New Roman" w:hAnsi="Times New Roman"/>
          <w:sz w:val="24"/>
          <w:szCs w:val="24"/>
          <w:lang w:val="lv-LV"/>
        </w:rPr>
        <w:t xml:space="preserve"> (turpmāk – S</w:t>
      </w:r>
      <w:r w:rsidR="008C3219" w:rsidRPr="007F1DE1">
        <w:rPr>
          <w:rFonts w:ascii="Times New Roman" w:hAnsi="Times New Roman"/>
          <w:sz w:val="24"/>
          <w:szCs w:val="24"/>
          <w:lang w:val="lv-LV"/>
        </w:rPr>
        <w:t>a</w:t>
      </w:r>
      <w:r w:rsidR="0011552D" w:rsidRPr="007F1DE1">
        <w:rPr>
          <w:rFonts w:ascii="Times New Roman" w:hAnsi="Times New Roman"/>
          <w:sz w:val="24"/>
          <w:szCs w:val="24"/>
          <w:lang w:val="lv-LV"/>
        </w:rPr>
        <w:t>M)</w:t>
      </w:r>
      <w:r w:rsidR="00624CE2" w:rsidRPr="007F1DE1">
        <w:rPr>
          <w:rFonts w:ascii="Times New Roman" w:hAnsi="Times New Roman"/>
          <w:sz w:val="24"/>
          <w:szCs w:val="24"/>
          <w:lang w:val="lv-LV"/>
        </w:rPr>
        <w:t>, Veselības ministriju</w:t>
      </w:r>
      <w:r w:rsidR="0011552D" w:rsidRPr="007F1DE1">
        <w:rPr>
          <w:rFonts w:ascii="Times New Roman" w:hAnsi="Times New Roman"/>
          <w:sz w:val="24"/>
          <w:szCs w:val="24"/>
          <w:lang w:val="lv-LV"/>
        </w:rPr>
        <w:t xml:space="preserve"> (turpmāk – VM)</w:t>
      </w:r>
      <w:r w:rsidR="00624CE2" w:rsidRPr="007F1DE1">
        <w:rPr>
          <w:rFonts w:ascii="Times New Roman" w:hAnsi="Times New Roman"/>
          <w:sz w:val="24"/>
          <w:szCs w:val="24"/>
          <w:lang w:val="lv-LV"/>
        </w:rPr>
        <w:t xml:space="preserve">, </w:t>
      </w:r>
      <w:r w:rsidR="003C7AE0" w:rsidRPr="007F1DE1">
        <w:rPr>
          <w:rFonts w:ascii="Times New Roman" w:hAnsi="Times New Roman"/>
          <w:sz w:val="24"/>
          <w:szCs w:val="24"/>
          <w:lang w:val="lv-LV"/>
        </w:rPr>
        <w:t>ZM</w:t>
      </w:r>
      <w:r w:rsidR="00624CE2" w:rsidRPr="007F1DE1">
        <w:rPr>
          <w:rFonts w:ascii="Times New Roman" w:eastAsia="Times New Roman" w:hAnsi="Times New Roman"/>
          <w:sz w:val="24"/>
          <w:szCs w:val="24"/>
          <w:lang w:val="lv-LV" w:eastAsia="lv-LV"/>
        </w:rPr>
        <w:t>)</w:t>
      </w:r>
      <w:r w:rsidR="004D55E3" w:rsidRPr="007F1DE1">
        <w:rPr>
          <w:rFonts w:ascii="Times New Roman" w:eastAsia="Times New Roman" w:hAnsi="Times New Roman"/>
          <w:sz w:val="24"/>
          <w:szCs w:val="24"/>
          <w:lang w:val="lv-LV" w:eastAsia="lv-LV"/>
        </w:rPr>
        <w:t>, Latgales plānošanas reģionu</w:t>
      </w:r>
      <w:r w:rsidRPr="007F1DE1">
        <w:rPr>
          <w:rFonts w:ascii="Times New Roman" w:eastAsia="Times New Roman" w:hAnsi="Times New Roman"/>
          <w:sz w:val="24"/>
          <w:szCs w:val="24"/>
          <w:lang w:val="lv-LV" w:eastAsia="lv-LV"/>
        </w:rPr>
        <w:t xml:space="preserve"> un </w:t>
      </w:r>
      <w:r w:rsidR="004D55E3" w:rsidRPr="007F1DE1">
        <w:rPr>
          <w:rFonts w:ascii="Times New Roman" w:eastAsia="Times New Roman" w:hAnsi="Times New Roman"/>
          <w:sz w:val="24"/>
          <w:szCs w:val="24"/>
          <w:lang w:val="lv-LV" w:eastAsia="lv-LV"/>
        </w:rPr>
        <w:t xml:space="preserve">citām </w:t>
      </w:r>
      <w:r w:rsidRPr="007F1DE1">
        <w:rPr>
          <w:rFonts w:ascii="Times New Roman" w:eastAsia="Times New Roman" w:hAnsi="Times New Roman"/>
          <w:sz w:val="24"/>
          <w:szCs w:val="24"/>
          <w:lang w:val="lv-LV" w:eastAsia="lv-LV"/>
        </w:rPr>
        <w:t>iesaistītajām pusēm</w:t>
      </w:r>
      <w:r w:rsidR="00624CE2" w:rsidRPr="007F1DE1">
        <w:rPr>
          <w:rFonts w:ascii="Times New Roman" w:eastAsia="Times New Roman" w:hAnsi="Times New Roman"/>
          <w:sz w:val="24"/>
          <w:szCs w:val="24"/>
          <w:lang w:val="lv-LV" w:eastAsia="lv-LV"/>
        </w:rPr>
        <w:t>, neatkarīgajiem ekspertiem</w:t>
      </w:r>
      <w:r w:rsidR="00800570" w:rsidRPr="007F1DE1">
        <w:rPr>
          <w:rFonts w:ascii="Times New Roman" w:eastAsia="Times New Roman" w:hAnsi="Times New Roman"/>
          <w:sz w:val="24"/>
          <w:szCs w:val="24"/>
          <w:lang w:val="lv-LV" w:eastAsia="lv-LV"/>
        </w:rPr>
        <w:t xml:space="preserve">, kā arī </w:t>
      </w:r>
      <w:r w:rsidRPr="007F1DE1">
        <w:rPr>
          <w:rFonts w:ascii="Times New Roman" w:eastAsia="Times New Roman" w:hAnsi="Times New Roman"/>
          <w:sz w:val="24"/>
          <w:szCs w:val="24"/>
          <w:lang w:val="lv-LV" w:eastAsia="lv-LV"/>
        </w:rPr>
        <w:t xml:space="preserve">ņemot vērā pieejamos pētījumus. </w:t>
      </w:r>
    </w:p>
    <w:p w:rsidR="007F29BF" w:rsidRPr="007F1DE1" w:rsidRDefault="007F29BF" w:rsidP="007F29BF">
      <w:pPr>
        <w:spacing w:before="60" w:after="60"/>
        <w:jc w:val="both"/>
        <w:rPr>
          <w:rFonts w:ascii="Times New Roman" w:hAnsi="Times New Roman"/>
          <w:lang w:val="lv-LV"/>
        </w:rPr>
      </w:pPr>
      <w:r w:rsidRPr="007F1DE1">
        <w:rPr>
          <w:rFonts w:ascii="Times New Roman" w:eastAsia="Times New Roman" w:hAnsi="Times New Roman"/>
          <w:sz w:val="24"/>
          <w:szCs w:val="24"/>
          <w:lang w:val="lv-LV" w:eastAsia="lv-LV"/>
        </w:rPr>
        <w:t>Pēc notikušajām diskusijām Rīcības plāna projekts pilnveidots un papildināts, izvērtējot saņemtos komentārus un priekšlikumus un iespēju robežās ņemot tos vērā.</w:t>
      </w:r>
    </w:p>
    <w:p w:rsidR="007F29BF" w:rsidRPr="007F1DE1" w:rsidRDefault="007F29BF" w:rsidP="00183E23">
      <w:pPr>
        <w:spacing w:before="60" w:after="60"/>
        <w:jc w:val="both"/>
        <w:rPr>
          <w:rFonts w:ascii="Times New Roman" w:eastAsia="Times New Roman" w:hAnsi="Times New Roman"/>
          <w:sz w:val="24"/>
          <w:szCs w:val="24"/>
          <w:lang w:val="lv-LV" w:eastAsia="lv-LV"/>
        </w:rPr>
      </w:pPr>
    </w:p>
    <w:p w:rsidR="00114808" w:rsidRPr="007F1DE1" w:rsidRDefault="00114808" w:rsidP="00D02711">
      <w:pPr>
        <w:spacing w:before="60" w:after="60"/>
        <w:jc w:val="both"/>
        <w:rPr>
          <w:rFonts w:ascii="Times New Roman" w:hAnsi="Times New Roman"/>
          <w:sz w:val="24"/>
          <w:szCs w:val="24"/>
          <w:lang w:val="lv-LV"/>
        </w:rPr>
      </w:pPr>
    </w:p>
    <w:p w:rsidR="00E54DE4" w:rsidRPr="007F1DE1" w:rsidRDefault="00E54DE4">
      <w:pPr>
        <w:spacing w:after="200" w:line="276" w:lineRule="auto"/>
        <w:rPr>
          <w:rFonts w:ascii="Times New Roman" w:eastAsia="Times New Roman" w:hAnsi="Times New Roman"/>
          <w:b/>
          <w:bCs/>
          <w:kern w:val="36"/>
          <w:sz w:val="28"/>
          <w:szCs w:val="48"/>
          <w:lang w:val="lv-LV"/>
        </w:rPr>
      </w:pPr>
      <w:r w:rsidRPr="007F1DE1">
        <w:rPr>
          <w:rFonts w:ascii="Times New Roman" w:hAnsi="Times New Roman"/>
          <w:lang w:val="lv-LV"/>
        </w:rPr>
        <w:br w:type="page"/>
      </w:r>
    </w:p>
    <w:p w:rsidR="00114808" w:rsidRPr="007F1DE1" w:rsidRDefault="007F29BF" w:rsidP="007F29BF">
      <w:pPr>
        <w:pStyle w:val="Heading1"/>
        <w:rPr>
          <w:lang w:val="lv-LV"/>
        </w:rPr>
      </w:pPr>
      <w:bookmarkStart w:id="15" w:name="_Toc415213758"/>
      <w:r w:rsidRPr="007F1DE1">
        <w:rPr>
          <w:lang w:val="lv-LV"/>
        </w:rPr>
        <w:t>Kopsavilkums</w:t>
      </w:r>
      <w:bookmarkEnd w:id="15"/>
    </w:p>
    <w:p w:rsidR="009866EE" w:rsidRPr="007F1DE1" w:rsidRDefault="009866EE" w:rsidP="004618A8">
      <w:pPr>
        <w:spacing w:before="120" w:after="120"/>
        <w:jc w:val="both"/>
        <w:rPr>
          <w:rFonts w:ascii="Times New Roman" w:hAnsi="Times New Roman"/>
          <w:sz w:val="24"/>
          <w:szCs w:val="24"/>
          <w:lang w:val="lv-LV"/>
        </w:rPr>
      </w:pPr>
      <w:r w:rsidRPr="007F1DE1">
        <w:rPr>
          <w:rFonts w:ascii="Times New Roman" w:hAnsi="Times New Roman"/>
          <w:sz w:val="24"/>
          <w:szCs w:val="24"/>
          <w:lang w:val="lv-LV"/>
        </w:rPr>
        <w:t xml:space="preserve">Rīcības plāns Latgales reģiona attīstībai </w:t>
      </w:r>
      <w:r w:rsidR="00624CE2" w:rsidRPr="007F1DE1">
        <w:rPr>
          <w:rFonts w:ascii="Times New Roman" w:hAnsi="Times New Roman"/>
          <w:sz w:val="24"/>
          <w:szCs w:val="24"/>
          <w:lang w:val="lv-LV"/>
        </w:rPr>
        <w:t>2015</w:t>
      </w:r>
      <w:r w:rsidRPr="007F1DE1">
        <w:rPr>
          <w:rFonts w:ascii="Times New Roman" w:hAnsi="Times New Roman"/>
          <w:sz w:val="24"/>
          <w:szCs w:val="24"/>
          <w:lang w:val="lv-LV"/>
        </w:rPr>
        <w:t>.-201</w:t>
      </w:r>
      <w:r w:rsidR="0054251D" w:rsidRPr="007F1DE1">
        <w:rPr>
          <w:rFonts w:ascii="Times New Roman" w:hAnsi="Times New Roman"/>
          <w:sz w:val="24"/>
          <w:szCs w:val="24"/>
          <w:lang w:val="lv-LV"/>
        </w:rPr>
        <w:t>7</w:t>
      </w:r>
      <w:r w:rsidRPr="007F1DE1">
        <w:rPr>
          <w:rFonts w:ascii="Times New Roman" w:hAnsi="Times New Roman"/>
          <w:sz w:val="24"/>
          <w:szCs w:val="24"/>
          <w:lang w:val="lv-LV"/>
        </w:rPr>
        <w:t>.gadam ir īstermiņa politikas plānošanas dokuments, kas paredz īpašus reģionālās politikas atbalsta pasākumus Latgales plānošanas reģionam. Rīcības plānā ir definētas risināmās problēmas, mērķis, rīcības virzieni un pasākumi mērķa sasniegšanai un sasniedzamie rezultāti.</w:t>
      </w:r>
    </w:p>
    <w:p w:rsidR="00B6533D" w:rsidRPr="007F1DE1" w:rsidRDefault="00624CE2" w:rsidP="004618A8">
      <w:pPr>
        <w:spacing w:before="120" w:after="120"/>
        <w:jc w:val="both"/>
        <w:rPr>
          <w:rFonts w:ascii="Times New Roman" w:hAnsi="Times New Roman"/>
          <w:sz w:val="24"/>
          <w:szCs w:val="24"/>
          <w:lang w:val="lv-LV"/>
        </w:rPr>
      </w:pPr>
      <w:r w:rsidRPr="007F1DE1">
        <w:rPr>
          <w:rFonts w:ascii="Times New Roman" w:hAnsi="Times New Roman"/>
          <w:sz w:val="24"/>
          <w:szCs w:val="24"/>
          <w:lang w:val="lv-LV"/>
        </w:rPr>
        <w:t>Rīcības plāns Latgales reģiona attīstībai 2015.-201</w:t>
      </w:r>
      <w:r w:rsidR="0054251D" w:rsidRPr="007F1DE1">
        <w:rPr>
          <w:rFonts w:ascii="Times New Roman" w:hAnsi="Times New Roman"/>
          <w:sz w:val="24"/>
          <w:szCs w:val="24"/>
          <w:lang w:val="lv-LV"/>
        </w:rPr>
        <w:t>7</w:t>
      </w:r>
      <w:r w:rsidRPr="007F1DE1">
        <w:rPr>
          <w:rFonts w:ascii="Times New Roman" w:hAnsi="Times New Roman"/>
          <w:sz w:val="24"/>
          <w:szCs w:val="24"/>
          <w:lang w:val="lv-LV"/>
        </w:rPr>
        <w:t xml:space="preserve">.gadam sagatavots, ņemot vērā Ministru kabineta 2014.gada 26.augusta sēdes protokola Nr.45 59.§ „Par priekšlikumiem Latvijas mazākumtautību iedzīvotāju pētījumā „Piederības sajūta Latvijai 2014.gada maijs – jūnijs” konstatēto problēmu novēršanai” 4.punktā doto uzdevumu Vides aizsardzības un reģionālās attīstības ministrijai sadarbībā ar </w:t>
      </w:r>
      <w:r w:rsidR="00C7417F" w:rsidRPr="007F1DE1">
        <w:rPr>
          <w:rFonts w:ascii="Times New Roman" w:hAnsi="Times New Roman"/>
          <w:sz w:val="24"/>
          <w:szCs w:val="24"/>
          <w:lang w:val="lv-LV"/>
        </w:rPr>
        <w:t>EM</w:t>
      </w:r>
      <w:r w:rsidRPr="007F1DE1">
        <w:rPr>
          <w:rFonts w:ascii="Times New Roman" w:hAnsi="Times New Roman"/>
          <w:sz w:val="24"/>
          <w:szCs w:val="24"/>
          <w:lang w:val="lv-LV"/>
        </w:rPr>
        <w:t xml:space="preserve">, </w:t>
      </w:r>
      <w:r w:rsidR="00C7417F" w:rsidRPr="007F1DE1">
        <w:rPr>
          <w:rFonts w:ascii="Times New Roman" w:hAnsi="Times New Roman"/>
          <w:sz w:val="24"/>
          <w:szCs w:val="24"/>
          <w:lang w:val="lv-LV"/>
        </w:rPr>
        <w:t>ZM</w:t>
      </w:r>
      <w:r w:rsidRPr="007F1DE1">
        <w:rPr>
          <w:rFonts w:ascii="Times New Roman" w:hAnsi="Times New Roman"/>
          <w:sz w:val="24"/>
          <w:szCs w:val="24"/>
          <w:lang w:val="lv-LV"/>
        </w:rPr>
        <w:t xml:space="preserve"> un </w:t>
      </w:r>
      <w:r w:rsidR="00C7417F" w:rsidRPr="007F1DE1">
        <w:rPr>
          <w:rFonts w:ascii="Times New Roman" w:hAnsi="Times New Roman"/>
          <w:sz w:val="24"/>
          <w:szCs w:val="24"/>
          <w:lang w:val="lv-LV"/>
        </w:rPr>
        <w:t>FM</w:t>
      </w:r>
      <w:r w:rsidRPr="007F1DE1">
        <w:rPr>
          <w:rFonts w:ascii="Times New Roman" w:hAnsi="Times New Roman"/>
          <w:sz w:val="24"/>
          <w:szCs w:val="24"/>
          <w:lang w:val="lv-LV"/>
        </w:rPr>
        <w:t xml:space="preserve"> sagatavot Rīcības plānu Latgales reģiona attīstībai 2015.-201</w:t>
      </w:r>
      <w:r w:rsidR="0054251D" w:rsidRPr="007F1DE1">
        <w:rPr>
          <w:rFonts w:ascii="Times New Roman" w:hAnsi="Times New Roman"/>
          <w:sz w:val="24"/>
          <w:szCs w:val="24"/>
          <w:lang w:val="lv-LV"/>
        </w:rPr>
        <w:t>7</w:t>
      </w:r>
      <w:r w:rsidRPr="007F1DE1">
        <w:rPr>
          <w:rFonts w:ascii="Times New Roman" w:hAnsi="Times New Roman"/>
          <w:sz w:val="24"/>
          <w:szCs w:val="24"/>
          <w:lang w:val="lv-LV"/>
        </w:rPr>
        <w:t>.gadam</w:t>
      </w:r>
      <w:r w:rsidR="00B6533D" w:rsidRPr="007F1DE1">
        <w:rPr>
          <w:rFonts w:ascii="Times New Roman" w:hAnsi="Times New Roman"/>
          <w:sz w:val="24"/>
          <w:szCs w:val="24"/>
          <w:lang w:val="lv-LV"/>
        </w:rPr>
        <w:t>.</w:t>
      </w:r>
    </w:p>
    <w:p w:rsidR="00624CE2" w:rsidRPr="007F1DE1" w:rsidRDefault="00B6533D" w:rsidP="004618A8">
      <w:pPr>
        <w:spacing w:before="120" w:after="120"/>
        <w:jc w:val="both"/>
        <w:rPr>
          <w:rFonts w:ascii="Times New Roman" w:hAnsi="Times New Roman"/>
          <w:sz w:val="24"/>
          <w:szCs w:val="24"/>
          <w:lang w:val="lv-LV"/>
        </w:rPr>
      </w:pPr>
      <w:r w:rsidRPr="007F1DE1">
        <w:rPr>
          <w:rFonts w:ascii="Times New Roman" w:hAnsi="Times New Roman"/>
          <w:sz w:val="24"/>
          <w:szCs w:val="24"/>
          <w:lang w:val="lv-LV"/>
        </w:rPr>
        <w:t>Rīcības plāns Latgal</w:t>
      </w:r>
      <w:r w:rsidR="0054251D" w:rsidRPr="007F1DE1">
        <w:rPr>
          <w:rFonts w:ascii="Times New Roman" w:hAnsi="Times New Roman"/>
          <w:sz w:val="24"/>
          <w:szCs w:val="24"/>
          <w:lang w:val="lv-LV"/>
        </w:rPr>
        <w:t>es reģiona attīstībai 2015.-2017</w:t>
      </w:r>
      <w:r w:rsidRPr="007F1DE1">
        <w:rPr>
          <w:rFonts w:ascii="Times New Roman" w:hAnsi="Times New Roman"/>
          <w:sz w:val="24"/>
          <w:szCs w:val="24"/>
          <w:lang w:val="lv-LV"/>
        </w:rPr>
        <w:t>.gadam nodrošina pēctecību iepriekš īstenotajam Rīcības plānam 2013.-2014.gadam, kas tika izstrādāts, lai reaģētu uz Latgales reģionā ilgstoši pastāvošām sociāli ekonomiski negatīvajām tendencēm</w:t>
      </w:r>
      <w:r w:rsidR="00863BEF" w:rsidRPr="007F1DE1">
        <w:rPr>
          <w:rFonts w:ascii="Times New Roman" w:hAnsi="Times New Roman"/>
          <w:sz w:val="24"/>
          <w:szCs w:val="24"/>
          <w:lang w:val="lv-LV"/>
        </w:rPr>
        <w:t>.</w:t>
      </w:r>
      <w:r w:rsidR="00045115" w:rsidRPr="007F1DE1">
        <w:rPr>
          <w:rFonts w:ascii="Times New Roman" w:hAnsi="Times New Roman"/>
          <w:sz w:val="24"/>
          <w:szCs w:val="24"/>
          <w:lang w:val="lv-LV"/>
        </w:rPr>
        <w:t xml:space="preserve"> </w:t>
      </w:r>
      <w:r w:rsidR="00045115" w:rsidRPr="007F1DE1">
        <w:rPr>
          <w:rFonts w:ascii="Times New Roman" w:eastAsia="Calibri" w:hAnsi="Times New Roman"/>
          <w:sz w:val="24"/>
          <w:szCs w:val="24"/>
          <w:lang w:val="lv-LV"/>
        </w:rPr>
        <w:t xml:space="preserve">Vienlaikus ir vairāki indikatori, kas liecina, ka sasniegtie rezultāti nav </w:t>
      </w:r>
      <w:r w:rsidR="003232FD" w:rsidRPr="007F1DE1">
        <w:rPr>
          <w:rFonts w:ascii="Times New Roman" w:eastAsia="Calibri" w:hAnsi="Times New Roman"/>
          <w:sz w:val="24"/>
          <w:szCs w:val="24"/>
          <w:lang w:val="lv-LV"/>
        </w:rPr>
        <w:t>pietiekami</w:t>
      </w:r>
      <w:r w:rsidR="00045115" w:rsidRPr="007F1DE1">
        <w:rPr>
          <w:rFonts w:ascii="Times New Roman" w:eastAsia="Calibri" w:hAnsi="Times New Roman"/>
          <w:sz w:val="24"/>
          <w:szCs w:val="24"/>
          <w:lang w:val="lv-LV"/>
        </w:rPr>
        <w:t xml:space="preserve"> – iedzīvotāju skaita izmaiņ</w:t>
      </w:r>
      <w:r w:rsidR="003232FD" w:rsidRPr="007F1DE1">
        <w:rPr>
          <w:rFonts w:ascii="Times New Roman" w:eastAsia="Calibri" w:hAnsi="Times New Roman"/>
          <w:sz w:val="24"/>
          <w:szCs w:val="24"/>
          <w:lang w:val="lv-LV"/>
        </w:rPr>
        <w:t>u negatīvā tendence, emigrācija</w:t>
      </w:r>
      <w:r w:rsidR="00045115" w:rsidRPr="007F1DE1">
        <w:rPr>
          <w:rFonts w:ascii="Times New Roman" w:eastAsia="Calibri" w:hAnsi="Times New Roman"/>
          <w:sz w:val="24"/>
          <w:szCs w:val="24"/>
          <w:lang w:val="lv-LV"/>
        </w:rPr>
        <w:t>, bezdarba līmenis virs Latvijas vidējā, jaunu uzņēmumu nelielais skaits, ievērojams ēnu ekonomikas īpatsvars, iedzīvotāju negatīvs vērtējums reģionam kā dzīves un darba vietai (t.sk. reģiona negatīvs tēls citu reģionu iedzīvotāju skatījumā) u.c.</w:t>
      </w:r>
    </w:p>
    <w:p w:rsidR="00624CE2" w:rsidRPr="007F1DE1" w:rsidRDefault="00624CE2" w:rsidP="004618A8">
      <w:pPr>
        <w:spacing w:before="120" w:after="120"/>
        <w:jc w:val="both"/>
        <w:rPr>
          <w:rFonts w:ascii="Times New Roman" w:hAnsi="Times New Roman"/>
          <w:sz w:val="24"/>
          <w:szCs w:val="24"/>
          <w:lang w:val="lv-LV"/>
        </w:rPr>
      </w:pPr>
      <w:r w:rsidRPr="007F1DE1">
        <w:rPr>
          <w:rFonts w:ascii="Times New Roman" w:hAnsi="Times New Roman"/>
          <w:sz w:val="24"/>
          <w:szCs w:val="24"/>
          <w:lang w:val="lv-LV"/>
        </w:rPr>
        <w:t>Rīcības plāns vērsts uz ekonomiskās attīstības veicināšanu, paaugstinot reģionu iedzīvotāju labklājību un dzīves kvalitāti un tādējādi veicinot arī piederības sajūtu Latvijai. Plāna galvenie pasākumi</w:t>
      </w:r>
      <w:r w:rsidR="00863BEF" w:rsidRPr="007F1DE1">
        <w:rPr>
          <w:rFonts w:ascii="Times New Roman" w:hAnsi="Times New Roman"/>
          <w:sz w:val="24"/>
          <w:szCs w:val="24"/>
          <w:lang w:val="lv-LV"/>
        </w:rPr>
        <w:t>, fokusējoties  uz būtiskākajiem reģiona ekonomiskās attīstības priekšnosacījumiem</w:t>
      </w:r>
      <w:r w:rsidRPr="007F1DE1">
        <w:rPr>
          <w:rFonts w:ascii="Times New Roman" w:hAnsi="Times New Roman"/>
          <w:sz w:val="24"/>
          <w:szCs w:val="24"/>
          <w:lang w:val="lv-LV"/>
        </w:rPr>
        <w:t>:</w:t>
      </w:r>
    </w:p>
    <w:p w:rsidR="00624CE2" w:rsidRPr="007F1DE1" w:rsidRDefault="00CB6897" w:rsidP="004618A8">
      <w:pPr>
        <w:pStyle w:val="ListParagraph"/>
        <w:numPr>
          <w:ilvl w:val="0"/>
          <w:numId w:val="40"/>
        </w:numPr>
        <w:spacing w:before="120" w:after="120"/>
        <w:jc w:val="both"/>
        <w:rPr>
          <w:rFonts w:ascii="Times New Roman" w:hAnsi="Times New Roman"/>
          <w:sz w:val="24"/>
          <w:szCs w:val="24"/>
          <w:lang w:val="lv-LV"/>
        </w:rPr>
      </w:pPr>
      <w:r w:rsidRPr="007F1DE1">
        <w:rPr>
          <w:rFonts w:ascii="Times New Roman" w:hAnsi="Times New Roman"/>
          <w:sz w:val="24"/>
          <w:szCs w:val="24"/>
          <w:lang w:val="lv-LV"/>
        </w:rPr>
        <w:t>ES fondu i</w:t>
      </w:r>
      <w:r w:rsidR="00624CE2" w:rsidRPr="007F1DE1">
        <w:rPr>
          <w:rFonts w:ascii="Times New Roman" w:hAnsi="Times New Roman"/>
          <w:sz w:val="24"/>
          <w:szCs w:val="24"/>
          <w:lang w:val="lv-LV"/>
        </w:rPr>
        <w:t>eguldījumi degradēto terit</w:t>
      </w:r>
      <w:r w:rsidR="00497F19" w:rsidRPr="007F1DE1">
        <w:rPr>
          <w:rFonts w:ascii="Times New Roman" w:hAnsi="Times New Roman"/>
          <w:sz w:val="24"/>
          <w:szCs w:val="24"/>
          <w:lang w:val="lv-LV"/>
        </w:rPr>
        <w:t>oriju revitalizācijā Latgales plānošanas reģiona</w:t>
      </w:r>
      <w:r w:rsidR="00624CE2" w:rsidRPr="007F1DE1">
        <w:rPr>
          <w:rFonts w:ascii="Times New Roman" w:hAnsi="Times New Roman"/>
          <w:sz w:val="24"/>
          <w:szCs w:val="24"/>
          <w:lang w:val="lv-LV"/>
        </w:rPr>
        <w:t xml:space="preserve"> un Alūksnes novada pašvaldībās</w:t>
      </w:r>
      <w:r w:rsidR="002E450C" w:rsidRPr="007F1DE1">
        <w:rPr>
          <w:rFonts w:ascii="Times New Roman" w:hAnsi="Times New Roman"/>
          <w:sz w:val="24"/>
          <w:szCs w:val="24"/>
          <w:lang w:val="lv-LV"/>
        </w:rPr>
        <w:t>;</w:t>
      </w:r>
    </w:p>
    <w:p w:rsidR="00624CE2" w:rsidRPr="007F1DE1" w:rsidRDefault="00624CE2" w:rsidP="004618A8">
      <w:pPr>
        <w:pStyle w:val="ListParagraph"/>
        <w:numPr>
          <w:ilvl w:val="0"/>
          <w:numId w:val="40"/>
        </w:numPr>
        <w:spacing w:before="120" w:after="120"/>
        <w:jc w:val="both"/>
        <w:rPr>
          <w:rFonts w:ascii="Times New Roman" w:hAnsi="Times New Roman"/>
          <w:sz w:val="24"/>
          <w:szCs w:val="24"/>
          <w:lang w:val="lv-LV"/>
        </w:rPr>
      </w:pPr>
      <w:r w:rsidRPr="007F1DE1">
        <w:rPr>
          <w:rFonts w:ascii="Times New Roman" w:hAnsi="Times New Roman"/>
          <w:sz w:val="24"/>
          <w:szCs w:val="24"/>
          <w:lang w:val="lv-LV"/>
        </w:rPr>
        <w:t>Nodokļu politikas izmaiņas</w:t>
      </w:r>
      <w:r w:rsidR="002E450C" w:rsidRPr="007F1DE1">
        <w:rPr>
          <w:rFonts w:ascii="Times New Roman" w:hAnsi="Times New Roman"/>
          <w:sz w:val="24"/>
          <w:szCs w:val="24"/>
          <w:lang w:val="lv-LV"/>
        </w:rPr>
        <w:t>;</w:t>
      </w:r>
    </w:p>
    <w:p w:rsidR="00624CE2" w:rsidRPr="007F1DE1" w:rsidRDefault="00624CE2" w:rsidP="004618A8">
      <w:pPr>
        <w:pStyle w:val="ListParagraph"/>
        <w:numPr>
          <w:ilvl w:val="0"/>
          <w:numId w:val="40"/>
        </w:numPr>
        <w:spacing w:before="120" w:after="120"/>
        <w:jc w:val="both"/>
        <w:rPr>
          <w:rFonts w:ascii="Times New Roman" w:hAnsi="Times New Roman"/>
          <w:sz w:val="24"/>
          <w:szCs w:val="24"/>
          <w:lang w:val="lv-LV"/>
        </w:rPr>
      </w:pPr>
      <w:r w:rsidRPr="007F1DE1">
        <w:rPr>
          <w:rFonts w:ascii="Times New Roman" w:hAnsi="Times New Roman"/>
          <w:sz w:val="24"/>
          <w:szCs w:val="24"/>
          <w:lang w:val="lv-LV"/>
        </w:rPr>
        <w:t>Norvēģijas finanšu instrumen</w:t>
      </w:r>
      <w:r w:rsidR="002E450C" w:rsidRPr="007F1DE1">
        <w:rPr>
          <w:rFonts w:ascii="Times New Roman" w:hAnsi="Times New Roman"/>
          <w:sz w:val="24"/>
          <w:szCs w:val="24"/>
          <w:lang w:val="lv-LV"/>
        </w:rPr>
        <w:t>ta atbalstīto pasākumu ieviešana</w:t>
      </w:r>
      <w:r w:rsidRPr="007F1DE1">
        <w:rPr>
          <w:rFonts w:ascii="Times New Roman" w:hAnsi="Times New Roman"/>
          <w:sz w:val="24"/>
          <w:szCs w:val="24"/>
          <w:lang w:val="lv-LV"/>
        </w:rPr>
        <w:t xml:space="preserve"> uzņēmējdarbības veicināšana</w:t>
      </w:r>
      <w:r w:rsidR="002E450C" w:rsidRPr="007F1DE1">
        <w:rPr>
          <w:rFonts w:ascii="Times New Roman" w:hAnsi="Times New Roman"/>
          <w:sz w:val="24"/>
          <w:szCs w:val="24"/>
          <w:lang w:val="lv-LV"/>
        </w:rPr>
        <w:t>i</w:t>
      </w:r>
      <w:r w:rsidRPr="007F1DE1">
        <w:rPr>
          <w:rFonts w:ascii="Times New Roman" w:hAnsi="Times New Roman"/>
          <w:sz w:val="24"/>
          <w:szCs w:val="24"/>
          <w:lang w:val="lv-LV"/>
        </w:rPr>
        <w:t xml:space="preserve"> Latgales plānošanas reģionā – Latgales uzņēmējdarbības centra darbība, reģionālo investīciju piesaistes piedāvājumu sagatavošana, nova</w:t>
      </w:r>
      <w:r w:rsidR="00CB6897" w:rsidRPr="007F1DE1">
        <w:rPr>
          <w:rFonts w:ascii="Times New Roman" w:hAnsi="Times New Roman"/>
          <w:sz w:val="24"/>
          <w:szCs w:val="24"/>
          <w:lang w:val="lv-LV"/>
        </w:rPr>
        <w:t>da/</w:t>
      </w:r>
      <w:r w:rsidRPr="007F1DE1">
        <w:rPr>
          <w:rFonts w:ascii="Times New Roman" w:hAnsi="Times New Roman"/>
          <w:sz w:val="24"/>
          <w:szCs w:val="24"/>
          <w:lang w:val="lv-LV"/>
        </w:rPr>
        <w:t>reģiona „Ideju kausa” rīkošana (grantu konkursi) u.c.</w:t>
      </w:r>
    </w:p>
    <w:p w:rsidR="009B4B4E" w:rsidRPr="007F1DE1" w:rsidRDefault="009B4B4E" w:rsidP="00045115">
      <w:pPr>
        <w:spacing w:before="120" w:after="120"/>
        <w:jc w:val="both"/>
        <w:rPr>
          <w:rFonts w:ascii="Times New Roman" w:hAnsi="Times New Roman"/>
          <w:sz w:val="24"/>
          <w:szCs w:val="24"/>
          <w:lang w:val="lv-LV"/>
        </w:rPr>
      </w:pPr>
      <w:r w:rsidRPr="007F1DE1">
        <w:rPr>
          <w:rFonts w:ascii="Times New Roman" w:hAnsi="Times New Roman"/>
          <w:sz w:val="24"/>
          <w:szCs w:val="24"/>
          <w:lang w:val="lv-LV"/>
        </w:rPr>
        <w:t>Tāpat plānā ir iekļauti pasākumi, kas tiks īstenoti visā Latvijas teritorijā, neparedzot Latgales reģionam specifiskus ieviešanas nosacījumus, bet tie ir īpaši nozīmīgi Latgales reģiona ekonomiskajai attīstībai – darbavietu un pakalpojumu sasniedzamības uzlabošana, nodarbinātības veicināšanas un bezdarba mazināšanas pasākumi, biznesa inkubatoru izveide un atbalsta pasākumu jaunu produktu ieviešanai ražošanā (granti jaunu ražošanas iekārtu iegādei), uzņēmējdarbības atbalsts lauku teritorijās.</w:t>
      </w:r>
    </w:p>
    <w:p w:rsidR="00045115" w:rsidRPr="007F1DE1" w:rsidRDefault="00804730" w:rsidP="00045115">
      <w:pPr>
        <w:spacing w:before="120" w:after="120"/>
        <w:jc w:val="both"/>
        <w:rPr>
          <w:rFonts w:ascii="Times New Roman" w:hAnsi="Times New Roman"/>
          <w:sz w:val="24"/>
          <w:szCs w:val="24"/>
          <w:lang w:val="lv-LV"/>
        </w:rPr>
      </w:pPr>
      <w:r w:rsidRPr="007F1DE1">
        <w:rPr>
          <w:rFonts w:ascii="Times New Roman" w:hAnsi="Times New Roman"/>
          <w:sz w:val="24"/>
          <w:szCs w:val="24"/>
          <w:lang w:val="lv-LV"/>
        </w:rPr>
        <w:t xml:space="preserve">Būtiskāko plāna finansējumu sastāda ieguldījumu degradēto teritoriju revitalizācijā Latgales </w:t>
      </w:r>
      <w:r w:rsidR="00497F19" w:rsidRPr="007F1DE1">
        <w:rPr>
          <w:rFonts w:ascii="Times New Roman" w:hAnsi="Times New Roman"/>
          <w:sz w:val="24"/>
          <w:szCs w:val="24"/>
          <w:lang w:val="lv-LV"/>
        </w:rPr>
        <w:t>plānošanas reģiona</w:t>
      </w:r>
      <w:r w:rsidRPr="007F1DE1">
        <w:rPr>
          <w:rFonts w:ascii="Times New Roman" w:hAnsi="Times New Roman"/>
          <w:sz w:val="24"/>
          <w:szCs w:val="24"/>
          <w:lang w:val="lv-LV"/>
        </w:rPr>
        <w:t xml:space="preserve"> un Alūksnes novada pašvaldībās </w:t>
      </w:r>
      <w:r w:rsidR="00045115" w:rsidRPr="007F1DE1">
        <w:rPr>
          <w:rFonts w:ascii="Times New Roman" w:hAnsi="Times New Roman"/>
          <w:sz w:val="24"/>
          <w:szCs w:val="24"/>
          <w:lang w:val="lv-LV"/>
        </w:rPr>
        <w:t>kopēj</w:t>
      </w:r>
      <w:r w:rsidRPr="007F1DE1">
        <w:rPr>
          <w:rFonts w:ascii="Times New Roman" w:hAnsi="Times New Roman"/>
          <w:sz w:val="24"/>
          <w:szCs w:val="24"/>
          <w:lang w:val="lv-LV"/>
        </w:rPr>
        <w:t>ais</w:t>
      </w:r>
      <w:r w:rsidR="00045115" w:rsidRPr="007F1DE1">
        <w:rPr>
          <w:rFonts w:ascii="Times New Roman" w:hAnsi="Times New Roman"/>
          <w:sz w:val="24"/>
          <w:szCs w:val="24"/>
          <w:lang w:val="lv-LV"/>
        </w:rPr>
        <w:t xml:space="preserve"> finansējum</w:t>
      </w:r>
      <w:r w:rsidRPr="007F1DE1">
        <w:rPr>
          <w:rFonts w:ascii="Times New Roman" w:hAnsi="Times New Roman"/>
          <w:sz w:val="24"/>
          <w:szCs w:val="24"/>
          <w:lang w:val="lv-LV"/>
        </w:rPr>
        <w:t xml:space="preserve">s, t.i., 52.24 milj. </w:t>
      </w:r>
      <w:r w:rsidR="00CB6897" w:rsidRPr="007F1DE1">
        <w:rPr>
          <w:rFonts w:ascii="Times New Roman" w:hAnsi="Times New Roman"/>
          <w:sz w:val="24"/>
          <w:szCs w:val="24"/>
          <w:lang w:val="lv-LV"/>
        </w:rPr>
        <w:t>euro</w:t>
      </w:r>
      <w:r w:rsidRPr="007F1DE1">
        <w:rPr>
          <w:rFonts w:ascii="Times New Roman" w:hAnsi="Times New Roman"/>
          <w:sz w:val="24"/>
          <w:szCs w:val="24"/>
          <w:lang w:val="lv-LV"/>
        </w:rPr>
        <w:t xml:space="preserve"> apmērā (</w:t>
      </w:r>
      <w:r w:rsidR="00C7417F" w:rsidRPr="007F1DE1">
        <w:rPr>
          <w:rFonts w:ascii="Times New Roman" w:hAnsi="Times New Roman"/>
          <w:sz w:val="24"/>
          <w:szCs w:val="24"/>
          <w:lang w:val="lv-LV"/>
        </w:rPr>
        <w:t>ERAF</w:t>
      </w:r>
      <w:r w:rsidRPr="007F1DE1">
        <w:rPr>
          <w:rFonts w:ascii="Times New Roman" w:hAnsi="Times New Roman"/>
          <w:sz w:val="24"/>
          <w:szCs w:val="24"/>
          <w:lang w:val="lv-LV"/>
        </w:rPr>
        <w:t xml:space="preserve"> finansējums). Ieguldījumu rezultātā plānots sasniegt šādus rezultatīvos rādītājus </w:t>
      </w:r>
      <w:r w:rsidR="00DE1B8E" w:rsidRPr="007F1DE1">
        <w:rPr>
          <w:rFonts w:ascii="Times New Roman" w:hAnsi="Times New Roman"/>
          <w:sz w:val="24"/>
          <w:szCs w:val="24"/>
          <w:lang w:val="lv-LV"/>
        </w:rPr>
        <w:t>–</w:t>
      </w:r>
      <w:r w:rsidRPr="007F1DE1">
        <w:rPr>
          <w:rFonts w:ascii="Times New Roman" w:hAnsi="Times New Roman"/>
          <w:sz w:val="24"/>
          <w:szCs w:val="24"/>
          <w:lang w:val="lv-LV"/>
        </w:rPr>
        <w:t xml:space="preserve"> radītās</w:t>
      </w:r>
      <w:r w:rsidR="00DE1B8E" w:rsidRPr="007F1DE1">
        <w:rPr>
          <w:rFonts w:ascii="Times New Roman" w:hAnsi="Times New Roman"/>
          <w:sz w:val="24"/>
          <w:szCs w:val="24"/>
          <w:lang w:val="lv-LV"/>
        </w:rPr>
        <w:t xml:space="preserve"> </w:t>
      </w:r>
      <w:r w:rsidRPr="007F1DE1">
        <w:rPr>
          <w:rFonts w:ascii="Times New Roman" w:hAnsi="Times New Roman"/>
          <w:sz w:val="24"/>
          <w:szCs w:val="24"/>
          <w:lang w:val="lv-LV"/>
        </w:rPr>
        <w:t xml:space="preserve">darbavietas – 818, </w:t>
      </w:r>
      <w:r w:rsidR="00DE1B8E" w:rsidRPr="007F1DE1">
        <w:rPr>
          <w:rFonts w:ascii="Times New Roman" w:hAnsi="Times New Roman"/>
          <w:sz w:val="24"/>
          <w:szCs w:val="24"/>
          <w:lang w:val="lv-LV"/>
        </w:rPr>
        <w:t xml:space="preserve">piesaistītās </w:t>
      </w:r>
      <w:r w:rsidR="00F83F79" w:rsidRPr="007F1DE1">
        <w:rPr>
          <w:rFonts w:ascii="Times New Roman" w:hAnsi="Times New Roman"/>
          <w:sz w:val="24"/>
          <w:szCs w:val="24"/>
          <w:lang w:val="lv-LV"/>
        </w:rPr>
        <w:t xml:space="preserve">privātās </w:t>
      </w:r>
      <w:r w:rsidR="00DE1B8E" w:rsidRPr="007F1DE1">
        <w:rPr>
          <w:rFonts w:ascii="Times New Roman" w:hAnsi="Times New Roman"/>
          <w:sz w:val="24"/>
          <w:szCs w:val="24"/>
          <w:lang w:val="lv-LV"/>
        </w:rPr>
        <w:t>investīcijas – 52,</w:t>
      </w:r>
      <w:r w:rsidRPr="007F1DE1">
        <w:rPr>
          <w:rFonts w:ascii="Times New Roman" w:hAnsi="Times New Roman"/>
          <w:sz w:val="24"/>
          <w:szCs w:val="24"/>
          <w:lang w:val="lv-LV"/>
        </w:rPr>
        <w:t xml:space="preserve">18 milj. </w:t>
      </w:r>
      <w:r w:rsidR="00CB6897" w:rsidRPr="007F1DE1">
        <w:rPr>
          <w:rFonts w:ascii="Times New Roman" w:hAnsi="Times New Roman"/>
          <w:sz w:val="24"/>
          <w:szCs w:val="24"/>
          <w:lang w:val="lv-LV"/>
        </w:rPr>
        <w:t>euro</w:t>
      </w:r>
      <w:r w:rsidRPr="007F1DE1">
        <w:rPr>
          <w:rFonts w:ascii="Times New Roman" w:hAnsi="Times New Roman"/>
          <w:sz w:val="24"/>
          <w:szCs w:val="24"/>
          <w:lang w:val="lv-LV"/>
        </w:rPr>
        <w:t>, degradētās</w:t>
      </w:r>
      <w:r w:rsidR="00DE1B8E" w:rsidRPr="007F1DE1">
        <w:rPr>
          <w:rFonts w:ascii="Times New Roman" w:hAnsi="Times New Roman"/>
          <w:sz w:val="24"/>
          <w:szCs w:val="24"/>
          <w:lang w:val="lv-LV"/>
        </w:rPr>
        <w:t xml:space="preserve"> teritorijas samazinājums – 124,</w:t>
      </w:r>
      <w:r w:rsidRPr="007F1DE1">
        <w:rPr>
          <w:rFonts w:ascii="Times New Roman" w:hAnsi="Times New Roman"/>
          <w:sz w:val="24"/>
          <w:szCs w:val="24"/>
          <w:lang w:val="lv-LV"/>
        </w:rPr>
        <w:t>6 ha</w:t>
      </w:r>
      <w:r w:rsidR="00544C1D" w:rsidRPr="007F1DE1">
        <w:rPr>
          <w:rStyle w:val="FootnoteReference"/>
          <w:rFonts w:ascii="Times New Roman" w:hAnsi="Times New Roman"/>
          <w:sz w:val="24"/>
          <w:szCs w:val="24"/>
          <w:lang w:val="lv-LV"/>
        </w:rPr>
        <w:footnoteReference w:id="8"/>
      </w:r>
      <w:r w:rsidRPr="007F1DE1">
        <w:rPr>
          <w:rFonts w:ascii="Times New Roman" w:hAnsi="Times New Roman"/>
          <w:sz w:val="24"/>
          <w:szCs w:val="24"/>
          <w:lang w:val="lv-LV"/>
        </w:rPr>
        <w:t>.</w:t>
      </w:r>
    </w:p>
    <w:p w:rsidR="00E54DE4" w:rsidRPr="007F1DE1" w:rsidRDefault="00045115" w:rsidP="009B4B4E">
      <w:pPr>
        <w:spacing w:before="120" w:after="120"/>
        <w:jc w:val="both"/>
        <w:rPr>
          <w:rFonts w:ascii="Times New Roman" w:hAnsi="Times New Roman"/>
          <w:sz w:val="24"/>
          <w:szCs w:val="24"/>
          <w:lang w:val="lv-LV"/>
        </w:rPr>
      </w:pPr>
      <w:r w:rsidRPr="007F1DE1">
        <w:rPr>
          <w:rFonts w:ascii="Times New Roman" w:hAnsi="Times New Roman"/>
          <w:sz w:val="24"/>
          <w:szCs w:val="24"/>
          <w:lang w:val="lv-LV"/>
        </w:rPr>
        <w:t xml:space="preserve">Izstrādes procesa ietvaros tika veiktas </w:t>
      </w:r>
      <w:r w:rsidR="00624CE2" w:rsidRPr="007F1DE1">
        <w:rPr>
          <w:rFonts w:ascii="Times New Roman" w:hAnsi="Times New Roman"/>
          <w:sz w:val="24"/>
          <w:szCs w:val="24"/>
          <w:lang w:val="lv-LV"/>
        </w:rPr>
        <w:t xml:space="preserve">konsultācijas ar nozaru ministrijām (FM, EM, IZM, KM, LM, SaM, VM, ZM) un Latgales </w:t>
      </w:r>
      <w:r w:rsidR="00374A8D" w:rsidRPr="007F1DE1">
        <w:rPr>
          <w:rFonts w:ascii="Times New Roman" w:hAnsi="Times New Roman"/>
          <w:sz w:val="24"/>
          <w:szCs w:val="24"/>
          <w:lang w:val="lv-LV"/>
        </w:rPr>
        <w:t xml:space="preserve">plānošanas </w:t>
      </w:r>
      <w:r w:rsidR="00624CE2" w:rsidRPr="007F1DE1">
        <w:rPr>
          <w:rFonts w:ascii="Times New Roman" w:hAnsi="Times New Roman"/>
          <w:sz w:val="24"/>
          <w:szCs w:val="24"/>
          <w:lang w:val="lv-LV"/>
        </w:rPr>
        <w:t>reģionu</w:t>
      </w:r>
      <w:r w:rsidRPr="007F1DE1">
        <w:rPr>
          <w:rFonts w:ascii="Times New Roman" w:hAnsi="Times New Roman"/>
          <w:sz w:val="24"/>
          <w:szCs w:val="24"/>
          <w:lang w:val="lv-LV"/>
        </w:rPr>
        <w:t xml:space="preserve">. Tāpat tikai veikts </w:t>
      </w:r>
      <w:r w:rsidR="00624CE2" w:rsidRPr="007F1DE1">
        <w:rPr>
          <w:rFonts w:ascii="Times New Roman" w:hAnsi="Times New Roman"/>
          <w:sz w:val="24"/>
          <w:szCs w:val="24"/>
          <w:lang w:val="lv-LV"/>
        </w:rPr>
        <w:t>ekspertu izvērtējums par Rīcības plāna Latgales reģiona attīstībai 2013.-2014.gadam īstenošanu/ietekmi un turpmāk nepieciešamajiem pasākumiem (t.sk. diskusijas ar neatkarīgiem ekspertiem, uzņēmējiem un pašvaldībām, iedzīvotāju aptauja)</w:t>
      </w:r>
      <w:r w:rsidRPr="007F1DE1">
        <w:rPr>
          <w:rFonts w:ascii="Times New Roman" w:hAnsi="Times New Roman"/>
          <w:sz w:val="24"/>
          <w:szCs w:val="24"/>
          <w:lang w:val="lv-LV"/>
        </w:rPr>
        <w:t>.</w:t>
      </w:r>
      <w:r w:rsidR="00E54DE4" w:rsidRPr="007F1DE1">
        <w:rPr>
          <w:rFonts w:ascii="Times New Roman" w:hAnsi="Times New Roman"/>
          <w:sz w:val="24"/>
          <w:szCs w:val="24"/>
          <w:lang w:val="lv-LV"/>
        </w:rPr>
        <w:br w:type="page"/>
      </w:r>
    </w:p>
    <w:p w:rsidR="00114808" w:rsidRPr="007F1DE1" w:rsidRDefault="00E54DE4" w:rsidP="0074042A">
      <w:pPr>
        <w:pStyle w:val="Heading1"/>
        <w:numPr>
          <w:ilvl w:val="0"/>
          <w:numId w:val="12"/>
        </w:numPr>
        <w:rPr>
          <w:szCs w:val="24"/>
          <w:lang w:val="lv-LV"/>
        </w:rPr>
      </w:pPr>
      <w:bookmarkStart w:id="16" w:name="_Toc415213759"/>
      <w:r w:rsidRPr="007F1DE1">
        <w:rPr>
          <w:szCs w:val="24"/>
          <w:lang w:val="lv-LV"/>
        </w:rPr>
        <w:t>Esošās situācijas raksturojums</w:t>
      </w:r>
      <w:bookmarkEnd w:id="16"/>
    </w:p>
    <w:p w:rsidR="005C0289" w:rsidRPr="007F1DE1" w:rsidRDefault="005C0289" w:rsidP="0074042A">
      <w:pPr>
        <w:pStyle w:val="Heading2"/>
        <w:numPr>
          <w:ilvl w:val="1"/>
          <w:numId w:val="13"/>
        </w:numPr>
        <w:rPr>
          <w:rFonts w:cs="Times New Roman"/>
          <w:lang w:val="lv-LV"/>
        </w:rPr>
      </w:pPr>
      <w:bookmarkStart w:id="17" w:name="_Toc415213760"/>
      <w:r w:rsidRPr="007F1DE1">
        <w:rPr>
          <w:rFonts w:cs="Times New Roman"/>
          <w:lang w:val="lv-LV"/>
        </w:rPr>
        <w:t>Sociālekonomiskās attīstības tendenču analīze</w:t>
      </w:r>
      <w:bookmarkEnd w:id="17"/>
    </w:p>
    <w:p w:rsidR="0073688C" w:rsidRPr="007F1DE1" w:rsidRDefault="0073688C"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Latgales plānošanas reģiona pašvaldības raksturo zems iedzīvotāju blīvums, zema ekonomiskā aktivitāte un īpaši strauja iedzīvotāju aizplūšana. Saskaņā ar CSP datiem Latgales plānošanas reģiona pašvaldības aizņem 22,5% Latvijas teritorijas, taču tajās dzīvo tikai 14,3% Latvijas iedzīvotāju (2014.gada dati). No 2000.gada sākuma līdz 2014.gada sākumam iedzīvotāju skaits Latgales plānošanas reģiona pašvaldībās sarucis par 25,7%. Ņemot vērā iepriekšminēto, nepieciešams īstenot īpašus atbalsta pasākumus ekonomiskās aktivitātes paaugstināšanai Latgales plānošanas reģionā, t.sk. radot priekšnosacījumus jaunu uzņēmumu izveidei un esošo uzņēmumu darbības paplašināšanai Latgales plānošanas reģionā, radot jaunas </w:t>
      </w:r>
      <w:r w:rsidR="008E7D38" w:rsidRPr="007F1DE1">
        <w:rPr>
          <w:rFonts w:ascii="Times New Roman" w:hAnsi="Times New Roman"/>
          <w:sz w:val="24"/>
          <w:szCs w:val="24"/>
          <w:lang w:val="lv-LV"/>
        </w:rPr>
        <w:t>darbavietas</w:t>
      </w:r>
      <w:r w:rsidRPr="007F1DE1">
        <w:rPr>
          <w:rFonts w:ascii="Times New Roman" w:hAnsi="Times New Roman"/>
          <w:sz w:val="24"/>
          <w:szCs w:val="24"/>
          <w:lang w:val="lv-LV"/>
        </w:rPr>
        <w:t>.</w:t>
      </w:r>
    </w:p>
    <w:p w:rsidR="0073688C" w:rsidRPr="007F1DE1" w:rsidRDefault="0073688C"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Saskaņā ar Eurostat datiem Latgales plānošanas reģiona IKP uz vienu iedzīvotāju pēc pirktspējas līmeņa (PSL) </w:t>
      </w:r>
      <w:r w:rsidR="008E7D38" w:rsidRPr="007F1DE1">
        <w:rPr>
          <w:rFonts w:ascii="Times New Roman" w:hAnsi="Times New Roman"/>
          <w:sz w:val="24"/>
          <w:szCs w:val="24"/>
          <w:lang w:val="lv-LV"/>
        </w:rPr>
        <w:t>2011</w:t>
      </w:r>
      <w:r w:rsidRPr="007F1DE1">
        <w:rPr>
          <w:rFonts w:ascii="Times New Roman" w:hAnsi="Times New Roman"/>
          <w:sz w:val="24"/>
          <w:szCs w:val="24"/>
          <w:lang w:val="lv-LV"/>
        </w:rPr>
        <w:t xml:space="preserve">.gadā veidoja tikai </w:t>
      </w:r>
      <w:r w:rsidR="008E7D38" w:rsidRPr="007F1DE1">
        <w:rPr>
          <w:rFonts w:ascii="Times New Roman" w:hAnsi="Times New Roman"/>
          <w:sz w:val="24"/>
          <w:szCs w:val="24"/>
          <w:lang w:val="lv-LV"/>
        </w:rPr>
        <w:t>8517</w:t>
      </w:r>
      <w:r w:rsidRPr="007F1DE1">
        <w:rPr>
          <w:rFonts w:ascii="Times New Roman" w:hAnsi="Times New Roman"/>
          <w:sz w:val="24"/>
          <w:szCs w:val="24"/>
          <w:lang w:val="lv-LV"/>
        </w:rPr>
        <w:t xml:space="preserve"> (Latvijā – </w:t>
      </w:r>
      <w:r w:rsidR="008E7D38" w:rsidRPr="007F1DE1">
        <w:rPr>
          <w:rFonts w:ascii="Times New Roman" w:hAnsi="Times New Roman"/>
          <w:sz w:val="24"/>
          <w:szCs w:val="24"/>
          <w:lang w:val="lv-LV"/>
        </w:rPr>
        <w:t>15 000</w:t>
      </w:r>
      <w:r w:rsidRPr="007F1DE1">
        <w:rPr>
          <w:rFonts w:ascii="Times New Roman" w:hAnsi="Times New Roman"/>
          <w:sz w:val="24"/>
          <w:szCs w:val="24"/>
          <w:lang w:val="lv-LV"/>
        </w:rPr>
        <w:t>, ES-2</w:t>
      </w:r>
      <w:r w:rsidR="008E7D38" w:rsidRPr="007F1DE1">
        <w:rPr>
          <w:rFonts w:ascii="Times New Roman" w:hAnsi="Times New Roman"/>
          <w:sz w:val="24"/>
          <w:szCs w:val="24"/>
          <w:lang w:val="lv-LV"/>
        </w:rPr>
        <w:t>8</w:t>
      </w:r>
      <w:r w:rsidRPr="007F1DE1">
        <w:rPr>
          <w:rFonts w:ascii="Times New Roman" w:hAnsi="Times New Roman"/>
          <w:sz w:val="24"/>
          <w:szCs w:val="24"/>
          <w:lang w:val="lv-LV"/>
        </w:rPr>
        <w:t xml:space="preserve"> valstīs – </w:t>
      </w:r>
      <w:r w:rsidR="008E7D38" w:rsidRPr="007F1DE1">
        <w:rPr>
          <w:rFonts w:ascii="Times New Roman" w:hAnsi="Times New Roman"/>
          <w:sz w:val="24"/>
          <w:szCs w:val="24"/>
          <w:lang w:val="lv-LV"/>
        </w:rPr>
        <w:t>25 100</w:t>
      </w:r>
      <w:r w:rsidRPr="007F1DE1">
        <w:rPr>
          <w:rFonts w:ascii="Times New Roman" w:hAnsi="Times New Roman"/>
          <w:sz w:val="24"/>
          <w:szCs w:val="24"/>
          <w:lang w:val="lv-LV"/>
        </w:rPr>
        <w:t>). Latgales plānošanas reģiona IKP veido mazāk nekā 33,9% no ES-28 valstu vidējā rādītāja</w:t>
      </w:r>
      <w:r w:rsidR="003C6CCF" w:rsidRPr="007F1DE1">
        <w:rPr>
          <w:rStyle w:val="FootnoteReference"/>
          <w:rFonts w:ascii="Times New Roman" w:hAnsi="Times New Roman"/>
          <w:sz w:val="24"/>
          <w:szCs w:val="24"/>
          <w:lang w:val="lv-LV"/>
        </w:rPr>
        <w:footnoteReference w:id="9"/>
      </w:r>
      <w:r w:rsidRPr="007F1DE1">
        <w:rPr>
          <w:rFonts w:ascii="Times New Roman" w:hAnsi="Times New Roman"/>
          <w:sz w:val="24"/>
          <w:szCs w:val="24"/>
          <w:lang w:val="lv-LV"/>
        </w:rPr>
        <w:t>.</w:t>
      </w:r>
    </w:p>
    <w:p w:rsidR="0073688C" w:rsidRPr="007F1DE1" w:rsidRDefault="0073688C"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Iedzīvotāju aizplūšanas un zemā IKP rādītāja galvenais cēlonis Latgales plānošanas reģionā ir zema uzņēmējdarbības aktivitāte un nepilnīgi priekšnoteikumi tās paaugstināšanai.</w:t>
      </w:r>
    </w:p>
    <w:p w:rsidR="006D67FD" w:rsidRPr="007F1DE1" w:rsidRDefault="006D67FD"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2012.gadā Latgales plānošanas reģions piesaistīja vismazāk nefinanšu investīciju valstī – nefinanšu investīciju ieguldījumi Rīgas reģionā veidoja 2 804,2 milj. euro, Kurzemes reģionā 750,0 milj. euro, Zemgales reģionā 477,1 milj. euro, Vidzemes reģionā 411,6 milj. euro, Latgales reģionā 340,2 milj. euro. Latgales plānošanas reģionā uz 100</w:t>
      </w:r>
      <w:r w:rsidR="008872E3" w:rsidRPr="007F1DE1">
        <w:rPr>
          <w:rFonts w:ascii="Times New Roman" w:hAnsi="Times New Roman"/>
          <w:sz w:val="24"/>
          <w:szCs w:val="24"/>
          <w:lang w:val="lv-LV"/>
        </w:rPr>
        <w:t>0</w:t>
      </w:r>
      <w:r w:rsidRPr="007F1DE1">
        <w:rPr>
          <w:rFonts w:ascii="Times New Roman" w:hAnsi="Times New Roman"/>
          <w:sz w:val="24"/>
          <w:szCs w:val="24"/>
          <w:lang w:val="lv-LV"/>
        </w:rPr>
        <w:t xml:space="preserve"> iedzīvotājiem </w:t>
      </w:r>
      <w:r w:rsidR="008872E3" w:rsidRPr="007F1DE1">
        <w:rPr>
          <w:rFonts w:ascii="Times New Roman" w:hAnsi="Times New Roman"/>
          <w:sz w:val="24"/>
          <w:szCs w:val="24"/>
          <w:lang w:val="lv-LV"/>
        </w:rPr>
        <w:t xml:space="preserve">2012.gadā </w:t>
      </w:r>
      <w:r w:rsidR="008E7D38" w:rsidRPr="007F1DE1">
        <w:rPr>
          <w:rFonts w:ascii="Times New Roman" w:hAnsi="Times New Roman"/>
          <w:sz w:val="24"/>
          <w:szCs w:val="24"/>
          <w:lang w:val="lv-LV"/>
        </w:rPr>
        <w:t>bija vairāk nekā</w:t>
      </w:r>
      <w:r w:rsidR="008872E3" w:rsidRPr="007F1DE1">
        <w:rPr>
          <w:rFonts w:ascii="Times New Roman" w:hAnsi="Times New Roman"/>
          <w:sz w:val="24"/>
          <w:szCs w:val="24"/>
          <w:lang w:val="lv-LV"/>
        </w:rPr>
        <w:t xml:space="preserve"> </w:t>
      </w:r>
      <w:r w:rsidRPr="007F1DE1">
        <w:rPr>
          <w:rFonts w:ascii="Times New Roman" w:hAnsi="Times New Roman"/>
          <w:sz w:val="24"/>
          <w:szCs w:val="24"/>
          <w:lang w:val="lv-LV"/>
        </w:rPr>
        <w:t>divas reizes mazāk individuālo kome</w:t>
      </w:r>
      <w:r w:rsidR="008872E3" w:rsidRPr="007F1DE1">
        <w:rPr>
          <w:rFonts w:ascii="Times New Roman" w:hAnsi="Times New Roman"/>
          <w:sz w:val="24"/>
          <w:szCs w:val="24"/>
          <w:lang w:val="lv-LV"/>
        </w:rPr>
        <w:t>rsantu un komercsabiedrību (18,5</w:t>
      </w:r>
      <w:r w:rsidRPr="007F1DE1">
        <w:rPr>
          <w:rFonts w:ascii="Times New Roman" w:hAnsi="Times New Roman"/>
          <w:sz w:val="24"/>
          <w:szCs w:val="24"/>
          <w:lang w:val="lv-LV"/>
        </w:rPr>
        <w:t>) nekā Latvijā kopumā (3</w:t>
      </w:r>
      <w:r w:rsidR="008872E3" w:rsidRPr="007F1DE1">
        <w:rPr>
          <w:rFonts w:ascii="Times New Roman" w:hAnsi="Times New Roman"/>
          <w:sz w:val="24"/>
          <w:szCs w:val="24"/>
          <w:lang w:val="lv-LV"/>
        </w:rPr>
        <w:t>9,6</w:t>
      </w:r>
      <w:r w:rsidRPr="007F1DE1">
        <w:rPr>
          <w:rFonts w:ascii="Times New Roman" w:hAnsi="Times New Roman"/>
          <w:sz w:val="24"/>
          <w:szCs w:val="24"/>
          <w:lang w:val="lv-LV"/>
        </w:rPr>
        <w:t>)</w:t>
      </w:r>
      <w:r w:rsidR="008872E3" w:rsidRPr="007F1DE1">
        <w:rPr>
          <w:rStyle w:val="FootnoteReference"/>
          <w:rFonts w:ascii="Times New Roman" w:hAnsi="Times New Roman"/>
          <w:sz w:val="24"/>
          <w:szCs w:val="24"/>
          <w:lang w:val="lv-LV"/>
        </w:rPr>
        <w:footnoteReference w:id="10"/>
      </w:r>
      <w:r w:rsidRPr="007F1DE1">
        <w:rPr>
          <w:rFonts w:ascii="Times New Roman" w:hAnsi="Times New Roman"/>
          <w:sz w:val="24"/>
          <w:szCs w:val="24"/>
          <w:lang w:val="lv-LV"/>
        </w:rPr>
        <w:t xml:space="preserve">. </w:t>
      </w:r>
    </w:p>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Latgales plānošanas reģionu raksturo izteikti nelabvēlīgas tendences bezdarba rādītājā – 2010.gada sākumā Latgales reģionā bezdarba līmenis bija palielinājies visvairāk, un atšķirībā no pārējiem četriem reģioniem tas turpināja paaugstināties arī nā</w:t>
      </w:r>
      <w:r w:rsidR="00737EAE" w:rsidRPr="007F1DE1">
        <w:rPr>
          <w:rFonts w:ascii="Times New Roman" w:hAnsi="Times New Roman"/>
          <w:sz w:val="24"/>
          <w:szCs w:val="24"/>
          <w:lang w:val="lv-LV"/>
        </w:rPr>
        <w:t>kamajā gadā (sk. 1</w:t>
      </w:r>
      <w:r w:rsidRPr="007F1DE1">
        <w:rPr>
          <w:rFonts w:ascii="Times New Roman" w:hAnsi="Times New Roman"/>
          <w:sz w:val="24"/>
          <w:szCs w:val="24"/>
          <w:lang w:val="lv-LV"/>
        </w:rPr>
        <w:t>.tabulu). Gan 2012., gan 2013.gada sākumā bezdarba līmeņa samazinājums Latgales plānošanas reģionā bija vismazākais salīdzinājumā ar citiem reģioniem. 201</w:t>
      </w:r>
      <w:r w:rsidR="008872E3" w:rsidRPr="007F1DE1">
        <w:rPr>
          <w:rFonts w:ascii="Times New Roman" w:hAnsi="Times New Roman"/>
          <w:sz w:val="24"/>
          <w:szCs w:val="24"/>
          <w:lang w:val="lv-LV"/>
        </w:rPr>
        <w:t>4</w:t>
      </w:r>
      <w:r w:rsidRPr="007F1DE1">
        <w:rPr>
          <w:rFonts w:ascii="Times New Roman" w:hAnsi="Times New Roman"/>
          <w:sz w:val="24"/>
          <w:szCs w:val="24"/>
          <w:lang w:val="lv-LV"/>
        </w:rPr>
        <w:t xml:space="preserve">.gada sākumā Latgales plānošanas reģionā bezdarba līmenis joprojām bija ievērojami augstāks kā citos reģionos – </w:t>
      </w:r>
      <w:r w:rsidR="008872E3" w:rsidRPr="007F1DE1">
        <w:rPr>
          <w:rFonts w:ascii="Times New Roman" w:hAnsi="Times New Roman"/>
          <w:sz w:val="24"/>
          <w:szCs w:val="24"/>
          <w:lang w:val="lv-LV"/>
        </w:rPr>
        <w:t>12,6</w:t>
      </w:r>
      <w:r w:rsidRPr="007F1DE1">
        <w:rPr>
          <w:rFonts w:ascii="Times New Roman" w:hAnsi="Times New Roman"/>
          <w:sz w:val="24"/>
          <w:szCs w:val="24"/>
          <w:lang w:val="lv-LV"/>
        </w:rPr>
        <w:t>%</w:t>
      </w:r>
      <w:r w:rsidRPr="007F1DE1">
        <w:rPr>
          <w:rFonts w:ascii="Times New Roman" w:hAnsi="Times New Roman"/>
          <w:sz w:val="24"/>
          <w:szCs w:val="24"/>
          <w:vertAlign w:val="superscript"/>
          <w:lang w:val="lv-LV"/>
        </w:rPr>
        <w:footnoteReference w:id="11"/>
      </w:r>
      <w:r w:rsidRPr="007F1DE1">
        <w:rPr>
          <w:rFonts w:ascii="Times New Roman" w:hAnsi="Times New Roman"/>
          <w:sz w:val="24"/>
          <w:szCs w:val="24"/>
          <w:lang w:val="lv-LV"/>
        </w:rPr>
        <w:t xml:space="preserve">. </w:t>
      </w:r>
    </w:p>
    <w:tbl>
      <w:tblPr>
        <w:tblW w:w="9184" w:type="dxa"/>
        <w:jc w:val="center"/>
        <w:tblLayout w:type="fixed"/>
        <w:tblLook w:val="04A0"/>
      </w:tblPr>
      <w:tblGrid>
        <w:gridCol w:w="2380"/>
        <w:gridCol w:w="972"/>
        <w:gridCol w:w="972"/>
        <w:gridCol w:w="972"/>
        <w:gridCol w:w="972"/>
        <w:gridCol w:w="972"/>
        <w:gridCol w:w="972"/>
        <w:gridCol w:w="972"/>
      </w:tblGrid>
      <w:tr w:rsidR="00C852A9" w:rsidRPr="007F1DE1" w:rsidTr="008872E3">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2008</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2009</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2010</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2011</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2012</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2013</w:t>
            </w:r>
          </w:p>
        </w:tc>
        <w:tc>
          <w:tcPr>
            <w:tcW w:w="972" w:type="dxa"/>
            <w:tcBorders>
              <w:top w:val="single" w:sz="4" w:space="0" w:color="auto"/>
              <w:left w:val="nil"/>
              <w:bottom w:val="single" w:sz="4" w:space="0" w:color="auto"/>
              <w:right w:val="single" w:sz="4" w:space="0" w:color="auto"/>
            </w:tcBorders>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2014</w:t>
            </w:r>
          </w:p>
        </w:tc>
      </w:tr>
      <w:tr w:rsidR="00C852A9" w:rsidRPr="007F1DE1" w:rsidTr="008872E3">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Rīgas reģions</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2,6</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4,2</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10,3</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8,7</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6,7</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4,9</w:t>
            </w:r>
          </w:p>
        </w:tc>
        <w:tc>
          <w:tcPr>
            <w:tcW w:w="972" w:type="dxa"/>
            <w:tcBorders>
              <w:top w:val="nil"/>
              <w:left w:val="nil"/>
              <w:bottom w:val="single" w:sz="4" w:space="0" w:color="auto"/>
              <w:right w:val="single" w:sz="4" w:space="0" w:color="auto"/>
            </w:tcBorders>
          </w:tcPr>
          <w:p w:rsidR="00C852A9" w:rsidRPr="007F1DE1" w:rsidRDefault="008872E3"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4,3</w:t>
            </w:r>
          </w:p>
        </w:tc>
      </w:tr>
      <w:tr w:rsidR="00C852A9" w:rsidRPr="007F1DE1" w:rsidTr="008872E3">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Vidzemes reģions</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3,5</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5,1</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12,6</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11,6</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9,6</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8,3</w:t>
            </w:r>
          </w:p>
        </w:tc>
        <w:tc>
          <w:tcPr>
            <w:tcW w:w="972" w:type="dxa"/>
            <w:tcBorders>
              <w:top w:val="nil"/>
              <w:left w:val="nil"/>
              <w:bottom w:val="single" w:sz="4" w:space="0" w:color="auto"/>
              <w:right w:val="single" w:sz="4" w:space="0" w:color="auto"/>
            </w:tcBorders>
          </w:tcPr>
          <w:p w:rsidR="00C852A9" w:rsidRPr="007F1DE1" w:rsidRDefault="008872E3"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7,4</w:t>
            </w:r>
          </w:p>
        </w:tc>
      </w:tr>
      <w:tr w:rsidR="00C852A9" w:rsidRPr="007F1DE1" w:rsidTr="008872E3">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Kurzemes reģions</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3,6</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5,3</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12,8</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11,7</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9,2</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7,4</w:t>
            </w:r>
          </w:p>
        </w:tc>
        <w:tc>
          <w:tcPr>
            <w:tcW w:w="972" w:type="dxa"/>
            <w:tcBorders>
              <w:top w:val="nil"/>
              <w:left w:val="nil"/>
              <w:bottom w:val="single" w:sz="4" w:space="0" w:color="auto"/>
              <w:right w:val="single" w:sz="4" w:space="0" w:color="auto"/>
            </w:tcBorders>
          </w:tcPr>
          <w:p w:rsidR="00C852A9" w:rsidRPr="007F1DE1" w:rsidRDefault="008872E3"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7,7</w:t>
            </w:r>
          </w:p>
        </w:tc>
      </w:tr>
      <w:tr w:rsidR="00C852A9" w:rsidRPr="007F1DE1" w:rsidTr="008872E3">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Zemgales reģions</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3,3</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5,2</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12,9</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11,9</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9,8</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7,9</w:t>
            </w:r>
          </w:p>
        </w:tc>
        <w:tc>
          <w:tcPr>
            <w:tcW w:w="972" w:type="dxa"/>
            <w:tcBorders>
              <w:top w:val="nil"/>
              <w:left w:val="nil"/>
              <w:bottom w:val="single" w:sz="4" w:space="0" w:color="auto"/>
              <w:right w:val="single" w:sz="4" w:space="0" w:color="auto"/>
            </w:tcBorders>
          </w:tcPr>
          <w:p w:rsidR="00C852A9" w:rsidRPr="007F1DE1" w:rsidRDefault="008872E3"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6,9</w:t>
            </w:r>
          </w:p>
        </w:tc>
      </w:tr>
      <w:tr w:rsidR="00C852A9" w:rsidRPr="007F1DE1" w:rsidTr="008872E3">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Latgales reģions</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6,6</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7,8</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16,0</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16,9</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15,2</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13,7</w:t>
            </w:r>
          </w:p>
        </w:tc>
        <w:tc>
          <w:tcPr>
            <w:tcW w:w="972" w:type="dxa"/>
            <w:tcBorders>
              <w:top w:val="nil"/>
              <w:left w:val="nil"/>
              <w:bottom w:val="single" w:sz="4" w:space="0" w:color="auto"/>
              <w:right w:val="single" w:sz="4" w:space="0" w:color="auto"/>
            </w:tcBorders>
          </w:tcPr>
          <w:p w:rsidR="00C852A9" w:rsidRPr="007F1DE1" w:rsidRDefault="008872E3" w:rsidP="00C852A9">
            <w:pPr>
              <w:spacing w:before="60" w:after="60"/>
              <w:jc w:val="both"/>
              <w:rPr>
                <w:rFonts w:ascii="Times New Roman" w:hAnsi="Times New Roman"/>
                <w:b/>
                <w:sz w:val="24"/>
                <w:szCs w:val="24"/>
                <w:lang w:val="lv-LV"/>
              </w:rPr>
            </w:pPr>
            <w:r w:rsidRPr="007F1DE1">
              <w:rPr>
                <w:rFonts w:ascii="Times New Roman" w:hAnsi="Times New Roman"/>
                <w:b/>
                <w:sz w:val="24"/>
                <w:szCs w:val="24"/>
                <w:lang w:val="lv-LV"/>
              </w:rPr>
              <w:t>12,6</w:t>
            </w:r>
          </w:p>
        </w:tc>
      </w:tr>
      <w:tr w:rsidR="00C852A9" w:rsidRPr="007F1DE1" w:rsidTr="008872E3">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Latvija</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3,5</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5,1</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12,0</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11,0</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9,0</w:t>
            </w:r>
          </w:p>
        </w:tc>
        <w:tc>
          <w:tcPr>
            <w:tcW w:w="972" w:type="dxa"/>
            <w:tcBorders>
              <w:top w:val="nil"/>
              <w:left w:val="nil"/>
              <w:bottom w:val="single" w:sz="4" w:space="0" w:color="auto"/>
              <w:right w:val="single" w:sz="4" w:space="0" w:color="auto"/>
            </w:tcBorders>
            <w:shd w:val="clear" w:color="auto" w:fill="auto"/>
            <w:noWrap/>
            <w:vAlign w:val="bottom"/>
            <w:hideMark/>
          </w:tcPr>
          <w:p w:rsidR="00C852A9" w:rsidRPr="007F1DE1" w:rsidRDefault="00C852A9"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7,3</w:t>
            </w:r>
          </w:p>
        </w:tc>
        <w:tc>
          <w:tcPr>
            <w:tcW w:w="972" w:type="dxa"/>
            <w:tcBorders>
              <w:top w:val="nil"/>
              <w:left w:val="nil"/>
              <w:bottom w:val="single" w:sz="4" w:space="0" w:color="auto"/>
              <w:right w:val="single" w:sz="4" w:space="0" w:color="auto"/>
            </w:tcBorders>
          </w:tcPr>
          <w:p w:rsidR="00C852A9" w:rsidRPr="007F1DE1" w:rsidRDefault="008872E3"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6,6</w:t>
            </w:r>
          </w:p>
        </w:tc>
      </w:tr>
    </w:tbl>
    <w:p w:rsidR="00C852A9" w:rsidRPr="007F1DE1" w:rsidRDefault="00737EAE" w:rsidP="00C852A9">
      <w:pPr>
        <w:spacing w:before="60" w:after="60"/>
        <w:jc w:val="both"/>
        <w:rPr>
          <w:rFonts w:ascii="Times New Roman" w:hAnsi="Times New Roman"/>
          <w:sz w:val="24"/>
          <w:szCs w:val="24"/>
          <w:lang w:val="lv-LV"/>
        </w:rPr>
      </w:pPr>
      <w:r w:rsidRPr="007F1DE1">
        <w:rPr>
          <w:rFonts w:ascii="Times New Roman" w:hAnsi="Times New Roman"/>
          <w:sz w:val="24"/>
          <w:szCs w:val="24"/>
          <w:lang w:val="lv-LV"/>
        </w:rPr>
        <w:t>1</w:t>
      </w:r>
      <w:r w:rsidR="00C852A9" w:rsidRPr="007F1DE1">
        <w:rPr>
          <w:rFonts w:ascii="Times New Roman" w:hAnsi="Times New Roman"/>
          <w:sz w:val="24"/>
          <w:szCs w:val="24"/>
          <w:lang w:val="lv-LV"/>
        </w:rPr>
        <w:t>.tabula. Bezdarba līmenis Latvijas reģionos 2008.-2014.gadā</w:t>
      </w:r>
    </w:p>
    <w:p w:rsidR="00C852A9" w:rsidRPr="007F1DE1" w:rsidRDefault="00C852A9" w:rsidP="00E54DE4">
      <w:pPr>
        <w:spacing w:before="60" w:after="60"/>
        <w:jc w:val="both"/>
        <w:rPr>
          <w:rFonts w:ascii="Times New Roman" w:hAnsi="Times New Roman"/>
          <w:sz w:val="24"/>
          <w:szCs w:val="24"/>
          <w:lang w:val="lv-LV"/>
        </w:rPr>
      </w:pPr>
    </w:p>
    <w:p w:rsidR="001C26FD" w:rsidRPr="007F1DE1" w:rsidRDefault="00E54DE4"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Latgales plānošanas reģionā salīdzinājumā ar pārējiem reģioniem ir būtiski augstāks pašnodarbināto īpatsvars (52%) nekā valstī kopumā (34%) un citos reģionos (24-40%), </w:t>
      </w:r>
      <w:r w:rsidR="008E53AA" w:rsidRPr="007F1DE1">
        <w:rPr>
          <w:rFonts w:ascii="Times New Roman" w:hAnsi="Times New Roman"/>
          <w:sz w:val="24"/>
          <w:szCs w:val="24"/>
          <w:lang w:val="lv-LV"/>
        </w:rPr>
        <w:t>kas liecina</w:t>
      </w:r>
      <w:r w:rsidRPr="007F1DE1">
        <w:rPr>
          <w:rFonts w:ascii="Times New Roman" w:hAnsi="Times New Roman"/>
          <w:sz w:val="24"/>
          <w:szCs w:val="24"/>
          <w:lang w:val="lv-LV"/>
        </w:rPr>
        <w:t>, ka reģionā trūkst darba devēju. Dati arī apstiprina, ka Latgalē ir mazs to cilvēku īpatsvars, kuri ir gatavi uzsākt savu saimniecisko darbību. Tirgus un sociālo pētījumu centra SKDS 2011.gada pētījums liecina, ka 54% iedzīvotāju, lai nodrošinātu sev darba iespējas un ienākumus ilgtermiņā, vēlas strādāt kā darba ņēmēji (Latvijā vidēji – 39%), savukārt veidot savu uzņēmumu plānojuši tikai 6% (Latvijā vidēji – 9%).</w:t>
      </w:r>
      <w:r w:rsidR="008422B1" w:rsidRPr="007F1DE1">
        <w:rPr>
          <w:rFonts w:ascii="Times New Roman" w:hAnsi="Times New Roman"/>
          <w:sz w:val="24"/>
          <w:szCs w:val="24"/>
          <w:lang w:val="lv-LV"/>
        </w:rPr>
        <w:t xml:space="preserve"> </w:t>
      </w:r>
      <w:r w:rsidR="00C852A9" w:rsidRPr="007F1DE1">
        <w:rPr>
          <w:rFonts w:ascii="Times New Roman" w:hAnsi="Times New Roman"/>
          <w:sz w:val="24"/>
          <w:szCs w:val="24"/>
          <w:lang w:val="lv-LV"/>
        </w:rPr>
        <w:t>Ņemot vērā Latgales reģionā pastāvošos augstos bezdarba rādītājus, jaunu uzņēmumu izveide reģionā, radot jaunas darbavietas, ir izšķiroši svarīga.</w:t>
      </w:r>
      <w:r w:rsidR="00E17813" w:rsidRPr="007F1DE1">
        <w:rPr>
          <w:rFonts w:ascii="Times New Roman" w:hAnsi="Times New Roman"/>
          <w:sz w:val="24"/>
          <w:szCs w:val="24"/>
          <w:lang w:val="lv-LV"/>
        </w:rPr>
        <w:t xml:space="preserve"> </w:t>
      </w:r>
    </w:p>
    <w:p w:rsidR="0095118C" w:rsidRPr="007F1DE1" w:rsidRDefault="00837662"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Pēc SKDS veiktajām iedzīvotāju aptaujām arī ievērojami pieaudzis to Latgales reģiona iedzīvotāju skaits, kas uzticas vietējiem (pilsētas, novada, reģiona) uzņēmējiem – no 39% 2012.gadā līdz 51% 2014.gadā. </w:t>
      </w:r>
      <w:r w:rsidR="00176B13" w:rsidRPr="007F1DE1">
        <w:rPr>
          <w:rFonts w:ascii="Times New Roman" w:hAnsi="Times New Roman"/>
          <w:sz w:val="24"/>
          <w:szCs w:val="24"/>
          <w:lang w:val="lv-LV"/>
        </w:rPr>
        <w:t>Vienlaikus</w:t>
      </w:r>
      <w:r w:rsidR="00CA23B3" w:rsidRPr="007F1DE1">
        <w:rPr>
          <w:rFonts w:ascii="Times New Roman" w:hAnsi="Times New Roman"/>
          <w:sz w:val="24"/>
          <w:szCs w:val="24"/>
          <w:lang w:val="lv-LV"/>
        </w:rPr>
        <w:t xml:space="preserve"> </w:t>
      </w:r>
      <w:r w:rsidR="00FC1EE4" w:rsidRPr="007F1DE1">
        <w:rPr>
          <w:rFonts w:ascii="Times New Roman" w:hAnsi="Times New Roman"/>
          <w:sz w:val="24"/>
          <w:szCs w:val="24"/>
          <w:lang w:val="lv-LV"/>
        </w:rPr>
        <w:t>Ekonomikas ministrijas 2013.gadā īstenotā pētījuma „Administratīvo procedūru ietekme uz uzņēmējdarbības vidi”</w:t>
      </w:r>
      <w:r w:rsidR="00FC1EE4" w:rsidRPr="007F1DE1">
        <w:rPr>
          <w:rFonts w:ascii="Times New Roman" w:hAnsi="Times New Roman"/>
          <w:sz w:val="24"/>
          <w:szCs w:val="24"/>
          <w:vertAlign w:val="superscript"/>
          <w:lang w:val="lv-LV"/>
        </w:rPr>
        <w:footnoteReference w:id="12"/>
      </w:r>
      <w:r w:rsidR="00FC1EE4" w:rsidRPr="007F1DE1">
        <w:rPr>
          <w:rFonts w:ascii="Times New Roman" w:hAnsi="Times New Roman"/>
          <w:sz w:val="24"/>
          <w:szCs w:val="24"/>
          <w:lang w:val="lv-LV"/>
        </w:rPr>
        <w:t xml:space="preserve"> datu sekundārā analīze liecina</w:t>
      </w:r>
      <w:r w:rsidR="00CA23B3" w:rsidRPr="007F1DE1">
        <w:rPr>
          <w:rFonts w:ascii="Times New Roman" w:hAnsi="Times New Roman"/>
          <w:sz w:val="24"/>
          <w:szCs w:val="24"/>
          <w:lang w:val="lv-LV"/>
        </w:rPr>
        <w:t xml:space="preserve">, ka Latgales reģiona uzņēmēji nedaudz biežāk kā Latvijā kopumā atzīst, ka reģiona uzņēmēji maksā </w:t>
      </w:r>
      <w:r w:rsidR="00FC1EE4" w:rsidRPr="007F1DE1">
        <w:rPr>
          <w:rFonts w:ascii="Times New Roman" w:hAnsi="Times New Roman"/>
          <w:sz w:val="24"/>
          <w:szCs w:val="24"/>
          <w:lang w:val="lv-LV"/>
        </w:rPr>
        <w:t>„</w:t>
      </w:r>
      <w:r w:rsidR="00CA23B3" w:rsidRPr="007F1DE1">
        <w:rPr>
          <w:rFonts w:ascii="Times New Roman" w:hAnsi="Times New Roman"/>
          <w:sz w:val="24"/>
          <w:szCs w:val="24"/>
          <w:lang w:val="lv-LV"/>
        </w:rPr>
        <w:t>aplokšņu algas</w:t>
      </w:r>
      <w:r w:rsidR="00FC1EE4" w:rsidRPr="007F1DE1">
        <w:rPr>
          <w:rFonts w:ascii="Times New Roman" w:hAnsi="Times New Roman"/>
          <w:sz w:val="24"/>
          <w:szCs w:val="24"/>
          <w:lang w:val="lv-LV"/>
        </w:rPr>
        <w:t>”</w:t>
      </w:r>
      <w:r w:rsidR="00CA23B3" w:rsidRPr="007F1DE1">
        <w:rPr>
          <w:rFonts w:ascii="Times New Roman" w:hAnsi="Times New Roman"/>
          <w:sz w:val="24"/>
          <w:szCs w:val="24"/>
          <w:lang w:val="lv-LV"/>
        </w:rPr>
        <w:t xml:space="preserve">, neslēdz darba līgumus ar darbiniekiem, dod kukuļus valsts un pašvaldību amatpersonām, kā arī diskriminē darba ņēmējus pēc vecuma. </w:t>
      </w:r>
      <w:r w:rsidR="00FC1EE4" w:rsidRPr="007F1DE1">
        <w:rPr>
          <w:rFonts w:ascii="Times New Roman" w:hAnsi="Times New Roman"/>
          <w:sz w:val="24"/>
          <w:szCs w:val="24"/>
          <w:lang w:val="lv-LV"/>
        </w:rPr>
        <w:t>Tāpat</w:t>
      </w:r>
      <w:r w:rsidR="00CA23B3" w:rsidRPr="007F1DE1">
        <w:rPr>
          <w:rFonts w:ascii="Times New Roman" w:hAnsi="Times New Roman"/>
          <w:sz w:val="24"/>
          <w:szCs w:val="24"/>
          <w:lang w:val="lv-LV"/>
        </w:rPr>
        <w:t xml:space="preserve"> liela daļa Latgales reģiona uzņēmēju uzskata, ka šīs negodprātīgās uzņēmējdarbības prakses ir attaisnojamas. Piemēram, kamēr Latvijā kopumā 20% uzņēmēju uzskata, ka ir attaisnojami maksāt "aplokšņu algas", Latgales reģionā šādi pārliecināto īpatsvars ir 37%.</w:t>
      </w:r>
    </w:p>
    <w:p w:rsidR="00E54DE4" w:rsidRPr="007F1DE1" w:rsidRDefault="00721840"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Pastāv būtiskas iedzīvotāju ienākumu atšķirības starp reģioniem – Latgales plānošanas reģionā 2013.gadā mēneša vidējā bruto darba samaksa bija zemākā starp reģioniem un sastādīja tikai 68% no valsts vidējā rādītāja, kas nozīmē zemāku labklājības līmeni reģionā. </w:t>
      </w:r>
      <w:r w:rsidR="003F0FBA" w:rsidRPr="007F1DE1">
        <w:rPr>
          <w:rFonts w:ascii="Times New Roman" w:hAnsi="Times New Roman"/>
          <w:sz w:val="24"/>
          <w:szCs w:val="24"/>
          <w:lang w:val="lv-LV"/>
        </w:rPr>
        <w:t xml:space="preserve">Nabadzības riska indekss Latvijā 2011.gadā variēja no 12,9% Rīgā līdz 28,6% Latgales reģionā (Pierīgā – 15,5%, Kurzemē – 19,8%, Zemgalē – 22,2%, Vidzemē – 27,8%). Kā liecina Labklājības ministrijas dati, Latgalē novērojams lielākais novadu skaits ar augstu trūcīgo personu īpatsvaru. </w:t>
      </w:r>
      <w:r w:rsidR="00ED3328" w:rsidRPr="007F1DE1">
        <w:rPr>
          <w:rFonts w:ascii="Times New Roman" w:hAnsi="Times New Roman"/>
          <w:sz w:val="24"/>
          <w:szCs w:val="24"/>
          <w:lang w:val="lv-LV"/>
        </w:rPr>
        <w:t xml:space="preserve">Izteikti nevienmērīgā saimnieciskās darbības aktivitāte valsts teritorijā veicina iedzīvotāju aizplūšanu no teritorijām ar ļoti ierobežotām nodarbinātības iespējām, īpaši lauku teritorijām un attālākām pašvaldībām, un tādējādi sekmē teritoriju depopulāciju, radot nozīmīgus demogrāfiskos izaicinājumus. </w:t>
      </w:r>
    </w:p>
    <w:p w:rsidR="008422B1" w:rsidRPr="007F1DE1" w:rsidRDefault="00CA23B3" w:rsidP="008422B1">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Pēc SKDS veiktajām iedzīvotāju aptaujām, 2012.gadā 23% Latgales iedzīvotāju  novērtēja, ka darbu visdrīzāk meklētu ārpus Latvijas, taču 2014.gadā tā apgalvoja vien 16%. Lai gan šis Latgales reģiona rādītājs, salīdzinot ar 2012. gadu, ir samazinājies (no 23% līdz 16%), tomēr tas joprojām ir augstākais rādītājs starp visiem Latvijas reģioniem. Kopumā šis rādītājs liecina par situācijas uzlabojumu iedzīvotāju pārliecībā par darba iespējām savā reģionā. </w:t>
      </w:r>
    </w:p>
    <w:p w:rsidR="008422B1" w:rsidRPr="007F1DE1" w:rsidRDefault="00CA23B3"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Vērtējot darbaspēka pieejamību, Latgales reģionā strādājošie uzņēmēji, izteikti biežāk kā citos reģionos strādājošie</w:t>
      </w:r>
      <w:r w:rsidR="00DB0153" w:rsidRPr="007F1DE1">
        <w:rPr>
          <w:rFonts w:ascii="Times New Roman" w:hAnsi="Times New Roman"/>
          <w:sz w:val="24"/>
          <w:szCs w:val="24"/>
          <w:lang w:val="lv-LV"/>
        </w:rPr>
        <w:t>,</w:t>
      </w:r>
      <w:r w:rsidRPr="007F1DE1">
        <w:rPr>
          <w:rFonts w:ascii="Times New Roman" w:hAnsi="Times New Roman"/>
          <w:sz w:val="24"/>
          <w:szCs w:val="24"/>
          <w:lang w:val="lv-LV"/>
        </w:rPr>
        <w:t xml:space="preserve"> kā problēmas min - augsti kvalificēta tehniskā personāla pieejamību (52% Latgales uzņēmēju un 34% Latvijā kopumā), darbaspēka pietiekamību kopumā (attiecīgi </w:t>
      </w:r>
      <w:r w:rsidR="005B2947" w:rsidRPr="007F1DE1">
        <w:rPr>
          <w:rFonts w:ascii="Times New Roman" w:hAnsi="Times New Roman"/>
          <w:sz w:val="24"/>
          <w:szCs w:val="24"/>
          <w:lang w:val="lv-LV"/>
        </w:rPr>
        <w:t>–</w:t>
      </w:r>
      <w:r w:rsidRPr="007F1DE1">
        <w:rPr>
          <w:rFonts w:ascii="Times New Roman" w:hAnsi="Times New Roman"/>
          <w:sz w:val="24"/>
          <w:szCs w:val="24"/>
          <w:lang w:val="lv-LV"/>
        </w:rPr>
        <w:t xml:space="preserve"> 44% un 28%), darbinieku uzticamību un lojalitāti (37% un 29%), arī mazkvalificēta personāla pieejamību (25% un 13%).</w:t>
      </w:r>
    </w:p>
    <w:p w:rsidR="008422B1" w:rsidRPr="007F1DE1" w:rsidRDefault="003C6CCF" w:rsidP="008422B1">
      <w:pPr>
        <w:spacing w:before="60" w:after="60"/>
        <w:jc w:val="both"/>
        <w:rPr>
          <w:rFonts w:ascii="Times New Roman" w:hAnsi="Times New Roman"/>
          <w:sz w:val="24"/>
          <w:szCs w:val="24"/>
          <w:lang w:val="lv-LV"/>
        </w:rPr>
      </w:pPr>
      <w:r w:rsidRPr="007F1DE1">
        <w:rPr>
          <w:rFonts w:ascii="Times New Roman" w:hAnsi="Times New Roman"/>
          <w:sz w:val="24"/>
          <w:szCs w:val="24"/>
          <w:lang w:val="lv-LV"/>
        </w:rPr>
        <w:t>Latvijas Investīciju un attīstības aģentūras</w:t>
      </w:r>
      <w:r w:rsidR="00260F39" w:rsidRPr="007F1DE1">
        <w:rPr>
          <w:rFonts w:ascii="Times New Roman" w:hAnsi="Times New Roman"/>
          <w:sz w:val="24"/>
          <w:szCs w:val="24"/>
          <w:lang w:val="lv-LV"/>
        </w:rPr>
        <w:t xml:space="preserve"> (turpmāk – </w:t>
      </w:r>
      <w:r w:rsidR="0073688C" w:rsidRPr="007F1DE1">
        <w:rPr>
          <w:rFonts w:ascii="Times New Roman" w:hAnsi="Times New Roman"/>
          <w:sz w:val="24"/>
          <w:szCs w:val="24"/>
          <w:lang w:val="lv-LV"/>
        </w:rPr>
        <w:t>LIAA</w:t>
      </w:r>
      <w:r w:rsidR="00260F39" w:rsidRPr="007F1DE1">
        <w:rPr>
          <w:rFonts w:ascii="Times New Roman" w:hAnsi="Times New Roman"/>
          <w:sz w:val="24"/>
          <w:szCs w:val="24"/>
          <w:lang w:val="lv-LV"/>
        </w:rPr>
        <w:t>)</w:t>
      </w:r>
      <w:r w:rsidR="0073688C" w:rsidRPr="007F1DE1">
        <w:rPr>
          <w:rFonts w:ascii="Times New Roman" w:hAnsi="Times New Roman"/>
          <w:sz w:val="24"/>
          <w:szCs w:val="24"/>
          <w:lang w:val="lv-LV"/>
        </w:rPr>
        <w:t xml:space="preserve"> dati </w:t>
      </w:r>
      <w:r w:rsidR="00C852A9" w:rsidRPr="007F1DE1">
        <w:rPr>
          <w:rFonts w:ascii="Times New Roman" w:hAnsi="Times New Roman"/>
          <w:sz w:val="24"/>
          <w:szCs w:val="24"/>
          <w:lang w:val="lv-LV"/>
        </w:rPr>
        <w:t>liecina</w:t>
      </w:r>
      <w:r w:rsidR="0073688C" w:rsidRPr="007F1DE1">
        <w:rPr>
          <w:rFonts w:ascii="Times New Roman" w:hAnsi="Times New Roman"/>
          <w:sz w:val="24"/>
          <w:szCs w:val="24"/>
          <w:lang w:val="lv-LV"/>
        </w:rPr>
        <w:t xml:space="preserve">, ka 2011.gadā interesi veikt investīcijas Latvijā izrādījuši 348 ārvalstu investori, taču pozitīvu lēmumu no tiem pieņēmuši tikai 17 (0,5%). </w:t>
      </w:r>
      <w:r w:rsidR="00C852A9" w:rsidRPr="007F1DE1">
        <w:rPr>
          <w:rFonts w:ascii="Times New Roman" w:hAnsi="Times New Roman"/>
          <w:sz w:val="24"/>
          <w:szCs w:val="24"/>
          <w:lang w:val="lv-LV"/>
        </w:rPr>
        <w:t xml:space="preserve">2012.gadā piesaistīti 15 investori, bet 2013.gadā to skaits jau pieaudzis, sasniedzot 23 piesaistītus investorus. </w:t>
      </w:r>
      <w:r w:rsidR="00CA23B3" w:rsidRPr="007F1DE1">
        <w:rPr>
          <w:rFonts w:ascii="Times New Roman" w:hAnsi="Times New Roman"/>
          <w:sz w:val="24"/>
          <w:szCs w:val="24"/>
          <w:lang w:val="lv-LV"/>
        </w:rPr>
        <w:t xml:space="preserve">To uzņēmumi izvietojušies galvenokārt Rīgas aglomerācijā un lielo ostu pilsētās. </w:t>
      </w:r>
      <w:r w:rsidR="0073688C" w:rsidRPr="007F1DE1">
        <w:rPr>
          <w:rFonts w:ascii="Times New Roman" w:hAnsi="Times New Roman"/>
          <w:sz w:val="24"/>
          <w:szCs w:val="24"/>
          <w:lang w:val="lv-LV"/>
        </w:rPr>
        <w:t>Latgales</w:t>
      </w:r>
      <w:r w:rsidR="00260F39" w:rsidRPr="007F1DE1">
        <w:rPr>
          <w:rFonts w:ascii="Times New Roman" w:hAnsi="Times New Roman"/>
          <w:sz w:val="24"/>
          <w:szCs w:val="24"/>
          <w:lang w:val="lv-LV"/>
        </w:rPr>
        <w:t xml:space="preserve"> reģiona pašvaldības izvēlējies zems</w:t>
      </w:r>
      <w:r w:rsidR="0073688C" w:rsidRPr="007F1DE1">
        <w:rPr>
          <w:rFonts w:ascii="Times New Roman" w:hAnsi="Times New Roman"/>
          <w:sz w:val="24"/>
          <w:szCs w:val="24"/>
          <w:lang w:val="lv-LV"/>
        </w:rPr>
        <w:t xml:space="preserve"> investoru skaits – 2012.gadā viens no 15 piesaistītajiem investoriem izvēlējies Daugavpils pilsētu, bet 2013.gadā viens no 23 piesaistītajiem investoriem izvēlējies Rēzeknes pilsētu</w:t>
      </w:r>
      <w:r w:rsidR="00E633F1" w:rsidRPr="007F1DE1">
        <w:rPr>
          <w:rFonts w:ascii="Times New Roman" w:hAnsi="Times New Roman"/>
          <w:sz w:val="24"/>
          <w:vertAlign w:val="superscript"/>
          <w:lang w:val="lv-LV"/>
        </w:rPr>
        <w:footnoteReference w:id="13"/>
      </w:r>
      <w:r w:rsidR="0073688C" w:rsidRPr="007F1DE1">
        <w:rPr>
          <w:rFonts w:ascii="Times New Roman" w:hAnsi="Times New Roman"/>
          <w:sz w:val="24"/>
          <w:szCs w:val="24"/>
          <w:lang w:val="lv-LV"/>
        </w:rPr>
        <w:t xml:space="preserve">. </w:t>
      </w:r>
      <w:r w:rsidR="00C852A9" w:rsidRPr="007F1DE1">
        <w:rPr>
          <w:rFonts w:ascii="Times New Roman" w:hAnsi="Times New Roman"/>
          <w:sz w:val="24"/>
          <w:szCs w:val="24"/>
          <w:lang w:val="lv-LV"/>
        </w:rPr>
        <w:t xml:space="preserve">Tas liecina, ka investoriem </w:t>
      </w:r>
      <w:r w:rsidR="00D652A0" w:rsidRPr="007F1DE1">
        <w:rPr>
          <w:rFonts w:ascii="Times New Roman" w:hAnsi="Times New Roman"/>
          <w:sz w:val="24"/>
          <w:szCs w:val="24"/>
          <w:lang w:val="lv-LV"/>
        </w:rPr>
        <w:t>trūkst motivācijas,</w:t>
      </w:r>
      <w:r w:rsidR="00C852A9" w:rsidRPr="007F1DE1">
        <w:rPr>
          <w:rFonts w:ascii="Times New Roman" w:hAnsi="Times New Roman"/>
          <w:sz w:val="24"/>
          <w:szCs w:val="24"/>
          <w:lang w:val="lv-LV"/>
        </w:rPr>
        <w:t xml:space="preserve"> lai izvēlētos Latgales plānošanas reģiona pašvaldības par vietu savai uzņēmējdarbībai, kā arī </w:t>
      </w:r>
      <w:r w:rsidR="00CA23B3" w:rsidRPr="007F1DE1">
        <w:rPr>
          <w:rFonts w:ascii="Times New Roman" w:hAnsi="Times New Roman"/>
          <w:sz w:val="24"/>
          <w:szCs w:val="24"/>
          <w:lang w:val="lv-LV"/>
        </w:rPr>
        <w:t>dod pamatu uzskatīt, ka trūkst pašvaldību kvalitatīvu piedāvājumu investoriem. Viena no problēmām, ko konstatējusi LIAA, kādēļ vairāki investīciju projekti nav īstenoti Latvijā, bet gan citās valstīs, ir rūpnieciska zonējuma zemesgabalu trūkums ar atbilstošu infrastruktūru</w:t>
      </w:r>
      <w:r w:rsidR="00CA23B3" w:rsidRPr="007F1DE1">
        <w:rPr>
          <w:rFonts w:ascii="Times New Roman" w:hAnsi="Times New Roman"/>
          <w:sz w:val="24"/>
          <w:vertAlign w:val="superscript"/>
          <w:lang w:val="lv-LV"/>
        </w:rPr>
        <w:footnoteReference w:id="14"/>
      </w:r>
      <w:r w:rsidR="00CA23B3" w:rsidRPr="007F1DE1">
        <w:rPr>
          <w:rFonts w:ascii="Times New Roman" w:hAnsi="Times New Roman"/>
          <w:sz w:val="24"/>
          <w:szCs w:val="24"/>
          <w:lang w:val="lv-LV"/>
        </w:rPr>
        <w:t xml:space="preserve">. </w:t>
      </w:r>
      <w:r w:rsidR="00967AF5" w:rsidRPr="007F1DE1">
        <w:rPr>
          <w:rFonts w:ascii="Times New Roman" w:hAnsi="Times New Roman"/>
          <w:sz w:val="24"/>
          <w:szCs w:val="24"/>
          <w:lang w:val="lv-LV"/>
        </w:rPr>
        <w:t>Tikmēr aizvien vairāk pasaulē izplatīts standarts investīciju piesaistē ir pašvaldību attīstītie industriālie zemes gabali ar infrastruktūru, kas tiek piedāvāti investoriem pārdošanā vai ilgtermiņa nomā. Kamēr vien ir izvēle, investors izvēlas zemes gabalu ar gatavu infrastruktūru, nevis zemes gabalu ar neatbilstošu zonējumu vai bez infrastruktūras</w:t>
      </w:r>
      <w:r w:rsidR="00CA23B3" w:rsidRPr="007F1DE1">
        <w:rPr>
          <w:rFonts w:ascii="Times New Roman" w:hAnsi="Times New Roman"/>
          <w:sz w:val="24"/>
          <w:szCs w:val="24"/>
          <w:lang w:val="lv-LV"/>
        </w:rPr>
        <w:t>. VARAM veiktās nacionālas un reģionālas nozīmes attīstības centru pašvaldību aptaujas</w:t>
      </w:r>
      <w:r w:rsidR="00CA23B3" w:rsidRPr="007F1DE1">
        <w:rPr>
          <w:rFonts w:ascii="Times New Roman" w:hAnsi="Times New Roman"/>
          <w:sz w:val="24"/>
          <w:vertAlign w:val="superscript"/>
          <w:lang w:val="lv-LV"/>
        </w:rPr>
        <w:footnoteReference w:id="15"/>
      </w:r>
      <w:r w:rsidR="00CA23B3" w:rsidRPr="007F1DE1">
        <w:rPr>
          <w:rFonts w:ascii="Times New Roman" w:hAnsi="Times New Roman"/>
          <w:sz w:val="24"/>
          <w:szCs w:val="24"/>
          <w:vertAlign w:val="superscript"/>
          <w:lang w:val="lv-LV"/>
        </w:rPr>
        <w:t xml:space="preserve"> </w:t>
      </w:r>
      <w:r w:rsidR="00CA23B3" w:rsidRPr="007F1DE1">
        <w:rPr>
          <w:rFonts w:ascii="Times New Roman" w:hAnsi="Times New Roman"/>
          <w:sz w:val="24"/>
          <w:szCs w:val="24"/>
          <w:lang w:val="lv-LV"/>
        </w:rPr>
        <w:t xml:space="preserve">ietvaros apkopotā informācija liecina, ka </w:t>
      </w:r>
      <w:r w:rsidR="0073688C" w:rsidRPr="007F1DE1">
        <w:rPr>
          <w:rFonts w:ascii="Times New Roman" w:hAnsi="Times New Roman"/>
          <w:sz w:val="24"/>
          <w:szCs w:val="24"/>
          <w:lang w:val="lv-LV"/>
        </w:rPr>
        <w:t xml:space="preserve">to esošajās vai perspektīvajās industriālajās zonās būtiskākie trūkumi ir nesakārtoti pievadceļi un nepilnīgas inženierkomunikācijas (ūdensapgāde, kanalizācija, siltumapgāde, gāze, nepietiekamas elektroenerģijas jaudas, interneta pieejamība u.tml.). </w:t>
      </w:r>
      <w:r w:rsidR="007C0F47" w:rsidRPr="007F1DE1">
        <w:rPr>
          <w:rFonts w:ascii="Times New Roman" w:hAnsi="Times New Roman"/>
          <w:sz w:val="24"/>
          <w:szCs w:val="24"/>
          <w:lang w:val="lv-LV"/>
        </w:rPr>
        <w:t>Šāda infrastruktūra prasa lielus kapitālieguldījumus, kas uzņēmējiem nav un vai to atmaksāšanās ir pārāk ilga.</w:t>
      </w:r>
    </w:p>
    <w:p w:rsidR="008422B1" w:rsidRPr="007F1DE1" w:rsidRDefault="00FD353C" w:rsidP="008422B1">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Vienlaikus </w:t>
      </w:r>
      <w:r w:rsidR="005B2947" w:rsidRPr="007F1DE1">
        <w:rPr>
          <w:rFonts w:ascii="Times New Roman" w:hAnsi="Times New Roman"/>
          <w:sz w:val="24"/>
          <w:szCs w:val="24"/>
          <w:lang w:val="lv-LV"/>
        </w:rPr>
        <w:t xml:space="preserve">kā pozitīva tendence jāatzīmē, ka </w:t>
      </w:r>
      <w:r w:rsidR="00CA23B3" w:rsidRPr="007F1DE1">
        <w:rPr>
          <w:rFonts w:ascii="Times New Roman" w:hAnsi="Times New Roman"/>
          <w:sz w:val="24"/>
          <w:szCs w:val="24"/>
          <w:lang w:val="lv-LV"/>
        </w:rPr>
        <w:t xml:space="preserve">esošie reģiona uzņēmēji iespēju robežās aktīvi piesaista dažādu finanšu līdzekļu programmu sniegtās iespējas. Analizējot datus par dažādu finanšu resursu izmantošanu, novērojams, ka Latgales reģiona uzņēmēji ir bijuši aktīvāki nekā citos reģionos strādājošie valsts atbalsta programmu izmantošanā – ja vidēji Latvijā katrs desmitais uzņēmums bija pieteicies šādam atbalstam, tad Latgales reģionā katrs piektais. Jāuzsver, ka Latgales reģiona uzņēmēji ne tikai biežāk ir pieteikušies valsts atbalstam, bet biežāk kā vidēji Latvijā to arī ir saņēmuši </w:t>
      </w:r>
      <w:r w:rsidR="00784A21" w:rsidRPr="007F1DE1">
        <w:rPr>
          <w:rFonts w:ascii="Times New Roman" w:hAnsi="Times New Roman"/>
          <w:sz w:val="24"/>
          <w:szCs w:val="24"/>
          <w:lang w:val="lv-LV"/>
        </w:rPr>
        <w:t>–</w:t>
      </w:r>
      <w:r w:rsidR="00CA23B3" w:rsidRPr="007F1DE1">
        <w:rPr>
          <w:rFonts w:ascii="Times New Roman" w:hAnsi="Times New Roman"/>
          <w:sz w:val="24"/>
          <w:szCs w:val="24"/>
          <w:lang w:val="lv-LV"/>
        </w:rPr>
        <w:t xml:space="preserve"> ja</w:t>
      </w:r>
      <w:r w:rsidR="00784A21" w:rsidRPr="007F1DE1">
        <w:rPr>
          <w:rFonts w:ascii="Times New Roman" w:hAnsi="Times New Roman"/>
          <w:sz w:val="24"/>
          <w:szCs w:val="24"/>
          <w:lang w:val="lv-LV"/>
        </w:rPr>
        <w:t xml:space="preserve"> </w:t>
      </w:r>
      <w:r w:rsidR="00CA23B3" w:rsidRPr="007F1DE1">
        <w:rPr>
          <w:rFonts w:ascii="Times New Roman" w:hAnsi="Times New Roman"/>
          <w:sz w:val="24"/>
          <w:szCs w:val="24"/>
          <w:lang w:val="lv-LV"/>
        </w:rPr>
        <w:t xml:space="preserve">Latvijā kopumā 7% uzņēmumu bija saņēmuši valsts atbalstu, tad Latgales reģionā </w:t>
      </w:r>
      <w:r w:rsidR="00784A21" w:rsidRPr="007F1DE1">
        <w:rPr>
          <w:rFonts w:ascii="Times New Roman" w:hAnsi="Times New Roman"/>
          <w:sz w:val="24"/>
          <w:szCs w:val="24"/>
          <w:lang w:val="lv-LV"/>
        </w:rPr>
        <w:t>–</w:t>
      </w:r>
      <w:r w:rsidR="00CA23B3" w:rsidRPr="007F1DE1">
        <w:rPr>
          <w:rFonts w:ascii="Times New Roman" w:hAnsi="Times New Roman"/>
          <w:sz w:val="24"/>
          <w:szCs w:val="24"/>
          <w:lang w:val="lv-LV"/>
        </w:rPr>
        <w:t xml:space="preserve"> 13%.</w:t>
      </w:r>
      <w:r w:rsidR="00BF5512" w:rsidRPr="007F1DE1">
        <w:rPr>
          <w:rFonts w:ascii="Times New Roman" w:hAnsi="Times New Roman"/>
          <w:sz w:val="24"/>
          <w:szCs w:val="24"/>
          <w:lang w:val="lv-LV"/>
        </w:rPr>
        <w:t xml:space="preserve"> Dažādu citu finanšu resursu izmantošanas rādītāji Latgalē gan neatšķiras no vidējiem Latvijas rādītājiem.</w:t>
      </w:r>
    </w:p>
    <w:p w:rsidR="00F72657" w:rsidRPr="007F1DE1" w:rsidRDefault="007C0F47" w:rsidP="00F72657">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Ekonomisko aktivitāšu nozīmīgās atšķirības tiešā veidā ietekmē pašvaldību budžetu apjomu, jo pašvaldībās, kurās ir zemāka ekonomiskā aktivitāte, ir mazāki nodokļu ieņēmumi (īpaši iedzīvotāju ienākuma nodoklis). Tādējādi pašvaldību rīcībā ir ļoti atšķirīgs līdzekļu apjoms, ko tās var ieguldīt attīstībā, kas attiecīgi vēl vairāk samazina retāk apdzīvoto teritoriju attīstības iespējas. Latgales reģionā iedzīvotāju ienākuma nodokļa ieņēmumi uz vienu iedzīvotāju pašvaldību budžetos vidēji ir </w:t>
      </w:r>
      <w:r w:rsidR="00002CB5" w:rsidRPr="007F1DE1">
        <w:rPr>
          <w:rFonts w:ascii="Times New Roman" w:hAnsi="Times New Roman"/>
          <w:sz w:val="24"/>
          <w:szCs w:val="24"/>
          <w:lang w:val="lv-LV"/>
        </w:rPr>
        <w:t>190</w:t>
      </w:r>
      <w:r w:rsidRPr="007F1DE1">
        <w:rPr>
          <w:rFonts w:ascii="Times New Roman" w:hAnsi="Times New Roman"/>
          <w:sz w:val="24"/>
          <w:szCs w:val="24"/>
          <w:lang w:val="lv-LV"/>
        </w:rPr>
        <w:t>-</w:t>
      </w:r>
      <w:r w:rsidR="009E209D" w:rsidRPr="007F1DE1">
        <w:rPr>
          <w:rFonts w:ascii="Times New Roman" w:hAnsi="Times New Roman"/>
          <w:sz w:val="24"/>
          <w:szCs w:val="24"/>
          <w:lang w:val="lv-LV"/>
        </w:rPr>
        <w:t>539</w:t>
      </w:r>
      <w:r w:rsidRPr="007F1DE1">
        <w:rPr>
          <w:rFonts w:ascii="Times New Roman" w:hAnsi="Times New Roman"/>
          <w:sz w:val="24"/>
          <w:szCs w:val="24"/>
          <w:lang w:val="lv-LV"/>
        </w:rPr>
        <w:t xml:space="preserve"> euro uz vienu iedzīvotāju</w:t>
      </w:r>
      <w:r w:rsidR="00002CB5" w:rsidRPr="007F1DE1">
        <w:rPr>
          <w:rFonts w:ascii="Times New Roman" w:hAnsi="Times New Roman"/>
          <w:sz w:val="24"/>
          <w:szCs w:val="24"/>
          <w:lang w:val="lv-LV"/>
        </w:rPr>
        <w:t xml:space="preserve"> (2013.gada dati)</w:t>
      </w:r>
      <w:r w:rsidRPr="007F1DE1">
        <w:rPr>
          <w:rFonts w:ascii="Times New Roman" w:hAnsi="Times New Roman"/>
          <w:sz w:val="24"/>
          <w:szCs w:val="24"/>
          <w:lang w:val="lv-LV"/>
        </w:rPr>
        <w:t>, savukārt pārējā Latvijas teritorijā</w:t>
      </w:r>
      <w:r w:rsidR="009E209D" w:rsidRPr="007F1DE1">
        <w:rPr>
          <w:rFonts w:ascii="Times New Roman" w:hAnsi="Times New Roman"/>
          <w:sz w:val="24"/>
          <w:szCs w:val="24"/>
          <w:lang w:val="lv-LV"/>
        </w:rPr>
        <w:t xml:space="preserve"> </w:t>
      </w:r>
      <w:r w:rsidRPr="007F1DE1">
        <w:rPr>
          <w:rFonts w:ascii="Times New Roman" w:hAnsi="Times New Roman"/>
          <w:sz w:val="24"/>
          <w:szCs w:val="24"/>
          <w:lang w:val="lv-LV"/>
        </w:rPr>
        <w:t xml:space="preserve">iedzīvotāju ienākuma nodokļa ieņēmumi uz vienu iedzīvotāju pašvaldību budžetos vidēji ir </w:t>
      </w:r>
      <w:r w:rsidR="00002CB5" w:rsidRPr="007F1DE1">
        <w:rPr>
          <w:rFonts w:ascii="Times New Roman" w:hAnsi="Times New Roman"/>
          <w:sz w:val="24"/>
          <w:szCs w:val="24"/>
          <w:lang w:val="lv-LV"/>
        </w:rPr>
        <w:t>253-1137 euro</w:t>
      </w:r>
      <w:r w:rsidRPr="007F1DE1">
        <w:rPr>
          <w:rFonts w:ascii="Times New Roman" w:hAnsi="Times New Roman"/>
          <w:sz w:val="24"/>
          <w:szCs w:val="24"/>
          <w:lang w:val="lv-LV"/>
        </w:rPr>
        <w:t xml:space="preserve"> uz </w:t>
      </w:r>
      <w:r w:rsidR="00002CB5" w:rsidRPr="007F1DE1">
        <w:rPr>
          <w:rFonts w:ascii="Times New Roman" w:hAnsi="Times New Roman"/>
          <w:sz w:val="24"/>
          <w:szCs w:val="24"/>
          <w:lang w:val="lv-LV"/>
        </w:rPr>
        <w:t>vienu iedzīvotāju (VRAA dati)</w:t>
      </w:r>
      <w:r w:rsidR="009E209D" w:rsidRPr="007F1DE1">
        <w:rPr>
          <w:rFonts w:ascii="Times New Roman" w:hAnsi="Times New Roman"/>
          <w:sz w:val="24"/>
          <w:szCs w:val="24"/>
          <w:lang w:val="lv-LV"/>
        </w:rPr>
        <w:t xml:space="preserve">, </w:t>
      </w:r>
      <w:r w:rsidR="00260F39" w:rsidRPr="007F1DE1">
        <w:rPr>
          <w:rFonts w:ascii="Times New Roman" w:hAnsi="Times New Roman"/>
          <w:sz w:val="24"/>
          <w:szCs w:val="24"/>
          <w:lang w:val="lv-LV"/>
        </w:rPr>
        <w:t>kas būtiski ietekmē pašvaldību iespējas nodrošināt kvalitatīvu infrastruktūru iedzīvotājiem un uzņēmējiem.</w:t>
      </w:r>
      <w:r w:rsidR="00F72657" w:rsidRPr="007F1DE1">
        <w:rPr>
          <w:rFonts w:ascii="Times New Roman" w:hAnsi="Times New Roman"/>
          <w:sz w:val="24"/>
          <w:szCs w:val="24"/>
          <w:lang w:val="lv-LV"/>
        </w:rPr>
        <w:t xml:space="preserve"> </w:t>
      </w:r>
    </w:p>
    <w:p w:rsidR="00260F39" w:rsidRPr="007F1DE1" w:rsidRDefault="00260F39" w:rsidP="00260F39">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Papildus jāņem vērā, ka Latgales plānošanas reģions ir teritorija, kas veido Austrumu pierobežu jeb ES ārējo robežu ar Krieviju un Baltkrieviju. Situācija pierobežas novadu teritorijās ir atšķirīga ES pierobežā un </w:t>
      </w:r>
      <w:r w:rsidR="00967AF5" w:rsidRPr="007F1DE1">
        <w:rPr>
          <w:rFonts w:ascii="Times New Roman" w:hAnsi="Times New Roman"/>
          <w:sz w:val="24"/>
          <w:szCs w:val="24"/>
          <w:lang w:val="lv-LV"/>
        </w:rPr>
        <w:t xml:space="preserve">Neatkarīgo Valstu Sadraudzības </w:t>
      </w:r>
      <w:r w:rsidRPr="007F1DE1">
        <w:rPr>
          <w:rFonts w:ascii="Times New Roman" w:hAnsi="Times New Roman"/>
          <w:sz w:val="24"/>
          <w:szCs w:val="24"/>
          <w:lang w:val="lv-LV"/>
        </w:rPr>
        <w:t xml:space="preserve">pierobežā. Robeža ar Igauniju un Lietuvu nepalielina nomales efektu teritoriju attīstībā pēc iestāšanās ES. Šī robeža ir brīvi šķērsojama, tāpēc iedzīvotāji šajās teritorijās labprāt izmanto arī kaimiņvalstu piedāvātās iespējas savu vajadzību nodrošināšanai (pakalpojumu saņemšana, iepirkšanās, uzņēmēju sadarbība u.c.). Savukārt Baltkrievijas un Krievijas pierobežas teritorijas daudzviet ir izteiktas nomales, atrašanās pie Eiropas Savienības ārējās robežas nozīmē dažādus ierobežojumus pierobežas joslā un stingru robežkontroli, t.sk. rindas robežšķērsošanas vietās, kas kavē uzņēmējdarbības attīstību. Šajās teritorijās ir izteikti mazs darbavietu skaits, augsts bezdarbs, zema iedzīvotāju pirktspēja un ierobežots tirgus mazā iedzīvotāju skaita dēļ. </w:t>
      </w:r>
    </w:p>
    <w:p w:rsidR="00260F39" w:rsidRPr="007F1DE1" w:rsidRDefault="00260F39" w:rsidP="00260F39">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Problēmas pastiprina arī ievērojams attālums no galvaspilsētas Rīgas. Ņemot vērā zemo iedzīvotāju blīvumu un pašvaldību zemos nodokļu ieņēmumus, Latgales plānošanas reģiona pašvaldībās ir raksturīgs zems infrastruktūras, t.sk. ceļu, kvalitātes līmenis, </w:t>
      </w:r>
      <w:r w:rsidR="00E04EA9" w:rsidRPr="007F1DE1">
        <w:rPr>
          <w:rFonts w:ascii="Times New Roman" w:hAnsi="Times New Roman"/>
          <w:sz w:val="24"/>
          <w:szCs w:val="24"/>
          <w:lang w:val="lv-LV"/>
        </w:rPr>
        <w:t>kā arī nav nodrošināta efektīva teritoriju sasniedzamība, kas palielina nomales efektu un sekmē pierobežas teritoriju iztukšošanos.</w:t>
      </w:r>
      <w:r w:rsidRPr="007F1DE1">
        <w:rPr>
          <w:rFonts w:ascii="Times New Roman" w:hAnsi="Times New Roman"/>
          <w:sz w:val="24"/>
          <w:szCs w:val="24"/>
          <w:lang w:val="lv-LV"/>
        </w:rPr>
        <w:t xml:space="preserve"> Tas, ka Latgales plānošanas reģions atrodas pie </w:t>
      </w:r>
      <w:r w:rsidR="00112D84" w:rsidRPr="007F1DE1">
        <w:rPr>
          <w:rFonts w:ascii="Times New Roman" w:hAnsi="Times New Roman"/>
          <w:sz w:val="24"/>
          <w:szCs w:val="24"/>
          <w:lang w:val="lv-LV"/>
        </w:rPr>
        <w:t>ES</w:t>
      </w:r>
      <w:r w:rsidRPr="007F1DE1">
        <w:rPr>
          <w:rFonts w:ascii="Times New Roman" w:hAnsi="Times New Roman"/>
          <w:sz w:val="24"/>
          <w:szCs w:val="24"/>
          <w:lang w:val="lv-LV"/>
        </w:rPr>
        <w:t xml:space="preserve"> ārējās robežas, nozīmē, ka arī no valsts un ES drošības aspekta ir īpaši svarīgi šajā teritorijā saglabāt apdzīvotību un iespējami labvēlīgu sociālekonomisko situāciju.</w:t>
      </w:r>
    </w:p>
    <w:p w:rsidR="00D652A0" w:rsidRPr="007F1DE1" w:rsidRDefault="00D652A0" w:rsidP="00260F39">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Latgales plānošanas reģiona novietojums tālu no galvaspilsētas padara to </w:t>
      </w:r>
      <w:r w:rsidR="00E6001C" w:rsidRPr="007F1DE1">
        <w:rPr>
          <w:rFonts w:ascii="Times New Roman" w:hAnsi="Times New Roman"/>
          <w:sz w:val="24"/>
          <w:szCs w:val="24"/>
          <w:lang w:val="lv-LV"/>
        </w:rPr>
        <w:t xml:space="preserve">kopumā </w:t>
      </w:r>
      <w:r w:rsidRPr="007F1DE1">
        <w:rPr>
          <w:rFonts w:ascii="Times New Roman" w:hAnsi="Times New Roman"/>
          <w:sz w:val="24"/>
          <w:szCs w:val="24"/>
          <w:lang w:val="lv-LV"/>
        </w:rPr>
        <w:t>mazāk pievilcīgu uzņēmējdarbības veikšanai nekā citas teritorijas.</w:t>
      </w:r>
      <w:r w:rsidR="00E6001C" w:rsidRPr="007F1DE1">
        <w:rPr>
          <w:rFonts w:ascii="Times New Roman" w:hAnsi="Times New Roman"/>
          <w:sz w:val="24"/>
          <w:szCs w:val="24"/>
          <w:lang w:val="lv-LV"/>
        </w:rPr>
        <w:t xml:space="preserve"> </w:t>
      </w:r>
      <w:r w:rsidR="00E6001C" w:rsidRPr="007F1DE1">
        <w:rPr>
          <w:rFonts w:ascii="Times New Roman" w:eastAsia="Times New Roman" w:hAnsi="Times New Roman"/>
          <w:sz w:val="24"/>
          <w:szCs w:val="24"/>
          <w:lang w:val="lv-LV" w:eastAsia="lv-LV"/>
        </w:rPr>
        <w:t>Uzņēmējdarbības rezultāti ir lielā mērā atkarīgi no uzņēmējdarbības veikšanas vietas, jo uzņēmuma atrašanās vieta ietekmē izmaksas un līdz ar to peļņas gūšanas iespējas. Ekonomikas teorija nosaka, ka uzņēmuma atrašanās vieta ir jāizvēlas tā, lai starpība starp atrašanās vietas noteiktajiem ienākumiem un izmaksām, kas atkarīgas tikai un vienīgi no atrašanās vietas, būtu maksimāla</w:t>
      </w:r>
      <w:r w:rsidR="00E6001C" w:rsidRPr="007F1DE1">
        <w:rPr>
          <w:rFonts w:ascii="Times New Roman" w:eastAsia="Times New Roman" w:hAnsi="Times New Roman"/>
          <w:sz w:val="24"/>
          <w:szCs w:val="24"/>
          <w:vertAlign w:val="superscript"/>
          <w:lang w:val="lv-LV" w:eastAsia="lv-LV"/>
        </w:rPr>
        <w:footnoteReference w:id="16"/>
      </w:r>
      <w:r w:rsidR="00E6001C" w:rsidRPr="007F1DE1">
        <w:rPr>
          <w:rFonts w:ascii="Times New Roman" w:eastAsia="Times New Roman" w:hAnsi="Times New Roman"/>
          <w:sz w:val="24"/>
          <w:szCs w:val="24"/>
          <w:lang w:val="lv-LV" w:eastAsia="lv-LV"/>
        </w:rPr>
        <w:t>. Katrai precei pastāv produktam specifisks tirgus lielums, kā arī nepieciešamais piegādes attālums, kas aptver tieši izmaksu segšanai nepieciešamo minimālā pieprasījuma apjomu</w:t>
      </w:r>
      <w:r w:rsidR="00E6001C" w:rsidRPr="007F1DE1">
        <w:rPr>
          <w:rFonts w:ascii="Times New Roman" w:eastAsia="Times New Roman" w:hAnsi="Times New Roman"/>
          <w:sz w:val="24"/>
          <w:szCs w:val="24"/>
          <w:vertAlign w:val="superscript"/>
          <w:lang w:val="lv-LV" w:eastAsia="lv-LV"/>
        </w:rPr>
        <w:footnoteReference w:id="17"/>
      </w:r>
      <w:r w:rsidR="00E6001C" w:rsidRPr="007F1DE1">
        <w:rPr>
          <w:rFonts w:ascii="Times New Roman" w:eastAsia="Times New Roman" w:hAnsi="Times New Roman"/>
          <w:sz w:val="24"/>
          <w:szCs w:val="24"/>
          <w:lang w:val="lv-LV" w:eastAsia="lv-LV"/>
        </w:rPr>
        <w:t>. ES ārējās robežas teritorijās tirgus lielums ir ierobežots (gan valsts robežas tuvuma, gan retā apdzīvotības blīvuma, gan zemas iedzīvotāju pirktspējas dēļ), līdz ar to pastāv preču noieta ierobežojumi un preču un pakalpojumu ražošana ir neizdevīgāka, kā rezultātā uzņēmējiem pastāv vērā ņemamas grūtības atpelnīt ieguldījumus</w:t>
      </w:r>
      <w:r w:rsidR="00C31EBB" w:rsidRPr="007F1DE1">
        <w:rPr>
          <w:rFonts w:ascii="Times New Roman" w:eastAsia="Times New Roman" w:hAnsi="Times New Roman"/>
          <w:sz w:val="24"/>
          <w:szCs w:val="24"/>
          <w:lang w:val="lv-LV" w:eastAsia="lv-LV"/>
        </w:rPr>
        <w:t xml:space="preserve">. Bez tam, neatkarīgi no tā, </w:t>
      </w:r>
      <w:r w:rsidR="002160AE" w:rsidRPr="007F1DE1">
        <w:rPr>
          <w:rFonts w:ascii="Times New Roman" w:eastAsia="Times New Roman" w:hAnsi="Times New Roman"/>
          <w:sz w:val="24"/>
          <w:szCs w:val="24"/>
          <w:lang w:val="lv-LV" w:eastAsia="lv-LV"/>
        </w:rPr>
        <w:t>cik izdevīgā vietā u</w:t>
      </w:r>
      <w:r w:rsidR="00C31EBB" w:rsidRPr="007F1DE1">
        <w:rPr>
          <w:rFonts w:ascii="Times New Roman" w:eastAsia="Times New Roman" w:hAnsi="Times New Roman"/>
          <w:sz w:val="24"/>
          <w:szCs w:val="24"/>
          <w:lang w:val="lv-LV" w:eastAsia="lv-LV"/>
        </w:rPr>
        <w:t xml:space="preserve">zņēmums atrodas, </w:t>
      </w:r>
      <w:r w:rsidR="002160AE" w:rsidRPr="007F1DE1">
        <w:rPr>
          <w:rFonts w:ascii="Times New Roman" w:eastAsia="Times New Roman" w:hAnsi="Times New Roman"/>
          <w:sz w:val="24"/>
          <w:szCs w:val="24"/>
          <w:lang w:val="lv-LV" w:eastAsia="lv-LV"/>
        </w:rPr>
        <w:t xml:space="preserve">tam ir noteikti </w:t>
      </w:r>
      <w:r w:rsidR="00C31EBB" w:rsidRPr="007F1DE1">
        <w:rPr>
          <w:rFonts w:ascii="Times New Roman" w:eastAsia="Times New Roman" w:hAnsi="Times New Roman"/>
          <w:sz w:val="24"/>
          <w:szCs w:val="24"/>
          <w:lang w:val="lv-LV" w:eastAsia="lv-LV"/>
        </w:rPr>
        <w:t>vienādi pienākumi</w:t>
      </w:r>
      <w:r w:rsidR="002160AE" w:rsidRPr="007F1DE1">
        <w:rPr>
          <w:rFonts w:ascii="Times New Roman" w:eastAsia="Times New Roman" w:hAnsi="Times New Roman"/>
          <w:sz w:val="24"/>
          <w:szCs w:val="24"/>
          <w:lang w:val="lv-LV" w:eastAsia="lv-LV"/>
        </w:rPr>
        <w:t xml:space="preserve"> attiecībā pret valsti</w:t>
      </w:r>
      <w:r w:rsidR="00C31EBB" w:rsidRPr="007F1DE1">
        <w:rPr>
          <w:rFonts w:ascii="Times New Roman" w:eastAsia="Times New Roman" w:hAnsi="Times New Roman"/>
          <w:sz w:val="24"/>
          <w:szCs w:val="24"/>
          <w:lang w:val="lv-LV" w:eastAsia="lv-LV"/>
        </w:rPr>
        <w:t xml:space="preserve">, </w:t>
      </w:r>
      <w:r w:rsidR="002160AE" w:rsidRPr="007F1DE1">
        <w:rPr>
          <w:rFonts w:ascii="Times New Roman" w:eastAsia="Times New Roman" w:hAnsi="Times New Roman"/>
          <w:sz w:val="24"/>
          <w:szCs w:val="24"/>
          <w:lang w:val="lv-LV" w:eastAsia="lv-LV"/>
        </w:rPr>
        <w:t xml:space="preserve">kuru veikšanas izmaksas attiecīgi sastāda atšķirīgu daļu no uzņēmuma izdevumiem. </w:t>
      </w:r>
      <w:r w:rsidR="00E6001C" w:rsidRPr="007F1DE1">
        <w:rPr>
          <w:rFonts w:ascii="Times New Roman" w:eastAsia="Times New Roman" w:hAnsi="Times New Roman"/>
          <w:sz w:val="24"/>
          <w:szCs w:val="24"/>
          <w:lang w:val="lv-LV" w:eastAsia="lv-LV"/>
        </w:rPr>
        <w:t xml:space="preserve">Visu iepriekšminēto iemeslu dēļ uzņēmējiem nav izdevīgi atrasties šajās teritorijās. </w:t>
      </w:r>
      <w:r w:rsidR="00760BC9" w:rsidRPr="007F1DE1">
        <w:rPr>
          <w:rFonts w:ascii="Times New Roman" w:eastAsia="Times New Roman" w:hAnsi="Times New Roman"/>
          <w:sz w:val="24"/>
          <w:szCs w:val="24"/>
          <w:lang w:val="lv-LV" w:eastAsia="lv-LV"/>
        </w:rPr>
        <w:t xml:space="preserve">Savukārt </w:t>
      </w:r>
      <w:r w:rsidR="00760BC9" w:rsidRPr="007F1DE1">
        <w:rPr>
          <w:rFonts w:ascii="Times New Roman" w:hAnsi="Times New Roman"/>
          <w:sz w:val="24"/>
          <w:szCs w:val="24"/>
          <w:lang w:val="lv-LV"/>
        </w:rPr>
        <w:t xml:space="preserve">galvaspilsētas reģions uzņēmumiem piedāvā labāku infrastruktūru, visu nozīmīgo transporta mezglu pieejamību, lielāku tirgu, labāku darbaspēka pieejamību, līdz ar to uzņēmēji/investori daudz biežāk izvēlas savus uzņēmumus izvietot galvaspilsētas tuvumā, nevis reģionos, </w:t>
      </w:r>
      <w:r w:rsidR="00E6001C" w:rsidRPr="007F1DE1">
        <w:rPr>
          <w:rFonts w:ascii="Times New Roman" w:eastAsia="Times New Roman" w:hAnsi="Times New Roman"/>
          <w:sz w:val="24"/>
          <w:szCs w:val="24"/>
          <w:lang w:val="lv-LV" w:eastAsia="lv-LV"/>
        </w:rPr>
        <w:t xml:space="preserve">Līdz ar to reģionālās politikas ietvaros nepieciešams radīt papildus stimulus uzņēmējiem izvēlēties </w:t>
      </w:r>
      <w:r w:rsidR="00760BC9" w:rsidRPr="007F1DE1">
        <w:rPr>
          <w:rFonts w:ascii="Times New Roman" w:eastAsia="Times New Roman" w:hAnsi="Times New Roman"/>
          <w:sz w:val="24"/>
          <w:szCs w:val="24"/>
          <w:lang w:val="lv-LV" w:eastAsia="lv-LV"/>
        </w:rPr>
        <w:t>attālākas</w:t>
      </w:r>
      <w:r w:rsidR="00E6001C" w:rsidRPr="007F1DE1">
        <w:rPr>
          <w:rFonts w:ascii="Times New Roman" w:eastAsia="Times New Roman" w:hAnsi="Times New Roman"/>
          <w:sz w:val="24"/>
          <w:szCs w:val="24"/>
          <w:lang w:val="lv-LV" w:eastAsia="lv-LV"/>
        </w:rPr>
        <w:t xml:space="preserve"> teritorijas </w:t>
      </w:r>
      <w:r w:rsidR="00760BC9" w:rsidRPr="007F1DE1">
        <w:rPr>
          <w:rFonts w:ascii="Times New Roman" w:eastAsia="Times New Roman" w:hAnsi="Times New Roman"/>
          <w:sz w:val="24"/>
          <w:szCs w:val="24"/>
          <w:lang w:val="lv-LV" w:eastAsia="lv-LV"/>
        </w:rPr>
        <w:t xml:space="preserve">kā Latgales plānošanas reģions </w:t>
      </w:r>
      <w:r w:rsidR="00E6001C" w:rsidRPr="007F1DE1">
        <w:rPr>
          <w:rFonts w:ascii="Times New Roman" w:eastAsia="Times New Roman" w:hAnsi="Times New Roman"/>
          <w:sz w:val="24"/>
          <w:szCs w:val="24"/>
          <w:lang w:val="lv-LV" w:eastAsia="lv-LV"/>
        </w:rPr>
        <w:t xml:space="preserve">uzņēmējdarbības veikšanai ar mērķtiecīgiem politikas instrumentiem, ar to palīdzību uzņēmējiem samazinot ražošanas izmaksas un palīdzot atpelnīt veiktos ieguldījumus, kā arī radot noietu to precēm un pakalpojumiem. </w:t>
      </w:r>
    </w:p>
    <w:p w:rsidR="00260F39" w:rsidRPr="007F1DE1" w:rsidRDefault="00260F39" w:rsidP="00260F39">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Vienlaikus </w:t>
      </w:r>
      <w:r w:rsidR="001C1E1C" w:rsidRPr="007F1DE1">
        <w:rPr>
          <w:rFonts w:ascii="Times New Roman" w:hAnsi="Times New Roman"/>
          <w:sz w:val="24"/>
          <w:szCs w:val="24"/>
          <w:lang w:val="lv-LV"/>
        </w:rPr>
        <w:t xml:space="preserve">jāuzsver, ka </w:t>
      </w:r>
      <w:r w:rsidRPr="007F1DE1">
        <w:rPr>
          <w:rFonts w:ascii="Times New Roman" w:hAnsi="Times New Roman"/>
          <w:sz w:val="24"/>
          <w:szCs w:val="24"/>
          <w:lang w:val="lv-LV"/>
        </w:rPr>
        <w:t xml:space="preserve">Latgales plānošanas reģionam raksturīgs nozīmīgs neizmantotais potenciāls transporta un loģistikas pakalpojumu attīstībā, ņemot vērā tā ģeogrāfisko novietojumu – valsts robežas tuvumu un divu nozīmīgu transporta koridoru atrašanos šajā teritorijā. Transporta un loģistikas pakalpojumu attīstības iespējas austrumu pierobežā saistās ar preču transportēšanu un uzglabāšanu noliktavās starp ES un austrumu valstīm, kas neietilpst ES, un autopārvadātāju attīstību, izmantojot reģionu kā bāzi, kā arī loģistikas centru attīstību, primāri nacionālas nozīmes centru – Daugavpils un Rēzeknes – tuvumā, kā arī tiešā robežas tuvumā pie robežas šķērsošanas punktiem. Gan Latgales reģiona galveno automaģistrāļu caurlaides spēja, gan dzelzceļa infrastruktūras noslodze ļauj vismaz divkāršot kravu apgrozījumu. Ir apzinātas 15 teritorijas visā Latgales reģionā, kas to ģeogrāfiskā novietojuma dēļ piemērotas transporta un ar to saistīto pakalpojumu projektu attīstīšanai, t.sk. sagatavots tehnoloģisko parku un loģistikas centru objektu/vietu attīstības iespēju izvērtējums un atbilstošās vietas pamatojums un izpētīti priekšnosacījumi transporta un loģistikas pakalpojumu attīstībai. </w:t>
      </w:r>
    </w:p>
    <w:p w:rsidR="00287AD8" w:rsidRPr="007F1DE1" w:rsidRDefault="00287AD8" w:rsidP="00287AD8">
      <w:pPr>
        <w:spacing w:before="60" w:after="60"/>
        <w:jc w:val="both"/>
        <w:rPr>
          <w:rFonts w:ascii="Times New Roman" w:hAnsi="Times New Roman"/>
          <w:sz w:val="24"/>
          <w:szCs w:val="24"/>
          <w:lang w:val="lv-LV"/>
        </w:rPr>
      </w:pPr>
      <w:r w:rsidRPr="007F1DE1">
        <w:rPr>
          <w:rFonts w:ascii="Times New Roman" w:hAnsi="Times New Roman"/>
          <w:sz w:val="24"/>
          <w:szCs w:val="24"/>
          <w:lang w:val="lv-LV"/>
        </w:rPr>
        <w:t>Par to, ko Latgales reģiona iedzīvotāji paši uzskata par būtiskākajiem nepieciešamajiem uzlabojumiem savā dzīvesvietā, informāciju sniedz pēc Valsts reģionālās attīstības aģentūras pasūtījuma 2013. gadā partnerībā ar portālu www.draugiem.lv veiktā Latvijas iedzīvotāju aptauja</w:t>
      </w:r>
      <w:r w:rsidRPr="007F1DE1">
        <w:rPr>
          <w:rFonts w:ascii="Times New Roman" w:hAnsi="Times New Roman"/>
          <w:sz w:val="24"/>
          <w:szCs w:val="24"/>
          <w:vertAlign w:val="superscript"/>
          <w:lang w:val="lv-LV"/>
        </w:rPr>
        <w:footnoteReference w:id="18"/>
      </w:r>
      <w:r w:rsidRPr="007F1DE1">
        <w:rPr>
          <w:rFonts w:ascii="Times New Roman" w:hAnsi="Times New Roman"/>
          <w:sz w:val="24"/>
          <w:szCs w:val="24"/>
          <w:lang w:val="lv-LV"/>
        </w:rPr>
        <w:t>. 40% Latgales iedzīvotāji kā nepieciešamus minējuši dažādus uzlabojumus attiecībā uz satiksmi, 33% - attiecībā uz nodarbinātību, bet katrs desmitais - attiecībā uz kultūru un dzīvesvietas labiekārtošanu. Vērtējot konkrētas sniegtās atbildes, novērojams, ka izteikti visbiežāk iedzīvotāji norādījuši uz nepieciešamību risināt nodarbinātības problēmas (33%) un veikt ielu un ceļu remontus (31%). Aptuveni katrs desmitais reģiona iedzīvotājs norāda uz sabiedriskā transporta pieejamības problēmām, nedaudz retāk – uz veselības aprūpes iestāžu darba nepilnībām, uzņēmējdarbību un dažādu kultūras pasākumu nepietiekamību.</w:t>
      </w:r>
    </w:p>
    <w:p w:rsidR="003F0FBA" w:rsidRPr="007F1DE1" w:rsidRDefault="00260F39" w:rsidP="00E54DE4">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Ņemot vērā </w:t>
      </w:r>
      <w:r w:rsidR="001C1E1C" w:rsidRPr="007F1DE1">
        <w:rPr>
          <w:rFonts w:ascii="Times New Roman" w:hAnsi="Times New Roman"/>
          <w:sz w:val="24"/>
          <w:szCs w:val="24"/>
          <w:lang w:val="lv-LV"/>
        </w:rPr>
        <w:t xml:space="preserve">aprakstītās tendences bezdarba, piesaistīto </w:t>
      </w:r>
      <w:r w:rsidR="004D04E3" w:rsidRPr="007F1DE1">
        <w:rPr>
          <w:rFonts w:ascii="Times New Roman" w:hAnsi="Times New Roman"/>
          <w:sz w:val="24"/>
          <w:szCs w:val="24"/>
          <w:lang w:val="lv-LV"/>
        </w:rPr>
        <w:t xml:space="preserve">ārvalstu investoru un nefinanšu </w:t>
      </w:r>
      <w:r w:rsidR="001C1E1C" w:rsidRPr="007F1DE1">
        <w:rPr>
          <w:rFonts w:ascii="Times New Roman" w:hAnsi="Times New Roman"/>
          <w:sz w:val="24"/>
          <w:szCs w:val="24"/>
          <w:lang w:val="lv-LV"/>
        </w:rPr>
        <w:t xml:space="preserve">investīciju </w:t>
      </w:r>
      <w:r w:rsidR="004D04E3" w:rsidRPr="007F1DE1">
        <w:rPr>
          <w:rFonts w:ascii="Times New Roman" w:hAnsi="Times New Roman"/>
          <w:sz w:val="24"/>
          <w:szCs w:val="24"/>
          <w:lang w:val="lv-LV"/>
        </w:rPr>
        <w:t>apjomu, kā arī citos sociālekonomiskās attīstības rādītājos</w:t>
      </w:r>
      <w:r w:rsidRPr="007F1DE1">
        <w:rPr>
          <w:rFonts w:ascii="Times New Roman" w:hAnsi="Times New Roman"/>
          <w:sz w:val="24"/>
          <w:szCs w:val="24"/>
          <w:lang w:val="lv-LV"/>
        </w:rPr>
        <w:t>, nepieciešams īstenot īpašus atbalsta pasākumus Latgales plānošanas reģionā, lai</w:t>
      </w:r>
      <w:r w:rsidR="00BE0217" w:rsidRPr="007F1DE1">
        <w:rPr>
          <w:rFonts w:ascii="Times New Roman" w:hAnsi="Times New Roman"/>
          <w:sz w:val="24"/>
          <w:szCs w:val="24"/>
          <w:lang w:val="lv-LV"/>
        </w:rPr>
        <w:t xml:space="preserve"> sekmētu ekonomiskās aktivitātes paaugstināšanos</w:t>
      </w:r>
      <w:r w:rsidRPr="007F1DE1">
        <w:rPr>
          <w:rFonts w:ascii="Times New Roman" w:hAnsi="Times New Roman"/>
          <w:sz w:val="24"/>
          <w:szCs w:val="24"/>
          <w:lang w:val="lv-LV"/>
        </w:rPr>
        <w:t>. Attiecīgi ES fondu ieguldījumu ietvaros tiks paredzētas publiskās investīcijas uzņēmējdarbības atbalsta infrastrukt</w:t>
      </w:r>
      <w:r w:rsidR="00967AF5" w:rsidRPr="007F1DE1">
        <w:rPr>
          <w:rFonts w:ascii="Times New Roman" w:hAnsi="Times New Roman"/>
          <w:sz w:val="24"/>
          <w:szCs w:val="24"/>
          <w:lang w:val="lv-LV"/>
        </w:rPr>
        <w:t>ūras sakārtošanai un attīstībai.</w:t>
      </w:r>
      <w:r w:rsidRPr="007F1DE1">
        <w:rPr>
          <w:rFonts w:ascii="Times New Roman" w:hAnsi="Times New Roman"/>
          <w:sz w:val="24"/>
          <w:szCs w:val="24"/>
          <w:lang w:val="lv-LV"/>
        </w:rPr>
        <w:t xml:space="preserve"> </w:t>
      </w:r>
      <w:r w:rsidR="00002CB5" w:rsidRPr="007F1DE1">
        <w:rPr>
          <w:rFonts w:ascii="Times New Roman" w:hAnsi="Times New Roman"/>
          <w:sz w:val="24"/>
          <w:szCs w:val="24"/>
          <w:lang w:val="lv-LV"/>
        </w:rPr>
        <w:t>Ar mērķtiecīgām un ekonomiski pamatotām investīcijām uzņēmējdarbības vides uzlabošanā plānots padarīt Latgales plānošanas reģionu pievilcīgāku uzņēmējdarbībai, kā rezultātā sagaidāms privāto investīciju pieaugums</w:t>
      </w:r>
      <w:r w:rsidR="00BE0217" w:rsidRPr="007F1DE1">
        <w:rPr>
          <w:rFonts w:ascii="Times New Roman" w:hAnsi="Times New Roman"/>
          <w:sz w:val="24"/>
          <w:szCs w:val="24"/>
          <w:lang w:val="lv-LV"/>
        </w:rPr>
        <w:t xml:space="preserve"> (jaunu uzņēmumu izveide un esošo darbības tālāka attīstība)</w:t>
      </w:r>
      <w:r w:rsidR="00002CB5" w:rsidRPr="007F1DE1">
        <w:rPr>
          <w:rFonts w:ascii="Times New Roman" w:hAnsi="Times New Roman"/>
          <w:sz w:val="24"/>
          <w:szCs w:val="24"/>
          <w:lang w:val="lv-LV"/>
        </w:rPr>
        <w:t>, kas nodrošinās darbavietu saglabāšanu vai izveidošanu, nodokļu ieņēmumu valsts un pašvaldību budžetā palielināšanos, kā arī iedzīvotāju aizplūšanas no Latgales plānošanas reģiona samazināšanos. Investīcijas publiskās infrastruktūras attīstībā (t.sk. sasniedzamība un pieejamība kā priekšnosacījumus uzņēmējdarbības attīstībai) ļaus pilnvērtīgāk izmantot Latgales plānošanas reģiona teritoriālās priekšrocības</w:t>
      </w:r>
      <w:r w:rsidR="00BE0217" w:rsidRPr="007F1DE1">
        <w:rPr>
          <w:rFonts w:ascii="Times New Roman" w:hAnsi="Times New Roman"/>
          <w:sz w:val="24"/>
          <w:szCs w:val="24"/>
          <w:lang w:val="lv-LV"/>
        </w:rPr>
        <w:t>.</w:t>
      </w:r>
      <w:r w:rsidR="004D04E3" w:rsidRPr="007F1DE1">
        <w:rPr>
          <w:rFonts w:ascii="Times New Roman" w:hAnsi="Times New Roman"/>
          <w:sz w:val="24"/>
          <w:szCs w:val="24"/>
          <w:lang w:val="lv-LV"/>
        </w:rPr>
        <w:t xml:space="preserve"> Papildus </w:t>
      </w:r>
      <w:r w:rsidR="004D04E3" w:rsidRPr="007F1DE1">
        <w:rPr>
          <w:rFonts w:ascii="Times New Roman" w:eastAsia="Times New Roman" w:hAnsi="Times New Roman"/>
          <w:sz w:val="24"/>
          <w:szCs w:val="24"/>
          <w:lang w:val="lv-LV" w:eastAsia="lv-LV"/>
        </w:rPr>
        <w:t xml:space="preserve">Rīcības plānā paredzēti </w:t>
      </w:r>
      <w:r w:rsidR="008129C3" w:rsidRPr="007F1DE1">
        <w:rPr>
          <w:rFonts w:ascii="Times New Roman" w:eastAsia="Times New Roman" w:hAnsi="Times New Roman"/>
          <w:sz w:val="24"/>
          <w:szCs w:val="24"/>
          <w:lang w:val="lv-LV" w:eastAsia="lv-LV"/>
        </w:rPr>
        <w:t xml:space="preserve">dažādi </w:t>
      </w:r>
      <w:r w:rsidR="004D04E3" w:rsidRPr="007F1DE1">
        <w:rPr>
          <w:rFonts w:ascii="Times New Roman" w:eastAsia="Times New Roman" w:hAnsi="Times New Roman"/>
          <w:sz w:val="24"/>
          <w:szCs w:val="24"/>
          <w:lang w:val="lv-LV" w:eastAsia="lv-LV"/>
        </w:rPr>
        <w:t>neinvestīciju (nodokļu politikas</w:t>
      </w:r>
      <w:r w:rsidR="008129C3" w:rsidRPr="007F1DE1">
        <w:rPr>
          <w:rFonts w:ascii="Times New Roman" w:eastAsia="Times New Roman" w:hAnsi="Times New Roman"/>
          <w:sz w:val="24"/>
          <w:szCs w:val="24"/>
          <w:lang w:val="lv-LV" w:eastAsia="lv-LV"/>
        </w:rPr>
        <w:t>, kapacitātes stiprināšanas</w:t>
      </w:r>
      <w:r w:rsidR="004D04E3" w:rsidRPr="007F1DE1">
        <w:rPr>
          <w:rFonts w:ascii="Times New Roman" w:eastAsia="Times New Roman" w:hAnsi="Times New Roman"/>
          <w:sz w:val="24"/>
          <w:szCs w:val="24"/>
          <w:lang w:val="lv-LV" w:eastAsia="lv-LV"/>
        </w:rPr>
        <w:t xml:space="preserve"> </w:t>
      </w:r>
      <w:r w:rsidR="008129C3" w:rsidRPr="007F1DE1">
        <w:rPr>
          <w:rFonts w:ascii="Times New Roman" w:eastAsia="Times New Roman" w:hAnsi="Times New Roman"/>
          <w:sz w:val="24"/>
          <w:szCs w:val="24"/>
          <w:lang w:val="lv-LV" w:eastAsia="lv-LV"/>
        </w:rPr>
        <w:t>u.c.</w:t>
      </w:r>
      <w:r w:rsidR="004D04E3" w:rsidRPr="007F1DE1">
        <w:rPr>
          <w:rFonts w:ascii="Times New Roman" w:eastAsia="Times New Roman" w:hAnsi="Times New Roman"/>
          <w:sz w:val="24"/>
          <w:szCs w:val="24"/>
          <w:lang w:val="lv-LV" w:eastAsia="lv-LV"/>
        </w:rPr>
        <w:t xml:space="preserve">) pasākumi, lai padarītu </w:t>
      </w:r>
      <w:r w:rsidR="00760BC9" w:rsidRPr="007F1DE1">
        <w:rPr>
          <w:rFonts w:ascii="Times New Roman" w:eastAsia="Times New Roman" w:hAnsi="Times New Roman"/>
          <w:sz w:val="24"/>
          <w:szCs w:val="24"/>
          <w:lang w:val="lv-LV" w:eastAsia="lv-LV"/>
        </w:rPr>
        <w:t xml:space="preserve">uzņēmējiem izdevīgāku izvietošanos </w:t>
      </w:r>
      <w:r w:rsidR="004D04E3" w:rsidRPr="007F1DE1">
        <w:rPr>
          <w:rFonts w:ascii="Times New Roman" w:eastAsia="Times New Roman" w:hAnsi="Times New Roman"/>
          <w:sz w:val="24"/>
          <w:szCs w:val="24"/>
          <w:lang w:val="lv-LV" w:eastAsia="lv-LV"/>
        </w:rPr>
        <w:t>Latgales plānošanas reģion</w:t>
      </w:r>
      <w:r w:rsidR="00760BC9" w:rsidRPr="007F1DE1">
        <w:rPr>
          <w:rFonts w:ascii="Times New Roman" w:eastAsia="Times New Roman" w:hAnsi="Times New Roman"/>
          <w:sz w:val="24"/>
          <w:szCs w:val="24"/>
          <w:lang w:val="lv-LV" w:eastAsia="lv-LV"/>
        </w:rPr>
        <w:t>ā</w:t>
      </w:r>
      <w:r w:rsidR="008129C3" w:rsidRPr="007F1DE1">
        <w:rPr>
          <w:rFonts w:ascii="Times New Roman" w:eastAsia="Times New Roman" w:hAnsi="Times New Roman"/>
          <w:sz w:val="24"/>
          <w:szCs w:val="24"/>
          <w:lang w:val="lv-LV" w:eastAsia="lv-LV"/>
        </w:rPr>
        <w:t>, kā arī sekmētu reģiona attīstību kopumā</w:t>
      </w:r>
      <w:r w:rsidR="004D04E3" w:rsidRPr="007F1DE1">
        <w:rPr>
          <w:rFonts w:ascii="Times New Roman" w:eastAsia="Times New Roman" w:hAnsi="Times New Roman"/>
          <w:sz w:val="24"/>
          <w:szCs w:val="24"/>
          <w:lang w:val="lv-LV" w:eastAsia="lv-LV"/>
        </w:rPr>
        <w:t>.</w:t>
      </w:r>
    </w:p>
    <w:p w:rsidR="00E54DE4" w:rsidRPr="007F1DE1" w:rsidRDefault="00E54DE4" w:rsidP="00E54DE4">
      <w:pPr>
        <w:spacing w:before="60" w:after="60"/>
        <w:jc w:val="both"/>
        <w:rPr>
          <w:rFonts w:ascii="Times New Roman" w:hAnsi="Times New Roman"/>
          <w:sz w:val="24"/>
          <w:szCs w:val="24"/>
          <w:lang w:val="lv-LV"/>
        </w:rPr>
      </w:pPr>
    </w:p>
    <w:p w:rsidR="005C0289" w:rsidRPr="007F1DE1" w:rsidRDefault="005C0289" w:rsidP="0074042A">
      <w:pPr>
        <w:pStyle w:val="Heading2"/>
        <w:numPr>
          <w:ilvl w:val="1"/>
          <w:numId w:val="13"/>
        </w:numPr>
        <w:rPr>
          <w:rFonts w:cs="Times New Roman"/>
          <w:lang w:val="lv-LV"/>
        </w:rPr>
      </w:pPr>
      <w:bookmarkStart w:id="18" w:name="_Toc415213761"/>
      <w:r w:rsidRPr="007F1DE1">
        <w:rPr>
          <w:rFonts w:cs="Times New Roman"/>
          <w:lang w:val="lv-LV"/>
        </w:rPr>
        <w:t>Būtiskākie turpināmie Rīcības plāna Latgales reģiona izaugsmei 2012.–2013.gadam pasākumi</w:t>
      </w:r>
      <w:bookmarkEnd w:id="18"/>
    </w:p>
    <w:p w:rsidR="005C0289" w:rsidRPr="007F1DE1" w:rsidRDefault="005C0289" w:rsidP="00D02711">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Viens no būtiskākajiem Rīcības plāna </w:t>
      </w:r>
      <w:r w:rsidRPr="007F1DE1">
        <w:rPr>
          <w:rFonts w:ascii="Times New Roman" w:hAnsi="Times New Roman"/>
          <w:bCs/>
          <w:sz w:val="24"/>
          <w:szCs w:val="24"/>
          <w:lang w:val="lv-LV"/>
        </w:rPr>
        <w:t>Latgales reģiona izaugsmei 2012.–2013.gadam pasākums bija Latgales uzņēmējdarbības centra (turpmāk – LUC) izveidošana 2013.gada sākumā un tā darbība.</w:t>
      </w:r>
    </w:p>
    <w:p w:rsidR="005C0289" w:rsidRPr="007F1DE1" w:rsidRDefault="005C0289" w:rsidP="005C0289">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LUC tika </w:t>
      </w:r>
      <w:r w:rsidR="005975A6" w:rsidRPr="007F1DE1">
        <w:rPr>
          <w:rFonts w:ascii="Times New Roman" w:hAnsi="Times New Roman"/>
          <w:sz w:val="24"/>
          <w:szCs w:val="24"/>
          <w:lang w:val="lv-LV"/>
        </w:rPr>
        <w:t>iz</w:t>
      </w:r>
      <w:r w:rsidRPr="007F1DE1">
        <w:rPr>
          <w:rFonts w:ascii="Times New Roman" w:hAnsi="Times New Roman"/>
          <w:sz w:val="24"/>
          <w:szCs w:val="24"/>
          <w:lang w:val="lv-LV"/>
        </w:rPr>
        <w:t xml:space="preserve">veidots kā pilotprojekts ar mērķi nodrošināt informatīvos un konsultatīvos pasākumus uzņēmējdarbības atbalstam, kā arī sadarbību ar citām institūcijām (VAS „Latvijas Hipotēku un zemes banka” (LHZB), SIA „Latvijas Lauku konsultāciju un izglītības centrs” (LLKC), Latvijas Investīciju un attīstības aģentūru (LIAA) u.c.), kas sniedz uzņēmējdarbības atbalsta pakalpojumus. </w:t>
      </w:r>
      <w:r w:rsidR="00656819" w:rsidRPr="007F1DE1">
        <w:rPr>
          <w:rFonts w:ascii="Times New Roman" w:eastAsia="Calibri" w:hAnsi="Times New Roman"/>
          <w:sz w:val="24"/>
          <w:szCs w:val="24"/>
          <w:lang w:val="lv-LV"/>
        </w:rPr>
        <w:t xml:space="preserve">LUC ir </w:t>
      </w:r>
      <w:r w:rsidR="00656819" w:rsidRPr="007F1DE1">
        <w:rPr>
          <w:rFonts w:ascii="Times New Roman" w:hAnsi="Times New Roman"/>
          <w:sz w:val="24"/>
          <w:szCs w:val="24"/>
          <w:lang w:val="lv-LV"/>
        </w:rPr>
        <w:t>Latgales plānošanas reģiona struktūrvienība, kas veidota</w:t>
      </w:r>
      <w:r w:rsidR="00656819" w:rsidRPr="007F1DE1">
        <w:rPr>
          <w:rFonts w:ascii="Times New Roman" w:eastAsia="Calibri" w:hAnsi="Times New Roman"/>
          <w:sz w:val="24"/>
          <w:szCs w:val="24"/>
          <w:lang w:val="lv-LV"/>
        </w:rPr>
        <w:t xml:space="preserve"> uz Latgales reģionālā ES struktūrfondu informācijas centra bāzes.</w:t>
      </w:r>
    </w:p>
    <w:p w:rsidR="005C0289" w:rsidRPr="007F1DE1" w:rsidRDefault="005C0289" w:rsidP="005C0289">
      <w:pPr>
        <w:spacing w:before="60" w:after="60"/>
        <w:jc w:val="both"/>
        <w:rPr>
          <w:rFonts w:ascii="Times New Roman" w:hAnsi="Times New Roman"/>
          <w:sz w:val="24"/>
          <w:szCs w:val="24"/>
          <w:lang w:val="lv-LV"/>
        </w:rPr>
      </w:pPr>
      <w:r w:rsidRPr="007F1DE1">
        <w:rPr>
          <w:rFonts w:ascii="Times New Roman" w:hAnsi="Times New Roman"/>
          <w:sz w:val="24"/>
          <w:szCs w:val="24"/>
          <w:lang w:val="lv-LV"/>
        </w:rPr>
        <w:t>LUC darbības teritorija ir visas Latgales plānošanas reģionā ietilpstošās pašvaldības, tāpēc LUC speciālisti izvietoti Daugavpilī, Rēzeknē, Balvos Krāslavā, Preiļos, Līvānos un Ludzā</w:t>
      </w:r>
      <w:r w:rsidR="00656819" w:rsidRPr="007F1DE1">
        <w:rPr>
          <w:rFonts w:ascii="Times New Roman" w:hAnsi="Times New Roman"/>
          <w:sz w:val="24"/>
          <w:szCs w:val="24"/>
          <w:lang w:val="lv-LV"/>
        </w:rPr>
        <w:t>,</w:t>
      </w:r>
      <w:r w:rsidRPr="007F1DE1">
        <w:rPr>
          <w:rFonts w:ascii="Times New Roman" w:hAnsi="Times New Roman"/>
          <w:sz w:val="24"/>
          <w:szCs w:val="24"/>
          <w:lang w:val="lv-LV"/>
        </w:rPr>
        <w:t xml:space="preserve"> tiek nodrošinātas regulāras LUC speciālistu konsultācijas visās reģiona pašvaldībās. Tā mērķauditorija ir uzņēmēji, kuriem nepieciešama koncentrēta informācija par iespējām attīstīt savu uzņēmējdarbību, lai tam maksimāli izmantotu visus pieejamos atbalsta instrumentus. LUC pieeja ir personīga sadarbība ar uzņēmējiem, lai palīdzētu orientēties valsts institūciju pakalpojumos.</w:t>
      </w:r>
    </w:p>
    <w:p w:rsidR="00114808" w:rsidRPr="007F1DE1" w:rsidRDefault="005975A6" w:rsidP="00D02711">
      <w:pPr>
        <w:spacing w:before="60" w:after="60"/>
        <w:jc w:val="both"/>
        <w:rPr>
          <w:rFonts w:ascii="Times New Roman" w:hAnsi="Times New Roman"/>
          <w:sz w:val="24"/>
          <w:szCs w:val="24"/>
          <w:lang w:val="lv-LV"/>
        </w:rPr>
      </w:pPr>
      <w:r w:rsidRPr="007F1DE1">
        <w:rPr>
          <w:rFonts w:ascii="Times New Roman" w:hAnsi="Times New Roman"/>
          <w:sz w:val="24"/>
          <w:szCs w:val="24"/>
          <w:lang w:val="lv-LV"/>
        </w:rPr>
        <w:t>LUC speciālisti sadarbībā ar citām iestādēm Latgales reģionā sniedz šādus pakalpojumus: 1) konsultācijas par ES fondu un LHZB (AFI) programmu pieejamību, t.sk. par pieteikšanos un anketu aizpildīšanu; 2) motivācijas un apmācības pasākumi esošajiem un potenciālajiem uzņēmējiem, koordinējot aktivitātes starp LHZB (AFI), LIAA, Nodarbinātības valsts aģentūru</w:t>
      </w:r>
      <w:r w:rsidR="007C2ECB" w:rsidRPr="007F1DE1">
        <w:rPr>
          <w:rFonts w:ascii="Times New Roman" w:hAnsi="Times New Roman"/>
          <w:sz w:val="24"/>
          <w:szCs w:val="24"/>
          <w:lang w:val="lv-LV"/>
        </w:rPr>
        <w:t xml:space="preserve"> (turpmāk – NVA)</w:t>
      </w:r>
      <w:r w:rsidRPr="007F1DE1">
        <w:rPr>
          <w:rFonts w:ascii="Times New Roman" w:hAnsi="Times New Roman"/>
          <w:sz w:val="24"/>
          <w:szCs w:val="24"/>
          <w:lang w:val="lv-LV"/>
        </w:rPr>
        <w:t>, LLKC, LTRK, LDDK u.c. organizācijām; 3) e-pakalpojumi – konsultācijas par e-pakalpojumu izmantošanu un apmācības portāla www.latvija.lv efektīvai lietošanai; 4) „birokrātijas gids” – konsultācijas par dažādu institūciju pakalpojumiem; 5) konsultatīvs atbalsts piemērotu industriālo zonu atrašanā potenciālajiem investoriem un uzņēmējiem; 6) pieredzes apmaiņas braucienu un tirdzniecības misiju/uzņēmēju grupu vizīšu organizēšana.</w:t>
      </w:r>
    </w:p>
    <w:p w:rsidR="005975A6" w:rsidRPr="007F1DE1" w:rsidRDefault="005975A6" w:rsidP="005975A6">
      <w:p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LUC īstenotie konsultāciju un apmācību pasākumi 2013.gadā</w:t>
      </w:r>
      <w:r w:rsidRPr="007F1DE1">
        <w:rPr>
          <w:rStyle w:val="FootnoteReference"/>
          <w:rFonts w:ascii="Times New Roman" w:eastAsia="Calibri" w:hAnsi="Times New Roman"/>
          <w:sz w:val="24"/>
          <w:szCs w:val="24"/>
          <w:lang w:val="lv-LV"/>
        </w:rPr>
        <w:footnoteReference w:id="19"/>
      </w:r>
      <w:r w:rsidRPr="007F1DE1">
        <w:rPr>
          <w:rFonts w:ascii="Times New Roman" w:eastAsia="Calibri" w:hAnsi="Times New Roman"/>
          <w:sz w:val="24"/>
          <w:szCs w:val="24"/>
          <w:lang w:val="lv-LV"/>
        </w:rPr>
        <w:t>:</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 xml:space="preserve">Noorganizēta tirdzniecības misija. No 2013.gada 26.-29. novembrim LUC organizēja Latgales uzņēmēju vizīti Polijā – Krakovā un Mazpolijas reģionā. Vizītes gaitā norisinājās tikšanās ar uzņēmējiem, kas bija ieinteresēti sadarbībā ar Latgales uzņēmējiem. </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Organizēti 12 apmācību semināri uzņēmējiem par tēmām, kas saistītas ar uzņēmējdarbības attīstību;</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 xml:space="preserve">Organizētas 5 apmācības LUC un pašvaldību speciālistiem, kuri nodarbojas ar uzņēmējdarbības veicināšanas jautājumiem; </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Ī</w:t>
      </w:r>
      <w:r w:rsidR="008F206B" w:rsidRPr="007F1DE1">
        <w:rPr>
          <w:rFonts w:ascii="Times New Roman" w:hAnsi="Times New Roman"/>
          <w:bCs/>
          <w:sz w:val="24"/>
          <w:szCs w:val="24"/>
          <w:lang w:val="lv-LV"/>
        </w:rPr>
        <w:t xml:space="preserve">stenoti 3 projekti pašvaldībās </w:t>
      </w:r>
      <w:r w:rsidRPr="007F1DE1">
        <w:rPr>
          <w:rFonts w:ascii="Times New Roman" w:hAnsi="Times New Roman"/>
          <w:bCs/>
          <w:sz w:val="24"/>
          <w:szCs w:val="24"/>
          <w:lang w:val="lv-LV"/>
        </w:rPr>
        <w:t>pēc saņem</w:t>
      </w:r>
      <w:r w:rsidR="008F206B" w:rsidRPr="007F1DE1">
        <w:rPr>
          <w:rFonts w:ascii="Times New Roman" w:hAnsi="Times New Roman"/>
          <w:bCs/>
          <w:sz w:val="24"/>
          <w:szCs w:val="24"/>
          <w:lang w:val="lv-LV"/>
        </w:rPr>
        <w:t>tajām konsultācijām LUC</w:t>
      </w:r>
      <w:r w:rsidRPr="007F1DE1">
        <w:rPr>
          <w:rFonts w:ascii="Times New Roman" w:hAnsi="Times New Roman"/>
          <w:bCs/>
          <w:sz w:val="24"/>
          <w:szCs w:val="24"/>
          <w:lang w:val="lv-LV"/>
        </w:rPr>
        <w:t xml:space="preserve"> (LUC 2013.gada jūnijā, jūlijā un augustā ir nodrošinājis Latgales amatniekiem un mājražotājiem iespēju bezmaksas piedalīties un piedāvāt savu produkciju Latgales amatnieku tirgū t/c ZOOM Rīgā);</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Nodrošināta Latgales amatnieku un mājražotāju dalība izstādē Rīga Food 2013.</w:t>
      </w:r>
    </w:p>
    <w:p w:rsidR="005975A6" w:rsidRPr="007F1DE1" w:rsidRDefault="005975A6" w:rsidP="005975A6">
      <w:p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LUC īstenotie pasākumi līdz 2014.gada 1.oktobrim:</w:t>
      </w:r>
    </w:p>
    <w:p w:rsidR="00656819"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Izveidots klientu konsultāciju reģistrs, kurā reģistrētas 1 162 personas</w:t>
      </w:r>
      <w:r w:rsidR="00656819" w:rsidRPr="007F1DE1">
        <w:rPr>
          <w:rFonts w:ascii="Times New Roman" w:hAnsi="Times New Roman"/>
          <w:bCs/>
          <w:sz w:val="24"/>
          <w:szCs w:val="24"/>
          <w:lang w:val="lv-LV"/>
        </w:rPr>
        <w:t>;</w:t>
      </w:r>
      <w:r w:rsidRPr="007F1DE1">
        <w:rPr>
          <w:rFonts w:ascii="Times New Roman" w:hAnsi="Times New Roman"/>
          <w:bCs/>
          <w:sz w:val="24"/>
          <w:szCs w:val="24"/>
          <w:lang w:val="lv-LV"/>
        </w:rPr>
        <w:t xml:space="preserve"> </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 xml:space="preserve">sniegtas konsultācijas: klātienē un ar e-pasta starpniecību par uzņēmējdarbības uzsākšanu un ar to saistītiem jautājumiem; par uzņēmējdarbības attīstību, pārstrukturēšanu, dažādošanu; par e-pakalpojumu izmantošanu; par dažādu institūciju pakalpojumiem; potenciāliem investoriem par ražošanas un pakalpojumu attīstībai nepieciešamās infrastruktūras atrašanu un attīstību un īstenotas apmācības portāla </w:t>
      </w:r>
      <w:hyperlink r:id="rId8" w:history="1">
        <w:r w:rsidRPr="007F1DE1">
          <w:rPr>
            <w:rFonts w:ascii="Times New Roman" w:hAnsi="Times New Roman"/>
            <w:bCs/>
            <w:sz w:val="24"/>
            <w:szCs w:val="24"/>
            <w:lang w:val="lv-LV"/>
          </w:rPr>
          <w:t>www.latvija.lv</w:t>
        </w:r>
      </w:hyperlink>
      <w:r w:rsidRPr="007F1DE1">
        <w:rPr>
          <w:rFonts w:ascii="Times New Roman" w:hAnsi="Times New Roman"/>
          <w:bCs/>
          <w:sz w:val="24"/>
          <w:szCs w:val="24"/>
          <w:lang w:val="lv-LV"/>
        </w:rPr>
        <w:t xml:space="preserve"> efektīvai lietošanai;</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Organizēti 16 izglītojoši apmācību semināri par uzņēmējdarbības uzsākšanu un attīstību saistītām tēmām, nodrošinot pasākumu tēmu un laiku savstarpēju koordinēšanu ar citām reģiona uzņēmējdarbības vides konsultējošām organizācijām – LLKC, LHZB, LIAA, LTRK, LDDK. Šobrīd aktīva sadarbība notiek ar Vācijas-Baltijas tirdzniecības  kameru, piemēram, 2014.gada 6.novembrī Preiļos notiks seminārs par eksporta iespējām Vācijā. Plānots š.g. novembrī organizēt arī  atkārtoti motivācijas un apmācības pasākumu sēriju jauniešiem „LUC Biznesa mēnesis”, plānoti 15 pasākumi;</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2014. gada 15.maijā LUC organizēja konferenci „Latgale - izaicinājum</w:t>
      </w:r>
      <w:r w:rsidR="003C6CCF" w:rsidRPr="007F1DE1">
        <w:rPr>
          <w:rFonts w:ascii="Times New Roman" w:hAnsi="Times New Roman"/>
          <w:bCs/>
          <w:sz w:val="24"/>
          <w:szCs w:val="24"/>
          <w:lang w:val="lv-LV"/>
        </w:rPr>
        <w:t>i un iespējas”, kurā piedalījās</w:t>
      </w:r>
      <w:r w:rsidRPr="007F1DE1">
        <w:rPr>
          <w:rFonts w:ascii="Times New Roman" w:hAnsi="Times New Roman"/>
          <w:bCs/>
          <w:sz w:val="24"/>
          <w:szCs w:val="24"/>
          <w:lang w:val="lv-LV"/>
        </w:rPr>
        <w:t xml:space="preserve"> ministri, pašvaldību vadītāji, uzņēmēji, augstskolu pārstāvji, Saeimas deputāti no Latgales un </w:t>
      </w:r>
      <w:r w:rsidR="00656819" w:rsidRPr="007F1DE1">
        <w:rPr>
          <w:rFonts w:ascii="Times New Roman" w:hAnsi="Times New Roman"/>
          <w:bCs/>
          <w:sz w:val="24"/>
          <w:szCs w:val="24"/>
          <w:lang w:val="lv-LV"/>
        </w:rPr>
        <w:t xml:space="preserve"> plānošanas reģiona speciālisti;</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Nodrošināta Latgales amatnieku un mājražotāj</w:t>
      </w:r>
      <w:r w:rsidR="00656819" w:rsidRPr="007F1DE1">
        <w:rPr>
          <w:rFonts w:ascii="Times New Roman" w:hAnsi="Times New Roman"/>
          <w:bCs/>
          <w:sz w:val="24"/>
          <w:szCs w:val="24"/>
          <w:lang w:val="lv-LV"/>
        </w:rPr>
        <w:t>u dalība izstādē Rīga Food 2014;</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2014. gada 16.augustā Rīgas pilsētas</w:t>
      </w:r>
      <w:r w:rsidR="003C6CCF" w:rsidRPr="007F1DE1">
        <w:rPr>
          <w:rFonts w:ascii="Times New Roman" w:hAnsi="Times New Roman"/>
          <w:bCs/>
          <w:sz w:val="24"/>
          <w:szCs w:val="24"/>
          <w:lang w:val="lv-LV"/>
        </w:rPr>
        <w:t xml:space="preserve"> svētku ietvaros LUC organizēja</w:t>
      </w:r>
      <w:r w:rsidRPr="007F1DE1">
        <w:rPr>
          <w:rFonts w:ascii="Times New Roman" w:hAnsi="Times New Roman"/>
          <w:bCs/>
          <w:sz w:val="24"/>
          <w:szCs w:val="24"/>
          <w:lang w:val="lv-LV"/>
        </w:rPr>
        <w:t xml:space="preserve"> </w:t>
      </w:r>
      <w:r w:rsidR="003C6CCF" w:rsidRPr="007F1DE1">
        <w:rPr>
          <w:rFonts w:ascii="Times New Roman" w:hAnsi="Times New Roman"/>
          <w:bCs/>
          <w:sz w:val="24"/>
          <w:szCs w:val="24"/>
          <w:lang w:val="lv-LV"/>
        </w:rPr>
        <w:t>„</w:t>
      </w:r>
      <w:r w:rsidRPr="007F1DE1">
        <w:rPr>
          <w:rFonts w:ascii="Times New Roman" w:hAnsi="Times New Roman"/>
          <w:bCs/>
          <w:sz w:val="24"/>
          <w:szCs w:val="24"/>
          <w:lang w:val="lv-LV"/>
        </w:rPr>
        <w:t>Latgales pārstāvniecības kirmašu”, kur savu produkciju prezentēja 70 La</w:t>
      </w:r>
      <w:r w:rsidR="00656819" w:rsidRPr="007F1DE1">
        <w:rPr>
          <w:rFonts w:ascii="Times New Roman" w:hAnsi="Times New Roman"/>
          <w:bCs/>
          <w:sz w:val="24"/>
          <w:szCs w:val="24"/>
          <w:lang w:val="lv-LV"/>
        </w:rPr>
        <w:t>tgales amatnieki un mājražotāji;</w:t>
      </w:r>
    </w:p>
    <w:p w:rsidR="005975A6" w:rsidRPr="007F1DE1" w:rsidRDefault="005975A6" w:rsidP="0074042A">
      <w:pPr>
        <w:numPr>
          <w:ilvl w:val="0"/>
          <w:numId w:val="2"/>
        </w:numPr>
        <w:tabs>
          <w:tab w:val="clear" w:pos="720"/>
        </w:tabs>
        <w:spacing w:before="60" w:after="60"/>
        <w:jc w:val="both"/>
        <w:rPr>
          <w:rFonts w:ascii="Times New Roman" w:hAnsi="Times New Roman"/>
          <w:bCs/>
          <w:sz w:val="24"/>
          <w:szCs w:val="24"/>
          <w:lang w:val="lv-LV"/>
        </w:rPr>
      </w:pPr>
      <w:r w:rsidRPr="007F1DE1">
        <w:rPr>
          <w:rFonts w:ascii="Times New Roman" w:hAnsi="Times New Roman"/>
          <w:bCs/>
          <w:sz w:val="24"/>
          <w:szCs w:val="24"/>
          <w:lang w:val="lv-LV"/>
        </w:rPr>
        <w:t xml:space="preserve">Veicināti investori piesaistes pasākumi, interesi par investīciju ieguldījumiem Latgales </w:t>
      </w:r>
      <w:r w:rsidR="00656819" w:rsidRPr="007F1DE1">
        <w:rPr>
          <w:rFonts w:ascii="Times New Roman" w:hAnsi="Times New Roman"/>
          <w:bCs/>
          <w:sz w:val="24"/>
          <w:szCs w:val="24"/>
          <w:lang w:val="lv-LV"/>
        </w:rPr>
        <w:t>reģionā izrādījuši 10 investori.</w:t>
      </w:r>
    </w:p>
    <w:p w:rsidR="005975A6" w:rsidRPr="007F1DE1" w:rsidRDefault="005975A6" w:rsidP="005975A6">
      <w:p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 xml:space="preserve">Kopš LUC darbības uzsākšanas </w:t>
      </w:r>
      <w:r w:rsidR="00656819" w:rsidRPr="007F1DE1">
        <w:rPr>
          <w:rFonts w:ascii="Times New Roman" w:eastAsia="Calibri" w:hAnsi="Times New Roman"/>
          <w:sz w:val="24"/>
          <w:szCs w:val="24"/>
          <w:lang w:val="lv-LV"/>
        </w:rPr>
        <w:t xml:space="preserve">reģionā ir </w:t>
      </w:r>
      <w:r w:rsidRPr="007F1DE1">
        <w:rPr>
          <w:rFonts w:ascii="Times New Roman" w:eastAsia="Calibri" w:hAnsi="Times New Roman"/>
          <w:sz w:val="24"/>
          <w:szCs w:val="24"/>
          <w:lang w:val="lv-LV"/>
        </w:rPr>
        <w:t>izveidoti 27</w:t>
      </w:r>
      <w:r w:rsidRPr="007F1DE1">
        <w:rPr>
          <w:rFonts w:ascii="Times New Roman" w:eastAsia="Calibri" w:hAnsi="Times New Roman"/>
          <w:color w:val="FF0000"/>
          <w:sz w:val="24"/>
          <w:szCs w:val="24"/>
          <w:lang w:val="lv-LV"/>
        </w:rPr>
        <w:t xml:space="preserve"> </w:t>
      </w:r>
      <w:r w:rsidRPr="007F1DE1">
        <w:rPr>
          <w:rFonts w:ascii="Times New Roman" w:eastAsia="Calibri" w:hAnsi="Times New Roman"/>
          <w:sz w:val="24"/>
          <w:szCs w:val="24"/>
          <w:lang w:val="lv-LV"/>
        </w:rPr>
        <w:t xml:space="preserve">jauni uzņēmumi, piemēram, </w:t>
      </w:r>
      <w:r w:rsidR="00DB0153" w:rsidRPr="007F1DE1">
        <w:rPr>
          <w:rFonts w:ascii="Times New Roman" w:eastAsia="Calibri" w:hAnsi="Times New Roman"/>
          <w:sz w:val="24"/>
          <w:szCs w:val="24"/>
          <w:lang w:val="lv-LV"/>
        </w:rPr>
        <w:t xml:space="preserve">kuru darbības pamatnozare ir </w:t>
      </w:r>
      <w:r w:rsidR="00656819" w:rsidRPr="007F1DE1">
        <w:rPr>
          <w:rFonts w:ascii="Times New Roman" w:eastAsia="Calibri" w:hAnsi="Times New Roman"/>
          <w:sz w:val="24"/>
          <w:szCs w:val="24"/>
          <w:lang w:val="lv-LV"/>
        </w:rPr>
        <w:t xml:space="preserve">logu, reklāmas stendu, izkārtņu </w:t>
      </w:r>
      <w:r w:rsidR="00DB0153" w:rsidRPr="007F1DE1">
        <w:rPr>
          <w:rFonts w:ascii="Times New Roman" w:eastAsia="Calibri" w:hAnsi="Times New Roman"/>
          <w:sz w:val="24"/>
          <w:szCs w:val="24"/>
          <w:lang w:val="lv-LV"/>
        </w:rPr>
        <w:t xml:space="preserve">mazgāšana, </w:t>
      </w:r>
      <w:r w:rsidRPr="007F1DE1">
        <w:rPr>
          <w:rFonts w:ascii="Times New Roman" w:eastAsia="Calibri" w:hAnsi="Times New Roman"/>
          <w:sz w:val="24"/>
          <w:szCs w:val="24"/>
          <w:lang w:val="lv-LV"/>
        </w:rPr>
        <w:t>gaļas un gaļas produktu ražošana, pārstrāde un konservēšana</w:t>
      </w:r>
      <w:r w:rsidR="00DB0153" w:rsidRPr="007F1DE1">
        <w:rPr>
          <w:rFonts w:ascii="Times New Roman" w:eastAsia="Calibri" w:hAnsi="Times New Roman"/>
          <w:sz w:val="24"/>
          <w:szCs w:val="24"/>
          <w:lang w:val="lv-LV"/>
        </w:rPr>
        <w:t>,</w:t>
      </w:r>
      <w:r w:rsidRPr="007F1DE1">
        <w:rPr>
          <w:rFonts w:ascii="Times New Roman" w:eastAsia="Calibri" w:hAnsi="Times New Roman"/>
          <w:sz w:val="24"/>
          <w:szCs w:val="24"/>
          <w:lang w:val="lv-LV"/>
        </w:rPr>
        <w:t>elektronisko</w:t>
      </w:r>
      <w:r w:rsidR="00656819" w:rsidRPr="007F1DE1">
        <w:rPr>
          <w:rFonts w:ascii="Times New Roman" w:eastAsia="Calibri" w:hAnsi="Times New Roman"/>
          <w:sz w:val="24"/>
          <w:szCs w:val="24"/>
          <w:lang w:val="lv-LV"/>
        </w:rPr>
        <w:t xml:space="preserve"> risinājumu izstrāde;</w:t>
      </w:r>
      <w:r w:rsidRPr="007F1DE1">
        <w:rPr>
          <w:rFonts w:ascii="Times New Roman" w:eastAsia="Calibri" w:hAnsi="Times New Roman"/>
          <w:sz w:val="24"/>
          <w:szCs w:val="24"/>
          <w:lang w:val="lv-LV"/>
        </w:rPr>
        <w:t xml:space="preserve"> inovatīvu</w:t>
      </w:r>
      <w:r w:rsidR="00656819" w:rsidRPr="007F1DE1">
        <w:rPr>
          <w:rFonts w:ascii="Times New Roman" w:eastAsia="Calibri" w:hAnsi="Times New Roman"/>
          <w:sz w:val="24"/>
          <w:szCs w:val="24"/>
          <w:lang w:val="lv-LV"/>
        </w:rPr>
        <w:t xml:space="preserve"> </w:t>
      </w:r>
      <w:r w:rsidRPr="007F1DE1">
        <w:rPr>
          <w:rFonts w:ascii="Times New Roman" w:eastAsia="Calibri" w:hAnsi="Times New Roman"/>
          <w:sz w:val="24"/>
          <w:szCs w:val="24"/>
          <w:lang w:val="lv-LV"/>
        </w:rPr>
        <w:t>mājas tekstilu, mākslas un ama</w:t>
      </w:r>
      <w:r w:rsidR="00656819" w:rsidRPr="007F1DE1">
        <w:rPr>
          <w:rFonts w:ascii="Times New Roman" w:eastAsia="Calibri" w:hAnsi="Times New Roman"/>
          <w:sz w:val="24"/>
          <w:szCs w:val="24"/>
          <w:lang w:val="lv-LV"/>
        </w:rPr>
        <w:t>tniecības izstrādājumu ražošana</w:t>
      </w:r>
      <w:r w:rsidR="00DB0153" w:rsidRPr="007F1DE1">
        <w:rPr>
          <w:rFonts w:ascii="Times New Roman" w:eastAsia="Calibri" w:hAnsi="Times New Roman"/>
          <w:sz w:val="24"/>
          <w:szCs w:val="24"/>
          <w:lang w:val="lv-LV"/>
        </w:rPr>
        <w:t xml:space="preserve">, </w:t>
      </w:r>
      <w:r w:rsidRPr="007F1DE1">
        <w:rPr>
          <w:rFonts w:ascii="Times New Roman" w:eastAsia="Calibri" w:hAnsi="Times New Roman"/>
          <w:sz w:val="24"/>
          <w:szCs w:val="24"/>
          <w:lang w:val="lv-LV"/>
        </w:rPr>
        <w:t>mēbeļu</w:t>
      </w:r>
      <w:r w:rsidR="00656819" w:rsidRPr="007F1DE1">
        <w:rPr>
          <w:rFonts w:ascii="Times New Roman" w:eastAsia="Calibri" w:hAnsi="Times New Roman"/>
          <w:sz w:val="24"/>
          <w:szCs w:val="24"/>
          <w:lang w:val="lv-LV"/>
        </w:rPr>
        <w:t xml:space="preserve"> </w:t>
      </w:r>
      <w:r w:rsidRPr="007F1DE1">
        <w:rPr>
          <w:rFonts w:ascii="Times New Roman" w:eastAsia="Calibri" w:hAnsi="Times New Roman"/>
          <w:sz w:val="24"/>
          <w:szCs w:val="24"/>
          <w:lang w:val="lv-LV"/>
        </w:rPr>
        <w:t>ražošana</w:t>
      </w:r>
      <w:r w:rsidR="00DB0153" w:rsidRPr="007F1DE1">
        <w:rPr>
          <w:rFonts w:ascii="Times New Roman" w:eastAsia="Calibri" w:hAnsi="Times New Roman"/>
          <w:sz w:val="24"/>
          <w:szCs w:val="24"/>
          <w:lang w:val="lv-LV"/>
        </w:rPr>
        <w:t xml:space="preserve"> u.c</w:t>
      </w:r>
      <w:r w:rsidR="00656819" w:rsidRPr="007F1DE1">
        <w:rPr>
          <w:rFonts w:ascii="Times New Roman" w:eastAsia="Calibri" w:hAnsi="Times New Roman"/>
          <w:sz w:val="24"/>
          <w:szCs w:val="24"/>
          <w:lang w:val="lv-LV"/>
        </w:rPr>
        <w:t xml:space="preserve">. </w:t>
      </w:r>
      <w:r w:rsidR="00656819" w:rsidRPr="007F1DE1">
        <w:rPr>
          <w:rFonts w:ascii="Times New Roman" w:hAnsi="Times New Roman"/>
          <w:sz w:val="24"/>
          <w:szCs w:val="24"/>
          <w:lang w:val="lv-LV"/>
        </w:rPr>
        <w:t>Līdz 2014.gada 31.decembrim ar LUC palīdzību šajos uzņēmumos</w:t>
      </w:r>
      <w:r w:rsidR="00CD0A67" w:rsidRPr="007F1DE1">
        <w:rPr>
          <w:rFonts w:ascii="Times New Roman" w:hAnsi="Times New Roman"/>
          <w:sz w:val="24"/>
          <w:szCs w:val="24"/>
          <w:lang w:val="lv-LV"/>
        </w:rPr>
        <w:t xml:space="preserve"> tika</w:t>
      </w:r>
      <w:r w:rsidR="00656819" w:rsidRPr="007F1DE1">
        <w:rPr>
          <w:rFonts w:ascii="Times New Roman" w:hAnsi="Times New Roman"/>
          <w:sz w:val="24"/>
          <w:szCs w:val="24"/>
          <w:lang w:val="lv-LV"/>
        </w:rPr>
        <w:t xml:space="preserve"> radīta 51 darba vieta. </w:t>
      </w:r>
      <w:r w:rsidR="00656819" w:rsidRPr="007F1DE1">
        <w:rPr>
          <w:rFonts w:ascii="Times New Roman" w:eastAsia="Calibri" w:hAnsi="Times New Roman"/>
          <w:sz w:val="24"/>
          <w:szCs w:val="24"/>
          <w:lang w:val="lv-LV"/>
        </w:rPr>
        <w:t xml:space="preserve">Bez tam, </w:t>
      </w:r>
      <w:r w:rsidRPr="007F1DE1">
        <w:rPr>
          <w:rFonts w:ascii="Times New Roman" w:eastAsia="Calibri" w:hAnsi="Times New Roman"/>
          <w:sz w:val="24"/>
          <w:szCs w:val="24"/>
          <w:lang w:val="lv-LV"/>
        </w:rPr>
        <w:t>30 uzņēmumi paplašinājušies, pārstrukturējuši savu darbību.</w:t>
      </w:r>
      <w:r w:rsidR="00326A9C" w:rsidRPr="007F1DE1">
        <w:rPr>
          <w:rFonts w:ascii="Times New Roman" w:eastAsia="Calibri" w:hAnsi="Times New Roman"/>
          <w:sz w:val="24"/>
          <w:szCs w:val="24"/>
          <w:lang w:val="lv-LV"/>
        </w:rPr>
        <w:t xml:space="preserve"> LUC tādējādi darbojas kā uzņēmējdarbības vides uzlabošanas instruments, kas veicina ekonomisko aktivitāti reģionā, kas ilgtermiņā sekmēs vietējo iedzīvotāju nodarbinātību, sociālās spriedzes mazināšanu, reģiona konkurētspējas paaugstināšanu, tādejādi saglabājot teritoriju dzīvotspēju kopumā.</w:t>
      </w:r>
      <w:r w:rsidR="004A27F5" w:rsidRPr="007F1DE1">
        <w:rPr>
          <w:rFonts w:ascii="Times New Roman" w:eastAsia="Calibri" w:hAnsi="Times New Roman"/>
          <w:sz w:val="24"/>
          <w:szCs w:val="24"/>
          <w:lang w:val="lv-LV"/>
        </w:rPr>
        <w:t xml:space="preserve"> Ņemot vērā tā sekmīgos rezultātus, LUC darbībai būs būtiska loma Rīcības plāna īstenošanā</w:t>
      </w:r>
      <w:r w:rsidR="00CF0670" w:rsidRPr="007F1DE1">
        <w:rPr>
          <w:rFonts w:ascii="Times New Roman" w:eastAsia="Calibri" w:hAnsi="Times New Roman"/>
          <w:sz w:val="24"/>
          <w:szCs w:val="24"/>
          <w:lang w:val="lv-LV"/>
        </w:rPr>
        <w:t>,</w:t>
      </w:r>
      <w:r w:rsidR="004A27F5" w:rsidRPr="007F1DE1">
        <w:rPr>
          <w:rFonts w:ascii="Times New Roman" w:eastAsia="Calibri" w:hAnsi="Times New Roman"/>
          <w:sz w:val="24"/>
          <w:szCs w:val="24"/>
          <w:lang w:val="lv-LV"/>
        </w:rPr>
        <w:t xml:space="preserve"> un tas ir iekļauts kā viens no nozīmīgākajiem neinvestīciju pasākumiem.</w:t>
      </w:r>
    </w:p>
    <w:p w:rsidR="00E54F92" w:rsidRPr="007F1DE1" w:rsidRDefault="007D436A" w:rsidP="006E69B6">
      <w:p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Tiks turpināti arī šādi Rīcības plāna Latgales reģiona izaugsmei 2012.–2013.gadam pasākumi</w:t>
      </w:r>
      <w:r w:rsidR="009148DA" w:rsidRPr="007F1DE1">
        <w:rPr>
          <w:rFonts w:ascii="Times New Roman" w:eastAsia="Calibri" w:hAnsi="Times New Roman"/>
          <w:sz w:val="24"/>
          <w:szCs w:val="24"/>
          <w:lang w:val="lv-LV"/>
        </w:rPr>
        <w:t xml:space="preserve"> (t.sk. daļa no tiem bez izmaiņām, daļa ar pilnveidojumiem/izmaiņām)</w:t>
      </w:r>
      <w:r w:rsidRPr="007F1DE1">
        <w:rPr>
          <w:rFonts w:ascii="Times New Roman" w:eastAsia="Calibri" w:hAnsi="Times New Roman"/>
          <w:sz w:val="24"/>
          <w:szCs w:val="24"/>
          <w:lang w:val="lv-LV"/>
        </w:rPr>
        <w:t>:</w:t>
      </w:r>
    </w:p>
    <w:p w:rsidR="007D436A" w:rsidRPr="007F1DE1" w:rsidRDefault="008D59B0" w:rsidP="009148DA">
      <w:pPr>
        <w:pStyle w:val="ListParagraph"/>
        <w:numPr>
          <w:ilvl w:val="0"/>
          <w:numId w:val="36"/>
        </w:numPr>
        <w:spacing w:before="60" w:after="60"/>
        <w:jc w:val="both"/>
        <w:rPr>
          <w:rFonts w:ascii="Times New Roman" w:hAnsi="Times New Roman"/>
          <w:sz w:val="24"/>
          <w:szCs w:val="24"/>
          <w:lang w:val="lv-LV"/>
        </w:rPr>
      </w:pPr>
      <w:r w:rsidRPr="007F1DE1">
        <w:rPr>
          <w:rFonts w:ascii="Times New Roman" w:eastAsia="Calibri" w:hAnsi="Times New Roman"/>
          <w:bCs/>
          <w:sz w:val="24"/>
          <w:szCs w:val="24"/>
          <w:lang w:val="lv-LV"/>
        </w:rPr>
        <w:t>Balstoties uz Norvēģu pieredzi, organizēt uzņēmējdarbības un inovācijas veicināšanas pasākumus Latgales reģionā,</w:t>
      </w:r>
      <w:r w:rsidRPr="007F1DE1">
        <w:rPr>
          <w:rFonts w:ascii="Times New Roman" w:eastAsia="Calibri" w:hAnsi="Times New Roman"/>
          <w:sz w:val="24"/>
          <w:szCs w:val="24"/>
          <w:lang w:val="lv-LV"/>
        </w:rPr>
        <w:t xml:space="preserve"> t.sk. piesaistot uzņēmējdarbības veicināšanas speciālistu, organizējot iesaistīto pušu (uzņēmēju, pašvaldību, reģiona augstskolu) sadarbības pasākumus, stiprinot reģiona augstskolu lomu, nodrošinot uzņēmēju dalību investīciju forumos, attīstot komandas veidošanas platformu utt., tādējādi stiprinot Latgales reģiona investīciju piesaistes kapacitāti un palielinot uzņēmējdarbības aktivitāti</w:t>
      </w:r>
      <w:r w:rsidRPr="007F1DE1">
        <w:rPr>
          <w:rFonts w:ascii="Times New Roman" w:hAnsi="Times New Roman"/>
          <w:sz w:val="24"/>
          <w:szCs w:val="24"/>
          <w:lang w:val="lv-LV"/>
        </w:rPr>
        <w:t>;</w:t>
      </w:r>
    </w:p>
    <w:p w:rsidR="008D59B0" w:rsidRPr="007F1DE1" w:rsidRDefault="008D59B0" w:rsidP="009148DA">
      <w:pPr>
        <w:pStyle w:val="ListParagraph"/>
        <w:numPr>
          <w:ilvl w:val="0"/>
          <w:numId w:val="36"/>
        </w:numPr>
        <w:spacing w:before="60" w:after="60"/>
        <w:jc w:val="both"/>
        <w:rPr>
          <w:rFonts w:ascii="Times New Roman" w:hAnsi="Times New Roman"/>
          <w:sz w:val="24"/>
          <w:szCs w:val="24"/>
          <w:lang w:val="lv-LV"/>
        </w:rPr>
      </w:pPr>
      <w:r w:rsidRPr="007F1DE1">
        <w:rPr>
          <w:rFonts w:ascii="Times New Roman" w:eastAsia="Calibri" w:hAnsi="Times New Roman"/>
          <w:bCs/>
          <w:sz w:val="24"/>
          <w:szCs w:val="24"/>
          <w:lang w:val="lv-LV"/>
        </w:rPr>
        <w:t>Sagatavot reģionālos investīciju piesaistes piedāvājumus</w:t>
      </w:r>
      <w:r w:rsidRPr="007F1DE1">
        <w:rPr>
          <w:rFonts w:ascii="Times New Roman" w:eastAsia="Calibri" w:hAnsi="Times New Roman"/>
          <w:sz w:val="24"/>
          <w:szCs w:val="24"/>
          <w:lang w:val="lv-LV"/>
        </w:rPr>
        <w:t>, kas būtu piedāvājami potenciālajiem investoriem Latgalē</w:t>
      </w:r>
      <w:r w:rsidRPr="007F1DE1">
        <w:rPr>
          <w:rFonts w:ascii="Times New Roman" w:hAnsi="Times New Roman"/>
          <w:sz w:val="24"/>
          <w:szCs w:val="24"/>
          <w:lang w:val="lv-LV"/>
        </w:rPr>
        <w:t>;</w:t>
      </w:r>
    </w:p>
    <w:p w:rsidR="008D59B0" w:rsidRPr="007F1DE1" w:rsidRDefault="00CF23C8" w:rsidP="009148DA">
      <w:pPr>
        <w:pStyle w:val="ListParagraph"/>
        <w:numPr>
          <w:ilvl w:val="0"/>
          <w:numId w:val="36"/>
        </w:numPr>
        <w:spacing w:before="60" w:after="60"/>
        <w:jc w:val="both"/>
        <w:rPr>
          <w:rFonts w:ascii="Times New Roman" w:hAnsi="Times New Roman"/>
          <w:bCs/>
          <w:sz w:val="24"/>
          <w:szCs w:val="24"/>
          <w:lang w:val="lv-LV"/>
        </w:rPr>
      </w:pPr>
      <w:r w:rsidRPr="007F1DE1">
        <w:rPr>
          <w:rFonts w:ascii="Times New Roman" w:eastAsia="Calibri" w:hAnsi="Times New Roman"/>
          <w:bCs/>
          <w:sz w:val="24"/>
          <w:szCs w:val="24"/>
          <w:lang w:val="lv-LV"/>
        </w:rPr>
        <w:t>Atjaunot ceļu infrastruktūru</w:t>
      </w:r>
      <w:r w:rsidRPr="007F1DE1">
        <w:rPr>
          <w:rFonts w:ascii="Times New Roman" w:eastAsia="Calibri" w:hAnsi="Times New Roman"/>
          <w:sz w:val="24"/>
          <w:szCs w:val="24"/>
          <w:lang w:val="lv-LV"/>
        </w:rPr>
        <w:t>, tādā veidā uzlabojot darba vietu un pakalpojumu sasniedzamību</w:t>
      </w:r>
      <w:r w:rsidR="00B80746" w:rsidRPr="007F1DE1">
        <w:rPr>
          <w:rFonts w:ascii="Times New Roman" w:hAnsi="Times New Roman"/>
          <w:sz w:val="24"/>
          <w:szCs w:val="24"/>
          <w:lang w:val="lv-LV"/>
        </w:rPr>
        <w:t xml:space="preserve"> (atjaunojot, bet nemainot ceļa seguma veidu);</w:t>
      </w:r>
    </w:p>
    <w:p w:rsidR="00E54F92" w:rsidRPr="007F1DE1" w:rsidRDefault="009148DA" w:rsidP="009148DA">
      <w:pPr>
        <w:pStyle w:val="ListParagraph"/>
        <w:numPr>
          <w:ilvl w:val="0"/>
          <w:numId w:val="36"/>
        </w:numPr>
        <w:spacing w:before="60" w:after="60"/>
        <w:jc w:val="both"/>
        <w:rPr>
          <w:rFonts w:ascii="Times New Roman" w:hAnsi="Times New Roman"/>
          <w:sz w:val="24"/>
          <w:szCs w:val="24"/>
          <w:lang w:val="lv-LV"/>
        </w:rPr>
      </w:pPr>
      <w:r w:rsidRPr="007F1DE1">
        <w:rPr>
          <w:rFonts w:ascii="Times New Roman" w:eastAsia="Calibri" w:hAnsi="Times New Roman"/>
          <w:sz w:val="24"/>
          <w:szCs w:val="24"/>
          <w:lang w:val="lv-LV"/>
        </w:rPr>
        <w:t xml:space="preserve">Organizēt </w:t>
      </w:r>
      <w:r w:rsidRPr="007F1DE1">
        <w:rPr>
          <w:rFonts w:ascii="Times New Roman" w:eastAsia="Calibri" w:hAnsi="Times New Roman"/>
          <w:bCs/>
          <w:sz w:val="24"/>
          <w:szCs w:val="24"/>
          <w:lang w:val="lv-LV"/>
        </w:rPr>
        <w:t>reģionālos konkursus inovatīvo biznesa ideju atbalstam</w:t>
      </w:r>
      <w:r w:rsidR="00287AD8" w:rsidRPr="007F1DE1">
        <w:rPr>
          <w:rFonts w:ascii="Times New Roman" w:eastAsia="Calibri" w:hAnsi="Times New Roman"/>
          <w:sz w:val="24"/>
          <w:szCs w:val="24"/>
          <w:lang w:val="lv-LV"/>
        </w:rPr>
        <w:t xml:space="preserve"> – novada/ reģiona „</w:t>
      </w:r>
      <w:r w:rsidRPr="007F1DE1">
        <w:rPr>
          <w:rFonts w:ascii="Times New Roman" w:eastAsia="Calibri" w:hAnsi="Times New Roman"/>
          <w:sz w:val="24"/>
          <w:szCs w:val="24"/>
          <w:lang w:val="lv-LV"/>
        </w:rPr>
        <w:t>Ideju kausa</w:t>
      </w:r>
      <w:r w:rsidR="00287AD8" w:rsidRPr="007F1DE1">
        <w:rPr>
          <w:rFonts w:ascii="Times New Roman" w:eastAsia="Calibri" w:hAnsi="Times New Roman"/>
          <w:sz w:val="24"/>
          <w:szCs w:val="24"/>
          <w:lang w:val="lv-LV"/>
        </w:rPr>
        <w:t>”</w:t>
      </w:r>
      <w:r w:rsidRPr="007F1DE1">
        <w:rPr>
          <w:rFonts w:ascii="Times New Roman" w:eastAsia="Calibri" w:hAnsi="Times New Roman"/>
          <w:sz w:val="24"/>
          <w:szCs w:val="24"/>
          <w:lang w:val="lv-LV"/>
        </w:rPr>
        <w:t xml:space="preserve"> rīkošana (grantu konkursi)</w:t>
      </w:r>
      <w:r w:rsidR="00DB0153" w:rsidRPr="007F1DE1">
        <w:rPr>
          <w:rFonts w:ascii="Times New Roman" w:hAnsi="Times New Roman"/>
          <w:sz w:val="24"/>
          <w:szCs w:val="24"/>
          <w:lang w:val="lv-LV"/>
        </w:rPr>
        <w:t>.</w:t>
      </w:r>
    </w:p>
    <w:p w:rsidR="00690963" w:rsidRPr="007F1DE1" w:rsidRDefault="00690963" w:rsidP="00D02711">
      <w:pPr>
        <w:spacing w:before="60" w:after="60"/>
        <w:jc w:val="both"/>
        <w:rPr>
          <w:rFonts w:ascii="Times New Roman" w:hAnsi="Times New Roman"/>
          <w:sz w:val="24"/>
          <w:szCs w:val="24"/>
          <w:lang w:val="lv-LV"/>
        </w:rPr>
      </w:pPr>
      <w:r w:rsidRPr="007F1DE1">
        <w:rPr>
          <w:rFonts w:ascii="Times New Roman" w:hAnsi="Times New Roman"/>
          <w:sz w:val="24"/>
          <w:szCs w:val="24"/>
          <w:lang w:val="lv-LV"/>
        </w:rPr>
        <w:br w:type="page"/>
      </w:r>
    </w:p>
    <w:p w:rsidR="00690963" w:rsidRPr="007F1DE1" w:rsidRDefault="00656819" w:rsidP="0074042A">
      <w:pPr>
        <w:pStyle w:val="Heading2"/>
        <w:numPr>
          <w:ilvl w:val="1"/>
          <w:numId w:val="13"/>
        </w:numPr>
        <w:rPr>
          <w:rFonts w:cs="Times New Roman"/>
          <w:lang w:val="lv-LV"/>
        </w:rPr>
      </w:pPr>
      <w:bookmarkStart w:id="19" w:name="_Toc415213762"/>
      <w:r w:rsidRPr="007F1DE1">
        <w:rPr>
          <w:rFonts w:cs="Times New Roman"/>
          <w:lang w:val="lv-LV"/>
        </w:rPr>
        <w:t>Rīcības plāna sasaiste ar citiem attīstības plānošanas dokumentiem, attiecīgās nozares prioritātēm, tiesību aktiem, Eiropas Savienības tiesību aktiem un Eiropas Savienības politiku instrumentiem</w:t>
      </w:r>
      <w:bookmarkEnd w:id="19"/>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5787"/>
      </w:tblGrid>
      <w:tr w:rsidR="00B10259" w:rsidRPr="007F1DE1" w:rsidTr="00690963">
        <w:trPr>
          <w:trHeight w:val="856"/>
          <w:tblHeader/>
        </w:trPr>
        <w:tc>
          <w:tcPr>
            <w:tcW w:w="675" w:type="dxa"/>
            <w:vAlign w:val="center"/>
          </w:tcPr>
          <w:p w:rsidR="00B10259" w:rsidRPr="007F1DE1" w:rsidRDefault="00B10259" w:rsidP="00B10259">
            <w:pPr>
              <w:spacing w:after="120"/>
              <w:jc w:val="center"/>
              <w:rPr>
                <w:rFonts w:ascii="Times New Roman" w:eastAsia="Calibri" w:hAnsi="Times New Roman"/>
                <w:b/>
                <w:sz w:val="24"/>
                <w:szCs w:val="20"/>
                <w:lang w:val="lv-LV"/>
              </w:rPr>
            </w:pPr>
            <w:r w:rsidRPr="007F1DE1">
              <w:rPr>
                <w:rFonts w:ascii="Times New Roman" w:eastAsia="Calibri" w:hAnsi="Times New Roman"/>
                <w:b/>
                <w:sz w:val="24"/>
                <w:szCs w:val="20"/>
                <w:lang w:val="lv-LV"/>
              </w:rPr>
              <w:t>N.p.k.</w:t>
            </w:r>
          </w:p>
        </w:tc>
        <w:tc>
          <w:tcPr>
            <w:tcW w:w="2977" w:type="dxa"/>
            <w:vAlign w:val="center"/>
          </w:tcPr>
          <w:p w:rsidR="00B10259" w:rsidRPr="007F1DE1" w:rsidRDefault="00B10259" w:rsidP="00B10259">
            <w:pPr>
              <w:spacing w:after="120"/>
              <w:jc w:val="center"/>
              <w:rPr>
                <w:rFonts w:ascii="Times New Roman" w:eastAsia="Calibri" w:hAnsi="Times New Roman"/>
                <w:b/>
                <w:sz w:val="24"/>
                <w:szCs w:val="20"/>
                <w:lang w:val="lv-LV"/>
              </w:rPr>
            </w:pPr>
            <w:r w:rsidRPr="007F1DE1">
              <w:rPr>
                <w:rFonts w:ascii="Times New Roman" w:hAnsi="Times New Roman"/>
                <w:b/>
                <w:sz w:val="24"/>
                <w:szCs w:val="20"/>
                <w:lang w:val="lv-LV"/>
              </w:rPr>
              <w:t>Dokumenta n</w:t>
            </w:r>
            <w:r w:rsidRPr="007F1DE1">
              <w:rPr>
                <w:rFonts w:ascii="Times New Roman" w:eastAsia="Calibri" w:hAnsi="Times New Roman"/>
                <w:b/>
                <w:sz w:val="24"/>
                <w:szCs w:val="20"/>
                <w:lang w:val="lv-LV"/>
              </w:rPr>
              <w:t>osaukums</w:t>
            </w:r>
            <w:r w:rsidRPr="007F1DE1">
              <w:rPr>
                <w:rFonts w:ascii="Times New Roman" w:hAnsi="Times New Roman"/>
                <w:b/>
                <w:sz w:val="24"/>
                <w:szCs w:val="20"/>
                <w:lang w:val="lv-LV"/>
              </w:rPr>
              <w:t>, apstiprināšanas</w:t>
            </w:r>
            <w:r w:rsidR="00326A9C" w:rsidRPr="007F1DE1">
              <w:rPr>
                <w:rFonts w:ascii="Times New Roman" w:hAnsi="Times New Roman"/>
                <w:b/>
                <w:sz w:val="24"/>
                <w:szCs w:val="20"/>
                <w:lang w:val="lv-LV"/>
              </w:rPr>
              <w:t>/izsludināšanas</w:t>
            </w:r>
            <w:r w:rsidRPr="007F1DE1">
              <w:rPr>
                <w:rFonts w:ascii="Times New Roman" w:hAnsi="Times New Roman"/>
                <w:b/>
                <w:sz w:val="24"/>
                <w:szCs w:val="20"/>
                <w:lang w:val="lv-LV"/>
              </w:rPr>
              <w:t xml:space="preserve"> datums</w:t>
            </w:r>
          </w:p>
        </w:tc>
        <w:tc>
          <w:tcPr>
            <w:tcW w:w="5787" w:type="dxa"/>
            <w:vAlign w:val="center"/>
          </w:tcPr>
          <w:p w:rsidR="00B10259" w:rsidRPr="007F1DE1" w:rsidRDefault="00B10259" w:rsidP="0054251D">
            <w:pPr>
              <w:spacing w:after="120"/>
              <w:ind w:right="-68"/>
              <w:jc w:val="center"/>
              <w:rPr>
                <w:rFonts w:ascii="Times New Roman" w:eastAsia="Calibri" w:hAnsi="Times New Roman"/>
                <w:b/>
                <w:sz w:val="24"/>
                <w:szCs w:val="20"/>
                <w:lang w:val="lv-LV"/>
              </w:rPr>
            </w:pPr>
            <w:r w:rsidRPr="007F1DE1">
              <w:rPr>
                <w:rFonts w:ascii="Times New Roman" w:hAnsi="Times New Roman"/>
                <w:b/>
                <w:sz w:val="24"/>
                <w:szCs w:val="20"/>
                <w:lang w:val="lv-LV"/>
              </w:rPr>
              <w:t xml:space="preserve">Sasaiste ar </w:t>
            </w:r>
            <w:r w:rsidRPr="007F1DE1">
              <w:rPr>
                <w:rFonts w:ascii="Times New Roman" w:hAnsi="Times New Roman"/>
                <w:b/>
                <w:sz w:val="24"/>
                <w:szCs w:val="24"/>
                <w:lang w:val="lv-LV"/>
              </w:rPr>
              <w:t xml:space="preserve">Rīcības plānu </w:t>
            </w:r>
            <w:r w:rsidR="0054251D" w:rsidRPr="007F1DE1">
              <w:rPr>
                <w:rFonts w:ascii="Times New Roman" w:hAnsi="Times New Roman"/>
                <w:b/>
                <w:bCs/>
                <w:sz w:val="24"/>
                <w:szCs w:val="24"/>
                <w:lang w:val="lv-LV"/>
              </w:rPr>
              <w:t>Latgales reģiona izaugsmei 2015</w:t>
            </w:r>
            <w:r w:rsidRPr="007F1DE1">
              <w:rPr>
                <w:rFonts w:ascii="Times New Roman" w:hAnsi="Times New Roman"/>
                <w:b/>
                <w:bCs/>
                <w:sz w:val="24"/>
                <w:szCs w:val="24"/>
                <w:lang w:val="lv-LV"/>
              </w:rPr>
              <w:t>.–201</w:t>
            </w:r>
            <w:r w:rsidR="0054251D" w:rsidRPr="007F1DE1">
              <w:rPr>
                <w:rFonts w:ascii="Times New Roman" w:hAnsi="Times New Roman"/>
                <w:b/>
                <w:bCs/>
                <w:sz w:val="24"/>
                <w:szCs w:val="24"/>
                <w:lang w:val="lv-LV"/>
              </w:rPr>
              <w:t>7</w:t>
            </w:r>
            <w:r w:rsidRPr="007F1DE1">
              <w:rPr>
                <w:rFonts w:ascii="Times New Roman" w:hAnsi="Times New Roman"/>
                <w:b/>
                <w:bCs/>
                <w:sz w:val="24"/>
                <w:szCs w:val="24"/>
                <w:lang w:val="lv-LV"/>
              </w:rPr>
              <w:t>.gadam</w:t>
            </w:r>
          </w:p>
        </w:tc>
      </w:tr>
      <w:tr w:rsidR="00B10259" w:rsidRPr="00BB3F45" w:rsidTr="00830A9A">
        <w:trPr>
          <w:trHeight w:val="374"/>
          <w:tblHeader/>
        </w:trPr>
        <w:tc>
          <w:tcPr>
            <w:tcW w:w="675" w:type="dxa"/>
          </w:tcPr>
          <w:p w:rsidR="00B10259" w:rsidRPr="007F1DE1" w:rsidRDefault="00B10259" w:rsidP="0074042A">
            <w:pPr>
              <w:pStyle w:val="ListParagraph"/>
              <w:numPr>
                <w:ilvl w:val="0"/>
                <w:numId w:val="5"/>
              </w:numPr>
              <w:ind w:left="0" w:firstLine="0"/>
              <w:jc w:val="right"/>
              <w:rPr>
                <w:rFonts w:ascii="Times New Roman" w:hAnsi="Times New Roman"/>
                <w:sz w:val="24"/>
                <w:szCs w:val="20"/>
                <w:lang w:val="lv-LV"/>
              </w:rPr>
            </w:pPr>
          </w:p>
        </w:tc>
        <w:tc>
          <w:tcPr>
            <w:tcW w:w="2977" w:type="dxa"/>
          </w:tcPr>
          <w:p w:rsidR="00326A9C" w:rsidRPr="007F1DE1" w:rsidRDefault="00B10259" w:rsidP="00B10259">
            <w:pPr>
              <w:jc w:val="both"/>
              <w:rPr>
                <w:rFonts w:ascii="Times New Roman" w:hAnsi="Times New Roman"/>
                <w:sz w:val="24"/>
                <w:szCs w:val="20"/>
                <w:lang w:val="lv-LV"/>
              </w:rPr>
            </w:pPr>
            <w:r w:rsidRPr="007F1DE1">
              <w:rPr>
                <w:rFonts w:ascii="Times New Roman" w:hAnsi="Times New Roman"/>
                <w:sz w:val="24"/>
                <w:szCs w:val="20"/>
                <w:lang w:val="lv-LV"/>
              </w:rPr>
              <w:t xml:space="preserve">Latvijas ilgtspējīgas attīstības stratēģija līdz 2030.gadam </w:t>
            </w:r>
          </w:p>
          <w:p w:rsidR="00B10259" w:rsidRPr="007F1DE1" w:rsidRDefault="00326A9C" w:rsidP="00326A9C">
            <w:pPr>
              <w:jc w:val="both"/>
              <w:rPr>
                <w:rFonts w:ascii="Times New Roman" w:hAnsi="Times New Roman"/>
                <w:sz w:val="24"/>
                <w:szCs w:val="20"/>
                <w:lang w:val="lv-LV"/>
              </w:rPr>
            </w:pPr>
            <w:r w:rsidRPr="007F1DE1">
              <w:rPr>
                <w:rFonts w:ascii="Times New Roman" w:eastAsia="Times New Roman" w:hAnsi="Times New Roman"/>
                <w:sz w:val="24"/>
                <w:szCs w:val="24"/>
                <w:lang w:val="lv-LV" w:eastAsia="lv-LV"/>
              </w:rPr>
              <w:t xml:space="preserve">(apstiprināta ar </w:t>
            </w:r>
            <w:r w:rsidRPr="007F1DE1">
              <w:rPr>
                <w:rFonts w:ascii="Times New Roman" w:hAnsi="Times New Roman"/>
                <w:sz w:val="24"/>
                <w:szCs w:val="20"/>
                <w:lang w:val="lv-LV"/>
              </w:rPr>
              <w:t>Latvijas Republikas Saeimas</w:t>
            </w:r>
            <w:r w:rsidRPr="007F1DE1">
              <w:rPr>
                <w:rFonts w:ascii="Times New Roman" w:eastAsia="Times New Roman" w:hAnsi="Times New Roman"/>
                <w:sz w:val="24"/>
                <w:szCs w:val="24"/>
                <w:lang w:val="lv-LV" w:eastAsia="lv-LV"/>
              </w:rPr>
              <w:t xml:space="preserve"> 2010.gada 10.jūnija lēmumu)</w:t>
            </w:r>
          </w:p>
        </w:tc>
        <w:tc>
          <w:tcPr>
            <w:tcW w:w="5787" w:type="dxa"/>
          </w:tcPr>
          <w:p w:rsidR="00B10259" w:rsidRPr="007F1DE1" w:rsidRDefault="00D02BBB" w:rsidP="00B10259">
            <w:pPr>
              <w:ind w:right="-68"/>
              <w:jc w:val="both"/>
              <w:rPr>
                <w:rFonts w:ascii="Times New Roman" w:hAnsi="Times New Roman"/>
                <w:bCs/>
                <w:sz w:val="24"/>
                <w:szCs w:val="24"/>
                <w:lang w:val="lv-LV"/>
              </w:rPr>
            </w:pPr>
            <w:r w:rsidRPr="007F1DE1">
              <w:rPr>
                <w:rFonts w:ascii="Times New Roman" w:hAnsi="Times New Roman"/>
                <w:sz w:val="24"/>
                <w:szCs w:val="20"/>
                <w:lang w:val="lv-LV"/>
              </w:rPr>
              <w:t xml:space="preserve">Austrumu pierobeža </w:t>
            </w:r>
            <w:r w:rsidRPr="007F1DE1">
              <w:rPr>
                <w:rFonts w:ascii="Times New Roman" w:hAnsi="Times New Roman"/>
                <w:bCs/>
                <w:sz w:val="24"/>
                <w:szCs w:val="24"/>
                <w:lang w:val="lv-LV"/>
              </w:rPr>
              <w:t>definēta kā viena no nacionālo interešu telpām – teritorijām ar izcilu vērtību un nozīmi valsts ilgtspējīgai attīstībai, identitātes saglabāšanai, kas ietver valsts attīstībai nozīmīgus stratēģiskos resursus un kurās vienlaikus veidojas dažādi interešu konflikti un problēmas, kas pārsniedz reģionu un atsevišķu nozaru kompetenci, kādēļ ir nepieciešami kompleksi risinājumi un mērķtiecīga valsts politika.</w:t>
            </w:r>
          </w:p>
          <w:p w:rsidR="00D02BBB" w:rsidRPr="007F1DE1" w:rsidRDefault="00AB3898" w:rsidP="00AB3898">
            <w:pPr>
              <w:ind w:right="-68"/>
              <w:jc w:val="both"/>
              <w:rPr>
                <w:rFonts w:ascii="Times New Roman" w:hAnsi="Times New Roman"/>
                <w:sz w:val="24"/>
                <w:szCs w:val="20"/>
                <w:lang w:val="lv-LV"/>
              </w:rPr>
            </w:pPr>
            <w:r w:rsidRPr="007F1DE1">
              <w:rPr>
                <w:rFonts w:ascii="Times New Roman" w:hAnsi="Times New Roman"/>
                <w:bCs/>
                <w:sz w:val="24"/>
                <w:szCs w:val="24"/>
                <w:lang w:val="lv-LV"/>
              </w:rPr>
              <w:t>Telpiskās attīstības perspektīva apraksta</w:t>
            </w:r>
            <w:r w:rsidR="00D02BBB" w:rsidRPr="007F1DE1">
              <w:rPr>
                <w:rFonts w:ascii="Times New Roman" w:hAnsi="Times New Roman"/>
                <w:bCs/>
                <w:sz w:val="24"/>
                <w:szCs w:val="24"/>
                <w:lang w:val="lv-LV"/>
              </w:rPr>
              <w:t xml:space="preserve"> Austrumu pierobežas tendences un izaicinājum</w:t>
            </w:r>
            <w:r w:rsidRPr="007F1DE1">
              <w:rPr>
                <w:rFonts w:ascii="Times New Roman" w:hAnsi="Times New Roman"/>
                <w:bCs/>
                <w:sz w:val="24"/>
                <w:szCs w:val="24"/>
                <w:lang w:val="lv-LV"/>
              </w:rPr>
              <w:t>us, attīstības virzienus</w:t>
            </w:r>
            <w:r w:rsidR="00D02BBB" w:rsidRPr="007F1DE1">
              <w:rPr>
                <w:rFonts w:ascii="Times New Roman" w:hAnsi="Times New Roman"/>
                <w:bCs/>
                <w:sz w:val="24"/>
                <w:szCs w:val="24"/>
                <w:lang w:val="lv-LV"/>
              </w:rPr>
              <w:t>, risinājum</w:t>
            </w:r>
            <w:r w:rsidRPr="007F1DE1">
              <w:rPr>
                <w:rFonts w:ascii="Times New Roman" w:hAnsi="Times New Roman"/>
                <w:bCs/>
                <w:sz w:val="24"/>
                <w:szCs w:val="24"/>
                <w:lang w:val="lv-LV"/>
              </w:rPr>
              <w:t>us</w:t>
            </w:r>
            <w:r w:rsidR="00D02BBB" w:rsidRPr="007F1DE1">
              <w:rPr>
                <w:rFonts w:ascii="Times New Roman" w:hAnsi="Times New Roman"/>
                <w:bCs/>
                <w:sz w:val="24"/>
                <w:szCs w:val="24"/>
                <w:lang w:val="lv-LV"/>
              </w:rPr>
              <w:t>.</w:t>
            </w:r>
          </w:p>
        </w:tc>
      </w:tr>
      <w:tr w:rsidR="00B10259" w:rsidRPr="00BB3F45" w:rsidTr="00830A9A">
        <w:trPr>
          <w:trHeight w:val="374"/>
          <w:tblHeader/>
        </w:trPr>
        <w:tc>
          <w:tcPr>
            <w:tcW w:w="675" w:type="dxa"/>
          </w:tcPr>
          <w:p w:rsidR="00B10259" w:rsidRPr="007F1DE1" w:rsidRDefault="00B10259" w:rsidP="0074042A">
            <w:pPr>
              <w:pStyle w:val="ListParagraph"/>
              <w:numPr>
                <w:ilvl w:val="0"/>
                <w:numId w:val="5"/>
              </w:numPr>
              <w:ind w:left="0" w:firstLine="0"/>
              <w:jc w:val="right"/>
              <w:rPr>
                <w:rFonts w:ascii="Times New Roman" w:hAnsi="Times New Roman"/>
                <w:sz w:val="24"/>
                <w:szCs w:val="20"/>
                <w:lang w:val="lv-LV"/>
              </w:rPr>
            </w:pPr>
          </w:p>
        </w:tc>
        <w:tc>
          <w:tcPr>
            <w:tcW w:w="2977" w:type="dxa"/>
          </w:tcPr>
          <w:p w:rsidR="00326A9C" w:rsidRPr="007F1DE1" w:rsidRDefault="00326A9C" w:rsidP="00B10259">
            <w:pPr>
              <w:jc w:val="both"/>
              <w:rPr>
                <w:rFonts w:ascii="Times New Roman" w:hAnsi="Times New Roman"/>
                <w:sz w:val="24"/>
                <w:szCs w:val="20"/>
                <w:lang w:val="lv-LV"/>
              </w:rPr>
            </w:pPr>
            <w:r w:rsidRPr="007F1DE1">
              <w:rPr>
                <w:rFonts w:ascii="Times New Roman" w:hAnsi="Times New Roman"/>
                <w:sz w:val="24"/>
                <w:szCs w:val="20"/>
                <w:lang w:val="lv-LV"/>
              </w:rPr>
              <w:t>Nacionālais attīstības plāns</w:t>
            </w:r>
            <w:r w:rsidR="00B10259" w:rsidRPr="007F1DE1">
              <w:rPr>
                <w:rFonts w:ascii="Times New Roman" w:hAnsi="Times New Roman"/>
                <w:sz w:val="24"/>
                <w:szCs w:val="20"/>
                <w:lang w:val="lv-LV"/>
              </w:rPr>
              <w:t xml:space="preserve"> 2014.-2020.gadam</w:t>
            </w:r>
            <w:r w:rsidRPr="007F1DE1">
              <w:rPr>
                <w:rFonts w:ascii="Times New Roman" w:hAnsi="Times New Roman"/>
                <w:sz w:val="24"/>
                <w:szCs w:val="20"/>
                <w:lang w:val="lv-LV"/>
              </w:rPr>
              <w:t xml:space="preserve"> </w:t>
            </w:r>
          </w:p>
          <w:p w:rsidR="00B10259" w:rsidRPr="007F1DE1" w:rsidRDefault="00326A9C" w:rsidP="00326A9C">
            <w:pPr>
              <w:jc w:val="both"/>
              <w:rPr>
                <w:rFonts w:ascii="Times New Roman" w:hAnsi="Times New Roman"/>
                <w:sz w:val="24"/>
                <w:szCs w:val="20"/>
                <w:lang w:val="lv-LV"/>
              </w:rPr>
            </w:pPr>
            <w:r w:rsidRPr="007F1DE1">
              <w:rPr>
                <w:rFonts w:ascii="Times New Roman" w:hAnsi="Times New Roman"/>
                <w:sz w:val="24"/>
                <w:szCs w:val="20"/>
                <w:lang w:val="lv-LV"/>
              </w:rPr>
              <w:t>(</w:t>
            </w:r>
            <w:r w:rsidR="00B10259" w:rsidRPr="007F1DE1">
              <w:rPr>
                <w:rFonts w:ascii="Times New Roman" w:hAnsi="Times New Roman"/>
                <w:sz w:val="24"/>
                <w:szCs w:val="20"/>
                <w:lang w:val="lv-LV"/>
              </w:rPr>
              <w:t xml:space="preserve">apstiprināts ar </w:t>
            </w:r>
            <w:r w:rsidRPr="007F1DE1">
              <w:rPr>
                <w:rFonts w:ascii="Times New Roman" w:hAnsi="Times New Roman"/>
                <w:sz w:val="24"/>
                <w:szCs w:val="20"/>
                <w:lang w:val="lv-LV"/>
              </w:rPr>
              <w:t xml:space="preserve">Latvijas Republikas Saeimas </w:t>
            </w:r>
            <w:r w:rsidR="00B10259" w:rsidRPr="007F1DE1">
              <w:rPr>
                <w:rFonts w:ascii="Times New Roman" w:hAnsi="Times New Roman"/>
                <w:sz w:val="24"/>
                <w:szCs w:val="20"/>
                <w:lang w:val="lv-LV"/>
              </w:rPr>
              <w:t>2012.gada 20.decembra lēmumu</w:t>
            </w:r>
            <w:r w:rsidRPr="007F1DE1">
              <w:rPr>
                <w:rFonts w:ascii="Times New Roman" w:hAnsi="Times New Roman"/>
                <w:sz w:val="24"/>
                <w:szCs w:val="20"/>
                <w:lang w:val="lv-LV"/>
              </w:rPr>
              <w:t>)</w:t>
            </w:r>
          </w:p>
        </w:tc>
        <w:tc>
          <w:tcPr>
            <w:tcW w:w="5787" w:type="dxa"/>
          </w:tcPr>
          <w:p w:rsidR="00B10259" w:rsidRPr="007F1DE1" w:rsidRDefault="00D02BBB" w:rsidP="00D02BBB">
            <w:pPr>
              <w:ind w:right="-68"/>
              <w:jc w:val="both"/>
              <w:rPr>
                <w:rFonts w:ascii="Times New Roman" w:hAnsi="Times New Roman"/>
                <w:sz w:val="24"/>
                <w:szCs w:val="24"/>
                <w:lang w:val="lv-LV"/>
              </w:rPr>
            </w:pPr>
            <w:r w:rsidRPr="007F1DE1">
              <w:rPr>
                <w:rFonts w:ascii="Times New Roman" w:hAnsi="Times New Roman"/>
                <w:sz w:val="24"/>
                <w:szCs w:val="24"/>
                <w:lang w:val="lv-LV"/>
              </w:rPr>
              <w:t>Nacionālais attīstības plāns 2014.-2020.gadam un tā indikatīvā finanšu pamatojuma dokuments paredz atbalstu Austrumu pierobežai:</w:t>
            </w:r>
          </w:p>
          <w:p w:rsidR="00D02BBB" w:rsidRPr="007F1DE1" w:rsidRDefault="00D02BBB" w:rsidP="00D02BBB">
            <w:pPr>
              <w:ind w:right="-68"/>
              <w:jc w:val="both"/>
              <w:rPr>
                <w:rFonts w:ascii="Times New Roman" w:hAnsi="Times New Roman"/>
                <w:sz w:val="24"/>
                <w:szCs w:val="20"/>
                <w:lang w:val="lv-LV"/>
              </w:rPr>
            </w:pPr>
            <w:r w:rsidRPr="007F1DE1">
              <w:rPr>
                <w:rFonts w:ascii="Times New Roman" w:hAnsi="Times New Roman"/>
                <w:sz w:val="24"/>
                <w:szCs w:val="24"/>
                <w:lang w:val="lv-LV"/>
              </w:rPr>
              <w:t xml:space="preserve">392.rindkopas uzdevums „Pārrobežu un pierobežas sadarbība ar mērķi paaugstināt ekonomisko aktivitāti”, darbība „Atbalsts austrumu pierobežas infrastruktūras sakārtošanai un uzlabošanai, t.sk. pašvaldību ceļiem, kas nodrošina robežšķērsošanas vietu sasniedzamību un pašvaldību infrastruktūrai loģistikas un </w:t>
            </w:r>
            <w:r w:rsidR="00720B96" w:rsidRPr="007F1DE1">
              <w:rPr>
                <w:rFonts w:ascii="Times New Roman" w:hAnsi="Times New Roman"/>
                <w:sz w:val="24"/>
                <w:szCs w:val="24"/>
                <w:lang w:val="lv-LV"/>
              </w:rPr>
              <w:t>tranzīta pakalpojumu un objektu</w:t>
            </w:r>
            <w:r w:rsidRPr="007F1DE1">
              <w:rPr>
                <w:rFonts w:ascii="Times New Roman" w:hAnsi="Times New Roman"/>
                <w:sz w:val="24"/>
                <w:szCs w:val="24"/>
                <w:lang w:val="lv-LV"/>
              </w:rPr>
              <w:t xml:space="preserve"> attīstības sekmēšanai”</w:t>
            </w:r>
            <w:r w:rsidR="00A470ED" w:rsidRPr="007F1DE1">
              <w:rPr>
                <w:rFonts w:ascii="Times New Roman" w:hAnsi="Times New Roman"/>
                <w:sz w:val="24"/>
                <w:szCs w:val="24"/>
                <w:lang w:val="lv-LV"/>
              </w:rPr>
              <w:t>.</w:t>
            </w:r>
          </w:p>
        </w:tc>
      </w:tr>
      <w:tr w:rsidR="00B10259" w:rsidRPr="007F1DE1" w:rsidTr="00830A9A">
        <w:trPr>
          <w:trHeight w:val="374"/>
          <w:tblHeader/>
        </w:trPr>
        <w:tc>
          <w:tcPr>
            <w:tcW w:w="675" w:type="dxa"/>
          </w:tcPr>
          <w:p w:rsidR="00B10259" w:rsidRPr="007F1DE1" w:rsidRDefault="00B10259" w:rsidP="0074042A">
            <w:pPr>
              <w:pStyle w:val="ListParagraph"/>
              <w:numPr>
                <w:ilvl w:val="0"/>
                <w:numId w:val="5"/>
              </w:numPr>
              <w:ind w:left="0" w:firstLine="0"/>
              <w:jc w:val="right"/>
              <w:rPr>
                <w:rFonts w:ascii="Times New Roman" w:hAnsi="Times New Roman"/>
                <w:sz w:val="24"/>
                <w:szCs w:val="20"/>
                <w:lang w:val="lv-LV"/>
              </w:rPr>
            </w:pPr>
          </w:p>
        </w:tc>
        <w:tc>
          <w:tcPr>
            <w:tcW w:w="2977" w:type="dxa"/>
          </w:tcPr>
          <w:p w:rsidR="00392DEB" w:rsidRPr="007F1DE1" w:rsidRDefault="00326A9C" w:rsidP="00B10259">
            <w:pPr>
              <w:jc w:val="both"/>
              <w:rPr>
                <w:rFonts w:ascii="Times New Roman" w:hAnsi="Times New Roman"/>
                <w:sz w:val="24"/>
                <w:szCs w:val="20"/>
                <w:lang w:val="lv-LV"/>
              </w:rPr>
            </w:pPr>
            <w:r w:rsidRPr="007F1DE1">
              <w:rPr>
                <w:rFonts w:ascii="Times New Roman" w:hAnsi="Times New Roman"/>
                <w:sz w:val="24"/>
                <w:szCs w:val="20"/>
                <w:lang w:val="lv-LV"/>
              </w:rPr>
              <w:t xml:space="preserve">Reģionālās politikas pamatnostādnēs 2013.-2019.gadam </w:t>
            </w:r>
          </w:p>
          <w:p w:rsidR="00B10259" w:rsidRPr="007F1DE1" w:rsidRDefault="00326A9C" w:rsidP="00B10259">
            <w:pPr>
              <w:jc w:val="both"/>
              <w:rPr>
                <w:rFonts w:ascii="Times New Roman" w:hAnsi="Times New Roman"/>
                <w:sz w:val="24"/>
                <w:szCs w:val="20"/>
                <w:lang w:val="lv-LV"/>
              </w:rPr>
            </w:pPr>
            <w:r w:rsidRPr="007F1DE1">
              <w:rPr>
                <w:rFonts w:ascii="Times New Roman" w:hAnsi="Times New Roman"/>
                <w:sz w:val="24"/>
                <w:szCs w:val="20"/>
                <w:lang w:val="lv-LV"/>
              </w:rPr>
              <w:t>(apstiprinātas ar Ministru kabineta 2013.gada 29. oktobra rīkojumu Nr. 496)</w:t>
            </w:r>
          </w:p>
        </w:tc>
        <w:tc>
          <w:tcPr>
            <w:tcW w:w="5787" w:type="dxa"/>
          </w:tcPr>
          <w:p w:rsidR="00E30F2A" w:rsidRPr="007F1DE1" w:rsidRDefault="00D02BBB" w:rsidP="00D02BBB">
            <w:pPr>
              <w:ind w:right="-68"/>
              <w:jc w:val="both"/>
              <w:rPr>
                <w:rFonts w:ascii="Times New Roman" w:hAnsi="Times New Roman"/>
                <w:sz w:val="24"/>
                <w:szCs w:val="24"/>
                <w:lang w:val="lv-LV"/>
              </w:rPr>
            </w:pPr>
            <w:r w:rsidRPr="007F1DE1">
              <w:rPr>
                <w:rFonts w:ascii="Times New Roman" w:hAnsi="Times New Roman"/>
                <w:sz w:val="24"/>
                <w:szCs w:val="24"/>
                <w:lang w:val="lv-LV"/>
              </w:rPr>
              <w:t xml:space="preserve">Reģionālās politikas pamatnostādnes nosaka atbalsta virzienus </w:t>
            </w:r>
            <w:r w:rsidR="0093634D" w:rsidRPr="007F1DE1">
              <w:rPr>
                <w:rFonts w:ascii="Times New Roman" w:hAnsi="Times New Roman"/>
                <w:sz w:val="24"/>
                <w:szCs w:val="24"/>
                <w:lang w:val="lv-LV"/>
              </w:rPr>
              <w:t>stratēģijas „</w:t>
            </w:r>
            <w:r w:rsidR="00DA191A" w:rsidRPr="007F1DE1">
              <w:rPr>
                <w:rFonts w:ascii="Times New Roman" w:hAnsi="Times New Roman"/>
                <w:sz w:val="24"/>
                <w:szCs w:val="24"/>
                <w:lang w:val="lv-LV"/>
              </w:rPr>
              <w:t>Latvija 2030</w:t>
            </w:r>
            <w:r w:rsidR="0093634D" w:rsidRPr="007F1DE1">
              <w:rPr>
                <w:rFonts w:ascii="Times New Roman" w:hAnsi="Times New Roman"/>
                <w:sz w:val="24"/>
                <w:szCs w:val="24"/>
                <w:lang w:val="lv-LV"/>
              </w:rPr>
              <w:t>”</w:t>
            </w:r>
            <w:r w:rsidR="00DA191A" w:rsidRPr="007F1DE1">
              <w:rPr>
                <w:rFonts w:ascii="Times New Roman" w:hAnsi="Times New Roman"/>
                <w:sz w:val="24"/>
                <w:szCs w:val="24"/>
                <w:lang w:val="lv-LV"/>
              </w:rPr>
              <w:t xml:space="preserve"> noteiktajām nacionālo interešu telpām jeb reģio</w:t>
            </w:r>
            <w:r w:rsidR="00E30F2A" w:rsidRPr="007F1DE1">
              <w:rPr>
                <w:rFonts w:ascii="Times New Roman" w:hAnsi="Times New Roman"/>
                <w:sz w:val="24"/>
                <w:szCs w:val="24"/>
                <w:lang w:val="lv-LV"/>
              </w:rPr>
              <w:t>nālās politikas mērķteritorijām:</w:t>
            </w:r>
          </w:p>
          <w:p w:rsidR="00E30F2A" w:rsidRPr="007F1DE1" w:rsidRDefault="00E30F2A" w:rsidP="00E30F2A">
            <w:pPr>
              <w:pStyle w:val="ListParagraph"/>
              <w:numPr>
                <w:ilvl w:val="0"/>
                <w:numId w:val="21"/>
              </w:numPr>
              <w:ind w:right="-68"/>
              <w:jc w:val="both"/>
              <w:rPr>
                <w:rFonts w:ascii="Times New Roman" w:hAnsi="Times New Roman"/>
                <w:bCs/>
                <w:sz w:val="24"/>
                <w:szCs w:val="24"/>
                <w:lang w:val="lv-LV"/>
              </w:rPr>
            </w:pPr>
            <w:r w:rsidRPr="007F1DE1">
              <w:rPr>
                <w:rFonts w:ascii="Times New Roman" w:eastAsia="Calibri" w:hAnsi="Times New Roman"/>
                <w:bCs/>
                <w:sz w:val="24"/>
                <w:szCs w:val="24"/>
                <w:lang w:val="lv-LV"/>
              </w:rPr>
              <w:t>starptautiskas, nacionālas un reģionālas nozīmes attīstības centriem</w:t>
            </w:r>
            <w:r w:rsidRPr="007F1DE1">
              <w:rPr>
                <w:rFonts w:ascii="Times New Roman" w:hAnsi="Times New Roman"/>
                <w:bCs/>
                <w:sz w:val="24"/>
                <w:szCs w:val="24"/>
                <w:lang w:val="lv-LV"/>
              </w:rPr>
              <w:t>;</w:t>
            </w:r>
          </w:p>
          <w:p w:rsidR="00E30F2A" w:rsidRPr="007F1DE1" w:rsidRDefault="00E30F2A" w:rsidP="00E30F2A">
            <w:pPr>
              <w:pStyle w:val="ListParagraph"/>
              <w:numPr>
                <w:ilvl w:val="0"/>
                <w:numId w:val="21"/>
              </w:numPr>
              <w:ind w:right="-68"/>
              <w:jc w:val="both"/>
              <w:rPr>
                <w:rFonts w:ascii="Times New Roman" w:hAnsi="Times New Roman"/>
                <w:sz w:val="24"/>
                <w:szCs w:val="24"/>
                <w:lang w:val="lv-LV"/>
              </w:rPr>
            </w:pPr>
            <w:r w:rsidRPr="007F1DE1">
              <w:rPr>
                <w:rFonts w:ascii="Times New Roman" w:hAnsi="Times New Roman"/>
                <w:sz w:val="24"/>
                <w:szCs w:val="24"/>
                <w:lang w:val="lv-LV"/>
              </w:rPr>
              <w:t>lauku attīstības telpai;</w:t>
            </w:r>
          </w:p>
          <w:p w:rsidR="00E30F2A" w:rsidRPr="007F1DE1" w:rsidRDefault="00E30F2A" w:rsidP="00E30F2A">
            <w:pPr>
              <w:pStyle w:val="ListParagraph"/>
              <w:numPr>
                <w:ilvl w:val="0"/>
                <w:numId w:val="21"/>
              </w:numPr>
              <w:ind w:right="-68"/>
              <w:jc w:val="both"/>
              <w:rPr>
                <w:rFonts w:ascii="Times New Roman" w:hAnsi="Times New Roman"/>
                <w:bCs/>
                <w:sz w:val="24"/>
                <w:szCs w:val="24"/>
                <w:lang w:val="lv-LV"/>
              </w:rPr>
            </w:pPr>
            <w:r w:rsidRPr="007F1DE1">
              <w:rPr>
                <w:rFonts w:ascii="Times New Roman" w:eastAsia="Calibri" w:hAnsi="Times New Roman"/>
                <w:bCs/>
                <w:sz w:val="24"/>
                <w:szCs w:val="24"/>
                <w:lang w:val="lv-LV"/>
              </w:rPr>
              <w:t>Rīgas metropoles areālam</w:t>
            </w:r>
            <w:r w:rsidRPr="007F1DE1">
              <w:rPr>
                <w:rFonts w:ascii="Times New Roman" w:hAnsi="Times New Roman"/>
                <w:bCs/>
                <w:sz w:val="24"/>
                <w:szCs w:val="24"/>
                <w:lang w:val="lv-LV"/>
              </w:rPr>
              <w:t>;</w:t>
            </w:r>
          </w:p>
          <w:p w:rsidR="00E30F2A" w:rsidRPr="007F1DE1" w:rsidRDefault="00E30F2A" w:rsidP="00E30F2A">
            <w:pPr>
              <w:pStyle w:val="ListParagraph"/>
              <w:numPr>
                <w:ilvl w:val="0"/>
                <w:numId w:val="21"/>
              </w:numPr>
              <w:ind w:right="-68"/>
              <w:jc w:val="both"/>
              <w:rPr>
                <w:rFonts w:ascii="Times New Roman" w:hAnsi="Times New Roman"/>
                <w:bCs/>
                <w:sz w:val="24"/>
                <w:szCs w:val="24"/>
                <w:lang w:val="lv-LV"/>
              </w:rPr>
            </w:pPr>
            <w:r w:rsidRPr="007F1DE1">
              <w:rPr>
                <w:rFonts w:ascii="Times New Roman" w:eastAsia="Calibri" w:hAnsi="Times New Roman"/>
                <w:bCs/>
                <w:sz w:val="24"/>
                <w:szCs w:val="24"/>
                <w:lang w:val="lv-LV"/>
              </w:rPr>
              <w:t>Baltijas jūras piekrastei</w:t>
            </w:r>
            <w:r w:rsidRPr="007F1DE1">
              <w:rPr>
                <w:rFonts w:ascii="Times New Roman" w:hAnsi="Times New Roman"/>
                <w:bCs/>
                <w:sz w:val="24"/>
                <w:szCs w:val="24"/>
                <w:lang w:val="lv-LV"/>
              </w:rPr>
              <w:t>;</w:t>
            </w:r>
          </w:p>
          <w:p w:rsidR="00720B96" w:rsidRPr="007F1DE1" w:rsidRDefault="00E30F2A" w:rsidP="00E30F2A">
            <w:pPr>
              <w:pStyle w:val="ListParagraph"/>
              <w:numPr>
                <w:ilvl w:val="0"/>
                <w:numId w:val="21"/>
              </w:numPr>
              <w:ind w:right="-68"/>
              <w:jc w:val="both"/>
              <w:rPr>
                <w:rFonts w:ascii="Times New Roman" w:hAnsi="Times New Roman"/>
                <w:bCs/>
                <w:sz w:val="24"/>
                <w:szCs w:val="24"/>
                <w:lang w:val="lv-LV"/>
              </w:rPr>
            </w:pPr>
            <w:r w:rsidRPr="007F1DE1">
              <w:rPr>
                <w:rFonts w:ascii="Times New Roman" w:hAnsi="Times New Roman"/>
                <w:sz w:val="24"/>
                <w:szCs w:val="24"/>
                <w:lang w:val="lv-LV"/>
              </w:rPr>
              <w:t>Austrumu pierobežai.</w:t>
            </w:r>
          </w:p>
          <w:p w:rsidR="00720B96" w:rsidRPr="007F1DE1" w:rsidRDefault="00E30F2A" w:rsidP="00D02BBB">
            <w:pPr>
              <w:ind w:right="-68"/>
              <w:jc w:val="both"/>
              <w:rPr>
                <w:rFonts w:ascii="Times New Roman" w:eastAsia="Calibri" w:hAnsi="Times New Roman"/>
                <w:bCs/>
                <w:sz w:val="24"/>
                <w:lang w:val="lv-LV"/>
              </w:rPr>
            </w:pPr>
            <w:r w:rsidRPr="007F1DE1">
              <w:rPr>
                <w:rFonts w:ascii="Times New Roman" w:hAnsi="Times New Roman"/>
                <w:sz w:val="24"/>
                <w:szCs w:val="24"/>
                <w:lang w:val="lv-LV"/>
              </w:rPr>
              <w:t xml:space="preserve">Bez tam, </w:t>
            </w:r>
            <w:r w:rsidR="00872EA0" w:rsidRPr="007F1DE1">
              <w:rPr>
                <w:rFonts w:ascii="Times New Roman" w:hAnsi="Times New Roman"/>
                <w:sz w:val="24"/>
                <w:szCs w:val="24"/>
                <w:lang w:val="lv-LV"/>
              </w:rPr>
              <w:t xml:space="preserve">pamatnostādnēs </w:t>
            </w:r>
            <w:r w:rsidRPr="007F1DE1">
              <w:rPr>
                <w:rFonts w:ascii="Times New Roman" w:hAnsi="Times New Roman"/>
                <w:sz w:val="24"/>
                <w:szCs w:val="24"/>
                <w:lang w:val="lv-LV"/>
              </w:rPr>
              <w:t xml:space="preserve">paredzēta virkne neinvestīciju/rīcībspējas stiprināšanas pasākumu, </w:t>
            </w:r>
            <w:r w:rsidR="00A87C14" w:rsidRPr="007F1DE1">
              <w:rPr>
                <w:rFonts w:ascii="Times New Roman" w:eastAsia="Calibri" w:hAnsi="Times New Roman"/>
                <w:bCs/>
                <w:sz w:val="24"/>
                <w:lang w:val="lv-LV"/>
              </w:rPr>
              <w:t>kas tiks īstenoti visos reģionos.</w:t>
            </w:r>
          </w:p>
          <w:p w:rsidR="00D02BBB" w:rsidRPr="007F1DE1" w:rsidRDefault="00D02BBB" w:rsidP="00D02BBB">
            <w:pPr>
              <w:ind w:right="-68"/>
              <w:jc w:val="both"/>
              <w:rPr>
                <w:rFonts w:ascii="Times New Roman" w:hAnsi="Times New Roman"/>
                <w:sz w:val="24"/>
                <w:szCs w:val="24"/>
                <w:lang w:val="lv-LV"/>
              </w:rPr>
            </w:pPr>
            <w:r w:rsidRPr="007F1DE1">
              <w:rPr>
                <w:rFonts w:ascii="Times New Roman" w:hAnsi="Times New Roman"/>
                <w:sz w:val="24"/>
                <w:szCs w:val="24"/>
                <w:lang w:val="lv-LV"/>
              </w:rPr>
              <w:t xml:space="preserve">Austrumu pierobežai </w:t>
            </w:r>
            <w:r w:rsidR="00DA191A" w:rsidRPr="007F1DE1">
              <w:rPr>
                <w:rFonts w:ascii="Times New Roman" w:hAnsi="Times New Roman"/>
                <w:sz w:val="24"/>
                <w:szCs w:val="24"/>
                <w:lang w:val="lv-LV"/>
              </w:rPr>
              <w:t>kā viens no atbalsta virzieniem noteikts:</w:t>
            </w:r>
          </w:p>
          <w:p w:rsidR="00DA191A" w:rsidRPr="007F1DE1" w:rsidRDefault="00DA191A" w:rsidP="0074042A">
            <w:pPr>
              <w:numPr>
                <w:ilvl w:val="0"/>
                <w:numId w:val="6"/>
              </w:numPr>
              <w:spacing w:before="120" w:after="120"/>
              <w:jc w:val="both"/>
              <w:rPr>
                <w:rFonts w:ascii="Times New Roman" w:eastAsia="Calibri" w:hAnsi="Times New Roman"/>
                <w:sz w:val="24"/>
                <w:szCs w:val="24"/>
                <w:lang w:val="lv-LV" w:bidi="lo-LA"/>
              </w:rPr>
            </w:pPr>
            <w:r w:rsidRPr="007F1DE1">
              <w:rPr>
                <w:rFonts w:ascii="Times New Roman" w:eastAsia="Calibri" w:hAnsi="Times New Roman"/>
                <w:sz w:val="24"/>
                <w:szCs w:val="24"/>
                <w:lang w:val="lv-LV" w:bidi="lo-LA"/>
              </w:rPr>
              <w:t>loģistikas kompleksu, citu ar tranzītu saistīto pakalpojumu un objektu attīstība, kā arī citas uzņēmējdarbību veicinošas infrastruktūras attīstība atbilstoši Austrumu pierobežas specifikai.</w:t>
            </w:r>
          </w:p>
          <w:p w:rsidR="00DA191A" w:rsidRPr="007F1DE1" w:rsidRDefault="00E11807" w:rsidP="00D02BBB">
            <w:pPr>
              <w:ind w:right="-68"/>
              <w:jc w:val="both"/>
              <w:rPr>
                <w:rFonts w:ascii="Times New Roman" w:hAnsi="Times New Roman"/>
                <w:sz w:val="24"/>
                <w:szCs w:val="24"/>
                <w:lang w:val="lv-LV"/>
              </w:rPr>
            </w:pPr>
            <w:r w:rsidRPr="007F1DE1">
              <w:rPr>
                <w:rFonts w:ascii="Times New Roman" w:hAnsi="Times New Roman"/>
                <w:sz w:val="24"/>
                <w:szCs w:val="24"/>
                <w:lang w:val="lv-LV"/>
              </w:rPr>
              <w:t xml:space="preserve">Attiecīgi Reģionālās politikas pamatnostādņu 2013.-2019.gadam 1.pielikumā „Pamatnostādnēs paredzēto uzdevumu un pasākumu plāns” iekļauts </w:t>
            </w:r>
            <w:r w:rsidR="00DA191A" w:rsidRPr="007F1DE1">
              <w:rPr>
                <w:rFonts w:ascii="Times New Roman" w:hAnsi="Times New Roman"/>
                <w:sz w:val="24"/>
                <w:szCs w:val="24"/>
                <w:lang w:val="lv-LV"/>
              </w:rPr>
              <w:t>1.5.3.uzdevums:</w:t>
            </w:r>
          </w:p>
          <w:p w:rsidR="00DA191A" w:rsidRPr="007F1DE1" w:rsidRDefault="00DA191A" w:rsidP="00D02BBB">
            <w:pPr>
              <w:ind w:right="-68"/>
              <w:jc w:val="both"/>
              <w:rPr>
                <w:rFonts w:ascii="Times New Roman" w:hAnsi="Times New Roman"/>
                <w:sz w:val="24"/>
                <w:szCs w:val="24"/>
                <w:lang w:val="lv-LV" w:bidi="lo-LA"/>
              </w:rPr>
            </w:pPr>
            <w:r w:rsidRPr="007F1DE1">
              <w:rPr>
                <w:rFonts w:ascii="Times New Roman" w:hAnsi="Times New Roman"/>
                <w:sz w:val="24"/>
                <w:szCs w:val="24"/>
                <w:lang w:val="lv-LV" w:bidi="lo-LA"/>
              </w:rPr>
              <w:t xml:space="preserve">1.5.3. </w:t>
            </w:r>
            <w:r w:rsidRPr="007F1DE1">
              <w:rPr>
                <w:rFonts w:ascii="Times New Roman" w:eastAsia="Calibri" w:hAnsi="Times New Roman"/>
                <w:sz w:val="24"/>
                <w:szCs w:val="24"/>
                <w:lang w:val="lv-LV" w:bidi="lo-LA"/>
              </w:rPr>
              <w:t xml:space="preserve">Pašvaldību infrastruktūras izveide un uzlabošana robežšķērsošanas vietu sasniedzamības un </w:t>
            </w:r>
            <w:r w:rsidRPr="007F1DE1">
              <w:rPr>
                <w:rFonts w:ascii="Times New Roman" w:eastAsia="Calibri" w:hAnsi="Times New Roman"/>
                <w:sz w:val="24"/>
                <w:szCs w:val="24"/>
                <w:lang w:val="lv-LV"/>
              </w:rPr>
              <w:t>loģistikas un tranzīta pakalpojumu un objektu attīstības sekmēšanai,</w:t>
            </w:r>
            <w:r w:rsidRPr="007F1DE1">
              <w:rPr>
                <w:rFonts w:ascii="Times New Roman" w:eastAsia="Calibri" w:hAnsi="Times New Roman"/>
                <w:sz w:val="24"/>
                <w:szCs w:val="24"/>
                <w:lang w:val="lv-LV" w:bidi="lo-LA"/>
              </w:rPr>
              <w:t xml:space="preserve"> kā arī citas uzņēmējdarbību veicinošas infrastruktūras attīstībai atbilstoši Austrumu pierobežas specifikai</w:t>
            </w:r>
          </w:p>
          <w:p w:rsidR="00DA191A" w:rsidRPr="007F1DE1" w:rsidRDefault="00DA191A" w:rsidP="00DA191A">
            <w:pPr>
              <w:jc w:val="both"/>
              <w:rPr>
                <w:rFonts w:ascii="Times New Roman" w:hAnsi="Times New Roman"/>
                <w:sz w:val="24"/>
                <w:szCs w:val="24"/>
                <w:lang w:val="lv-LV" w:bidi="lo-LA"/>
              </w:rPr>
            </w:pPr>
            <w:r w:rsidRPr="007F1DE1">
              <w:rPr>
                <w:rFonts w:ascii="Times New Roman" w:eastAsia="Calibri" w:hAnsi="Times New Roman"/>
                <w:sz w:val="24"/>
                <w:szCs w:val="24"/>
                <w:lang w:val="lv-LV" w:bidi="lo-LA"/>
              </w:rPr>
              <w:t>Izstrāde 30.12.2015</w:t>
            </w:r>
            <w:r w:rsidRPr="007F1DE1">
              <w:rPr>
                <w:rFonts w:ascii="Times New Roman" w:hAnsi="Times New Roman"/>
                <w:sz w:val="24"/>
                <w:szCs w:val="24"/>
                <w:lang w:val="lv-LV" w:bidi="lo-LA"/>
              </w:rPr>
              <w:t xml:space="preserve">., </w:t>
            </w:r>
            <w:r w:rsidRPr="007F1DE1">
              <w:rPr>
                <w:rFonts w:ascii="Times New Roman" w:eastAsia="Calibri" w:hAnsi="Times New Roman"/>
                <w:sz w:val="24"/>
                <w:szCs w:val="24"/>
                <w:lang w:val="lv-LV" w:bidi="lo-LA"/>
              </w:rPr>
              <w:t>Īstenošana</w:t>
            </w:r>
            <w:r w:rsidRPr="007F1DE1">
              <w:rPr>
                <w:rFonts w:ascii="Times New Roman" w:hAnsi="Times New Roman"/>
                <w:sz w:val="24"/>
                <w:szCs w:val="24"/>
                <w:lang w:val="lv-LV" w:bidi="lo-LA"/>
              </w:rPr>
              <w:t xml:space="preserve"> </w:t>
            </w:r>
            <w:r w:rsidRPr="007F1DE1">
              <w:rPr>
                <w:rFonts w:ascii="Times New Roman" w:eastAsia="Calibri" w:hAnsi="Times New Roman"/>
                <w:sz w:val="24"/>
                <w:szCs w:val="24"/>
                <w:lang w:val="lv-LV" w:bidi="lo-LA"/>
              </w:rPr>
              <w:t>30.12.2019.</w:t>
            </w:r>
          </w:p>
          <w:p w:rsidR="00DA191A" w:rsidRPr="007F1DE1" w:rsidRDefault="00DA191A" w:rsidP="00DA191A">
            <w:pPr>
              <w:jc w:val="both"/>
              <w:rPr>
                <w:rFonts w:ascii="Times New Roman" w:eastAsia="Times New Roman" w:hAnsi="Times New Roman"/>
                <w:sz w:val="24"/>
                <w:szCs w:val="24"/>
                <w:lang w:val="lv-LV" w:eastAsia="lv-LV"/>
              </w:rPr>
            </w:pPr>
            <w:r w:rsidRPr="007F1DE1">
              <w:rPr>
                <w:rFonts w:ascii="Times New Roman" w:hAnsi="Times New Roman"/>
                <w:sz w:val="24"/>
                <w:szCs w:val="24"/>
                <w:lang w:val="lv-LV" w:bidi="lo-LA"/>
              </w:rPr>
              <w:t xml:space="preserve">Atbildīgā institūcija: VARAM, iesaistītās institūcijas: </w:t>
            </w:r>
            <w:r w:rsidRPr="007F1DE1">
              <w:rPr>
                <w:rFonts w:ascii="Times New Roman" w:eastAsia="Times New Roman" w:hAnsi="Times New Roman"/>
                <w:sz w:val="24"/>
                <w:szCs w:val="24"/>
                <w:lang w:val="lv-LV" w:eastAsia="lv-LV"/>
              </w:rPr>
              <w:t>SM, EM, ZM, LPS, LLPA, plānošanas reģioni, pašvaldības</w:t>
            </w:r>
          </w:p>
          <w:p w:rsidR="00B10259" w:rsidRPr="007F1DE1" w:rsidRDefault="00DA191A" w:rsidP="00DA191A">
            <w:pPr>
              <w:jc w:val="both"/>
              <w:rPr>
                <w:rFonts w:ascii="Times New Roman" w:hAnsi="Times New Roman"/>
                <w:sz w:val="24"/>
                <w:szCs w:val="20"/>
                <w:lang w:val="lv-LV"/>
              </w:rPr>
            </w:pPr>
            <w:r w:rsidRPr="007F1DE1">
              <w:rPr>
                <w:rFonts w:ascii="Times New Roman" w:hAnsi="Times New Roman"/>
                <w:sz w:val="24"/>
                <w:szCs w:val="24"/>
                <w:lang w:val="lv-LV" w:bidi="lo-LA"/>
              </w:rPr>
              <w:t xml:space="preserve">Finansējums: </w:t>
            </w:r>
            <w:r w:rsidRPr="007F1DE1">
              <w:rPr>
                <w:rFonts w:ascii="Times New Roman" w:eastAsia="Calibri" w:hAnsi="Times New Roman"/>
                <w:sz w:val="24"/>
                <w:szCs w:val="24"/>
                <w:lang w:val="lv-LV" w:bidi="lo-LA"/>
              </w:rPr>
              <w:t>48 000 000 LVL (ERAF, pašvaldību finansējums)</w:t>
            </w:r>
            <w:r w:rsidR="00D02BBB" w:rsidRPr="007F1DE1">
              <w:rPr>
                <w:rFonts w:ascii="Times New Roman" w:hAnsi="Times New Roman"/>
                <w:sz w:val="24"/>
                <w:szCs w:val="24"/>
                <w:lang w:val="lv-LV"/>
              </w:rPr>
              <w:t xml:space="preserve"> </w:t>
            </w:r>
          </w:p>
        </w:tc>
      </w:tr>
      <w:tr w:rsidR="00B10259" w:rsidRPr="00BB3F45" w:rsidTr="00830A9A">
        <w:trPr>
          <w:trHeight w:val="374"/>
          <w:tblHeader/>
        </w:trPr>
        <w:tc>
          <w:tcPr>
            <w:tcW w:w="675" w:type="dxa"/>
          </w:tcPr>
          <w:p w:rsidR="00B10259" w:rsidRPr="007F1DE1" w:rsidRDefault="00B10259" w:rsidP="0074042A">
            <w:pPr>
              <w:pStyle w:val="ListParagraph"/>
              <w:numPr>
                <w:ilvl w:val="0"/>
                <w:numId w:val="5"/>
              </w:numPr>
              <w:ind w:left="0" w:firstLine="0"/>
              <w:jc w:val="right"/>
              <w:rPr>
                <w:rFonts w:ascii="Times New Roman" w:hAnsi="Times New Roman"/>
                <w:sz w:val="24"/>
                <w:szCs w:val="20"/>
                <w:lang w:val="lv-LV"/>
              </w:rPr>
            </w:pPr>
          </w:p>
        </w:tc>
        <w:tc>
          <w:tcPr>
            <w:tcW w:w="2977" w:type="dxa"/>
          </w:tcPr>
          <w:p w:rsidR="00392DEB" w:rsidRPr="007F1DE1" w:rsidRDefault="00326A9C" w:rsidP="00326A9C">
            <w:pPr>
              <w:jc w:val="both"/>
              <w:rPr>
                <w:rFonts w:ascii="Times New Roman" w:hAnsi="Times New Roman"/>
                <w:sz w:val="24"/>
                <w:szCs w:val="24"/>
                <w:lang w:val="lv-LV"/>
              </w:rPr>
            </w:pPr>
            <w:r w:rsidRPr="007F1DE1">
              <w:rPr>
                <w:rFonts w:ascii="Times New Roman" w:hAnsi="Times New Roman"/>
                <w:sz w:val="24"/>
                <w:szCs w:val="24"/>
                <w:lang w:val="lv-LV"/>
              </w:rPr>
              <w:t xml:space="preserve">2014.-2020.gada plānošanas perioda ES fondu darbības programmā „Izaugsme un nodarbinātība” </w:t>
            </w:r>
          </w:p>
          <w:p w:rsidR="00B10259" w:rsidRPr="007F1DE1" w:rsidRDefault="00326A9C" w:rsidP="005D6E3F">
            <w:pPr>
              <w:jc w:val="both"/>
              <w:rPr>
                <w:rFonts w:ascii="Times New Roman" w:hAnsi="Times New Roman"/>
                <w:sz w:val="24"/>
                <w:szCs w:val="20"/>
                <w:lang w:val="lv-LV"/>
              </w:rPr>
            </w:pPr>
            <w:r w:rsidRPr="007F1DE1">
              <w:rPr>
                <w:rFonts w:ascii="Times New Roman" w:hAnsi="Times New Roman"/>
                <w:sz w:val="24"/>
                <w:szCs w:val="24"/>
                <w:lang w:val="lv-LV"/>
              </w:rPr>
              <w:t>(apstiprināta Ministru kabineta 2014.gada 2.septembra sēdē (prot. Nr. 46 40.§</w:t>
            </w:r>
            <w:r w:rsidR="005D6E3F" w:rsidRPr="007F1DE1">
              <w:rPr>
                <w:rFonts w:ascii="Times New Roman" w:hAnsi="Times New Roman"/>
                <w:sz w:val="24"/>
                <w:szCs w:val="24"/>
                <w:lang w:val="lv-LV"/>
              </w:rPr>
              <w:t>, apstiprinā</w:t>
            </w:r>
            <w:r w:rsidR="00294369" w:rsidRPr="007F1DE1">
              <w:rPr>
                <w:rFonts w:ascii="Times New Roman" w:hAnsi="Times New Roman"/>
                <w:sz w:val="24"/>
                <w:szCs w:val="24"/>
                <w:lang w:val="lv-LV"/>
              </w:rPr>
              <w:t>ta Eiropas Komisijā 2014.gada 11</w:t>
            </w:r>
            <w:r w:rsidR="005D6E3F" w:rsidRPr="007F1DE1">
              <w:rPr>
                <w:rFonts w:ascii="Times New Roman" w:hAnsi="Times New Roman"/>
                <w:sz w:val="24"/>
                <w:szCs w:val="24"/>
                <w:lang w:val="lv-LV"/>
              </w:rPr>
              <w:t>.novembrī)</w:t>
            </w:r>
          </w:p>
        </w:tc>
        <w:tc>
          <w:tcPr>
            <w:tcW w:w="5787" w:type="dxa"/>
          </w:tcPr>
          <w:p w:rsidR="00B10259" w:rsidRPr="007F1DE1" w:rsidRDefault="00D02BBB" w:rsidP="00B10259">
            <w:pPr>
              <w:ind w:right="-68"/>
              <w:jc w:val="both"/>
              <w:rPr>
                <w:rFonts w:ascii="Times New Roman" w:hAnsi="Times New Roman"/>
                <w:sz w:val="24"/>
                <w:szCs w:val="24"/>
                <w:lang w:val="lv-LV"/>
              </w:rPr>
            </w:pPr>
            <w:r w:rsidRPr="007F1DE1">
              <w:rPr>
                <w:rFonts w:ascii="Times New Roman" w:hAnsi="Times New Roman"/>
                <w:sz w:val="24"/>
                <w:szCs w:val="24"/>
                <w:lang w:val="lv-LV"/>
              </w:rPr>
              <w:t xml:space="preserve">Atbilstoši Nacionālā attīstības plāna 2014.-2020.gadam 392.rindkopas uzdevumam un Reģionālās politikas pamatnostādņu 2013.-2019.gadam 1.pielikuma 1.5.3.uzdevumam 2014.-2020.gada plānošanas perioda ES fondu darbības programmā „Izaugsme un nodarbinātība” ieplānots atbalsts Latgales plānošanas reģiona pašvaldībām un Alūksnes novadam specifiskā atbalsta mērķa „5.6.2. Teritoriju revitalizācija, reģenerējot degradētās teritorijas atbilstoši pašvaldību integrētajām attīstības programmām” ietvaros 52 247 026 euro </w:t>
            </w:r>
            <w:r w:rsidR="008F4B02" w:rsidRPr="007F1DE1">
              <w:rPr>
                <w:rFonts w:ascii="Times New Roman" w:hAnsi="Times New Roman"/>
                <w:sz w:val="24"/>
                <w:szCs w:val="24"/>
                <w:lang w:val="lv-LV"/>
              </w:rPr>
              <w:t xml:space="preserve">apmērā </w:t>
            </w:r>
            <w:r w:rsidRPr="007F1DE1">
              <w:rPr>
                <w:rFonts w:ascii="Times New Roman" w:hAnsi="Times New Roman"/>
                <w:sz w:val="24"/>
                <w:szCs w:val="24"/>
                <w:lang w:val="lv-LV"/>
              </w:rPr>
              <w:t>(</w:t>
            </w:r>
            <w:r w:rsidR="00883E64" w:rsidRPr="007F1DE1">
              <w:rPr>
                <w:rFonts w:ascii="Times New Roman" w:hAnsi="Times New Roman"/>
                <w:sz w:val="24"/>
                <w:szCs w:val="24"/>
                <w:lang w:val="lv-LV"/>
              </w:rPr>
              <w:t>ERAF</w:t>
            </w:r>
            <w:r w:rsidRPr="007F1DE1">
              <w:rPr>
                <w:rFonts w:ascii="Times New Roman" w:hAnsi="Times New Roman"/>
                <w:sz w:val="24"/>
                <w:szCs w:val="24"/>
                <w:lang w:val="lv-LV"/>
              </w:rPr>
              <w:t xml:space="preserve"> finansējums).</w:t>
            </w:r>
          </w:p>
          <w:p w:rsidR="004B6C6D" w:rsidRPr="007F1DE1" w:rsidRDefault="004B6C6D" w:rsidP="00901B74">
            <w:pPr>
              <w:ind w:right="-68"/>
              <w:jc w:val="both"/>
              <w:rPr>
                <w:rFonts w:ascii="Times New Roman" w:hAnsi="Times New Roman"/>
                <w:sz w:val="24"/>
                <w:szCs w:val="20"/>
                <w:lang w:val="lv-LV"/>
              </w:rPr>
            </w:pPr>
            <w:r w:rsidRPr="007F1DE1">
              <w:rPr>
                <w:rFonts w:ascii="Times New Roman" w:hAnsi="Times New Roman"/>
                <w:sz w:val="24"/>
                <w:szCs w:val="24"/>
                <w:lang w:val="lv-LV"/>
              </w:rPr>
              <w:t>Darbības programmas saskaņ</w:t>
            </w:r>
            <w:r w:rsidR="00E61C36" w:rsidRPr="007F1DE1">
              <w:rPr>
                <w:rFonts w:ascii="Times New Roman" w:hAnsi="Times New Roman"/>
                <w:sz w:val="24"/>
                <w:szCs w:val="24"/>
                <w:lang w:val="lv-LV"/>
              </w:rPr>
              <w:t xml:space="preserve">ošanas ar Eiropas </w:t>
            </w:r>
            <w:r w:rsidR="00901B74" w:rsidRPr="007F1DE1">
              <w:rPr>
                <w:rFonts w:ascii="Times New Roman" w:hAnsi="Times New Roman"/>
                <w:sz w:val="24"/>
                <w:szCs w:val="24"/>
                <w:lang w:val="lv-LV"/>
              </w:rPr>
              <w:t>K</w:t>
            </w:r>
            <w:r w:rsidR="00E61C36" w:rsidRPr="007F1DE1">
              <w:rPr>
                <w:rFonts w:ascii="Times New Roman" w:hAnsi="Times New Roman"/>
                <w:sz w:val="24"/>
                <w:szCs w:val="24"/>
                <w:lang w:val="lv-LV"/>
              </w:rPr>
              <w:t>omisiju ietva</w:t>
            </w:r>
            <w:r w:rsidRPr="007F1DE1">
              <w:rPr>
                <w:rFonts w:ascii="Times New Roman" w:hAnsi="Times New Roman"/>
                <w:sz w:val="24"/>
                <w:szCs w:val="24"/>
                <w:lang w:val="lv-LV"/>
              </w:rPr>
              <w:t xml:space="preserve">ros atbalsts Austrumu pierobežai </w:t>
            </w:r>
            <w:r w:rsidR="00FE4891" w:rsidRPr="007F1DE1">
              <w:rPr>
                <w:rFonts w:ascii="Times New Roman" w:hAnsi="Times New Roman"/>
                <w:sz w:val="24"/>
                <w:szCs w:val="24"/>
                <w:lang w:val="lv-LV"/>
              </w:rPr>
              <w:t xml:space="preserve">tika </w:t>
            </w:r>
            <w:r w:rsidRPr="007F1DE1">
              <w:rPr>
                <w:rFonts w:ascii="Times New Roman" w:hAnsi="Times New Roman"/>
                <w:sz w:val="24"/>
                <w:szCs w:val="24"/>
                <w:lang w:val="lv-LV"/>
              </w:rPr>
              <w:t>paplašināts uz atbalstu visam Latgales plānošanas reģionam un Alūksnes novada pašvaldībai.</w:t>
            </w:r>
          </w:p>
        </w:tc>
      </w:tr>
      <w:tr w:rsidR="00E47E0D" w:rsidRPr="007F1DE1" w:rsidTr="00850991">
        <w:trPr>
          <w:trHeight w:val="8368"/>
          <w:tblHeader/>
        </w:trPr>
        <w:tc>
          <w:tcPr>
            <w:tcW w:w="675" w:type="dxa"/>
          </w:tcPr>
          <w:p w:rsidR="00E47E0D" w:rsidRPr="007F1DE1" w:rsidRDefault="00E47E0D" w:rsidP="0074042A">
            <w:pPr>
              <w:pStyle w:val="ListParagraph"/>
              <w:numPr>
                <w:ilvl w:val="0"/>
                <w:numId w:val="5"/>
              </w:numPr>
              <w:ind w:left="0" w:firstLine="0"/>
              <w:jc w:val="right"/>
              <w:rPr>
                <w:rFonts w:ascii="Times New Roman" w:hAnsi="Times New Roman"/>
                <w:sz w:val="24"/>
                <w:szCs w:val="20"/>
                <w:lang w:val="lv-LV"/>
              </w:rPr>
            </w:pPr>
          </w:p>
        </w:tc>
        <w:tc>
          <w:tcPr>
            <w:tcW w:w="2977" w:type="dxa"/>
          </w:tcPr>
          <w:p w:rsidR="00550D84" w:rsidRPr="007F1DE1" w:rsidRDefault="00550D84" w:rsidP="00326A9C">
            <w:pPr>
              <w:jc w:val="both"/>
              <w:rPr>
                <w:rFonts w:ascii="Times New Roman" w:hAnsi="Times New Roman"/>
                <w:sz w:val="24"/>
                <w:szCs w:val="20"/>
                <w:lang w:val="lv-LV"/>
              </w:rPr>
            </w:pPr>
            <w:r w:rsidRPr="007F1DE1">
              <w:rPr>
                <w:rFonts w:ascii="Times New Roman" w:hAnsi="Times New Roman"/>
                <w:sz w:val="24"/>
                <w:szCs w:val="20"/>
                <w:lang w:val="lv-LV"/>
              </w:rPr>
              <w:t>Latgales plānošanas reģiona teritorijas attīstības plānošanas dokumenti:</w:t>
            </w:r>
          </w:p>
          <w:p w:rsidR="00550D84" w:rsidRPr="007F1DE1" w:rsidRDefault="00550D84" w:rsidP="00326A9C">
            <w:pPr>
              <w:jc w:val="both"/>
              <w:rPr>
                <w:rFonts w:ascii="Times New Roman" w:hAnsi="Times New Roman"/>
                <w:sz w:val="24"/>
                <w:szCs w:val="20"/>
                <w:lang w:val="lv-LV"/>
              </w:rPr>
            </w:pPr>
            <w:r w:rsidRPr="007F1DE1">
              <w:rPr>
                <w:rFonts w:ascii="Times New Roman" w:hAnsi="Times New Roman"/>
                <w:sz w:val="24"/>
                <w:szCs w:val="20"/>
                <w:lang w:val="lv-LV"/>
              </w:rPr>
              <w:t>Latgales stratēģija 2030</w:t>
            </w:r>
          </w:p>
          <w:p w:rsidR="00E47E0D" w:rsidRPr="007F1DE1" w:rsidRDefault="00550D84" w:rsidP="00550D84">
            <w:pPr>
              <w:jc w:val="both"/>
              <w:rPr>
                <w:rFonts w:ascii="Times New Roman" w:hAnsi="Times New Roman"/>
                <w:sz w:val="24"/>
                <w:szCs w:val="20"/>
                <w:lang w:val="lv-LV"/>
              </w:rPr>
            </w:pPr>
            <w:r w:rsidRPr="007F1DE1">
              <w:rPr>
                <w:rFonts w:ascii="Times New Roman" w:hAnsi="Times New Roman"/>
                <w:sz w:val="24"/>
                <w:szCs w:val="20"/>
                <w:lang w:val="lv-LV"/>
              </w:rPr>
              <w:t>Latgales programma 2010-2017</w:t>
            </w:r>
          </w:p>
        </w:tc>
        <w:tc>
          <w:tcPr>
            <w:tcW w:w="5787" w:type="dxa"/>
          </w:tcPr>
          <w:p w:rsidR="00550D84" w:rsidRPr="007F1DE1" w:rsidRDefault="00550D84" w:rsidP="00550D84">
            <w:pPr>
              <w:ind w:right="-68"/>
              <w:jc w:val="both"/>
              <w:rPr>
                <w:rFonts w:ascii="Times New Roman" w:hAnsi="Times New Roman"/>
                <w:sz w:val="24"/>
                <w:szCs w:val="24"/>
                <w:lang w:val="lv-LV"/>
              </w:rPr>
            </w:pPr>
            <w:r w:rsidRPr="007F1DE1">
              <w:rPr>
                <w:rFonts w:ascii="Times New Roman" w:hAnsi="Times New Roman"/>
                <w:sz w:val="24"/>
                <w:szCs w:val="24"/>
                <w:lang w:val="lv-LV"/>
              </w:rPr>
              <w:t xml:space="preserve">Latgales stratēģijā 2030 izvirzīts ilgtermiņa mērķis līdz 2030.gadam saskaņā ar Latvijas ilgtspējīgas attīstības stratēģiju 2030 </w:t>
            </w:r>
            <w:r w:rsidR="00CA6A27" w:rsidRPr="007F1DE1">
              <w:rPr>
                <w:rFonts w:ascii="Times New Roman" w:hAnsi="Times New Roman"/>
                <w:sz w:val="24"/>
                <w:szCs w:val="24"/>
                <w:lang w:val="lv-LV"/>
              </w:rPr>
              <w:t>–</w:t>
            </w:r>
            <w:r w:rsidRPr="007F1DE1">
              <w:rPr>
                <w:rFonts w:ascii="Times New Roman" w:hAnsi="Times New Roman"/>
                <w:sz w:val="24"/>
                <w:szCs w:val="24"/>
                <w:lang w:val="lv-LV"/>
              </w:rPr>
              <w:t xml:space="preserve"> panākt</w:t>
            </w:r>
            <w:r w:rsidR="00CA6A27" w:rsidRPr="007F1DE1">
              <w:rPr>
                <w:rFonts w:ascii="Times New Roman" w:hAnsi="Times New Roman"/>
                <w:sz w:val="24"/>
                <w:szCs w:val="24"/>
                <w:lang w:val="lv-LV"/>
              </w:rPr>
              <w:t xml:space="preserve"> </w:t>
            </w:r>
            <w:r w:rsidRPr="007F1DE1">
              <w:rPr>
                <w:rFonts w:ascii="Times New Roman" w:hAnsi="Times New Roman"/>
                <w:sz w:val="24"/>
                <w:szCs w:val="24"/>
                <w:lang w:val="lv-LV"/>
              </w:rPr>
              <w:t>straujāku reģiona ekonomisko attīstību, lai celtu cilvēku ienākumus, saglabātu un vairotu Latgales bagātīgo potenciālu un padarītu Latgali par pievilcīgu dzīves vidi arī nākamajām paaudzēm.</w:t>
            </w:r>
          </w:p>
          <w:p w:rsidR="00550D84" w:rsidRPr="007F1DE1" w:rsidRDefault="00550D84" w:rsidP="00550D84">
            <w:pPr>
              <w:ind w:right="-68"/>
              <w:jc w:val="both"/>
              <w:rPr>
                <w:rFonts w:ascii="Times New Roman" w:hAnsi="Times New Roman"/>
                <w:sz w:val="24"/>
                <w:szCs w:val="24"/>
                <w:lang w:val="lv-LV"/>
              </w:rPr>
            </w:pPr>
            <w:r w:rsidRPr="007F1DE1">
              <w:rPr>
                <w:rFonts w:ascii="Times New Roman" w:hAnsi="Times New Roman"/>
                <w:sz w:val="24"/>
                <w:szCs w:val="24"/>
                <w:lang w:val="lv-LV"/>
              </w:rPr>
              <w:t>Lai to paveiktu, nepieciešamas izmaiņas reģiona ekonomikas struktūrā, būtiski palielinot privātā sektora īpatsvaru pievienotās vērtības radīšanā (vienlaikus saglabājot darbavietas sabiedriskajā sektorā, kam ir un būs nozīmīga loma reģiona izaugsmē). Lai sasniegtu izvirzītos mērķus un attīstības vīziju, definēti četri stratēģiskie virzieni jeb ilgtermiņa prioritātes, kas ir pamats saskaņotām darbībām un projektiem, un ietvars finansējuma piesaistei: Prasmes, Efektīvi uzņēmumi, Gudra pārvaldība un Savienojumi.</w:t>
            </w:r>
          </w:p>
          <w:p w:rsidR="00550D84" w:rsidRPr="007F1DE1" w:rsidRDefault="00550D84" w:rsidP="00550D84">
            <w:pPr>
              <w:ind w:right="-68"/>
              <w:jc w:val="both"/>
              <w:rPr>
                <w:rFonts w:ascii="Times New Roman" w:hAnsi="Times New Roman"/>
                <w:sz w:val="24"/>
                <w:szCs w:val="24"/>
                <w:lang w:val="lv-LV"/>
              </w:rPr>
            </w:pPr>
          </w:p>
          <w:p w:rsidR="00550D84" w:rsidRPr="007F1DE1" w:rsidRDefault="00550D84" w:rsidP="00550D84">
            <w:pPr>
              <w:ind w:right="-68"/>
              <w:jc w:val="both"/>
              <w:rPr>
                <w:rFonts w:ascii="Times New Roman" w:hAnsi="Times New Roman"/>
                <w:sz w:val="24"/>
                <w:szCs w:val="24"/>
                <w:lang w:val="lv-LV"/>
              </w:rPr>
            </w:pPr>
            <w:r w:rsidRPr="007F1DE1">
              <w:rPr>
                <w:rFonts w:ascii="Times New Roman" w:hAnsi="Times New Roman"/>
                <w:sz w:val="24"/>
                <w:szCs w:val="24"/>
                <w:lang w:val="lv-LV"/>
              </w:rPr>
              <w:t>Latgales programmā 2010-2017 izvirzītie mērķi 2017.gadam un pasākumi virzīti uz pakāpenisku Latgales stratēģijā 2030 noteikto mērķu sasniegšanu un vienlaikus arī uz iekļaušanos Latvijas un Eiropas Savienības ilgtermiņa attīstības politiskajās nostādnēs:</w:t>
            </w:r>
          </w:p>
          <w:p w:rsidR="00830A9A" w:rsidRPr="007F1DE1" w:rsidRDefault="006364B4" w:rsidP="00830A9A">
            <w:pPr>
              <w:pStyle w:val="ListParagraph"/>
              <w:numPr>
                <w:ilvl w:val="0"/>
                <w:numId w:val="25"/>
              </w:numPr>
              <w:ind w:right="-68"/>
              <w:jc w:val="both"/>
              <w:rPr>
                <w:rFonts w:ascii="Times New Roman" w:hAnsi="Times New Roman"/>
                <w:sz w:val="24"/>
                <w:szCs w:val="24"/>
                <w:lang w:val="lv-LV"/>
              </w:rPr>
            </w:pPr>
            <w:r w:rsidRPr="007F1DE1">
              <w:rPr>
                <w:rFonts w:ascii="Times New Roman" w:hAnsi="Times New Roman"/>
                <w:sz w:val="24"/>
                <w:szCs w:val="24"/>
                <w:lang w:val="lv-LV"/>
              </w:rPr>
              <w:t xml:space="preserve">veicināt </w:t>
            </w:r>
            <w:r w:rsidR="00830A9A" w:rsidRPr="007F1DE1">
              <w:rPr>
                <w:rFonts w:ascii="Times New Roman" w:hAnsi="Times New Roman"/>
                <w:sz w:val="24"/>
                <w:szCs w:val="24"/>
                <w:lang w:val="lv-LV"/>
              </w:rPr>
              <w:t>negatīvo demogrāfisko un migrācijas procesu apturēšanu un saglabāšanu vismaz 320 tūkstošu iedzīvotāju skaitu reģionā;</w:t>
            </w:r>
          </w:p>
          <w:p w:rsidR="00830A9A" w:rsidRPr="007F1DE1" w:rsidRDefault="006364B4" w:rsidP="00830A9A">
            <w:pPr>
              <w:pStyle w:val="ListParagraph"/>
              <w:numPr>
                <w:ilvl w:val="0"/>
                <w:numId w:val="25"/>
              </w:numPr>
              <w:ind w:right="-68"/>
              <w:jc w:val="both"/>
              <w:rPr>
                <w:rFonts w:ascii="Times New Roman" w:hAnsi="Times New Roman"/>
                <w:sz w:val="24"/>
                <w:szCs w:val="24"/>
                <w:lang w:val="lv-LV"/>
              </w:rPr>
            </w:pPr>
            <w:r w:rsidRPr="007F1DE1">
              <w:rPr>
                <w:rFonts w:ascii="Times New Roman" w:hAnsi="Times New Roman"/>
                <w:sz w:val="24"/>
                <w:szCs w:val="24"/>
                <w:lang w:val="lv-LV"/>
              </w:rPr>
              <w:t xml:space="preserve">palielināt </w:t>
            </w:r>
            <w:r w:rsidR="00830A9A" w:rsidRPr="007F1DE1">
              <w:rPr>
                <w:rFonts w:ascii="Times New Roman" w:hAnsi="Times New Roman"/>
                <w:sz w:val="24"/>
                <w:szCs w:val="24"/>
                <w:lang w:val="lv-LV"/>
              </w:rPr>
              <w:t>privātā sektora īpatsvaru pievienotās vērtības radīšanā reģionā līdz 76% un palielināt augstas pievienotās vērtības īpatsvaru;</w:t>
            </w:r>
          </w:p>
          <w:p w:rsidR="00E16050" w:rsidRPr="007F1DE1" w:rsidRDefault="006364B4" w:rsidP="00CA6A27">
            <w:pPr>
              <w:pStyle w:val="ListParagraph"/>
              <w:numPr>
                <w:ilvl w:val="0"/>
                <w:numId w:val="25"/>
              </w:numPr>
              <w:ind w:right="-68"/>
              <w:jc w:val="both"/>
              <w:rPr>
                <w:rFonts w:ascii="Times New Roman" w:hAnsi="Times New Roman"/>
                <w:sz w:val="24"/>
                <w:szCs w:val="24"/>
                <w:lang w:val="lv-LV"/>
              </w:rPr>
            </w:pPr>
            <w:r w:rsidRPr="007F1DE1">
              <w:rPr>
                <w:rFonts w:ascii="Times New Roman" w:hAnsi="Times New Roman"/>
                <w:sz w:val="24"/>
                <w:szCs w:val="24"/>
                <w:lang w:val="lv-LV"/>
              </w:rPr>
              <w:t xml:space="preserve">paaugstināt </w:t>
            </w:r>
            <w:r w:rsidR="00830A9A" w:rsidRPr="007F1DE1">
              <w:rPr>
                <w:rFonts w:ascii="Times New Roman" w:hAnsi="Times New Roman"/>
                <w:sz w:val="24"/>
                <w:szCs w:val="24"/>
                <w:lang w:val="lv-LV"/>
              </w:rPr>
              <w:t>iedzīvotāju ienākumus reģionā, sasniedzot 40% no ES vidējās bruto darba samaksas līmeņa.</w:t>
            </w:r>
          </w:p>
          <w:p w:rsidR="007E4956" w:rsidRPr="007F1DE1" w:rsidRDefault="007E4956" w:rsidP="007E4956">
            <w:pPr>
              <w:ind w:right="-68"/>
              <w:jc w:val="both"/>
              <w:rPr>
                <w:rFonts w:ascii="Times New Roman" w:hAnsi="Times New Roman"/>
                <w:sz w:val="24"/>
                <w:szCs w:val="24"/>
                <w:lang w:val="lv-LV"/>
              </w:rPr>
            </w:pPr>
            <w:r w:rsidRPr="007F1DE1">
              <w:rPr>
                <w:rFonts w:ascii="Times New Roman" w:hAnsi="Times New Roman"/>
                <w:sz w:val="24"/>
                <w:szCs w:val="24"/>
                <w:lang w:val="lv-LV"/>
              </w:rPr>
              <w:t>Vidēja termiņa mērķu sasniegšanai Latgales programma piedāvā ieviest 10 reģiona darbības programmas. To realizācija vērsta uz Latgales interesēm nākamajā ES finanšu periodā 2014-2020. Tūlītējās rīcības jāvērš uz pilsētu stiprināšanu, uzņēmējdarbību un prasmēm strādāt ar finanšu resursiem. Tam izveidotas trīs darbības prioritārās programmas: „Latgale ID”(uzņēmējdarbības atbalsta programma), „Attīstības centru tīkls” (policentriskas attīstības programma) un „Fonds” (finanšu instrumentu programma). Visas darbības programmas veidotas, lai sniegtu atbalstu uzņēmējdarbībai un attīstītu uzņēmējdarbības iemaņas visos sektoros un iedzīvotāju grupās.</w:t>
            </w:r>
          </w:p>
          <w:p w:rsidR="007E4956" w:rsidRPr="007F1DE1" w:rsidRDefault="007E4956" w:rsidP="007E4956">
            <w:pPr>
              <w:ind w:right="-68"/>
              <w:jc w:val="both"/>
              <w:rPr>
                <w:rFonts w:ascii="Times New Roman" w:hAnsi="Times New Roman"/>
                <w:sz w:val="24"/>
                <w:szCs w:val="24"/>
                <w:lang w:val="lv-LV"/>
              </w:rPr>
            </w:pPr>
            <w:r w:rsidRPr="007F1DE1">
              <w:rPr>
                <w:rFonts w:ascii="Times New Roman" w:hAnsi="Times New Roman"/>
                <w:sz w:val="24"/>
                <w:szCs w:val="24"/>
                <w:lang w:val="lv-LV"/>
              </w:rPr>
              <w:t>Tādējādi, ņemot vērā tā uzsvaru uz nodarbinātības un ekonomiskās aktivitātes paaugstināšanu Latgales plānošanas reģionā, Rīcības plāns būs papildinošs Latgales plānošanas reģiona attīstības programmai un tās mērķiem un prioritātēm, kā arī reģionālajā līmenī īstenotajiem pasākumiem. Rīcības plāns veicinās Latgales programmā paredzēto pasākumu ieviešanu.</w:t>
            </w:r>
          </w:p>
        </w:tc>
      </w:tr>
      <w:tr w:rsidR="007E4956" w:rsidRPr="00BB3F45" w:rsidTr="00333B42">
        <w:trPr>
          <w:trHeight w:val="4526"/>
          <w:tblHeader/>
        </w:trPr>
        <w:tc>
          <w:tcPr>
            <w:tcW w:w="675" w:type="dxa"/>
          </w:tcPr>
          <w:p w:rsidR="007E4956" w:rsidRPr="007F1DE1" w:rsidRDefault="007E4956" w:rsidP="007E4956">
            <w:pPr>
              <w:pStyle w:val="ListParagraph"/>
              <w:numPr>
                <w:ilvl w:val="0"/>
                <w:numId w:val="5"/>
              </w:numPr>
              <w:ind w:left="0" w:firstLine="0"/>
              <w:jc w:val="right"/>
              <w:rPr>
                <w:rFonts w:ascii="Times New Roman" w:hAnsi="Times New Roman"/>
                <w:sz w:val="24"/>
                <w:szCs w:val="20"/>
                <w:lang w:val="lv-LV"/>
              </w:rPr>
            </w:pPr>
          </w:p>
        </w:tc>
        <w:tc>
          <w:tcPr>
            <w:tcW w:w="2977" w:type="dxa"/>
          </w:tcPr>
          <w:p w:rsidR="007E4956" w:rsidRPr="007F1DE1" w:rsidRDefault="007E4956" w:rsidP="007E4956">
            <w:pPr>
              <w:jc w:val="both"/>
              <w:rPr>
                <w:rFonts w:ascii="Times New Roman" w:hAnsi="Times New Roman"/>
                <w:sz w:val="24"/>
                <w:szCs w:val="20"/>
                <w:lang w:val="lv-LV"/>
              </w:rPr>
            </w:pPr>
            <w:r w:rsidRPr="007F1DE1">
              <w:rPr>
                <w:rFonts w:ascii="Times New Roman" w:hAnsi="Times New Roman"/>
                <w:sz w:val="24"/>
                <w:szCs w:val="20"/>
                <w:lang w:val="lv-LV"/>
              </w:rPr>
              <w:t>Nacionālās identitātes, pilsoniskās sabiedrības un integrācijas politikas pamatnostādnes 2012.-2018.gadam</w:t>
            </w:r>
          </w:p>
        </w:tc>
        <w:tc>
          <w:tcPr>
            <w:tcW w:w="5787" w:type="dxa"/>
          </w:tcPr>
          <w:p w:rsidR="007E4956" w:rsidRPr="007F1DE1" w:rsidRDefault="007E4956" w:rsidP="007E4956">
            <w:pPr>
              <w:jc w:val="both"/>
              <w:rPr>
                <w:rFonts w:ascii="Times New Roman" w:hAnsi="Times New Roman"/>
                <w:sz w:val="24"/>
                <w:szCs w:val="24"/>
                <w:lang w:val="lv-LV"/>
              </w:rPr>
            </w:pPr>
            <w:r w:rsidRPr="007F1DE1">
              <w:rPr>
                <w:rFonts w:ascii="Times New Roman" w:hAnsi="Times New Roman"/>
                <w:sz w:val="24"/>
                <w:szCs w:val="24"/>
                <w:lang w:val="lv-LV"/>
              </w:rPr>
              <w:t xml:space="preserve">Nacionālās identitātes, pilsoniskās sabiedrības un integrācijas politikas pamatnostādņu 2012. – 2018.gadam īstenošanas plānā laikposmā līdz 2016.gadam (apstiprināts ar Ministru kabineta 2015.gada 25.februāra rīkojumu Nr.102) ir izveidota atsevišķa sadaļa (1.2.4.uzdevums), kurā ir fokusēti pasākumi mazākumtautību pilsoniskās līdzdalības veicināšanai un atbalstīšanai. </w:t>
            </w:r>
          </w:p>
          <w:p w:rsidR="007E4956" w:rsidRPr="007F1DE1" w:rsidRDefault="007E4956" w:rsidP="007E4956">
            <w:pPr>
              <w:ind w:right="-68"/>
              <w:jc w:val="both"/>
              <w:rPr>
                <w:rFonts w:ascii="Times New Roman" w:hAnsi="Times New Roman"/>
                <w:sz w:val="24"/>
                <w:szCs w:val="24"/>
                <w:lang w:val="lv-LV"/>
              </w:rPr>
            </w:pPr>
            <w:r w:rsidRPr="007F1DE1">
              <w:rPr>
                <w:rFonts w:ascii="Times New Roman" w:hAnsi="Times New Roman"/>
                <w:sz w:val="24"/>
                <w:szCs w:val="24"/>
                <w:lang w:val="lv-LV"/>
              </w:rPr>
              <w:t>Plāna 1.4.2.uzdevumā ir iezīmēti sabiedrisko mediju pasākumi, kuru īstenošanai Ministru kabineta atbalsts tika saņemts 2014.gadā.</w:t>
            </w:r>
          </w:p>
          <w:p w:rsidR="007E4956" w:rsidRPr="007F1DE1" w:rsidRDefault="007E4956" w:rsidP="007E4956">
            <w:pPr>
              <w:ind w:right="-68"/>
              <w:jc w:val="both"/>
              <w:rPr>
                <w:rFonts w:ascii="Times New Roman" w:hAnsi="Times New Roman"/>
                <w:sz w:val="24"/>
                <w:szCs w:val="24"/>
                <w:lang w:val="lv-LV"/>
              </w:rPr>
            </w:pPr>
            <w:r w:rsidRPr="007F1DE1">
              <w:rPr>
                <w:rFonts w:ascii="Times New Roman" w:hAnsi="Times New Roman"/>
                <w:sz w:val="24"/>
                <w:szCs w:val="24"/>
                <w:lang w:val="lv-LV"/>
              </w:rPr>
              <w:t>Atsevišķi pasākumi plānoti tiešai ietekmei uz Latgales iedzīvotāju piederības sajūtas veidošanu un risina mazākumtautību līdzdalības jautājumus, tai skaitā latviešu valodas prasmju uzlabošanu, kas ir bieži identificēts šķērslis sekmīgai līdzdalībai darba tirgū.</w:t>
            </w:r>
          </w:p>
        </w:tc>
      </w:tr>
      <w:tr w:rsidR="00333B42" w:rsidRPr="00BB3F45" w:rsidTr="00850991">
        <w:trPr>
          <w:trHeight w:val="5675"/>
          <w:tblHeader/>
        </w:trPr>
        <w:tc>
          <w:tcPr>
            <w:tcW w:w="675" w:type="dxa"/>
          </w:tcPr>
          <w:p w:rsidR="00333B42" w:rsidRPr="007F1DE1" w:rsidRDefault="00333B42" w:rsidP="007E4956">
            <w:pPr>
              <w:pStyle w:val="ListParagraph"/>
              <w:numPr>
                <w:ilvl w:val="0"/>
                <w:numId w:val="5"/>
              </w:numPr>
              <w:ind w:left="0" w:firstLine="0"/>
              <w:jc w:val="right"/>
              <w:rPr>
                <w:rFonts w:ascii="Times New Roman" w:hAnsi="Times New Roman"/>
                <w:sz w:val="24"/>
                <w:szCs w:val="20"/>
                <w:lang w:val="lv-LV"/>
              </w:rPr>
            </w:pPr>
          </w:p>
        </w:tc>
        <w:tc>
          <w:tcPr>
            <w:tcW w:w="2977" w:type="dxa"/>
          </w:tcPr>
          <w:p w:rsidR="00333B42" w:rsidRPr="007F1DE1" w:rsidRDefault="00C821FD" w:rsidP="007E4956">
            <w:pPr>
              <w:jc w:val="both"/>
              <w:rPr>
                <w:rFonts w:ascii="Times New Roman" w:hAnsi="Times New Roman"/>
                <w:sz w:val="24"/>
                <w:szCs w:val="20"/>
                <w:lang w:val="lv-LV"/>
              </w:rPr>
            </w:pPr>
            <w:r w:rsidRPr="00333B42">
              <w:rPr>
                <w:rFonts w:ascii="Times New Roman" w:hAnsi="Times New Roman"/>
                <w:sz w:val="24"/>
                <w:szCs w:val="24"/>
                <w:lang w:val="lv-LV"/>
              </w:rPr>
              <w:t>Izglītības attīstības pamatnostādnes 2014.-2020.gadam</w:t>
            </w:r>
          </w:p>
        </w:tc>
        <w:tc>
          <w:tcPr>
            <w:tcW w:w="5787" w:type="dxa"/>
          </w:tcPr>
          <w:p w:rsidR="00333B42" w:rsidRPr="007F1DE1" w:rsidRDefault="00333B42" w:rsidP="007E4956">
            <w:pPr>
              <w:jc w:val="both"/>
              <w:rPr>
                <w:rFonts w:ascii="Times New Roman" w:hAnsi="Times New Roman"/>
                <w:sz w:val="24"/>
                <w:szCs w:val="24"/>
                <w:lang w:val="lv-LV"/>
              </w:rPr>
            </w:pPr>
            <w:r w:rsidRPr="00333B42">
              <w:rPr>
                <w:rFonts w:ascii="Times New Roman" w:hAnsi="Times New Roman"/>
                <w:sz w:val="24"/>
                <w:szCs w:val="24"/>
                <w:lang w:val="lv-LV"/>
              </w:rPr>
              <w:t xml:space="preserve">Izglītības attīstības pamatnostādnes 2014.-2020.gadam (turpmāk – pamatnostādnes) ir vidēja termiņa politikas plānošanas dokuments, kas nosaka izglītības attīstības politikas pamatprincipus, mērķus un rīcības virzienus nākamajiem septiņiem gadiem. Pamatnostādnes nosāka, ka institucionālā tīkla sakārtošana ir prioritāri saistīta ar sākumskolas izglītības pakalpojumu pieejamību tuvāk bērnu dzīvesvietai un vidējās izglītības pieejamību reģionālajā līmenī. Institucionālā tīkla sakārtošana plānota, veidojot jaunu pieeju izglītības iestāžu pakalpojumu piedāvājumam: </w:t>
            </w:r>
            <w:r w:rsidRPr="00333B42">
              <w:rPr>
                <w:rFonts w:ascii="Times New Roman" w:hAnsi="Times New Roman"/>
                <w:sz w:val="24"/>
                <w:szCs w:val="24"/>
                <w:lang w:val="lv-LV"/>
              </w:rPr>
              <w:br/>
              <w:t xml:space="preserve">pirmsskolas izglītība – maksimāli tuvu bērnu dzīvesvietai neatkarīgi no ģeogrāfiskajiem un administratīvi teritoriālajiem kritērijiem; </w:t>
            </w:r>
            <w:r w:rsidRPr="00333B42">
              <w:rPr>
                <w:rFonts w:ascii="Times New Roman" w:hAnsi="Times New Roman"/>
                <w:sz w:val="24"/>
                <w:szCs w:val="24"/>
                <w:lang w:val="lv-LV"/>
              </w:rPr>
              <w:br/>
              <w:t xml:space="preserve">sākumskolas izglītība (1.–6.klase) – pēc iespējas tuvāk bērnu dzīvesvietai, nodrošinot pakalpojumu pieejamību vietējas nozīmes autoceļu tuvumā. Nozīmīgi vērtēt arī pirmsskolas izglītības (5 līdz 6 gadu vecu bērnu) integrāciju sākumskolas izglītības iestādēs; </w:t>
            </w:r>
            <w:r w:rsidRPr="00333B42">
              <w:rPr>
                <w:rFonts w:ascii="Times New Roman" w:hAnsi="Times New Roman"/>
                <w:sz w:val="24"/>
                <w:szCs w:val="24"/>
                <w:lang w:val="lv-LV"/>
              </w:rPr>
              <w:br/>
              <w:t xml:space="preserve">pamatskolas izglītība (7.–9.klase) – pielāgojot attiecīgā institucionālā tīkla specifikai; </w:t>
            </w:r>
            <w:r w:rsidRPr="00333B42">
              <w:rPr>
                <w:rFonts w:ascii="Times New Roman" w:hAnsi="Times New Roman"/>
                <w:sz w:val="24"/>
                <w:szCs w:val="24"/>
                <w:lang w:val="lv-LV"/>
              </w:rPr>
              <w:br/>
              <w:t xml:space="preserve">vispārējā vidējā izglītība (10.–12.klase) – pamatā koncentrēta reģionālas nozīmes pilsētās un novadu centros. Pakalpojuma pieejamība nodrošināta reģionālas nozīmes autoceļu tuvumā. Atbilstoši katra reģiona attīstības scenārijiem vērtējama arī profesionālās izglītības programmu integrācija vispārējā izglītībā, konsolidējot šo izglītības iestāžu pārvaldību un izmaksas. Šādas izglītības iestādes dibinātājs ir pašvaldība; </w:t>
            </w:r>
            <w:r w:rsidRPr="00333B42">
              <w:rPr>
                <w:rFonts w:ascii="Times New Roman" w:hAnsi="Times New Roman"/>
                <w:sz w:val="24"/>
                <w:szCs w:val="24"/>
                <w:lang w:val="lv-LV"/>
              </w:rPr>
              <w:br/>
              <w:t xml:space="preserve">profesionālā vidējā izglītība – pamatā koncentrēta reģionālas nozīmes pilsētās un novadu centros. Īsteno valsts nozīmes profesionālās izglītības kompetences centri (PIKC) un pārējās profesionālās izglītības iestādes, kuru padotība pamatā plānota pašvaldībām. </w:t>
            </w:r>
          </w:p>
        </w:tc>
      </w:tr>
    </w:tbl>
    <w:p w:rsidR="00850991" w:rsidRPr="007F1DE1" w:rsidRDefault="00850991">
      <w:pPr>
        <w:spacing w:after="200" w:line="276" w:lineRule="auto"/>
        <w:rPr>
          <w:rFonts w:ascii="Times New Roman" w:eastAsia="Times New Roman" w:hAnsi="Times New Roman"/>
          <w:b/>
          <w:bCs/>
          <w:kern w:val="36"/>
          <w:sz w:val="28"/>
          <w:szCs w:val="24"/>
          <w:lang w:val="lv-LV"/>
        </w:rPr>
      </w:pPr>
      <w:r w:rsidRPr="007F1DE1">
        <w:rPr>
          <w:szCs w:val="24"/>
          <w:lang w:val="lv-LV"/>
        </w:rPr>
        <w:br w:type="page"/>
      </w:r>
    </w:p>
    <w:p w:rsidR="007173D9" w:rsidRPr="007F1DE1" w:rsidRDefault="00FA63B7" w:rsidP="00690963">
      <w:pPr>
        <w:pStyle w:val="Heading1"/>
        <w:numPr>
          <w:ilvl w:val="0"/>
          <w:numId w:val="12"/>
        </w:numPr>
        <w:rPr>
          <w:szCs w:val="24"/>
          <w:lang w:val="lv-LV"/>
        </w:rPr>
      </w:pPr>
      <w:bookmarkStart w:id="20" w:name="_Toc415213763"/>
      <w:r w:rsidRPr="007F1DE1">
        <w:rPr>
          <w:szCs w:val="24"/>
          <w:lang w:val="lv-LV"/>
        </w:rPr>
        <w:t xml:space="preserve">Rīcības plāna </w:t>
      </w:r>
      <w:r w:rsidR="00E87B4A" w:rsidRPr="007F1DE1">
        <w:rPr>
          <w:szCs w:val="24"/>
          <w:lang w:val="lv-LV"/>
        </w:rPr>
        <w:t>mērķis</w:t>
      </w:r>
      <w:r w:rsidR="0074042A" w:rsidRPr="007F1DE1">
        <w:rPr>
          <w:szCs w:val="24"/>
          <w:lang w:val="lv-LV"/>
        </w:rPr>
        <w:t>, izstrādes principi un mērķa rādītāji</w:t>
      </w:r>
      <w:bookmarkEnd w:id="20"/>
    </w:p>
    <w:p w:rsidR="00FA63B7" w:rsidRPr="007F1DE1" w:rsidRDefault="00630AEA" w:rsidP="00FA63B7">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Rīcības plāns </w:t>
      </w:r>
      <w:r w:rsidR="00FA63B7" w:rsidRPr="007F1DE1">
        <w:rPr>
          <w:rFonts w:ascii="Times New Roman" w:hAnsi="Times New Roman"/>
          <w:sz w:val="24"/>
          <w:szCs w:val="24"/>
          <w:lang w:val="lv-LV"/>
        </w:rPr>
        <w:t xml:space="preserve">ir turpinājums </w:t>
      </w:r>
      <w:r w:rsidR="0022709E" w:rsidRPr="007F1DE1">
        <w:rPr>
          <w:rFonts w:ascii="Times New Roman" w:hAnsi="Times New Roman"/>
          <w:bCs/>
          <w:sz w:val="24"/>
          <w:szCs w:val="24"/>
          <w:lang w:val="lv-LV"/>
        </w:rPr>
        <w:t>Rīcības plānam Latgales reģiona izaugsmei 2012.–2013.gadam</w:t>
      </w:r>
      <w:r w:rsidR="0022709E" w:rsidRPr="007F1DE1">
        <w:rPr>
          <w:rFonts w:ascii="Times New Roman" w:hAnsi="Times New Roman"/>
          <w:sz w:val="24"/>
          <w:szCs w:val="24"/>
          <w:lang w:val="lv-LV"/>
        </w:rPr>
        <w:t xml:space="preserve"> –</w:t>
      </w:r>
      <w:r w:rsidR="00061627" w:rsidRPr="007F1DE1">
        <w:rPr>
          <w:rFonts w:ascii="Times New Roman" w:hAnsi="Times New Roman"/>
          <w:sz w:val="24"/>
          <w:szCs w:val="24"/>
          <w:lang w:val="lv-LV"/>
        </w:rPr>
        <w:t xml:space="preserve"> iesākto</w:t>
      </w:r>
      <w:r w:rsidR="0022709E" w:rsidRPr="007F1DE1">
        <w:rPr>
          <w:rFonts w:ascii="Times New Roman" w:hAnsi="Times New Roman"/>
          <w:sz w:val="24"/>
          <w:szCs w:val="24"/>
          <w:lang w:val="lv-LV"/>
        </w:rPr>
        <w:t xml:space="preserve"> </w:t>
      </w:r>
      <w:r w:rsidR="00061627" w:rsidRPr="007F1DE1">
        <w:rPr>
          <w:rFonts w:ascii="Times New Roman" w:hAnsi="Times New Roman"/>
          <w:sz w:val="24"/>
          <w:szCs w:val="24"/>
          <w:lang w:val="lv-LV"/>
        </w:rPr>
        <w:t>pasākumu kompleksu Latgales reģiona attīstībai nepiecieša</w:t>
      </w:r>
      <w:r w:rsidR="0022709E" w:rsidRPr="007F1DE1">
        <w:rPr>
          <w:rFonts w:ascii="Times New Roman" w:hAnsi="Times New Roman"/>
          <w:sz w:val="24"/>
          <w:szCs w:val="24"/>
          <w:lang w:val="lv-LV"/>
        </w:rPr>
        <w:t>ms turpināt, tālāk attīstīt un paplašināt</w:t>
      </w:r>
      <w:r w:rsidR="00061627" w:rsidRPr="007F1DE1">
        <w:rPr>
          <w:rFonts w:ascii="Times New Roman" w:hAnsi="Times New Roman"/>
          <w:sz w:val="24"/>
          <w:szCs w:val="24"/>
          <w:lang w:val="lv-LV"/>
        </w:rPr>
        <w:t xml:space="preserve">, lai panāktu izšķirošas izmaiņas reģiona ilgtermiņa attīstības tendencēs, kam divi gadi ir pārāk īss laiks. </w:t>
      </w:r>
      <w:r w:rsidR="0022709E" w:rsidRPr="007F1DE1">
        <w:rPr>
          <w:rFonts w:ascii="Times New Roman" w:hAnsi="Times New Roman"/>
          <w:sz w:val="24"/>
          <w:szCs w:val="24"/>
          <w:lang w:val="lv-LV"/>
        </w:rPr>
        <w:t xml:space="preserve">Tāpēc </w:t>
      </w:r>
      <w:r w:rsidR="00061627" w:rsidRPr="007F1DE1">
        <w:rPr>
          <w:rFonts w:ascii="Times New Roman" w:hAnsi="Times New Roman"/>
          <w:sz w:val="24"/>
          <w:szCs w:val="24"/>
          <w:lang w:val="lv-LV"/>
        </w:rPr>
        <w:t xml:space="preserve">Rīcības plāns ietver gan pasākumus no </w:t>
      </w:r>
      <w:r w:rsidR="00061627" w:rsidRPr="007F1DE1">
        <w:rPr>
          <w:rFonts w:ascii="Times New Roman" w:hAnsi="Times New Roman"/>
          <w:bCs/>
          <w:sz w:val="24"/>
          <w:szCs w:val="24"/>
          <w:lang w:val="lv-LV"/>
        </w:rPr>
        <w:t>Rīcības plāna Latgales reģiona izaugsmei 2012.–2013.gadam</w:t>
      </w:r>
      <w:r w:rsidR="00061627" w:rsidRPr="007F1DE1">
        <w:rPr>
          <w:rFonts w:ascii="Times New Roman" w:hAnsi="Times New Roman"/>
          <w:sz w:val="24"/>
          <w:szCs w:val="24"/>
          <w:lang w:val="lv-LV"/>
        </w:rPr>
        <w:t xml:space="preserve">, </w:t>
      </w:r>
      <w:r w:rsidR="0022709E" w:rsidRPr="007F1DE1">
        <w:rPr>
          <w:rFonts w:ascii="Times New Roman" w:hAnsi="Times New Roman"/>
          <w:sz w:val="24"/>
          <w:szCs w:val="24"/>
          <w:lang w:val="lv-LV"/>
        </w:rPr>
        <w:t>kuru īstenošana tiek turpināta</w:t>
      </w:r>
      <w:r w:rsidR="00061627" w:rsidRPr="007F1DE1">
        <w:rPr>
          <w:rFonts w:ascii="Times New Roman" w:hAnsi="Times New Roman"/>
          <w:sz w:val="24"/>
          <w:szCs w:val="24"/>
          <w:lang w:val="lv-LV"/>
        </w:rPr>
        <w:t>, gan jaunus pasākumus, kas papildina iepriekš īstenoto</w:t>
      </w:r>
      <w:r w:rsidR="0022709E" w:rsidRPr="007F1DE1">
        <w:rPr>
          <w:rFonts w:ascii="Times New Roman" w:hAnsi="Times New Roman"/>
          <w:sz w:val="24"/>
          <w:szCs w:val="24"/>
          <w:lang w:val="lv-LV"/>
        </w:rPr>
        <w:t>s</w:t>
      </w:r>
      <w:r w:rsidR="00061627" w:rsidRPr="007F1DE1">
        <w:rPr>
          <w:rFonts w:ascii="Times New Roman" w:hAnsi="Times New Roman"/>
          <w:sz w:val="24"/>
          <w:szCs w:val="24"/>
          <w:lang w:val="lv-LV"/>
        </w:rPr>
        <w:t xml:space="preserve"> pasākumu</w:t>
      </w:r>
      <w:r w:rsidR="0022709E" w:rsidRPr="007F1DE1">
        <w:rPr>
          <w:rFonts w:ascii="Times New Roman" w:hAnsi="Times New Roman"/>
          <w:sz w:val="24"/>
          <w:szCs w:val="24"/>
          <w:lang w:val="lv-LV"/>
        </w:rPr>
        <w:t>s.</w:t>
      </w:r>
    </w:p>
    <w:p w:rsidR="00656819" w:rsidRPr="007F1DE1" w:rsidRDefault="007173D9" w:rsidP="00D02711">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Rīcības plāna </w:t>
      </w:r>
      <w:r w:rsidR="0054251D" w:rsidRPr="007F1DE1">
        <w:rPr>
          <w:rFonts w:ascii="Times New Roman" w:hAnsi="Times New Roman"/>
          <w:sz w:val="24"/>
          <w:szCs w:val="24"/>
          <w:lang w:val="lv-LV"/>
        </w:rPr>
        <w:t>Latgales reģiona attīstībai 2015</w:t>
      </w:r>
      <w:r w:rsidRPr="007F1DE1">
        <w:rPr>
          <w:rFonts w:ascii="Times New Roman" w:hAnsi="Times New Roman"/>
          <w:sz w:val="24"/>
          <w:szCs w:val="24"/>
          <w:lang w:val="lv-LV"/>
        </w:rPr>
        <w:t>.-201</w:t>
      </w:r>
      <w:r w:rsidR="0054251D" w:rsidRPr="007F1DE1">
        <w:rPr>
          <w:rFonts w:ascii="Times New Roman" w:hAnsi="Times New Roman"/>
          <w:sz w:val="24"/>
          <w:szCs w:val="24"/>
          <w:lang w:val="lv-LV"/>
        </w:rPr>
        <w:t>7</w:t>
      </w:r>
      <w:r w:rsidRPr="007F1DE1">
        <w:rPr>
          <w:rFonts w:ascii="Times New Roman" w:hAnsi="Times New Roman"/>
          <w:sz w:val="24"/>
          <w:szCs w:val="24"/>
          <w:lang w:val="lv-LV"/>
        </w:rPr>
        <w:t xml:space="preserve">.gadam </w:t>
      </w:r>
      <w:r w:rsidR="00FA63B7" w:rsidRPr="007F1DE1">
        <w:rPr>
          <w:rFonts w:ascii="Times New Roman" w:hAnsi="Times New Roman"/>
          <w:b/>
          <w:sz w:val="24"/>
          <w:szCs w:val="24"/>
          <w:lang w:val="lv-LV"/>
        </w:rPr>
        <w:t>mērķis</w:t>
      </w:r>
      <w:r w:rsidR="00FA63B7" w:rsidRPr="007F1DE1">
        <w:rPr>
          <w:rFonts w:ascii="Times New Roman" w:hAnsi="Times New Roman"/>
          <w:sz w:val="24"/>
          <w:szCs w:val="24"/>
          <w:lang w:val="lv-LV"/>
        </w:rPr>
        <w:t xml:space="preserve"> </w:t>
      </w:r>
      <w:r w:rsidRPr="007F1DE1">
        <w:rPr>
          <w:rFonts w:ascii="Times New Roman" w:hAnsi="Times New Roman"/>
          <w:sz w:val="24"/>
          <w:szCs w:val="24"/>
          <w:lang w:val="lv-LV"/>
        </w:rPr>
        <w:t xml:space="preserve">ir panākt reģionālo atšķirību </w:t>
      </w:r>
      <w:r w:rsidR="00622A8A" w:rsidRPr="007F1DE1">
        <w:rPr>
          <w:rFonts w:ascii="Times New Roman" w:hAnsi="Times New Roman"/>
          <w:sz w:val="24"/>
          <w:szCs w:val="24"/>
          <w:lang w:val="lv-LV"/>
        </w:rPr>
        <w:t>mazināšanos</w:t>
      </w:r>
      <w:r w:rsidRPr="007F1DE1">
        <w:rPr>
          <w:rFonts w:ascii="Times New Roman" w:hAnsi="Times New Roman"/>
          <w:sz w:val="24"/>
          <w:szCs w:val="24"/>
          <w:lang w:val="lv-LV"/>
        </w:rPr>
        <w:t xml:space="preserve">, nodrošinot Latgales reģionā </w:t>
      </w:r>
      <w:r w:rsidR="00622A8A" w:rsidRPr="007F1DE1">
        <w:rPr>
          <w:rFonts w:ascii="Times New Roman" w:hAnsi="Times New Roman"/>
          <w:sz w:val="24"/>
          <w:szCs w:val="24"/>
          <w:lang w:val="lv-LV"/>
        </w:rPr>
        <w:t xml:space="preserve">efektīvus pasākumus </w:t>
      </w:r>
      <w:r w:rsidR="009E1E0F" w:rsidRPr="007F1DE1">
        <w:rPr>
          <w:rFonts w:ascii="Times New Roman" w:hAnsi="Times New Roman"/>
          <w:sz w:val="24"/>
          <w:szCs w:val="24"/>
          <w:lang w:val="lv-LV"/>
        </w:rPr>
        <w:t xml:space="preserve">ekonomiskās aktivitātes stimulēšanai, jaunu darbavietu radīšanai un labklājības paaugstināšanai, </w:t>
      </w:r>
      <w:r w:rsidRPr="007F1DE1">
        <w:rPr>
          <w:rFonts w:ascii="Times New Roman" w:hAnsi="Times New Roman"/>
          <w:sz w:val="24"/>
          <w:szCs w:val="24"/>
          <w:lang w:val="lv-LV"/>
        </w:rPr>
        <w:t>rezultātā stiprinot piederības sajūtu, veicinot vienotas un saliedētas sabiedrības veidošanu.</w:t>
      </w:r>
    </w:p>
    <w:p w:rsidR="00FA63B7" w:rsidRPr="007F1DE1" w:rsidRDefault="00FA63B7" w:rsidP="00FA63B7">
      <w:pPr>
        <w:spacing w:before="60" w:after="60"/>
        <w:jc w:val="both"/>
        <w:rPr>
          <w:rFonts w:ascii="Times New Roman" w:hAnsi="Times New Roman"/>
          <w:b/>
          <w:sz w:val="24"/>
          <w:szCs w:val="24"/>
          <w:lang w:val="lv-LV"/>
        </w:rPr>
      </w:pPr>
      <w:r w:rsidRPr="007F1DE1">
        <w:rPr>
          <w:rFonts w:ascii="Times New Roman" w:hAnsi="Times New Roman"/>
          <w:sz w:val="24"/>
          <w:szCs w:val="24"/>
          <w:lang w:val="lv-LV"/>
        </w:rPr>
        <w:t xml:space="preserve">Rīcības plāna </w:t>
      </w:r>
      <w:r w:rsidRPr="007F1DE1">
        <w:rPr>
          <w:rFonts w:ascii="Times New Roman" w:hAnsi="Times New Roman"/>
          <w:b/>
          <w:sz w:val="24"/>
          <w:szCs w:val="24"/>
          <w:lang w:val="lv-LV"/>
        </w:rPr>
        <w:t>izstrādes principi:</w:t>
      </w:r>
    </w:p>
    <w:p w:rsidR="00FA63B7" w:rsidRPr="007F1DE1" w:rsidRDefault="00FA63B7" w:rsidP="0074042A">
      <w:pPr>
        <w:numPr>
          <w:ilvl w:val="0"/>
          <w:numId w:val="8"/>
        </w:num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 „Siets” pasākumu atlasei – ekonomiskais pienesums</w:t>
      </w:r>
    </w:p>
    <w:p w:rsidR="00F50B5C" w:rsidRPr="007F1DE1" w:rsidRDefault="00F50B5C" w:rsidP="00F50B5C">
      <w:pPr>
        <w:spacing w:before="60" w:after="60"/>
        <w:ind w:left="720"/>
        <w:jc w:val="both"/>
        <w:rPr>
          <w:rFonts w:ascii="Times New Roman" w:hAnsi="Times New Roman"/>
          <w:sz w:val="24"/>
          <w:szCs w:val="24"/>
          <w:lang w:val="lv-LV"/>
        </w:rPr>
      </w:pPr>
      <w:r w:rsidRPr="007F1DE1">
        <w:rPr>
          <w:rFonts w:ascii="Times New Roman" w:hAnsi="Times New Roman"/>
          <w:sz w:val="24"/>
          <w:szCs w:val="24"/>
          <w:lang w:val="lv-LV"/>
        </w:rPr>
        <w:t>Ņemot vērā VARAM un pārējo Rīcības plāna izstrādē iesaistīto ministriju kompetenci, Rīcības plānā ietverti tādi pasākumi, kas stiprina piederības sajūtu Latvijai, veicinot nodarbinātību un ekonomisko aktivitāti Latgales plānošanas reģionā un tādējādi paaugstinot reģiona iedzīvotāju labklājību un dzīves kvalitāti.</w:t>
      </w:r>
    </w:p>
    <w:p w:rsidR="00FA63B7" w:rsidRPr="007F1DE1" w:rsidRDefault="00FA63B7" w:rsidP="0074042A">
      <w:pPr>
        <w:numPr>
          <w:ilvl w:val="0"/>
          <w:numId w:val="8"/>
        </w:numPr>
        <w:spacing w:before="60" w:after="60"/>
        <w:jc w:val="both"/>
        <w:rPr>
          <w:rFonts w:ascii="Times New Roman" w:hAnsi="Times New Roman"/>
          <w:sz w:val="24"/>
          <w:szCs w:val="24"/>
          <w:lang w:val="lv-LV"/>
        </w:rPr>
      </w:pPr>
      <w:r w:rsidRPr="007F1DE1">
        <w:rPr>
          <w:rFonts w:ascii="Times New Roman" w:hAnsi="Times New Roman"/>
          <w:sz w:val="24"/>
          <w:szCs w:val="24"/>
          <w:lang w:val="lv-LV"/>
        </w:rPr>
        <w:t>Izvairīties no esošo pasākumu apkopojuma</w:t>
      </w:r>
    </w:p>
    <w:p w:rsidR="00F50B5C" w:rsidRPr="007F1DE1" w:rsidRDefault="00F50B5C" w:rsidP="00F50B5C">
      <w:pPr>
        <w:spacing w:before="60" w:after="60"/>
        <w:ind w:left="720"/>
        <w:jc w:val="both"/>
        <w:rPr>
          <w:rFonts w:ascii="Times New Roman" w:hAnsi="Times New Roman"/>
          <w:sz w:val="24"/>
          <w:szCs w:val="24"/>
          <w:lang w:val="lv-LV"/>
        </w:rPr>
      </w:pPr>
      <w:r w:rsidRPr="007F1DE1">
        <w:rPr>
          <w:rFonts w:ascii="Times New Roman" w:hAnsi="Times New Roman"/>
          <w:sz w:val="24"/>
          <w:szCs w:val="24"/>
          <w:lang w:val="lv-LV"/>
        </w:rPr>
        <w:t>Rīcības plānā tiek norādīti ne tikai pasākumi, kas jau bijuši iepriekš plānoti, bet arī diskusijās ar citām nozaru ministrijām identificēti papildus jauni pasākumi Latgales plānošanas reģiona atbalstam.</w:t>
      </w:r>
    </w:p>
    <w:p w:rsidR="006A32F5" w:rsidRPr="007F1DE1" w:rsidRDefault="006A32F5" w:rsidP="006A32F5">
      <w:pPr>
        <w:numPr>
          <w:ilvl w:val="0"/>
          <w:numId w:val="8"/>
        </w:numPr>
        <w:spacing w:before="60" w:after="60"/>
        <w:jc w:val="both"/>
        <w:rPr>
          <w:rFonts w:ascii="Times New Roman" w:hAnsi="Times New Roman"/>
          <w:sz w:val="24"/>
          <w:szCs w:val="24"/>
          <w:lang w:val="lv-LV"/>
        </w:rPr>
      </w:pPr>
      <w:r w:rsidRPr="007F1DE1">
        <w:rPr>
          <w:rFonts w:ascii="Times New Roman" w:hAnsi="Times New Roman"/>
          <w:sz w:val="24"/>
          <w:szCs w:val="24"/>
          <w:lang w:val="lv-LV"/>
        </w:rPr>
        <w:t>Neiekļaut pasākumus, kas ir plānoti visā Latvijā</w:t>
      </w:r>
    </w:p>
    <w:p w:rsidR="006A32F5" w:rsidRPr="007F1DE1" w:rsidRDefault="006A32F5" w:rsidP="006A32F5">
      <w:pPr>
        <w:spacing w:before="60" w:after="60"/>
        <w:ind w:left="720"/>
        <w:jc w:val="both"/>
        <w:rPr>
          <w:rFonts w:ascii="Times New Roman" w:hAnsi="Times New Roman"/>
          <w:sz w:val="24"/>
          <w:szCs w:val="24"/>
          <w:lang w:val="lv-LV"/>
        </w:rPr>
      </w:pPr>
      <w:r w:rsidRPr="007F1DE1">
        <w:rPr>
          <w:rFonts w:ascii="Times New Roman" w:hAnsi="Times New Roman"/>
          <w:sz w:val="24"/>
          <w:szCs w:val="24"/>
          <w:lang w:val="lv-LV"/>
        </w:rPr>
        <w:t xml:space="preserve">Rīcības plānā </w:t>
      </w:r>
      <w:r w:rsidR="009E336F" w:rsidRPr="007F1DE1">
        <w:rPr>
          <w:rFonts w:ascii="Times New Roman" w:hAnsi="Times New Roman"/>
          <w:sz w:val="24"/>
          <w:szCs w:val="24"/>
          <w:lang w:val="lv-LV"/>
        </w:rPr>
        <w:t>informatīvi ir</w:t>
      </w:r>
      <w:r w:rsidRPr="007F1DE1">
        <w:rPr>
          <w:rFonts w:ascii="Times New Roman" w:hAnsi="Times New Roman"/>
          <w:sz w:val="24"/>
          <w:szCs w:val="24"/>
          <w:lang w:val="lv-LV"/>
        </w:rPr>
        <w:t xml:space="preserve"> iekļauti pasākumi, kas ar vienādiem nosacījumiem un satu</w:t>
      </w:r>
      <w:r w:rsidR="009E336F" w:rsidRPr="007F1DE1">
        <w:rPr>
          <w:rFonts w:ascii="Times New Roman" w:hAnsi="Times New Roman"/>
          <w:sz w:val="24"/>
          <w:szCs w:val="24"/>
          <w:lang w:val="lv-LV"/>
        </w:rPr>
        <w:t xml:space="preserve">ru tiks īstenoti visos reģionos, vienlaikus sniedzot </w:t>
      </w:r>
      <w:r w:rsidRPr="007F1DE1">
        <w:rPr>
          <w:rFonts w:ascii="Times New Roman" w:hAnsi="Times New Roman"/>
          <w:sz w:val="24"/>
          <w:szCs w:val="24"/>
          <w:lang w:val="lv-LV"/>
        </w:rPr>
        <w:t xml:space="preserve"> pozitīvu ietekmi arī</w:t>
      </w:r>
      <w:r w:rsidR="009E336F" w:rsidRPr="007F1DE1">
        <w:rPr>
          <w:rFonts w:ascii="Times New Roman" w:hAnsi="Times New Roman"/>
          <w:sz w:val="24"/>
          <w:szCs w:val="24"/>
          <w:lang w:val="lv-LV"/>
        </w:rPr>
        <w:t xml:space="preserve"> uz Latgales reģiona ekonomisko attīstību</w:t>
      </w:r>
      <w:r w:rsidRPr="007F1DE1">
        <w:rPr>
          <w:rFonts w:ascii="Times New Roman" w:hAnsi="Times New Roman"/>
          <w:sz w:val="24"/>
          <w:szCs w:val="24"/>
          <w:lang w:val="lv-LV"/>
        </w:rPr>
        <w:t>.</w:t>
      </w:r>
    </w:p>
    <w:p w:rsidR="00FA63B7" w:rsidRPr="007F1DE1" w:rsidRDefault="00FA63B7" w:rsidP="0074042A">
      <w:pPr>
        <w:numPr>
          <w:ilvl w:val="0"/>
          <w:numId w:val="8"/>
        </w:numPr>
        <w:spacing w:before="60" w:after="60"/>
        <w:jc w:val="both"/>
        <w:rPr>
          <w:rFonts w:ascii="Times New Roman" w:hAnsi="Times New Roman"/>
          <w:sz w:val="24"/>
          <w:szCs w:val="24"/>
          <w:lang w:val="lv-LV"/>
        </w:rPr>
      </w:pPr>
      <w:r w:rsidRPr="007F1DE1">
        <w:rPr>
          <w:rFonts w:ascii="Times New Roman" w:hAnsi="Times New Roman"/>
          <w:sz w:val="24"/>
          <w:szCs w:val="24"/>
          <w:lang w:val="lv-LV"/>
        </w:rPr>
        <w:t>Nodrošināt nepārklāšanos ar nozaru ministrijām uzdotajiem uzdevumiem, kas izriet no aptaujas „Piederības sajūta Latvijai” rezultātiem</w:t>
      </w:r>
    </w:p>
    <w:p w:rsidR="00F50B5C" w:rsidRPr="007F1DE1" w:rsidRDefault="00F50B5C" w:rsidP="00F50B5C">
      <w:pPr>
        <w:spacing w:before="60" w:after="60"/>
        <w:ind w:left="720"/>
        <w:jc w:val="both"/>
        <w:rPr>
          <w:rFonts w:ascii="Times New Roman" w:hAnsi="Times New Roman"/>
          <w:sz w:val="24"/>
          <w:szCs w:val="24"/>
          <w:lang w:val="lv-LV"/>
        </w:rPr>
      </w:pPr>
      <w:r w:rsidRPr="007F1DE1">
        <w:rPr>
          <w:rFonts w:ascii="Times New Roman" w:hAnsi="Times New Roman"/>
          <w:sz w:val="24"/>
          <w:szCs w:val="24"/>
          <w:lang w:val="lv-LV"/>
        </w:rPr>
        <w:t xml:space="preserve">Ņemot vērā, ka </w:t>
      </w:r>
      <w:r w:rsidR="003E7C06" w:rsidRPr="007F1DE1">
        <w:rPr>
          <w:rFonts w:ascii="Times New Roman" w:hAnsi="Times New Roman"/>
          <w:sz w:val="24"/>
          <w:szCs w:val="24"/>
          <w:lang w:val="lv-LV"/>
        </w:rPr>
        <w:t>Ministru kabineta 26.augusta sēdes protokol</w:t>
      </w:r>
      <w:r w:rsidR="00690963" w:rsidRPr="007F1DE1">
        <w:rPr>
          <w:rFonts w:ascii="Times New Roman" w:hAnsi="Times New Roman"/>
          <w:sz w:val="24"/>
          <w:szCs w:val="24"/>
          <w:lang w:val="lv-LV"/>
        </w:rPr>
        <w:t>a Nr.</w:t>
      </w:r>
      <w:r w:rsidR="003E7C06" w:rsidRPr="007F1DE1">
        <w:rPr>
          <w:rFonts w:ascii="Times New Roman" w:hAnsi="Times New Roman"/>
          <w:sz w:val="24"/>
          <w:szCs w:val="24"/>
          <w:lang w:val="lv-LV"/>
        </w:rPr>
        <w:t xml:space="preserve">45 59.§ „Par priekšlikumiem Latvijas mazākumtautību iedzīvotāju pētījumā „Piederības sajūta Latvijai 2014.gada maijs – jūnijs” konstatēto problēmu novēršanai” </w:t>
      </w:r>
      <w:r w:rsidR="003E7C06" w:rsidRPr="007F1DE1">
        <w:rPr>
          <w:rFonts w:ascii="Times New Roman" w:hAnsi="Times New Roman"/>
          <w:bCs/>
          <w:sz w:val="24"/>
          <w:szCs w:val="24"/>
          <w:lang w:val="lv-LV"/>
        </w:rPr>
        <w:t>uzdod nozaru ministrijām virkni saistītu uzdevumu, t.sk. sagatavot priekšlikumus bezmaksas latviešu valodas apmācību nodrošināšanai, Latvijas pilsonības iegūšanas motivācijas veicināšanai, informatīvās pieejamības risinājumiem Latgales reģionā, piederības sajūtu veidojošai valdības komunikācijai, kā arī citus sabiedrības saliedētību veicinošus pasākumus, Rīcības plānā netiek iekļauti pasākumi, kas attiecas uz pārējo iepriekšminētā protokollēmuma uzdevumu izpildi.</w:t>
      </w:r>
    </w:p>
    <w:p w:rsidR="00061627" w:rsidRPr="007F1DE1" w:rsidRDefault="00061627" w:rsidP="001E299A">
      <w:pPr>
        <w:spacing w:before="60" w:after="60"/>
        <w:jc w:val="both"/>
        <w:rPr>
          <w:rFonts w:ascii="Times New Roman" w:hAnsi="Times New Roman"/>
          <w:sz w:val="24"/>
          <w:szCs w:val="24"/>
          <w:lang w:val="lv-LV"/>
        </w:rPr>
      </w:pPr>
      <w:r w:rsidRPr="007F1DE1">
        <w:rPr>
          <w:rFonts w:ascii="Times New Roman" w:hAnsi="Times New Roman"/>
          <w:sz w:val="24"/>
          <w:szCs w:val="24"/>
          <w:lang w:val="lv-LV"/>
        </w:rPr>
        <w:t>Ņemot vērā, ka Rīcības plāna mērķis</w:t>
      </w:r>
      <w:r w:rsidR="00D80B56" w:rsidRPr="007F1DE1">
        <w:rPr>
          <w:rFonts w:ascii="Times New Roman" w:hAnsi="Times New Roman"/>
          <w:sz w:val="24"/>
          <w:szCs w:val="24"/>
          <w:lang w:val="lv-LV"/>
        </w:rPr>
        <w:t xml:space="preserve"> saturiski</w:t>
      </w:r>
      <w:r w:rsidRPr="007F1DE1">
        <w:rPr>
          <w:rFonts w:ascii="Times New Roman" w:hAnsi="Times New Roman"/>
          <w:sz w:val="24"/>
          <w:szCs w:val="24"/>
          <w:lang w:val="lv-LV"/>
        </w:rPr>
        <w:t xml:space="preserve"> atbilst Rīcības plāna Latgales reģiona izaugsmei 2012.–2013.gadam mērķim, tiek </w:t>
      </w:r>
      <w:r w:rsidR="001E299A" w:rsidRPr="007F1DE1">
        <w:rPr>
          <w:rFonts w:ascii="Times New Roman" w:hAnsi="Times New Roman"/>
          <w:sz w:val="24"/>
          <w:szCs w:val="24"/>
          <w:lang w:val="lv-LV"/>
        </w:rPr>
        <w:t xml:space="preserve">saglabāti tie paši </w:t>
      </w:r>
      <w:r w:rsidRPr="007F1DE1">
        <w:rPr>
          <w:rFonts w:ascii="Times New Roman" w:hAnsi="Times New Roman"/>
          <w:b/>
          <w:bCs/>
          <w:sz w:val="24"/>
          <w:szCs w:val="24"/>
          <w:lang w:val="lv-LV"/>
        </w:rPr>
        <w:t>mērķa rādītāji</w:t>
      </w:r>
      <w:r w:rsidRPr="007F1DE1">
        <w:rPr>
          <w:rFonts w:ascii="Times New Roman" w:hAnsi="Times New Roman"/>
          <w:sz w:val="24"/>
          <w:szCs w:val="24"/>
          <w:lang w:val="lv-LV"/>
        </w:rPr>
        <w:t>:</w:t>
      </w:r>
    </w:p>
    <w:p w:rsidR="00061627" w:rsidRPr="007F1DE1" w:rsidRDefault="00061627" w:rsidP="0074042A">
      <w:pPr>
        <w:pStyle w:val="tvhtmlmktable"/>
        <w:numPr>
          <w:ilvl w:val="0"/>
          <w:numId w:val="10"/>
        </w:numPr>
        <w:spacing w:before="0" w:beforeAutospacing="0"/>
        <w:ind w:left="714" w:hanging="357"/>
        <w:jc w:val="both"/>
      </w:pPr>
      <w:r w:rsidRPr="007F1DE1">
        <w:t>Latgalē pieaug jaunradīto uzņēmumu skaits uz 1000 iedz. (</w:t>
      </w:r>
      <w:r w:rsidR="001F37A4" w:rsidRPr="007F1DE1">
        <w:t xml:space="preserve">bāzes vērtība: 2011.-2012.gadā pieaugums – </w:t>
      </w:r>
      <w:r w:rsidRPr="007F1DE1">
        <w:t>3</w:t>
      </w:r>
      <w:r w:rsidR="001F37A4" w:rsidRPr="007F1DE1">
        <w:t xml:space="preserve"> </w:t>
      </w:r>
      <w:r w:rsidRPr="007F1DE1">
        <w:t>uzņēmumi uz 1000 iedz.</w:t>
      </w:r>
      <w:r w:rsidR="001F37A4" w:rsidRPr="007F1DE1">
        <w:rPr>
          <w:rStyle w:val="FootnoteReference"/>
        </w:rPr>
        <w:footnoteReference w:id="20"/>
      </w:r>
      <w:r w:rsidRPr="007F1DE1">
        <w:t>);</w:t>
      </w:r>
    </w:p>
    <w:p w:rsidR="00061627" w:rsidRPr="007F1DE1" w:rsidRDefault="00061627" w:rsidP="0074042A">
      <w:pPr>
        <w:pStyle w:val="tvhtmlmktable"/>
        <w:numPr>
          <w:ilvl w:val="0"/>
          <w:numId w:val="10"/>
        </w:numPr>
        <w:jc w:val="both"/>
      </w:pPr>
      <w:r w:rsidRPr="007F1DE1">
        <w:t>Latgalē pieaug nefinan</w:t>
      </w:r>
      <w:r w:rsidR="001F37A4" w:rsidRPr="007F1DE1">
        <w:t>šu investīcijas uz 1 iedz. (</w:t>
      </w:r>
      <w:r w:rsidR="00F96808" w:rsidRPr="007F1DE1">
        <w:t xml:space="preserve">bāzes vērtība: </w:t>
      </w:r>
      <w:r w:rsidR="001F37A4" w:rsidRPr="007F1DE1">
        <w:t>201</w:t>
      </w:r>
      <w:r w:rsidR="00F96808" w:rsidRPr="007F1DE1">
        <w:t>2</w:t>
      </w:r>
      <w:r w:rsidRPr="007F1DE1">
        <w:t xml:space="preserve">.g. </w:t>
      </w:r>
      <w:r w:rsidR="00F96808" w:rsidRPr="007F1DE1">
        <w:t>1002,1</w:t>
      </w:r>
      <w:r w:rsidRPr="007F1DE1">
        <w:t xml:space="preserve"> </w:t>
      </w:r>
      <w:r w:rsidR="00F96808" w:rsidRPr="007F1DE1">
        <w:t xml:space="preserve">euro </w:t>
      </w:r>
      <w:r w:rsidRPr="007F1DE1">
        <w:t>uz 1 iedz.</w:t>
      </w:r>
      <w:r w:rsidR="00F96808" w:rsidRPr="007F1DE1">
        <w:rPr>
          <w:rStyle w:val="FootnoteReference"/>
        </w:rPr>
        <w:footnoteReference w:id="21"/>
      </w:r>
      <w:r w:rsidRPr="007F1DE1">
        <w:t>).</w:t>
      </w:r>
    </w:p>
    <w:p w:rsidR="00FA63B7" w:rsidRPr="007F1DE1" w:rsidRDefault="00523886" w:rsidP="00523886">
      <w:pPr>
        <w:pStyle w:val="Heading1"/>
        <w:numPr>
          <w:ilvl w:val="0"/>
          <w:numId w:val="12"/>
        </w:numPr>
        <w:spacing w:after="240" w:afterAutospacing="0"/>
        <w:ind w:left="357" w:hanging="357"/>
        <w:rPr>
          <w:szCs w:val="24"/>
          <w:lang w:val="lv-LV"/>
        </w:rPr>
      </w:pPr>
      <w:r w:rsidRPr="007F1DE1">
        <w:rPr>
          <w:lang w:val="lv-LV"/>
        </w:rPr>
        <w:br w:type="page"/>
      </w:r>
      <w:bookmarkStart w:id="21" w:name="_Toc415213764"/>
      <w:r w:rsidR="00FA63B7" w:rsidRPr="007F1DE1">
        <w:rPr>
          <w:szCs w:val="24"/>
          <w:lang w:val="lv-LV"/>
        </w:rPr>
        <w:t>Rīcības virzieni</w:t>
      </w:r>
      <w:bookmarkEnd w:id="21"/>
    </w:p>
    <w:p w:rsidR="00630AEA" w:rsidRPr="007F1DE1" w:rsidRDefault="00630AEA" w:rsidP="0074042A">
      <w:pPr>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Investīcijas pašvaldību infrastruktūrā uzņēmējdarbības attīstības veicināšanai</w:t>
      </w:r>
    </w:p>
    <w:p w:rsidR="0074042A" w:rsidRPr="007F1DE1" w:rsidRDefault="0074042A" w:rsidP="0074042A">
      <w:pPr>
        <w:numPr>
          <w:ilvl w:val="2"/>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5.6.2. SAM 3.</w:t>
      </w:r>
      <w:r w:rsidR="00CA6DA2" w:rsidRPr="007F1DE1">
        <w:rPr>
          <w:rFonts w:ascii="Times New Roman" w:hAnsi="Times New Roman"/>
          <w:b/>
          <w:sz w:val="24"/>
          <w:szCs w:val="24"/>
          <w:lang w:val="lv-LV"/>
        </w:rPr>
        <w:t>kārtas</w:t>
      </w:r>
      <w:r w:rsidRPr="007F1DE1">
        <w:rPr>
          <w:rFonts w:ascii="Times New Roman" w:hAnsi="Times New Roman"/>
          <w:b/>
          <w:sz w:val="24"/>
          <w:szCs w:val="24"/>
          <w:lang w:val="lv-LV"/>
        </w:rPr>
        <w:t xml:space="preserve"> “Ieguldījumi degradēto teritoriju revitalizācijā Latgales </w:t>
      </w:r>
      <w:r w:rsidR="00497F19" w:rsidRPr="007F1DE1">
        <w:rPr>
          <w:rFonts w:ascii="Times New Roman" w:hAnsi="Times New Roman"/>
          <w:b/>
          <w:sz w:val="24"/>
          <w:szCs w:val="24"/>
          <w:lang w:val="lv-LV"/>
        </w:rPr>
        <w:t>plānošanas reģiona</w:t>
      </w:r>
      <w:r w:rsidRPr="007F1DE1">
        <w:rPr>
          <w:rFonts w:ascii="Times New Roman" w:hAnsi="Times New Roman"/>
          <w:b/>
          <w:sz w:val="24"/>
          <w:szCs w:val="24"/>
          <w:lang w:val="lv-LV"/>
        </w:rPr>
        <w:t xml:space="preserve"> un Alūksnes novada pašvaldībās” īstenošana </w:t>
      </w:r>
    </w:p>
    <w:p w:rsidR="0098456E" w:rsidRPr="007F1DE1" w:rsidRDefault="00FA63B7" w:rsidP="00FA63B7">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Lai risinātu Latgales </w:t>
      </w:r>
      <w:r w:rsidR="00630AEA" w:rsidRPr="007F1DE1">
        <w:rPr>
          <w:rFonts w:ascii="Times New Roman" w:hAnsi="Times New Roman"/>
          <w:sz w:val="24"/>
          <w:szCs w:val="24"/>
          <w:lang w:val="lv-LV"/>
        </w:rPr>
        <w:t xml:space="preserve">plānošanas </w:t>
      </w:r>
      <w:r w:rsidRPr="007F1DE1">
        <w:rPr>
          <w:rFonts w:ascii="Times New Roman" w:hAnsi="Times New Roman"/>
          <w:sz w:val="24"/>
          <w:szCs w:val="24"/>
          <w:lang w:val="lv-LV"/>
        </w:rPr>
        <w:t xml:space="preserve">reģiona </w:t>
      </w:r>
      <w:r w:rsidR="0098456E" w:rsidRPr="007F1DE1">
        <w:rPr>
          <w:rFonts w:ascii="Times New Roman" w:hAnsi="Times New Roman"/>
          <w:sz w:val="24"/>
          <w:szCs w:val="24"/>
          <w:lang w:val="lv-LV"/>
        </w:rPr>
        <w:t>un Austrumu pierobežas izaicinājumus un veicinātu šo teritoriju</w:t>
      </w:r>
      <w:r w:rsidRPr="007F1DE1">
        <w:rPr>
          <w:rFonts w:ascii="Times New Roman" w:hAnsi="Times New Roman"/>
          <w:sz w:val="24"/>
          <w:szCs w:val="24"/>
          <w:lang w:val="lv-LV"/>
        </w:rPr>
        <w:t xml:space="preserve"> attīstības potenciāla pilnvērtīgāku izmantošanu, Latgales plānošanas reģiona </w:t>
      </w:r>
      <w:r w:rsidR="0098456E" w:rsidRPr="007F1DE1">
        <w:rPr>
          <w:rFonts w:ascii="Times New Roman" w:hAnsi="Times New Roman"/>
          <w:sz w:val="24"/>
          <w:szCs w:val="24"/>
          <w:lang w:val="lv-LV"/>
        </w:rPr>
        <w:t>pašvaldībām un Alūksnes novada pašvaldībai</w:t>
      </w:r>
      <w:r w:rsidRPr="007F1DE1">
        <w:rPr>
          <w:rFonts w:ascii="Times New Roman" w:hAnsi="Times New Roman"/>
          <w:sz w:val="24"/>
          <w:szCs w:val="24"/>
          <w:lang w:val="lv-LV"/>
        </w:rPr>
        <w:t xml:space="preserve"> </w:t>
      </w:r>
      <w:r w:rsidR="00630AEA" w:rsidRPr="007F1DE1">
        <w:rPr>
          <w:rFonts w:ascii="Times New Roman" w:hAnsi="Times New Roman"/>
          <w:sz w:val="24"/>
          <w:szCs w:val="24"/>
          <w:lang w:val="lv-LV"/>
        </w:rPr>
        <w:t>ES fondu darbības programmā „Izaugsme un nodarbinātība” ir</w:t>
      </w:r>
      <w:r w:rsidRPr="007F1DE1">
        <w:rPr>
          <w:rFonts w:ascii="Times New Roman" w:hAnsi="Times New Roman"/>
          <w:sz w:val="24"/>
          <w:szCs w:val="24"/>
          <w:lang w:val="lv-LV"/>
        </w:rPr>
        <w:t xml:space="preserve"> paredzēts finansējums 5.6.2.SAM </w:t>
      </w:r>
      <w:r w:rsidR="00630AEA" w:rsidRPr="007F1DE1">
        <w:rPr>
          <w:rFonts w:ascii="Times New Roman" w:hAnsi="Times New Roman"/>
          <w:sz w:val="24"/>
          <w:szCs w:val="24"/>
          <w:lang w:val="lv-LV"/>
        </w:rPr>
        <w:t xml:space="preserve">„Teritoriju revitalizācija, reģenerējot degradētās teritorijas atbilstoši pašvaldību integrētajām attīstības programmām” ietvaros. </w:t>
      </w:r>
      <w:r w:rsidR="0098456E" w:rsidRPr="007F1DE1">
        <w:rPr>
          <w:rFonts w:ascii="Times New Roman" w:hAnsi="Times New Roman"/>
          <w:sz w:val="24"/>
          <w:szCs w:val="24"/>
          <w:lang w:val="lv-LV"/>
        </w:rPr>
        <w:t>Minētie ieguld</w:t>
      </w:r>
      <w:r w:rsidR="00CA6DA2" w:rsidRPr="007F1DE1">
        <w:rPr>
          <w:rFonts w:ascii="Times New Roman" w:hAnsi="Times New Roman"/>
          <w:sz w:val="24"/>
          <w:szCs w:val="24"/>
          <w:lang w:val="lv-LV"/>
        </w:rPr>
        <w:t>ījumi tiks īstenoti kā atsevišķa</w:t>
      </w:r>
      <w:r w:rsidR="0098456E" w:rsidRPr="007F1DE1">
        <w:rPr>
          <w:rFonts w:ascii="Times New Roman" w:hAnsi="Times New Roman"/>
          <w:sz w:val="24"/>
          <w:szCs w:val="24"/>
          <w:lang w:val="lv-LV"/>
        </w:rPr>
        <w:t xml:space="preserve"> </w:t>
      </w:r>
      <w:r w:rsidR="00CA6DA2" w:rsidRPr="007F1DE1">
        <w:rPr>
          <w:rFonts w:ascii="Times New Roman" w:hAnsi="Times New Roman"/>
          <w:sz w:val="24"/>
          <w:szCs w:val="24"/>
          <w:lang w:val="lv-LV"/>
        </w:rPr>
        <w:t>kārta</w:t>
      </w:r>
      <w:r w:rsidR="0098456E" w:rsidRPr="007F1DE1">
        <w:rPr>
          <w:rFonts w:ascii="Times New Roman" w:hAnsi="Times New Roman"/>
          <w:sz w:val="24"/>
          <w:szCs w:val="24"/>
          <w:lang w:val="lv-LV"/>
        </w:rPr>
        <w:t xml:space="preserve"> 5.6.2. SAM ietvaros līdztekus nacionālas un reģionālas nozīmes attīstības centriem sniegtajam atbalstam (t.i. Daugavpils, Rēzekne, Balvu novads, Krāslavas novads, Līvānu novads, Ludzas novads, Preiļu novads 5.6.2. SAM ietvaros papildus saņems atbalstu pasākumos, kuros kā atbalsta saņēmēji noteikti </w:t>
      </w:r>
      <w:r w:rsidR="0045792B" w:rsidRPr="007F1DE1">
        <w:rPr>
          <w:rFonts w:ascii="Times New Roman" w:hAnsi="Times New Roman"/>
          <w:sz w:val="24"/>
          <w:szCs w:val="24"/>
          <w:lang w:val="lv-LV"/>
        </w:rPr>
        <w:t xml:space="preserve">visi </w:t>
      </w:r>
      <w:r w:rsidR="0098456E" w:rsidRPr="007F1DE1">
        <w:rPr>
          <w:rFonts w:ascii="Times New Roman" w:hAnsi="Times New Roman"/>
          <w:sz w:val="24"/>
          <w:szCs w:val="24"/>
          <w:lang w:val="lv-LV"/>
        </w:rPr>
        <w:t>nacionālas nozīmes attīstības centri un reģionālas nozīmes attīstības centri). Latgales plānošanas reģiona pašvaldībām</w:t>
      </w:r>
      <w:r w:rsidR="00CA6DA2" w:rsidRPr="007F1DE1">
        <w:rPr>
          <w:rFonts w:ascii="Times New Roman" w:hAnsi="Times New Roman"/>
          <w:sz w:val="24"/>
          <w:szCs w:val="24"/>
          <w:lang w:val="lv-LV"/>
        </w:rPr>
        <w:t xml:space="preserve"> un Alūksnes novada pašvaldībai 5.6.2. SAM 3.kārtā </w:t>
      </w:r>
      <w:r w:rsidR="0098456E" w:rsidRPr="007F1DE1">
        <w:rPr>
          <w:rFonts w:ascii="Times New Roman" w:hAnsi="Times New Roman"/>
          <w:sz w:val="24"/>
          <w:szCs w:val="24"/>
          <w:lang w:val="lv-LV"/>
        </w:rPr>
        <w:t xml:space="preserve">paredzēti </w:t>
      </w:r>
      <w:r w:rsidR="0098456E" w:rsidRPr="007F1DE1">
        <w:rPr>
          <w:rFonts w:ascii="Times New Roman" w:hAnsi="Times New Roman"/>
          <w:color w:val="000000"/>
          <w:sz w:val="24"/>
          <w:szCs w:val="24"/>
          <w:lang w:val="lv-LV"/>
        </w:rPr>
        <w:t>52 247 026 euro ERAF finansējuma (ERAF maksimālā līdzfinansējuma likme – 85%).</w:t>
      </w:r>
      <w:r w:rsidR="00BB7C1F">
        <w:rPr>
          <w:rFonts w:ascii="Times New Roman" w:hAnsi="Times New Roman"/>
          <w:color w:val="000000"/>
          <w:sz w:val="24"/>
          <w:szCs w:val="24"/>
          <w:lang w:val="lv-LV"/>
        </w:rPr>
        <w:t xml:space="preserve"> </w:t>
      </w:r>
      <w:r w:rsidR="00BB7C1F" w:rsidRPr="002E72AF">
        <w:rPr>
          <w:rFonts w:ascii="Times New Roman" w:hAnsi="Times New Roman"/>
          <w:sz w:val="24"/>
          <w:lang w:val="lv-LV"/>
        </w:rPr>
        <w:t xml:space="preserve">Šobrīd </w:t>
      </w:r>
      <w:r w:rsidR="00BB7C1F">
        <w:rPr>
          <w:rFonts w:ascii="Times New Roman" w:hAnsi="Times New Roman"/>
          <w:sz w:val="24"/>
          <w:lang w:val="lv-LV"/>
        </w:rPr>
        <w:t>Ministru kabineta noteikumu par 5.6.2. SAM īstenošanu</w:t>
      </w:r>
      <w:r w:rsidR="00BB7C1F" w:rsidRPr="002E72AF">
        <w:rPr>
          <w:rFonts w:ascii="Times New Roman" w:hAnsi="Times New Roman"/>
          <w:sz w:val="24"/>
          <w:lang w:val="lv-LV"/>
        </w:rPr>
        <w:t xml:space="preserve"> projektā ir paredzēta iespēja noteiktiem infrastruktūras veidiem saņemt  atbalstu arī komersantiem (atbilstoši valsts atbalsta </w:t>
      </w:r>
      <w:r w:rsidR="00BB7C1F">
        <w:rPr>
          <w:rFonts w:ascii="Times New Roman" w:hAnsi="Times New Roman"/>
          <w:sz w:val="24"/>
          <w:lang w:val="lv-LV"/>
        </w:rPr>
        <w:t>nosacījumiem</w:t>
      </w:r>
      <w:r w:rsidR="00BB7C1F" w:rsidRPr="002E72AF">
        <w:rPr>
          <w:rFonts w:ascii="Times New Roman" w:hAnsi="Times New Roman"/>
          <w:sz w:val="24"/>
          <w:lang w:val="lv-LV"/>
        </w:rPr>
        <w:t>).</w:t>
      </w:r>
    </w:p>
    <w:p w:rsidR="00AC6353" w:rsidRPr="007F1DE1" w:rsidRDefault="00AC6353" w:rsidP="00AC6353">
      <w:pPr>
        <w:spacing w:before="60" w:after="60"/>
        <w:jc w:val="both"/>
        <w:rPr>
          <w:rFonts w:ascii="Times New Roman" w:hAnsi="Times New Roman"/>
          <w:sz w:val="24"/>
          <w:szCs w:val="24"/>
          <w:lang w:val="lv-LV"/>
        </w:rPr>
      </w:pPr>
      <w:r w:rsidRPr="007F1DE1">
        <w:rPr>
          <w:rFonts w:ascii="Times New Roman" w:hAnsi="Times New Roman"/>
          <w:sz w:val="24"/>
          <w:szCs w:val="24"/>
          <w:lang w:val="lv-LV"/>
        </w:rPr>
        <w:t>5.6.2.SAM ietvaros atbalsts tiks sniegts integrētajās pašvaldību attīstības programmās noteiktajiem prioritārajiem publiskās infrastruktūras investīciju projektiem, kas vērsti uz pilsētvides revitalizācijas veicināšanu, rūpniecisko teritoriju un citu uzņēmējdarbībai plānoto vai izmantoto degradēto (</w:t>
      </w:r>
      <w:r w:rsidRPr="007F1DE1">
        <w:rPr>
          <w:rFonts w:ascii="Times New Roman" w:hAnsi="Times New Roman"/>
          <w:i/>
          <w:sz w:val="24"/>
          <w:szCs w:val="24"/>
          <w:lang w:val="lv-LV"/>
        </w:rPr>
        <w:t>deprived areas</w:t>
      </w:r>
      <w:r w:rsidRPr="007F1DE1">
        <w:rPr>
          <w:rFonts w:ascii="Times New Roman" w:hAnsi="Times New Roman"/>
          <w:sz w:val="24"/>
          <w:szCs w:val="24"/>
          <w:lang w:val="lv-LV"/>
        </w:rPr>
        <w:t>) teritoriju</w:t>
      </w:r>
      <w:r w:rsidR="00D15EEE" w:rsidRPr="007F1DE1">
        <w:rPr>
          <w:rStyle w:val="FootnoteReference"/>
          <w:rFonts w:ascii="Times New Roman" w:hAnsi="Times New Roman"/>
          <w:sz w:val="24"/>
          <w:szCs w:val="24"/>
          <w:lang w:val="lv-LV"/>
        </w:rPr>
        <w:footnoteReference w:id="22"/>
      </w:r>
      <w:r w:rsidRPr="007F1DE1">
        <w:rPr>
          <w:rFonts w:ascii="Times New Roman" w:hAnsi="Times New Roman"/>
          <w:sz w:val="24"/>
          <w:szCs w:val="24"/>
          <w:lang w:val="lv-LV"/>
        </w:rPr>
        <w:t xml:space="preserve"> atjaunošanu, t.sk. attiecināmajās izmaksās paredzēts iekļaut </w:t>
      </w:r>
      <w:r w:rsidR="00FE3DCB" w:rsidRPr="007F1DE1">
        <w:rPr>
          <w:rFonts w:ascii="Times New Roman" w:hAnsi="Times New Roman"/>
          <w:sz w:val="24"/>
          <w:szCs w:val="24"/>
          <w:lang w:val="lv-LV"/>
        </w:rPr>
        <w:t xml:space="preserve">ielu/ceļu, inženierkomunikāciju un </w:t>
      </w:r>
      <w:r w:rsidRPr="007F1DE1">
        <w:rPr>
          <w:rFonts w:ascii="Times New Roman" w:hAnsi="Times New Roman"/>
          <w:sz w:val="24"/>
          <w:szCs w:val="24"/>
          <w:lang w:val="lv-LV"/>
        </w:rPr>
        <w:t>ēku būvniecību</w:t>
      </w:r>
      <w:r w:rsidR="00ED4643" w:rsidRPr="007F1DE1">
        <w:rPr>
          <w:rFonts w:ascii="Times New Roman" w:hAnsi="Times New Roman"/>
          <w:sz w:val="24"/>
          <w:szCs w:val="24"/>
          <w:lang w:val="lv-LV"/>
        </w:rPr>
        <w:t>, pārbūvi un atjaunošanu, aprīkojuma izmaksas</w:t>
      </w:r>
      <w:r w:rsidRPr="007F1DE1">
        <w:rPr>
          <w:rFonts w:ascii="Times New Roman" w:hAnsi="Times New Roman"/>
          <w:sz w:val="24"/>
          <w:szCs w:val="24"/>
          <w:lang w:val="lv-LV"/>
        </w:rPr>
        <w:t xml:space="preserve"> (ierobežotā apjomā)</w:t>
      </w:r>
      <w:r w:rsidR="00041C05" w:rsidRPr="007F1DE1">
        <w:rPr>
          <w:rFonts w:ascii="Times New Roman" w:hAnsi="Times New Roman"/>
          <w:sz w:val="24"/>
          <w:szCs w:val="24"/>
          <w:lang w:val="lv-LV"/>
        </w:rPr>
        <w:t>, kā arī teritorijas attīrīšanu un labiekārtošanu</w:t>
      </w:r>
      <w:r w:rsidRPr="007F1DE1">
        <w:rPr>
          <w:rFonts w:ascii="Times New Roman" w:hAnsi="Times New Roman"/>
          <w:sz w:val="24"/>
          <w:szCs w:val="24"/>
          <w:lang w:val="lv-LV"/>
        </w:rPr>
        <w:t xml:space="preserve">. Latgales plānošanas reģionā </w:t>
      </w:r>
      <w:r w:rsidR="008610E0" w:rsidRPr="007F1DE1">
        <w:rPr>
          <w:rFonts w:ascii="Times New Roman" w:hAnsi="Times New Roman"/>
          <w:sz w:val="24"/>
          <w:szCs w:val="24"/>
          <w:lang w:val="lv-LV"/>
        </w:rPr>
        <w:t xml:space="preserve">un Alūksnes novada pašvaldībā </w:t>
      </w:r>
      <w:r w:rsidRPr="007F1DE1">
        <w:rPr>
          <w:rFonts w:ascii="Times New Roman" w:hAnsi="Times New Roman"/>
          <w:sz w:val="24"/>
          <w:szCs w:val="24"/>
          <w:lang w:val="lv-LV"/>
        </w:rPr>
        <w:t>investīcijas plānotas nacionālas un reģionālas nozīmes attīstības centros un to funkcionālās teritorijās (t.sk. novada teritorija ārpus attīstības centra un apkārtējās pašvaldībās). Sakārtotās degradētās teritorijas tiks pielāgotas jaunu uzņēmumu izvietošanai tajās vai esošo paplašināšanai, lai sekmētu nodarbinātību un ekonomisko aktivitāti pašvaldībās.</w:t>
      </w:r>
    </w:p>
    <w:p w:rsidR="0098456E" w:rsidRPr="007F1DE1" w:rsidRDefault="0098456E" w:rsidP="0098456E">
      <w:pPr>
        <w:pStyle w:val="Stils1"/>
        <w:spacing w:after="60"/>
      </w:pPr>
      <w:r w:rsidRPr="007F1DE1">
        <w:t xml:space="preserve">Latgales </w:t>
      </w:r>
      <w:r w:rsidR="008610E0" w:rsidRPr="007F1DE1">
        <w:t>plānošanas reģiona</w:t>
      </w:r>
      <w:r w:rsidRPr="007F1DE1">
        <w:t xml:space="preserve"> un Alūksnes novada pašvaldības finansējums 5.6.2.SAM tiks ieviests ierobežotas projektu iesniegumu atlases kārtībā, kur </w:t>
      </w:r>
      <w:r w:rsidR="003A611A" w:rsidRPr="007F1DE1">
        <w:t>varēs pieteikt tikai Latgales plānošanas reģiona</w:t>
      </w:r>
      <w:r w:rsidRPr="007F1DE1">
        <w:t xml:space="preserve"> attīstības programmas pielikumā „</w:t>
      </w:r>
      <w:r w:rsidRPr="007F1DE1">
        <w:rPr>
          <w:rFonts w:eastAsia="Calibri"/>
          <w:bCs/>
        </w:rPr>
        <w:t xml:space="preserve">Projekti Latgales </w:t>
      </w:r>
      <w:r w:rsidR="007E5904" w:rsidRPr="007F1DE1">
        <w:rPr>
          <w:rFonts w:eastAsia="Calibri"/>
          <w:bCs/>
        </w:rPr>
        <w:t>plānošanas reģionā</w:t>
      </w:r>
      <w:r w:rsidRPr="007F1DE1">
        <w:rPr>
          <w:rFonts w:eastAsia="Calibri"/>
          <w:bCs/>
        </w:rPr>
        <w:t xml:space="preserve"> un Alūksnes novadā</w:t>
      </w:r>
      <w:r w:rsidR="007E5904" w:rsidRPr="007F1DE1">
        <w:t>”</w:t>
      </w:r>
      <w:r w:rsidRPr="007F1DE1">
        <w:t xml:space="preserve"> iekļautās projektu idejas. Ņemot vērā 5.6.2.SAM </w:t>
      </w:r>
      <w:r w:rsidR="007E5904" w:rsidRPr="007F1DE1">
        <w:t>mērķi, šis finansējums ti</w:t>
      </w:r>
      <w:r w:rsidRPr="007F1DE1">
        <w:t>k</w:t>
      </w:r>
      <w:r w:rsidR="007E5904" w:rsidRPr="007F1DE1">
        <w:t>s</w:t>
      </w:r>
      <w:r w:rsidRPr="007F1DE1">
        <w:t xml:space="preserve"> izmantots:</w:t>
      </w:r>
    </w:p>
    <w:p w:rsidR="0098456E" w:rsidRPr="007F1DE1" w:rsidRDefault="0098456E" w:rsidP="0074042A">
      <w:pPr>
        <w:pStyle w:val="ListParagraph"/>
        <w:numPr>
          <w:ilvl w:val="0"/>
          <w:numId w:val="9"/>
        </w:numPr>
        <w:suppressAutoHyphens/>
        <w:jc w:val="both"/>
        <w:rPr>
          <w:rFonts w:ascii="Times New Roman" w:hAnsi="Times New Roman"/>
          <w:sz w:val="24"/>
          <w:szCs w:val="24"/>
          <w:lang w:val="lv-LV"/>
        </w:rPr>
      </w:pPr>
      <w:r w:rsidRPr="007F1DE1">
        <w:rPr>
          <w:rFonts w:ascii="Times New Roman" w:hAnsi="Times New Roman"/>
          <w:sz w:val="24"/>
          <w:szCs w:val="24"/>
          <w:lang w:val="lv-LV"/>
        </w:rPr>
        <w:t>sadarbības projektiem starp nacionālās vai reģionālās nozīmes attīstības centru un tā apkārtējām pašvaldībām;</w:t>
      </w:r>
    </w:p>
    <w:p w:rsidR="0098456E" w:rsidRPr="007F1DE1" w:rsidRDefault="0098456E" w:rsidP="0074042A">
      <w:pPr>
        <w:pStyle w:val="ListParagraph"/>
        <w:numPr>
          <w:ilvl w:val="0"/>
          <w:numId w:val="9"/>
        </w:numPr>
        <w:suppressAutoHyphens/>
        <w:jc w:val="both"/>
        <w:rPr>
          <w:rFonts w:ascii="Times New Roman" w:hAnsi="Times New Roman"/>
          <w:sz w:val="24"/>
          <w:szCs w:val="24"/>
          <w:lang w:val="lv-LV"/>
        </w:rPr>
      </w:pPr>
      <w:r w:rsidRPr="007F1DE1">
        <w:rPr>
          <w:rFonts w:ascii="Times New Roman" w:hAnsi="Times New Roman"/>
          <w:sz w:val="24"/>
          <w:szCs w:val="24"/>
          <w:lang w:val="lv-LV"/>
        </w:rPr>
        <w:t>individuāliem nacionālas vai reģionālas nozīmes attīstības centru projektiem</w:t>
      </w:r>
      <w:r w:rsidR="007E5904" w:rsidRPr="007F1DE1">
        <w:rPr>
          <w:rFonts w:ascii="Times New Roman" w:hAnsi="Times New Roman"/>
          <w:sz w:val="24"/>
          <w:szCs w:val="24"/>
          <w:lang w:val="lv-LV"/>
        </w:rPr>
        <w:t>.</w:t>
      </w:r>
    </w:p>
    <w:p w:rsidR="00FE4891" w:rsidRPr="007F1DE1" w:rsidRDefault="00AC6353" w:rsidP="00FE4891">
      <w:pPr>
        <w:pStyle w:val="Stils1"/>
        <w:spacing w:before="120" w:after="60"/>
        <w:rPr>
          <w:rFonts w:eastAsia="Calibri"/>
          <w:szCs w:val="28"/>
        </w:rPr>
      </w:pPr>
      <w:r w:rsidRPr="007F1DE1">
        <w:rPr>
          <w:rFonts w:eastAsia="Calibri"/>
          <w:bCs/>
        </w:rPr>
        <w:t xml:space="preserve">Latgales plānošanas reģions 5.6.2.SAM pieejamā finansējuma apjoma </w:t>
      </w:r>
      <w:r w:rsidR="00CA23B3" w:rsidRPr="007F1DE1">
        <w:rPr>
          <w:rFonts w:eastAsia="Calibri"/>
          <w:bCs/>
        </w:rPr>
        <w:t>ietvaros</w:t>
      </w:r>
      <w:r w:rsidRPr="007F1DE1">
        <w:rPr>
          <w:rFonts w:eastAsia="Calibri"/>
          <w:bCs/>
        </w:rPr>
        <w:t xml:space="preserve"> identificē</w:t>
      </w:r>
      <w:r w:rsidR="00FE4891" w:rsidRPr="007F1DE1">
        <w:rPr>
          <w:rFonts w:eastAsia="Calibri"/>
          <w:bCs/>
        </w:rPr>
        <w:t>ja</w:t>
      </w:r>
      <w:r w:rsidRPr="007F1DE1">
        <w:rPr>
          <w:rFonts w:eastAsia="Calibri"/>
          <w:bCs/>
        </w:rPr>
        <w:t xml:space="preserve"> potenciāli atbalstāmās projektu idejas</w:t>
      </w:r>
      <w:r w:rsidR="00FE4891" w:rsidRPr="007F1DE1">
        <w:rPr>
          <w:rFonts w:eastAsia="Calibri"/>
          <w:bCs/>
        </w:rPr>
        <w:t xml:space="preserve">, </w:t>
      </w:r>
      <w:r w:rsidR="007E5904" w:rsidRPr="007F1DE1">
        <w:rPr>
          <w:rFonts w:eastAsia="Calibri"/>
          <w:bCs/>
        </w:rPr>
        <w:t>sagatavo</w:t>
      </w:r>
      <w:r w:rsidR="00FE4891" w:rsidRPr="007F1DE1">
        <w:rPr>
          <w:rFonts w:eastAsia="Calibri"/>
          <w:bCs/>
        </w:rPr>
        <w:t>jot</w:t>
      </w:r>
      <w:r w:rsidR="007E5904" w:rsidRPr="007F1DE1">
        <w:rPr>
          <w:rFonts w:eastAsia="Calibri"/>
          <w:bCs/>
        </w:rPr>
        <w:t xml:space="preserve"> </w:t>
      </w:r>
      <w:r w:rsidR="007E5904" w:rsidRPr="007F1DE1">
        <w:t>indikatīvo prioritāro un rezerves projektu sarakstu</w:t>
      </w:r>
      <w:r w:rsidR="007E5904" w:rsidRPr="007F1DE1">
        <w:rPr>
          <w:rFonts w:eastAsia="Calibri"/>
          <w:bCs/>
        </w:rPr>
        <w:t xml:space="preserve"> </w:t>
      </w:r>
      <w:r w:rsidRPr="007F1DE1">
        <w:rPr>
          <w:rFonts w:eastAsia="Calibri"/>
          <w:bCs/>
        </w:rPr>
        <w:t>Latgales plānošanas reģiona un Alūksnes novada pašvaldībām</w:t>
      </w:r>
      <w:r w:rsidR="009E336F" w:rsidRPr="007F1DE1">
        <w:rPr>
          <w:rFonts w:eastAsia="Calibri"/>
          <w:bCs/>
        </w:rPr>
        <w:t>.</w:t>
      </w:r>
      <w:r w:rsidRPr="007F1DE1">
        <w:rPr>
          <w:rFonts w:eastAsia="Calibri"/>
          <w:bCs/>
        </w:rPr>
        <w:t xml:space="preserve"> </w:t>
      </w:r>
    </w:p>
    <w:p w:rsidR="00456827" w:rsidRPr="007F1DE1" w:rsidRDefault="00456827" w:rsidP="00FE4891">
      <w:pPr>
        <w:pStyle w:val="Stils1"/>
        <w:spacing w:before="120" w:after="60"/>
        <w:rPr>
          <w:rFonts w:eastAsia="Calibri"/>
          <w:szCs w:val="28"/>
        </w:rPr>
      </w:pPr>
      <w:r w:rsidRPr="007F1DE1">
        <w:t>Latgales stratēģijā 2030 izvirzīts ilgtermiņa mērķis līdz 2030.gadam – panākt straujāku reģiona ekonomisko attīstību, lai celtu cilvēku ienākumus, saglabātu un vairotu Latgales bagātīgo potenciālu un padarītu Latgali par pievilcīgu dzīves vidi arī nākamajām paaudzēm. Latgales programmā 2010-2017 izvirzītie mērķi 2017.gadam un pasākumi virzīti uz pakāpenisku Latgales stratēģijā 2030 noteikto mērķu sasniegšanu, t.sk. paredzot palielināt privātā sektora īpatsvaru pievienotās vērtības radīšanā reģionā līdz 76% un palielināt augstas pievienotās vērtības īpatsvaru, kā arī paaugstināt iedzīvotāju ienākumus reģionā, sasniedzot 40% no ES vidējās bruto darba samaksas līmeņa.</w:t>
      </w:r>
    </w:p>
    <w:p w:rsidR="00FE4891" w:rsidRPr="007F1DE1" w:rsidRDefault="00456827" w:rsidP="00FE4891">
      <w:pPr>
        <w:pStyle w:val="Stils1"/>
        <w:spacing w:before="120" w:after="120"/>
      </w:pPr>
      <w:r w:rsidRPr="007F1DE1">
        <w:t>Identificētie Latgales projekti uzņēmējdarbības infrastruktūras sakārtošanai sniegs būtisku ieguldījumu Latgales programmas īstenošanai un izvirzīto rādītāju sasniegšanai.</w:t>
      </w:r>
    </w:p>
    <w:p w:rsidR="00A5348D" w:rsidRPr="007F1DE1" w:rsidRDefault="00FE4891" w:rsidP="00FE4891">
      <w:pPr>
        <w:pStyle w:val="Stils1"/>
        <w:spacing w:before="120" w:after="120"/>
      </w:pPr>
      <w:r w:rsidRPr="007F1DE1">
        <w:t>I</w:t>
      </w:r>
      <w:r w:rsidR="00456827" w:rsidRPr="007F1DE1">
        <w:t>zvirzītās projektu idejas identificētas sa</w:t>
      </w:r>
      <w:r w:rsidRPr="007F1DE1">
        <w:t>darbībā ar vietējiem uzņēmējiem. P</w:t>
      </w:r>
      <w:r w:rsidR="00456827" w:rsidRPr="007F1DE1">
        <w:t xml:space="preserve">rojekti vērsti uz vietējo resursu pilnvērtīgāku izmantošanu dārzeņu, augļu, piena pārstrādes, kokapstrādes, pārtikas ražošanas, apstrādes rūpniecības, loģistikas, tūrisma nozaru attīstībai, ražojot produktus ar augstāku pievienoto vērtību un paplašinot uzņēmēju sadarbības tīklus, t.sk. noieta tirgu. </w:t>
      </w:r>
      <w:r w:rsidRPr="007F1DE1">
        <w:t>I</w:t>
      </w:r>
      <w:r w:rsidR="00456827" w:rsidRPr="007F1DE1">
        <w:t xml:space="preserve">r norādīti potenciālie komersanti, bet, ja tādu vēl nav, norādītas darbības, </w:t>
      </w:r>
      <w:r w:rsidR="0040779C" w:rsidRPr="007F1DE1">
        <w:t>ko pašvaldība veiks</w:t>
      </w:r>
      <w:r w:rsidR="00456827" w:rsidRPr="007F1DE1">
        <w:t xml:space="preserve">, lai </w:t>
      </w:r>
      <w:r w:rsidR="00CC30EF" w:rsidRPr="007F1DE1">
        <w:t>konkrētā objektā piesaistītu komersantu</w:t>
      </w:r>
      <w:r w:rsidR="00456827" w:rsidRPr="007F1DE1">
        <w:t>.</w:t>
      </w:r>
    </w:p>
    <w:p w:rsidR="00456827" w:rsidRPr="007F1DE1" w:rsidRDefault="00456827" w:rsidP="00FE4891">
      <w:pPr>
        <w:pStyle w:val="Stils1"/>
        <w:spacing w:before="120" w:after="120"/>
      </w:pPr>
      <w:r w:rsidRPr="007F1DE1">
        <w:t>Pozitīvi vērtējama ERAF atbalsta pašvaldībām pievadceļu, stāvlaukumu, ūdensvada, kanalizācijas, siltumtrašu izbūvei un atjaunošanai, ēku demontāžai, iebūvējamā aprīkojuma iegādei</w:t>
      </w:r>
      <w:r w:rsidR="00EE72A3" w:rsidRPr="007F1DE1">
        <w:rPr>
          <w:rStyle w:val="FootnoteReference"/>
        </w:rPr>
        <w:footnoteReference w:id="23"/>
      </w:r>
      <w:r w:rsidRPr="007F1DE1">
        <w:t xml:space="preserve"> norādītā papildinātība/sinerģija ar </w:t>
      </w:r>
      <w:r w:rsidR="009636A2" w:rsidRPr="007F1DE1">
        <w:t xml:space="preserve">Eiropas Lauku fonda lauku attīstībai, LEADER un </w:t>
      </w:r>
      <w:r w:rsidRPr="007F1DE1">
        <w:t xml:space="preserve">LIAA atbalstu uzņēmējiem aprīkojuma iegādei u.c. </w:t>
      </w:r>
      <w:r w:rsidR="00B112AE" w:rsidRPr="007F1DE1">
        <w:t>saistītām</w:t>
      </w:r>
      <w:r w:rsidRPr="007F1DE1">
        <w:t xml:space="preserve"> vajadzībām. </w:t>
      </w:r>
    </w:p>
    <w:p w:rsidR="0037358B" w:rsidRPr="007F1DE1" w:rsidRDefault="009046A5" w:rsidP="00FE4891">
      <w:pPr>
        <w:pStyle w:val="Stils1"/>
        <w:spacing w:before="120" w:after="120"/>
      </w:pPr>
      <w:r>
        <w:t>Indikatīvi v</w:t>
      </w:r>
      <w:r w:rsidR="00D338F9" w:rsidRPr="007F1DE1">
        <w:t xml:space="preserve">airums </w:t>
      </w:r>
      <w:r w:rsidR="00CA23B3" w:rsidRPr="007F1DE1">
        <w:t>projektu veidoti ar mērķi radīt jaunas ražošanas un industriālās zonas</w:t>
      </w:r>
      <w:r w:rsidR="00162795" w:rsidRPr="007F1DE1">
        <w:t xml:space="preserve"> degradēto teritoriju vietā</w:t>
      </w:r>
      <w:r w:rsidR="00CA23B3" w:rsidRPr="007F1DE1">
        <w:t>, tādējādi veicinot papildu investīciju piesaisti jaunām teritorijām</w:t>
      </w:r>
      <w:r w:rsidR="00D338F9" w:rsidRPr="007F1DE1">
        <w:t>, un tikai atsevišķas pašvaldības plāno projektu aktiv</w:t>
      </w:r>
      <w:r w:rsidR="006A6239" w:rsidRPr="007F1DE1">
        <w:t>itāšu ietvaros uzlabot jau esoša</w:t>
      </w:r>
      <w:r w:rsidR="00D338F9" w:rsidRPr="007F1DE1">
        <w:t>s</w:t>
      </w:r>
      <w:r w:rsidR="00735169" w:rsidRPr="007F1DE1">
        <w:t>,</w:t>
      </w:r>
      <w:r w:rsidR="006A6239" w:rsidRPr="007F1DE1">
        <w:t xml:space="preserve"> funkcionējošas</w:t>
      </w:r>
      <w:r w:rsidR="00D338F9" w:rsidRPr="007F1DE1">
        <w:t xml:space="preserve"> ražošanas un industriālās zonas</w:t>
      </w:r>
      <w:r w:rsidR="006A6239" w:rsidRPr="007F1DE1">
        <w:t xml:space="preserve"> (sk. 1. u</w:t>
      </w:r>
      <w:r w:rsidR="00914470" w:rsidRPr="007F1DE1">
        <w:t>n 2.attēlu)</w:t>
      </w:r>
      <w:r w:rsidR="00D338F9" w:rsidRPr="007F1DE1">
        <w:t>.</w:t>
      </w:r>
      <w:r w:rsidR="004C4AD3" w:rsidRPr="004C4AD3">
        <w:rPr>
          <w:rStyle w:val="FootnoteReference"/>
        </w:rPr>
        <w:t xml:space="preserve"> </w:t>
      </w:r>
      <w:r w:rsidR="004C4AD3" w:rsidRPr="007F1DE1">
        <w:rPr>
          <w:rStyle w:val="FootnoteReference"/>
        </w:rPr>
        <w:footnoteReference w:id="24"/>
      </w:r>
    </w:p>
    <w:p w:rsidR="00456827" w:rsidRPr="007F1DE1" w:rsidRDefault="00456827" w:rsidP="004618A8">
      <w:pPr>
        <w:pStyle w:val="Stils1"/>
        <w:spacing w:before="120" w:after="120"/>
      </w:pPr>
      <w:r w:rsidRPr="007F1DE1">
        <w:t>Kopumā ir identificētas projektu idejas 5</w:t>
      </w:r>
      <w:r w:rsidR="003A656A" w:rsidRPr="007F1DE1">
        <w:t>2,</w:t>
      </w:r>
      <w:r w:rsidR="009971F7" w:rsidRPr="007F1DE1">
        <w:t>24</w:t>
      </w:r>
      <w:r w:rsidRPr="007F1DE1">
        <w:t xml:space="preserve"> milj. </w:t>
      </w:r>
      <w:r w:rsidR="003A656A" w:rsidRPr="007F1DE1">
        <w:t>euro</w:t>
      </w:r>
      <w:r w:rsidRPr="007F1DE1">
        <w:t xml:space="preserve"> apmērā (ERAF finansējums), provizoriski plānojot sasniegt šādas rezultatīvo rādītāju vērtības: </w:t>
      </w:r>
      <w:r w:rsidR="004618A8" w:rsidRPr="007F1DE1">
        <w:t>r</w:t>
      </w:r>
      <w:r w:rsidRPr="007F1DE1">
        <w:t>adītās darbavietas – 8</w:t>
      </w:r>
      <w:r w:rsidR="009971F7" w:rsidRPr="007F1DE1">
        <w:t>18</w:t>
      </w:r>
      <w:r w:rsidR="004618A8" w:rsidRPr="007F1DE1">
        <w:t>, p</w:t>
      </w:r>
      <w:r w:rsidRPr="007F1DE1">
        <w:t>iesaistītās investīcijas – 5</w:t>
      </w:r>
      <w:r w:rsidR="003A656A" w:rsidRPr="007F1DE1">
        <w:t>2,</w:t>
      </w:r>
      <w:r w:rsidR="009971F7" w:rsidRPr="007F1DE1">
        <w:t>18</w:t>
      </w:r>
      <w:r w:rsidRPr="007F1DE1">
        <w:t xml:space="preserve"> milj. </w:t>
      </w:r>
      <w:r w:rsidR="003A656A" w:rsidRPr="007F1DE1">
        <w:t>euro</w:t>
      </w:r>
      <w:r w:rsidR="004618A8" w:rsidRPr="007F1DE1">
        <w:t>, d</w:t>
      </w:r>
      <w:r w:rsidRPr="007F1DE1">
        <w:t xml:space="preserve">egradētās teritorijas samazinājums – </w:t>
      </w:r>
      <w:r w:rsidR="003A656A" w:rsidRPr="007F1DE1">
        <w:t>124,</w:t>
      </w:r>
      <w:r w:rsidR="009971F7" w:rsidRPr="007F1DE1">
        <w:t>6</w:t>
      </w:r>
      <w:r w:rsidRPr="007F1DE1">
        <w:t xml:space="preserve"> ha</w:t>
      </w:r>
      <w:r w:rsidR="004618A8" w:rsidRPr="007F1DE1">
        <w:t>.</w:t>
      </w:r>
    </w:p>
    <w:p w:rsidR="0037358B" w:rsidRPr="007F1DE1" w:rsidRDefault="00FE4891" w:rsidP="00FE4891">
      <w:pPr>
        <w:pStyle w:val="Stils1"/>
        <w:spacing w:before="120" w:after="120"/>
      </w:pPr>
      <w:r w:rsidRPr="007F1DE1">
        <w:t>L</w:t>
      </w:r>
      <w:r w:rsidR="00456827" w:rsidRPr="007F1DE1">
        <w:t xml:space="preserve">ielāko daļu projektu veido sadarbības projekti (no 16 projektu idejām tikai </w:t>
      </w:r>
      <w:r w:rsidR="005B387A" w:rsidRPr="007F1DE1">
        <w:t>5</w:t>
      </w:r>
      <w:r w:rsidR="00456827" w:rsidRPr="007F1DE1">
        <w:t xml:space="preserve"> ir individuālie projekti), kas liecina par pašvaldību spēju vienoties un strādāt kopīgi teritoriju sociāli ekonomiskās attīstības uzlabošanai. </w:t>
      </w:r>
    </w:p>
    <w:p w:rsidR="00456827" w:rsidRPr="007F1DE1" w:rsidRDefault="00456827" w:rsidP="00FE4891">
      <w:pPr>
        <w:pStyle w:val="Stils1"/>
        <w:spacing w:before="120" w:after="120"/>
      </w:pPr>
      <w:r w:rsidRPr="007F1DE1">
        <w:t xml:space="preserve">Vērtējot teritoriāli, ERAF finansējums </w:t>
      </w:r>
      <w:r w:rsidR="003F0F79" w:rsidRPr="007F1DE1">
        <w:t xml:space="preserve">pa pašvaldību grupām </w:t>
      </w:r>
      <w:r w:rsidRPr="007F1DE1">
        <w:t>provizoriski sadalās šādi</w:t>
      </w:r>
      <w:r w:rsidR="00914470" w:rsidRPr="007F1DE1">
        <w:t xml:space="preserve"> (sk. arī 3.attēlu)</w:t>
      </w:r>
      <w:r w:rsidRPr="007F1DE1">
        <w:t xml:space="preserve">: </w:t>
      </w:r>
      <w:r w:rsidR="006C5544" w:rsidRPr="007F1DE1">
        <w:t>Daugavpils, Rēzekne - 17,35 milj. euro, Balvu novads, Krāslavas novads, Līvānu novads, Ludzas novads, Preiļu novads, Alūksnes novads - 11,89 milj. euro, pārējie Latgales reģiona novadi - 23,00 milj. euro.</w:t>
      </w:r>
    </w:p>
    <w:p w:rsidR="0037358B" w:rsidRPr="007F1DE1" w:rsidRDefault="0037358B" w:rsidP="0037358B">
      <w:pPr>
        <w:pStyle w:val="Stils1"/>
        <w:spacing w:before="120" w:after="120"/>
      </w:pPr>
      <w:r w:rsidRPr="007F1DE1">
        <w:t xml:space="preserve">Sasniedzot šādus rezultatīvos rādītājus, prognozējams, ka projektu īstenošanas teritorijā esošo bezdarbnieku skaits samazināsies par 2-3% (Latgales </w:t>
      </w:r>
      <w:r w:rsidR="00C258F9" w:rsidRPr="007F1DE1">
        <w:t xml:space="preserve">plānošanas </w:t>
      </w:r>
      <w:r w:rsidRPr="007F1DE1">
        <w:t xml:space="preserve">reģionā uz 31.10.2014. </w:t>
      </w:r>
      <w:r w:rsidR="00C258F9" w:rsidRPr="007F1DE1">
        <w:t>bija</w:t>
      </w:r>
      <w:r w:rsidRPr="007F1DE1">
        <w:t xml:space="preserve"> 23</w:t>
      </w:r>
      <w:r w:rsidR="00C258F9" w:rsidRPr="007F1DE1">
        <w:t xml:space="preserve"> </w:t>
      </w:r>
      <w:r w:rsidRPr="007F1DE1">
        <w:t>629 bezdarbnieki).</w:t>
      </w:r>
    </w:p>
    <w:p w:rsidR="001A35B3" w:rsidRPr="007F1DE1" w:rsidRDefault="001A35B3" w:rsidP="001A35B3">
      <w:pPr>
        <w:pStyle w:val="Stils1"/>
        <w:spacing w:before="120" w:after="60"/>
      </w:pPr>
      <w:r w:rsidRPr="007F1DE1">
        <w:t>Ja šī Vides aizsardzības un reģionālās attīstības ministrijas pārziņā esošā specifiskā atbalsta mērķa izstrādes laikā tiks konstatēts, ka tas ietver komercdarbības atbalstu Komercdarbības atbalsta kontroles likuma 5.panta izpratnē, tā reglamentējošajos normatīvajos aktos tiks iestrādāti nepieciešamie valsts atbalsta kontroles nosacījumi, lai to varētu uzskatīt par saderīgu ar Eiropas Savienības iekšējo tirgu.</w:t>
      </w:r>
    </w:p>
    <w:p w:rsidR="0037358B" w:rsidRPr="007F1DE1" w:rsidRDefault="0037358B" w:rsidP="0037358B">
      <w:pPr>
        <w:jc w:val="center"/>
        <w:rPr>
          <w:rFonts w:ascii="Times New Roman" w:hAnsi="Times New Roman"/>
          <w:b/>
          <w:sz w:val="28"/>
          <w:lang w:val="lv-LV"/>
        </w:rPr>
        <w:sectPr w:rsidR="0037358B" w:rsidRPr="007F1DE1" w:rsidSect="00690963">
          <w:headerReference w:type="default" r:id="rId9"/>
          <w:footerReference w:type="default" r:id="rId10"/>
          <w:pgSz w:w="11906" w:h="16838"/>
          <w:pgMar w:top="1134" w:right="849" w:bottom="1134" w:left="1701" w:header="709" w:footer="709" w:gutter="0"/>
          <w:cols w:space="708"/>
          <w:titlePg/>
          <w:docGrid w:linePitch="360"/>
        </w:sectPr>
      </w:pPr>
    </w:p>
    <w:p w:rsidR="0037358B" w:rsidRPr="007F1DE1" w:rsidRDefault="0037358B" w:rsidP="0037358B">
      <w:pPr>
        <w:jc w:val="center"/>
        <w:rPr>
          <w:rFonts w:ascii="Times New Roman" w:hAnsi="Times New Roman"/>
          <w:b/>
          <w:sz w:val="24"/>
          <w:szCs w:val="20"/>
          <w:lang w:val="lv-LV"/>
        </w:rPr>
      </w:pPr>
      <w:r w:rsidRPr="007F1DE1">
        <w:rPr>
          <w:rFonts w:ascii="Times New Roman" w:hAnsi="Times New Roman"/>
          <w:b/>
          <w:sz w:val="24"/>
          <w:szCs w:val="20"/>
          <w:lang w:val="lv-LV"/>
        </w:rPr>
        <w:t>Prioritāro projektu ideju kartējums</w:t>
      </w:r>
    </w:p>
    <w:p w:rsidR="0037358B" w:rsidRPr="007F1DE1" w:rsidRDefault="0037358B" w:rsidP="0037358B">
      <w:pPr>
        <w:jc w:val="center"/>
        <w:rPr>
          <w:rFonts w:ascii="Times New Roman" w:hAnsi="Times New Roman"/>
          <w:b/>
          <w:sz w:val="24"/>
          <w:lang w:val="lv-LV"/>
        </w:rPr>
      </w:pPr>
    </w:p>
    <w:p w:rsidR="0037358B" w:rsidRPr="007F1DE1" w:rsidRDefault="00E633F1" w:rsidP="0037358B">
      <w:pPr>
        <w:jc w:val="center"/>
        <w:rPr>
          <w:rFonts w:ascii="Times New Roman" w:hAnsi="Times New Roman"/>
          <w:b/>
          <w:sz w:val="28"/>
          <w:lang w:val="lv-LV"/>
        </w:rPr>
      </w:pPr>
      <w:r w:rsidRPr="007F1DE1">
        <w:rPr>
          <w:rFonts w:ascii="Times New Roman" w:hAnsi="Times New Roman"/>
          <w:b/>
          <w:noProof/>
          <w:sz w:val="28"/>
          <w:lang w:val="lv-LV" w:eastAsia="lv-LV"/>
        </w:rPr>
        <w:t xml:space="preserve"> </w:t>
      </w:r>
      <w:r w:rsidR="0037358B" w:rsidRPr="007F1DE1">
        <w:rPr>
          <w:rFonts w:ascii="Times New Roman" w:hAnsi="Times New Roman"/>
          <w:b/>
          <w:noProof/>
          <w:sz w:val="28"/>
        </w:rPr>
        <w:drawing>
          <wp:inline distT="0" distB="0" distL="0" distR="0">
            <wp:extent cx="3876675" cy="4733925"/>
            <wp:effectExtent l="0" t="0" r="9525" b="9525"/>
            <wp:docPr id="24" name="Picture 24" descr="E:\Documents\ArGaumi\Ligumi\2014_izpilde\LPR\LPR_Ricibas plans\FINAL\Karte_esoso RZ atja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ArGaumi\Ligumi\2014_izpilde\LPR\LPR_Ricibas plans\FINAL\Karte_esoso RZ atjaun.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051" cy="4736827"/>
                    </a:xfrm>
                    <a:prstGeom prst="rect">
                      <a:avLst/>
                    </a:prstGeom>
                    <a:noFill/>
                    <a:ln>
                      <a:noFill/>
                    </a:ln>
                  </pic:spPr>
                </pic:pic>
              </a:graphicData>
            </a:graphic>
          </wp:inline>
        </w:drawing>
      </w:r>
      <w:r w:rsidRPr="007F1DE1">
        <w:rPr>
          <w:rFonts w:ascii="Times New Roman" w:hAnsi="Times New Roman"/>
          <w:b/>
          <w:noProof/>
          <w:sz w:val="28"/>
          <w:lang w:val="lv-LV" w:eastAsia="lv-LV"/>
        </w:rPr>
        <w:t xml:space="preserve">             </w:t>
      </w:r>
      <w:r w:rsidRPr="007F1DE1">
        <w:rPr>
          <w:rFonts w:ascii="Times New Roman" w:hAnsi="Times New Roman"/>
          <w:b/>
          <w:sz w:val="28"/>
          <w:lang w:val="lv-LV"/>
        </w:rPr>
        <w:t xml:space="preserve">     </w:t>
      </w:r>
      <w:r w:rsidR="0037358B" w:rsidRPr="007F1DE1">
        <w:rPr>
          <w:rFonts w:ascii="Times New Roman" w:hAnsi="Times New Roman"/>
          <w:b/>
          <w:noProof/>
          <w:sz w:val="28"/>
        </w:rPr>
        <w:drawing>
          <wp:inline distT="0" distB="0" distL="0" distR="0">
            <wp:extent cx="3590925" cy="4743450"/>
            <wp:effectExtent l="0" t="0" r="9525" b="0"/>
            <wp:docPr id="25" name="Picture 25" descr="E:\Documents\ArGaumi\Ligumi\2014_izpilde\LPR\LPR_Ricibas plans\FINAL\Karte_jaunu RZ izve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ArGaumi\Ligumi\2014_izpilde\LPR\LPR_Ricibas plans\FINAL\Karte_jaunu RZ izveide.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2599" cy="4745661"/>
                    </a:xfrm>
                    <a:prstGeom prst="rect">
                      <a:avLst/>
                    </a:prstGeom>
                    <a:noFill/>
                    <a:ln>
                      <a:noFill/>
                    </a:ln>
                  </pic:spPr>
                </pic:pic>
              </a:graphicData>
            </a:graphic>
          </wp:inline>
        </w:drawing>
      </w:r>
    </w:p>
    <w:p w:rsidR="0037358B" w:rsidRPr="007F1DE1" w:rsidRDefault="00E633F1" w:rsidP="0037358B">
      <w:pPr>
        <w:rPr>
          <w:rFonts w:ascii="Times New Roman" w:hAnsi="Times New Roman"/>
          <w:i/>
          <w:sz w:val="20"/>
          <w:szCs w:val="20"/>
          <w:lang w:val="lv-LV"/>
        </w:rPr>
      </w:pPr>
      <w:r w:rsidRPr="007F1DE1">
        <w:rPr>
          <w:rFonts w:ascii="Times New Roman" w:hAnsi="Times New Roman"/>
          <w:i/>
          <w:sz w:val="20"/>
          <w:szCs w:val="20"/>
          <w:lang w:val="lv-LV"/>
        </w:rPr>
        <w:t xml:space="preserve">                                                                                                                                                                                                                     </w:t>
      </w:r>
    </w:p>
    <w:p w:rsidR="0037358B" w:rsidRPr="007F1DE1" w:rsidRDefault="00E633F1" w:rsidP="00914470">
      <w:pPr>
        <w:rPr>
          <w:rFonts w:ascii="Times New Roman" w:hAnsi="Times New Roman"/>
          <w:i/>
          <w:sz w:val="20"/>
          <w:szCs w:val="20"/>
          <w:lang w:val="lv-LV"/>
        </w:rPr>
      </w:pPr>
      <w:r w:rsidRPr="007F1DE1">
        <w:rPr>
          <w:rFonts w:ascii="Times New Roman" w:hAnsi="Times New Roman"/>
          <w:i/>
          <w:sz w:val="20"/>
          <w:szCs w:val="20"/>
          <w:lang w:val="lv-LV"/>
        </w:rPr>
        <w:t xml:space="preserve">       </w:t>
      </w:r>
      <w:r w:rsidR="00914470" w:rsidRPr="007F1DE1">
        <w:rPr>
          <w:rFonts w:ascii="Times New Roman" w:hAnsi="Times New Roman"/>
          <w:i/>
          <w:sz w:val="20"/>
          <w:szCs w:val="20"/>
          <w:lang w:val="lv-LV"/>
        </w:rPr>
        <w:t xml:space="preserve">1. attēls. </w:t>
      </w:r>
      <w:r w:rsidRPr="007F1DE1">
        <w:rPr>
          <w:rFonts w:ascii="Times New Roman" w:hAnsi="Times New Roman"/>
          <w:i/>
          <w:sz w:val="20"/>
          <w:szCs w:val="20"/>
          <w:lang w:val="lv-LV"/>
        </w:rPr>
        <w:t xml:space="preserve">Pašvaldības, kurās aktivitātes </w:t>
      </w:r>
      <w:r w:rsidRPr="007F1DE1">
        <w:rPr>
          <w:rFonts w:ascii="Times New Roman" w:hAnsi="Times New Roman"/>
          <w:i/>
          <w:sz w:val="20"/>
          <w:szCs w:val="20"/>
          <w:u w:val="single"/>
          <w:lang w:val="lv-LV"/>
        </w:rPr>
        <w:t xml:space="preserve">galvenokārt </w:t>
      </w:r>
      <w:r w:rsidRPr="007F1DE1">
        <w:rPr>
          <w:rFonts w:ascii="Times New Roman" w:hAnsi="Times New Roman"/>
          <w:i/>
          <w:sz w:val="20"/>
          <w:szCs w:val="20"/>
          <w:lang w:val="lv-LV"/>
        </w:rPr>
        <w:t xml:space="preserve">plānotas ESOŠĀS ražošanas                             </w:t>
      </w:r>
      <w:r w:rsidR="00914470" w:rsidRPr="007F1DE1">
        <w:rPr>
          <w:rFonts w:ascii="Times New Roman" w:hAnsi="Times New Roman"/>
          <w:i/>
          <w:sz w:val="20"/>
          <w:szCs w:val="20"/>
          <w:lang w:val="lv-LV"/>
        </w:rPr>
        <w:t xml:space="preserve">2. Attēls </w:t>
      </w:r>
      <w:r w:rsidRPr="007F1DE1">
        <w:rPr>
          <w:rFonts w:ascii="Times New Roman" w:hAnsi="Times New Roman"/>
          <w:i/>
          <w:sz w:val="20"/>
          <w:szCs w:val="20"/>
          <w:lang w:val="lv-LV"/>
        </w:rPr>
        <w:t xml:space="preserve">Pašvaldības, kurās aktivitātes </w:t>
      </w:r>
      <w:r w:rsidRPr="007F1DE1">
        <w:rPr>
          <w:rFonts w:ascii="Times New Roman" w:hAnsi="Times New Roman"/>
          <w:i/>
          <w:sz w:val="20"/>
          <w:szCs w:val="20"/>
          <w:u w:val="single"/>
          <w:lang w:val="lv-LV"/>
        </w:rPr>
        <w:t>galvenokārt</w:t>
      </w:r>
      <w:r w:rsidRPr="007F1DE1">
        <w:rPr>
          <w:rFonts w:ascii="Times New Roman" w:hAnsi="Times New Roman"/>
          <w:i/>
          <w:sz w:val="20"/>
          <w:szCs w:val="20"/>
          <w:lang w:val="lv-LV"/>
        </w:rPr>
        <w:t xml:space="preserve"> plānotas JAUNU ražošanas </w:t>
      </w:r>
      <w:r w:rsidR="0037358B" w:rsidRPr="007F1DE1">
        <w:rPr>
          <w:rFonts w:ascii="Times New Roman" w:hAnsi="Times New Roman"/>
          <w:i/>
          <w:sz w:val="20"/>
          <w:szCs w:val="20"/>
          <w:lang w:val="lv-LV"/>
        </w:rPr>
        <w:t>teritorijās un industriālajās zonās                                                                                                   teritoriju un industriālo zonu izveidei</w:t>
      </w:r>
    </w:p>
    <w:p w:rsidR="0037358B" w:rsidRPr="007F1DE1" w:rsidRDefault="0037358B" w:rsidP="00FE4891">
      <w:pPr>
        <w:pStyle w:val="Stils1"/>
        <w:spacing w:before="120" w:after="120"/>
      </w:pPr>
    </w:p>
    <w:p w:rsidR="0037358B" w:rsidRPr="007F1DE1" w:rsidRDefault="0037358B" w:rsidP="0037358B">
      <w:pPr>
        <w:jc w:val="right"/>
        <w:rPr>
          <w:rFonts w:ascii="Times New Roman" w:eastAsia="Calibri" w:hAnsi="Times New Roman"/>
          <w:b/>
          <w:color w:val="4F81BD" w:themeColor="accent1"/>
          <w:sz w:val="24"/>
          <w:szCs w:val="24"/>
          <w:lang w:val="lv-LV"/>
        </w:rPr>
      </w:pPr>
    </w:p>
    <w:p w:rsidR="0037358B" w:rsidRPr="007F1DE1" w:rsidRDefault="0037358B" w:rsidP="0037358B">
      <w:pPr>
        <w:jc w:val="center"/>
        <w:rPr>
          <w:rFonts w:ascii="Times New Roman" w:hAnsi="Times New Roman"/>
          <w:i/>
          <w:sz w:val="20"/>
          <w:szCs w:val="20"/>
          <w:lang w:val="lv-LV"/>
        </w:rPr>
      </w:pPr>
      <w:r w:rsidRPr="007F1DE1">
        <w:rPr>
          <w:rFonts w:ascii="Times New Roman" w:eastAsia="Calibri" w:hAnsi="Times New Roman"/>
          <w:b/>
          <w:sz w:val="24"/>
          <w:szCs w:val="24"/>
          <w:lang w:val="lv-LV"/>
        </w:rPr>
        <w:t xml:space="preserve"> </w:t>
      </w:r>
      <w:r w:rsidRPr="007F1DE1">
        <w:rPr>
          <w:rFonts w:ascii="Times New Roman" w:hAnsi="Times New Roman"/>
          <w:noProof/>
          <w:lang w:val="lv-LV" w:eastAsia="lv-LV"/>
        </w:rPr>
        <w:t xml:space="preserve"> </w:t>
      </w:r>
      <w:r w:rsidRPr="007F1DE1">
        <w:rPr>
          <w:rFonts w:ascii="Times New Roman" w:hAnsi="Times New Roman"/>
          <w:noProof/>
        </w:rPr>
        <w:drawing>
          <wp:inline distT="0" distB="0" distL="0" distR="0">
            <wp:extent cx="7734300" cy="4686300"/>
            <wp:effectExtent l="0" t="0" r="0" b="0"/>
            <wp:docPr id="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F1DE1">
        <w:rPr>
          <w:rFonts w:ascii="Times New Roman" w:hAnsi="Times New Roman"/>
          <w:i/>
          <w:sz w:val="20"/>
          <w:szCs w:val="20"/>
          <w:lang w:val="lv-LV"/>
        </w:rPr>
        <w:t xml:space="preserve"> </w:t>
      </w:r>
    </w:p>
    <w:p w:rsidR="0037358B" w:rsidRPr="007F1DE1" w:rsidRDefault="00914470" w:rsidP="0037358B">
      <w:pPr>
        <w:jc w:val="center"/>
        <w:rPr>
          <w:rFonts w:ascii="Times New Roman" w:hAnsi="Times New Roman"/>
          <w:i/>
          <w:sz w:val="20"/>
          <w:szCs w:val="20"/>
          <w:lang w:val="lv-LV"/>
        </w:rPr>
      </w:pPr>
      <w:r w:rsidRPr="007F1DE1">
        <w:rPr>
          <w:rFonts w:ascii="Times New Roman" w:hAnsi="Times New Roman"/>
          <w:i/>
          <w:sz w:val="20"/>
          <w:szCs w:val="20"/>
          <w:lang w:val="lv-LV"/>
        </w:rPr>
        <w:t xml:space="preserve">3.attēls. </w:t>
      </w:r>
      <w:r w:rsidR="0037358B" w:rsidRPr="007F1DE1">
        <w:rPr>
          <w:rFonts w:ascii="Times New Roman" w:hAnsi="Times New Roman"/>
          <w:i/>
          <w:sz w:val="20"/>
          <w:szCs w:val="20"/>
          <w:lang w:val="lv-LV"/>
        </w:rPr>
        <w:t xml:space="preserve">Indikatīvais </w:t>
      </w:r>
      <w:r w:rsidRPr="007F1DE1">
        <w:rPr>
          <w:rFonts w:ascii="Times New Roman" w:hAnsi="Times New Roman"/>
          <w:i/>
          <w:sz w:val="20"/>
          <w:szCs w:val="20"/>
          <w:lang w:val="lv-LV"/>
        </w:rPr>
        <w:t xml:space="preserve">prioritāro </w:t>
      </w:r>
      <w:r w:rsidR="0037358B" w:rsidRPr="007F1DE1">
        <w:rPr>
          <w:rFonts w:ascii="Times New Roman" w:hAnsi="Times New Roman"/>
          <w:i/>
          <w:sz w:val="20"/>
          <w:szCs w:val="20"/>
          <w:lang w:val="lv-LV"/>
        </w:rPr>
        <w:t>projektu ERAF finansējuma sadalījums pa pašvaldībām (</w:t>
      </w:r>
      <w:r w:rsidRPr="007F1DE1">
        <w:rPr>
          <w:rFonts w:ascii="Times New Roman" w:hAnsi="Times New Roman"/>
          <w:i/>
          <w:sz w:val="20"/>
          <w:szCs w:val="20"/>
          <w:lang w:val="lv-LV"/>
        </w:rPr>
        <w:t xml:space="preserve">euro </w:t>
      </w:r>
      <w:r w:rsidR="0037358B" w:rsidRPr="007F1DE1">
        <w:rPr>
          <w:rFonts w:ascii="Times New Roman" w:hAnsi="Times New Roman"/>
          <w:i/>
          <w:sz w:val="20"/>
          <w:szCs w:val="20"/>
          <w:lang w:val="lv-LV"/>
        </w:rPr>
        <w:t>un %)</w:t>
      </w:r>
    </w:p>
    <w:p w:rsidR="0037358B" w:rsidRPr="007F1DE1" w:rsidRDefault="0037358B" w:rsidP="00FE4891">
      <w:pPr>
        <w:pStyle w:val="Stils1"/>
        <w:spacing w:before="120" w:after="120"/>
        <w:sectPr w:rsidR="0037358B" w:rsidRPr="007F1DE1" w:rsidSect="0037358B">
          <w:pgSz w:w="16838" w:h="11906" w:orient="landscape"/>
          <w:pgMar w:top="1701" w:right="1134" w:bottom="1134" w:left="1134" w:header="709" w:footer="709" w:gutter="0"/>
          <w:cols w:space="708"/>
          <w:titlePg/>
          <w:docGrid w:linePitch="360"/>
        </w:sectPr>
      </w:pPr>
    </w:p>
    <w:p w:rsidR="00FA63B7" w:rsidRPr="007F1DE1" w:rsidRDefault="007E5904" w:rsidP="007E5904">
      <w:pPr>
        <w:pStyle w:val="Stils1"/>
        <w:spacing w:before="120" w:after="60"/>
      </w:pPr>
      <w:r w:rsidRPr="007F1DE1">
        <w:t xml:space="preserve">Papildus </w:t>
      </w:r>
      <w:r w:rsidR="00FA63B7" w:rsidRPr="007F1DE1">
        <w:t>Latgales</w:t>
      </w:r>
      <w:r w:rsidRPr="007F1DE1">
        <w:t xml:space="preserve"> plānošanas</w:t>
      </w:r>
      <w:r w:rsidR="00FA63B7" w:rsidRPr="007F1DE1">
        <w:t xml:space="preserve"> reģiona pašvaldības varēs pretendēt uz atbalstu </w:t>
      </w:r>
      <w:r w:rsidR="00C90DE4" w:rsidRPr="007F1DE1">
        <w:t>citos</w:t>
      </w:r>
      <w:r w:rsidR="00FA63B7" w:rsidRPr="007F1DE1">
        <w:t xml:space="preserve"> </w:t>
      </w:r>
      <w:r w:rsidRPr="007F1DE1">
        <w:t xml:space="preserve">ES fondu darbības programmas „Izaugsme un nodarbinātība” </w:t>
      </w:r>
      <w:r w:rsidR="00FA63B7" w:rsidRPr="007F1DE1">
        <w:t xml:space="preserve">specifiskajos atbalsta mērķos, kuros pašvaldības ir plānotas kā </w:t>
      </w:r>
      <w:r w:rsidR="009E5042" w:rsidRPr="007F1DE1">
        <w:t>atbalsta saņēmēji</w:t>
      </w:r>
      <w:r w:rsidR="00E66615" w:rsidRPr="007F1DE1">
        <w:t xml:space="preserve"> (piemēram, </w:t>
      </w:r>
      <w:r w:rsidR="00DD594C" w:rsidRPr="007F1DE1">
        <w:t>3.3.1.</w:t>
      </w:r>
      <w:r w:rsidR="00E66615" w:rsidRPr="007F1DE1">
        <w:t>specifisko atbalsta mērķis “Privāto investīciju apjoma palielināšanai, veicot ieguldījumus uzņēmējdarbībai nozīmīgā infrastruktūrā atbilstoši pašvaldību integrētajām attīstības programmām”, kura ietvaros plānotie ieguldījumi varētu būt nozīmīgi Latgales reģiona ekonomiskajai attīstībai)</w:t>
      </w:r>
      <w:r w:rsidR="00FA63B7" w:rsidRPr="007F1DE1">
        <w:t>.</w:t>
      </w:r>
      <w:r w:rsidR="009A3E3F" w:rsidRPr="007F1DE1">
        <w:t xml:space="preserve"> </w:t>
      </w:r>
    </w:p>
    <w:p w:rsidR="00185AE9" w:rsidRPr="007F1DE1" w:rsidRDefault="00185AE9" w:rsidP="007E5904">
      <w:pPr>
        <w:pStyle w:val="Stils1"/>
        <w:spacing w:before="120" w:after="60"/>
        <w:rPr>
          <w:b/>
        </w:rPr>
      </w:pPr>
    </w:p>
    <w:p w:rsidR="002D1275" w:rsidRPr="007F1DE1" w:rsidRDefault="006271B6" w:rsidP="006271B6">
      <w:pPr>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Nodokļu politikas izmaiņas</w:t>
      </w:r>
    </w:p>
    <w:p w:rsidR="00563C97" w:rsidRPr="007F1DE1" w:rsidRDefault="00563C97" w:rsidP="00E87B4A">
      <w:pPr>
        <w:spacing w:before="60" w:after="60"/>
        <w:jc w:val="both"/>
        <w:rPr>
          <w:rFonts w:ascii="Times New Roman" w:hAnsi="Times New Roman"/>
          <w:sz w:val="24"/>
          <w:szCs w:val="24"/>
          <w:lang w:val="lv-LV"/>
        </w:rPr>
      </w:pPr>
      <w:r w:rsidRPr="007F1DE1">
        <w:rPr>
          <w:rFonts w:ascii="Times New Roman" w:hAnsi="Times New Roman"/>
          <w:sz w:val="24"/>
          <w:szCs w:val="24"/>
          <w:lang w:val="lv-LV"/>
        </w:rPr>
        <w:t>Lai stimulētu uzņēmējdarbību Latgales plānošanas reģionā, ņemot vērā iepriekš aprakstīto mazāk izdevīgo reģiona nov</w:t>
      </w:r>
      <w:r w:rsidR="00901B74" w:rsidRPr="007F1DE1">
        <w:rPr>
          <w:rFonts w:ascii="Times New Roman" w:hAnsi="Times New Roman"/>
          <w:sz w:val="24"/>
          <w:szCs w:val="24"/>
          <w:lang w:val="lv-LV"/>
        </w:rPr>
        <w:t>iet</w:t>
      </w:r>
      <w:r w:rsidRPr="007F1DE1">
        <w:rPr>
          <w:rFonts w:ascii="Times New Roman" w:hAnsi="Times New Roman"/>
          <w:sz w:val="24"/>
          <w:szCs w:val="24"/>
          <w:lang w:val="lv-LV"/>
        </w:rPr>
        <w:t>ojumu, nepieciešam</w:t>
      </w:r>
      <w:r w:rsidR="00037A0B" w:rsidRPr="007F1DE1">
        <w:rPr>
          <w:rFonts w:ascii="Times New Roman" w:hAnsi="Times New Roman"/>
          <w:sz w:val="24"/>
          <w:szCs w:val="24"/>
          <w:lang w:val="lv-LV"/>
        </w:rPr>
        <w:t>s</w:t>
      </w:r>
      <w:r w:rsidRPr="007F1DE1">
        <w:rPr>
          <w:rFonts w:ascii="Times New Roman" w:hAnsi="Times New Roman"/>
          <w:sz w:val="24"/>
          <w:szCs w:val="24"/>
          <w:lang w:val="lv-LV"/>
        </w:rPr>
        <w:t xml:space="preserve"> </w:t>
      </w:r>
      <w:r w:rsidR="00037A0B" w:rsidRPr="007F1DE1">
        <w:rPr>
          <w:rFonts w:ascii="Times New Roman" w:hAnsi="Times New Roman"/>
          <w:sz w:val="24"/>
          <w:szCs w:val="24"/>
          <w:lang w:val="lv-LV"/>
        </w:rPr>
        <w:t xml:space="preserve">īstenot </w:t>
      </w:r>
      <w:r w:rsidRPr="007F1DE1">
        <w:rPr>
          <w:rFonts w:ascii="Times New Roman" w:hAnsi="Times New Roman"/>
          <w:sz w:val="24"/>
          <w:szCs w:val="24"/>
          <w:lang w:val="lv-LV"/>
        </w:rPr>
        <w:t xml:space="preserve">nodokļu politikas </w:t>
      </w:r>
      <w:r w:rsidR="00037A0B" w:rsidRPr="007F1DE1">
        <w:rPr>
          <w:rFonts w:ascii="Times New Roman" w:hAnsi="Times New Roman"/>
          <w:sz w:val="24"/>
          <w:szCs w:val="24"/>
          <w:lang w:val="lv-LV"/>
        </w:rPr>
        <w:t>diferencēšanu, paredzot Latgales plānošanas reģionā strādājošajiem uzņēmumiem labvēlīgākus nosacījumus un tādējādi dodot stimulu uzņēmējiem izvēlēties darboties Latgales plānošanas reģionā un esošajiem reģiona uzņēmējiem – attīstīt savu darbību.</w:t>
      </w:r>
      <w:r w:rsidR="0059421D" w:rsidRPr="007F1DE1">
        <w:rPr>
          <w:rFonts w:ascii="Times New Roman" w:hAnsi="Times New Roman"/>
          <w:sz w:val="24"/>
          <w:szCs w:val="24"/>
          <w:lang w:val="lv-LV"/>
        </w:rPr>
        <w:t xml:space="preserve"> </w:t>
      </w:r>
      <w:r w:rsidR="008F715A" w:rsidRPr="007F1DE1">
        <w:rPr>
          <w:rFonts w:ascii="Times New Roman" w:hAnsi="Times New Roman"/>
          <w:sz w:val="24"/>
          <w:szCs w:val="24"/>
          <w:lang w:val="lv-LV"/>
        </w:rPr>
        <w:t>EM</w:t>
      </w:r>
      <w:r w:rsidR="00590B1B" w:rsidRPr="007F1DE1">
        <w:rPr>
          <w:rFonts w:ascii="Times New Roman" w:hAnsi="Times New Roman"/>
          <w:sz w:val="24"/>
          <w:szCs w:val="24"/>
          <w:lang w:val="lv-LV"/>
        </w:rPr>
        <w:t xml:space="preserve"> 2013.gadā īstenotā pētījuma „Administratīvo procedūru ietekme uz uzņēmējdarbības vidi” rezultāti norāda, ka </w:t>
      </w:r>
      <w:r w:rsidR="0059421D" w:rsidRPr="007F1DE1">
        <w:rPr>
          <w:rFonts w:ascii="Times New Roman" w:hAnsi="Times New Roman"/>
          <w:sz w:val="24"/>
          <w:szCs w:val="24"/>
          <w:lang w:val="lv-LV"/>
        </w:rPr>
        <w:t>78,8% no aptaujātajiem uzņēmējiem Latgalē atzīmējuši nodokļu likmes kā šķērsli, kas ir augstākais rādītājs starp reģioniem.</w:t>
      </w:r>
    </w:p>
    <w:p w:rsidR="00354738" w:rsidRPr="007F1DE1" w:rsidRDefault="00283C14"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VARAM ir </w:t>
      </w:r>
      <w:r w:rsidR="009E336F" w:rsidRPr="007F1DE1">
        <w:rPr>
          <w:rFonts w:ascii="Times New Roman" w:hAnsi="Times New Roman"/>
          <w:sz w:val="24"/>
          <w:szCs w:val="24"/>
          <w:lang w:val="lv-LV"/>
        </w:rPr>
        <w:t>sagatavojusi priekšlikum</w:t>
      </w:r>
      <w:r w:rsidR="00D75C23" w:rsidRPr="007F1DE1">
        <w:rPr>
          <w:rFonts w:ascii="Times New Roman" w:hAnsi="Times New Roman"/>
          <w:sz w:val="24"/>
          <w:szCs w:val="24"/>
          <w:lang w:val="lv-LV"/>
        </w:rPr>
        <w:t>u</w:t>
      </w:r>
      <w:r w:rsidRPr="007F1DE1">
        <w:rPr>
          <w:rFonts w:ascii="Times New Roman" w:hAnsi="Times New Roman"/>
          <w:sz w:val="24"/>
          <w:szCs w:val="24"/>
          <w:lang w:val="lv-LV"/>
        </w:rPr>
        <w:t xml:space="preserve"> nodokļu politikas izmaiņām Latgales reģiona attīstībai</w:t>
      </w:r>
      <w:r w:rsidR="00901B74" w:rsidRPr="007F1DE1">
        <w:rPr>
          <w:rFonts w:ascii="Times New Roman" w:hAnsi="Times New Roman"/>
          <w:sz w:val="24"/>
          <w:szCs w:val="24"/>
          <w:lang w:val="lv-LV"/>
        </w:rPr>
        <w:t>.</w:t>
      </w:r>
      <w:r w:rsidRPr="007F1DE1">
        <w:rPr>
          <w:rFonts w:ascii="Times New Roman" w:hAnsi="Times New Roman"/>
          <w:sz w:val="24"/>
          <w:szCs w:val="24"/>
          <w:lang w:val="lv-LV"/>
        </w:rPr>
        <w:t xml:space="preserve"> </w:t>
      </w:r>
    </w:p>
    <w:p w:rsidR="00690963" w:rsidRPr="007F1DE1" w:rsidRDefault="00690963" w:rsidP="00D75C23">
      <w:pPr>
        <w:spacing w:before="60" w:after="60"/>
        <w:jc w:val="both"/>
        <w:rPr>
          <w:rFonts w:ascii="Times New Roman" w:hAnsi="Times New Roman"/>
          <w:sz w:val="24"/>
          <w:szCs w:val="24"/>
          <w:lang w:val="lv-LV"/>
        </w:rPr>
      </w:pPr>
    </w:p>
    <w:p w:rsidR="00B16861" w:rsidRPr="007F1DE1" w:rsidRDefault="007B59DE" w:rsidP="00E30F2A">
      <w:pPr>
        <w:numPr>
          <w:ilvl w:val="2"/>
          <w:numId w:val="12"/>
        </w:numPr>
        <w:spacing w:before="60" w:after="60"/>
        <w:jc w:val="both"/>
        <w:rPr>
          <w:rFonts w:ascii="Times New Roman" w:hAnsi="Times New Roman"/>
          <w:b/>
          <w:sz w:val="24"/>
          <w:szCs w:val="24"/>
          <w:lang w:val="lv-LV"/>
        </w:rPr>
      </w:pPr>
      <w:r>
        <w:rPr>
          <w:rFonts w:ascii="Times New Roman" w:hAnsi="Times New Roman"/>
          <w:b/>
          <w:sz w:val="24"/>
          <w:szCs w:val="24"/>
          <w:lang w:val="lv-LV"/>
        </w:rPr>
        <w:t>Paplašināt</w:t>
      </w:r>
      <w:r w:rsidR="00E30F2A" w:rsidRPr="007F1DE1">
        <w:rPr>
          <w:rFonts w:ascii="Times New Roman" w:hAnsi="Times New Roman"/>
          <w:b/>
          <w:sz w:val="24"/>
          <w:szCs w:val="24"/>
          <w:lang w:val="lv-LV"/>
        </w:rPr>
        <w:t xml:space="preserve"> </w:t>
      </w:r>
      <w:r w:rsidR="00C87D5A" w:rsidRPr="007F1DE1">
        <w:rPr>
          <w:rFonts w:ascii="Times New Roman" w:hAnsi="Times New Roman"/>
          <w:b/>
          <w:sz w:val="24"/>
          <w:szCs w:val="24"/>
          <w:lang w:val="lv-LV"/>
        </w:rPr>
        <w:t xml:space="preserve">Rēzeknes </w:t>
      </w:r>
      <w:r w:rsidR="00E30F2A" w:rsidRPr="007F1DE1">
        <w:rPr>
          <w:rFonts w:ascii="Times New Roman" w:hAnsi="Times New Roman"/>
          <w:b/>
          <w:sz w:val="24"/>
          <w:szCs w:val="24"/>
          <w:lang w:val="lv-LV"/>
        </w:rPr>
        <w:t>speciālās ekonomiskās zonas</w:t>
      </w:r>
      <w:r w:rsidR="00720B96" w:rsidRPr="007F1DE1">
        <w:rPr>
          <w:rFonts w:ascii="Times New Roman" w:hAnsi="Times New Roman"/>
          <w:b/>
          <w:sz w:val="24"/>
          <w:szCs w:val="24"/>
          <w:lang w:val="lv-LV"/>
        </w:rPr>
        <w:t xml:space="preserve"> teritorij</w:t>
      </w:r>
      <w:r>
        <w:rPr>
          <w:rFonts w:ascii="Times New Roman" w:hAnsi="Times New Roman"/>
          <w:b/>
          <w:sz w:val="24"/>
          <w:szCs w:val="24"/>
          <w:lang w:val="lv-LV"/>
        </w:rPr>
        <w:t>u</w:t>
      </w:r>
      <w:r w:rsidR="00720B96" w:rsidRPr="007F1DE1">
        <w:rPr>
          <w:rFonts w:ascii="Times New Roman" w:hAnsi="Times New Roman"/>
          <w:b/>
          <w:sz w:val="24"/>
          <w:szCs w:val="24"/>
          <w:lang w:val="lv-LV"/>
        </w:rPr>
        <w:t xml:space="preserve"> uz rūpnieciskās apbūves teritorijām</w:t>
      </w:r>
      <w:r w:rsidR="00B803B8" w:rsidRPr="00B803B8">
        <w:rPr>
          <w:rFonts w:ascii="Times New Roman" w:hAnsi="Times New Roman"/>
          <w:b/>
          <w:sz w:val="24"/>
          <w:szCs w:val="24"/>
          <w:lang w:val="lv-LV"/>
        </w:rPr>
        <w:t xml:space="preserve"> </w:t>
      </w:r>
      <w:r w:rsidR="00B803B8">
        <w:rPr>
          <w:rFonts w:ascii="Times New Roman" w:hAnsi="Times New Roman"/>
          <w:b/>
          <w:sz w:val="24"/>
          <w:szCs w:val="24"/>
          <w:lang w:val="lv-LV"/>
        </w:rPr>
        <w:t>Latgales plānošanas reģionā</w:t>
      </w:r>
      <w:r w:rsidR="00720B96" w:rsidRPr="007F1DE1">
        <w:rPr>
          <w:rFonts w:ascii="Times New Roman" w:hAnsi="Times New Roman"/>
          <w:b/>
          <w:sz w:val="24"/>
          <w:szCs w:val="24"/>
          <w:lang w:val="lv-LV"/>
        </w:rPr>
        <w:t>, sagatav</w:t>
      </w:r>
      <w:r w:rsidR="00E30F2A" w:rsidRPr="007F1DE1">
        <w:rPr>
          <w:rFonts w:ascii="Times New Roman" w:hAnsi="Times New Roman"/>
          <w:b/>
          <w:sz w:val="24"/>
          <w:szCs w:val="24"/>
          <w:lang w:val="lv-LV"/>
        </w:rPr>
        <w:t>ojot grozījumu</w:t>
      </w:r>
      <w:r w:rsidR="00E328A5" w:rsidRPr="007F1DE1">
        <w:rPr>
          <w:rFonts w:ascii="Times New Roman" w:hAnsi="Times New Roman"/>
          <w:b/>
          <w:sz w:val="24"/>
          <w:szCs w:val="24"/>
          <w:lang w:val="lv-LV"/>
        </w:rPr>
        <w:t>s</w:t>
      </w:r>
      <w:r w:rsidR="00E30F2A" w:rsidRPr="007F1DE1">
        <w:rPr>
          <w:rFonts w:ascii="Times New Roman" w:hAnsi="Times New Roman"/>
          <w:b/>
          <w:sz w:val="24"/>
          <w:szCs w:val="24"/>
          <w:lang w:val="lv-LV"/>
        </w:rPr>
        <w:t xml:space="preserve"> normatīvajos aktos</w:t>
      </w:r>
    </w:p>
    <w:p w:rsidR="00F07FCC" w:rsidRPr="007F1DE1" w:rsidRDefault="00F07FCC" w:rsidP="00CB5A55">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Investoru piesaistes un ekonomiskās aktivitātes sekmēšanai reģionos kopumā nozīmīgs atbalsta veids ir arī speciālās ekonomiskās zonas un brīvostas. Viena no šādām zonām atrodas Latgales plānošanas reģionā – Rēzeknes speciālā ekonomiskā zona (turpmāk – RSEZ), kas darbojas jau kopš 1997.gada. Speciālās ekonomiskās zonas veicina investīciju piesaisti un jaunu darbavietu radīšanu, sniedzot tajās strādājošiem uzņēmumiem nodokļu atlaides, t.sk. nekustamā īpašuma nodokļu un uzņēmuma ienākuma nodokļa atlaides, kā arī brīvās zonas izveides iespējas uzņēmumiem ļauj atbrīvot importa un eksporta operācijas no muitas nodokļa un pievienotās vērtības nodokļa. </w:t>
      </w:r>
      <w:r w:rsidR="009523A8" w:rsidRPr="007F1DE1">
        <w:rPr>
          <w:rFonts w:ascii="Times New Roman" w:hAnsi="Times New Roman"/>
          <w:sz w:val="24"/>
          <w:szCs w:val="24"/>
          <w:lang w:val="lv-LV"/>
        </w:rPr>
        <w:t xml:space="preserve">Izmantojot </w:t>
      </w:r>
      <w:r w:rsidR="00AE0654" w:rsidRPr="007F1DE1">
        <w:rPr>
          <w:rFonts w:ascii="Times New Roman" w:hAnsi="Times New Roman"/>
          <w:sz w:val="24"/>
          <w:szCs w:val="24"/>
          <w:lang w:val="lv-LV"/>
        </w:rPr>
        <w:t>speciālās ekonomiskās zonas</w:t>
      </w:r>
      <w:r w:rsidR="009523A8" w:rsidRPr="007F1DE1">
        <w:rPr>
          <w:rFonts w:ascii="Times New Roman" w:hAnsi="Times New Roman"/>
          <w:sz w:val="24"/>
          <w:szCs w:val="24"/>
          <w:lang w:val="lv-LV"/>
        </w:rPr>
        <w:t xml:space="preserve"> statusa priekšrocības, uzņēmumiem ir iespēja novirzīt lielāku finansējuma daļu investīcijām ražošanas procesa modernizācijai, darba apstākļu uzlabošanai un ražošanas paplašināšanai.</w:t>
      </w:r>
    </w:p>
    <w:p w:rsidR="009523A8" w:rsidRPr="007F1DE1" w:rsidRDefault="00AE0654" w:rsidP="00CB5A55">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RSEZ uzņēmumiem piedāvā </w:t>
      </w:r>
      <w:r w:rsidR="003C15B7" w:rsidRPr="007F1DE1">
        <w:rPr>
          <w:rFonts w:ascii="Times New Roman" w:hAnsi="Times New Roman"/>
          <w:sz w:val="24"/>
          <w:szCs w:val="24"/>
          <w:lang w:val="lv-LV"/>
        </w:rPr>
        <w:t>izdevīgu novietojumu Latgales plānošanas reģiona ietvaros</w:t>
      </w:r>
      <w:r w:rsidRPr="007F1DE1">
        <w:rPr>
          <w:rFonts w:ascii="Times New Roman" w:hAnsi="Times New Roman"/>
          <w:sz w:val="24"/>
          <w:szCs w:val="24"/>
          <w:lang w:val="lv-LV"/>
        </w:rPr>
        <w:t xml:space="preserve">. </w:t>
      </w:r>
      <w:r w:rsidR="009523A8" w:rsidRPr="007F1DE1">
        <w:rPr>
          <w:rFonts w:ascii="Times New Roman" w:hAnsi="Times New Roman"/>
          <w:sz w:val="24"/>
          <w:szCs w:val="24"/>
          <w:lang w:val="lv-LV"/>
        </w:rPr>
        <w:t xml:space="preserve">RSEZ </w:t>
      </w:r>
      <w:r w:rsidRPr="007F1DE1">
        <w:rPr>
          <w:rFonts w:ascii="Times New Roman" w:hAnsi="Times New Roman"/>
          <w:sz w:val="24"/>
          <w:szCs w:val="24"/>
          <w:lang w:val="lv-LV"/>
        </w:rPr>
        <w:t>atrodas</w:t>
      </w:r>
      <w:r w:rsidR="009523A8" w:rsidRPr="007F1DE1">
        <w:rPr>
          <w:rFonts w:ascii="Times New Roman" w:hAnsi="Times New Roman"/>
          <w:sz w:val="24"/>
          <w:szCs w:val="24"/>
          <w:lang w:val="lv-LV"/>
        </w:rPr>
        <w:t xml:space="preserve"> starptautisko autoceļu un dzelzceļu krustojumā: RSEZ teritoriju šķērso Austrumu - Rietumu (autoceļš E22 (Krievija - Baltijas jūras ostas)) un Ziemeļu – Dienvidu (autoceļš E262 Sanktpēterburga – Varšava) transporta koridori. Pilsētas iekšējo ceļu tīkls ir savienots ar minētajiem transporta koridoriem. RSEZ teritorijā ir izvietota dzelzceļa kravu pieņemšanas stacija Rēzekne II, kurā atrodas muitas kontroles punkts. Rēzekne II ir pirmā stacijā Latvijā, iebraucot virzienā no Krievijas, kurā tiek pārformēti kravu sastāvi uz pārējām Latvijas pilsētām, Baltijas jūras ostām, Sanktpēterburgu, Lietuvu, Varšavu u.t.t. Kopš 2006.gada ekspluatācijā VAS „Latvijas Dzelzceļš” ir nodevis dzelzceļa kravu pieņemšanas un sadales terminālu Rēzekne III.</w:t>
      </w:r>
    </w:p>
    <w:p w:rsidR="00CB5A55" w:rsidRPr="007F1DE1" w:rsidRDefault="009523A8" w:rsidP="00CB5A55">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Vienlaikus RSEZ attīstību kavē tas, ka </w:t>
      </w:r>
      <w:r w:rsidR="00590B1B" w:rsidRPr="007F1DE1">
        <w:rPr>
          <w:rFonts w:ascii="Times New Roman" w:hAnsi="Times New Roman"/>
          <w:sz w:val="24"/>
          <w:szCs w:val="24"/>
          <w:lang w:val="lv-LV"/>
        </w:rPr>
        <w:t xml:space="preserve">nozīmīgu </w:t>
      </w:r>
      <w:r w:rsidRPr="007F1DE1">
        <w:rPr>
          <w:rFonts w:ascii="Times New Roman" w:hAnsi="Times New Roman"/>
          <w:sz w:val="24"/>
          <w:szCs w:val="24"/>
          <w:lang w:val="lv-LV"/>
        </w:rPr>
        <w:t>daļ</w:t>
      </w:r>
      <w:r w:rsidR="00CB5A55" w:rsidRPr="007F1DE1">
        <w:rPr>
          <w:rFonts w:ascii="Times New Roman" w:hAnsi="Times New Roman"/>
          <w:sz w:val="24"/>
          <w:szCs w:val="24"/>
          <w:lang w:val="lv-LV"/>
        </w:rPr>
        <w:t>u</w:t>
      </w:r>
      <w:r w:rsidRPr="007F1DE1">
        <w:rPr>
          <w:rFonts w:ascii="Times New Roman" w:hAnsi="Times New Roman"/>
          <w:sz w:val="24"/>
          <w:szCs w:val="24"/>
          <w:lang w:val="lv-LV"/>
        </w:rPr>
        <w:t xml:space="preserve"> no tajā ietilpstošajām teritorijām </w:t>
      </w:r>
      <w:r w:rsidR="00CB5A55" w:rsidRPr="007F1DE1">
        <w:rPr>
          <w:rFonts w:ascii="Times New Roman" w:hAnsi="Times New Roman"/>
          <w:sz w:val="24"/>
          <w:szCs w:val="24"/>
          <w:lang w:val="lv-LV"/>
        </w:rPr>
        <w:t>veido privātajiem īpašniekiem piederošās teritorijas (t.sk. bijušās ražotnes, industriālās teritorijas u.tml.), kas pašlaik netiek apsaimniekotas, bet būtu izmantojamas uzņēmējdarbībai. Pašlaik pašvaldībās ir aktuāla tendence, ka daļa privāto īpašnieku ilgstoši neveic nekādas darbības ar šādiem īpašumiem, bet, parādoties iespējamajam investoram vai pašvaldības interesei, piedāvā tos atpirkt par nesamērīgi augstu cenu. Nereti šādi īpašnieki kavē industriālo zonu attīstību un investoru piesaisti pašvaldībā. Vienlaikus Rēzeknes pilsētas</w:t>
      </w:r>
      <w:r w:rsidR="00C87D5A" w:rsidRPr="007F1DE1">
        <w:rPr>
          <w:rFonts w:ascii="Times New Roman" w:hAnsi="Times New Roman"/>
          <w:sz w:val="24"/>
          <w:szCs w:val="24"/>
          <w:lang w:val="lv-LV"/>
        </w:rPr>
        <w:t xml:space="preserve"> pašvaldības, Rēzeknes novada pašvaldības</w:t>
      </w:r>
      <w:r w:rsidR="00CB5A55" w:rsidRPr="007F1DE1">
        <w:rPr>
          <w:rFonts w:ascii="Times New Roman" w:hAnsi="Times New Roman"/>
          <w:sz w:val="24"/>
          <w:szCs w:val="24"/>
          <w:lang w:val="lv-LV"/>
        </w:rPr>
        <w:t xml:space="preserve"> un </w:t>
      </w:r>
      <w:r w:rsidR="00C87D5A" w:rsidRPr="007F1DE1">
        <w:rPr>
          <w:rFonts w:ascii="Times New Roman" w:hAnsi="Times New Roman"/>
          <w:sz w:val="24"/>
          <w:szCs w:val="24"/>
          <w:lang w:val="lv-LV"/>
        </w:rPr>
        <w:t>citu Latgales plānošanas reģionu pašvaldību teritorijās</w:t>
      </w:r>
      <w:r w:rsidR="00CB5A55" w:rsidRPr="007F1DE1">
        <w:rPr>
          <w:rFonts w:ascii="Times New Roman" w:hAnsi="Times New Roman"/>
          <w:sz w:val="24"/>
          <w:szCs w:val="24"/>
          <w:lang w:val="lv-LV"/>
        </w:rPr>
        <w:t xml:space="preserve"> ir pašvaldības īpašumā esošas platības, kas varētu tikt izmantotas uzņēmējdarbības veikšanai, bet pašlaik nav iekļautas RSEZ teritorijā. Ņemot vērā iepriekšminēto, </w:t>
      </w:r>
      <w:r w:rsidR="00C87D5A" w:rsidRPr="007F1DE1">
        <w:rPr>
          <w:rFonts w:ascii="Times New Roman" w:hAnsi="Times New Roman"/>
          <w:sz w:val="24"/>
          <w:szCs w:val="24"/>
          <w:lang w:val="lv-LV"/>
        </w:rPr>
        <w:t>lai veicin</w:t>
      </w:r>
      <w:r w:rsidR="005C7F5D" w:rsidRPr="007F1DE1">
        <w:rPr>
          <w:rFonts w:ascii="Times New Roman" w:hAnsi="Times New Roman"/>
          <w:sz w:val="24"/>
          <w:szCs w:val="24"/>
          <w:lang w:val="lv-LV"/>
        </w:rPr>
        <w:t>ā</w:t>
      </w:r>
      <w:r w:rsidR="00C87D5A" w:rsidRPr="007F1DE1">
        <w:rPr>
          <w:rFonts w:ascii="Times New Roman" w:hAnsi="Times New Roman"/>
          <w:sz w:val="24"/>
          <w:szCs w:val="24"/>
          <w:lang w:val="lv-LV"/>
        </w:rPr>
        <w:t>tu uzņēmējdarbības attīstību</w:t>
      </w:r>
      <w:r w:rsidR="005C7F5D" w:rsidRPr="007F1DE1">
        <w:rPr>
          <w:rFonts w:ascii="Times New Roman" w:hAnsi="Times New Roman"/>
          <w:sz w:val="24"/>
          <w:szCs w:val="24"/>
          <w:lang w:val="lv-LV"/>
        </w:rPr>
        <w:t xml:space="preserve"> reģionā</w:t>
      </w:r>
      <w:r w:rsidR="00C87D5A" w:rsidRPr="007F1DE1">
        <w:rPr>
          <w:rFonts w:ascii="Times New Roman" w:hAnsi="Times New Roman"/>
          <w:sz w:val="24"/>
          <w:szCs w:val="24"/>
          <w:lang w:val="lv-LV"/>
        </w:rPr>
        <w:t xml:space="preserve">, </w:t>
      </w:r>
      <w:r w:rsidR="00CB5A55" w:rsidRPr="007F1DE1">
        <w:rPr>
          <w:rFonts w:ascii="Times New Roman" w:hAnsi="Times New Roman"/>
          <w:sz w:val="24"/>
          <w:szCs w:val="24"/>
          <w:lang w:val="lv-LV"/>
        </w:rPr>
        <w:t>nepieciešams paplašin</w:t>
      </w:r>
      <w:r w:rsidR="00222B59">
        <w:rPr>
          <w:rFonts w:ascii="Times New Roman" w:hAnsi="Times New Roman"/>
          <w:sz w:val="24"/>
          <w:szCs w:val="24"/>
          <w:lang w:val="lv-LV"/>
        </w:rPr>
        <w:t>ā</w:t>
      </w:r>
      <w:r w:rsidR="00CB5A55" w:rsidRPr="007F1DE1">
        <w:rPr>
          <w:rFonts w:ascii="Times New Roman" w:hAnsi="Times New Roman"/>
          <w:sz w:val="24"/>
          <w:szCs w:val="24"/>
          <w:lang w:val="lv-LV"/>
        </w:rPr>
        <w:t xml:space="preserve">t speciālās ekonomiskās zonas teritoriju uz </w:t>
      </w:r>
      <w:r w:rsidR="00222B59">
        <w:rPr>
          <w:rFonts w:ascii="Times New Roman" w:hAnsi="Times New Roman"/>
          <w:sz w:val="24"/>
          <w:szCs w:val="24"/>
          <w:lang w:val="lv-LV"/>
        </w:rPr>
        <w:t xml:space="preserve">citām </w:t>
      </w:r>
      <w:r w:rsidR="00CB5A55" w:rsidRPr="007F1DE1">
        <w:rPr>
          <w:rFonts w:ascii="Times New Roman" w:hAnsi="Times New Roman"/>
          <w:sz w:val="24"/>
          <w:szCs w:val="24"/>
          <w:lang w:val="lv-LV"/>
        </w:rPr>
        <w:t>esošajām rūpnieciskās apbūves teritorijām</w:t>
      </w:r>
      <w:r w:rsidR="00222B59">
        <w:rPr>
          <w:rFonts w:ascii="Times New Roman" w:hAnsi="Times New Roman"/>
          <w:sz w:val="24"/>
          <w:szCs w:val="24"/>
          <w:lang w:val="lv-LV"/>
        </w:rPr>
        <w:t xml:space="preserve"> Latgales plānošanas reģionā, priekšroku dodot pašvaldību īpašumā esošām teritorijām</w:t>
      </w:r>
      <w:r w:rsidR="00C87D5A" w:rsidRPr="007F1DE1">
        <w:rPr>
          <w:rFonts w:ascii="Times New Roman" w:hAnsi="Times New Roman"/>
          <w:sz w:val="24"/>
          <w:szCs w:val="24"/>
          <w:lang w:val="lv-LV"/>
        </w:rPr>
        <w:t xml:space="preserve">. Attiecīgi Rīcības plānā tiek iekļauts uzdevums </w:t>
      </w:r>
      <w:r w:rsidR="00EE299E" w:rsidRPr="007F1DE1">
        <w:rPr>
          <w:rFonts w:ascii="Times New Roman" w:hAnsi="Times New Roman"/>
          <w:sz w:val="24"/>
          <w:szCs w:val="24"/>
          <w:lang w:val="lv-LV"/>
        </w:rPr>
        <w:t xml:space="preserve">VARAM sadarbībā ar </w:t>
      </w:r>
      <w:r w:rsidR="00C87D5A" w:rsidRPr="007F1DE1">
        <w:rPr>
          <w:rFonts w:ascii="Times New Roman" w:hAnsi="Times New Roman"/>
          <w:sz w:val="24"/>
          <w:szCs w:val="24"/>
          <w:lang w:val="lv-LV"/>
        </w:rPr>
        <w:t xml:space="preserve">Satiksmes </w:t>
      </w:r>
      <w:r w:rsidR="00EE299E" w:rsidRPr="007F1DE1">
        <w:rPr>
          <w:rFonts w:ascii="Times New Roman" w:hAnsi="Times New Roman"/>
          <w:sz w:val="24"/>
          <w:szCs w:val="24"/>
          <w:lang w:val="lv-LV"/>
        </w:rPr>
        <w:t xml:space="preserve">ministriju un Ekonomikas ministriju </w:t>
      </w:r>
      <w:r w:rsidR="00CB5A55" w:rsidRPr="007F1DE1">
        <w:rPr>
          <w:rFonts w:ascii="Times New Roman" w:hAnsi="Times New Roman"/>
          <w:sz w:val="24"/>
          <w:szCs w:val="24"/>
          <w:lang w:val="lv-LV"/>
        </w:rPr>
        <w:t xml:space="preserve">sagatavot </w:t>
      </w:r>
      <w:r w:rsidR="00C87D5A" w:rsidRPr="007F1DE1">
        <w:rPr>
          <w:rFonts w:ascii="Times New Roman" w:hAnsi="Times New Roman"/>
          <w:sz w:val="24"/>
          <w:szCs w:val="24"/>
          <w:lang w:val="lv-LV"/>
        </w:rPr>
        <w:t xml:space="preserve">attiecīgus </w:t>
      </w:r>
      <w:r w:rsidR="00CB5A55" w:rsidRPr="007F1DE1">
        <w:rPr>
          <w:rFonts w:ascii="Times New Roman" w:hAnsi="Times New Roman"/>
          <w:sz w:val="24"/>
          <w:szCs w:val="24"/>
          <w:lang w:val="lv-LV"/>
        </w:rPr>
        <w:t xml:space="preserve">grozījumus </w:t>
      </w:r>
      <w:r w:rsidR="007B59DE">
        <w:rPr>
          <w:rFonts w:ascii="Times New Roman" w:hAnsi="Times New Roman"/>
          <w:sz w:val="24"/>
          <w:szCs w:val="24"/>
          <w:lang w:val="lv-LV"/>
        </w:rPr>
        <w:t>normatīvajos aktos</w:t>
      </w:r>
      <w:r w:rsidR="00C87D5A" w:rsidRPr="007F1DE1">
        <w:rPr>
          <w:rFonts w:ascii="Times New Roman" w:hAnsi="Times New Roman"/>
          <w:sz w:val="24"/>
          <w:szCs w:val="24"/>
          <w:lang w:val="lv-LV"/>
        </w:rPr>
        <w:t>.</w:t>
      </w:r>
      <w:r w:rsidR="003B3A99">
        <w:rPr>
          <w:rFonts w:ascii="Times New Roman" w:hAnsi="Times New Roman"/>
          <w:sz w:val="24"/>
          <w:szCs w:val="24"/>
          <w:lang w:val="lv-LV"/>
        </w:rPr>
        <w:t xml:space="preserve"> Attiecībā uz speciālajā ekonomiskajā zonā iekļaujamajām teritorijām tiks izvērtēti Latgales plānošanas reģiona priekšlikumi.</w:t>
      </w:r>
    </w:p>
    <w:p w:rsidR="00690963" w:rsidRPr="007F1DE1" w:rsidRDefault="009E336F" w:rsidP="00E87B4A">
      <w:pPr>
        <w:spacing w:before="60" w:after="60"/>
        <w:jc w:val="both"/>
        <w:rPr>
          <w:rFonts w:ascii="Times New Roman" w:hAnsi="Times New Roman"/>
          <w:sz w:val="24"/>
          <w:szCs w:val="24"/>
          <w:lang w:val="lv-LV"/>
        </w:rPr>
      </w:pPr>
      <w:r w:rsidRPr="007F1DE1">
        <w:rPr>
          <w:rFonts w:ascii="Times New Roman" w:hAnsi="Times New Roman"/>
          <w:sz w:val="24"/>
          <w:szCs w:val="24"/>
          <w:lang w:val="lv-LV"/>
        </w:rPr>
        <w:t>Ī</w:t>
      </w:r>
      <w:r w:rsidR="00C36C1B" w:rsidRPr="007F1DE1">
        <w:rPr>
          <w:rFonts w:ascii="Times New Roman" w:hAnsi="Times New Roman"/>
          <w:sz w:val="24"/>
          <w:szCs w:val="24"/>
          <w:lang w:val="lv-LV"/>
        </w:rPr>
        <w:t>steno</w:t>
      </w:r>
      <w:r w:rsidRPr="007F1DE1">
        <w:rPr>
          <w:rFonts w:ascii="Times New Roman" w:hAnsi="Times New Roman"/>
          <w:sz w:val="24"/>
          <w:szCs w:val="24"/>
          <w:lang w:val="lv-LV"/>
        </w:rPr>
        <w:t>jo</w:t>
      </w:r>
      <w:r w:rsidR="00C36C1B" w:rsidRPr="007F1DE1">
        <w:rPr>
          <w:rFonts w:ascii="Times New Roman" w:hAnsi="Times New Roman"/>
          <w:sz w:val="24"/>
          <w:szCs w:val="24"/>
          <w:lang w:val="lv-LV"/>
        </w:rPr>
        <w:t xml:space="preserve">t rīcības plānā ietverto priekšlikumu </w:t>
      </w:r>
      <w:r w:rsidRPr="007F1DE1">
        <w:rPr>
          <w:rFonts w:ascii="Times New Roman" w:hAnsi="Times New Roman"/>
          <w:sz w:val="24"/>
          <w:szCs w:val="24"/>
          <w:lang w:val="lv-LV"/>
        </w:rPr>
        <w:t xml:space="preserve">attiecībā uz </w:t>
      </w:r>
      <w:r w:rsidR="00C36C1B" w:rsidRPr="007F1DE1">
        <w:rPr>
          <w:rFonts w:ascii="Times New Roman" w:hAnsi="Times New Roman"/>
          <w:sz w:val="24"/>
          <w:szCs w:val="24"/>
          <w:lang w:val="lv-LV"/>
        </w:rPr>
        <w:t xml:space="preserve">speciālās ekonomiskās zonas teritoriju </w:t>
      </w:r>
      <w:r w:rsidRPr="007F1DE1">
        <w:rPr>
          <w:rFonts w:ascii="Times New Roman" w:hAnsi="Times New Roman"/>
          <w:sz w:val="24"/>
          <w:szCs w:val="24"/>
          <w:lang w:val="lv-LV"/>
        </w:rPr>
        <w:t xml:space="preserve">paplašināšanu </w:t>
      </w:r>
      <w:r w:rsidR="00C36C1B" w:rsidRPr="007F1DE1">
        <w:rPr>
          <w:rFonts w:ascii="Times New Roman" w:hAnsi="Times New Roman"/>
          <w:sz w:val="24"/>
          <w:szCs w:val="24"/>
          <w:lang w:val="lv-LV"/>
        </w:rPr>
        <w:t xml:space="preserve">uz Latgales </w:t>
      </w:r>
      <w:r w:rsidR="00222B59">
        <w:rPr>
          <w:rFonts w:ascii="Times New Roman" w:hAnsi="Times New Roman"/>
          <w:sz w:val="24"/>
          <w:szCs w:val="24"/>
          <w:lang w:val="lv-LV"/>
        </w:rPr>
        <w:t>plānošanas reģiona</w:t>
      </w:r>
      <w:r w:rsidR="00222B59" w:rsidRPr="007F1DE1">
        <w:rPr>
          <w:rFonts w:ascii="Times New Roman" w:hAnsi="Times New Roman"/>
          <w:sz w:val="24"/>
          <w:szCs w:val="24"/>
          <w:lang w:val="lv-LV"/>
        </w:rPr>
        <w:t xml:space="preserve"> </w:t>
      </w:r>
      <w:r w:rsidR="00222B59">
        <w:rPr>
          <w:rFonts w:ascii="Times New Roman" w:hAnsi="Times New Roman"/>
          <w:sz w:val="24"/>
          <w:szCs w:val="24"/>
          <w:lang w:val="lv-LV"/>
        </w:rPr>
        <w:t>teritorijā</w:t>
      </w:r>
      <w:r w:rsidR="00222B59" w:rsidRPr="007F1DE1">
        <w:rPr>
          <w:rFonts w:ascii="Times New Roman" w:hAnsi="Times New Roman"/>
          <w:sz w:val="24"/>
          <w:szCs w:val="24"/>
          <w:lang w:val="lv-LV"/>
        </w:rPr>
        <w:t xml:space="preserve"> </w:t>
      </w:r>
      <w:r w:rsidR="00C36C1B" w:rsidRPr="007F1DE1">
        <w:rPr>
          <w:rFonts w:ascii="Times New Roman" w:hAnsi="Times New Roman"/>
          <w:sz w:val="24"/>
          <w:szCs w:val="24"/>
          <w:lang w:val="lv-LV"/>
        </w:rPr>
        <w:t>esošajām rūpnieciskās apbūves teritorijām</w:t>
      </w:r>
      <w:r w:rsidRPr="007F1DE1">
        <w:rPr>
          <w:rFonts w:ascii="Times New Roman" w:hAnsi="Times New Roman"/>
          <w:sz w:val="24"/>
          <w:szCs w:val="24"/>
          <w:lang w:val="lv-LV"/>
        </w:rPr>
        <w:t xml:space="preserve">, </w:t>
      </w:r>
      <w:r w:rsidR="00C36C1B" w:rsidRPr="007F1DE1">
        <w:rPr>
          <w:rFonts w:ascii="Times New Roman" w:hAnsi="Times New Roman"/>
          <w:sz w:val="24"/>
          <w:szCs w:val="24"/>
          <w:lang w:val="lv-LV"/>
        </w:rPr>
        <w:t xml:space="preserve">tiktu paplašināts potenciālais atbalsta saņēmēju loks </w:t>
      </w:r>
      <w:r w:rsidR="00A013A0" w:rsidRPr="007F1DE1">
        <w:rPr>
          <w:rFonts w:ascii="Times New Roman" w:hAnsi="Times New Roman"/>
          <w:sz w:val="24"/>
          <w:szCs w:val="24"/>
          <w:lang w:val="lv-LV"/>
        </w:rPr>
        <w:t xml:space="preserve">tiem </w:t>
      </w:r>
      <w:r w:rsidR="00C36C1B" w:rsidRPr="007F1DE1">
        <w:rPr>
          <w:rFonts w:ascii="Times New Roman" w:hAnsi="Times New Roman"/>
          <w:sz w:val="24"/>
          <w:szCs w:val="24"/>
          <w:lang w:val="lv-LV"/>
        </w:rPr>
        <w:t xml:space="preserve">piemērotās teritorijās neatkarīgi no veiktā ieguldījumu apmēra, </w:t>
      </w:r>
      <w:r w:rsidR="00A013A0" w:rsidRPr="007F1DE1">
        <w:rPr>
          <w:rFonts w:ascii="Times New Roman" w:hAnsi="Times New Roman"/>
          <w:sz w:val="24"/>
          <w:szCs w:val="24"/>
          <w:lang w:val="lv-LV"/>
        </w:rPr>
        <w:t>tādējādi radot nepieciešamos priekšnosacījumus investīciju veicināšanai, ražošanas modernizācijai un jaunu darba vietu radīšanai Latgales reģionā.</w:t>
      </w:r>
    </w:p>
    <w:p w:rsidR="00690963" w:rsidRPr="007F1DE1" w:rsidRDefault="00690963" w:rsidP="00E87B4A">
      <w:pPr>
        <w:spacing w:before="60" w:after="60"/>
        <w:jc w:val="both"/>
        <w:rPr>
          <w:rFonts w:ascii="Times New Roman" w:hAnsi="Times New Roman"/>
          <w:sz w:val="24"/>
          <w:szCs w:val="24"/>
          <w:lang w:val="lv-LV"/>
        </w:rPr>
      </w:pPr>
    </w:p>
    <w:p w:rsidR="00D85494" w:rsidRPr="007F1DE1" w:rsidRDefault="00D85494" w:rsidP="00E87B4A">
      <w:pPr>
        <w:spacing w:before="60" w:after="60"/>
        <w:jc w:val="both"/>
        <w:rPr>
          <w:rFonts w:ascii="Times New Roman" w:hAnsi="Times New Roman"/>
          <w:b/>
          <w:sz w:val="24"/>
          <w:szCs w:val="24"/>
          <w:lang w:val="lv-LV"/>
        </w:rPr>
      </w:pPr>
      <w:r w:rsidRPr="007F1DE1">
        <w:rPr>
          <w:rFonts w:ascii="Times New Roman" w:hAnsi="Times New Roman"/>
          <w:bCs/>
          <w:sz w:val="24"/>
          <w:szCs w:val="24"/>
          <w:lang w:val="lv-LV"/>
        </w:rPr>
        <w:t>Šī rīcības virziena ietvaros nepieciešams papildus analizēt, kādi citi fiskālie, kā arī cita veida neinvestīciju atbalsta pasākumi būtu teritoriāli diferencējami, paredzot labvēlīgākus nosacījumus Latgales plānošanas reģionam, lai veicinātu ekonomisko aktivitāti teritorijās, kur trūkst dabisko priekšnosacījumu uzņēmējdarbības attīstībai (piemēram, īpaša nodokļu maksājumu kārtība, veicot nodokļu maksājumus vēlāk, atvieglojumi ražošanas un transporta izmaksu samazināšanai</w:t>
      </w:r>
      <w:r w:rsidR="00FA59E4" w:rsidRPr="007F1DE1">
        <w:rPr>
          <w:rFonts w:ascii="Times New Roman" w:hAnsi="Times New Roman"/>
          <w:bCs/>
          <w:sz w:val="24"/>
          <w:szCs w:val="24"/>
          <w:lang w:val="lv-LV"/>
        </w:rPr>
        <w:t>, pārskatot uzņēmuma ienākuma nodokļa atlaižu piemērošanas nosacījumus</w:t>
      </w:r>
      <w:r w:rsidRPr="007F1DE1">
        <w:rPr>
          <w:rFonts w:ascii="Times New Roman" w:hAnsi="Times New Roman"/>
          <w:bCs/>
          <w:sz w:val="24"/>
          <w:szCs w:val="24"/>
          <w:lang w:val="lv-LV"/>
        </w:rPr>
        <w:t xml:space="preserve"> utt.).</w:t>
      </w:r>
    </w:p>
    <w:p w:rsidR="00747002" w:rsidRPr="007F1DE1" w:rsidRDefault="00747002" w:rsidP="00E87B4A">
      <w:pPr>
        <w:spacing w:before="60" w:after="60"/>
        <w:jc w:val="both"/>
        <w:rPr>
          <w:rFonts w:ascii="Times New Roman" w:hAnsi="Times New Roman"/>
          <w:sz w:val="24"/>
          <w:szCs w:val="24"/>
          <w:lang w:val="lv-LV"/>
        </w:rPr>
      </w:pPr>
    </w:p>
    <w:p w:rsidR="0094237A" w:rsidRPr="007F1DE1" w:rsidRDefault="0094237A" w:rsidP="0094237A">
      <w:pPr>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 xml:space="preserve">Turpināt Norvēģijas finanšu instrumenta atbalstīto </w:t>
      </w:r>
      <w:r w:rsidR="00E611C2" w:rsidRPr="007F1DE1">
        <w:rPr>
          <w:rFonts w:ascii="Times New Roman" w:hAnsi="Times New Roman"/>
          <w:b/>
          <w:sz w:val="24"/>
          <w:szCs w:val="24"/>
          <w:lang w:val="lv-LV"/>
        </w:rPr>
        <w:t>pasākumu</w:t>
      </w:r>
      <w:r w:rsidRPr="007F1DE1">
        <w:rPr>
          <w:rFonts w:ascii="Times New Roman" w:hAnsi="Times New Roman"/>
          <w:b/>
          <w:sz w:val="24"/>
          <w:szCs w:val="24"/>
          <w:lang w:val="lv-LV"/>
        </w:rPr>
        <w:t xml:space="preserve"> ieviešanu</w:t>
      </w:r>
      <w:r w:rsidR="00096410" w:rsidRPr="007F1DE1">
        <w:rPr>
          <w:rFonts w:ascii="Times New Roman" w:hAnsi="Times New Roman"/>
          <w:b/>
          <w:sz w:val="24"/>
          <w:szCs w:val="24"/>
          <w:lang w:val="lv-LV"/>
        </w:rPr>
        <w:t xml:space="preserve"> uzņēmējdarbības veicināšanai Latgales plānošanas reģionā</w:t>
      </w:r>
    </w:p>
    <w:p w:rsidR="0094237A" w:rsidRPr="007F1DE1" w:rsidRDefault="00096410" w:rsidP="00E87B4A">
      <w:pPr>
        <w:spacing w:before="60" w:after="60"/>
        <w:jc w:val="both"/>
        <w:rPr>
          <w:rFonts w:ascii="Times New Roman" w:eastAsia="Calibri" w:hAnsi="Times New Roman"/>
          <w:sz w:val="24"/>
          <w:szCs w:val="24"/>
          <w:lang w:val="lv-LV"/>
        </w:rPr>
      </w:pPr>
      <w:r w:rsidRPr="007F1DE1">
        <w:rPr>
          <w:rFonts w:ascii="Times New Roman" w:eastAsia="Calibri" w:hAnsi="Times New Roman"/>
          <w:bCs/>
          <w:sz w:val="24"/>
          <w:lang w:val="lv-LV"/>
        </w:rPr>
        <w:t xml:space="preserve">Rīcības plāna Latgales reģiona izaugsmei 2012.–2013.gadam ietvaros bija iekļauta virkne pasākumu, kas paredzēti </w:t>
      </w:r>
      <w:r w:rsidRPr="007F1DE1">
        <w:rPr>
          <w:rFonts w:ascii="Times New Roman" w:eastAsia="Calibri" w:hAnsi="Times New Roman"/>
          <w:sz w:val="24"/>
          <w:szCs w:val="24"/>
          <w:lang w:val="lv-LV"/>
        </w:rPr>
        <w:t>Norvēģijas finanšu instrumenta 2009.-2014.gadam programmas LV07 „Kapacitātes stiprināšana un institucionālā sadarbība starp Latvijas un Norvēģijas valsts institūcijām, vietējām un reģionālajām iestādēm” projekta „Reģionālās politikas aktivitāšu īstenošana Latvijā un reģionālās attīstības pasākumu izstrāde” īstenošanas ietvaros. Daļa no tām jau ir īstenota</w:t>
      </w:r>
      <w:r w:rsidR="006E69B6" w:rsidRPr="007F1DE1">
        <w:rPr>
          <w:rFonts w:ascii="Times New Roman" w:eastAsia="Calibri" w:hAnsi="Times New Roman"/>
          <w:sz w:val="24"/>
          <w:szCs w:val="24"/>
          <w:lang w:val="lv-LV"/>
        </w:rPr>
        <w:t xml:space="preserve"> (sk. ievadu)</w:t>
      </w:r>
      <w:r w:rsidRPr="007F1DE1">
        <w:rPr>
          <w:rFonts w:ascii="Times New Roman" w:eastAsia="Calibri" w:hAnsi="Times New Roman"/>
          <w:sz w:val="24"/>
          <w:szCs w:val="24"/>
          <w:lang w:val="lv-LV"/>
        </w:rPr>
        <w:t>, bet virkne pasākumu tiks turpināti 2015.-2016.gadā.</w:t>
      </w:r>
    </w:p>
    <w:p w:rsidR="006E69B6" w:rsidRPr="007F1DE1" w:rsidRDefault="006E69B6" w:rsidP="006E69B6">
      <w:pPr>
        <w:spacing w:before="60" w:after="60"/>
        <w:jc w:val="both"/>
        <w:rPr>
          <w:rFonts w:ascii="Times New Roman" w:eastAsia="Calibri" w:hAnsi="Times New Roman"/>
          <w:sz w:val="24"/>
          <w:szCs w:val="24"/>
          <w:lang w:val="lv-LV"/>
        </w:rPr>
      </w:pPr>
      <w:r w:rsidRPr="007F1DE1">
        <w:rPr>
          <w:rFonts w:ascii="Times New Roman" w:eastAsia="Calibri" w:hAnsi="Times New Roman"/>
          <w:sz w:val="24"/>
          <w:szCs w:val="24"/>
          <w:lang w:val="lv-LV"/>
        </w:rPr>
        <w:t xml:space="preserve">LUC </w:t>
      </w:r>
      <w:r w:rsidR="006778E9" w:rsidRPr="007F1DE1">
        <w:rPr>
          <w:rFonts w:ascii="Times New Roman" w:eastAsia="Calibri" w:hAnsi="Times New Roman"/>
          <w:sz w:val="24"/>
          <w:szCs w:val="24"/>
          <w:lang w:val="lv-LV"/>
        </w:rPr>
        <w:t xml:space="preserve">nozīmīgākās </w:t>
      </w:r>
      <w:r w:rsidRPr="007F1DE1">
        <w:rPr>
          <w:rFonts w:ascii="Times New Roman" w:eastAsia="Calibri" w:hAnsi="Times New Roman"/>
          <w:sz w:val="24"/>
          <w:szCs w:val="24"/>
          <w:lang w:val="lv-LV"/>
        </w:rPr>
        <w:t xml:space="preserve">aktivitātes </w:t>
      </w:r>
      <w:r w:rsidR="002F0A42" w:rsidRPr="007F1DE1">
        <w:rPr>
          <w:rFonts w:ascii="Times New Roman" w:eastAsia="Calibri" w:hAnsi="Times New Roman"/>
          <w:sz w:val="24"/>
          <w:szCs w:val="24"/>
          <w:lang w:val="lv-LV"/>
        </w:rPr>
        <w:t>paredzētas</w:t>
      </w:r>
      <w:r w:rsidRPr="007F1DE1">
        <w:rPr>
          <w:rFonts w:ascii="Times New Roman" w:eastAsia="Calibri" w:hAnsi="Times New Roman"/>
          <w:sz w:val="24"/>
          <w:szCs w:val="24"/>
          <w:lang w:val="lv-LV"/>
        </w:rPr>
        <w:t xml:space="preserve"> 2014.-2015.gadā, īstenojot aktivitāti „Reģionālās uzņēmējdarbības un inovāciju sistēmas attīstība”, kas paredz viena uzņēmējdarbības speciālista algošanu, pašvaldību un uzņēmējus pārstāvošo nevalstisko organizāciju vizīšu organizēšanu uz kaimiņvalstīm, dalību un pašvaldību pārstāvēšanu investīciju forumos, investīciju kataloga izstrādi Latgales reģionam, jaunas tīmekļa vietnes </w:t>
      </w:r>
      <w:hyperlink r:id="rId14" w:history="1">
        <w:r w:rsidRPr="007F1DE1">
          <w:rPr>
            <w:rFonts w:ascii="Times New Roman" w:eastAsia="Calibri" w:hAnsi="Times New Roman"/>
            <w:color w:val="0070C0"/>
            <w:sz w:val="24"/>
            <w:szCs w:val="24"/>
            <w:u w:val="single"/>
            <w:lang w:val="lv-LV"/>
          </w:rPr>
          <w:t>www.invest.latgale.lv</w:t>
        </w:r>
      </w:hyperlink>
      <w:r w:rsidRPr="007F1DE1">
        <w:rPr>
          <w:rFonts w:ascii="Times New Roman" w:eastAsia="Calibri" w:hAnsi="Times New Roman"/>
          <w:sz w:val="24"/>
          <w:szCs w:val="24"/>
          <w:u w:val="single"/>
          <w:lang w:val="lv-LV"/>
        </w:rPr>
        <w:t xml:space="preserve"> </w:t>
      </w:r>
      <w:r w:rsidRPr="007F1DE1">
        <w:rPr>
          <w:rFonts w:ascii="Times New Roman" w:eastAsia="Calibri" w:hAnsi="Times New Roman"/>
          <w:sz w:val="24"/>
          <w:szCs w:val="24"/>
          <w:lang w:val="lv-LV"/>
        </w:rPr>
        <w:t>izstrādi un citus pasākumus,</w:t>
      </w:r>
      <w:r w:rsidRPr="007F1DE1">
        <w:rPr>
          <w:rFonts w:ascii="Times New Roman" w:hAnsi="Times New Roman"/>
          <w:sz w:val="24"/>
          <w:szCs w:val="24"/>
          <w:lang w:val="lv-LV"/>
        </w:rPr>
        <w:t xml:space="preserve"> </w:t>
      </w:r>
      <w:r w:rsidRPr="007F1DE1">
        <w:rPr>
          <w:rFonts w:ascii="Times New Roman" w:eastAsia="Calibri" w:hAnsi="Times New Roman"/>
          <w:sz w:val="24"/>
          <w:szCs w:val="24"/>
          <w:lang w:val="lv-LV"/>
        </w:rPr>
        <w:t>tādējādi stiprinot Latgales reģiona investīciju piesaistes kapacitāti un palielinot uzņēmējdarbības aktivitāti.</w:t>
      </w:r>
      <w:r w:rsidR="0054251D" w:rsidRPr="007F1DE1">
        <w:rPr>
          <w:rFonts w:ascii="Times New Roman" w:hAnsi="Times New Roman"/>
          <w:sz w:val="24"/>
          <w:szCs w:val="24"/>
          <w:lang w:val="lv-LV"/>
        </w:rPr>
        <w:t xml:space="preserve"> Arī 2015.-2017</w:t>
      </w:r>
      <w:r w:rsidRPr="007F1DE1">
        <w:rPr>
          <w:rFonts w:ascii="Times New Roman" w:hAnsi="Times New Roman"/>
          <w:sz w:val="24"/>
          <w:szCs w:val="24"/>
          <w:lang w:val="lv-LV"/>
        </w:rPr>
        <w:t>.gadā LUC nodrošinās</w:t>
      </w:r>
      <w:r w:rsidRPr="007F1DE1">
        <w:rPr>
          <w:rFonts w:ascii="Times New Roman" w:eastAsia="Calibri" w:hAnsi="Times New Roman"/>
          <w:sz w:val="24"/>
          <w:szCs w:val="24"/>
          <w:lang w:val="lv-LV"/>
        </w:rPr>
        <w:t xml:space="preserve"> koordinētu </w:t>
      </w:r>
      <w:r w:rsidRPr="007F1DE1">
        <w:rPr>
          <w:rFonts w:ascii="Times New Roman" w:hAnsi="Times New Roman"/>
          <w:sz w:val="24"/>
          <w:szCs w:val="24"/>
          <w:lang w:val="lv-LV"/>
        </w:rPr>
        <w:t xml:space="preserve">konsultatīvo </w:t>
      </w:r>
      <w:r w:rsidRPr="007F1DE1">
        <w:rPr>
          <w:rFonts w:ascii="Times New Roman" w:eastAsia="Calibri" w:hAnsi="Times New Roman"/>
          <w:sz w:val="24"/>
          <w:szCs w:val="24"/>
          <w:lang w:val="lv-LV"/>
        </w:rPr>
        <w:t>atbalstu uzņēmējdarbības attīstībai (potenciālo un esošo uzņēmumu informēšana par atbalsta iespējām, konsultanti birokrātisko un administratīvo procedūru kārtošanai, mentorings, palīdzība biznesa ideju formulēšanā, biznesa plānu izstrāde, ideju laboratorijas utt.)</w:t>
      </w:r>
      <w:r w:rsidRPr="007F1DE1">
        <w:rPr>
          <w:rFonts w:ascii="Times New Roman" w:hAnsi="Times New Roman"/>
          <w:sz w:val="24"/>
          <w:szCs w:val="24"/>
          <w:lang w:val="lv-LV"/>
        </w:rPr>
        <w:t>.</w:t>
      </w:r>
    </w:p>
    <w:p w:rsidR="006E69B6" w:rsidRPr="007F1DE1" w:rsidRDefault="006E69B6" w:rsidP="006E69B6">
      <w:pPr>
        <w:spacing w:before="60" w:after="60"/>
        <w:jc w:val="both"/>
        <w:rPr>
          <w:rFonts w:ascii="Times New Roman" w:hAnsi="Times New Roman"/>
          <w:sz w:val="24"/>
          <w:szCs w:val="24"/>
          <w:lang w:val="lv-LV"/>
        </w:rPr>
      </w:pPr>
      <w:r w:rsidRPr="007F1DE1">
        <w:rPr>
          <w:rFonts w:ascii="Times New Roman" w:hAnsi="Times New Roman"/>
          <w:sz w:val="24"/>
          <w:szCs w:val="24"/>
          <w:lang w:val="lv-LV"/>
        </w:rPr>
        <w:t>Bez tam, šī projekta ietvaros tiks īstenoti šādi pasākumi:</w:t>
      </w:r>
    </w:p>
    <w:p w:rsidR="006E69B6" w:rsidRPr="007F1DE1" w:rsidRDefault="003966C3" w:rsidP="006E69B6">
      <w:pPr>
        <w:pStyle w:val="ListParagraph"/>
        <w:numPr>
          <w:ilvl w:val="0"/>
          <w:numId w:val="36"/>
        </w:numPr>
        <w:spacing w:before="60" w:after="60"/>
        <w:jc w:val="both"/>
        <w:rPr>
          <w:rFonts w:ascii="Times New Roman" w:hAnsi="Times New Roman"/>
          <w:sz w:val="24"/>
          <w:szCs w:val="24"/>
          <w:lang w:val="lv-LV"/>
        </w:rPr>
      </w:pPr>
      <w:r w:rsidRPr="007F1DE1">
        <w:rPr>
          <w:rFonts w:ascii="Times New Roman" w:eastAsia="Calibri" w:hAnsi="Times New Roman"/>
          <w:bCs/>
          <w:sz w:val="24"/>
          <w:szCs w:val="24"/>
          <w:lang w:val="lv-LV"/>
        </w:rPr>
        <w:t xml:space="preserve">sagatavot </w:t>
      </w:r>
      <w:r w:rsidR="006E69B6" w:rsidRPr="007F1DE1">
        <w:rPr>
          <w:rFonts w:ascii="Times New Roman" w:eastAsia="Calibri" w:hAnsi="Times New Roman"/>
          <w:bCs/>
          <w:sz w:val="24"/>
          <w:szCs w:val="24"/>
          <w:lang w:val="lv-LV"/>
        </w:rPr>
        <w:t>reģionālos investīciju piesaistes piedāvājumus</w:t>
      </w:r>
      <w:r w:rsidR="006E69B6" w:rsidRPr="007F1DE1">
        <w:rPr>
          <w:rFonts w:ascii="Times New Roman" w:eastAsia="Calibri" w:hAnsi="Times New Roman"/>
          <w:sz w:val="24"/>
          <w:szCs w:val="24"/>
          <w:lang w:val="lv-LV"/>
        </w:rPr>
        <w:t>, kas būtu piedāvājami potenciālajiem investoriem Latgalē</w:t>
      </w:r>
      <w:r w:rsidR="006E69B6" w:rsidRPr="007F1DE1">
        <w:rPr>
          <w:rFonts w:ascii="Times New Roman" w:hAnsi="Times New Roman"/>
          <w:sz w:val="24"/>
          <w:szCs w:val="24"/>
          <w:lang w:val="lv-LV"/>
        </w:rPr>
        <w:t>;</w:t>
      </w:r>
    </w:p>
    <w:p w:rsidR="006E69B6" w:rsidRPr="007F1DE1" w:rsidRDefault="003966C3" w:rsidP="006E69B6">
      <w:pPr>
        <w:pStyle w:val="ListParagraph"/>
        <w:numPr>
          <w:ilvl w:val="0"/>
          <w:numId w:val="36"/>
        </w:numPr>
        <w:spacing w:before="60" w:after="60"/>
        <w:jc w:val="both"/>
        <w:rPr>
          <w:rFonts w:ascii="Times New Roman" w:hAnsi="Times New Roman"/>
          <w:sz w:val="24"/>
          <w:szCs w:val="24"/>
          <w:lang w:val="lv-LV"/>
        </w:rPr>
      </w:pPr>
      <w:r w:rsidRPr="007F1DE1">
        <w:rPr>
          <w:rFonts w:ascii="Times New Roman" w:eastAsia="Calibri" w:hAnsi="Times New Roman"/>
          <w:sz w:val="24"/>
          <w:szCs w:val="24"/>
          <w:lang w:val="lv-LV"/>
        </w:rPr>
        <w:t xml:space="preserve">organizēt </w:t>
      </w:r>
      <w:r w:rsidR="006E69B6" w:rsidRPr="007F1DE1">
        <w:rPr>
          <w:rFonts w:ascii="Times New Roman" w:eastAsia="Calibri" w:hAnsi="Times New Roman"/>
          <w:bCs/>
          <w:sz w:val="24"/>
          <w:szCs w:val="24"/>
          <w:lang w:val="lv-LV"/>
        </w:rPr>
        <w:t>reģionālos konkursus inovatīvo biznesa ideju atbalstam</w:t>
      </w:r>
      <w:r w:rsidR="006E69B6" w:rsidRPr="007F1DE1">
        <w:rPr>
          <w:rFonts w:ascii="Times New Roman" w:eastAsia="Calibri" w:hAnsi="Times New Roman"/>
          <w:sz w:val="24"/>
          <w:szCs w:val="24"/>
          <w:lang w:val="lv-LV"/>
        </w:rPr>
        <w:t xml:space="preserve"> – nova</w:t>
      </w:r>
      <w:r w:rsidRPr="007F1DE1">
        <w:rPr>
          <w:rFonts w:ascii="Times New Roman" w:hAnsi="Times New Roman"/>
          <w:sz w:val="24"/>
          <w:szCs w:val="24"/>
          <w:lang w:val="lv-LV"/>
        </w:rPr>
        <w:t>da/</w:t>
      </w:r>
      <w:r w:rsidR="00137E61" w:rsidRPr="007F1DE1">
        <w:rPr>
          <w:rFonts w:ascii="Times New Roman" w:hAnsi="Times New Roman"/>
          <w:sz w:val="24"/>
          <w:szCs w:val="24"/>
          <w:lang w:val="lv-LV"/>
        </w:rPr>
        <w:t>reģiona „Ideju kausa”</w:t>
      </w:r>
      <w:r w:rsidR="006E69B6" w:rsidRPr="007F1DE1">
        <w:rPr>
          <w:rFonts w:ascii="Times New Roman" w:eastAsia="Calibri" w:hAnsi="Times New Roman"/>
          <w:sz w:val="24"/>
          <w:szCs w:val="24"/>
          <w:lang w:val="lv-LV"/>
        </w:rPr>
        <w:t xml:space="preserve"> rīkošana (grantu konkursi)</w:t>
      </w:r>
      <w:r w:rsidR="006E69B6" w:rsidRPr="007F1DE1">
        <w:rPr>
          <w:rFonts w:ascii="Times New Roman" w:hAnsi="Times New Roman"/>
          <w:sz w:val="24"/>
          <w:szCs w:val="24"/>
          <w:lang w:val="lv-LV"/>
        </w:rPr>
        <w:t>;</w:t>
      </w:r>
    </w:p>
    <w:p w:rsidR="006E69B6" w:rsidRPr="007F1DE1" w:rsidRDefault="003966C3" w:rsidP="006E69B6">
      <w:pPr>
        <w:pStyle w:val="ListParagraph"/>
        <w:numPr>
          <w:ilvl w:val="0"/>
          <w:numId w:val="36"/>
        </w:numPr>
        <w:spacing w:before="60" w:after="60"/>
        <w:jc w:val="both"/>
        <w:rPr>
          <w:rFonts w:ascii="Times New Roman" w:hAnsi="Times New Roman"/>
          <w:sz w:val="24"/>
          <w:szCs w:val="24"/>
          <w:lang w:val="lv-LV"/>
        </w:rPr>
      </w:pPr>
      <w:r w:rsidRPr="007F1DE1">
        <w:rPr>
          <w:rFonts w:ascii="Times New Roman" w:eastAsia="Calibri" w:hAnsi="Times New Roman"/>
          <w:sz w:val="24"/>
          <w:szCs w:val="24"/>
          <w:lang w:val="lv-LV"/>
        </w:rPr>
        <w:t xml:space="preserve">organizēt </w:t>
      </w:r>
      <w:r w:rsidR="006E69B6" w:rsidRPr="007F1DE1">
        <w:rPr>
          <w:rFonts w:ascii="Times New Roman" w:eastAsia="Calibri" w:hAnsi="Times New Roman"/>
          <w:sz w:val="24"/>
          <w:szCs w:val="24"/>
          <w:lang w:val="lv-LV"/>
        </w:rPr>
        <w:t xml:space="preserve">apmācību seminārus pašvaldību </w:t>
      </w:r>
      <w:r w:rsidR="006E69B6" w:rsidRPr="007F1DE1">
        <w:rPr>
          <w:rFonts w:ascii="Times New Roman" w:eastAsia="Calibri" w:hAnsi="Times New Roman"/>
          <w:bCs/>
          <w:sz w:val="24"/>
          <w:szCs w:val="24"/>
          <w:lang w:val="lv-LV"/>
        </w:rPr>
        <w:t>attīstības plānošanas speciālistiem teritoriju ekonomiskās aktivitātes palielināšanai, t.sk. investoru piesaistei</w:t>
      </w:r>
      <w:r w:rsidR="006E69B6" w:rsidRPr="007F1DE1">
        <w:rPr>
          <w:rFonts w:ascii="Times New Roman" w:eastAsia="Calibri" w:hAnsi="Times New Roman"/>
          <w:sz w:val="24"/>
          <w:szCs w:val="24"/>
          <w:lang w:val="lv-LV"/>
        </w:rPr>
        <w:t xml:space="preserve">, lai speciālists varētu saskatīt biznesa ideju, veikt idejas priekšizpēti, nodrošināt projekta idejas virzību (projekta vadības grupa), sekmēt investoram nepieciešamās infrastruktūras, darbaspēka, pakalpojumu klāsta utt. </w:t>
      </w:r>
      <w:r w:rsidR="006E69B6" w:rsidRPr="007F1DE1">
        <w:rPr>
          <w:rFonts w:ascii="Times New Roman" w:hAnsi="Times New Roman"/>
          <w:sz w:val="24"/>
          <w:szCs w:val="24"/>
          <w:lang w:val="lv-LV"/>
        </w:rPr>
        <w:t>n</w:t>
      </w:r>
      <w:r w:rsidR="006E69B6" w:rsidRPr="007F1DE1">
        <w:rPr>
          <w:rFonts w:ascii="Times New Roman" w:eastAsia="Calibri" w:hAnsi="Times New Roman"/>
          <w:sz w:val="24"/>
          <w:szCs w:val="24"/>
          <w:lang w:val="lv-LV"/>
        </w:rPr>
        <w:t>odrošināšanu</w:t>
      </w:r>
      <w:r w:rsidR="00AA42E0" w:rsidRPr="007F1DE1">
        <w:rPr>
          <w:rFonts w:ascii="Times New Roman" w:hAnsi="Times New Roman"/>
          <w:sz w:val="24"/>
          <w:szCs w:val="24"/>
          <w:lang w:val="lv-LV"/>
        </w:rPr>
        <w:t>.</w:t>
      </w:r>
    </w:p>
    <w:p w:rsidR="00D75C23" w:rsidRPr="007F1DE1" w:rsidRDefault="00D75C23" w:rsidP="00E87B4A">
      <w:pPr>
        <w:spacing w:before="60" w:after="60"/>
        <w:jc w:val="both"/>
        <w:rPr>
          <w:rFonts w:ascii="Times New Roman" w:hAnsi="Times New Roman"/>
          <w:sz w:val="24"/>
          <w:szCs w:val="24"/>
          <w:lang w:val="lv-LV"/>
        </w:rPr>
      </w:pPr>
    </w:p>
    <w:p w:rsidR="00690963" w:rsidRPr="007F1DE1" w:rsidRDefault="00690963" w:rsidP="00E87B4A">
      <w:pPr>
        <w:spacing w:before="60" w:after="60"/>
        <w:jc w:val="both"/>
        <w:rPr>
          <w:rFonts w:ascii="Times New Roman" w:hAnsi="Times New Roman"/>
          <w:sz w:val="24"/>
          <w:szCs w:val="24"/>
          <w:lang w:val="lv-LV"/>
        </w:rPr>
      </w:pPr>
    </w:p>
    <w:p w:rsidR="004B48A0" w:rsidRPr="007F1DE1" w:rsidRDefault="004B48A0" w:rsidP="004B48A0">
      <w:pPr>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Īstenot politikas risinājumu pilotprojektus Latgales plānošanas reģionā</w:t>
      </w:r>
    </w:p>
    <w:p w:rsidR="00582EC4" w:rsidRPr="007F1DE1" w:rsidRDefault="00582EC4" w:rsidP="00AB2C32">
      <w:pPr>
        <w:spacing w:before="60" w:after="60"/>
        <w:jc w:val="both"/>
        <w:rPr>
          <w:rFonts w:ascii="Times New Roman" w:hAnsi="Times New Roman"/>
          <w:sz w:val="24"/>
          <w:szCs w:val="24"/>
          <w:lang w:val="lv-LV"/>
        </w:rPr>
      </w:pPr>
    </w:p>
    <w:p w:rsidR="00AA5F0C" w:rsidRPr="007F1DE1" w:rsidRDefault="004B48A0" w:rsidP="00AB2C32">
      <w:pPr>
        <w:spacing w:before="60" w:after="60"/>
        <w:jc w:val="both"/>
        <w:rPr>
          <w:rFonts w:ascii="Times New Roman" w:hAnsi="Times New Roman"/>
          <w:sz w:val="24"/>
          <w:szCs w:val="24"/>
          <w:lang w:val="lv-LV"/>
        </w:rPr>
      </w:pPr>
      <w:r w:rsidRPr="007F1DE1">
        <w:rPr>
          <w:rFonts w:ascii="Times New Roman" w:hAnsi="Times New Roman"/>
          <w:sz w:val="24"/>
          <w:szCs w:val="24"/>
          <w:lang w:val="lv-LV"/>
        </w:rPr>
        <w:t>Reģionālās politikas, kā arī nozaru politiku ietvaros nereti tiek identificēti normatīvajos aktos paredzēti ierobežojumi vai nosacījumi, kas kļuvuši par šķērsli attīstībai. Tāpat politikas izstrādes un pilnveidošanas procesā</w:t>
      </w:r>
      <w:r w:rsidR="00B22CE1" w:rsidRPr="007F1DE1">
        <w:rPr>
          <w:rFonts w:ascii="Times New Roman" w:hAnsi="Times New Roman"/>
          <w:sz w:val="24"/>
          <w:szCs w:val="24"/>
          <w:lang w:val="lv-LV"/>
        </w:rPr>
        <w:t xml:space="preserve"> un tā ietvaros not</w:t>
      </w:r>
      <w:r w:rsidR="009F635C" w:rsidRPr="007F1DE1">
        <w:rPr>
          <w:rFonts w:ascii="Times New Roman" w:hAnsi="Times New Roman"/>
          <w:sz w:val="24"/>
          <w:szCs w:val="24"/>
          <w:lang w:val="lv-LV"/>
        </w:rPr>
        <w:t>i</w:t>
      </w:r>
      <w:r w:rsidR="00B22CE1" w:rsidRPr="007F1DE1">
        <w:rPr>
          <w:rFonts w:ascii="Times New Roman" w:hAnsi="Times New Roman"/>
          <w:sz w:val="24"/>
          <w:szCs w:val="24"/>
          <w:lang w:val="lv-LV"/>
        </w:rPr>
        <w:t>ekošajās</w:t>
      </w:r>
      <w:r w:rsidRPr="007F1DE1">
        <w:rPr>
          <w:rFonts w:ascii="Times New Roman" w:hAnsi="Times New Roman"/>
          <w:sz w:val="24"/>
          <w:szCs w:val="24"/>
          <w:lang w:val="lv-LV"/>
        </w:rPr>
        <w:t xml:space="preserve"> diskusijās ar iesaistītajām pusēm, </w:t>
      </w:r>
      <w:r w:rsidR="00B22CE1" w:rsidRPr="007F1DE1">
        <w:rPr>
          <w:rFonts w:ascii="Times New Roman" w:hAnsi="Times New Roman"/>
          <w:sz w:val="24"/>
          <w:szCs w:val="24"/>
          <w:lang w:val="lv-LV"/>
        </w:rPr>
        <w:t xml:space="preserve">bieži </w:t>
      </w:r>
      <w:r w:rsidRPr="007F1DE1">
        <w:rPr>
          <w:rFonts w:ascii="Times New Roman" w:hAnsi="Times New Roman"/>
          <w:sz w:val="24"/>
          <w:szCs w:val="24"/>
          <w:lang w:val="lv-LV"/>
        </w:rPr>
        <w:t xml:space="preserve">rodas priekšlikumi par inovatīviem problēmu risinājumiem, kas būtiski atšķiras no līdz šim īstenotajiem. </w:t>
      </w:r>
      <w:r w:rsidR="00823C59" w:rsidRPr="007F1DE1">
        <w:rPr>
          <w:rFonts w:ascii="Times New Roman" w:hAnsi="Times New Roman"/>
          <w:sz w:val="24"/>
          <w:szCs w:val="24"/>
          <w:lang w:val="lv-LV"/>
        </w:rPr>
        <w:t>Plānojot</w:t>
      </w:r>
      <w:r w:rsidRPr="007F1DE1">
        <w:rPr>
          <w:rFonts w:ascii="Times New Roman" w:hAnsi="Times New Roman"/>
          <w:sz w:val="24"/>
          <w:szCs w:val="24"/>
          <w:lang w:val="lv-LV"/>
        </w:rPr>
        <w:t xml:space="preserve"> būtiskas izmaiņas pastāvošajā politikā</w:t>
      </w:r>
      <w:r w:rsidR="00823C59" w:rsidRPr="007F1DE1">
        <w:rPr>
          <w:rFonts w:ascii="Times New Roman" w:hAnsi="Times New Roman"/>
          <w:sz w:val="24"/>
          <w:szCs w:val="24"/>
          <w:lang w:val="lv-LV"/>
        </w:rPr>
        <w:t xml:space="preserve"> vai normatīvajā regulējumā</w:t>
      </w:r>
      <w:r w:rsidRPr="007F1DE1">
        <w:rPr>
          <w:rFonts w:ascii="Times New Roman" w:hAnsi="Times New Roman"/>
          <w:sz w:val="24"/>
          <w:szCs w:val="24"/>
          <w:lang w:val="lv-LV"/>
        </w:rPr>
        <w:t>, lai pārliecinātos, vai to efekts atbilst gaidītajam</w:t>
      </w:r>
      <w:r w:rsidR="00B22CE1" w:rsidRPr="007F1DE1">
        <w:rPr>
          <w:rFonts w:ascii="Times New Roman" w:hAnsi="Times New Roman"/>
          <w:sz w:val="24"/>
          <w:szCs w:val="24"/>
          <w:lang w:val="lv-LV"/>
        </w:rPr>
        <w:t xml:space="preserve">, </w:t>
      </w:r>
      <w:r w:rsidR="009F635C" w:rsidRPr="007F1DE1">
        <w:rPr>
          <w:rFonts w:ascii="Times New Roman" w:hAnsi="Times New Roman"/>
          <w:sz w:val="24"/>
          <w:szCs w:val="24"/>
          <w:lang w:val="lv-LV"/>
        </w:rPr>
        <w:t xml:space="preserve">lai </w:t>
      </w:r>
      <w:r w:rsidR="00B22CE1" w:rsidRPr="007F1DE1">
        <w:rPr>
          <w:rFonts w:ascii="Times New Roman" w:hAnsi="Times New Roman"/>
          <w:sz w:val="24"/>
          <w:szCs w:val="24"/>
          <w:lang w:val="lv-LV"/>
        </w:rPr>
        <w:t xml:space="preserve">aprobētu </w:t>
      </w:r>
      <w:r w:rsidR="009F635C" w:rsidRPr="007F1DE1">
        <w:rPr>
          <w:rFonts w:ascii="Times New Roman" w:hAnsi="Times New Roman"/>
          <w:sz w:val="24"/>
          <w:szCs w:val="24"/>
          <w:lang w:val="lv-LV"/>
        </w:rPr>
        <w:t xml:space="preserve">un pilnveidotu </w:t>
      </w:r>
      <w:r w:rsidR="00B22CE1" w:rsidRPr="007F1DE1">
        <w:rPr>
          <w:rFonts w:ascii="Times New Roman" w:hAnsi="Times New Roman"/>
          <w:sz w:val="24"/>
          <w:szCs w:val="24"/>
          <w:lang w:val="lv-LV"/>
        </w:rPr>
        <w:t>piedāvātos risinājumus</w:t>
      </w:r>
      <w:r w:rsidRPr="007F1DE1">
        <w:rPr>
          <w:rFonts w:ascii="Times New Roman" w:hAnsi="Times New Roman"/>
          <w:sz w:val="24"/>
          <w:szCs w:val="24"/>
          <w:lang w:val="lv-LV"/>
        </w:rPr>
        <w:t>, v</w:t>
      </w:r>
      <w:r w:rsidR="00823C59" w:rsidRPr="007F1DE1">
        <w:rPr>
          <w:rFonts w:ascii="Times New Roman" w:hAnsi="Times New Roman"/>
          <w:sz w:val="24"/>
          <w:szCs w:val="24"/>
          <w:lang w:val="lv-LV"/>
        </w:rPr>
        <w:t>isai izplatīta prakse ir plānotās izmaiņas</w:t>
      </w:r>
      <w:r w:rsidRPr="007F1DE1">
        <w:rPr>
          <w:rFonts w:ascii="Times New Roman" w:hAnsi="Times New Roman"/>
          <w:sz w:val="24"/>
          <w:szCs w:val="24"/>
          <w:lang w:val="lv-LV"/>
        </w:rPr>
        <w:t xml:space="preserve"> vispirms izmēģināt tikai noteiktā valsts daļā</w:t>
      </w:r>
      <w:r w:rsidR="00C74AE8" w:rsidRPr="007F1DE1">
        <w:rPr>
          <w:rFonts w:ascii="Times New Roman" w:hAnsi="Times New Roman"/>
          <w:sz w:val="24"/>
          <w:szCs w:val="24"/>
          <w:lang w:val="lv-LV"/>
        </w:rPr>
        <w:t>, īstenojot pilotprojektu</w:t>
      </w:r>
      <w:r w:rsidRPr="007F1DE1">
        <w:rPr>
          <w:rFonts w:ascii="Times New Roman" w:hAnsi="Times New Roman"/>
          <w:sz w:val="24"/>
          <w:szCs w:val="24"/>
          <w:lang w:val="lv-LV"/>
        </w:rPr>
        <w:t>.</w:t>
      </w:r>
    </w:p>
    <w:p w:rsidR="00B905EA" w:rsidRPr="007F1DE1" w:rsidRDefault="004B48A0" w:rsidP="00EB252B">
      <w:pPr>
        <w:spacing w:before="60" w:after="60"/>
        <w:jc w:val="both"/>
        <w:rPr>
          <w:rFonts w:ascii="Times New Roman" w:hAnsi="Times New Roman"/>
          <w:sz w:val="24"/>
          <w:szCs w:val="24"/>
          <w:lang w:val="lv-LV"/>
        </w:rPr>
      </w:pPr>
      <w:r w:rsidRPr="007F1DE1">
        <w:rPr>
          <w:rFonts w:ascii="Times New Roman" w:hAnsi="Times New Roman"/>
          <w:sz w:val="24"/>
          <w:szCs w:val="24"/>
          <w:lang w:val="lv-LV"/>
        </w:rPr>
        <w:t>Lai veicinātu reģiona attīstību un sekmētu inovatīvu politikas risinājumu pielietošanu</w:t>
      </w:r>
      <w:r w:rsidR="002F1937" w:rsidRPr="007F1DE1">
        <w:rPr>
          <w:rFonts w:ascii="Times New Roman" w:hAnsi="Times New Roman"/>
          <w:sz w:val="24"/>
          <w:szCs w:val="24"/>
          <w:lang w:val="lv-LV"/>
        </w:rPr>
        <w:t xml:space="preserve">, valsts pārvaldes iestādēm </w:t>
      </w:r>
      <w:r w:rsidR="00B22CE1" w:rsidRPr="007F1DE1">
        <w:rPr>
          <w:rFonts w:ascii="Times New Roman" w:hAnsi="Times New Roman"/>
          <w:sz w:val="24"/>
          <w:szCs w:val="24"/>
          <w:lang w:val="lv-LV"/>
        </w:rPr>
        <w:t>jāizvērtē</w:t>
      </w:r>
      <w:r w:rsidR="002F1937" w:rsidRPr="007F1DE1">
        <w:rPr>
          <w:rFonts w:ascii="Times New Roman" w:hAnsi="Times New Roman"/>
          <w:sz w:val="24"/>
          <w:szCs w:val="24"/>
          <w:lang w:val="lv-LV"/>
        </w:rPr>
        <w:t xml:space="preserve"> iespējas īstenot Latgales plānošanas reģionā pilotprojektus plānotu nozīmīgu politikas izmaiņu vai jaunu politikas risinājumu īstenošanai. </w:t>
      </w:r>
      <w:r w:rsidR="00823C59" w:rsidRPr="007F1DE1">
        <w:rPr>
          <w:rFonts w:ascii="Times New Roman" w:hAnsi="Times New Roman"/>
          <w:sz w:val="24"/>
          <w:szCs w:val="24"/>
          <w:lang w:val="lv-LV"/>
        </w:rPr>
        <w:t>Tādējādi veiksmīgas politikas vai normatīvā regulējuma izmaiņu ieviešanas gadījumā Latgales reģions bū</w:t>
      </w:r>
      <w:r w:rsidR="009F635C" w:rsidRPr="007F1DE1">
        <w:rPr>
          <w:rFonts w:ascii="Times New Roman" w:hAnsi="Times New Roman"/>
          <w:sz w:val="24"/>
          <w:szCs w:val="24"/>
          <w:lang w:val="lv-LV"/>
        </w:rPr>
        <w:t>tu</w:t>
      </w:r>
      <w:r w:rsidR="00823C59" w:rsidRPr="007F1DE1">
        <w:rPr>
          <w:rFonts w:ascii="Times New Roman" w:hAnsi="Times New Roman"/>
          <w:sz w:val="24"/>
          <w:szCs w:val="24"/>
          <w:lang w:val="lv-LV"/>
        </w:rPr>
        <w:t xml:space="preserve"> pirmais, k</w:t>
      </w:r>
      <w:r w:rsidR="009F635C" w:rsidRPr="007F1DE1">
        <w:rPr>
          <w:rFonts w:ascii="Times New Roman" w:hAnsi="Times New Roman"/>
          <w:sz w:val="24"/>
          <w:szCs w:val="24"/>
          <w:lang w:val="lv-LV"/>
        </w:rPr>
        <w:t>as gūtu labumu no šīm izmaiņām un līdz ar to tiktu pozitīvi ietekmēta reģiona attīstība</w:t>
      </w:r>
      <w:r w:rsidR="00823C59" w:rsidRPr="007F1DE1">
        <w:rPr>
          <w:rFonts w:ascii="Times New Roman" w:hAnsi="Times New Roman"/>
          <w:sz w:val="24"/>
          <w:szCs w:val="24"/>
          <w:lang w:val="lv-LV"/>
        </w:rPr>
        <w:t xml:space="preserve">. </w:t>
      </w:r>
      <w:r w:rsidR="002F1937" w:rsidRPr="007F1DE1">
        <w:rPr>
          <w:rFonts w:ascii="Times New Roman" w:hAnsi="Times New Roman"/>
          <w:sz w:val="24"/>
          <w:szCs w:val="24"/>
          <w:lang w:val="lv-LV"/>
        </w:rPr>
        <w:t>Latgales plānošanas reģionā kā pilotprojekts varētu tikt īstenoti, piemēram, pasākumi sociālās uzņēmējdarbības attīstībai.</w:t>
      </w:r>
    </w:p>
    <w:p w:rsidR="005A4A78" w:rsidRPr="007F1DE1" w:rsidRDefault="005A4A78">
      <w:pPr>
        <w:spacing w:after="200" w:line="276" w:lineRule="auto"/>
        <w:rPr>
          <w:rFonts w:ascii="Times New Roman" w:eastAsia="Times New Roman" w:hAnsi="Times New Roman"/>
          <w:b/>
          <w:bCs/>
          <w:kern w:val="36"/>
          <w:sz w:val="28"/>
          <w:szCs w:val="48"/>
          <w:lang w:val="lv-LV"/>
        </w:rPr>
      </w:pPr>
    </w:p>
    <w:p w:rsidR="005A4A78" w:rsidRPr="007F1DE1" w:rsidRDefault="005A4A78" w:rsidP="00FA63B7">
      <w:pPr>
        <w:pStyle w:val="Heading1"/>
        <w:rPr>
          <w:lang w:val="lv-LV"/>
        </w:rPr>
        <w:sectPr w:rsidR="005A4A78" w:rsidRPr="007F1DE1" w:rsidSect="001D7D18">
          <w:pgSz w:w="11906" w:h="16838"/>
          <w:pgMar w:top="1134" w:right="1134" w:bottom="1134" w:left="1701" w:header="709" w:footer="709" w:gutter="0"/>
          <w:cols w:space="708"/>
          <w:titlePg/>
          <w:docGrid w:linePitch="360"/>
        </w:sectPr>
      </w:pPr>
    </w:p>
    <w:p w:rsidR="001C78A5" w:rsidRPr="007F1DE1" w:rsidRDefault="00FA63B7" w:rsidP="004B48A0">
      <w:pPr>
        <w:pStyle w:val="Heading1"/>
        <w:numPr>
          <w:ilvl w:val="0"/>
          <w:numId w:val="12"/>
        </w:numPr>
        <w:spacing w:after="360" w:afterAutospacing="0"/>
        <w:ind w:left="357" w:hanging="357"/>
        <w:rPr>
          <w:lang w:val="lv-LV"/>
        </w:rPr>
      </w:pPr>
      <w:bookmarkStart w:id="22" w:name="_Toc415213765"/>
      <w:r w:rsidRPr="007F1DE1">
        <w:rPr>
          <w:lang w:val="lv-LV"/>
        </w:rPr>
        <w:t>Pasākumi izvirzītā mērķa sasniegšanai, darbības rezultāti un to rezultatīvie rādītāji</w:t>
      </w:r>
      <w:bookmarkEnd w:id="22"/>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2126"/>
        <w:gridCol w:w="2268"/>
        <w:gridCol w:w="1843"/>
        <w:gridCol w:w="1843"/>
        <w:gridCol w:w="1843"/>
      </w:tblGrid>
      <w:tr w:rsidR="001C78A5" w:rsidRPr="00BB3F45" w:rsidTr="00582EC4">
        <w:tc>
          <w:tcPr>
            <w:tcW w:w="5495" w:type="dxa"/>
            <w:gridSpan w:val="2"/>
          </w:tcPr>
          <w:p w:rsidR="001C78A5" w:rsidRPr="007F1DE1" w:rsidRDefault="001C78A5" w:rsidP="001C78A5">
            <w:pPr>
              <w:rPr>
                <w:rFonts w:ascii="Times New Roman" w:eastAsia="Calibri" w:hAnsi="Times New Roman"/>
                <w:b/>
                <w:bCs/>
                <w:lang w:val="lv-LV"/>
              </w:rPr>
            </w:pPr>
            <w:r w:rsidRPr="007F1DE1">
              <w:rPr>
                <w:rFonts w:ascii="Times New Roman" w:eastAsia="Calibri" w:hAnsi="Times New Roman"/>
                <w:b/>
                <w:bCs/>
                <w:lang w:val="lv-LV"/>
              </w:rPr>
              <w:t xml:space="preserve">Plāna mērķis </w:t>
            </w:r>
          </w:p>
        </w:tc>
        <w:tc>
          <w:tcPr>
            <w:tcW w:w="9923" w:type="dxa"/>
            <w:gridSpan w:val="5"/>
          </w:tcPr>
          <w:p w:rsidR="001C78A5" w:rsidRPr="007F1DE1" w:rsidRDefault="000F0BA9" w:rsidP="005A4A78">
            <w:pPr>
              <w:jc w:val="both"/>
              <w:rPr>
                <w:rFonts w:ascii="Times New Roman" w:eastAsia="Calibri" w:hAnsi="Times New Roman"/>
                <w:bCs/>
                <w:lang w:val="lv-LV"/>
              </w:rPr>
            </w:pPr>
            <w:r w:rsidRPr="007F1DE1">
              <w:rPr>
                <w:rFonts w:ascii="Times New Roman" w:hAnsi="Times New Roman"/>
                <w:szCs w:val="24"/>
                <w:lang w:val="lv-LV"/>
              </w:rPr>
              <w:t>Panākt reģionālo atšķirību mazināšanos, nodrošinot Latgales reģionā efektīvus pasākumus ekonomiskās aktivitātes stimulēšanai, jaunu darbavietu radīšanai un labklājības paaugstināšanai, rezultātā stiprinot piederības sajūtu, veicinot vienotas un saliedētas sabiedrības veidošanu.</w:t>
            </w:r>
          </w:p>
        </w:tc>
      </w:tr>
      <w:tr w:rsidR="001C78A5" w:rsidRPr="00BB3F45" w:rsidTr="00582EC4">
        <w:tc>
          <w:tcPr>
            <w:tcW w:w="5495" w:type="dxa"/>
            <w:gridSpan w:val="2"/>
          </w:tcPr>
          <w:p w:rsidR="001C78A5" w:rsidRPr="007F1DE1" w:rsidRDefault="001C78A5" w:rsidP="001C78A5">
            <w:pPr>
              <w:rPr>
                <w:rFonts w:ascii="Times New Roman" w:eastAsia="Calibri" w:hAnsi="Times New Roman"/>
                <w:b/>
                <w:bCs/>
                <w:lang w:val="lv-LV"/>
              </w:rPr>
            </w:pPr>
            <w:r w:rsidRPr="007F1DE1">
              <w:rPr>
                <w:rFonts w:ascii="Times New Roman" w:eastAsia="Calibri" w:hAnsi="Times New Roman"/>
                <w:b/>
                <w:bCs/>
                <w:lang w:val="lv-LV"/>
              </w:rPr>
              <w:t>Politikas rezultāts/-i un rezultatīvais rādītājs/-i</w:t>
            </w:r>
          </w:p>
        </w:tc>
        <w:tc>
          <w:tcPr>
            <w:tcW w:w="9923" w:type="dxa"/>
            <w:gridSpan w:val="5"/>
          </w:tcPr>
          <w:p w:rsidR="001B28A8" w:rsidRPr="007F1DE1" w:rsidRDefault="001B28A8" w:rsidP="0074042A">
            <w:pPr>
              <w:pStyle w:val="ListParagraph"/>
              <w:numPr>
                <w:ilvl w:val="0"/>
                <w:numId w:val="11"/>
              </w:numPr>
              <w:jc w:val="both"/>
              <w:rPr>
                <w:rFonts w:ascii="Times New Roman" w:eastAsia="Calibri" w:hAnsi="Times New Roman"/>
                <w:bCs/>
                <w:lang w:val="lv-LV"/>
              </w:rPr>
            </w:pPr>
            <w:r w:rsidRPr="007F1DE1">
              <w:rPr>
                <w:rFonts w:ascii="Times New Roman" w:eastAsia="Calibri" w:hAnsi="Times New Roman"/>
                <w:bCs/>
                <w:lang w:val="lv-LV"/>
              </w:rPr>
              <w:t>Latgalē pieaug jaunradīto uzņēmumu skaits uz 1000 iedz. (bāzes vērtība: 2011.-2012.gadā pieaugums – 3 uzņēmumi uz 1000 iedz.);</w:t>
            </w:r>
          </w:p>
          <w:p w:rsidR="001C78A5" w:rsidRPr="007F1DE1" w:rsidRDefault="001B28A8" w:rsidP="0074042A">
            <w:pPr>
              <w:pStyle w:val="ListParagraph"/>
              <w:numPr>
                <w:ilvl w:val="0"/>
                <w:numId w:val="11"/>
              </w:numPr>
              <w:jc w:val="both"/>
              <w:rPr>
                <w:rFonts w:ascii="Times New Roman" w:eastAsia="Calibri" w:hAnsi="Times New Roman"/>
                <w:b/>
                <w:bCs/>
                <w:lang w:val="lv-LV"/>
              </w:rPr>
            </w:pPr>
            <w:r w:rsidRPr="007F1DE1">
              <w:rPr>
                <w:rFonts w:ascii="Times New Roman" w:eastAsia="Calibri" w:hAnsi="Times New Roman"/>
                <w:bCs/>
                <w:lang w:val="lv-LV"/>
              </w:rPr>
              <w:t>Latgalē pieaug nefinanšu investīcijas uz 1 iedz. (bāzes vērtība: 2012.g. 1002,1 euro uz 1 iedz.).</w:t>
            </w:r>
          </w:p>
        </w:tc>
      </w:tr>
      <w:tr w:rsidR="001C78A5" w:rsidRPr="00BB3F45" w:rsidTr="00582EC4">
        <w:tc>
          <w:tcPr>
            <w:tcW w:w="5495" w:type="dxa"/>
            <w:gridSpan w:val="2"/>
          </w:tcPr>
          <w:p w:rsidR="001C78A5" w:rsidRPr="007F1DE1" w:rsidRDefault="001C78A5" w:rsidP="004B4F2B">
            <w:pPr>
              <w:pStyle w:val="ListParagraph"/>
              <w:numPr>
                <w:ilvl w:val="0"/>
                <w:numId w:val="18"/>
              </w:numPr>
              <w:rPr>
                <w:rFonts w:ascii="Times New Roman" w:eastAsia="Calibri" w:hAnsi="Times New Roman"/>
                <w:b/>
                <w:bCs/>
                <w:lang w:val="lv-LV"/>
              </w:rPr>
            </w:pPr>
            <w:r w:rsidRPr="007F1DE1">
              <w:rPr>
                <w:rFonts w:ascii="Times New Roman" w:eastAsia="Calibri" w:hAnsi="Times New Roman"/>
                <w:b/>
                <w:bCs/>
                <w:lang w:val="lv-LV"/>
              </w:rPr>
              <w:t>Rīcības virziens</w:t>
            </w:r>
          </w:p>
        </w:tc>
        <w:tc>
          <w:tcPr>
            <w:tcW w:w="9923" w:type="dxa"/>
            <w:gridSpan w:val="5"/>
          </w:tcPr>
          <w:p w:rsidR="001C78A5" w:rsidRPr="007F1DE1" w:rsidRDefault="003A611A" w:rsidP="003A611A">
            <w:pPr>
              <w:spacing w:before="60" w:after="60"/>
              <w:jc w:val="both"/>
              <w:rPr>
                <w:rFonts w:ascii="Times New Roman" w:hAnsi="Times New Roman"/>
                <w:b/>
                <w:lang w:val="lv-LV"/>
              </w:rPr>
            </w:pPr>
            <w:r w:rsidRPr="007F1DE1">
              <w:rPr>
                <w:rFonts w:ascii="Times New Roman" w:hAnsi="Times New Roman"/>
                <w:b/>
                <w:lang w:val="lv-LV"/>
              </w:rPr>
              <w:t>Investīcijas pašvaldību infrastruktūrā uzņēmējdarbības attīstības veicināšanai</w:t>
            </w:r>
          </w:p>
        </w:tc>
      </w:tr>
      <w:tr w:rsidR="001C78A5" w:rsidRPr="007F1DE1" w:rsidTr="00582EC4">
        <w:tc>
          <w:tcPr>
            <w:tcW w:w="675" w:type="dxa"/>
          </w:tcPr>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Cs/>
                <w:lang w:val="lv-LV"/>
              </w:rPr>
              <w:t>Nr. P.k.</w:t>
            </w:r>
          </w:p>
        </w:tc>
        <w:tc>
          <w:tcPr>
            <w:tcW w:w="4820" w:type="dxa"/>
            <w:shd w:val="clear" w:color="auto" w:fill="auto"/>
            <w:vAlign w:val="center"/>
          </w:tcPr>
          <w:p w:rsidR="001C78A5" w:rsidRPr="007F1DE1" w:rsidRDefault="001C78A5" w:rsidP="005A4A78">
            <w:pPr>
              <w:jc w:val="center"/>
              <w:rPr>
                <w:rFonts w:ascii="Times New Roman" w:eastAsia="Calibri" w:hAnsi="Times New Roman"/>
                <w:bCs/>
                <w:lang w:val="lv-LV"/>
              </w:rPr>
            </w:pPr>
            <w:r w:rsidRPr="007F1DE1">
              <w:rPr>
                <w:rFonts w:ascii="Times New Roman" w:eastAsia="Calibri" w:hAnsi="Times New Roman"/>
                <w:b/>
                <w:bCs/>
                <w:lang w:val="lv-LV"/>
              </w:rPr>
              <w:t>Pasākums</w:t>
            </w:r>
          </w:p>
        </w:tc>
        <w:tc>
          <w:tcPr>
            <w:tcW w:w="2126" w:type="dxa"/>
            <w:shd w:val="clear" w:color="auto" w:fill="auto"/>
            <w:vAlign w:val="center"/>
          </w:tcPr>
          <w:p w:rsidR="001C78A5" w:rsidRPr="007F1DE1" w:rsidRDefault="001C78A5" w:rsidP="005A4A78">
            <w:pPr>
              <w:jc w:val="center"/>
              <w:rPr>
                <w:rFonts w:ascii="Times New Roman" w:eastAsia="Calibri" w:hAnsi="Times New Roman"/>
                <w:b/>
                <w:bCs/>
                <w:lang w:val="lv-LV"/>
              </w:rPr>
            </w:pPr>
            <w:r w:rsidRPr="007F1DE1">
              <w:rPr>
                <w:rFonts w:ascii="Times New Roman" w:eastAsia="Calibri" w:hAnsi="Times New Roman"/>
                <w:b/>
                <w:lang w:val="lv-LV"/>
              </w:rPr>
              <w:t>Darbības rezultāts</w:t>
            </w:r>
          </w:p>
        </w:tc>
        <w:tc>
          <w:tcPr>
            <w:tcW w:w="2268" w:type="dxa"/>
            <w:vAlign w:val="center"/>
          </w:tcPr>
          <w:p w:rsidR="001C78A5" w:rsidRPr="007F1DE1" w:rsidRDefault="001C78A5" w:rsidP="005A4A78">
            <w:pPr>
              <w:jc w:val="center"/>
              <w:rPr>
                <w:rFonts w:ascii="Times New Roman" w:eastAsia="Calibri" w:hAnsi="Times New Roman"/>
                <w:bCs/>
                <w:lang w:val="lv-LV"/>
              </w:rPr>
            </w:pPr>
            <w:r w:rsidRPr="007F1DE1">
              <w:rPr>
                <w:rFonts w:ascii="Times New Roman" w:eastAsia="Calibri" w:hAnsi="Times New Roman"/>
                <w:b/>
                <w:lang w:val="lv-LV"/>
              </w:rPr>
              <w:t>Rezultatīvais rādītājs</w:t>
            </w:r>
          </w:p>
        </w:tc>
        <w:tc>
          <w:tcPr>
            <w:tcW w:w="1843" w:type="dxa"/>
            <w:shd w:val="clear" w:color="auto" w:fill="auto"/>
            <w:vAlign w:val="center"/>
          </w:tcPr>
          <w:p w:rsidR="001C78A5" w:rsidRPr="007F1DE1" w:rsidRDefault="001C78A5" w:rsidP="005A4A78">
            <w:pPr>
              <w:jc w:val="center"/>
              <w:rPr>
                <w:rFonts w:ascii="Times New Roman" w:eastAsia="Calibri" w:hAnsi="Times New Roman"/>
                <w:bCs/>
                <w:lang w:val="lv-LV"/>
              </w:rPr>
            </w:pPr>
            <w:r w:rsidRPr="007F1DE1">
              <w:rPr>
                <w:rFonts w:ascii="Times New Roman" w:eastAsia="Calibri" w:hAnsi="Times New Roman"/>
                <w:b/>
                <w:bCs/>
                <w:lang w:val="lv-LV"/>
              </w:rPr>
              <w:t>Atbildīgā institūcija</w:t>
            </w:r>
          </w:p>
        </w:tc>
        <w:tc>
          <w:tcPr>
            <w:tcW w:w="1843" w:type="dxa"/>
            <w:shd w:val="clear" w:color="auto" w:fill="auto"/>
            <w:vAlign w:val="center"/>
          </w:tcPr>
          <w:p w:rsidR="001C78A5" w:rsidRPr="007F1DE1" w:rsidRDefault="001C78A5" w:rsidP="005A4A78">
            <w:pPr>
              <w:jc w:val="center"/>
              <w:rPr>
                <w:rFonts w:ascii="Times New Roman" w:eastAsia="Calibri" w:hAnsi="Times New Roman"/>
                <w:bCs/>
                <w:lang w:val="lv-LV"/>
              </w:rPr>
            </w:pPr>
            <w:r w:rsidRPr="007F1DE1">
              <w:rPr>
                <w:rFonts w:ascii="Times New Roman" w:eastAsia="Calibri" w:hAnsi="Times New Roman"/>
                <w:b/>
                <w:bCs/>
                <w:lang w:val="lv-LV"/>
              </w:rPr>
              <w:t>Līdzatbildīgās institūcijas</w:t>
            </w:r>
          </w:p>
        </w:tc>
        <w:tc>
          <w:tcPr>
            <w:tcW w:w="1843" w:type="dxa"/>
            <w:shd w:val="clear" w:color="auto" w:fill="auto"/>
            <w:vAlign w:val="center"/>
          </w:tcPr>
          <w:p w:rsidR="001C78A5" w:rsidRPr="007F1DE1" w:rsidRDefault="001C78A5" w:rsidP="005A4A78">
            <w:pPr>
              <w:jc w:val="center"/>
              <w:rPr>
                <w:rFonts w:ascii="Times New Roman" w:eastAsia="Calibri" w:hAnsi="Times New Roman"/>
                <w:b/>
                <w:bCs/>
                <w:lang w:val="lv-LV"/>
              </w:rPr>
            </w:pPr>
            <w:r w:rsidRPr="007F1DE1">
              <w:rPr>
                <w:rFonts w:ascii="Times New Roman" w:eastAsia="Calibri" w:hAnsi="Times New Roman"/>
                <w:b/>
                <w:bCs/>
                <w:lang w:val="lv-LV"/>
              </w:rPr>
              <w:t>Izpildes termiņš</w:t>
            </w:r>
          </w:p>
          <w:p w:rsidR="001C78A5" w:rsidRPr="007F1DE1" w:rsidRDefault="001C78A5" w:rsidP="005A4A78">
            <w:pPr>
              <w:jc w:val="center"/>
              <w:rPr>
                <w:rFonts w:ascii="Times New Roman" w:eastAsia="Calibri" w:hAnsi="Times New Roman"/>
                <w:bCs/>
                <w:lang w:val="lv-LV"/>
              </w:rPr>
            </w:pPr>
            <w:r w:rsidRPr="007F1DE1">
              <w:rPr>
                <w:rFonts w:ascii="Times New Roman" w:eastAsia="Calibri" w:hAnsi="Times New Roman"/>
                <w:b/>
                <w:bCs/>
                <w:lang w:val="lv-LV"/>
              </w:rPr>
              <w:t>(ar precizitāti līdz pusgadam)</w:t>
            </w:r>
          </w:p>
        </w:tc>
      </w:tr>
      <w:tr w:rsidR="001C78A5" w:rsidRPr="007F1DE1" w:rsidTr="00582EC4">
        <w:tc>
          <w:tcPr>
            <w:tcW w:w="675" w:type="dxa"/>
          </w:tcPr>
          <w:p w:rsidR="001C78A5" w:rsidRPr="007F1DE1" w:rsidRDefault="001C78A5" w:rsidP="004B4F2B">
            <w:pPr>
              <w:pStyle w:val="ListParagraph"/>
              <w:numPr>
                <w:ilvl w:val="1"/>
                <w:numId w:val="19"/>
              </w:numPr>
              <w:ind w:left="414" w:hanging="414"/>
              <w:rPr>
                <w:rFonts w:ascii="Times New Roman" w:eastAsia="Calibri" w:hAnsi="Times New Roman"/>
                <w:bCs/>
                <w:lang w:val="lv-LV"/>
              </w:rPr>
            </w:pPr>
          </w:p>
        </w:tc>
        <w:tc>
          <w:tcPr>
            <w:tcW w:w="4820" w:type="dxa"/>
            <w:shd w:val="clear" w:color="auto" w:fill="auto"/>
          </w:tcPr>
          <w:p w:rsidR="001C78A5" w:rsidRPr="007F1DE1" w:rsidRDefault="00CA6DA2" w:rsidP="00CA6DA2">
            <w:pPr>
              <w:jc w:val="both"/>
              <w:rPr>
                <w:rFonts w:ascii="Times New Roman" w:eastAsia="Calibri" w:hAnsi="Times New Roman"/>
                <w:bCs/>
                <w:lang w:val="lv-LV"/>
              </w:rPr>
            </w:pPr>
            <w:r w:rsidRPr="007F1DE1">
              <w:rPr>
                <w:rFonts w:ascii="Times New Roman" w:hAnsi="Times New Roman"/>
                <w:color w:val="000000"/>
                <w:lang w:val="lv-LV"/>
              </w:rPr>
              <w:t>5.6.2. SAM 3.kārtas</w:t>
            </w:r>
            <w:r w:rsidR="005A4A78" w:rsidRPr="007F1DE1">
              <w:rPr>
                <w:rFonts w:ascii="Times New Roman" w:hAnsi="Times New Roman"/>
                <w:color w:val="000000"/>
                <w:lang w:val="lv-LV"/>
              </w:rPr>
              <w:t xml:space="preserve"> “Ieguldījumi degradēto terit</w:t>
            </w:r>
            <w:r w:rsidR="00497F19" w:rsidRPr="007F1DE1">
              <w:rPr>
                <w:rFonts w:ascii="Times New Roman" w:hAnsi="Times New Roman"/>
                <w:color w:val="000000"/>
                <w:lang w:val="lv-LV"/>
              </w:rPr>
              <w:t>oriju revitalizācijā Latgales plānošanas reģiona</w:t>
            </w:r>
            <w:r w:rsidR="005A4A78" w:rsidRPr="007F1DE1">
              <w:rPr>
                <w:rFonts w:ascii="Times New Roman" w:hAnsi="Times New Roman"/>
                <w:color w:val="000000"/>
                <w:lang w:val="lv-LV"/>
              </w:rPr>
              <w:t xml:space="preserve"> un Alūksnes novada pašvaldībās” īstenošana</w:t>
            </w:r>
          </w:p>
        </w:tc>
        <w:tc>
          <w:tcPr>
            <w:tcW w:w="2126" w:type="dxa"/>
            <w:shd w:val="clear" w:color="auto" w:fill="auto"/>
          </w:tcPr>
          <w:p w:rsidR="00D41BCB" w:rsidRPr="007F1DE1" w:rsidRDefault="00D41BCB" w:rsidP="001C78A5">
            <w:pPr>
              <w:rPr>
                <w:rFonts w:ascii="Times New Roman" w:eastAsia="Calibri" w:hAnsi="Times New Roman"/>
                <w:bCs/>
                <w:lang w:val="lv-LV"/>
              </w:rPr>
            </w:pPr>
            <w:r w:rsidRPr="007F1DE1">
              <w:rPr>
                <w:rFonts w:ascii="Times New Roman" w:eastAsia="Calibri" w:hAnsi="Times New Roman"/>
                <w:bCs/>
                <w:lang w:val="lv-LV"/>
              </w:rPr>
              <w:t>Veikta uzņēmējdarbības atbalsta infrastruktūras uzlabošana, sekmējot jaunu uzņēmumu izveidi un esošo paplašināšanos</w:t>
            </w:r>
          </w:p>
        </w:tc>
        <w:tc>
          <w:tcPr>
            <w:tcW w:w="2268" w:type="dxa"/>
          </w:tcPr>
          <w:p w:rsidR="001C78A5" w:rsidRPr="007F1DE1" w:rsidRDefault="005062F5" w:rsidP="005062F5">
            <w:pPr>
              <w:rPr>
                <w:rFonts w:ascii="Times New Roman" w:eastAsia="Calibri" w:hAnsi="Times New Roman"/>
                <w:bCs/>
                <w:lang w:val="lv-LV"/>
              </w:rPr>
            </w:pPr>
            <w:r w:rsidRPr="007F1DE1">
              <w:rPr>
                <w:rFonts w:ascii="Times New Roman" w:eastAsia="Calibri" w:hAnsi="Times New Roman"/>
                <w:bCs/>
                <w:lang w:val="lv-LV"/>
              </w:rPr>
              <w:t xml:space="preserve">Radītās </w:t>
            </w:r>
            <w:r w:rsidR="00773175" w:rsidRPr="007F1DE1">
              <w:rPr>
                <w:rFonts w:ascii="Times New Roman" w:eastAsia="Calibri" w:hAnsi="Times New Roman"/>
                <w:bCs/>
                <w:lang w:val="lv-LV"/>
              </w:rPr>
              <w:t>darbavietas – 818, piesaistītā</w:t>
            </w:r>
            <w:r w:rsidRPr="007F1DE1">
              <w:rPr>
                <w:rFonts w:ascii="Times New Roman" w:eastAsia="Calibri" w:hAnsi="Times New Roman"/>
                <w:bCs/>
                <w:lang w:val="lv-LV"/>
              </w:rPr>
              <w:t>s investīcijas – 52,18 milj. euro</w:t>
            </w:r>
            <w:r w:rsidR="00773175" w:rsidRPr="007F1DE1">
              <w:rPr>
                <w:rFonts w:ascii="Times New Roman" w:eastAsia="Calibri" w:hAnsi="Times New Roman"/>
                <w:bCs/>
                <w:lang w:val="lv-LV"/>
              </w:rPr>
              <w:t>, degradētās teritorijas samazinājums – 124</w:t>
            </w:r>
            <w:r w:rsidRPr="007F1DE1">
              <w:rPr>
                <w:rFonts w:ascii="Times New Roman" w:eastAsia="Calibri" w:hAnsi="Times New Roman"/>
                <w:bCs/>
                <w:lang w:val="lv-LV"/>
              </w:rPr>
              <w:t>,</w:t>
            </w:r>
            <w:r w:rsidR="00773175" w:rsidRPr="007F1DE1">
              <w:rPr>
                <w:rFonts w:ascii="Times New Roman" w:eastAsia="Calibri" w:hAnsi="Times New Roman"/>
                <w:bCs/>
                <w:lang w:val="lv-LV"/>
              </w:rPr>
              <w:t>6 ha</w:t>
            </w:r>
            <w:r w:rsidR="00544C1D" w:rsidRPr="007F1DE1">
              <w:rPr>
                <w:rStyle w:val="FootnoteReference"/>
                <w:rFonts w:ascii="Times New Roman" w:eastAsia="Calibri" w:hAnsi="Times New Roman"/>
                <w:bCs/>
                <w:lang w:val="lv-LV"/>
              </w:rPr>
              <w:footnoteReference w:id="25"/>
            </w:r>
          </w:p>
        </w:tc>
        <w:tc>
          <w:tcPr>
            <w:tcW w:w="1843" w:type="dxa"/>
            <w:shd w:val="clear" w:color="auto" w:fill="auto"/>
          </w:tcPr>
          <w:p w:rsidR="001C78A5" w:rsidRPr="007F1DE1" w:rsidRDefault="005A4A78" w:rsidP="001C78A5">
            <w:pPr>
              <w:jc w:val="center"/>
              <w:rPr>
                <w:rFonts w:ascii="Times New Roman" w:eastAsia="Calibri" w:hAnsi="Times New Roman"/>
                <w:bCs/>
                <w:lang w:val="lv-LV"/>
              </w:rPr>
            </w:pPr>
            <w:r w:rsidRPr="007F1DE1">
              <w:rPr>
                <w:rFonts w:ascii="Times New Roman" w:eastAsia="Calibri" w:hAnsi="Times New Roman"/>
                <w:bCs/>
                <w:lang w:val="lv-LV"/>
              </w:rPr>
              <w:t>VARAM</w:t>
            </w:r>
          </w:p>
        </w:tc>
        <w:tc>
          <w:tcPr>
            <w:tcW w:w="1843" w:type="dxa"/>
            <w:shd w:val="clear" w:color="auto" w:fill="auto"/>
          </w:tcPr>
          <w:p w:rsidR="001C78A5" w:rsidRPr="007F1DE1" w:rsidRDefault="00905354" w:rsidP="00A35807">
            <w:pPr>
              <w:jc w:val="center"/>
              <w:rPr>
                <w:rFonts w:ascii="Times New Roman" w:eastAsia="Calibri" w:hAnsi="Times New Roman"/>
                <w:bCs/>
                <w:lang w:val="lv-LV"/>
              </w:rPr>
            </w:pPr>
            <w:r w:rsidRPr="007F1DE1">
              <w:rPr>
                <w:rFonts w:ascii="Times New Roman" w:eastAsia="Calibri" w:hAnsi="Times New Roman"/>
                <w:bCs/>
                <w:lang w:val="lv-LV"/>
              </w:rPr>
              <w:t xml:space="preserve">SM, EM, ZM, LPS, LLPA, </w:t>
            </w:r>
            <w:r w:rsidR="00A35807" w:rsidRPr="007F1DE1">
              <w:rPr>
                <w:rFonts w:ascii="Times New Roman" w:eastAsia="Calibri" w:hAnsi="Times New Roman"/>
                <w:bCs/>
                <w:lang w:val="lv-LV"/>
              </w:rPr>
              <w:t xml:space="preserve">Latgales </w:t>
            </w:r>
            <w:r w:rsidRPr="007F1DE1">
              <w:rPr>
                <w:rFonts w:ascii="Times New Roman" w:eastAsia="Calibri" w:hAnsi="Times New Roman"/>
                <w:bCs/>
                <w:lang w:val="lv-LV"/>
              </w:rPr>
              <w:t>plānošanas reģion</w:t>
            </w:r>
            <w:r w:rsidR="00A35807" w:rsidRPr="007F1DE1">
              <w:rPr>
                <w:rFonts w:ascii="Times New Roman" w:eastAsia="Calibri" w:hAnsi="Times New Roman"/>
                <w:bCs/>
                <w:lang w:val="lv-LV"/>
              </w:rPr>
              <w:t>s</w:t>
            </w:r>
            <w:r w:rsidRPr="007F1DE1">
              <w:rPr>
                <w:rFonts w:ascii="Times New Roman" w:eastAsia="Calibri" w:hAnsi="Times New Roman"/>
                <w:bCs/>
                <w:lang w:val="lv-LV"/>
              </w:rPr>
              <w:t>, pašvaldības</w:t>
            </w:r>
          </w:p>
        </w:tc>
        <w:tc>
          <w:tcPr>
            <w:tcW w:w="1843" w:type="dxa"/>
            <w:shd w:val="clear" w:color="auto" w:fill="auto"/>
          </w:tcPr>
          <w:p w:rsidR="00DA58E2" w:rsidRPr="007F1DE1" w:rsidRDefault="00DA58E2" w:rsidP="001C78A5">
            <w:pPr>
              <w:jc w:val="center"/>
              <w:rPr>
                <w:rFonts w:ascii="Times New Roman" w:eastAsia="Calibri" w:hAnsi="Times New Roman"/>
                <w:bCs/>
                <w:lang w:val="lv-LV"/>
              </w:rPr>
            </w:pPr>
            <w:r w:rsidRPr="007F1DE1">
              <w:rPr>
                <w:rFonts w:ascii="Times New Roman" w:eastAsia="Calibri" w:hAnsi="Times New Roman"/>
                <w:bCs/>
                <w:lang w:val="lv-LV"/>
              </w:rPr>
              <w:t xml:space="preserve">Izstrāde: </w:t>
            </w:r>
            <w:r w:rsidR="007B6E18" w:rsidRPr="007F1DE1">
              <w:rPr>
                <w:rFonts w:ascii="Times New Roman" w:eastAsia="Calibri" w:hAnsi="Times New Roman"/>
                <w:bCs/>
                <w:lang w:val="lv-LV"/>
              </w:rPr>
              <w:t>2015.gada 2.ceturksnis (MK noteikumu apstiprināšana)</w:t>
            </w:r>
            <w:r w:rsidRPr="007F1DE1">
              <w:rPr>
                <w:rFonts w:ascii="Times New Roman" w:eastAsia="Calibri" w:hAnsi="Times New Roman"/>
                <w:bCs/>
                <w:lang w:val="lv-LV"/>
              </w:rPr>
              <w:t>.</w:t>
            </w:r>
          </w:p>
          <w:p w:rsidR="001C78A5" w:rsidRPr="007F1DE1" w:rsidRDefault="00DA58E2" w:rsidP="001C78A5">
            <w:pPr>
              <w:jc w:val="center"/>
              <w:rPr>
                <w:rFonts w:ascii="Times New Roman" w:eastAsia="Calibri" w:hAnsi="Times New Roman"/>
                <w:bCs/>
                <w:lang w:val="lv-LV"/>
              </w:rPr>
            </w:pPr>
            <w:r w:rsidRPr="007F1DE1">
              <w:rPr>
                <w:rFonts w:ascii="Times New Roman" w:eastAsia="Calibri" w:hAnsi="Times New Roman"/>
                <w:bCs/>
                <w:lang w:val="lv-LV"/>
              </w:rPr>
              <w:t xml:space="preserve">Īstenošana: </w:t>
            </w:r>
            <w:r w:rsidRPr="007F1DE1">
              <w:rPr>
                <w:rFonts w:ascii="Times New Roman" w:hAnsi="Times New Roman"/>
                <w:sz w:val="24"/>
                <w:szCs w:val="24"/>
                <w:lang w:val="lv-LV" w:bidi="lo-LA"/>
              </w:rPr>
              <w:t>30.12.2022.</w:t>
            </w:r>
          </w:p>
        </w:tc>
      </w:tr>
      <w:tr w:rsidR="001C78A5" w:rsidRPr="007F1DE1" w:rsidTr="00582EC4">
        <w:tc>
          <w:tcPr>
            <w:tcW w:w="5495" w:type="dxa"/>
            <w:gridSpan w:val="2"/>
          </w:tcPr>
          <w:p w:rsidR="001C78A5" w:rsidRPr="007F1DE1" w:rsidRDefault="001C78A5" w:rsidP="004B4F2B">
            <w:pPr>
              <w:pStyle w:val="ListParagraph"/>
              <w:numPr>
                <w:ilvl w:val="0"/>
                <w:numId w:val="18"/>
              </w:numPr>
              <w:rPr>
                <w:rFonts w:ascii="Times New Roman" w:eastAsia="Calibri" w:hAnsi="Times New Roman"/>
                <w:b/>
                <w:bCs/>
                <w:lang w:val="lv-LV"/>
              </w:rPr>
            </w:pPr>
            <w:r w:rsidRPr="007F1DE1">
              <w:rPr>
                <w:rFonts w:ascii="Times New Roman" w:eastAsia="Calibri" w:hAnsi="Times New Roman"/>
                <w:b/>
                <w:bCs/>
                <w:lang w:val="lv-LV"/>
              </w:rPr>
              <w:t>Rīcības virziens</w:t>
            </w:r>
          </w:p>
        </w:tc>
        <w:tc>
          <w:tcPr>
            <w:tcW w:w="9923" w:type="dxa"/>
            <w:gridSpan w:val="5"/>
          </w:tcPr>
          <w:p w:rsidR="001C78A5" w:rsidRPr="007F1DE1" w:rsidRDefault="00DD51C9" w:rsidP="00DD51C9">
            <w:pPr>
              <w:spacing w:before="60" w:after="60"/>
              <w:jc w:val="both"/>
              <w:rPr>
                <w:rFonts w:ascii="Times New Roman" w:eastAsia="Calibri" w:hAnsi="Times New Roman"/>
                <w:b/>
                <w:bCs/>
                <w:lang w:val="lv-LV"/>
              </w:rPr>
            </w:pPr>
            <w:r w:rsidRPr="007F1DE1">
              <w:rPr>
                <w:rFonts w:ascii="Times New Roman" w:hAnsi="Times New Roman"/>
                <w:b/>
                <w:lang w:val="lv-LV"/>
              </w:rPr>
              <w:t>Nodokļu politikas izmaiņas</w:t>
            </w:r>
          </w:p>
        </w:tc>
      </w:tr>
      <w:tr w:rsidR="001C78A5" w:rsidRPr="007F1DE1" w:rsidTr="00582EC4">
        <w:tc>
          <w:tcPr>
            <w:tcW w:w="675" w:type="dxa"/>
          </w:tcPr>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Cs/>
                <w:lang w:val="lv-LV"/>
              </w:rPr>
              <w:t>Nr. P.k.</w:t>
            </w:r>
          </w:p>
        </w:tc>
        <w:tc>
          <w:tcPr>
            <w:tcW w:w="4820" w:type="dxa"/>
            <w:shd w:val="clear" w:color="auto" w:fill="auto"/>
          </w:tcPr>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
                <w:bCs/>
                <w:lang w:val="lv-LV"/>
              </w:rPr>
              <w:t>Pasākums</w:t>
            </w:r>
          </w:p>
        </w:tc>
        <w:tc>
          <w:tcPr>
            <w:tcW w:w="2126" w:type="dxa"/>
            <w:shd w:val="clear" w:color="auto" w:fill="auto"/>
          </w:tcPr>
          <w:p w:rsidR="001C78A5" w:rsidRPr="007F1DE1" w:rsidRDefault="001C78A5" w:rsidP="001C78A5">
            <w:pPr>
              <w:rPr>
                <w:rFonts w:ascii="Times New Roman" w:eastAsia="Calibri" w:hAnsi="Times New Roman"/>
                <w:b/>
                <w:bCs/>
                <w:lang w:val="lv-LV"/>
              </w:rPr>
            </w:pPr>
            <w:r w:rsidRPr="007F1DE1">
              <w:rPr>
                <w:rFonts w:ascii="Times New Roman" w:eastAsia="Calibri" w:hAnsi="Times New Roman"/>
                <w:b/>
                <w:lang w:val="lv-LV"/>
              </w:rPr>
              <w:t>Darbības rezultāts</w:t>
            </w:r>
          </w:p>
        </w:tc>
        <w:tc>
          <w:tcPr>
            <w:tcW w:w="2268" w:type="dxa"/>
          </w:tcPr>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
                <w:lang w:val="lv-LV"/>
              </w:rPr>
              <w:t>Rezultatīvais rādītājs</w:t>
            </w:r>
          </w:p>
        </w:tc>
        <w:tc>
          <w:tcPr>
            <w:tcW w:w="1843" w:type="dxa"/>
            <w:shd w:val="clear" w:color="auto" w:fill="auto"/>
          </w:tcPr>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
                <w:bCs/>
                <w:lang w:val="lv-LV"/>
              </w:rPr>
              <w:t>Atbildīgā institūcija</w:t>
            </w:r>
          </w:p>
        </w:tc>
        <w:tc>
          <w:tcPr>
            <w:tcW w:w="1843" w:type="dxa"/>
            <w:shd w:val="clear" w:color="auto" w:fill="auto"/>
          </w:tcPr>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
                <w:bCs/>
                <w:lang w:val="lv-LV"/>
              </w:rPr>
              <w:t>Līdzatbildīgās institūcijas</w:t>
            </w:r>
          </w:p>
        </w:tc>
        <w:tc>
          <w:tcPr>
            <w:tcW w:w="1843" w:type="dxa"/>
            <w:shd w:val="clear" w:color="auto" w:fill="auto"/>
          </w:tcPr>
          <w:p w:rsidR="001C78A5" w:rsidRPr="007F1DE1" w:rsidRDefault="001C78A5" w:rsidP="001C78A5">
            <w:pPr>
              <w:jc w:val="center"/>
              <w:rPr>
                <w:rFonts w:ascii="Times New Roman" w:eastAsia="Calibri" w:hAnsi="Times New Roman"/>
                <w:b/>
                <w:bCs/>
                <w:lang w:val="lv-LV"/>
              </w:rPr>
            </w:pPr>
            <w:r w:rsidRPr="007F1DE1">
              <w:rPr>
                <w:rFonts w:ascii="Times New Roman" w:eastAsia="Calibri" w:hAnsi="Times New Roman"/>
                <w:b/>
                <w:bCs/>
                <w:lang w:val="lv-LV"/>
              </w:rPr>
              <w:t>Izpildes termiņš</w:t>
            </w:r>
          </w:p>
          <w:p w:rsidR="001C78A5" w:rsidRPr="007F1DE1" w:rsidRDefault="001C78A5" w:rsidP="001C78A5">
            <w:pPr>
              <w:jc w:val="center"/>
              <w:rPr>
                <w:rFonts w:ascii="Times New Roman" w:eastAsia="Calibri" w:hAnsi="Times New Roman"/>
                <w:bCs/>
                <w:lang w:val="lv-LV"/>
              </w:rPr>
            </w:pPr>
            <w:r w:rsidRPr="007F1DE1">
              <w:rPr>
                <w:rFonts w:ascii="Times New Roman" w:eastAsia="Calibri" w:hAnsi="Times New Roman"/>
                <w:b/>
                <w:bCs/>
                <w:lang w:val="lv-LV"/>
              </w:rPr>
              <w:t>(ar precizitāti līdz pusgadam)</w:t>
            </w:r>
          </w:p>
        </w:tc>
      </w:tr>
      <w:tr w:rsidR="00BA7C0B" w:rsidRPr="007F1DE1" w:rsidTr="00582EC4">
        <w:tc>
          <w:tcPr>
            <w:tcW w:w="675" w:type="dxa"/>
          </w:tcPr>
          <w:p w:rsidR="00BA7C0B" w:rsidRPr="007F1DE1" w:rsidRDefault="00BA7C0B" w:rsidP="00E03CE4">
            <w:pPr>
              <w:pStyle w:val="ListParagraph"/>
              <w:numPr>
                <w:ilvl w:val="1"/>
                <w:numId w:val="18"/>
              </w:numPr>
              <w:ind w:left="414" w:hanging="414"/>
              <w:jc w:val="center"/>
              <w:rPr>
                <w:rFonts w:ascii="Times New Roman" w:eastAsia="Calibri" w:hAnsi="Times New Roman"/>
                <w:bCs/>
                <w:lang w:val="lv-LV"/>
              </w:rPr>
            </w:pPr>
          </w:p>
        </w:tc>
        <w:tc>
          <w:tcPr>
            <w:tcW w:w="4820" w:type="dxa"/>
            <w:shd w:val="clear" w:color="auto" w:fill="auto"/>
          </w:tcPr>
          <w:p w:rsidR="00BA7C0B" w:rsidRPr="007F1DE1" w:rsidRDefault="00B803B8" w:rsidP="00266F9F">
            <w:pPr>
              <w:jc w:val="both"/>
              <w:rPr>
                <w:rFonts w:ascii="Times New Roman" w:eastAsia="Calibri" w:hAnsi="Times New Roman"/>
                <w:bCs/>
                <w:lang w:val="lv-LV"/>
              </w:rPr>
            </w:pPr>
            <w:r>
              <w:rPr>
                <w:rFonts w:ascii="Times New Roman" w:eastAsia="Calibri" w:hAnsi="Times New Roman"/>
                <w:bCs/>
                <w:lang w:val="lv-LV"/>
              </w:rPr>
              <w:t>P</w:t>
            </w:r>
            <w:r w:rsidR="005C7F5D" w:rsidRPr="007F1DE1">
              <w:rPr>
                <w:rFonts w:ascii="Times New Roman" w:eastAsia="Calibri" w:hAnsi="Times New Roman"/>
                <w:bCs/>
                <w:lang w:val="lv-LV"/>
              </w:rPr>
              <w:t>aplašin</w:t>
            </w:r>
            <w:r>
              <w:rPr>
                <w:rFonts w:ascii="Times New Roman" w:eastAsia="Calibri" w:hAnsi="Times New Roman"/>
                <w:bCs/>
                <w:lang w:val="lv-LV"/>
              </w:rPr>
              <w:t>ā</w:t>
            </w:r>
            <w:r w:rsidR="005C7F5D" w:rsidRPr="007F1DE1">
              <w:rPr>
                <w:rFonts w:ascii="Times New Roman" w:eastAsia="Calibri" w:hAnsi="Times New Roman"/>
                <w:bCs/>
                <w:lang w:val="lv-LV"/>
              </w:rPr>
              <w:t xml:space="preserve">t </w:t>
            </w:r>
            <w:r>
              <w:rPr>
                <w:rFonts w:ascii="Times New Roman" w:eastAsia="Calibri" w:hAnsi="Times New Roman"/>
                <w:bCs/>
                <w:lang w:val="lv-LV"/>
              </w:rPr>
              <w:t xml:space="preserve">Rēzeknes </w:t>
            </w:r>
            <w:r w:rsidR="005C7F5D" w:rsidRPr="007F1DE1">
              <w:rPr>
                <w:rFonts w:ascii="Times New Roman" w:eastAsia="Calibri" w:hAnsi="Times New Roman"/>
                <w:bCs/>
                <w:lang w:val="lv-LV"/>
              </w:rPr>
              <w:t xml:space="preserve">speciālās ekonomiskās zonas teritoriju uz </w:t>
            </w:r>
            <w:r w:rsidRPr="007F1DE1">
              <w:rPr>
                <w:rFonts w:ascii="Times New Roman" w:eastAsia="Calibri" w:hAnsi="Times New Roman"/>
                <w:bCs/>
                <w:lang w:val="lv-LV"/>
              </w:rPr>
              <w:t xml:space="preserve">rūpnieciskās apbūves teritorijām </w:t>
            </w:r>
            <w:r w:rsidR="005C7F5D" w:rsidRPr="007F1DE1">
              <w:rPr>
                <w:rFonts w:ascii="Times New Roman" w:eastAsia="Calibri" w:hAnsi="Times New Roman"/>
                <w:bCs/>
                <w:lang w:val="lv-LV"/>
              </w:rPr>
              <w:t xml:space="preserve">Latgales </w:t>
            </w:r>
            <w:r>
              <w:rPr>
                <w:rFonts w:ascii="Times New Roman" w:eastAsia="Calibri" w:hAnsi="Times New Roman"/>
                <w:bCs/>
                <w:lang w:val="lv-LV"/>
              </w:rPr>
              <w:t>plānošanas reģionā, priekšroku dodot pašvaldību īpašumā esošam teritorijām</w:t>
            </w:r>
            <w:r w:rsidR="00BB7FE8" w:rsidRPr="007F1DE1">
              <w:rPr>
                <w:rFonts w:ascii="Times New Roman" w:eastAsia="Calibri" w:hAnsi="Times New Roman"/>
                <w:bCs/>
                <w:lang w:val="lv-LV"/>
              </w:rPr>
              <w:t xml:space="preserve">, saskaņojot </w:t>
            </w:r>
            <w:r w:rsidR="00266F9F" w:rsidRPr="007F1DE1">
              <w:rPr>
                <w:rFonts w:ascii="Times New Roman" w:eastAsia="Calibri" w:hAnsi="Times New Roman"/>
                <w:bCs/>
                <w:lang w:val="lv-LV"/>
              </w:rPr>
              <w:t xml:space="preserve">izmaiņas </w:t>
            </w:r>
            <w:r w:rsidR="00BB7FE8" w:rsidRPr="007F1DE1">
              <w:rPr>
                <w:rFonts w:ascii="Times New Roman" w:eastAsia="Calibri" w:hAnsi="Times New Roman"/>
                <w:bCs/>
                <w:lang w:val="lv-LV"/>
              </w:rPr>
              <w:t>ar</w:t>
            </w:r>
            <w:r w:rsidR="00266F9F" w:rsidRPr="007F1DE1">
              <w:rPr>
                <w:rFonts w:ascii="Times New Roman" w:eastAsia="Calibri" w:hAnsi="Times New Roman"/>
                <w:bCs/>
                <w:lang w:val="lv-LV"/>
              </w:rPr>
              <w:t xml:space="preserve"> </w:t>
            </w:r>
            <w:r w:rsidR="00BB7FE8" w:rsidRPr="007F1DE1">
              <w:rPr>
                <w:rFonts w:ascii="Times New Roman" w:eastAsia="Calibri" w:hAnsi="Times New Roman"/>
                <w:bCs/>
                <w:lang w:val="lv-LV"/>
              </w:rPr>
              <w:t>Eiropas Komisiju</w:t>
            </w:r>
          </w:p>
          <w:p w:rsidR="009E336F" w:rsidRDefault="009E336F" w:rsidP="00266F9F">
            <w:pPr>
              <w:jc w:val="both"/>
              <w:rPr>
                <w:rFonts w:ascii="Times New Roman" w:eastAsia="Calibri" w:hAnsi="Times New Roman"/>
                <w:bCs/>
                <w:lang w:val="lv-LV"/>
              </w:rPr>
            </w:pPr>
          </w:p>
          <w:p w:rsidR="00150534" w:rsidRPr="007F1DE1" w:rsidRDefault="00150534" w:rsidP="00266F9F">
            <w:pPr>
              <w:jc w:val="both"/>
              <w:rPr>
                <w:rFonts w:ascii="Times New Roman" w:eastAsia="Calibri" w:hAnsi="Times New Roman"/>
                <w:bCs/>
                <w:lang w:val="lv-LV"/>
              </w:rPr>
            </w:pPr>
          </w:p>
        </w:tc>
        <w:tc>
          <w:tcPr>
            <w:tcW w:w="2126" w:type="dxa"/>
            <w:shd w:val="clear" w:color="auto" w:fill="auto"/>
          </w:tcPr>
          <w:p w:rsidR="00BA7C0B" w:rsidRPr="007F1DE1" w:rsidRDefault="004E614F" w:rsidP="001C78A5">
            <w:pPr>
              <w:rPr>
                <w:rFonts w:ascii="Times New Roman" w:eastAsia="Calibri" w:hAnsi="Times New Roman"/>
                <w:bCs/>
                <w:lang w:val="lv-LV"/>
              </w:rPr>
            </w:pPr>
            <w:r w:rsidRPr="007F1DE1">
              <w:rPr>
                <w:rFonts w:ascii="Times New Roman" w:eastAsia="Calibri" w:hAnsi="Times New Roman"/>
                <w:bCs/>
                <w:lang w:val="lv-LV"/>
              </w:rPr>
              <w:t>Nodrošināta RSEZ paplašināšana</w:t>
            </w:r>
          </w:p>
        </w:tc>
        <w:tc>
          <w:tcPr>
            <w:tcW w:w="2268" w:type="dxa"/>
          </w:tcPr>
          <w:p w:rsidR="00BA7C0B" w:rsidRPr="007F1DE1" w:rsidRDefault="00647F0F" w:rsidP="001C78A5">
            <w:pPr>
              <w:jc w:val="center"/>
              <w:rPr>
                <w:rFonts w:ascii="Times New Roman" w:eastAsia="Calibri" w:hAnsi="Times New Roman"/>
                <w:bCs/>
                <w:lang w:val="lv-LV"/>
              </w:rPr>
            </w:pPr>
            <w:r w:rsidRPr="007F1DE1">
              <w:rPr>
                <w:rFonts w:ascii="Times New Roman" w:eastAsia="Calibri" w:hAnsi="Times New Roman"/>
                <w:bCs/>
                <w:lang w:val="lv-LV"/>
              </w:rPr>
              <w:t>Radītas darba vietas, atbalstīta uzņēmumu izveide vai paplašināšana</w:t>
            </w:r>
          </w:p>
        </w:tc>
        <w:tc>
          <w:tcPr>
            <w:tcW w:w="1843" w:type="dxa"/>
            <w:shd w:val="clear" w:color="auto" w:fill="auto"/>
          </w:tcPr>
          <w:p w:rsidR="00BA7C0B" w:rsidRPr="007F1DE1" w:rsidRDefault="00BB7FE8" w:rsidP="00BB7FE8">
            <w:pPr>
              <w:jc w:val="center"/>
              <w:rPr>
                <w:rFonts w:ascii="Times New Roman" w:eastAsia="Calibri" w:hAnsi="Times New Roman"/>
                <w:bCs/>
                <w:lang w:val="lv-LV"/>
              </w:rPr>
            </w:pPr>
            <w:r w:rsidRPr="007F1DE1">
              <w:rPr>
                <w:rFonts w:ascii="Times New Roman" w:eastAsia="Calibri" w:hAnsi="Times New Roman"/>
                <w:bCs/>
                <w:lang w:val="lv-LV"/>
              </w:rPr>
              <w:t xml:space="preserve">VARAM </w:t>
            </w:r>
          </w:p>
        </w:tc>
        <w:tc>
          <w:tcPr>
            <w:tcW w:w="1843" w:type="dxa"/>
            <w:shd w:val="clear" w:color="auto" w:fill="auto"/>
          </w:tcPr>
          <w:p w:rsidR="00BA7C0B" w:rsidRPr="007F1DE1" w:rsidRDefault="00BB7FE8" w:rsidP="001C78A5">
            <w:pPr>
              <w:jc w:val="center"/>
              <w:rPr>
                <w:rFonts w:ascii="Times New Roman" w:eastAsia="Calibri" w:hAnsi="Times New Roman"/>
                <w:bCs/>
                <w:lang w:val="lv-LV"/>
              </w:rPr>
            </w:pPr>
            <w:r w:rsidRPr="007F1DE1">
              <w:rPr>
                <w:rFonts w:ascii="Times New Roman" w:eastAsia="Calibri" w:hAnsi="Times New Roman"/>
                <w:bCs/>
                <w:lang w:val="lv-LV"/>
              </w:rPr>
              <w:t xml:space="preserve"> SM,EM, FM</w:t>
            </w:r>
            <w:r w:rsidR="009A6672">
              <w:rPr>
                <w:rFonts w:ascii="Times New Roman" w:eastAsia="Calibri" w:hAnsi="Times New Roman"/>
                <w:bCs/>
                <w:lang w:val="lv-LV"/>
              </w:rPr>
              <w:t>, Latgales plānošanas reģions</w:t>
            </w:r>
          </w:p>
        </w:tc>
        <w:tc>
          <w:tcPr>
            <w:tcW w:w="1843" w:type="dxa"/>
            <w:shd w:val="clear" w:color="auto" w:fill="auto"/>
          </w:tcPr>
          <w:p w:rsidR="00BA7C0B" w:rsidRPr="007F1DE1" w:rsidRDefault="0054251D" w:rsidP="001C78A5">
            <w:pPr>
              <w:jc w:val="center"/>
              <w:rPr>
                <w:rFonts w:ascii="Times New Roman" w:eastAsia="Calibri" w:hAnsi="Times New Roman"/>
                <w:bCs/>
                <w:lang w:val="lv-LV"/>
              </w:rPr>
            </w:pPr>
            <w:r w:rsidRPr="007F1DE1">
              <w:rPr>
                <w:rFonts w:ascii="Times New Roman" w:eastAsia="Calibri" w:hAnsi="Times New Roman"/>
                <w:bCs/>
                <w:lang w:val="lv-LV"/>
              </w:rPr>
              <w:t>30.12.2017</w:t>
            </w:r>
            <w:r w:rsidR="00C606E6" w:rsidRPr="007F1DE1">
              <w:rPr>
                <w:rFonts w:ascii="Times New Roman" w:eastAsia="Calibri" w:hAnsi="Times New Roman"/>
                <w:bCs/>
                <w:lang w:val="lv-LV"/>
              </w:rPr>
              <w:t>.</w:t>
            </w:r>
          </w:p>
        </w:tc>
      </w:tr>
      <w:tr w:rsidR="00E611C2" w:rsidRPr="00BB3F45" w:rsidTr="00582EC4">
        <w:trPr>
          <w:trHeight w:val="430"/>
        </w:trPr>
        <w:tc>
          <w:tcPr>
            <w:tcW w:w="5495" w:type="dxa"/>
            <w:gridSpan w:val="2"/>
          </w:tcPr>
          <w:p w:rsidR="00E611C2" w:rsidRPr="007F1DE1" w:rsidRDefault="00E611C2" w:rsidP="00CB5A55">
            <w:pPr>
              <w:pStyle w:val="ListParagraph"/>
              <w:numPr>
                <w:ilvl w:val="0"/>
                <w:numId w:val="18"/>
              </w:numPr>
              <w:rPr>
                <w:rFonts w:ascii="Times New Roman" w:eastAsia="Calibri" w:hAnsi="Times New Roman"/>
                <w:b/>
                <w:bCs/>
                <w:lang w:val="lv-LV"/>
              </w:rPr>
            </w:pPr>
            <w:r w:rsidRPr="007F1DE1">
              <w:rPr>
                <w:rFonts w:ascii="Times New Roman" w:eastAsia="Calibri" w:hAnsi="Times New Roman"/>
                <w:b/>
                <w:bCs/>
                <w:lang w:val="lv-LV"/>
              </w:rPr>
              <w:t>Rīcības virziens</w:t>
            </w:r>
          </w:p>
        </w:tc>
        <w:tc>
          <w:tcPr>
            <w:tcW w:w="9923" w:type="dxa"/>
            <w:gridSpan w:val="5"/>
          </w:tcPr>
          <w:p w:rsidR="00E611C2" w:rsidRPr="007F1DE1" w:rsidRDefault="00E611C2" w:rsidP="00CB5A55">
            <w:pPr>
              <w:spacing w:before="60" w:after="60"/>
              <w:jc w:val="both"/>
              <w:rPr>
                <w:rFonts w:ascii="Times New Roman" w:hAnsi="Times New Roman"/>
                <w:b/>
                <w:lang w:val="lv-LV"/>
              </w:rPr>
            </w:pPr>
            <w:r w:rsidRPr="007F1DE1">
              <w:rPr>
                <w:rFonts w:ascii="Times New Roman" w:hAnsi="Times New Roman"/>
                <w:b/>
                <w:lang w:val="lv-LV"/>
              </w:rPr>
              <w:t>Turpināt Norvēģijas finanšu instrumenta atbalstīto pasākumu ieviešanu uzņēmējdarbības veicināšanai Latgales plānošanas reģionā</w:t>
            </w:r>
          </w:p>
        </w:tc>
      </w:tr>
      <w:tr w:rsidR="00E611C2" w:rsidRPr="007F1DE1" w:rsidTr="00582EC4">
        <w:tc>
          <w:tcPr>
            <w:tcW w:w="675" w:type="dxa"/>
          </w:tcPr>
          <w:p w:rsidR="00E611C2" w:rsidRPr="007F1DE1" w:rsidRDefault="00E611C2" w:rsidP="00657FB1">
            <w:pPr>
              <w:pStyle w:val="ListParagraph"/>
              <w:numPr>
                <w:ilvl w:val="1"/>
                <w:numId w:val="18"/>
              </w:numPr>
              <w:ind w:left="414" w:hanging="414"/>
              <w:jc w:val="center"/>
              <w:rPr>
                <w:rFonts w:ascii="Times New Roman" w:eastAsia="Calibri" w:hAnsi="Times New Roman"/>
                <w:bCs/>
                <w:lang w:val="lv-LV"/>
              </w:rPr>
            </w:pPr>
          </w:p>
        </w:tc>
        <w:tc>
          <w:tcPr>
            <w:tcW w:w="4820" w:type="dxa"/>
            <w:shd w:val="clear" w:color="auto" w:fill="auto"/>
          </w:tcPr>
          <w:p w:rsidR="00E611C2" w:rsidRPr="007F1DE1" w:rsidRDefault="007B63ED" w:rsidP="00C606E6">
            <w:pPr>
              <w:jc w:val="both"/>
              <w:rPr>
                <w:rFonts w:ascii="Times New Roman" w:hAnsi="Times New Roman"/>
                <w:lang w:val="lv-LV"/>
              </w:rPr>
            </w:pPr>
            <w:r w:rsidRPr="007F1DE1">
              <w:rPr>
                <w:rFonts w:ascii="Times New Roman" w:hAnsi="Times New Roman"/>
                <w:lang w:val="lv-LV"/>
              </w:rPr>
              <w:t>Nodrošināt</w:t>
            </w:r>
            <w:r w:rsidRPr="007F1DE1">
              <w:rPr>
                <w:rFonts w:ascii="Times New Roman" w:eastAsia="Calibri" w:hAnsi="Times New Roman"/>
                <w:lang w:val="lv-LV"/>
              </w:rPr>
              <w:t xml:space="preserve"> </w:t>
            </w:r>
            <w:r w:rsidR="00CF52CE" w:rsidRPr="007F1DE1">
              <w:rPr>
                <w:rFonts w:ascii="Times New Roman" w:eastAsia="Calibri" w:hAnsi="Times New Roman"/>
                <w:lang w:val="lv-LV"/>
              </w:rPr>
              <w:t xml:space="preserve">pasākumus LUC kapacitātes celšanai, </w:t>
            </w:r>
            <w:r w:rsidR="00E611C2" w:rsidRPr="007F1DE1">
              <w:rPr>
                <w:rFonts w:ascii="Times New Roman" w:hAnsi="Times New Roman"/>
                <w:lang w:val="lv-LV"/>
              </w:rPr>
              <w:t xml:space="preserve">t.sk. </w:t>
            </w:r>
            <w:r w:rsidRPr="007F1DE1">
              <w:rPr>
                <w:rFonts w:ascii="Times New Roman" w:eastAsia="Calibri" w:hAnsi="Times New Roman"/>
                <w:lang w:val="lv-LV"/>
              </w:rPr>
              <w:t xml:space="preserve">viena uzņēmējdarbības speciālista algošanu, pašvaldību un uzņēmējus pārstāvošo nevalstisko organizāciju vizīšu organizēšanu uz kaimiņvalstīm, dalību un pašvaldību pārstāvēšanu investīciju forumos, investīciju kataloga izstrādi Latgales reģionam, tīmekļa vietnes </w:t>
            </w:r>
            <w:hyperlink r:id="rId15" w:history="1">
              <w:r w:rsidRPr="007F1DE1">
                <w:rPr>
                  <w:rFonts w:ascii="Times New Roman" w:eastAsia="Calibri" w:hAnsi="Times New Roman"/>
                  <w:color w:val="0070C0"/>
                  <w:u w:val="single"/>
                  <w:lang w:val="lv-LV"/>
                </w:rPr>
                <w:t>www.invest.latgale.lv</w:t>
              </w:r>
            </w:hyperlink>
            <w:r w:rsidRPr="007F1DE1">
              <w:rPr>
                <w:rFonts w:ascii="Times New Roman" w:eastAsia="Calibri" w:hAnsi="Times New Roman"/>
                <w:u w:val="single"/>
                <w:lang w:val="lv-LV"/>
              </w:rPr>
              <w:t xml:space="preserve"> </w:t>
            </w:r>
            <w:r w:rsidR="00BB7FE8" w:rsidRPr="007F1DE1">
              <w:rPr>
                <w:rFonts w:ascii="Times New Roman" w:eastAsia="Calibri" w:hAnsi="Times New Roman"/>
                <w:lang w:val="lv-LV"/>
              </w:rPr>
              <w:t xml:space="preserve">darbību </w:t>
            </w:r>
            <w:r w:rsidRPr="007F1DE1">
              <w:rPr>
                <w:rFonts w:ascii="Times New Roman" w:eastAsia="Calibri" w:hAnsi="Times New Roman"/>
                <w:lang w:val="lv-LV"/>
              </w:rPr>
              <w:t>un citus pasākumus</w:t>
            </w:r>
            <w:r w:rsidR="00CF52CE" w:rsidRPr="007F1DE1">
              <w:rPr>
                <w:rFonts w:ascii="Times New Roman" w:eastAsia="Calibri" w:hAnsi="Times New Roman"/>
                <w:lang w:val="lv-LV"/>
              </w:rPr>
              <w:t>.</w:t>
            </w:r>
          </w:p>
        </w:tc>
        <w:tc>
          <w:tcPr>
            <w:tcW w:w="2126" w:type="dxa"/>
            <w:shd w:val="clear" w:color="auto" w:fill="auto"/>
          </w:tcPr>
          <w:p w:rsidR="00E611C2" w:rsidRPr="007F1DE1" w:rsidRDefault="00006FF8" w:rsidP="00657FB1">
            <w:pPr>
              <w:rPr>
                <w:rFonts w:ascii="Times New Roman" w:eastAsia="Calibri" w:hAnsi="Times New Roman"/>
                <w:bCs/>
                <w:lang w:val="lv-LV"/>
              </w:rPr>
            </w:pPr>
            <w:r w:rsidRPr="007F1DE1">
              <w:rPr>
                <w:rFonts w:ascii="Times New Roman" w:eastAsia="Calibri" w:hAnsi="Times New Roman"/>
                <w:bCs/>
                <w:lang w:val="lv-LV"/>
              </w:rPr>
              <w:t>Nodrošināts pārnozaru uzņēmēju atbalsta mehānisms Latgalē</w:t>
            </w:r>
            <w:r w:rsidR="005A5C65" w:rsidRPr="007F1DE1">
              <w:rPr>
                <w:rFonts w:ascii="Times New Roman" w:eastAsia="Calibri" w:hAnsi="Times New Roman"/>
                <w:bCs/>
                <w:lang w:val="lv-LV"/>
              </w:rPr>
              <w:t xml:space="preserve">, </w:t>
            </w:r>
          </w:p>
          <w:p w:rsidR="005A5C65" w:rsidRPr="007F1DE1" w:rsidRDefault="005A5C65" w:rsidP="00657FB1">
            <w:pPr>
              <w:rPr>
                <w:rFonts w:ascii="Times New Roman" w:eastAsia="Calibri" w:hAnsi="Times New Roman"/>
                <w:bCs/>
                <w:lang w:val="lv-LV"/>
              </w:rPr>
            </w:pPr>
            <w:r w:rsidRPr="007F1DE1">
              <w:rPr>
                <w:rFonts w:ascii="Times New Roman" w:eastAsia="Calibri" w:hAnsi="Times New Roman"/>
                <w:bCs/>
                <w:lang w:val="lv-LV"/>
              </w:rPr>
              <w:t>nodrošināti Latgales reģiona uzņēmējdarbības un inovācijas veicināšanas pasākumi</w:t>
            </w:r>
          </w:p>
        </w:tc>
        <w:tc>
          <w:tcPr>
            <w:tcW w:w="2268" w:type="dxa"/>
          </w:tcPr>
          <w:p w:rsidR="00E611C2" w:rsidRPr="007F1DE1" w:rsidRDefault="00647F0F" w:rsidP="00657FB1">
            <w:pPr>
              <w:jc w:val="center"/>
              <w:rPr>
                <w:rFonts w:ascii="Times New Roman" w:eastAsia="Calibri" w:hAnsi="Times New Roman"/>
                <w:bCs/>
                <w:lang w:val="lv-LV"/>
              </w:rPr>
            </w:pPr>
            <w:r w:rsidRPr="007F1DE1">
              <w:rPr>
                <w:rFonts w:ascii="Times New Roman" w:eastAsia="Calibri" w:hAnsi="Times New Roman"/>
                <w:bCs/>
                <w:lang w:val="lv-LV"/>
              </w:rPr>
              <w:t>Radītas darba vietas, atbalstīta uzņēmumu izveide vai paplašināšana</w:t>
            </w:r>
          </w:p>
        </w:tc>
        <w:tc>
          <w:tcPr>
            <w:tcW w:w="1843" w:type="dxa"/>
            <w:shd w:val="clear" w:color="auto" w:fill="auto"/>
          </w:tcPr>
          <w:p w:rsidR="00E611C2" w:rsidRPr="007F1DE1" w:rsidRDefault="007B63ED" w:rsidP="00657FB1">
            <w:pPr>
              <w:jc w:val="center"/>
              <w:rPr>
                <w:rFonts w:ascii="Times New Roman" w:eastAsia="Calibri" w:hAnsi="Times New Roman"/>
                <w:bCs/>
                <w:lang w:val="lv-LV"/>
              </w:rPr>
            </w:pPr>
            <w:r w:rsidRPr="007F1DE1">
              <w:rPr>
                <w:rFonts w:ascii="Times New Roman" w:eastAsia="Calibri" w:hAnsi="Times New Roman"/>
                <w:bCs/>
                <w:lang w:val="lv-LV"/>
              </w:rPr>
              <w:t>LUC</w:t>
            </w:r>
            <w:r w:rsidR="005D49EB" w:rsidRPr="007F1DE1">
              <w:rPr>
                <w:rFonts w:ascii="Times New Roman" w:eastAsia="Calibri" w:hAnsi="Times New Roman"/>
                <w:bCs/>
                <w:lang w:val="lv-LV"/>
              </w:rPr>
              <w:t>, LPR</w:t>
            </w:r>
          </w:p>
        </w:tc>
        <w:tc>
          <w:tcPr>
            <w:tcW w:w="1843" w:type="dxa"/>
            <w:shd w:val="clear" w:color="auto" w:fill="auto"/>
          </w:tcPr>
          <w:p w:rsidR="00E611C2" w:rsidRPr="007F1DE1" w:rsidRDefault="00006FF8" w:rsidP="00657FB1">
            <w:pPr>
              <w:jc w:val="center"/>
              <w:rPr>
                <w:rFonts w:ascii="Times New Roman" w:eastAsia="Calibri" w:hAnsi="Times New Roman"/>
                <w:bCs/>
                <w:lang w:val="lv-LV"/>
              </w:rPr>
            </w:pPr>
            <w:r w:rsidRPr="007F1DE1">
              <w:rPr>
                <w:rFonts w:ascii="Times New Roman" w:eastAsia="Calibri" w:hAnsi="Times New Roman"/>
                <w:bCs/>
                <w:lang w:val="lv-LV"/>
              </w:rPr>
              <w:t>VARAM, VRAA, FM, ZM, LLKC, EM, LIAA, LHZB, LGA</w:t>
            </w:r>
          </w:p>
        </w:tc>
        <w:tc>
          <w:tcPr>
            <w:tcW w:w="1843" w:type="dxa"/>
            <w:shd w:val="clear" w:color="auto" w:fill="auto"/>
          </w:tcPr>
          <w:p w:rsidR="00E611C2" w:rsidRPr="007F1DE1" w:rsidRDefault="0054251D" w:rsidP="00657FB1">
            <w:pPr>
              <w:jc w:val="center"/>
              <w:rPr>
                <w:rFonts w:ascii="Times New Roman" w:eastAsia="Calibri" w:hAnsi="Times New Roman"/>
                <w:bCs/>
                <w:lang w:val="lv-LV"/>
              </w:rPr>
            </w:pPr>
            <w:r w:rsidRPr="007F1DE1">
              <w:rPr>
                <w:rFonts w:ascii="Times New Roman" w:eastAsia="Calibri" w:hAnsi="Times New Roman"/>
                <w:lang w:val="lv-LV" w:bidi="lo-LA"/>
              </w:rPr>
              <w:t>30.12.2017</w:t>
            </w:r>
            <w:r w:rsidR="00B44C2D" w:rsidRPr="007F1DE1">
              <w:rPr>
                <w:rFonts w:ascii="Times New Roman" w:eastAsia="Calibri" w:hAnsi="Times New Roman"/>
                <w:lang w:val="lv-LV" w:bidi="lo-LA"/>
              </w:rPr>
              <w:t>.</w:t>
            </w:r>
          </w:p>
        </w:tc>
      </w:tr>
      <w:tr w:rsidR="00546E6F" w:rsidRPr="007F1DE1" w:rsidTr="00582EC4">
        <w:trPr>
          <w:trHeight w:val="266"/>
        </w:trPr>
        <w:tc>
          <w:tcPr>
            <w:tcW w:w="5495" w:type="dxa"/>
            <w:gridSpan w:val="2"/>
          </w:tcPr>
          <w:p w:rsidR="00546E6F" w:rsidRPr="007F1DE1" w:rsidRDefault="00546E6F" w:rsidP="004B48A0">
            <w:pPr>
              <w:pStyle w:val="ListParagraph"/>
              <w:numPr>
                <w:ilvl w:val="0"/>
                <w:numId w:val="18"/>
              </w:numPr>
              <w:rPr>
                <w:rFonts w:ascii="Times New Roman" w:eastAsia="Calibri" w:hAnsi="Times New Roman"/>
                <w:b/>
                <w:bCs/>
                <w:lang w:val="lv-LV"/>
              </w:rPr>
            </w:pPr>
            <w:r w:rsidRPr="007F1DE1">
              <w:rPr>
                <w:rFonts w:ascii="Times New Roman" w:eastAsia="Calibri" w:hAnsi="Times New Roman"/>
                <w:b/>
                <w:bCs/>
                <w:lang w:val="lv-LV"/>
              </w:rPr>
              <w:t>Rīcības virziens</w:t>
            </w:r>
          </w:p>
        </w:tc>
        <w:tc>
          <w:tcPr>
            <w:tcW w:w="9923" w:type="dxa"/>
            <w:gridSpan w:val="5"/>
          </w:tcPr>
          <w:p w:rsidR="00546E6F" w:rsidRPr="007F1DE1" w:rsidRDefault="00277BF7" w:rsidP="004B48A0">
            <w:pPr>
              <w:spacing w:before="60" w:after="60"/>
              <w:jc w:val="both"/>
              <w:rPr>
                <w:rFonts w:ascii="Times New Roman" w:hAnsi="Times New Roman"/>
                <w:b/>
                <w:szCs w:val="24"/>
                <w:lang w:val="lv-LV"/>
              </w:rPr>
            </w:pPr>
            <w:r w:rsidRPr="007F1DE1">
              <w:rPr>
                <w:rFonts w:ascii="Times New Roman" w:hAnsi="Times New Roman"/>
                <w:b/>
                <w:szCs w:val="24"/>
                <w:lang w:val="lv-LV"/>
              </w:rPr>
              <w:t>Īstenot politikas risinājumu pilotprojektus Latgales plānošanas reģionā</w:t>
            </w:r>
          </w:p>
        </w:tc>
      </w:tr>
      <w:tr w:rsidR="00546E6F" w:rsidRPr="007F1DE1" w:rsidTr="00582EC4">
        <w:tc>
          <w:tcPr>
            <w:tcW w:w="675" w:type="dxa"/>
          </w:tcPr>
          <w:p w:rsidR="00546E6F" w:rsidRPr="007F1DE1" w:rsidRDefault="00546E6F" w:rsidP="004B48A0">
            <w:pPr>
              <w:jc w:val="center"/>
              <w:rPr>
                <w:rFonts w:ascii="Times New Roman" w:eastAsia="Calibri" w:hAnsi="Times New Roman"/>
                <w:bCs/>
                <w:lang w:val="lv-LV"/>
              </w:rPr>
            </w:pPr>
            <w:r w:rsidRPr="007F1DE1">
              <w:rPr>
                <w:rFonts w:ascii="Times New Roman" w:eastAsia="Calibri" w:hAnsi="Times New Roman"/>
                <w:bCs/>
                <w:lang w:val="lv-LV"/>
              </w:rPr>
              <w:t>Nr. P.k.</w:t>
            </w:r>
          </w:p>
        </w:tc>
        <w:tc>
          <w:tcPr>
            <w:tcW w:w="4820" w:type="dxa"/>
            <w:shd w:val="clear" w:color="auto" w:fill="auto"/>
          </w:tcPr>
          <w:p w:rsidR="00546E6F" w:rsidRPr="007F1DE1" w:rsidRDefault="00546E6F" w:rsidP="004B48A0">
            <w:pPr>
              <w:jc w:val="center"/>
              <w:rPr>
                <w:rFonts w:ascii="Times New Roman" w:eastAsia="Calibri" w:hAnsi="Times New Roman"/>
                <w:bCs/>
                <w:lang w:val="lv-LV"/>
              </w:rPr>
            </w:pPr>
            <w:r w:rsidRPr="007F1DE1">
              <w:rPr>
                <w:rFonts w:ascii="Times New Roman" w:eastAsia="Calibri" w:hAnsi="Times New Roman"/>
                <w:b/>
                <w:bCs/>
                <w:lang w:val="lv-LV"/>
              </w:rPr>
              <w:t>Pasākums</w:t>
            </w:r>
          </w:p>
        </w:tc>
        <w:tc>
          <w:tcPr>
            <w:tcW w:w="2126" w:type="dxa"/>
            <w:shd w:val="clear" w:color="auto" w:fill="auto"/>
          </w:tcPr>
          <w:p w:rsidR="00546E6F" w:rsidRPr="007F1DE1" w:rsidRDefault="00546E6F" w:rsidP="004B48A0">
            <w:pPr>
              <w:rPr>
                <w:rFonts w:ascii="Times New Roman" w:eastAsia="Calibri" w:hAnsi="Times New Roman"/>
                <w:b/>
                <w:bCs/>
                <w:lang w:val="lv-LV"/>
              </w:rPr>
            </w:pPr>
            <w:r w:rsidRPr="007F1DE1">
              <w:rPr>
                <w:rFonts w:ascii="Times New Roman" w:eastAsia="Calibri" w:hAnsi="Times New Roman"/>
                <w:b/>
                <w:lang w:val="lv-LV"/>
              </w:rPr>
              <w:t>Darbības rezultāts</w:t>
            </w:r>
          </w:p>
        </w:tc>
        <w:tc>
          <w:tcPr>
            <w:tcW w:w="2268" w:type="dxa"/>
          </w:tcPr>
          <w:p w:rsidR="00546E6F" w:rsidRPr="007F1DE1" w:rsidRDefault="00546E6F" w:rsidP="004B48A0">
            <w:pPr>
              <w:jc w:val="center"/>
              <w:rPr>
                <w:rFonts w:ascii="Times New Roman" w:eastAsia="Calibri" w:hAnsi="Times New Roman"/>
                <w:bCs/>
                <w:lang w:val="lv-LV"/>
              </w:rPr>
            </w:pPr>
            <w:r w:rsidRPr="007F1DE1">
              <w:rPr>
                <w:rFonts w:ascii="Times New Roman" w:eastAsia="Calibri" w:hAnsi="Times New Roman"/>
                <w:b/>
                <w:lang w:val="lv-LV"/>
              </w:rPr>
              <w:t>Rezultatīvais rādītājs</w:t>
            </w:r>
          </w:p>
        </w:tc>
        <w:tc>
          <w:tcPr>
            <w:tcW w:w="1843" w:type="dxa"/>
            <w:shd w:val="clear" w:color="auto" w:fill="auto"/>
          </w:tcPr>
          <w:p w:rsidR="00546E6F" w:rsidRPr="007F1DE1" w:rsidRDefault="00546E6F" w:rsidP="004B48A0">
            <w:pPr>
              <w:jc w:val="center"/>
              <w:rPr>
                <w:rFonts w:ascii="Times New Roman" w:eastAsia="Calibri" w:hAnsi="Times New Roman"/>
                <w:bCs/>
                <w:lang w:val="lv-LV"/>
              </w:rPr>
            </w:pPr>
            <w:r w:rsidRPr="007F1DE1">
              <w:rPr>
                <w:rFonts w:ascii="Times New Roman" w:eastAsia="Calibri" w:hAnsi="Times New Roman"/>
                <w:b/>
                <w:bCs/>
                <w:lang w:val="lv-LV"/>
              </w:rPr>
              <w:t>Atbildīgā institūcija</w:t>
            </w:r>
          </w:p>
        </w:tc>
        <w:tc>
          <w:tcPr>
            <w:tcW w:w="1843" w:type="dxa"/>
            <w:shd w:val="clear" w:color="auto" w:fill="auto"/>
          </w:tcPr>
          <w:p w:rsidR="00546E6F" w:rsidRPr="007F1DE1" w:rsidRDefault="00546E6F" w:rsidP="004B48A0">
            <w:pPr>
              <w:jc w:val="center"/>
              <w:rPr>
                <w:rFonts w:ascii="Times New Roman" w:eastAsia="Calibri" w:hAnsi="Times New Roman"/>
                <w:bCs/>
                <w:lang w:val="lv-LV"/>
              </w:rPr>
            </w:pPr>
            <w:r w:rsidRPr="007F1DE1">
              <w:rPr>
                <w:rFonts w:ascii="Times New Roman" w:eastAsia="Calibri" w:hAnsi="Times New Roman"/>
                <w:b/>
                <w:bCs/>
                <w:lang w:val="lv-LV"/>
              </w:rPr>
              <w:t>Līdzatbildīgās institūcijas</w:t>
            </w:r>
          </w:p>
        </w:tc>
        <w:tc>
          <w:tcPr>
            <w:tcW w:w="1843" w:type="dxa"/>
            <w:shd w:val="clear" w:color="auto" w:fill="auto"/>
          </w:tcPr>
          <w:p w:rsidR="00546E6F" w:rsidRPr="007F1DE1" w:rsidRDefault="00546E6F" w:rsidP="004B48A0">
            <w:pPr>
              <w:jc w:val="center"/>
              <w:rPr>
                <w:rFonts w:ascii="Times New Roman" w:eastAsia="Calibri" w:hAnsi="Times New Roman"/>
                <w:b/>
                <w:bCs/>
                <w:lang w:val="lv-LV"/>
              </w:rPr>
            </w:pPr>
            <w:r w:rsidRPr="007F1DE1">
              <w:rPr>
                <w:rFonts w:ascii="Times New Roman" w:eastAsia="Calibri" w:hAnsi="Times New Roman"/>
                <w:b/>
                <w:bCs/>
                <w:lang w:val="lv-LV"/>
              </w:rPr>
              <w:t>Izpildes termiņš</w:t>
            </w:r>
          </w:p>
          <w:p w:rsidR="00546E6F" w:rsidRPr="007F1DE1" w:rsidRDefault="00546E6F" w:rsidP="004B48A0">
            <w:pPr>
              <w:jc w:val="center"/>
              <w:rPr>
                <w:rFonts w:ascii="Times New Roman" w:eastAsia="Calibri" w:hAnsi="Times New Roman"/>
                <w:bCs/>
                <w:lang w:val="lv-LV"/>
              </w:rPr>
            </w:pPr>
            <w:r w:rsidRPr="007F1DE1">
              <w:rPr>
                <w:rFonts w:ascii="Times New Roman" w:eastAsia="Calibri" w:hAnsi="Times New Roman"/>
                <w:b/>
                <w:bCs/>
                <w:lang w:val="lv-LV"/>
              </w:rPr>
              <w:t>(ar precizitāti līdz pusgadam)</w:t>
            </w:r>
          </w:p>
        </w:tc>
      </w:tr>
      <w:tr w:rsidR="00546E6F" w:rsidRPr="007F1DE1" w:rsidTr="00582EC4">
        <w:tc>
          <w:tcPr>
            <w:tcW w:w="675" w:type="dxa"/>
          </w:tcPr>
          <w:p w:rsidR="00546E6F" w:rsidRPr="007F1DE1" w:rsidRDefault="00546E6F" w:rsidP="004B48A0">
            <w:pPr>
              <w:pStyle w:val="ListParagraph"/>
              <w:numPr>
                <w:ilvl w:val="1"/>
                <w:numId w:val="18"/>
              </w:numPr>
              <w:ind w:left="414" w:hanging="414"/>
              <w:jc w:val="center"/>
              <w:rPr>
                <w:rFonts w:ascii="Times New Roman" w:eastAsia="Calibri" w:hAnsi="Times New Roman"/>
                <w:bCs/>
                <w:lang w:val="lv-LV"/>
              </w:rPr>
            </w:pPr>
          </w:p>
        </w:tc>
        <w:tc>
          <w:tcPr>
            <w:tcW w:w="4820" w:type="dxa"/>
            <w:shd w:val="clear" w:color="auto" w:fill="auto"/>
          </w:tcPr>
          <w:p w:rsidR="00546E6F" w:rsidRPr="007F1DE1" w:rsidRDefault="00277BF7" w:rsidP="0054251D">
            <w:pPr>
              <w:jc w:val="both"/>
              <w:rPr>
                <w:rFonts w:ascii="Times New Roman" w:eastAsia="Calibri" w:hAnsi="Times New Roman"/>
                <w:bCs/>
                <w:lang w:val="lv-LV"/>
              </w:rPr>
            </w:pPr>
            <w:r w:rsidRPr="007F1DE1">
              <w:rPr>
                <w:rFonts w:ascii="Times New Roman" w:eastAsia="Calibri" w:hAnsi="Times New Roman"/>
                <w:bCs/>
                <w:lang w:val="lv-LV"/>
              </w:rPr>
              <w:t xml:space="preserve">Izvērtēt iespējas </w:t>
            </w:r>
            <w:r w:rsidRPr="007F1DE1">
              <w:rPr>
                <w:rFonts w:ascii="Times New Roman" w:hAnsi="Times New Roman"/>
                <w:szCs w:val="24"/>
                <w:lang w:val="lv-LV"/>
              </w:rPr>
              <w:t>2015.-201</w:t>
            </w:r>
            <w:r w:rsidR="0054251D" w:rsidRPr="007F1DE1">
              <w:rPr>
                <w:rFonts w:ascii="Times New Roman" w:hAnsi="Times New Roman"/>
                <w:szCs w:val="24"/>
                <w:lang w:val="lv-LV"/>
              </w:rPr>
              <w:t>7</w:t>
            </w:r>
            <w:r w:rsidRPr="007F1DE1">
              <w:rPr>
                <w:rFonts w:ascii="Times New Roman" w:hAnsi="Times New Roman"/>
                <w:szCs w:val="24"/>
                <w:lang w:val="lv-LV"/>
              </w:rPr>
              <w:t>.gadā Latgales plānošanas reģionā īstenot būtisku politikas vai normatīvo aktu izmaiņu pilotprojektus</w:t>
            </w:r>
          </w:p>
        </w:tc>
        <w:tc>
          <w:tcPr>
            <w:tcW w:w="2126" w:type="dxa"/>
            <w:shd w:val="clear" w:color="auto" w:fill="auto"/>
          </w:tcPr>
          <w:p w:rsidR="00546E6F" w:rsidRPr="007F1DE1" w:rsidRDefault="00497C5F" w:rsidP="00497C5F">
            <w:pPr>
              <w:rPr>
                <w:rFonts w:ascii="Times New Roman" w:eastAsia="Calibri" w:hAnsi="Times New Roman"/>
                <w:bCs/>
                <w:lang w:val="lv-LV"/>
              </w:rPr>
            </w:pPr>
            <w:r w:rsidRPr="007F1DE1">
              <w:rPr>
                <w:rFonts w:ascii="Times New Roman" w:eastAsia="Calibri" w:hAnsi="Times New Roman"/>
                <w:bCs/>
                <w:lang w:val="lv-LV"/>
              </w:rPr>
              <w:t>Īstenoti normatīvā regulējuma vai politikas izmaiņu pilotprojekti Latgales plānošanas reģionā</w:t>
            </w:r>
          </w:p>
        </w:tc>
        <w:tc>
          <w:tcPr>
            <w:tcW w:w="2268" w:type="dxa"/>
          </w:tcPr>
          <w:p w:rsidR="00546E6F" w:rsidRPr="007F1DE1" w:rsidRDefault="0063424A" w:rsidP="004B48A0">
            <w:pPr>
              <w:jc w:val="center"/>
              <w:rPr>
                <w:rFonts w:ascii="Times New Roman" w:eastAsia="Calibri" w:hAnsi="Times New Roman"/>
                <w:bCs/>
                <w:lang w:val="lv-LV"/>
              </w:rPr>
            </w:pPr>
            <w:r w:rsidRPr="007F1DE1">
              <w:rPr>
                <w:rFonts w:ascii="Times New Roman" w:eastAsia="Calibri" w:hAnsi="Times New Roman"/>
                <w:bCs/>
                <w:lang w:val="lv-LV"/>
              </w:rPr>
              <w:t>Nodrošināta nozaru politiku teritoriālā diferenciācija atbilstoši teritoriju vajadzībām un iespējām</w:t>
            </w:r>
          </w:p>
        </w:tc>
        <w:tc>
          <w:tcPr>
            <w:tcW w:w="1843" w:type="dxa"/>
            <w:shd w:val="clear" w:color="auto" w:fill="auto"/>
          </w:tcPr>
          <w:p w:rsidR="00D35C63" w:rsidRPr="007F1DE1" w:rsidRDefault="00D35C63" w:rsidP="004B48A0">
            <w:pPr>
              <w:jc w:val="center"/>
              <w:rPr>
                <w:rFonts w:ascii="Times New Roman" w:eastAsia="Calibri" w:hAnsi="Times New Roman"/>
                <w:bCs/>
                <w:lang w:val="lv-LV"/>
              </w:rPr>
            </w:pPr>
            <w:r w:rsidRPr="007F1DE1">
              <w:rPr>
                <w:rFonts w:ascii="Times New Roman" w:eastAsia="Calibri" w:hAnsi="Times New Roman"/>
                <w:bCs/>
                <w:lang w:val="lv-LV"/>
              </w:rPr>
              <w:t>Valsts ka</w:t>
            </w:r>
            <w:r w:rsidR="00647F0F" w:rsidRPr="007F1DE1">
              <w:rPr>
                <w:rFonts w:ascii="Times New Roman" w:eastAsia="Calibri" w:hAnsi="Times New Roman"/>
                <w:bCs/>
                <w:lang w:val="lv-LV"/>
              </w:rPr>
              <w:t>nce</w:t>
            </w:r>
            <w:r w:rsidRPr="007F1DE1">
              <w:rPr>
                <w:rFonts w:ascii="Times New Roman" w:eastAsia="Calibri" w:hAnsi="Times New Roman"/>
                <w:bCs/>
                <w:lang w:val="lv-LV"/>
              </w:rPr>
              <w:t>leja</w:t>
            </w:r>
          </w:p>
          <w:p w:rsidR="00546E6F" w:rsidRPr="007F1DE1" w:rsidRDefault="00546E6F" w:rsidP="004B48A0">
            <w:pPr>
              <w:jc w:val="center"/>
              <w:rPr>
                <w:rFonts w:ascii="Times New Roman" w:eastAsia="Calibri" w:hAnsi="Times New Roman"/>
                <w:bCs/>
                <w:lang w:val="lv-LV"/>
              </w:rPr>
            </w:pPr>
          </w:p>
        </w:tc>
        <w:tc>
          <w:tcPr>
            <w:tcW w:w="1843" w:type="dxa"/>
            <w:shd w:val="clear" w:color="auto" w:fill="auto"/>
          </w:tcPr>
          <w:p w:rsidR="00546E6F" w:rsidRPr="007F1DE1" w:rsidRDefault="00D35C63" w:rsidP="004B48A0">
            <w:pPr>
              <w:jc w:val="center"/>
              <w:rPr>
                <w:rFonts w:ascii="Times New Roman" w:eastAsia="Calibri" w:hAnsi="Times New Roman"/>
                <w:bCs/>
                <w:lang w:val="lv-LV"/>
              </w:rPr>
            </w:pPr>
            <w:r w:rsidRPr="007F1DE1">
              <w:rPr>
                <w:rFonts w:ascii="Times New Roman" w:eastAsia="Calibri" w:hAnsi="Times New Roman"/>
                <w:bCs/>
                <w:lang w:val="lv-LV"/>
              </w:rPr>
              <w:t>VARAM, EM, ZM, SM, LM, FM, IZM, IeM, AiM, AM, TM, KM, VM, PKC</w:t>
            </w:r>
          </w:p>
        </w:tc>
        <w:tc>
          <w:tcPr>
            <w:tcW w:w="1843" w:type="dxa"/>
            <w:shd w:val="clear" w:color="auto" w:fill="auto"/>
          </w:tcPr>
          <w:p w:rsidR="00546E6F" w:rsidRPr="007F1DE1" w:rsidRDefault="00525641" w:rsidP="004B48A0">
            <w:pPr>
              <w:jc w:val="center"/>
              <w:rPr>
                <w:rFonts w:ascii="Times New Roman" w:eastAsia="Calibri" w:hAnsi="Times New Roman"/>
                <w:bCs/>
                <w:lang w:val="lv-LV"/>
              </w:rPr>
            </w:pPr>
            <w:r w:rsidRPr="007F1DE1">
              <w:rPr>
                <w:rFonts w:ascii="Times New Roman" w:eastAsia="Calibri" w:hAnsi="Times New Roman"/>
                <w:bCs/>
                <w:lang w:val="lv-LV"/>
              </w:rPr>
              <w:t>Regulāri</w:t>
            </w:r>
          </w:p>
        </w:tc>
      </w:tr>
    </w:tbl>
    <w:p w:rsidR="00582EC4" w:rsidRPr="007F1DE1" w:rsidRDefault="00582EC4" w:rsidP="0061156E">
      <w:pPr>
        <w:rPr>
          <w:rFonts w:ascii="Times New Roman" w:eastAsia="Calibri" w:hAnsi="Times New Roman"/>
          <w:b/>
          <w:bCs/>
          <w:sz w:val="24"/>
          <w:lang w:val="lv-LV"/>
        </w:rPr>
      </w:pPr>
    </w:p>
    <w:p w:rsidR="0061156E" w:rsidRPr="007F1DE1" w:rsidRDefault="0061156E" w:rsidP="0061156E">
      <w:pPr>
        <w:rPr>
          <w:rFonts w:ascii="Times New Roman" w:eastAsia="Calibri" w:hAnsi="Times New Roman"/>
          <w:sz w:val="24"/>
          <w:lang w:val="lv-LV"/>
        </w:rPr>
      </w:pPr>
      <w:r w:rsidRPr="007F1DE1">
        <w:rPr>
          <w:rFonts w:ascii="Times New Roman" w:eastAsia="Calibri" w:hAnsi="Times New Roman"/>
          <w:b/>
          <w:bCs/>
          <w:sz w:val="24"/>
          <w:lang w:val="lv-LV"/>
        </w:rPr>
        <w:t>Teritoriālā perspektīva</w:t>
      </w:r>
    </w:p>
    <w:p w:rsidR="002F2A52" w:rsidRPr="007F1DE1" w:rsidRDefault="0061156E" w:rsidP="00582EC4">
      <w:pPr>
        <w:spacing w:after="200"/>
        <w:jc w:val="both"/>
        <w:rPr>
          <w:rFonts w:ascii="Times New Roman" w:eastAsia="Calibri" w:hAnsi="Times New Roman"/>
          <w:bCs/>
          <w:sz w:val="24"/>
          <w:lang w:val="lv-LV"/>
        </w:rPr>
        <w:sectPr w:rsidR="002F2A52" w:rsidRPr="007F1DE1" w:rsidSect="005A4A78">
          <w:pgSz w:w="16838" w:h="11906" w:orient="landscape"/>
          <w:pgMar w:top="1134" w:right="1134" w:bottom="1701" w:left="1134" w:header="709" w:footer="709" w:gutter="0"/>
          <w:cols w:space="708"/>
          <w:docGrid w:linePitch="360"/>
        </w:sectPr>
      </w:pPr>
      <w:r w:rsidRPr="007F1DE1">
        <w:rPr>
          <w:rFonts w:ascii="Times New Roman" w:eastAsia="Calibri" w:hAnsi="Times New Roman"/>
          <w:bCs/>
          <w:sz w:val="24"/>
          <w:lang w:val="lv-LV"/>
        </w:rPr>
        <w:t>Kopējo valsts reģionālo politiku vidējam termiņam nosaka Reģionālās politikas pamatnostādnēs 2013.-2019.gadam, kas paredz mērķtiecīgus atbalsta pasākumus katrai pašvaldībai un reģionam. Attiecīgi Latgales plānošanas reģiona pašvaldības līdztekus pārējām pašvaldībām varēs pretendēt uz finansējumu ieguldījumiem infrastruktūrā atbalsta pasākumos, kas paredzēti visiem nacionālas un reģionālas nozīmes attīstības centriem un lauku teritorijām, kā arī uz šīm teritorijām attieksies virkne neinvestīciju/rīcībspējas stiprināšanas pasākumu, kas tiks īstenoti visos reģionos. Vienlaikus, lai izstrādātu kompleksus un visaptverošus īstermiņa atbalsta pasākumus Latgales plānošanas reģionam, kas aptver vairāku nozaru ministriju kompetenci, nodrošinātu Rīcības plāna Latgales reģiona izaugsmei 2012.–2013.gadam pēctecību, kā arī izpildot Ministru kabineta 26.augusta sēdes protokola Nr. 45 59.§ „Par priekšlikumiem Latvijas mazākumtautību iedzīvotāju pētījumā „Piederības sajūta Latvijai 2014.gada maijs – jūnijs” konstatēto problēmu novēršanai” 4.punktā doto uzdevumu, VARAM sadarbībā ar EM, ZM un FM ir sagatavojusi Rīcības plānu. Lielākā daļa plānā ietverto pasākumu tiks attiecināti uz visu Latgales plānošanas reģiona teritoriju, bet atsevišķos gadījumos tiks izvēlēta specifiska pasākumu īstenošanas vieta.</w:t>
      </w:r>
    </w:p>
    <w:p w:rsidR="00B27794" w:rsidRPr="007F1DE1" w:rsidRDefault="00B27794" w:rsidP="00B27794">
      <w:pPr>
        <w:pStyle w:val="Heading1"/>
        <w:numPr>
          <w:ilvl w:val="0"/>
          <w:numId w:val="12"/>
        </w:numPr>
        <w:spacing w:after="360" w:afterAutospacing="0"/>
        <w:ind w:left="357" w:hanging="357"/>
        <w:rPr>
          <w:sz w:val="24"/>
          <w:szCs w:val="24"/>
          <w:lang w:val="lv-LV"/>
        </w:rPr>
      </w:pPr>
      <w:bookmarkStart w:id="23" w:name="_Toc415213766"/>
      <w:r w:rsidRPr="007F1DE1">
        <w:rPr>
          <w:sz w:val="24"/>
          <w:szCs w:val="24"/>
          <w:lang w:val="lv-LV"/>
        </w:rPr>
        <w:t>Citi Latgales reģiona ekonomiskajai attīstībai nozīmīgie nozaru ministriju pasākumi</w:t>
      </w:r>
      <w:bookmarkEnd w:id="23"/>
    </w:p>
    <w:p w:rsidR="00B27794" w:rsidRPr="007F1DE1" w:rsidRDefault="00B27794" w:rsidP="00D07DA6">
      <w:pPr>
        <w:pStyle w:val="Heading1"/>
        <w:spacing w:before="0" w:beforeAutospacing="0" w:after="0" w:afterAutospacing="0"/>
        <w:jc w:val="both"/>
        <w:rPr>
          <w:rFonts w:eastAsiaTheme="minorHAnsi"/>
          <w:b w:val="0"/>
          <w:bCs w:val="0"/>
          <w:kern w:val="0"/>
          <w:sz w:val="24"/>
          <w:szCs w:val="24"/>
          <w:lang w:val="lv-LV"/>
        </w:rPr>
      </w:pPr>
      <w:bookmarkStart w:id="24" w:name="_Toc414957518"/>
      <w:bookmarkStart w:id="25" w:name="_Toc414958778"/>
      <w:bookmarkStart w:id="26" w:name="_Toc415200247"/>
      <w:bookmarkStart w:id="27" w:name="_Toc415213767"/>
      <w:r w:rsidRPr="007F1DE1">
        <w:rPr>
          <w:rFonts w:eastAsiaTheme="minorHAnsi"/>
          <w:b w:val="0"/>
          <w:bCs w:val="0"/>
          <w:kern w:val="0"/>
          <w:sz w:val="24"/>
          <w:szCs w:val="24"/>
          <w:lang w:val="lv-LV"/>
        </w:rPr>
        <w:t>Tāpat plāns paredz citus pasākumus, kas tiks īstenoti ar vienādiem nosacījumiem visā Latvijas teritorijā un vienlaikus sniegs būtisku ieguldījumu Latgales reģiona ekonomiskās attīstības veicināšana:</w:t>
      </w:r>
      <w:bookmarkEnd w:id="24"/>
      <w:bookmarkEnd w:id="25"/>
      <w:bookmarkEnd w:id="26"/>
      <w:bookmarkEnd w:id="27"/>
      <w:r w:rsidRPr="007F1DE1">
        <w:rPr>
          <w:rFonts w:eastAsiaTheme="minorHAnsi"/>
          <w:b w:val="0"/>
          <w:bCs w:val="0"/>
          <w:kern w:val="0"/>
          <w:sz w:val="24"/>
          <w:szCs w:val="24"/>
          <w:lang w:val="lv-LV"/>
        </w:rPr>
        <w:t xml:space="preserve"> </w:t>
      </w:r>
    </w:p>
    <w:p w:rsidR="00B27794" w:rsidRPr="007F1DE1" w:rsidRDefault="00B27794" w:rsidP="00D07DA6">
      <w:pPr>
        <w:pStyle w:val="ListParagraph"/>
        <w:numPr>
          <w:ilvl w:val="0"/>
          <w:numId w:val="42"/>
        </w:numPr>
        <w:jc w:val="both"/>
        <w:rPr>
          <w:rFonts w:ascii="Times New Roman" w:hAnsi="Times New Roman"/>
          <w:sz w:val="24"/>
          <w:szCs w:val="24"/>
          <w:lang w:val="lv-LV"/>
        </w:rPr>
      </w:pPr>
      <w:r w:rsidRPr="007F1DE1">
        <w:rPr>
          <w:rFonts w:ascii="Times New Roman" w:hAnsi="Times New Roman"/>
          <w:sz w:val="24"/>
          <w:szCs w:val="24"/>
          <w:lang w:val="lv-LV"/>
        </w:rPr>
        <w:t>darbavietu un pakalpojumu sasniedzamības uzlabošanu, piesaistot papildus valsts budžeta finansējumu valsts autoceļu sakārtošanai</w:t>
      </w:r>
      <w:r w:rsidR="00D07DA6" w:rsidRPr="007F1DE1">
        <w:rPr>
          <w:rFonts w:ascii="Times New Roman" w:hAnsi="Times New Roman"/>
          <w:sz w:val="24"/>
          <w:szCs w:val="24"/>
          <w:lang w:val="lv-LV"/>
        </w:rPr>
        <w:t xml:space="preserve"> Latgales plānošanas reģionā;</w:t>
      </w:r>
    </w:p>
    <w:p w:rsidR="00B27794" w:rsidRPr="007F1DE1" w:rsidRDefault="00B27794" w:rsidP="00B27794">
      <w:pPr>
        <w:pStyle w:val="ListParagraph"/>
        <w:numPr>
          <w:ilvl w:val="0"/>
          <w:numId w:val="42"/>
        </w:numPr>
        <w:spacing w:before="120" w:after="120"/>
        <w:contextualSpacing w:val="0"/>
        <w:jc w:val="both"/>
        <w:rPr>
          <w:rFonts w:ascii="Times New Roman" w:hAnsi="Times New Roman"/>
          <w:sz w:val="24"/>
          <w:szCs w:val="24"/>
          <w:lang w:val="lv-LV"/>
        </w:rPr>
      </w:pPr>
      <w:r w:rsidRPr="007F1DE1">
        <w:rPr>
          <w:rFonts w:ascii="Times New Roman" w:hAnsi="Times New Roman"/>
          <w:sz w:val="24"/>
          <w:szCs w:val="24"/>
          <w:lang w:val="lv-LV"/>
        </w:rPr>
        <w:t>nodarbinātības veicināšanas un bezdarba mazināšanas pasākumi, t.sk. subsidētās darba vietas, apmācību pasākumi, jauniešu garantijas, atbalsts reģionālajai mobilitātei utml.</w:t>
      </w:r>
      <w:r w:rsidR="00D07DA6" w:rsidRPr="007F1DE1">
        <w:rPr>
          <w:rFonts w:ascii="Times New Roman" w:hAnsi="Times New Roman"/>
          <w:sz w:val="24"/>
          <w:szCs w:val="24"/>
          <w:lang w:val="lv-LV"/>
        </w:rPr>
        <w:t>;</w:t>
      </w:r>
    </w:p>
    <w:p w:rsidR="00B27794" w:rsidRPr="007F1DE1" w:rsidRDefault="00B27794" w:rsidP="00B27794">
      <w:pPr>
        <w:pStyle w:val="ListParagraph"/>
        <w:numPr>
          <w:ilvl w:val="0"/>
          <w:numId w:val="42"/>
        </w:numPr>
        <w:spacing w:before="120" w:after="120"/>
        <w:contextualSpacing w:val="0"/>
        <w:jc w:val="both"/>
        <w:rPr>
          <w:rFonts w:ascii="Times New Roman" w:hAnsi="Times New Roman"/>
          <w:sz w:val="24"/>
          <w:szCs w:val="24"/>
          <w:lang w:val="lv-LV"/>
        </w:rPr>
      </w:pPr>
      <w:r w:rsidRPr="007F1DE1">
        <w:rPr>
          <w:rFonts w:ascii="Times New Roman" w:hAnsi="Times New Roman"/>
          <w:sz w:val="24"/>
          <w:szCs w:val="24"/>
          <w:lang w:val="lv-LV"/>
        </w:rPr>
        <w:t>biznesa inkubatoru izveide un atbalsta pasākumu jaunu produktu ieviešanai ražošanā (granti jaunu ražošanas iekārtu iegādei)</w:t>
      </w:r>
      <w:r w:rsidR="00D07DA6" w:rsidRPr="007F1DE1">
        <w:rPr>
          <w:rFonts w:ascii="Times New Roman" w:hAnsi="Times New Roman"/>
          <w:sz w:val="24"/>
          <w:szCs w:val="24"/>
          <w:lang w:val="lv-LV"/>
        </w:rPr>
        <w:t>;</w:t>
      </w:r>
    </w:p>
    <w:p w:rsidR="00B27794" w:rsidRPr="007F1DE1" w:rsidRDefault="00B27794" w:rsidP="00B27794">
      <w:pPr>
        <w:pStyle w:val="ListParagraph"/>
        <w:numPr>
          <w:ilvl w:val="0"/>
          <w:numId w:val="42"/>
        </w:numPr>
        <w:spacing w:before="120" w:after="120"/>
        <w:contextualSpacing w:val="0"/>
        <w:jc w:val="both"/>
        <w:rPr>
          <w:rFonts w:ascii="Times New Roman" w:hAnsi="Times New Roman"/>
          <w:sz w:val="24"/>
          <w:szCs w:val="24"/>
          <w:lang w:val="lv-LV"/>
        </w:rPr>
      </w:pPr>
      <w:r w:rsidRPr="007F1DE1">
        <w:rPr>
          <w:rFonts w:ascii="Times New Roman" w:hAnsi="Times New Roman"/>
          <w:sz w:val="24"/>
          <w:szCs w:val="24"/>
          <w:lang w:val="lv-LV"/>
        </w:rPr>
        <w:t>uzņēmējdarbības atbalsts lauku teritorijās – investīcijas materiālajos aktīvos, lauku saimniecību attīstība, pašvaldību ceļu ar grants segumu izbūve</w:t>
      </w:r>
      <w:r w:rsidR="00F15972" w:rsidRPr="007F1DE1">
        <w:rPr>
          <w:rFonts w:ascii="Times New Roman" w:hAnsi="Times New Roman"/>
          <w:sz w:val="24"/>
          <w:szCs w:val="24"/>
          <w:lang w:val="lv-LV"/>
        </w:rPr>
        <w:t xml:space="preserve"> un pārbūve</w:t>
      </w:r>
      <w:r w:rsidR="00D07DA6" w:rsidRPr="007F1DE1">
        <w:rPr>
          <w:rFonts w:ascii="Times New Roman" w:hAnsi="Times New Roman"/>
          <w:sz w:val="24"/>
          <w:szCs w:val="24"/>
          <w:lang w:val="lv-LV"/>
        </w:rPr>
        <w:t>.</w:t>
      </w:r>
    </w:p>
    <w:p w:rsidR="00D75C23" w:rsidRPr="007F1DE1" w:rsidRDefault="00D75C23" w:rsidP="00D75C23">
      <w:pPr>
        <w:spacing w:before="60" w:after="60"/>
        <w:jc w:val="both"/>
        <w:rPr>
          <w:rFonts w:ascii="Times New Roman" w:hAnsi="Times New Roman"/>
          <w:b/>
          <w:sz w:val="24"/>
          <w:szCs w:val="24"/>
          <w:lang w:val="lv-LV"/>
        </w:rPr>
      </w:pPr>
    </w:p>
    <w:p w:rsidR="00D75C23" w:rsidRPr="007F1DE1" w:rsidRDefault="00D75C23" w:rsidP="00D07DA6">
      <w:pPr>
        <w:pStyle w:val="ListParagraph"/>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Labklājības ministrijas plānotie pasākumi nodarbinātības veicināšanai un bezdarba mazināšanai</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Ņemot vērā augsto bezdarba līmeni Latgales plānošanas reģionā, ir būtiski paredzēt reģionam atbalsta pasākumus, kas sekmē bezdarbnieku iesaistīšanos darba tirgū. Labklājības ministrija (turpmāk – LM) nodarbinātības veicināšanas un bezdarba mazināšanas pasākumu īstenošanu un to finansējumu reģionālā griezumā plāno, balstoties uz prognozēto bezdarba līmeni un reģistrēto bezdarbnieku skaitu konkrētajā reģionā (NVA 28 filiāļu sadalījumā). Minētie finansējuma sadales principi attiecas gan uz Eiropas Sociālā fonda, gan valsts budžeta (t. sk. valsts speciālā budžeta) finansētiem nodarbinātības veicināšanas un bezdarba mazināšanas pasākumiem. Ņemot vērā, ka tieši Latgales reģionā ir valstī visaugstākais bezdarba līmenis, kā arī reģistrēto bezdarbnieku skaits, tieši šajā reģionā dažādos pasākumos parasti tiek iesaistīts visvairāk dalībnieku. </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Attiecīgi Rīcības plāna darbības laikā ir plānots īstenot šādus atbalsta pasākumus</w:t>
      </w:r>
      <w:r w:rsidR="00D156A2" w:rsidRPr="007F1DE1">
        <w:rPr>
          <w:rStyle w:val="FootnoteReference"/>
          <w:rFonts w:ascii="Times New Roman" w:hAnsi="Times New Roman"/>
          <w:sz w:val="24"/>
          <w:szCs w:val="24"/>
          <w:lang w:val="lv-LV"/>
        </w:rPr>
        <w:footnoteReference w:id="26"/>
      </w:r>
      <w:r w:rsidRPr="007F1DE1">
        <w:rPr>
          <w:rFonts w:ascii="Times New Roman" w:hAnsi="Times New Roman"/>
          <w:sz w:val="24"/>
          <w:szCs w:val="24"/>
          <w:lang w:val="lv-LV"/>
        </w:rPr>
        <w:t>:</w:t>
      </w:r>
    </w:p>
    <w:p w:rsidR="00D75C23" w:rsidRPr="007F1DE1" w:rsidRDefault="00D75C23" w:rsidP="00D75C23">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Subsidētās darbavietas</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2014.-2020.gada ES fondu plānošanas periodā darbības programmas „Izaugsme un nodarbinātība” 9.1.1.specifiskā atbalsta mērķa „Palielināt nelabvēlīgākā situācijā esošu bezdarbnieku iekļaušanos darba tirgū” ietvaros tiks īstenots pasākums “Subsidētās darbavietas nelabvēlīgākā situācijā esošiem bezdarbniekiem”, kas turpina 2007.-2013.gadā īstenoto 1.4.1.1.2.apakšaktivitāti „Atbalstītās nodarbinātības pasākumi mērķgrupu bezdarbniekiem”.</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Pasākuma mērķis ir palielināt nelabvēlīgākā situācijā esošu bezdarbnieku, tostarp ilgstošo bezdarbnieku iekļaušanos sabiedrībā un iekārtošanos pastāvīgā darbā. Pasākuma mērķa grupa ietver bezdarbniekus ar invaliditāti, ilgstošos bezdarbniekus (bijuši bez darba vismaz 12 mēnešus vai vairāk), pieaugušos ar vienu vai vairākiem apgadāmajiem, kā arī personas, kas ir vecākas par 55 gadiem. Pasākums tiks īstenots ar vienādiem nosacījumiem visā Latvijas teritorijā, vienlaikus LM prognozē lielāko pieprasījumu pēc šī pakalpojuma Latgales reģionā, kas attiecīgi nodrošinās pasākuma ietvaros pieejamā finansējuma lielākās daļas novirzīšanu Latgales reģiona atbalstam.</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Pasākuma ietvaros paredzēts nodrošināt projekta mērķa grupai subsidētās darbavietas, tai skaitā mērķa grupas nodarbināšanu pie darba devēja un darbam nepieciešamo pamatprasmju un iemaņu apguves nodrošināšanu, kā arī darbavietu pielāgošanu, (t.sk. iekārtu, aprīkojuma iegādi), personu ar invaliditāti nodarbināšanai nepieciešamo speciālistu (ergoterapeitu, surdotulku, atbalsta personu darbā personām ar garīga rakstura traucējumiem) piesaisti, konsultācijas darba devējiem un apmācības projekta īstenošanas personālam.</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Šobrīd atbalsts nelabvēlīgākā situācijā esošiem bezdarbniekiem, tostarp ilgstošajiem bezdarbniekiem tiek nodrošināts darbības programmas “Cilvēkresursi un nodarbinātība” papildinājuma 1.4.1.1.2. “Atbalstītās nodarbinātības pasākumi mērķgrupu bezdarbniekiem” apakšaktivitātes ietvaros, kuras mērķis ir veicināt mērķa grupu bezdarbnieku (personas ar invaliditāti, ilgstošie bezdarbnieki, gados vecāki cilvēki) nodarbināšanu subsidētās darbavietās, iekļaušanos sabiedrībā, konkurētspēju un iekārtošanos pastāvīgā darbā. Minētās apakšaktivitātes ietvaros apstiprinātā projekta īstenošana paredzēta līdz 2015.gada 30.jūnijam, bet faktiskā mērķa grupas iesaiste, ņemot vērā projekta īstenošanas nosacījumus, paredzēta līdz 2014.gada beigām. Līdz ar to 9.1.1.SAM pasākuma ietvaros tiks nodrošināts atbalsts un pakalpojuma pieejamība mērķa grupai no 2015.gada pirmā ceturkšņa.</w:t>
      </w:r>
    </w:p>
    <w:p w:rsidR="00690963" w:rsidRPr="007F1DE1" w:rsidRDefault="00690963" w:rsidP="00D75C23">
      <w:pPr>
        <w:spacing w:before="60" w:after="60"/>
        <w:jc w:val="both"/>
        <w:rPr>
          <w:rFonts w:ascii="Times New Roman" w:hAnsi="Times New Roman"/>
          <w:sz w:val="24"/>
          <w:szCs w:val="24"/>
          <w:lang w:val="lv-LV"/>
        </w:rPr>
      </w:pPr>
    </w:p>
    <w:p w:rsidR="00F15972" w:rsidRPr="007F1DE1" w:rsidRDefault="00F15972" w:rsidP="00F15972">
      <w:pPr>
        <w:spacing w:before="60" w:after="60"/>
        <w:jc w:val="center"/>
        <w:rPr>
          <w:rFonts w:ascii="Times New Roman" w:hAnsi="Times New Roman"/>
          <w:b/>
          <w:sz w:val="24"/>
          <w:szCs w:val="24"/>
          <w:lang w:val="lv-LV"/>
        </w:rPr>
      </w:pPr>
      <w:r w:rsidRPr="007F1DE1">
        <w:rPr>
          <w:rFonts w:ascii="Times New Roman" w:hAnsi="Times New Roman"/>
          <w:b/>
          <w:sz w:val="24"/>
          <w:szCs w:val="24"/>
          <w:lang w:val="lv-LV"/>
        </w:rPr>
        <w:t>Indikatīvais pasākuma "Subsidētās darbavietas nelabvēlīgākā situācijā esošiem bezdarbniekiem" finansējums un atbalstāmo personu skaits Latgales reģionā</w:t>
      </w:r>
    </w:p>
    <w:tbl>
      <w:tblPr>
        <w:tblW w:w="9781" w:type="dxa"/>
        <w:jc w:val="center"/>
        <w:tblLook w:val="04A0"/>
      </w:tblPr>
      <w:tblGrid>
        <w:gridCol w:w="1418"/>
        <w:gridCol w:w="1560"/>
        <w:gridCol w:w="1160"/>
        <w:gridCol w:w="1676"/>
        <w:gridCol w:w="1160"/>
        <w:gridCol w:w="1560"/>
        <w:gridCol w:w="1247"/>
      </w:tblGrid>
      <w:tr w:rsidR="00F15972" w:rsidRPr="007F1DE1" w:rsidTr="00F15972">
        <w:trPr>
          <w:trHeight w:val="300"/>
          <w:jc w:val="center"/>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 </w:t>
            </w:r>
          </w:p>
        </w:tc>
        <w:tc>
          <w:tcPr>
            <w:tcW w:w="2720" w:type="dxa"/>
            <w:gridSpan w:val="2"/>
            <w:tcBorders>
              <w:top w:val="single" w:sz="8" w:space="0" w:color="auto"/>
              <w:left w:val="nil"/>
              <w:bottom w:val="single" w:sz="4" w:space="0" w:color="auto"/>
              <w:right w:val="single" w:sz="4" w:space="0" w:color="auto"/>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2015.gads</w:t>
            </w:r>
          </w:p>
        </w:tc>
        <w:tc>
          <w:tcPr>
            <w:tcW w:w="2836"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2016.gads</w:t>
            </w:r>
          </w:p>
        </w:tc>
        <w:tc>
          <w:tcPr>
            <w:tcW w:w="280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2017.gads</w:t>
            </w:r>
          </w:p>
        </w:tc>
      </w:tr>
      <w:tr w:rsidR="00F15972" w:rsidRPr="007F1DE1" w:rsidTr="00F15972">
        <w:trPr>
          <w:trHeight w:val="1050"/>
          <w:jc w:val="cent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p>
        </w:tc>
        <w:tc>
          <w:tcPr>
            <w:tcW w:w="156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9.1.1.SAM</w:t>
            </w:r>
          </w:p>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(Subsidētās darbavietas nelabvēlīgākā situācijā esošiem bezdarbniekiem)</w:t>
            </w:r>
          </w:p>
        </w:tc>
        <w:tc>
          <w:tcPr>
            <w:tcW w:w="116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34F96">
            <w:pPr>
              <w:ind w:firstLineChars="17" w:firstLine="34"/>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t.sk. Atbalsts reģionālajai mobilitātei</w:t>
            </w:r>
          </w:p>
        </w:tc>
        <w:tc>
          <w:tcPr>
            <w:tcW w:w="1676"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9.1.1.SAM</w:t>
            </w:r>
          </w:p>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(Subsidētās darbavietas nelabvēlīgākā situācijā esošiem bezdarbniekiem)</w:t>
            </w:r>
          </w:p>
        </w:tc>
        <w:tc>
          <w:tcPr>
            <w:tcW w:w="116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34F96">
            <w:pPr>
              <w:ind w:firstLineChars="17" w:firstLine="34"/>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t.sk. Atbalsts reģionālajai mobilitātei</w:t>
            </w:r>
          </w:p>
        </w:tc>
        <w:tc>
          <w:tcPr>
            <w:tcW w:w="156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9.1.1.SAM</w:t>
            </w:r>
          </w:p>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(Subsidētās darbavietas nelabvēlīgākā situācijā esošiem bezdarbniekiem)</w:t>
            </w:r>
          </w:p>
        </w:tc>
        <w:tc>
          <w:tcPr>
            <w:tcW w:w="1247" w:type="dxa"/>
            <w:tcBorders>
              <w:top w:val="nil"/>
              <w:left w:val="nil"/>
              <w:bottom w:val="single" w:sz="8" w:space="0" w:color="auto"/>
              <w:right w:val="single" w:sz="8" w:space="0" w:color="auto"/>
            </w:tcBorders>
            <w:shd w:val="clear" w:color="auto" w:fill="auto"/>
            <w:vAlign w:val="center"/>
            <w:hideMark/>
          </w:tcPr>
          <w:p w:rsidR="00F15972" w:rsidRPr="007F1DE1" w:rsidRDefault="00F15972" w:rsidP="00F34F96">
            <w:pPr>
              <w:ind w:firstLineChars="17" w:firstLine="34"/>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t.sk. Atbalsts reģionālajai mobilitātei</w:t>
            </w:r>
          </w:p>
        </w:tc>
      </w:tr>
      <w:tr w:rsidR="00F15972" w:rsidRPr="007F1DE1" w:rsidTr="00F15972">
        <w:trPr>
          <w:trHeight w:val="510"/>
          <w:jc w:val="center"/>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Finansējums (EUR)</w:t>
            </w:r>
          </w:p>
        </w:tc>
        <w:tc>
          <w:tcPr>
            <w:tcW w:w="156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435 749,49</w:t>
            </w:r>
          </w:p>
        </w:tc>
        <w:tc>
          <w:tcPr>
            <w:tcW w:w="116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10 400,00</w:t>
            </w:r>
          </w:p>
        </w:tc>
        <w:tc>
          <w:tcPr>
            <w:tcW w:w="1676"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1 638 471,40</w:t>
            </w:r>
          </w:p>
        </w:tc>
        <w:tc>
          <w:tcPr>
            <w:tcW w:w="116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10 400,00</w:t>
            </w:r>
          </w:p>
        </w:tc>
        <w:tc>
          <w:tcPr>
            <w:tcW w:w="156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1 638 471,40</w:t>
            </w:r>
          </w:p>
        </w:tc>
        <w:tc>
          <w:tcPr>
            <w:tcW w:w="1247" w:type="dxa"/>
            <w:tcBorders>
              <w:top w:val="nil"/>
              <w:left w:val="nil"/>
              <w:bottom w:val="single" w:sz="4" w:space="0" w:color="auto"/>
              <w:right w:val="single" w:sz="8"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10 400,00</w:t>
            </w:r>
          </w:p>
        </w:tc>
      </w:tr>
      <w:tr w:rsidR="00F15972" w:rsidRPr="007F1DE1" w:rsidTr="00F15972">
        <w:trPr>
          <w:trHeight w:val="525"/>
          <w:jc w:val="center"/>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Atbalstāmās personas</w:t>
            </w:r>
          </w:p>
        </w:tc>
        <w:tc>
          <w:tcPr>
            <w:tcW w:w="156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285</w:t>
            </w:r>
          </w:p>
        </w:tc>
        <w:tc>
          <w:tcPr>
            <w:tcW w:w="116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26</w:t>
            </w:r>
          </w:p>
        </w:tc>
        <w:tc>
          <w:tcPr>
            <w:tcW w:w="1676"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285</w:t>
            </w:r>
          </w:p>
        </w:tc>
        <w:tc>
          <w:tcPr>
            <w:tcW w:w="116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26</w:t>
            </w:r>
          </w:p>
        </w:tc>
        <w:tc>
          <w:tcPr>
            <w:tcW w:w="156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285</w:t>
            </w:r>
          </w:p>
        </w:tc>
        <w:tc>
          <w:tcPr>
            <w:tcW w:w="1247" w:type="dxa"/>
            <w:tcBorders>
              <w:top w:val="nil"/>
              <w:left w:val="nil"/>
              <w:bottom w:val="single" w:sz="8" w:space="0" w:color="auto"/>
              <w:right w:val="single" w:sz="8" w:space="0" w:color="auto"/>
            </w:tcBorders>
            <w:shd w:val="clear" w:color="auto" w:fill="auto"/>
            <w:noWrap/>
            <w:vAlign w:val="bottom"/>
            <w:hideMark/>
          </w:tcPr>
          <w:p w:rsidR="00F15972" w:rsidRPr="007F1DE1" w:rsidRDefault="00F15972" w:rsidP="00F34F96">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26</w:t>
            </w:r>
          </w:p>
        </w:tc>
      </w:tr>
    </w:tbl>
    <w:p w:rsidR="00F15972" w:rsidRPr="007F1DE1" w:rsidRDefault="00F15972" w:rsidP="00D75C23">
      <w:pPr>
        <w:spacing w:before="60" w:after="60"/>
        <w:jc w:val="both"/>
        <w:rPr>
          <w:rFonts w:ascii="Times New Roman" w:hAnsi="Times New Roman"/>
          <w:sz w:val="24"/>
          <w:szCs w:val="24"/>
          <w:lang w:val="lv-LV"/>
        </w:rPr>
      </w:pPr>
    </w:p>
    <w:p w:rsidR="00D75C23" w:rsidRPr="007F1DE1" w:rsidRDefault="00D75C23" w:rsidP="00D75C23">
      <w:pPr>
        <w:spacing w:before="60" w:after="60"/>
        <w:jc w:val="both"/>
        <w:rPr>
          <w:rFonts w:ascii="Times New Roman" w:eastAsia="Times New Roman" w:hAnsi="Times New Roman"/>
          <w:iCs/>
          <w:sz w:val="24"/>
          <w:szCs w:val="24"/>
          <w:lang w:val="lv-LV"/>
        </w:rPr>
      </w:pPr>
      <w:r w:rsidRPr="007F1DE1">
        <w:rPr>
          <w:rFonts w:ascii="Times New Roman" w:hAnsi="Times New Roman"/>
          <w:sz w:val="24"/>
          <w:szCs w:val="24"/>
          <w:lang w:val="lv-LV"/>
        </w:rPr>
        <w:t xml:space="preserve">Balstoties uz LM indikatīvajiem aprēķiniem, 2015.-2020.gadā šajos pasākumos ir plānots iesaistīt visvairāk cilvēku no Rīgas (850), Rēzeknes novada (518), Daugavpils pilsētas (349), Rēzeknes pilsētas (267), Liepājas (256), Ludzas novada (221), Daugavpils novada (184), Balvu novada (182), Madonas novada (180), Līvānu novada (176), Krāslavas novada (160), Alūksnes novada (145), Kārsavas novada (143), Kuldīgas novada (142), Jelgavas (141), Viļānu novada (138), Talsu novada (118) un Gulbenes novada (112). </w:t>
      </w:r>
      <w:r w:rsidRPr="007F1DE1">
        <w:rPr>
          <w:rFonts w:ascii="Times New Roman" w:eastAsia="Times New Roman" w:hAnsi="Times New Roman"/>
          <w:iCs/>
          <w:sz w:val="24"/>
          <w:szCs w:val="24"/>
          <w:lang w:val="lv-LV"/>
        </w:rPr>
        <w:t>Plānots, ka 2015.-2016.gadā dalību pasākumā Latgales reģionā uzsāks 369 reģistrētie bezdarbnieki.</w:t>
      </w:r>
    </w:p>
    <w:p w:rsidR="00D75C23" w:rsidRPr="007F1DE1" w:rsidRDefault="00D75C23" w:rsidP="00D75C23">
      <w:pPr>
        <w:spacing w:before="60" w:after="60"/>
        <w:jc w:val="both"/>
        <w:rPr>
          <w:rFonts w:ascii="Times New Roman" w:hAnsi="Times New Roman"/>
          <w:sz w:val="24"/>
          <w:szCs w:val="24"/>
          <w:lang w:val="lv-LV"/>
        </w:rPr>
      </w:pPr>
    </w:p>
    <w:p w:rsidR="00D75C23" w:rsidRPr="007F1DE1" w:rsidRDefault="00D75C23" w:rsidP="00D75C23">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 xml:space="preserve">Apmācību pasākumi </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2014.-2020.gada ES fondu plānošanas periodā darbības programmas „Izaugsme un nodarbinātība” ietvaros tiks īstenots 7.1.1.SAM „Paaugstināt bezdarbnieku kvalifikāciju un prasmes atbilstoši darba tirgus pieprasījumam”, kas turpina 2007.-2013.gadā īstenoto </w:t>
      </w:r>
      <w:hyperlink r:id="rId16" w:tgtFrame="_blank" w:history="1">
        <w:r w:rsidRPr="007F1DE1">
          <w:rPr>
            <w:rFonts w:ascii="Times New Roman" w:hAnsi="Times New Roman"/>
            <w:sz w:val="24"/>
            <w:szCs w:val="24"/>
            <w:lang w:val="lv-LV"/>
          </w:rPr>
          <w:t xml:space="preserve">1.3.1.1.3.apakšaktivitāti </w:t>
        </w:r>
      </w:hyperlink>
      <w:r w:rsidRPr="007F1DE1">
        <w:rPr>
          <w:rFonts w:ascii="Times New Roman" w:hAnsi="Times New Roman"/>
          <w:sz w:val="24"/>
          <w:szCs w:val="24"/>
          <w:lang w:val="lv-LV"/>
        </w:rPr>
        <w:t>“Bezdarbnieku un darba meklētāju apmācība”.</w:t>
      </w:r>
    </w:p>
    <w:p w:rsidR="00D75C23" w:rsidRPr="007F1DE1" w:rsidRDefault="00D75C23" w:rsidP="00D75C23">
      <w:pPr>
        <w:spacing w:before="60" w:after="60"/>
        <w:jc w:val="both"/>
        <w:rPr>
          <w:rFonts w:ascii="Times New Roman" w:eastAsia="Times New Roman" w:hAnsi="Times New Roman"/>
          <w:iCs/>
          <w:sz w:val="24"/>
          <w:szCs w:val="24"/>
          <w:lang w:val="lv-LV"/>
        </w:rPr>
      </w:pPr>
      <w:r w:rsidRPr="007F1DE1">
        <w:rPr>
          <w:rFonts w:ascii="Times New Roman" w:hAnsi="Times New Roman"/>
          <w:sz w:val="24"/>
          <w:szCs w:val="24"/>
          <w:lang w:val="lv-LV"/>
        </w:rPr>
        <w:t xml:space="preserve">SAM paredz </w:t>
      </w:r>
      <w:r w:rsidRPr="007F1DE1">
        <w:rPr>
          <w:rFonts w:ascii="Times New Roman" w:eastAsia="Times New Roman" w:hAnsi="Times New Roman"/>
          <w:iCs/>
          <w:sz w:val="24"/>
          <w:szCs w:val="24"/>
          <w:lang w:val="lv-LV"/>
        </w:rPr>
        <w:t xml:space="preserve">profesionālās un neformālās izglītības pasākumu īstenošanu un konkurētspējas paaugstināšanas pasākumus. SAM mērķa grupa ir bezdarbnieki un darba meklētāji, īpaši ar zemu un darba tirgus prasībām neatbilstošu prasmju un kvalifikācijas līmeni. </w:t>
      </w:r>
      <w:r w:rsidRPr="007F1DE1">
        <w:rPr>
          <w:rFonts w:ascii="Times New Roman" w:hAnsi="Times New Roman"/>
          <w:sz w:val="24"/>
          <w:szCs w:val="24"/>
          <w:lang w:val="lv-LV"/>
        </w:rPr>
        <w:t>SAM tiks īstenots ar vienādiem nosacījumiem visā Latvijas teritorijā, vienlaikus LM prognozē lielāko pieprasījumu pēc šī pakalpojuma Latgales reģionā, kas attiecīgi nodrošinās SAM ietvaros pieejamā finansējuma lielākās daļas novirzīšanu Latgales reģiona atbalstam.</w:t>
      </w:r>
    </w:p>
    <w:p w:rsidR="00690963" w:rsidRPr="007F1DE1" w:rsidRDefault="00690963" w:rsidP="00F15972">
      <w:pPr>
        <w:spacing w:before="60" w:after="60"/>
        <w:jc w:val="center"/>
        <w:rPr>
          <w:rFonts w:ascii="Times New Roman" w:hAnsi="Times New Roman"/>
          <w:b/>
          <w:sz w:val="24"/>
          <w:szCs w:val="24"/>
          <w:lang w:val="lv-LV"/>
        </w:rPr>
      </w:pPr>
    </w:p>
    <w:p w:rsidR="00F15972" w:rsidRPr="007F1DE1" w:rsidRDefault="00F15972" w:rsidP="00F15972">
      <w:pPr>
        <w:spacing w:before="60" w:after="60"/>
        <w:jc w:val="center"/>
        <w:rPr>
          <w:rFonts w:ascii="Times New Roman" w:hAnsi="Times New Roman"/>
          <w:sz w:val="24"/>
          <w:szCs w:val="24"/>
          <w:lang w:val="lv-LV"/>
        </w:rPr>
      </w:pPr>
      <w:r w:rsidRPr="007F1DE1">
        <w:rPr>
          <w:rFonts w:ascii="Times New Roman" w:hAnsi="Times New Roman"/>
          <w:b/>
          <w:sz w:val="24"/>
          <w:szCs w:val="24"/>
          <w:lang w:val="lv-LV"/>
        </w:rPr>
        <w:t>Indikatīvais 1.3.1.1.3.apakšaktivitātes "Paaugstināt bezdarbnieku kvalifikāciju un prasmes atbilstoši darba tirgus pieprasījumam " finansējums un atbalstāmo personu skaits Latgales reģionā</w:t>
      </w:r>
    </w:p>
    <w:tbl>
      <w:tblPr>
        <w:tblW w:w="9548" w:type="dxa"/>
        <w:tblInd w:w="93" w:type="dxa"/>
        <w:tblLook w:val="04A0"/>
      </w:tblPr>
      <w:tblGrid>
        <w:gridCol w:w="1433"/>
        <w:gridCol w:w="1530"/>
        <w:gridCol w:w="1163"/>
        <w:gridCol w:w="1472"/>
        <w:gridCol w:w="1160"/>
        <w:gridCol w:w="1630"/>
        <w:gridCol w:w="1160"/>
      </w:tblGrid>
      <w:tr w:rsidR="00F15972" w:rsidRPr="007F1DE1" w:rsidTr="00F15972">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 </w:t>
            </w:r>
          </w:p>
        </w:tc>
        <w:tc>
          <w:tcPr>
            <w:tcW w:w="2693" w:type="dxa"/>
            <w:gridSpan w:val="2"/>
            <w:tcBorders>
              <w:top w:val="single" w:sz="8" w:space="0" w:color="auto"/>
              <w:left w:val="nil"/>
              <w:bottom w:val="single" w:sz="4" w:space="0" w:color="auto"/>
              <w:right w:val="single" w:sz="4" w:space="0" w:color="auto"/>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2015.gads</w:t>
            </w:r>
          </w:p>
        </w:tc>
        <w:tc>
          <w:tcPr>
            <w:tcW w:w="263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2016.gads</w:t>
            </w:r>
          </w:p>
        </w:tc>
        <w:tc>
          <w:tcPr>
            <w:tcW w:w="279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2017.gads</w:t>
            </w:r>
          </w:p>
        </w:tc>
      </w:tr>
      <w:tr w:rsidR="00F15972" w:rsidRPr="007F1DE1" w:rsidTr="00F15972">
        <w:trPr>
          <w:trHeight w:val="103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p>
        </w:tc>
        <w:tc>
          <w:tcPr>
            <w:tcW w:w="153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7.1.1. SAM</w:t>
            </w:r>
          </w:p>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(Paaugstināt bezdarbnieku kvalifikāciju un prasmes atbilstoši darba tirgus pieprasījumam)</w:t>
            </w:r>
          </w:p>
        </w:tc>
        <w:tc>
          <w:tcPr>
            <w:tcW w:w="1163"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 xml:space="preserve">t.sk. </w:t>
            </w:r>
            <w:r w:rsidR="00D156A2" w:rsidRPr="007F1DE1">
              <w:rPr>
                <w:rFonts w:ascii="Times New Roman" w:eastAsia="Times New Roman" w:hAnsi="Times New Roman"/>
                <w:color w:val="000000"/>
                <w:sz w:val="20"/>
                <w:szCs w:val="20"/>
                <w:lang w:val="lv-LV" w:eastAsia="lv-LV"/>
              </w:rPr>
              <w:t>a</w:t>
            </w:r>
            <w:r w:rsidRPr="007F1DE1">
              <w:rPr>
                <w:rFonts w:ascii="Times New Roman" w:eastAsia="Times New Roman" w:hAnsi="Times New Roman"/>
                <w:color w:val="000000"/>
                <w:sz w:val="20"/>
                <w:szCs w:val="20"/>
                <w:lang w:val="lv-LV" w:eastAsia="lv-LV"/>
              </w:rPr>
              <w:t>tbalsts reģionālajai mobilitātei</w:t>
            </w:r>
          </w:p>
        </w:tc>
        <w:tc>
          <w:tcPr>
            <w:tcW w:w="1472"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7.1.1. SAM</w:t>
            </w:r>
          </w:p>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(Paaugstināt bezdarbnieku kvalifikāciju un prasmes atbilstoši darba tirgus pieprasījumam)</w:t>
            </w:r>
          </w:p>
        </w:tc>
        <w:tc>
          <w:tcPr>
            <w:tcW w:w="116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 xml:space="preserve">t.sk. </w:t>
            </w:r>
            <w:r w:rsidR="00D156A2" w:rsidRPr="007F1DE1">
              <w:rPr>
                <w:rFonts w:ascii="Times New Roman" w:eastAsia="Times New Roman" w:hAnsi="Times New Roman"/>
                <w:color w:val="000000"/>
                <w:sz w:val="20"/>
                <w:szCs w:val="20"/>
                <w:lang w:val="lv-LV" w:eastAsia="lv-LV"/>
              </w:rPr>
              <w:t>a</w:t>
            </w:r>
            <w:r w:rsidRPr="007F1DE1">
              <w:rPr>
                <w:rFonts w:ascii="Times New Roman" w:eastAsia="Times New Roman" w:hAnsi="Times New Roman"/>
                <w:color w:val="000000"/>
                <w:sz w:val="20"/>
                <w:szCs w:val="20"/>
                <w:lang w:val="lv-LV" w:eastAsia="lv-LV"/>
              </w:rPr>
              <w:t>tbalsts reģionālajai mobilitātei</w:t>
            </w:r>
          </w:p>
        </w:tc>
        <w:tc>
          <w:tcPr>
            <w:tcW w:w="163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7.1.1. SAM</w:t>
            </w:r>
          </w:p>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(Paaugstināt bezdarbnieku kvalifikāciju un prasmes atbilstoši darba tirgus pieprasījumam)</w:t>
            </w:r>
          </w:p>
        </w:tc>
        <w:tc>
          <w:tcPr>
            <w:tcW w:w="1160" w:type="dxa"/>
            <w:tcBorders>
              <w:top w:val="nil"/>
              <w:left w:val="nil"/>
              <w:bottom w:val="single" w:sz="8" w:space="0" w:color="auto"/>
              <w:right w:val="single" w:sz="8"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 xml:space="preserve">t.sk. </w:t>
            </w:r>
            <w:r w:rsidR="00D156A2" w:rsidRPr="007F1DE1">
              <w:rPr>
                <w:rFonts w:ascii="Times New Roman" w:eastAsia="Times New Roman" w:hAnsi="Times New Roman"/>
                <w:color w:val="000000"/>
                <w:sz w:val="20"/>
                <w:szCs w:val="20"/>
                <w:lang w:val="lv-LV" w:eastAsia="lv-LV"/>
              </w:rPr>
              <w:t>a</w:t>
            </w:r>
            <w:r w:rsidRPr="007F1DE1">
              <w:rPr>
                <w:rFonts w:ascii="Times New Roman" w:eastAsia="Times New Roman" w:hAnsi="Times New Roman"/>
                <w:color w:val="000000"/>
                <w:sz w:val="20"/>
                <w:szCs w:val="20"/>
                <w:lang w:val="lv-LV" w:eastAsia="lv-LV"/>
              </w:rPr>
              <w:t>tbalsts reģionālajai mobilitātei</w:t>
            </w:r>
          </w:p>
        </w:tc>
      </w:tr>
      <w:tr w:rsidR="00F15972" w:rsidRPr="007F1DE1" w:rsidTr="00F15972">
        <w:trPr>
          <w:trHeight w:val="510"/>
        </w:trPr>
        <w:tc>
          <w:tcPr>
            <w:tcW w:w="1433" w:type="dxa"/>
            <w:tcBorders>
              <w:top w:val="nil"/>
              <w:left w:val="single" w:sz="8" w:space="0" w:color="auto"/>
              <w:bottom w:val="single" w:sz="4" w:space="0" w:color="auto"/>
              <w:right w:val="single" w:sz="8" w:space="0" w:color="auto"/>
            </w:tcBorders>
            <w:shd w:val="clear" w:color="auto" w:fill="auto"/>
            <w:noWrap/>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Finansējums (EUR)</w:t>
            </w:r>
          </w:p>
        </w:tc>
        <w:tc>
          <w:tcPr>
            <w:tcW w:w="15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2 182 548,00</w:t>
            </w:r>
          </w:p>
        </w:tc>
        <w:tc>
          <w:tcPr>
            <w:tcW w:w="1163"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19 926,00</w:t>
            </w:r>
          </w:p>
        </w:tc>
        <w:tc>
          <w:tcPr>
            <w:tcW w:w="1472"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2 182 548,00</w:t>
            </w:r>
          </w:p>
        </w:tc>
        <w:tc>
          <w:tcPr>
            <w:tcW w:w="116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19 926,00</w:t>
            </w:r>
          </w:p>
        </w:tc>
        <w:tc>
          <w:tcPr>
            <w:tcW w:w="16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2 182 548,00</w:t>
            </w:r>
          </w:p>
        </w:tc>
        <w:tc>
          <w:tcPr>
            <w:tcW w:w="1160" w:type="dxa"/>
            <w:tcBorders>
              <w:top w:val="nil"/>
              <w:left w:val="nil"/>
              <w:bottom w:val="single" w:sz="4" w:space="0" w:color="auto"/>
              <w:right w:val="single" w:sz="8"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19 926,00</w:t>
            </w:r>
          </w:p>
        </w:tc>
      </w:tr>
      <w:tr w:rsidR="00F15972" w:rsidRPr="007F1DE1" w:rsidTr="00F15972">
        <w:trPr>
          <w:trHeight w:val="52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Atbalstāmās personas</w:t>
            </w:r>
          </w:p>
        </w:tc>
        <w:tc>
          <w:tcPr>
            <w:tcW w:w="15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1850</w:t>
            </w:r>
          </w:p>
        </w:tc>
        <w:tc>
          <w:tcPr>
            <w:tcW w:w="1163"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81</w:t>
            </w:r>
          </w:p>
        </w:tc>
        <w:tc>
          <w:tcPr>
            <w:tcW w:w="1472"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1850</w:t>
            </w:r>
          </w:p>
        </w:tc>
        <w:tc>
          <w:tcPr>
            <w:tcW w:w="116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81</w:t>
            </w:r>
          </w:p>
        </w:tc>
        <w:tc>
          <w:tcPr>
            <w:tcW w:w="16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1850</w:t>
            </w:r>
          </w:p>
        </w:tc>
        <w:tc>
          <w:tcPr>
            <w:tcW w:w="1160" w:type="dxa"/>
            <w:tcBorders>
              <w:top w:val="nil"/>
              <w:left w:val="nil"/>
              <w:bottom w:val="single" w:sz="8" w:space="0" w:color="auto"/>
              <w:right w:val="single" w:sz="8"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81</w:t>
            </w:r>
          </w:p>
        </w:tc>
      </w:tr>
    </w:tbl>
    <w:p w:rsidR="00F15972" w:rsidRPr="007F1DE1" w:rsidRDefault="00F15972" w:rsidP="00D75C23">
      <w:pPr>
        <w:spacing w:before="60" w:after="60"/>
        <w:jc w:val="both"/>
        <w:rPr>
          <w:rFonts w:ascii="Times New Roman" w:hAnsi="Times New Roman"/>
          <w:sz w:val="24"/>
          <w:szCs w:val="24"/>
          <w:lang w:val="lv-LV"/>
        </w:rPr>
      </w:pPr>
    </w:p>
    <w:p w:rsidR="00D75C23" w:rsidRPr="007F1DE1" w:rsidRDefault="00D75C23" w:rsidP="00D75C23">
      <w:pPr>
        <w:spacing w:before="60" w:after="60"/>
        <w:jc w:val="both"/>
        <w:rPr>
          <w:rFonts w:ascii="Times New Roman" w:eastAsia="Times New Roman" w:hAnsi="Times New Roman"/>
          <w:iCs/>
          <w:sz w:val="24"/>
          <w:szCs w:val="24"/>
          <w:lang w:val="lv-LV"/>
        </w:rPr>
      </w:pPr>
      <w:r w:rsidRPr="007F1DE1">
        <w:rPr>
          <w:rFonts w:ascii="Times New Roman" w:hAnsi="Times New Roman"/>
          <w:sz w:val="24"/>
          <w:szCs w:val="24"/>
          <w:lang w:val="lv-LV"/>
        </w:rPr>
        <w:t xml:space="preserve">Balstoties uz LM indikatīvajiem aprēķiniem, 2015.-2020.gadā apmācību pasākumos ir plānots iesaistīt visvairāk cilvēku no Rīgas (14019), Rēzeknes novada (4385), Liepājas (4160), Daugavpils pilsētas (3380), Daugavpils novada (2010), Rēzeknes pilsētas (1995), Talsu novada (1923), Kuldīgas novada (1887), Jelgavas (1844), Ludzas novada (1755), Balvu novada (1549), Madonas novada (1540), Līvānu novada (1455), Krāslavas novada (1336), Alūksnes novada (1360), Ventspils pilsētas (1336). </w:t>
      </w:r>
      <w:r w:rsidRPr="007F1DE1">
        <w:rPr>
          <w:rFonts w:ascii="Times New Roman" w:eastAsia="Times New Roman" w:hAnsi="Times New Roman"/>
          <w:iCs/>
          <w:sz w:val="24"/>
          <w:szCs w:val="24"/>
          <w:lang w:val="lv-LV"/>
        </w:rPr>
        <w:t>Plānots, ka 2015.-2016.gadā dalību pasākumā Latgales reģionā uzsāks 6 557 reģistrētie bezdarbnieki.</w:t>
      </w:r>
    </w:p>
    <w:p w:rsidR="00D75C23" w:rsidRPr="007F1DE1" w:rsidRDefault="00D75C23" w:rsidP="00D75C23">
      <w:pPr>
        <w:spacing w:before="60" w:after="60"/>
        <w:jc w:val="both"/>
        <w:rPr>
          <w:rFonts w:ascii="Times New Roman" w:eastAsia="Times New Roman" w:hAnsi="Times New Roman"/>
          <w:iCs/>
          <w:sz w:val="24"/>
          <w:szCs w:val="24"/>
          <w:lang w:val="lv-LV"/>
        </w:rPr>
      </w:pPr>
    </w:p>
    <w:p w:rsidR="00D75C23" w:rsidRPr="007F1DE1" w:rsidRDefault="00D75C23" w:rsidP="00D75C23">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Jauniešu garantijas</w:t>
      </w:r>
    </w:p>
    <w:p w:rsidR="00D75C23" w:rsidRPr="007F1DE1" w:rsidRDefault="00D75C23" w:rsidP="00D75C23">
      <w:pPr>
        <w:spacing w:before="60" w:after="60"/>
        <w:jc w:val="both"/>
        <w:rPr>
          <w:rFonts w:ascii="Times New Roman" w:eastAsia="Times New Roman" w:hAnsi="Times New Roman"/>
          <w:iCs/>
          <w:sz w:val="24"/>
          <w:szCs w:val="24"/>
          <w:lang w:val="lv-LV"/>
        </w:rPr>
      </w:pPr>
      <w:r w:rsidRPr="007F1DE1">
        <w:rPr>
          <w:rFonts w:ascii="Times New Roman" w:hAnsi="Times New Roman"/>
          <w:sz w:val="24"/>
          <w:szCs w:val="24"/>
          <w:lang w:val="lv-LV"/>
        </w:rPr>
        <w:t xml:space="preserve">2014.-2020.gada ES fondu plānošanas periodā darbības programmas „Izaugsme un nodarbinātība” ietvaros </w:t>
      </w:r>
      <w:r w:rsidR="00DC69E4">
        <w:rPr>
          <w:rFonts w:ascii="Times New Roman" w:hAnsi="Times New Roman"/>
          <w:sz w:val="24"/>
          <w:szCs w:val="24"/>
          <w:lang w:val="lv-LV"/>
        </w:rPr>
        <w:t xml:space="preserve">sadarbībā ar </w:t>
      </w:r>
      <w:r w:rsidR="006763D3">
        <w:rPr>
          <w:rFonts w:ascii="Times New Roman" w:hAnsi="Times New Roman"/>
          <w:sz w:val="24"/>
          <w:szCs w:val="24"/>
          <w:lang w:val="lv-LV"/>
        </w:rPr>
        <w:t xml:space="preserve">Izglītības </w:t>
      </w:r>
      <w:r w:rsidR="00DC69E4">
        <w:rPr>
          <w:rFonts w:ascii="Times New Roman" w:hAnsi="Times New Roman"/>
          <w:sz w:val="24"/>
          <w:szCs w:val="24"/>
          <w:lang w:val="lv-LV"/>
        </w:rPr>
        <w:t xml:space="preserve">un zinātnes ministriju </w:t>
      </w:r>
      <w:r w:rsidRPr="007F1DE1">
        <w:rPr>
          <w:rFonts w:ascii="Times New Roman" w:hAnsi="Times New Roman"/>
          <w:sz w:val="24"/>
          <w:szCs w:val="24"/>
          <w:lang w:val="lv-LV"/>
        </w:rPr>
        <w:t>tiks īstenots 7.2.1.SAM „Palielināt nodarbinātībā, izglītībā vai apmācībās neiesaistītu jauniešu nodarbinātību Jauniešu garantijas ietvaros”.</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SAM mērķis ir nodarbinātībā, izglītībā vai apmācībās neiesaistītu jauniešu nodarbinātības un iesaistes izglītībā veicināšana Jauniešu garantijas ietvaros. SAM mērķa grupa ir jaunieši vecumā no 15 līdz 29 gadiem (ieskaitot), kuri nemācās un nav nodarbināti, prioritāri atbalstu sniedzot mērķa grupai vecumā 15–24 gadi (ieskaitot). SAM tiks īstenots ar vienādiem nosacījumiem visā Latvijas teritorijā, vienlaikus LM prognozē lielāko pieprasījumu pēc šī pakalpojuma Latgales reģionā, kas attiecīgi nodrošinās SAM ietvaros pieejamā finansējuma lielākās daļas novirzīšanu Latgales reģiona atbalstam.</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7.2.1.1. pasākuma ietvaros NVA īstenos projektu „Aktīvās darba tirgus politikas pasākumu īstenošana jauniešu bezdarbnieku nodarbinātības veicināšanai”, kurā paredzēta aktīvās darba tirgus politikas pasākumu īstenošana jauniešiem bezdarbniekiem, tai skaitā: atbalsta darba meklēšanai konkurētspējas paaugstināšanas pasākumi, karjeras konsultācijas, profesionālās tālākizglītības un profesionālās pilnveides programmas, neformālās izglītības programmas, pirmās darba pieredzes iegūšana, darbam nepieciešamo iemaņu attīstība nevalstiskajā sektorā, darbnīcas jauniešiem, subsidētās darbavietas jauniešiem, atbalsts pašnodarbinātības vai komercdarbības uzsākšanai, atbalsts jauniešu reģionālajai mobilitātei.</w:t>
      </w:r>
    </w:p>
    <w:p w:rsidR="00F34F96" w:rsidRPr="007F1DE1" w:rsidRDefault="00F34F96" w:rsidP="00F15972">
      <w:pPr>
        <w:spacing w:before="60" w:after="60"/>
        <w:jc w:val="center"/>
        <w:rPr>
          <w:rFonts w:ascii="Times New Roman" w:hAnsi="Times New Roman"/>
          <w:b/>
          <w:sz w:val="24"/>
          <w:szCs w:val="24"/>
          <w:lang w:val="lv-LV"/>
        </w:rPr>
      </w:pPr>
    </w:p>
    <w:p w:rsidR="00F34F96" w:rsidRPr="007F1DE1" w:rsidRDefault="00F34F96" w:rsidP="00F15972">
      <w:pPr>
        <w:spacing w:before="60" w:after="60"/>
        <w:jc w:val="center"/>
        <w:rPr>
          <w:rFonts w:ascii="Times New Roman" w:hAnsi="Times New Roman"/>
          <w:b/>
          <w:sz w:val="24"/>
          <w:szCs w:val="24"/>
          <w:lang w:val="lv-LV"/>
        </w:rPr>
      </w:pPr>
    </w:p>
    <w:p w:rsidR="00F34F96" w:rsidRPr="007F1DE1" w:rsidRDefault="00F34F96" w:rsidP="00F15972">
      <w:pPr>
        <w:spacing w:before="60" w:after="60"/>
        <w:jc w:val="center"/>
        <w:rPr>
          <w:rFonts w:ascii="Times New Roman" w:hAnsi="Times New Roman"/>
          <w:b/>
          <w:sz w:val="24"/>
          <w:szCs w:val="24"/>
          <w:lang w:val="lv-LV"/>
        </w:rPr>
      </w:pPr>
    </w:p>
    <w:p w:rsidR="00F34F96" w:rsidRPr="007F1DE1" w:rsidRDefault="00F34F96" w:rsidP="00F15972">
      <w:pPr>
        <w:spacing w:before="60" w:after="60"/>
        <w:jc w:val="center"/>
        <w:rPr>
          <w:rFonts w:ascii="Times New Roman" w:hAnsi="Times New Roman"/>
          <w:b/>
          <w:sz w:val="24"/>
          <w:szCs w:val="24"/>
          <w:lang w:val="lv-LV"/>
        </w:rPr>
      </w:pPr>
    </w:p>
    <w:p w:rsidR="00F34F96" w:rsidRPr="007F1DE1" w:rsidRDefault="00F34F96" w:rsidP="00F15972">
      <w:pPr>
        <w:spacing w:before="60" w:after="60"/>
        <w:jc w:val="center"/>
        <w:rPr>
          <w:rFonts w:ascii="Times New Roman" w:hAnsi="Times New Roman"/>
          <w:b/>
          <w:sz w:val="24"/>
          <w:szCs w:val="24"/>
          <w:lang w:val="lv-LV"/>
        </w:rPr>
      </w:pPr>
    </w:p>
    <w:p w:rsidR="00F15972" w:rsidRPr="007F1DE1" w:rsidRDefault="00F15972" w:rsidP="00F15972">
      <w:pPr>
        <w:spacing w:before="60" w:after="60"/>
        <w:jc w:val="center"/>
        <w:rPr>
          <w:rFonts w:ascii="Times New Roman" w:hAnsi="Times New Roman"/>
          <w:sz w:val="24"/>
          <w:szCs w:val="24"/>
          <w:lang w:val="lv-LV"/>
        </w:rPr>
      </w:pPr>
      <w:r w:rsidRPr="007F1DE1">
        <w:rPr>
          <w:rFonts w:ascii="Times New Roman" w:hAnsi="Times New Roman"/>
          <w:b/>
          <w:sz w:val="24"/>
          <w:szCs w:val="24"/>
          <w:lang w:val="lv-LV"/>
        </w:rPr>
        <w:t>Indikatīvais ESF projekta "Aktīvās darba tirgus politikas pasākumu īstenošana jauniešu bezdarbnieku nodarbinātības veicināšanai" finansējums un atbalstāmo personu skaits Latgales reģionā</w:t>
      </w:r>
    </w:p>
    <w:tbl>
      <w:tblPr>
        <w:tblW w:w="9513" w:type="dxa"/>
        <w:tblInd w:w="93" w:type="dxa"/>
        <w:tblLook w:val="04A0"/>
      </w:tblPr>
      <w:tblGrid>
        <w:gridCol w:w="1433"/>
        <w:gridCol w:w="1530"/>
        <w:gridCol w:w="1163"/>
        <w:gridCol w:w="1430"/>
        <w:gridCol w:w="1160"/>
        <w:gridCol w:w="1630"/>
        <w:gridCol w:w="1167"/>
      </w:tblGrid>
      <w:tr w:rsidR="00F15972" w:rsidRPr="007F1DE1" w:rsidTr="00F15972">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 </w:t>
            </w:r>
          </w:p>
        </w:tc>
        <w:tc>
          <w:tcPr>
            <w:tcW w:w="2693" w:type="dxa"/>
            <w:gridSpan w:val="2"/>
            <w:tcBorders>
              <w:top w:val="single" w:sz="8" w:space="0" w:color="auto"/>
              <w:left w:val="nil"/>
              <w:bottom w:val="single" w:sz="4" w:space="0" w:color="auto"/>
              <w:right w:val="single" w:sz="4" w:space="0" w:color="auto"/>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2015.gads</w:t>
            </w:r>
          </w:p>
        </w:tc>
        <w:tc>
          <w:tcPr>
            <w:tcW w:w="259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2016.gads</w:t>
            </w:r>
          </w:p>
        </w:tc>
        <w:tc>
          <w:tcPr>
            <w:tcW w:w="279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15972" w:rsidRPr="007F1DE1" w:rsidRDefault="00F15972" w:rsidP="00F15972">
            <w:pPr>
              <w:jc w:val="cente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2017.gads</w:t>
            </w:r>
          </w:p>
        </w:tc>
      </w:tr>
      <w:tr w:rsidR="00F15972" w:rsidRPr="007F1DE1" w:rsidTr="00F15972">
        <w:trPr>
          <w:trHeight w:val="103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p>
        </w:tc>
        <w:tc>
          <w:tcPr>
            <w:tcW w:w="153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ESF projekts "Aktīvās darba tirgus politikas pasākumu īstenošana jauniešu bezdarbnieku nodarbinātības veicināšanai"</w:t>
            </w:r>
          </w:p>
        </w:tc>
        <w:tc>
          <w:tcPr>
            <w:tcW w:w="1163"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 xml:space="preserve">t.sk. </w:t>
            </w:r>
            <w:r w:rsidR="00D156A2" w:rsidRPr="007F1DE1">
              <w:rPr>
                <w:rFonts w:ascii="Times New Roman" w:eastAsia="Times New Roman" w:hAnsi="Times New Roman"/>
                <w:color w:val="000000"/>
                <w:sz w:val="20"/>
                <w:szCs w:val="20"/>
                <w:lang w:val="lv-LV" w:eastAsia="lv-LV"/>
              </w:rPr>
              <w:t>a</w:t>
            </w:r>
            <w:r w:rsidRPr="007F1DE1">
              <w:rPr>
                <w:rFonts w:ascii="Times New Roman" w:eastAsia="Times New Roman" w:hAnsi="Times New Roman"/>
                <w:color w:val="000000"/>
                <w:sz w:val="20"/>
                <w:szCs w:val="20"/>
                <w:lang w:val="lv-LV" w:eastAsia="lv-LV"/>
              </w:rPr>
              <w:t>tbalsts reģionālajai mobilitātei</w:t>
            </w:r>
          </w:p>
        </w:tc>
        <w:tc>
          <w:tcPr>
            <w:tcW w:w="143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ESF projekts "Aktīvās darba tirgus politikas pasākumu īstenošana jauniešu bezdarbnieku nodarbinātības veicināšanai"</w:t>
            </w:r>
          </w:p>
        </w:tc>
        <w:tc>
          <w:tcPr>
            <w:tcW w:w="116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ind w:firstLineChars="10" w:firstLine="20"/>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 xml:space="preserve">t.sk. </w:t>
            </w:r>
            <w:r w:rsidR="00D156A2" w:rsidRPr="007F1DE1">
              <w:rPr>
                <w:rFonts w:ascii="Times New Roman" w:eastAsia="Times New Roman" w:hAnsi="Times New Roman"/>
                <w:color w:val="000000"/>
                <w:sz w:val="20"/>
                <w:szCs w:val="20"/>
                <w:lang w:val="lv-LV" w:eastAsia="lv-LV"/>
              </w:rPr>
              <w:t>a</w:t>
            </w:r>
            <w:r w:rsidRPr="007F1DE1">
              <w:rPr>
                <w:rFonts w:ascii="Times New Roman" w:eastAsia="Times New Roman" w:hAnsi="Times New Roman"/>
                <w:color w:val="000000"/>
                <w:sz w:val="20"/>
                <w:szCs w:val="20"/>
                <w:lang w:val="lv-LV" w:eastAsia="lv-LV"/>
              </w:rPr>
              <w:t>tbalsts reģionālajai mobilitātei</w:t>
            </w:r>
          </w:p>
        </w:tc>
        <w:tc>
          <w:tcPr>
            <w:tcW w:w="1630" w:type="dxa"/>
            <w:tcBorders>
              <w:top w:val="nil"/>
              <w:left w:val="nil"/>
              <w:bottom w:val="single" w:sz="8" w:space="0" w:color="auto"/>
              <w:right w:val="single" w:sz="4"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ESF projekts "Aktīvās darba tirgus politikas pasākumu īstenošana jauniešu bezdarbnieku nodarbinātības veicināšanai"</w:t>
            </w:r>
          </w:p>
        </w:tc>
        <w:tc>
          <w:tcPr>
            <w:tcW w:w="1167" w:type="dxa"/>
            <w:tcBorders>
              <w:top w:val="nil"/>
              <w:left w:val="nil"/>
              <w:bottom w:val="single" w:sz="8" w:space="0" w:color="auto"/>
              <w:right w:val="single" w:sz="8" w:space="0" w:color="auto"/>
            </w:tcBorders>
            <w:shd w:val="clear" w:color="auto" w:fill="auto"/>
            <w:vAlign w:val="center"/>
            <w:hideMark/>
          </w:tcPr>
          <w:p w:rsidR="00F15972" w:rsidRPr="007F1DE1" w:rsidRDefault="00F15972" w:rsidP="00F1597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 xml:space="preserve">t.sk. </w:t>
            </w:r>
            <w:r w:rsidR="00D156A2" w:rsidRPr="007F1DE1">
              <w:rPr>
                <w:rFonts w:ascii="Times New Roman" w:eastAsia="Times New Roman" w:hAnsi="Times New Roman"/>
                <w:color w:val="000000"/>
                <w:sz w:val="20"/>
                <w:szCs w:val="20"/>
                <w:lang w:val="lv-LV" w:eastAsia="lv-LV"/>
              </w:rPr>
              <w:t>a</w:t>
            </w:r>
            <w:r w:rsidRPr="007F1DE1">
              <w:rPr>
                <w:rFonts w:ascii="Times New Roman" w:eastAsia="Times New Roman" w:hAnsi="Times New Roman"/>
                <w:color w:val="000000"/>
                <w:sz w:val="20"/>
                <w:szCs w:val="20"/>
                <w:lang w:val="lv-LV" w:eastAsia="lv-LV"/>
              </w:rPr>
              <w:t>tbalsts reģionālajai mobilitātei</w:t>
            </w:r>
          </w:p>
        </w:tc>
      </w:tr>
      <w:tr w:rsidR="00F15972" w:rsidRPr="007F1DE1" w:rsidTr="00F15972">
        <w:trPr>
          <w:trHeight w:val="255"/>
        </w:trPr>
        <w:tc>
          <w:tcPr>
            <w:tcW w:w="1433" w:type="dxa"/>
            <w:tcBorders>
              <w:top w:val="nil"/>
              <w:left w:val="single" w:sz="8" w:space="0" w:color="auto"/>
              <w:bottom w:val="single" w:sz="4" w:space="0" w:color="auto"/>
              <w:right w:val="single" w:sz="8" w:space="0" w:color="auto"/>
            </w:tcBorders>
            <w:shd w:val="clear" w:color="auto" w:fill="auto"/>
            <w:noWrap/>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Finansējums (EUR)</w:t>
            </w:r>
          </w:p>
        </w:tc>
        <w:tc>
          <w:tcPr>
            <w:tcW w:w="15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1 710 837,00</w:t>
            </w:r>
          </w:p>
        </w:tc>
        <w:tc>
          <w:tcPr>
            <w:tcW w:w="1163"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39 180,00</w:t>
            </w:r>
          </w:p>
        </w:tc>
        <w:tc>
          <w:tcPr>
            <w:tcW w:w="14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1 767 081,00</w:t>
            </w:r>
          </w:p>
        </w:tc>
        <w:tc>
          <w:tcPr>
            <w:tcW w:w="116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39 330,00</w:t>
            </w:r>
          </w:p>
        </w:tc>
        <w:tc>
          <w:tcPr>
            <w:tcW w:w="16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1 346 342,00</w:t>
            </w:r>
          </w:p>
        </w:tc>
        <w:tc>
          <w:tcPr>
            <w:tcW w:w="1167" w:type="dxa"/>
            <w:tcBorders>
              <w:top w:val="nil"/>
              <w:left w:val="nil"/>
              <w:bottom w:val="single" w:sz="4" w:space="0" w:color="auto"/>
              <w:right w:val="single" w:sz="8"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39 330,00</w:t>
            </w:r>
          </w:p>
        </w:tc>
      </w:tr>
      <w:tr w:rsidR="00F15972" w:rsidRPr="007F1DE1" w:rsidTr="00F15972">
        <w:trPr>
          <w:trHeight w:val="52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15972" w:rsidRPr="007F1DE1" w:rsidRDefault="00F15972" w:rsidP="00F15972">
            <w:pPr>
              <w:rPr>
                <w:rFonts w:ascii="Times New Roman" w:eastAsia="Times New Roman" w:hAnsi="Times New Roman"/>
                <w:b/>
                <w:bCs/>
                <w:color w:val="000000"/>
                <w:sz w:val="20"/>
                <w:szCs w:val="20"/>
                <w:lang w:val="lv-LV" w:eastAsia="lv-LV"/>
              </w:rPr>
            </w:pPr>
            <w:r w:rsidRPr="007F1DE1">
              <w:rPr>
                <w:rFonts w:ascii="Times New Roman" w:eastAsia="Times New Roman" w:hAnsi="Times New Roman"/>
                <w:b/>
                <w:bCs/>
                <w:color w:val="000000"/>
                <w:sz w:val="20"/>
                <w:szCs w:val="20"/>
                <w:lang w:val="lv-LV" w:eastAsia="lv-LV"/>
              </w:rPr>
              <w:t>Atbalstāmās personas</w:t>
            </w:r>
          </w:p>
        </w:tc>
        <w:tc>
          <w:tcPr>
            <w:tcW w:w="15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4273</w:t>
            </w:r>
          </w:p>
        </w:tc>
        <w:tc>
          <w:tcPr>
            <w:tcW w:w="1163"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260</w:t>
            </w:r>
          </w:p>
        </w:tc>
        <w:tc>
          <w:tcPr>
            <w:tcW w:w="14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4379</w:t>
            </w:r>
          </w:p>
        </w:tc>
        <w:tc>
          <w:tcPr>
            <w:tcW w:w="116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261</w:t>
            </w:r>
          </w:p>
        </w:tc>
        <w:tc>
          <w:tcPr>
            <w:tcW w:w="16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4206</w:t>
            </w:r>
          </w:p>
        </w:tc>
        <w:tc>
          <w:tcPr>
            <w:tcW w:w="1167" w:type="dxa"/>
            <w:tcBorders>
              <w:top w:val="nil"/>
              <w:left w:val="nil"/>
              <w:bottom w:val="single" w:sz="8" w:space="0" w:color="auto"/>
              <w:right w:val="single" w:sz="8"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261</w:t>
            </w:r>
          </w:p>
        </w:tc>
      </w:tr>
    </w:tbl>
    <w:p w:rsidR="00F15972" w:rsidRPr="007F1DE1" w:rsidRDefault="00F15972" w:rsidP="00D75C23">
      <w:pPr>
        <w:spacing w:before="60" w:after="60"/>
        <w:jc w:val="both"/>
        <w:rPr>
          <w:rFonts w:ascii="Times New Roman" w:hAnsi="Times New Roman"/>
          <w:sz w:val="24"/>
          <w:szCs w:val="24"/>
          <w:lang w:val="lv-LV"/>
        </w:rPr>
      </w:pP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7.2.1.2.pasākuma ietvaros Valsts izglītības attīstības aģentūra īstenos projektu „Sākotnējās profesionālās izglītības programmu īstenošana Jauniešu garantijas ietvaros”, kurā paredzēta sākotnējās profesionālās izglītības programmu īstenošana.</w:t>
      </w:r>
    </w:p>
    <w:p w:rsidR="00D75C23" w:rsidRPr="007F1DE1" w:rsidRDefault="00D75C23" w:rsidP="00D75C23">
      <w:pPr>
        <w:jc w:val="both"/>
        <w:rPr>
          <w:rFonts w:ascii="Times New Roman" w:hAnsi="Times New Roman"/>
          <w:sz w:val="24"/>
          <w:szCs w:val="24"/>
          <w:lang w:val="lv-LV"/>
        </w:rPr>
      </w:pPr>
    </w:p>
    <w:p w:rsidR="00D75C23" w:rsidRPr="007F1DE1" w:rsidRDefault="00D75C23" w:rsidP="00D75C23">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Atbalsts reģionālajai mobilitātei</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2014.-2020.gada ES fondu finansētajos atbalsta instrumentos reģionālās mobilitātes granti būs daļa no atbalsta pasākumiem reģistrētajiem bezdarbniekiem. Ja izglītības iestāde atradīsies tālu no bezdarbnieka deklarētās dzīvesvietas, apmācību pasākumu ietvaros persona varēs saņemt reģionālās mobilitātes grantu visu apmācību laiku. Subsidētās nodarbinātības pasākumos šis atbalsts būs pieejams pirmajos četros dalības mēnešos. Savukārt Jauniešu garantijas programmas ietvaros nepieciešamības gadījumā jaunieši varēs saņemt atbalstu reģionālajai mobilitātei NVA organizēto apmācību, pirmās darba pieredzes, pasākumā “Darbnīcas jauniešiem” un subsidētās nodarbinātības pasākumu</w:t>
      </w:r>
      <w:r w:rsidRPr="007F1DE1">
        <w:rPr>
          <w:rFonts w:ascii="Times New Roman" w:hAnsi="Times New Roman"/>
          <w:sz w:val="24"/>
          <w:szCs w:val="24"/>
          <w:vertAlign w:val="superscript"/>
          <w:lang w:val="lv-LV"/>
        </w:rPr>
        <w:footnoteReference w:id="27"/>
      </w:r>
      <w:r w:rsidRPr="007F1DE1">
        <w:rPr>
          <w:rFonts w:ascii="Times New Roman" w:hAnsi="Times New Roman"/>
          <w:sz w:val="24"/>
          <w:szCs w:val="24"/>
          <w:lang w:val="lv-LV"/>
        </w:rPr>
        <w:t xml:space="preserve"> ietvaros. Atbalsts tiks īstenots ar vienādiem nosacījumiem visā Latvijas teritorijā.</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Rīcības plāna darbības periodā tiks turpināts arī valsts budžeta finansētais reģionālās mobilitātes atbalsta pasākums “Komersantu nodarbināto personu reģionālās mobilitātes veicināšana”, kas nav tieši saistīts ar citām atbalsta formām bezdarbniekiem kā iepriekšminētajos ES fondu pasākumos un tiek īstenots no 2013.gada marta atbilstoši 2011.gada 25.janvāra Ministru kabineta noteikumiem Nr.75 „Noteikumi par aktīvo nodarbinātības pasākumu un preventīvo bezdarba samazināšanas pasākumu organizēšanas un finansēšanas kārtību un pasākumu īstenotāju izvēles principiem”. Pasākuma ietvaros bezdarbniekam, kas atradis darbu vismaz 20 km attālumā no deklarētās dzīvesvietas (izņemot Rīgas pilsētu), tiek nodrošināta finansiāla atlīdzība transporta un dzīvojamās telpas īres izdevumu segšanai pirmos četrus mēnešus pēc darba tiesisko attiecību uzsākšanas. Pasākums tiek īstenots ar vienādiem nosacījumiem visā Latvijas teritorijā, vienlaikus LM prognozē lielāko pieprasījumu pēc šī pakalpojuma Latgales reģionā, kas attiecīgi nodrošinās tā ietvaros pieejamā finansējuma lielākās daļas novirzīšanu Latgales reģiona atbalstam.</w:t>
      </w:r>
    </w:p>
    <w:p w:rsidR="00F34F96" w:rsidRPr="007F1DE1" w:rsidRDefault="00F34F96" w:rsidP="00F15972">
      <w:pPr>
        <w:spacing w:before="60" w:after="60"/>
        <w:jc w:val="center"/>
        <w:rPr>
          <w:rFonts w:ascii="Times New Roman" w:hAnsi="Times New Roman"/>
          <w:b/>
          <w:sz w:val="24"/>
          <w:szCs w:val="24"/>
          <w:highlight w:val="yellow"/>
          <w:lang w:val="lv-LV"/>
        </w:rPr>
      </w:pPr>
    </w:p>
    <w:p w:rsidR="00F34F96" w:rsidRPr="007F1DE1" w:rsidRDefault="00F34F96" w:rsidP="00F15972">
      <w:pPr>
        <w:spacing w:before="60" w:after="60"/>
        <w:jc w:val="center"/>
        <w:rPr>
          <w:rFonts w:ascii="Times New Roman" w:hAnsi="Times New Roman"/>
          <w:b/>
          <w:sz w:val="24"/>
          <w:szCs w:val="24"/>
          <w:highlight w:val="yellow"/>
          <w:lang w:val="lv-LV"/>
        </w:rPr>
      </w:pPr>
    </w:p>
    <w:p w:rsidR="00690963" w:rsidRPr="007F1DE1" w:rsidRDefault="00690963" w:rsidP="00F15972">
      <w:pPr>
        <w:spacing w:before="60" w:after="60"/>
        <w:jc w:val="center"/>
        <w:rPr>
          <w:rFonts w:ascii="Times New Roman" w:hAnsi="Times New Roman"/>
          <w:b/>
          <w:sz w:val="24"/>
          <w:szCs w:val="24"/>
          <w:highlight w:val="yellow"/>
          <w:lang w:val="lv-LV"/>
        </w:rPr>
      </w:pPr>
    </w:p>
    <w:p w:rsidR="00F15972" w:rsidRPr="007F1DE1" w:rsidRDefault="00F15972" w:rsidP="00F15972">
      <w:pPr>
        <w:spacing w:before="60" w:after="60"/>
        <w:jc w:val="center"/>
        <w:rPr>
          <w:rFonts w:ascii="Times New Roman" w:hAnsi="Times New Roman"/>
          <w:b/>
          <w:sz w:val="24"/>
          <w:szCs w:val="24"/>
          <w:lang w:val="lv-LV"/>
        </w:rPr>
      </w:pPr>
      <w:r w:rsidRPr="007F1DE1">
        <w:rPr>
          <w:rFonts w:ascii="Times New Roman" w:hAnsi="Times New Roman"/>
          <w:b/>
          <w:sz w:val="24"/>
          <w:szCs w:val="24"/>
          <w:lang w:val="lv-LV"/>
        </w:rPr>
        <w:t>Indikatīvais pasākuma "Komersantu nodarbināto personu reģionālās mobilitātes veicināšana" finansējums un atbalstāmo personu skaits Latgales reģionā</w:t>
      </w:r>
    </w:p>
    <w:tbl>
      <w:tblPr>
        <w:tblW w:w="8120" w:type="dxa"/>
        <w:jc w:val="center"/>
        <w:tblLook w:val="04A0"/>
      </w:tblPr>
      <w:tblGrid>
        <w:gridCol w:w="2360"/>
        <w:gridCol w:w="2730"/>
        <w:gridCol w:w="1530"/>
        <w:gridCol w:w="1500"/>
      </w:tblGrid>
      <w:tr w:rsidR="00F15972" w:rsidRPr="007F1DE1" w:rsidTr="00F15972">
        <w:trPr>
          <w:trHeight w:val="1035"/>
          <w:jc w:val="center"/>
        </w:trPr>
        <w:tc>
          <w:tcPr>
            <w:tcW w:w="2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15972" w:rsidRPr="007F1DE1" w:rsidRDefault="00F15972" w:rsidP="00F15972">
            <w:pPr>
              <w:rPr>
                <w:rFonts w:ascii="Times New Roman" w:eastAsia="Times New Roman" w:hAnsi="Times New Roman"/>
                <w:b/>
                <w:color w:val="000000"/>
                <w:sz w:val="20"/>
                <w:szCs w:val="20"/>
                <w:lang w:val="lv-LV" w:eastAsia="lv-LV"/>
              </w:rPr>
            </w:pPr>
            <w:r w:rsidRPr="007F1DE1">
              <w:rPr>
                <w:rFonts w:ascii="Times New Roman" w:eastAsia="Times New Roman" w:hAnsi="Times New Roman"/>
                <w:b/>
                <w:color w:val="000000"/>
                <w:sz w:val="20"/>
                <w:szCs w:val="20"/>
                <w:lang w:val="lv-LV" w:eastAsia="lv-LV"/>
              </w:rPr>
              <w:t>Pasākums "Komersantu nodarbināto personu reģionālās mobilitātes veicināšana"</w:t>
            </w:r>
          </w:p>
        </w:tc>
        <w:tc>
          <w:tcPr>
            <w:tcW w:w="2730" w:type="dxa"/>
            <w:tcBorders>
              <w:top w:val="single" w:sz="8" w:space="0" w:color="auto"/>
              <w:left w:val="nil"/>
              <w:bottom w:val="single" w:sz="8" w:space="0" w:color="auto"/>
              <w:right w:val="single" w:sz="4" w:space="0" w:color="auto"/>
            </w:tcBorders>
            <w:shd w:val="clear" w:color="auto" w:fill="auto"/>
            <w:noWrap/>
            <w:vAlign w:val="center"/>
            <w:hideMark/>
          </w:tcPr>
          <w:p w:rsidR="00F15972" w:rsidRPr="007F1DE1" w:rsidRDefault="00F15972" w:rsidP="00F15972">
            <w:pPr>
              <w:jc w:val="center"/>
              <w:rPr>
                <w:rFonts w:ascii="Times New Roman" w:eastAsia="Times New Roman" w:hAnsi="Times New Roman"/>
                <w:b/>
                <w:color w:val="000000"/>
                <w:sz w:val="20"/>
                <w:szCs w:val="20"/>
                <w:lang w:val="lv-LV" w:eastAsia="lv-LV"/>
              </w:rPr>
            </w:pPr>
            <w:r w:rsidRPr="007F1DE1">
              <w:rPr>
                <w:rFonts w:ascii="Times New Roman" w:eastAsia="Times New Roman" w:hAnsi="Times New Roman"/>
                <w:b/>
                <w:color w:val="000000"/>
                <w:sz w:val="20"/>
                <w:szCs w:val="20"/>
                <w:lang w:val="lv-LV" w:eastAsia="lv-LV"/>
              </w:rPr>
              <w:t>2015.gads</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rsidR="00F15972" w:rsidRPr="007F1DE1" w:rsidRDefault="00F15972" w:rsidP="00F15972">
            <w:pPr>
              <w:jc w:val="center"/>
              <w:rPr>
                <w:rFonts w:ascii="Times New Roman" w:eastAsia="Times New Roman" w:hAnsi="Times New Roman"/>
                <w:b/>
                <w:color w:val="000000"/>
                <w:sz w:val="20"/>
                <w:szCs w:val="20"/>
                <w:lang w:val="lv-LV" w:eastAsia="lv-LV"/>
              </w:rPr>
            </w:pPr>
            <w:r w:rsidRPr="007F1DE1">
              <w:rPr>
                <w:rFonts w:ascii="Times New Roman" w:eastAsia="Times New Roman" w:hAnsi="Times New Roman"/>
                <w:b/>
                <w:color w:val="000000"/>
                <w:sz w:val="20"/>
                <w:szCs w:val="20"/>
                <w:lang w:val="lv-LV" w:eastAsia="lv-LV"/>
              </w:rPr>
              <w:t>2016.gads</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F15972" w:rsidRPr="007F1DE1" w:rsidRDefault="00F15972" w:rsidP="00F15972">
            <w:pPr>
              <w:jc w:val="center"/>
              <w:rPr>
                <w:rFonts w:ascii="Times New Roman" w:eastAsia="Times New Roman" w:hAnsi="Times New Roman"/>
                <w:b/>
                <w:color w:val="000000"/>
                <w:sz w:val="20"/>
                <w:szCs w:val="20"/>
                <w:lang w:val="lv-LV" w:eastAsia="lv-LV"/>
              </w:rPr>
            </w:pPr>
            <w:r w:rsidRPr="007F1DE1">
              <w:rPr>
                <w:rFonts w:ascii="Times New Roman" w:eastAsia="Times New Roman" w:hAnsi="Times New Roman"/>
                <w:b/>
                <w:color w:val="000000"/>
                <w:sz w:val="20"/>
                <w:szCs w:val="20"/>
                <w:lang w:val="lv-LV" w:eastAsia="lv-LV"/>
              </w:rPr>
              <w:t>2017.gads</w:t>
            </w:r>
          </w:p>
        </w:tc>
      </w:tr>
      <w:tr w:rsidR="00F15972" w:rsidRPr="007F1DE1" w:rsidTr="00F15972">
        <w:trPr>
          <w:trHeight w:val="255"/>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F15972" w:rsidRPr="007F1DE1" w:rsidRDefault="00F15972" w:rsidP="00F15972">
            <w:pPr>
              <w:rPr>
                <w:rFonts w:ascii="Times New Roman" w:eastAsia="Times New Roman" w:hAnsi="Times New Roman"/>
                <w:b/>
                <w:color w:val="000000"/>
                <w:sz w:val="20"/>
                <w:szCs w:val="20"/>
                <w:lang w:val="lv-LV" w:eastAsia="lv-LV"/>
              </w:rPr>
            </w:pPr>
            <w:r w:rsidRPr="007F1DE1">
              <w:rPr>
                <w:rFonts w:ascii="Times New Roman" w:eastAsia="Times New Roman" w:hAnsi="Times New Roman"/>
                <w:b/>
                <w:color w:val="000000"/>
                <w:sz w:val="20"/>
                <w:szCs w:val="20"/>
                <w:lang w:val="lv-LV" w:eastAsia="lv-LV"/>
              </w:rPr>
              <w:t>Finansējums (EUR)</w:t>
            </w:r>
          </w:p>
        </w:tc>
        <w:tc>
          <w:tcPr>
            <w:tcW w:w="27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34 875,00</w:t>
            </w:r>
          </w:p>
        </w:tc>
        <w:tc>
          <w:tcPr>
            <w:tcW w:w="1530" w:type="dxa"/>
            <w:tcBorders>
              <w:top w:val="nil"/>
              <w:left w:val="nil"/>
              <w:bottom w:val="single" w:sz="4"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34 143,00</w:t>
            </w:r>
          </w:p>
        </w:tc>
        <w:tc>
          <w:tcPr>
            <w:tcW w:w="1500" w:type="dxa"/>
            <w:tcBorders>
              <w:top w:val="nil"/>
              <w:left w:val="nil"/>
              <w:bottom w:val="single" w:sz="4" w:space="0" w:color="auto"/>
              <w:right w:val="single" w:sz="8"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34 143,00</w:t>
            </w:r>
          </w:p>
        </w:tc>
      </w:tr>
      <w:tr w:rsidR="00F15972" w:rsidRPr="007F1DE1" w:rsidTr="00F15972">
        <w:trPr>
          <w:trHeight w:val="270"/>
          <w:jc w:val="center"/>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F15972" w:rsidRPr="007F1DE1" w:rsidRDefault="00F15972" w:rsidP="00F15972">
            <w:pPr>
              <w:rPr>
                <w:rFonts w:ascii="Times New Roman" w:eastAsia="Times New Roman" w:hAnsi="Times New Roman"/>
                <w:b/>
                <w:color w:val="000000"/>
                <w:sz w:val="20"/>
                <w:szCs w:val="20"/>
                <w:lang w:val="lv-LV" w:eastAsia="lv-LV"/>
              </w:rPr>
            </w:pPr>
            <w:r w:rsidRPr="007F1DE1">
              <w:rPr>
                <w:rFonts w:ascii="Times New Roman" w:eastAsia="Times New Roman" w:hAnsi="Times New Roman"/>
                <w:b/>
                <w:color w:val="000000"/>
                <w:sz w:val="20"/>
                <w:szCs w:val="20"/>
                <w:lang w:val="lv-LV" w:eastAsia="lv-LV"/>
              </w:rPr>
              <w:t>Atbalstāmās personas</w:t>
            </w:r>
          </w:p>
        </w:tc>
        <w:tc>
          <w:tcPr>
            <w:tcW w:w="27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98</w:t>
            </w:r>
          </w:p>
        </w:tc>
        <w:tc>
          <w:tcPr>
            <w:tcW w:w="1530" w:type="dxa"/>
            <w:tcBorders>
              <w:top w:val="nil"/>
              <w:left w:val="nil"/>
              <w:bottom w:val="single" w:sz="8" w:space="0" w:color="auto"/>
              <w:right w:val="single" w:sz="4"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95</w:t>
            </w:r>
          </w:p>
        </w:tc>
        <w:tc>
          <w:tcPr>
            <w:tcW w:w="1500" w:type="dxa"/>
            <w:tcBorders>
              <w:top w:val="nil"/>
              <w:left w:val="nil"/>
              <w:bottom w:val="single" w:sz="8" w:space="0" w:color="auto"/>
              <w:right w:val="single" w:sz="8" w:space="0" w:color="auto"/>
            </w:tcBorders>
            <w:shd w:val="clear" w:color="auto" w:fill="auto"/>
            <w:noWrap/>
            <w:vAlign w:val="bottom"/>
            <w:hideMark/>
          </w:tcPr>
          <w:p w:rsidR="00F15972" w:rsidRPr="007F1DE1" w:rsidRDefault="00F15972" w:rsidP="00D156A2">
            <w:pPr>
              <w:jc w:val="center"/>
              <w:rPr>
                <w:rFonts w:ascii="Times New Roman" w:eastAsia="Times New Roman" w:hAnsi="Times New Roman"/>
                <w:color w:val="000000"/>
                <w:sz w:val="20"/>
                <w:szCs w:val="20"/>
                <w:lang w:val="lv-LV" w:eastAsia="lv-LV"/>
              </w:rPr>
            </w:pPr>
            <w:r w:rsidRPr="007F1DE1">
              <w:rPr>
                <w:rFonts w:ascii="Times New Roman" w:eastAsia="Times New Roman" w:hAnsi="Times New Roman"/>
                <w:color w:val="000000"/>
                <w:sz w:val="20"/>
                <w:szCs w:val="20"/>
                <w:lang w:val="lv-LV" w:eastAsia="lv-LV"/>
              </w:rPr>
              <w:t>95</w:t>
            </w:r>
          </w:p>
        </w:tc>
      </w:tr>
    </w:tbl>
    <w:p w:rsidR="00F15972" w:rsidRPr="007F1DE1" w:rsidRDefault="00F15972" w:rsidP="00D75C23">
      <w:pPr>
        <w:spacing w:before="60" w:after="60"/>
        <w:jc w:val="both"/>
        <w:rPr>
          <w:rFonts w:ascii="Times New Roman" w:hAnsi="Times New Roman"/>
          <w:sz w:val="24"/>
          <w:szCs w:val="24"/>
          <w:lang w:val="lv-LV"/>
        </w:rPr>
      </w:pP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Līdzšinējā pasākuma īstenošanas pieredze liecina, ka vislielākā interese par šo atbalstu ir Latgales reģionā. 2014.gadā visvairāk reģionālās darba mobilitātes programmas dalībnieku ir Latgalē - 75, tad seko Vidzeme - 54, Kurzeme - 34, Zemgale - 24 un Rīgas reģions, kur pasākumā 2014.gadā bija iesaistījušies 18 cilvēki. Kopumā kopš atbalsta uzsākšanas līdz 2014.gada 31.decembrim visā valstī šo atbalstu izmantojuši 387 cilvēki.</w:t>
      </w:r>
      <w:r w:rsidRPr="007F1DE1">
        <w:rPr>
          <w:lang w:val="lv-LV"/>
        </w:rPr>
        <w:t xml:space="preserve"> </w:t>
      </w:r>
      <w:r w:rsidRPr="007F1DE1">
        <w:rPr>
          <w:rFonts w:ascii="Times New Roman" w:hAnsi="Times New Roman"/>
          <w:sz w:val="24"/>
          <w:szCs w:val="24"/>
          <w:lang w:val="lv-LV"/>
        </w:rPr>
        <w:t>Vairums pasākuma dalībnieku (92%) izmantoja iespēju saņemt tieši transporta izdevumu kompensāciju un tikai 8% - īres izdevumu atlīdzību.</w:t>
      </w:r>
    </w:p>
    <w:p w:rsidR="00D75C23" w:rsidRPr="007F1DE1" w:rsidRDefault="00D75C23" w:rsidP="00D75C23">
      <w:pPr>
        <w:spacing w:before="60" w:after="60"/>
        <w:jc w:val="both"/>
        <w:rPr>
          <w:rFonts w:ascii="Times New Roman" w:hAnsi="Times New Roman"/>
          <w:sz w:val="24"/>
          <w:szCs w:val="24"/>
          <w:lang w:val="lv-LV"/>
        </w:rPr>
      </w:pP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Ja šo Labklājības ministrijas pārziņā esošo pasākumu izstrādes laikā tiks konstatēts, ka pasākumi ietver komercdarbības atbalstu Komercdarbības atbalsta kontroles likuma 5.panta izpratnē, tos reglamentējošajos normatīvajos aktos tiks iestrādāti nepieciešamie valsts atbalsta kontroles nosacījumi, lai pasākumus varētu uzskatīt par saderīgiem ar Eiropas Savienības iekšējo tirgu.</w:t>
      </w:r>
    </w:p>
    <w:p w:rsidR="00B27794" w:rsidRPr="007F1DE1" w:rsidRDefault="00B27794" w:rsidP="00D75C23">
      <w:pPr>
        <w:spacing w:before="60" w:after="60"/>
        <w:jc w:val="both"/>
        <w:rPr>
          <w:rFonts w:ascii="Times New Roman" w:hAnsi="Times New Roman"/>
          <w:i/>
          <w:color w:val="FF0000"/>
          <w:sz w:val="24"/>
          <w:szCs w:val="24"/>
          <w:lang w:val="lv-LV"/>
        </w:rPr>
      </w:pPr>
    </w:p>
    <w:p w:rsidR="00D75C23" w:rsidRPr="007F1DE1" w:rsidRDefault="00D75C23" w:rsidP="00D07DA6">
      <w:pPr>
        <w:pStyle w:val="ListParagraph"/>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Ekonomikas ministrijas īstenotie pasākumi uzņēmējdarbības veicināšanai</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2014.-2020.gada ES fondu plānošanas periodā darbības programmas „Izaugsme un nodarbinātība” ietvaros tiks īstenots 3.1.1.specifiskā atbalsta mērķa „Sekmēt mazo un vidējo komersantu izveidi un attīstību, īpaši apstrādes rūpniecībā un RIS3 prioritārajās nozarēs” pasākums „Reģionālie biznesa inkubatori”, kas turpina 2007.-2013.gadā īstenoto 2.3.2.1.aktivitāti „Biznesa inkubatori”</w:t>
      </w:r>
      <w:r w:rsidR="006C5544" w:rsidRPr="007F1DE1">
        <w:rPr>
          <w:rStyle w:val="FootnoteReference"/>
          <w:rFonts w:ascii="Times New Roman" w:hAnsi="Times New Roman"/>
          <w:sz w:val="24"/>
          <w:szCs w:val="24"/>
          <w:lang w:val="lv-LV"/>
        </w:rPr>
        <w:footnoteReference w:id="28"/>
      </w:r>
      <w:r w:rsidRPr="007F1DE1">
        <w:rPr>
          <w:rFonts w:ascii="Times New Roman" w:hAnsi="Times New Roman"/>
          <w:sz w:val="24"/>
          <w:szCs w:val="24"/>
          <w:lang w:val="lv-LV"/>
        </w:rPr>
        <w:t xml:space="preserve">. </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Pasākuma „Reģionālie biznesa inkubatori” mērķis ir veicināt dzīvotspējīgu, konkurētspējīgu komersantu veidošanos un jaunu darbavietu radīšanu Latvijā, </w:t>
      </w:r>
      <w:r w:rsidRPr="007F1DE1">
        <w:rPr>
          <w:rFonts w:ascii="Times New Roman" w:eastAsia="Calibri" w:hAnsi="Times New Roman"/>
          <w:sz w:val="24"/>
          <w:szCs w:val="24"/>
          <w:lang w:val="lv-LV"/>
        </w:rPr>
        <w:t>sekmēt finansējuma pieejamību komercdarbības attīstībai komersantiem dažādās attīstības stadijās</w:t>
      </w:r>
      <w:r w:rsidRPr="007F1DE1">
        <w:rPr>
          <w:rFonts w:ascii="Times New Roman" w:hAnsi="Times New Roman"/>
          <w:sz w:val="24"/>
          <w:szCs w:val="24"/>
          <w:lang w:val="lv-LV"/>
        </w:rPr>
        <w:t>. Latvijā un pasaulē daudz jaundibinātu komersantu izbeidz saimniecisko darbību savas attīstības pirmajos gados, jo tiem trūkst profesionālo iemaņu, augsto risku dēļ tie nespēj piesaistīt ārējo finansējumu savu projektu un ideju attīstībai vai jaunu produktu un tehnoloģiju radīšanai, kā arī to naudas plūsma ir ļoti nestabila (vai negatīva). Komersanti bieži nespēj definēt savu produktu vai pakalpojumu, kā arī tā nišu un tam atbilstošāko biznesa attīstības modeli, tādēļ šai grupai ir nepieciešams konsultatīvais pirms-inkubācijas un inkubācijas pakalpojumu atbalsts.</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Pasākuma mērķa grupa ir mazie un vidējie komersanti, komercdarbības uzsācēji, pašnodarbinātas personas un fiziskas personas (ideju autori). Pasākuma ietvaros tiks nodrošināti biznesa inkubatoru pakalpojumi (pirms-inkubācijas atbalsts, aizdevumi, konsultācijas, mentorings, semināri, prototipu izstrāde u.c.)</w:t>
      </w:r>
      <w:r w:rsidRPr="007F1DE1">
        <w:rPr>
          <w:rFonts w:ascii="Times New Roman" w:hAnsi="Times New Roman"/>
          <w:sz w:val="24"/>
          <w:vertAlign w:val="superscript"/>
          <w:lang w:val="lv-LV"/>
        </w:rPr>
        <w:footnoteReference w:id="29"/>
      </w:r>
      <w:r w:rsidRPr="007F1DE1">
        <w:rPr>
          <w:rFonts w:ascii="Times New Roman" w:hAnsi="Times New Roman"/>
          <w:sz w:val="24"/>
          <w:szCs w:val="24"/>
          <w:lang w:val="lv-LV"/>
        </w:rPr>
        <w:t xml:space="preserve">, tai skaitā radošo industriju komersantiem un izveidota radošā inkubatora infrastruktūra. Uzņemot komersantu inkubatorā, tiks izstrādāts katra komersanta inkubācijas plāns – nepieciešamie pakalpojumi un finansējums, sasniedzamie rādītāji, laika grafiks. Inkubatora operators šos rādītājus regulāri uzraudzīs, lai nodrošinātu, ka inkubatorā notiek komersanta izaugsme un komersants atrodas inkubatorā tikai tik ilgi, kamēr tam ir nepieciešams atbalsts. </w:t>
      </w:r>
    </w:p>
    <w:p w:rsidR="00D117F3" w:rsidRPr="00150534" w:rsidRDefault="00E141C8" w:rsidP="00D75C23">
      <w:pPr>
        <w:spacing w:before="60" w:after="60"/>
        <w:jc w:val="both"/>
        <w:rPr>
          <w:rFonts w:ascii="Times New Roman" w:hAnsi="Times New Roman"/>
          <w:sz w:val="24"/>
          <w:szCs w:val="24"/>
          <w:lang w:val="lv-LV"/>
        </w:rPr>
      </w:pPr>
      <w:r w:rsidRPr="00150534">
        <w:rPr>
          <w:rFonts w:ascii="Times New Roman" w:hAnsi="Times New Roman"/>
          <w:sz w:val="24"/>
          <w:szCs w:val="24"/>
          <w:lang w:val="lv-LV"/>
        </w:rPr>
        <w:t>Pasākums tiks īstenots ar vienādiem nosacījumiem visā Latvijas teritorijā un p</w:t>
      </w:r>
      <w:r w:rsidR="00D117F3" w:rsidRPr="00150534">
        <w:rPr>
          <w:rFonts w:ascii="Times New Roman" w:hAnsi="Times New Roman"/>
          <w:sz w:val="24"/>
          <w:szCs w:val="24"/>
          <w:lang w:val="lv-LV"/>
        </w:rPr>
        <w:t>ašreiz norit aktivitātes iepriekšējā plānošanas perioda izvērtēšana, kuras ietvaros tiek analizēti arī ieviešanas modeļi (inkubatoru skaits, atrašanās vieta u.c.) un mehānisms (publiskais iepirkums vai cits modelis), kā arī apjoms un veids, kādā iesaistāmas pašvaldības, mācību iestādes, biznesa inkubatoru operatori. Līdz ar to izvērtējumā tiks analizēts un pamatots atbilstošākais modelis, kādā īstenot 3.1.1.6. pasākumus “Reģionālie biznesa inkubatori”. Kopumā pasākuma ietvaros plānots atbalstīt ap 200 komersantu.</w:t>
      </w:r>
      <w:r w:rsidR="007A1702">
        <w:rPr>
          <w:rFonts w:ascii="Times New Roman" w:hAnsi="Times New Roman"/>
          <w:sz w:val="24"/>
          <w:szCs w:val="24"/>
          <w:lang w:val="lv-LV"/>
        </w:rPr>
        <w:t xml:space="preserve"> </w:t>
      </w:r>
      <w:r w:rsidR="007A1702" w:rsidRPr="00A27B0B">
        <w:rPr>
          <w:rFonts w:ascii="Times New Roman" w:hAnsi="Times New Roman"/>
          <w:sz w:val="24"/>
          <w:szCs w:val="24"/>
          <w:lang w:val="lv-LV"/>
        </w:rPr>
        <w:t xml:space="preserve">Katram plānošanas reģionam </w:t>
      </w:r>
      <w:r w:rsidR="007A1702">
        <w:rPr>
          <w:rFonts w:ascii="Times New Roman" w:hAnsi="Times New Roman"/>
          <w:sz w:val="24"/>
          <w:szCs w:val="24"/>
          <w:lang w:val="lv-LV"/>
        </w:rPr>
        <w:t>plānots iezīmēt</w:t>
      </w:r>
      <w:r w:rsidR="007A1702" w:rsidRPr="00A27B0B">
        <w:rPr>
          <w:rFonts w:ascii="Times New Roman" w:hAnsi="Times New Roman"/>
          <w:sz w:val="24"/>
          <w:szCs w:val="24"/>
          <w:lang w:val="lv-LV"/>
        </w:rPr>
        <w:t xml:space="preserve"> vienād</w:t>
      </w:r>
      <w:r w:rsidR="007A1702">
        <w:rPr>
          <w:rFonts w:ascii="Times New Roman" w:hAnsi="Times New Roman"/>
          <w:sz w:val="24"/>
          <w:szCs w:val="24"/>
          <w:lang w:val="lv-LV"/>
        </w:rPr>
        <w:t>u</w:t>
      </w:r>
      <w:r w:rsidR="007A1702" w:rsidRPr="00A27B0B">
        <w:rPr>
          <w:rFonts w:ascii="Times New Roman" w:hAnsi="Times New Roman"/>
          <w:sz w:val="24"/>
          <w:szCs w:val="24"/>
          <w:lang w:val="lv-LV"/>
        </w:rPr>
        <w:t xml:space="preserve"> finansējuma apjom</w:t>
      </w:r>
      <w:r w:rsidR="007A1702">
        <w:rPr>
          <w:rFonts w:ascii="Times New Roman" w:hAnsi="Times New Roman"/>
          <w:sz w:val="24"/>
          <w:szCs w:val="24"/>
          <w:lang w:val="lv-LV"/>
        </w:rPr>
        <w:t>u</w:t>
      </w:r>
      <w:r w:rsidR="007A1702" w:rsidRPr="00A27B0B">
        <w:rPr>
          <w:rFonts w:ascii="Times New Roman" w:hAnsi="Times New Roman"/>
          <w:sz w:val="24"/>
          <w:szCs w:val="24"/>
          <w:lang w:val="lv-LV"/>
        </w:rPr>
        <w:t xml:space="preserve"> – 5 milj.</w:t>
      </w:r>
      <w:r w:rsidR="007A1702">
        <w:rPr>
          <w:rFonts w:ascii="Times New Roman" w:hAnsi="Times New Roman"/>
          <w:sz w:val="24"/>
          <w:szCs w:val="24"/>
          <w:lang w:val="lv-LV"/>
        </w:rPr>
        <w:t xml:space="preserve"> </w:t>
      </w:r>
      <w:r w:rsidR="007A1702" w:rsidRPr="00A27B0B">
        <w:rPr>
          <w:rFonts w:ascii="Times New Roman" w:hAnsi="Times New Roman"/>
          <w:sz w:val="24"/>
          <w:szCs w:val="24"/>
          <w:lang w:val="lv-LV"/>
        </w:rPr>
        <w:t>euro no pieejamajiem 25 milj. euro.</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No 2007.-2013.gada plānošanas perioda līdzekļiem reģionālos biznesa inkubatorus plānots finansēt līdz 2015.gada beigām. Attiecīgi pasākuma īstenošana plānota no 2016.gada.</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Ja šī Ekonomikas ministrijas pārziņā esošā pasākuma izstrādes laikā tiks konstatēts, ka pasākums ietver komercdarbības atbalstu Komercdarbības atbalsta kontroles likuma 5.panta izpratnē, to reglamentējošajos normatīvajos aktos tiks iestrādāti nepieciešamie valsts atbalsta kontroles nosacījumi, lai pasākumu varētu uzskatīt par saderīgu ar Eiropas Savienības iekšējo tirgu.</w:t>
      </w:r>
    </w:p>
    <w:p w:rsidR="00D07DA6" w:rsidRPr="007F1DE1" w:rsidRDefault="00D07DA6" w:rsidP="00D07DA6">
      <w:pPr>
        <w:spacing w:before="60" w:after="60"/>
        <w:jc w:val="both"/>
        <w:rPr>
          <w:rFonts w:ascii="Times New Roman" w:hAnsi="Times New Roman"/>
          <w:sz w:val="24"/>
          <w:szCs w:val="24"/>
          <w:lang w:val="lv-LV"/>
        </w:rPr>
      </w:pPr>
      <w:r w:rsidRPr="007F1DE1">
        <w:rPr>
          <w:rFonts w:ascii="Times New Roman" w:hAnsi="Times New Roman"/>
          <w:sz w:val="24"/>
          <w:szCs w:val="24"/>
          <w:lang w:val="lv-LV"/>
        </w:rPr>
        <w:t>Vienlaikus 2014.-2020.gada plānošanas periodā darbības programmas „Izaugsme un nodarbinātība” ietvaros tiks īstenots 1.2.1.specifiskā atbalsta mērķa „Palielināt privātā sektora investīcijas P&amp;A” 1.2.1.4. pasākums „Atbalsts jaunu produktu ieviešanai ražošanā”, kas turpina 2007.-2013.gadā īstenoto 2.1.2.4. aktivitāti „Augstas pievienotās vērtības investīcijas”. Pasākuma „Atbalsts jaunu produktu ieviešanai ražošanā”  mērķis ir stimulēt vietējos komersantus ieguldīt zināšanu vai tehnoloģiju intensīvos projektos, kas veicina eksporta un darba samaksas pieaugumu, kā arī palielina komersantu ieguldījumus pētniecības un attīstības pasākumos. Pasākuma mērķa grupa ir apstrādes rūpniecības komersanti. Pasākums tiks īstenots ar vienādiem nosacījumiem visā Latvijas teritorijā. Kopējais pieejamais finansējums ir 60 milj. euro. Vienam komersantam maksimāli pieejamais finansējums 2 milj. euro, līdz ar to plānots atbalstīt 30-70 komersantus. Pasākuma īstenošanu plānots uzsākts 2015.gada nogalē.</w:t>
      </w:r>
    </w:p>
    <w:p w:rsidR="00D75C23" w:rsidRPr="007F1DE1" w:rsidRDefault="00D75C23" w:rsidP="00D75C23">
      <w:pPr>
        <w:spacing w:before="60" w:after="60"/>
        <w:jc w:val="both"/>
        <w:rPr>
          <w:rFonts w:ascii="Times New Roman" w:hAnsi="Times New Roman"/>
          <w:sz w:val="24"/>
          <w:szCs w:val="24"/>
          <w:lang w:val="lv-LV"/>
        </w:rPr>
      </w:pPr>
    </w:p>
    <w:p w:rsidR="00D75C23" w:rsidRPr="007F1DE1" w:rsidRDefault="00D75C23" w:rsidP="00D07DA6">
      <w:pPr>
        <w:pStyle w:val="ListParagraph"/>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Zemkopības ministrijas īstenotie pasākumi uzņēmējdarbības veicināšanai lauku teritorijās</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Latvijas Lauku attīstības programmas 2014.-2020.gadam ietvaros tiks īstenota virkne atbalsta pasākumu uzņēmējdarbības atbalstam lauku teritorijās.</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Lai gan kopumā, pateicoties ES fondu līdzfinansējumam, ir palielinājusies Latvijas lauku saimniecību tehnoloģiskā modernizācija, saimniecību efektivitāte vēl joprojām ir viena no zemākajām ES – gan produkcijas izlaidē, gan bruto pievienotajā vērtībā uz nodarbināto un lauksaimniecībā izmantojamās zemes hektāru. Tāpēc gan lauku saimniecībās, gan pārtikas ražošanas uzņēmumos vēl joprojām nepieciešamas investīcijas mūsdienīgās tehnoloģijās un ražošanas būvēs, it sevišķi vidēja lieluma saimniecībām un uzņēmumiem. Uzņēmumu attīstībai un/vai pārstrukturēšanai šiem mērķiem ir nepieciešams būtiski uzlabot apgrozāmo un investīciju līdzekļu pieejamību, jo šobrīd komercbanku kredītpolitika ierobežo mazo saimniecību pieejas iespējas kredītresursiem.</w:t>
      </w:r>
    </w:p>
    <w:p w:rsidR="00D75C23" w:rsidRPr="007F1DE1" w:rsidRDefault="00F34F96"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Attiecīgi Lauku attīstības</w:t>
      </w:r>
      <w:r w:rsidR="00F15972" w:rsidRPr="007F1DE1">
        <w:rPr>
          <w:rFonts w:ascii="Times New Roman" w:hAnsi="Times New Roman"/>
          <w:sz w:val="24"/>
          <w:szCs w:val="24"/>
          <w:lang w:val="lv-LV"/>
        </w:rPr>
        <w:t xml:space="preserve"> programmā </w:t>
      </w:r>
      <w:r w:rsidR="00D75C23" w:rsidRPr="007F1DE1">
        <w:rPr>
          <w:rFonts w:ascii="Times New Roman" w:hAnsi="Times New Roman"/>
          <w:sz w:val="24"/>
          <w:szCs w:val="24"/>
          <w:lang w:val="lv-LV"/>
        </w:rPr>
        <w:t xml:space="preserve">2014.-2020.gadam tiek paredzēti šādi atbalsta pasākumi ieguldījumiem saimniecību </w:t>
      </w:r>
      <w:r w:rsidR="00F15972" w:rsidRPr="007F1DE1">
        <w:rPr>
          <w:rFonts w:ascii="Times New Roman" w:hAnsi="Times New Roman"/>
          <w:sz w:val="24"/>
          <w:szCs w:val="24"/>
          <w:lang w:val="lv-LV"/>
        </w:rPr>
        <w:t xml:space="preserve">izveidē un attīstībā  </w:t>
      </w:r>
      <w:r w:rsidR="00D75C23" w:rsidRPr="007F1DE1">
        <w:rPr>
          <w:rFonts w:ascii="Times New Roman" w:hAnsi="Times New Roman"/>
          <w:sz w:val="24"/>
          <w:szCs w:val="24"/>
          <w:lang w:val="lv-LV"/>
        </w:rPr>
        <w:t>:</w:t>
      </w:r>
    </w:p>
    <w:p w:rsidR="00D75C23" w:rsidRPr="007F1DE1" w:rsidRDefault="00D75C23" w:rsidP="00D75C23">
      <w:pPr>
        <w:pStyle w:val="ListParagraph"/>
        <w:numPr>
          <w:ilvl w:val="0"/>
          <w:numId w:val="33"/>
        </w:numPr>
        <w:spacing w:before="60" w:after="60"/>
        <w:jc w:val="both"/>
        <w:rPr>
          <w:rFonts w:ascii="Times New Roman" w:hAnsi="Times New Roman"/>
          <w:sz w:val="24"/>
          <w:szCs w:val="24"/>
          <w:lang w:val="lv-LV"/>
        </w:rPr>
      </w:pPr>
      <w:r w:rsidRPr="007F1DE1">
        <w:rPr>
          <w:rFonts w:ascii="Times New Roman" w:hAnsi="Times New Roman"/>
          <w:sz w:val="24"/>
          <w:szCs w:val="24"/>
          <w:lang w:val="lv-LV"/>
        </w:rPr>
        <w:t>4.pasākums „„Investīcijas materiālajos aktīvos” (apakšpasākums 4.1. „Atbalsts ieguldījumiem lauku saimniecībās”);</w:t>
      </w:r>
    </w:p>
    <w:p w:rsidR="00D75C23" w:rsidRPr="007F1DE1" w:rsidRDefault="00D75C23" w:rsidP="00D75C23">
      <w:pPr>
        <w:pStyle w:val="ListParagraph"/>
        <w:numPr>
          <w:ilvl w:val="0"/>
          <w:numId w:val="33"/>
        </w:num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6.pasākums „Lauku saimniecību un uzņēmējdarbības attīstība” (apakšpasākums 6.1. Atbalsts jaunajiem lauksaimniekiem uzņēmējdarbības uzsākšanai, apakšpasākums 6.3. Atbalsts uzņēmējdarbības uzsākšanai, attīstot mazās lauku saimniecības). </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Lauku saimniecību </w:t>
      </w:r>
      <w:r w:rsidR="00F15972" w:rsidRPr="007F1DE1">
        <w:rPr>
          <w:rFonts w:ascii="Times New Roman" w:hAnsi="Times New Roman"/>
          <w:sz w:val="24"/>
          <w:szCs w:val="24"/>
          <w:lang w:val="lv-LV"/>
        </w:rPr>
        <w:t xml:space="preserve">izveides un attīstības </w:t>
      </w:r>
      <w:r w:rsidRPr="007F1DE1">
        <w:rPr>
          <w:rFonts w:ascii="Times New Roman" w:hAnsi="Times New Roman"/>
          <w:sz w:val="24"/>
          <w:szCs w:val="24"/>
          <w:lang w:val="lv-LV"/>
        </w:rPr>
        <w:t>pasākumu ietvaros ir paredzēts finansējumu sadalīt pa Lauku atbalsta dienesta reģionālajām pārvaldēm proporcionāli vienotajam platību maksājumam pieteiktajām platībām. Atbilstoši tam tiks nodrošināta noteikta finansējuma pieejamība Latgales reģionam.</w:t>
      </w:r>
    </w:p>
    <w:p w:rsidR="00D75C23" w:rsidRPr="007F1DE1" w:rsidRDefault="00D75C23" w:rsidP="00D75C23">
      <w:pPr>
        <w:spacing w:before="60" w:after="360"/>
        <w:jc w:val="both"/>
        <w:rPr>
          <w:rFonts w:ascii="Times New Roman" w:hAnsi="Times New Roman"/>
          <w:sz w:val="24"/>
          <w:szCs w:val="24"/>
          <w:lang w:val="lv-LV"/>
        </w:rPr>
      </w:pPr>
      <w:r w:rsidRPr="007F1DE1">
        <w:rPr>
          <w:rFonts w:ascii="Times New Roman" w:hAnsi="Times New Roman"/>
          <w:sz w:val="24"/>
          <w:szCs w:val="24"/>
          <w:lang w:val="lv-LV"/>
        </w:rPr>
        <w:t xml:space="preserve">Lauku attīstības programmas 2014.-2020.gadam provizorisko publiskā finansējuma sadalījumu </w:t>
      </w:r>
      <w:r w:rsidR="00F15972" w:rsidRPr="007F1DE1">
        <w:rPr>
          <w:rFonts w:ascii="Times New Roman" w:hAnsi="Times New Roman"/>
          <w:sz w:val="24"/>
          <w:szCs w:val="24"/>
          <w:lang w:val="lv-LV"/>
        </w:rPr>
        <w:t xml:space="preserve">un sasniedzamos rezultatīvos rādītājus </w:t>
      </w:r>
      <w:r w:rsidRPr="007F1DE1">
        <w:rPr>
          <w:rFonts w:ascii="Times New Roman" w:hAnsi="Times New Roman"/>
          <w:sz w:val="24"/>
          <w:szCs w:val="24"/>
          <w:lang w:val="lv-LV"/>
        </w:rPr>
        <w:t xml:space="preserve">uzņēmējdarbības attīstībai Latgales plānošanas reģionā skatīt </w:t>
      </w:r>
      <w:r w:rsidR="00582EC4" w:rsidRPr="007F1DE1">
        <w:rPr>
          <w:rFonts w:ascii="Times New Roman" w:hAnsi="Times New Roman"/>
          <w:sz w:val="24"/>
          <w:szCs w:val="24"/>
          <w:lang w:val="lv-LV"/>
        </w:rPr>
        <w:t>2</w:t>
      </w:r>
      <w:r w:rsidRPr="007F1DE1">
        <w:rPr>
          <w:rFonts w:ascii="Times New Roman" w:hAnsi="Times New Roman"/>
          <w:sz w:val="24"/>
          <w:szCs w:val="24"/>
          <w:lang w:val="lv-LV"/>
        </w:rPr>
        <w:t>.tabulā.</w:t>
      </w:r>
    </w:p>
    <w:tbl>
      <w:tblPr>
        <w:tblStyle w:val="TableGrid"/>
        <w:tblW w:w="9299" w:type="dxa"/>
        <w:jc w:val="center"/>
        <w:tblLook w:val="04A0"/>
      </w:tblPr>
      <w:tblGrid>
        <w:gridCol w:w="2351"/>
        <w:gridCol w:w="1914"/>
        <w:gridCol w:w="2410"/>
        <w:gridCol w:w="2624"/>
      </w:tblGrid>
      <w:tr w:rsidR="00F15972" w:rsidRPr="007F1DE1" w:rsidTr="00FA59E4">
        <w:trPr>
          <w:trHeight w:val="828"/>
          <w:jc w:val="center"/>
        </w:trPr>
        <w:tc>
          <w:tcPr>
            <w:tcW w:w="2351" w:type="dxa"/>
            <w:vAlign w:val="center"/>
          </w:tcPr>
          <w:p w:rsidR="00F15972" w:rsidRPr="007F1DE1" w:rsidRDefault="00F15972" w:rsidP="002F2A52">
            <w:pPr>
              <w:jc w:val="center"/>
              <w:rPr>
                <w:rFonts w:ascii="Times New Roman" w:eastAsia="Calibri" w:hAnsi="Times New Roman"/>
                <w:b/>
                <w:szCs w:val="24"/>
                <w:lang w:val="lv-LV"/>
              </w:rPr>
            </w:pPr>
            <w:r w:rsidRPr="007F1DE1">
              <w:rPr>
                <w:rFonts w:ascii="Times New Roman" w:eastAsia="Calibri" w:hAnsi="Times New Roman"/>
                <w:b/>
                <w:szCs w:val="24"/>
                <w:lang w:val="lv-LV"/>
              </w:rPr>
              <w:t>Lauku attīstības programmas 2014.-2020.g. pasākums</w:t>
            </w:r>
          </w:p>
        </w:tc>
        <w:tc>
          <w:tcPr>
            <w:tcW w:w="1914" w:type="dxa"/>
            <w:vAlign w:val="center"/>
          </w:tcPr>
          <w:p w:rsidR="00F15972" w:rsidRPr="007F1DE1" w:rsidRDefault="00F15972" w:rsidP="002F2A52">
            <w:pPr>
              <w:jc w:val="center"/>
              <w:rPr>
                <w:rFonts w:ascii="Times New Roman" w:eastAsia="Calibri" w:hAnsi="Times New Roman"/>
                <w:b/>
                <w:szCs w:val="24"/>
                <w:lang w:val="lv-LV"/>
              </w:rPr>
            </w:pPr>
            <w:r w:rsidRPr="007F1DE1">
              <w:rPr>
                <w:rFonts w:ascii="Times New Roman" w:eastAsia="Calibri" w:hAnsi="Times New Roman"/>
                <w:b/>
                <w:szCs w:val="24"/>
                <w:lang w:val="lv-LV"/>
              </w:rPr>
              <w:t>Provizoriskais publiskais finansējums Latgales plānošanas reģionam</w:t>
            </w:r>
          </w:p>
        </w:tc>
        <w:tc>
          <w:tcPr>
            <w:tcW w:w="2410" w:type="dxa"/>
            <w:vAlign w:val="center"/>
          </w:tcPr>
          <w:p w:rsidR="00F15972" w:rsidRPr="007F1DE1" w:rsidRDefault="00F15972" w:rsidP="00F15972">
            <w:pPr>
              <w:jc w:val="center"/>
              <w:rPr>
                <w:rFonts w:ascii="Times New Roman" w:hAnsi="Times New Roman"/>
                <w:b/>
                <w:bCs/>
                <w:lang w:val="lv-LV"/>
              </w:rPr>
            </w:pPr>
            <w:r w:rsidRPr="007F1DE1">
              <w:rPr>
                <w:rFonts w:ascii="Times New Roman" w:hAnsi="Times New Roman"/>
                <w:b/>
                <w:bCs/>
                <w:lang w:val="lv-LV"/>
              </w:rPr>
              <w:t>Sasniedzamie</w:t>
            </w:r>
          </w:p>
          <w:p w:rsidR="00F15972" w:rsidRPr="007F1DE1" w:rsidRDefault="00F15972" w:rsidP="00F15972">
            <w:pPr>
              <w:jc w:val="center"/>
              <w:rPr>
                <w:rFonts w:ascii="Times New Roman" w:eastAsia="Calibri" w:hAnsi="Times New Roman"/>
                <w:b/>
                <w:szCs w:val="24"/>
                <w:lang w:val="lv-LV"/>
              </w:rPr>
            </w:pPr>
            <w:r w:rsidRPr="007F1DE1">
              <w:rPr>
                <w:rFonts w:ascii="Times New Roman" w:hAnsi="Times New Roman"/>
                <w:b/>
                <w:bCs/>
                <w:lang w:val="lv-LV"/>
              </w:rPr>
              <w:t>rezultatīvie rādītāji</w:t>
            </w:r>
          </w:p>
        </w:tc>
        <w:tc>
          <w:tcPr>
            <w:tcW w:w="2624" w:type="dxa"/>
            <w:vAlign w:val="center"/>
          </w:tcPr>
          <w:p w:rsidR="00F15972" w:rsidRPr="007F1DE1" w:rsidRDefault="00F15972" w:rsidP="00F15972">
            <w:pPr>
              <w:jc w:val="center"/>
              <w:rPr>
                <w:rFonts w:ascii="Times New Roman" w:eastAsia="Calibri" w:hAnsi="Times New Roman"/>
                <w:b/>
                <w:szCs w:val="24"/>
                <w:lang w:val="lv-LV"/>
              </w:rPr>
            </w:pPr>
            <w:r w:rsidRPr="007F1DE1">
              <w:rPr>
                <w:rFonts w:ascii="Times New Roman" w:hAnsi="Times New Roman"/>
                <w:b/>
                <w:bCs/>
                <w:lang w:val="lv-LV"/>
              </w:rPr>
              <w:t>Provizoriskās  rezultatīvo rādītāju vērtības</w:t>
            </w:r>
          </w:p>
        </w:tc>
      </w:tr>
      <w:tr w:rsidR="00F15972" w:rsidRPr="007F1DE1" w:rsidTr="00FA59E4">
        <w:trPr>
          <w:trHeight w:val="828"/>
          <w:jc w:val="center"/>
        </w:trPr>
        <w:tc>
          <w:tcPr>
            <w:tcW w:w="2351" w:type="dxa"/>
            <w:vAlign w:val="center"/>
          </w:tcPr>
          <w:p w:rsidR="00F15972" w:rsidRPr="007F1DE1" w:rsidRDefault="00F15972" w:rsidP="002F2A52">
            <w:pPr>
              <w:rPr>
                <w:rFonts w:ascii="Times New Roman" w:eastAsia="Calibri" w:hAnsi="Times New Roman"/>
                <w:szCs w:val="24"/>
                <w:lang w:val="lv-LV"/>
              </w:rPr>
            </w:pPr>
            <w:r w:rsidRPr="007F1DE1">
              <w:rPr>
                <w:rFonts w:ascii="Times New Roman" w:eastAsia="Calibri" w:hAnsi="Times New Roman"/>
                <w:szCs w:val="24"/>
                <w:lang w:val="lv-LV"/>
              </w:rPr>
              <w:t>M04 Ieguldījumi fiziskajos aktīvos</w:t>
            </w:r>
          </w:p>
        </w:tc>
        <w:tc>
          <w:tcPr>
            <w:tcW w:w="1914" w:type="dxa"/>
            <w:vAlign w:val="center"/>
          </w:tcPr>
          <w:p w:rsidR="00F15972" w:rsidRPr="007F1DE1" w:rsidRDefault="00F15972" w:rsidP="002F2A52">
            <w:pPr>
              <w:jc w:val="center"/>
              <w:rPr>
                <w:rFonts w:ascii="Times New Roman" w:eastAsia="Calibri" w:hAnsi="Times New Roman"/>
                <w:szCs w:val="24"/>
                <w:lang w:val="lv-LV"/>
              </w:rPr>
            </w:pPr>
            <w:r w:rsidRPr="007F1DE1">
              <w:rPr>
                <w:rFonts w:ascii="Times New Roman" w:eastAsia="Calibri" w:hAnsi="Times New Roman"/>
                <w:szCs w:val="24"/>
                <w:lang w:val="lv-LV"/>
              </w:rPr>
              <w:t>~70,00milj. EUR</w:t>
            </w:r>
          </w:p>
        </w:tc>
        <w:tc>
          <w:tcPr>
            <w:tcW w:w="2410" w:type="dxa"/>
            <w:vAlign w:val="center"/>
          </w:tcPr>
          <w:p w:rsidR="00F15972" w:rsidRPr="007F1DE1" w:rsidRDefault="00F15972" w:rsidP="00F15972">
            <w:pPr>
              <w:rPr>
                <w:rFonts w:ascii="Times New Roman" w:hAnsi="Times New Roman"/>
                <w:lang w:val="lv-LV"/>
              </w:rPr>
            </w:pPr>
            <w:r w:rsidRPr="007F1DE1">
              <w:rPr>
                <w:rFonts w:ascii="Times New Roman" w:hAnsi="Times New Roman"/>
                <w:lang w:val="lv-LV"/>
              </w:rPr>
              <w:t>Atbalstītas lauku saimniecības,  pārstrādes uzņēmumi, skaits;</w:t>
            </w:r>
          </w:p>
          <w:p w:rsidR="00F15972" w:rsidRPr="007F1DE1" w:rsidRDefault="00F15972" w:rsidP="00F15972">
            <w:pPr>
              <w:rPr>
                <w:rFonts w:ascii="Times New Roman" w:eastAsia="Calibri" w:hAnsi="Times New Roman"/>
                <w:szCs w:val="24"/>
                <w:lang w:val="lv-LV"/>
              </w:rPr>
            </w:pPr>
            <w:r w:rsidRPr="007F1DE1">
              <w:rPr>
                <w:rFonts w:ascii="Times New Roman" w:hAnsi="Times New Roman"/>
                <w:lang w:val="lv-LV"/>
              </w:rPr>
              <w:t>Pārbūvētas un atjaunotas meliorācijas sistēmas, km</w:t>
            </w:r>
          </w:p>
        </w:tc>
        <w:tc>
          <w:tcPr>
            <w:tcW w:w="2624" w:type="dxa"/>
          </w:tcPr>
          <w:p w:rsidR="00F15972" w:rsidRPr="007F1DE1" w:rsidRDefault="00F15972" w:rsidP="00F15972">
            <w:pPr>
              <w:jc w:val="center"/>
              <w:rPr>
                <w:rFonts w:ascii="Times New Roman" w:hAnsi="Times New Roman"/>
                <w:lang w:val="lv-LV"/>
              </w:rPr>
            </w:pPr>
            <w:r w:rsidRPr="007F1DE1">
              <w:rPr>
                <w:rFonts w:ascii="Times New Roman" w:hAnsi="Times New Roman"/>
                <w:lang w:val="lv-LV"/>
              </w:rPr>
              <w:t>~775</w:t>
            </w:r>
          </w:p>
          <w:p w:rsidR="00F15972" w:rsidRPr="007F1DE1" w:rsidRDefault="00F15972" w:rsidP="00F15972">
            <w:pPr>
              <w:jc w:val="center"/>
              <w:rPr>
                <w:rFonts w:ascii="Times New Roman" w:hAnsi="Times New Roman"/>
                <w:lang w:val="lv-LV"/>
              </w:rPr>
            </w:pPr>
          </w:p>
          <w:p w:rsidR="00F15972" w:rsidRPr="007F1DE1" w:rsidRDefault="00F15972" w:rsidP="00F15972">
            <w:pPr>
              <w:jc w:val="center"/>
              <w:rPr>
                <w:rFonts w:ascii="Times New Roman" w:hAnsi="Times New Roman"/>
                <w:lang w:val="lv-LV"/>
              </w:rPr>
            </w:pPr>
          </w:p>
          <w:p w:rsidR="00F15972" w:rsidRPr="007F1DE1" w:rsidRDefault="00F15972" w:rsidP="00F15972">
            <w:pPr>
              <w:jc w:val="center"/>
              <w:rPr>
                <w:rFonts w:ascii="Times New Roman" w:hAnsi="Times New Roman"/>
                <w:lang w:val="lv-LV"/>
              </w:rPr>
            </w:pPr>
            <w:r w:rsidRPr="007F1DE1">
              <w:rPr>
                <w:rFonts w:ascii="Times New Roman" w:hAnsi="Times New Roman"/>
                <w:lang w:val="lv-LV"/>
              </w:rPr>
              <w:t>~900</w:t>
            </w:r>
          </w:p>
          <w:p w:rsidR="00F15972" w:rsidRPr="007F1DE1" w:rsidRDefault="00F15972" w:rsidP="002F2A52">
            <w:pPr>
              <w:jc w:val="center"/>
              <w:rPr>
                <w:rFonts w:ascii="Times New Roman" w:eastAsia="Calibri" w:hAnsi="Times New Roman"/>
                <w:szCs w:val="24"/>
                <w:lang w:val="lv-LV"/>
              </w:rPr>
            </w:pPr>
          </w:p>
        </w:tc>
      </w:tr>
      <w:tr w:rsidR="00F15972" w:rsidRPr="007F1DE1" w:rsidTr="00FA59E4">
        <w:trPr>
          <w:trHeight w:val="828"/>
          <w:jc w:val="center"/>
        </w:trPr>
        <w:tc>
          <w:tcPr>
            <w:tcW w:w="2351" w:type="dxa"/>
            <w:vAlign w:val="center"/>
          </w:tcPr>
          <w:p w:rsidR="00F15972" w:rsidRPr="007F1DE1" w:rsidRDefault="00F15972" w:rsidP="002F2A52">
            <w:pPr>
              <w:rPr>
                <w:rFonts w:ascii="Times New Roman" w:eastAsia="Calibri" w:hAnsi="Times New Roman"/>
                <w:szCs w:val="24"/>
                <w:lang w:val="lv-LV"/>
              </w:rPr>
            </w:pPr>
            <w:r w:rsidRPr="007F1DE1">
              <w:rPr>
                <w:rFonts w:ascii="Times New Roman" w:eastAsia="Calibri" w:hAnsi="Times New Roman"/>
                <w:szCs w:val="24"/>
                <w:lang w:val="lv-LV"/>
              </w:rPr>
              <w:t>M06 Lauku saimniecību un uzņēmējdarbības attīstība</w:t>
            </w:r>
          </w:p>
        </w:tc>
        <w:tc>
          <w:tcPr>
            <w:tcW w:w="1914" w:type="dxa"/>
            <w:vAlign w:val="center"/>
          </w:tcPr>
          <w:p w:rsidR="00F15972" w:rsidRPr="007F1DE1" w:rsidRDefault="00F15972" w:rsidP="002F2A52">
            <w:pPr>
              <w:jc w:val="center"/>
              <w:rPr>
                <w:rFonts w:ascii="Times New Roman" w:eastAsia="Calibri" w:hAnsi="Times New Roman"/>
                <w:szCs w:val="24"/>
                <w:lang w:val="lv-LV"/>
              </w:rPr>
            </w:pPr>
            <w:r w:rsidRPr="007F1DE1">
              <w:rPr>
                <w:rFonts w:ascii="Times New Roman" w:eastAsia="Calibri" w:hAnsi="Times New Roman"/>
                <w:szCs w:val="24"/>
                <w:lang w:val="lv-LV"/>
              </w:rPr>
              <w:t>~26,00milj. EUR</w:t>
            </w:r>
          </w:p>
        </w:tc>
        <w:tc>
          <w:tcPr>
            <w:tcW w:w="2410" w:type="dxa"/>
            <w:vAlign w:val="center"/>
          </w:tcPr>
          <w:p w:rsidR="00F15972" w:rsidRPr="007F1DE1" w:rsidRDefault="00F15972" w:rsidP="00F15972">
            <w:pPr>
              <w:rPr>
                <w:rFonts w:ascii="Times New Roman" w:eastAsia="Calibri" w:hAnsi="Times New Roman"/>
                <w:szCs w:val="24"/>
                <w:lang w:val="lv-LV"/>
              </w:rPr>
            </w:pPr>
            <w:r w:rsidRPr="007F1DE1">
              <w:rPr>
                <w:rFonts w:ascii="Times New Roman" w:hAnsi="Times New Roman"/>
                <w:lang w:val="lv-LV"/>
              </w:rPr>
              <w:t>Izveidotas jaunas darbavietas, skaits</w:t>
            </w:r>
          </w:p>
        </w:tc>
        <w:tc>
          <w:tcPr>
            <w:tcW w:w="2624" w:type="dxa"/>
          </w:tcPr>
          <w:p w:rsidR="00F15972" w:rsidRPr="007F1DE1" w:rsidRDefault="00F15972" w:rsidP="002F2A52">
            <w:pPr>
              <w:jc w:val="center"/>
              <w:rPr>
                <w:rFonts w:ascii="Times New Roman" w:eastAsia="Calibri" w:hAnsi="Times New Roman"/>
                <w:szCs w:val="24"/>
                <w:lang w:val="lv-LV"/>
              </w:rPr>
            </w:pPr>
            <w:r w:rsidRPr="007F1DE1">
              <w:rPr>
                <w:rFonts w:ascii="Times New Roman" w:hAnsi="Times New Roman"/>
                <w:lang w:val="lv-LV"/>
              </w:rPr>
              <w:t>~25</w:t>
            </w:r>
          </w:p>
        </w:tc>
      </w:tr>
      <w:tr w:rsidR="00F15972" w:rsidRPr="007F1DE1" w:rsidTr="00FA59E4">
        <w:trPr>
          <w:trHeight w:val="828"/>
          <w:jc w:val="center"/>
        </w:trPr>
        <w:tc>
          <w:tcPr>
            <w:tcW w:w="2351" w:type="dxa"/>
            <w:vAlign w:val="center"/>
          </w:tcPr>
          <w:p w:rsidR="00F15972" w:rsidRPr="007F1DE1" w:rsidRDefault="00F15972" w:rsidP="002F2A52">
            <w:pPr>
              <w:rPr>
                <w:rFonts w:ascii="Times New Roman" w:eastAsia="Calibri" w:hAnsi="Times New Roman"/>
                <w:szCs w:val="24"/>
                <w:lang w:val="lv-LV"/>
              </w:rPr>
            </w:pPr>
            <w:r w:rsidRPr="007F1DE1">
              <w:rPr>
                <w:rFonts w:ascii="Times New Roman" w:eastAsia="Calibri" w:hAnsi="Times New Roman"/>
                <w:szCs w:val="24"/>
                <w:lang w:val="lv-LV"/>
              </w:rPr>
              <w:t>M07 Pamatpakalpojumi un ciematu atjaunošana lauku apvidos</w:t>
            </w:r>
          </w:p>
        </w:tc>
        <w:tc>
          <w:tcPr>
            <w:tcW w:w="1914" w:type="dxa"/>
            <w:vAlign w:val="center"/>
          </w:tcPr>
          <w:p w:rsidR="00F15972" w:rsidRPr="007F1DE1" w:rsidRDefault="00F15972" w:rsidP="002F2A52">
            <w:pPr>
              <w:jc w:val="center"/>
              <w:rPr>
                <w:rFonts w:ascii="Times New Roman" w:eastAsia="Calibri" w:hAnsi="Times New Roman"/>
                <w:szCs w:val="24"/>
                <w:lang w:val="lv-LV"/>
              </w:rPr>
            </w:pPr>
            <w:r w:rsidRPr="007F1DE1">
              <w:rPr>
                <w:rFonts w:ascii="Times New Roman" w:eastAsia="Calibri" w:hAnsi="Times New Roman"/>
                <w:szCs w:val="24"/>
                <w:lang w:val="lv-LV"/>
              </w:rPr>
              <w:t>~29,00milj. EUR</w:t>
            </w:r>
          </w:p>
        </w:tc>
        <w:tc>
          <w:tcPr>
            <w:tcW w:w="2410" w:type="dxa"/>
            <w:vAlign w:val="center"/>
          </w:tcPr>
          <w:p w:rsidR="00F15972" w:rsidRPr="007F1DE1" w:rsidRDefault="00F15972" w:rsidP="00F15972">
            <w:pPr>
              <w:rPr>
                <w:rFonts w:ascii="Times New Roman" w:eastAsia="Calibri" w:hAnsi="Times New Roman"/>
                <w:szCs w:val="24"/>
                <w:lang w:val="lv-LV"/>
              </w:rPr>
            </w:pPr>
            <w:r w:rsidRPr="007F1DE1">
              <w:rPr>
                <w:rFonts w:ascii="Times New Roman" w:hAnsi="Times New Roman"/>
                <w:lang w:val="lv-LV"/>
              </w:rPr>
              <w:t>Izbūvēti vai pārbūvēti pašvaldību ceļi ar grants segumu, km</w:t>
            </w:r>
          </w:p>
        </w:tc>
        <w:tc>
          <w:tcPr>
            <w:tcW w:w="2624" w:type="dxa"/>
          </w:tcPr>
          <w:p w:rsidR="00F15972" w:rsidRPr="007F1DE1" w:rsidRDefault="00F15972" w:rsidP="002F2A52">
            <w:pPr>
              <w:jc w:val="center"/>
              <w:rPr>
                <w:rFonts w:ascii="Times New Roman" w:eastAsia="Calibri" w:hAnsi="Times New Roman"/>
                <w:szCs w:val="24"/>
                <w:lang w:val="lv-LV"/>
              </w:rPr>
            </w:pPr>
            <w:r w:rsidRPr="007F1DE1">
              <w:rPr>
                <w:rFonts w:ascii="Times New Roman" w:hAnsi="Times New Roman"/>
                <w:lang w:val="lv-LV"/>
              </w:rPr>
              <w:t>~460</w:t>
            </w:r>
          </w:p>
        </w:tc>
      </w:tr>
      <w:tr w:rsidR="00F15972" w:rsidRPr="007F1DE1" w:rsidTr="00FA59E4">
        <w:trPr>
          <w:trHeight w:val="828"/>
          <w:jc w:val="center"/>
        </w:trPr>
        <w:tc>
          <w:tcPr>
            <w:tcW w:w="2351" w:type="dxa"/>
            <w:vAlign w:val="center"/>
          </w:tcPr>
          <w:p w:rsidR="00F15972" w:rsidRPr="007F1DE1" w:rsidRDefault="00F15972" w:rsidP="002F2A52">
            <w:pPr>
              <w:rPr>
                <w:rFonts w:ascii="Times New Roman" w:eastAsia="Calibri" w:hAnsi="Times New Roman"/>
                <w:szCs w:val="24"/>
                <w:lang w:val="lv-LV"/>
              </w:rPr>
            </w:pPr>
            <w:r w:rsidRPr="007F1DE1">
              <w:rPr>
                <w:rFonts w:ascii="Times New Roman" w:eastAsia="Calibri" w:hAnsi="Times New Roman"/>
                <w:szCs w:val="24"/>
                <w:lang w:val="lv-LV"/>
              </w:rPr>
              <w:t>M19.2. Darbību īstenošana saskaņā ar SVVA stratēģiju</w:t>
            </w:r>
          </w:p>
        </w:tc>
        <w:tc>
          <w:tcPr>
            <w:tcW w:w="1914" w:type="dxa"/>
            <w:vAlign w:val="center"/>
          </w:tcPr>
          <w:p w:rsidR="00F15972" w:rsidRPr="007F1DE1" w:rsidRDefault="00F15972" w:rsidP="002F2A52">
            <w:pPr>
              <w:jc w:val="center"/>
              <w:rPr>
                <w:rFonts w:ascii="Times New Roman" w:eastAsia="Calibri" w:hAnsi="Times New Roman"/>
                <w:szCs w:val="24"/>
                <w:lang w:val="lv-LV"/>
              </w:rPr>
            </w:pPr>
            <w:r w:rsidRPr="007F1DE1">
              <w:rPr>
                <w:rFonts w:ascii="Times New Roman" w:eastAsia="Calibri" w:hAnsi="Times New Roman"/>
                <w:szCs w:val="24"/>
                <w:lang w:val="lv-LV"/>
              </w:rPr>
              <w:t>~6,00milj. EUR</w:t>
            </w:r>
          </w:p>
        </w:tc>
        <w:tc>
          <w:tcPr>
            <w:tcW w:w="2410" w:type="dxa"/>
            <w:vAlign w:val="center"/>
          </w:tcPr>
          <w:p w:rsidR="00F15972" w:rsidRPr="007F1DE1" w:rsidRDefault="00F15972" w:rsidP="00F15972">
            <w:pPr>
              <w:rPr>
                <w:rFonts w:ascii="Times New Roman" w:eastAsia="Calibri" w:hAnsi="Times New Roman"/>
                <w:szCs w:val="24"/>
                <w:lang w:val="lv-LV"/>
              </w:rPr>
            </w:pPr>
            <w:r w:rsidRPr="007F1DE1">
              <w:rPr>
                <w:rFonts w:ascii="Times New Roman" w:hAnsi="Times New Roman"/>
                <w:lang w:val="lv-LV"/>
              </w:rPr>
              <w:t>Izveidotas jaunas darbavietas, skaits</w:t>
            </w:r>
          </w:p>
        </w:tc>
        <w:tc>
          <w:tcPr>
            <w:tcW w:w="2624" w:type="dxa"/>
          </w:tcPr>
          <w:p w:rsidR="00F15972" w:rsidRPr="007F1DE1" w:rsidRDefault="00F15972" w:rsidP="002F2A52">
            <w:pPr>
              <w:jc w:val="center"/>
              <w:rPr>
                <w:rFonts w:ascii="Times New Roman" w:eastAsia="Calibri" w:hAnsi="Times New Roman"/>
                <w:szCs w:val="24"/>
                <w:lang w:val="lv-LV"/>
              </w:rPr>
            </w:pPr>
            <w:r w:rsidRPr="007F1DE1">
              <w:rPr>
                <w:rFonts w:ascii="Times New Roman" w:hAnsi="Times New Roman"/>
                <w:lang w:val="lv-LV"/>
              </w:rPr>
              <w:t>~20</w:t>
            </w:r>
          </w:p>
        </w:tc>
      </w:tr>
    </w:tbl>
    <w:p w:rsidR="00D75C23" w:rsidRPr="007F1DE1" w:rsidRDefault="00582EC4" w:rsidP="00D156A2">
      <w:pPr>
        <w:ind w:left="709"/>
        <w:jc w:val="center"/>
        <w:rPr>
          <w:rFonts w:ascii="Times New Roman" w:hAnsi="Times New Roman"/>
          <w:i/>
          <w:lang w:val="lv-LV"/>
        </w:rPr>
      </w:pPr>
      <w:r w:rsidRPr="007F1DE1">
        <w:rPr>
          <w:rFonts w:ascii="Times New Roman" w:hAnsi="Times New Roman"/>
          <w:i/>
          <w:lang w:val="lv-LV"/>
        </w:rPr>
        <w:t>2</w:t>
      </w:r>
      <w:r w:rsidR="00D75C23" w:rsidRPr="007F1DE1">
        <w:rPr>
          <w:rFonts w:ascii="Times New Roman" w:hAnsi="Times New Roman"/>
          <w:i/>
          <w:lang w:val="lv-LV"/>
        </w:rPr>
        <w:t xml:space="preserve">.tabula. Lauku attīstības programmas 2014.-2020.gadam provizoriskais publiskā finansējuma sadalījums </w:t>
      </w:r>
      <w:r w:rsidR="00F15972" w:rsidRPr="007F1DE1">
        <w:rPr>
          <w:rFonts w:ascii="Times New Roman" w:hAnsi="Times New Roman"/>
          <w:i/>
          <w:lang w:val="lv-LV"/>
        </w:rPr>
        <w:t xml:space="preserve">un sasniedzamie rezultatīvie rādītāji </w:t>
      </w:r>
      <w:r w:rsidR="00D75C23" w:rsidRPr="007F1DE1">
        <w:rPr>
          <w:rFonts w:ascii="Times New Roman" w:hAnsi="Times New Roman"/>
          <w:i/>
          <w:lang w:val="lv-LV"/>
        </w:rPr>
        <w:t>uzņēmējdarbības attīstībai Latgales plānošanas reģionā</w:t>
      </w:r>
    </w:p>
    <w:p w:rsidR="00D75C23" w:rsidRPr="007F1DE1" w:rsidRDefault="00D75C23" w:rsidP="00D75C23">
      <w:pPr>
        <w:ind w:left="709"/>
        <w:rPr>
          <w:rFonts w:ascii="Times New Roman" w:hAnsi="Times New Roman"/>
          <w:lang w:val="lv-LV"/>
        </w:rPr>
      </w:pPr>
    </w:p>
    <w:p w:rsidR="00D75C23" w:rsidRPr="007F1DE1" w:rsidRDefault="00B341E4"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Atbalsta pasākums „Ieguldījumi fiziskajos aktīvos” </w:t>
      </w:r>
      <w:r w:rsidR="00D75C23" w:rsidRPr="007F1DE1">
        <w:rPr>
          <w:rFonts w:ascii="Times New Roman" w:hAnsi="Times New Roman"/>
          <w:sz w:val="24"/>
          <w:szCs w:val="24"/>
          <w:lang w:val="lv-LV"/>
        </w:rPr>
        <w:t xml:space="preserve">turpina Lauku </w:t>
      </w:r>
      <w:r w:rsidRPr="007F1DE1">
        <w:rPr>
          <w:rFonts w:ascii="Times New Roman" w:hAnsi="Times New Roman"/>
          <w:sz w:val="24"/>
          <w:szCs w:val="24"/>
          <w:lang w:val="lv-LV"/>
        </w:rPr>
        <w:t xml:space="preserve">attīstības </w:t>
      </w:r>
      <w:r w:rsidR="00D75C23" w:rsidRPr="007F1DE1">
        <w:rPr>
          <w:rFonts w:ascii="Times New Roman" w:hAnsi="Times New Roman"/>
          <w:sz w:val="24"/>
          <w:szCs w:val="24"/>
          <w:lang w:val="lv-LV"/>
        </w:rPr>
        <w:t>programmas 2007.-2013.gadam ietvaros īstenoto atbalsta pasākumu</w:t>
      </w:r>
      <w:r w:rsidRPr="007F1DE1">
        <w:rPr>
          <w:rFonts w:ascii="Times New Roman" w:hAnsi="Times New Roman"/>
          <w:sz w:val="24"/>
          <w:szCs w:val="24"/>
          <w:lang w:val="lv-LV"/>
        </w:rPr>
        <w:t>s</w:t>
      </w:r>
      <w:r w:rsidR="00D75C23" w:rsidRPr="007F1DE1">
        <w:rPr>
          <w:rFonts w:ascii="Times New Roman" w:hAnsi="Times New Roman"/>
          <w:sz w:val="24"/>
          <w:szCs w:val="24"/>
          <w:lang w:val="lv-LV"/>
        </w:rPr>
        <w:t xml:space="preserve"> „Lauku saimniecību modernizācija</w:t>
      </w:r>
      <w:r w:rsidRPr="007F1DE1">
        <w:rPr>
          <w:rFonts w:ascii="Times New Roman" w:hAnsi="Times New Roman"/>
          <w:sz w:val="24"/>
          <w:szCs w:val="24"/>
          <w:lang w:val="lv-LV"/>
        </w:rPr>
        <w:t>”, „Lauksaimniecības produktu pievienotās vērtības radīšana„ un „Infrastruktūra, kas attiecas uz lauksaimniecības un mežsaimniecības attīstību un pielāgošanu”.</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Visām novadu pašvaldībām (izņemot novadu teritoriālās vienības – pilsētas – ar iedzīvotāju skaitu virs 5000) būs pieejams atbalsts Lauku </w:t>
      </w:r>
      <w:r w:rsidR="00B341E4" w:rsidRPr="007F1DE1">
        <w:rPr>
          <w:rFonts w:ascii="Times New Roman" w:hAnsi="Times New Roman"/>
          <w:sz w:val="24"/>
          <w:szCs w:val="24"/>
          <w:lang w:val="lv-LV"/>
        </w:rPr>
        <w:t xml:space="preserve">attīstības </w:t>
      </w:r>
      <w:r w:rsidRPr="007F1DE1">
        <w:rPr>
          <w:rFonts w:ascii="Times New Roman" w:hAnsi="Times New Roman"/>
          <w:sz w:val="24"/>
          <w:szCs w:val="24"/>
          <w:lang w:val="lv-LV"/>
        </w:rPr>
        <w:t>programmas</w:t>
      </w:r>
      <w:r w:rsidR="00B341E4" w:rsidRPr="007F1DE1">
        <w:rPr>
          <w:rFonts w:ascii="Times New Roman" w:hAnsi="Times New Roman"/>
          <w:sz w:val="24"/>
          <w:szCs w:val="24"/>
          <w:lang w:val="lv-LV"/>
        </w:rPr>
        <w:t xml:space="preserve"> 2014.-2020.gadam</w:t>
      </w:r>
      <w:r w:rsidRPr="007F1DE1">
        <w:rPr>
          <w:rFonts w:ascii="Times New Roman" w:hAnsi="Times New Roman"/>
          <w:sz w:val="24"/>
          <w:szCs w:val="24"/>
          <w:lang w:val="lv-LV"/>
        </w:rPr>
        <w:t xml:space="preserve"> pasākumā „Pamatpakalpojumi un ciematu atjaunošana lauku apvidos”. </w:t>
      </w:r>
      <w:r w:rsidR="00B341E4" w:rsidRPr="007F1DE1">
        <w:rPr>
          <w:rFonts w:ascii="Times New Roman" w:hAnsi="Times New Roman"/>
          <w:sz w:val="24"/>
          <w:lang w:val="lv-LV"/>
        </w:rPr>
        <w:t>Pasākuma ietvaros tiek atbalstīta maza mēroga infrastruktūras – lauku pašvaldības grants ceļu izbūve un/vai pārbūve, kas saistīta ar uzņēmējdarbības aktivitāšu veicināšanu teritorijā. Pašvaldības grants ceļu izbūve un pārbūve, tiek veikta saskaņā ar teritorijas attīstības plānošanas dokumentos noteiktajām prioritātēm un rīcības/investīciju plānos iekļautajiem projektiem. Pašvaldība definē objektus, kuriem tiks piemērots atbalsts, ņemot vērā preču plūsmu teritorijā un objekta nozīmīgumu uzņēmējdarbības veicināšanā. Projektā pašvaldība var paredzēt melnā (asfaltbetona) seguma vai cementbetona seguma ieklāšanu, ietverot to neattiecināmās izmaksās. Priekšroka tiks dota projektiem, kuri tiek īstenoti pašvaldībās ar zemāku teritorijas attīstības indeksu, kā arī integrēta tipa projektiem, kas tiek īstenoti kopā ar pievadceļu izbūvi pie uzņēmējdarbības objektiem 4.3.apakšpasākuma “Atbalsts ieguldījumiem infrastruktūrā saistībā ar lauksaimniecības un mežsaimniecības attīstību, modernizāciju vai pielāgošanu” ietvaros. Atbalsta intensitāte ir 90%.</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Pasākuma ietvaros finansējums tiks kvotēts un piešķirts visām novadu pašvaldībām ieguldījumiem lauku teritorijā, pamatojoties uz sekojošiem kritērijiem: </w:t>
      </w:r>
    </w:p>
    <w:p w:rsidR="00D75C23" w:rsidRPr="007F1DE1" w:rsidRDefault="00D75C23" w:rsidP="00D75C23">
      <w:pPr>
        <w:pStyle w:val="ListParagraph"/>
        <w:numPr>
          <w:ilvl w:val="0"/>
          <w:numId w:val="33"/>
        </w:num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Pašvaldību grants ceļu kopgarums (Datu avots: LVC); </w:t>
      </w:r>
    </w:p>
    <w:p w:rsidR="00D75C23" w:rsidRPr="007F1DE1" w:rsidRDefault="00D75C23" w:rsidP="00D75C23">
      <w:pPr>
        <w:pStyle w:val="ListParagraph"/>
        <w:numPr>
          <w:ilvl w:val="0"/>
          <w:numId w:val="33"/>
        </w:numPr>
        <w:spacing w:before="60" w:after="60"/>
        <w:jc w:val="both"/>
        <w:rPr>
          <w:rFonts w:ascii="Times New Roman" w:hAnsi="Times New Roman"/>
          <w:sz w:val="24"/>
          <w:szCs w:val="24"/>
          <w:lang w:val="lv-LV"/>
        </w:rPr>
      </w:pPr>
      <w:r w:rsidRPr="007F1DE1">
        <w:rPr>
          <w:rFonts w:ascii="Times New Roman" w:hAnsi="Times New Roman"/>
          <w:sz w:val="24"/>
          <w:szCs w:val="24"/>
          <w:lang w:val="lv-LV"/>
        </w:rPr>
        <w:t>Lauksaimniecības dzīvnieku skaits novadā (Datu avots: Lauksaimniecības datu centrs)</w:t>
      </w:r>
      <w:r w:rsidRPr="007F1DE1">
        <w:rPr>
          <w:rStyle w:val="FootnoteReference"/>
          <w:rFonts w:ascii="Times New Roman" w:hAnsi="Times New Roman"/>
          <w:sz w:val="24"/>
          <w:szCs w:val="24"/>
          <w:lang w:val="lv-LV"/>
        </w:rPr>
        <w:footnoteReference w:id="30"/>
      </w:r>
      <w:r w:rsidRPr="007F1DE1">
        <w:rPr>
          <w:rFonts w:ascii="Times New Roman" w:hAnsi="Times New Roman"/>
          <w:sz w:val="24"/>
          <w:szCs w:val="24"/>
          <w:lang w:val="lv-LV"/>
        </w:rPr>
        <w:t xml:space="preserve">, </w:t>
      </w:r>
    </w:p>
    <w:p w:rsidR="00D75C23" w:rsidRPr="007F1DE1" w:rsidRDefault="00D75C23" w:rsidP="00D75C23">
      <w:pPr>
        <w:pStyle w:val="ListParagraph"/>
        <w:numPr>
          <w:ilvl w:val="0"/>
          <w:numId w:val="33"/>
        </w:numPr>
        <w:spacing w:before="60" w:after="60"/>
        <w:jc w:val="both"/>
        <w:rPr>
          <w:rFonts w:ascii="Times New Roman" w:hAnsi="Times New Roman"/>
          <w:sz w:val="24"/>
          <w:szCs w:val="24"/>
          <w:lang w:val="lv-LV"/>
        </w:rPr>
      </w:pPr>
      <w:r w:rsidRPr="007F1DE1">
        <w:rPr>
          <w:rFonts w:ascii="Times New Roman" w:hAnsi="Times New Roman"/>
          <w:sz w:val="24"/>
          <w:szCs w:val="24"/>
          <w:lang w:val="lv-LV"/>
        </w:rPr>
        <w:t xml:space="preserve">Laukaugu platības novadā (Datu avots: Lauku atbalsta dienests). </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Augstākminētos kritērijus piemērojot attiecībā 40% / 30% / 30% iegūts katram novadam atbilstošais finansējuma īpatsvars, t.sk. Latgales plānošanas reģiona pašvaldībām pieejamais finansējums.</w:t>
      </w:r>
    </w:p>
    <w:p w:rsidR="00D156A2" w:rsidRPr="007F1DE1" w:rsidRDefault="00D75C23" w:rsidP="00150534">
      <w:pPr>
        <w:jc w:val="both"/>
        <w:rPr>
          <w:rFonts w:ascii="Times New Roman" w:hAnsi="Times New Roman"/>
          <w:b/>
          <w:sz w:val="24"/>
          <w:szCs w:val="24"/>
          <w:lang w:val="lv-LV"/>
        </w:rPr>
      </w:pPr>
      <w:r w:rsidRPr="007F1DE1">
        <w:rPr>
          <w:rFonts w:ascii="Times New Roman" w:hAnsi="Times New Roman"/>
          <w:sz w:val="24"/>
          <w:szCs w:val="24"/>
          <w:lang w:val="lv-LV"/>
        </w:rPr>
        <w:t xml:space="preserve"> </w:t>
      </w:r>
    </w:p>
    <w:p w:rsidR="00D75C23" w:rsidRPr="007F1DE1" w:rsidRDefault="00D156A2" w:rsidP="00D156A2">
      <w:pPr>
        <w:pStyle w:val="ListParagraph"/>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Īstenot Valsts autoceļu sakārtošanas programmā 2014.-2020.gadam paredzētos projektus Latgalē atbilstoši SM apstiprinātajam valsts autoceļu finansēšanas plānam 2015. – 2017.gadam</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Gan stratēģija „Latvija 2030”, gan NAP 2020, kā arī Reģionālās politikas pamatnostādnes 2013.-2019.gadam uzsver sasniedzamības un mobilitātes iespēju nozīmi teritoriju attīstībā, t.sk. to ietekmi uz teritoriju pievilcību dzīvesvietas izvēlei un uzņēmējdarbības veikšanai. Starp nozīmīgākajiem aspektiem ir iespējas iedzīvotājiem pieņemamā laikā un par samērīgām izmaksām nokļūt līdz darbavietām un pakalpojumu sniegšanas vietām, savukārt uzņēmējiem – nodrošināt izejvielu un saražoto preču pārvadāšanu u.tml., ko nodrošina transporta infrastruktūra un attiecībā uz iedzīvotājiem arī sabiedriskā transporta pieejamība.</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2014.-2020.gada periodā plānotie valsts transporta infrastruktūras uzlabošanas darbi pa konkrētiem valsts galveno autoceļu, valsts reģionālo autoceļu un valsts vietējo autoceļu posmiem norādīti Valsts autoceļu sakārtošanas programmā 2014.-2020.gadam</w:t>
      </w:r>
      <w:r w:rsidRPr="007F1DE1">
        <w:rPr>
          <w:rStyle w:val="FootnoteReference"/>
          <w:rFonts w:ascii="Times New Roman" w:hAnsi="Times New Roman"/>
          <w:sz w:val="24"/>
          <w:szCs w:val="24"/>
          <w:lang w:val="lv-LV"/>
        </w:rPr>
        <w:footnoteReference w:id="31"/>
      </w:r>
      <w:r w:rsidRPr="007F1DE1">
        <w:rPr>
          <w:rFonts w:ascii="Times New Roman" w:hAnsi="Times New Roman"/>
          <w:sz w:val="24"/>
          <w:szCs w:val="24"/>
          <w:lang w:val="lv-LV"/>
        </w:rPr>
        <w:t xml:space="preserve"> (turpmāk – programma). Va/s „Latvijas Valsts ceļi” (turpmāk – LVC), pamatojoties uz SaM deleģējumu par valsts autoceļu finansēšanas programmu izstrādāšanu, katru gadu veic autoceļa stāvokļa novērtēšanu, apzinot autoceļu stāvokļa izmaiņas satiksmes slodžu, laika apstākļu un ceļu materiālu novecošanas ietekmē. Šo iemeslu dēļ katru gadu programmā iekļauto projektu prioritāte var tikt mainīta, programma tiek papildināta ar jauniem projektiem, un no tās tiek izslēgti īstenotie projekti.</w:t>
      </w:r>
      <w:r w:rsidRPr="007F1DE1">
        <w:rPr>
          <w:rStyle w:val="FootnoteReference"/>
          <w:rFonts w:ascii="Times New Roman" w:hAnsi="Times New Roman"/>
          <w:sz w:val="24"/>
          <w:szCs w:val="24"/>
          <w:lang w:val="lv-LV"/>
        </w:rPr>
        <w:footnoteReference w:id="32"/>
      </w:r>
    </w:p>
    <w:p w:rsidR="00D75C23" w:rsidRPr="007F1DE1" w:rsidRDefault="00D75C23" w:rsidP="00D75C23">
      <w:pPr>
        <w:spacing w:before="60" w:after="60"/>
        <w:jc w:val="both"/>
        <w:rPr>
          <w:rFonts w:ascii="Times New Roman" w:eastAsia="Times New Roman" w:hAnsi="Times New Roman"/>
          <w:sz w:val="24"/>
          <w:szCs w:val="24"/>
          <w:lang w:val="lv-LV" w:eastAsia="lv-LV"/>
        </w:rPr>
      </w:pPr>
      <w:r w:rsidRPr="007F1DE1">
        <w:rPr>
          <w:rFonts w:ascii="Times New Roman" w:hAnsi="Times New Roman"/>
          <w:sz w:val="24"/>
          <w:szCs w:val="24"/>
          <w:lang w:val="lv-LV"/>
        </w:rPr>
        <w:t>LVC</w:t>
      </w:r>
      <w:r w:rsidRPr="007F1DE1">
        <w:rPr>
          <w:rFonts w:ascii="Times New Roman" w:eastAsia="Times New Roman" w:hAnsi="Times New Roman"/>
          <w:sz w:val="24"/>
          <w:szCs w:val="24"/>
          <w:lang w:val="lv-LV" w:eastAsia="lv-LV"/>
        </w:rPr>
        <w:t xml:space="preserve"> izmanto šādus kritērijus autoceļu posmu prioritātes noteikšanai:</w:t>
      </w:r>
    </w:p>
    <w:p w:rsidR="00D75C23" w:rsidRPr="007F1DE1" w:rsidRDefault="00D75C23" w:rsidP="00D75C23">
      <w:pPr>
        <w:pStyle w:val="tvhtmlmktable"/>
        <w:numPr>
          <w:ilvl w:val="0"/>
          <w:numId w:val="10"/>
        </w:numPr>
        <w:spacing w:before="60" w:beforeAutospacing="0" w:after="60" w:afterAutospacing="0"/>
        <w:ind w:left="714" w:hanging="357"/>
        <w:jc w:val="both"/>
      </w:pPr>
      <w:r w:rsidRPr="007F1DE1">
        <w:t>autoceļa seguma, nomaļu un ūdensnovades stāvokļa vizuālais novērtējums 5 baļlu skalā, ietverot ceļa klātnes stabilitātes novērtējumu;</w:t>
      </w:r>
    </w:p>
    <w:p w:rsidR="00D75C23" w:rsidRPr="007F1DE1" w:rsidRDefault="00D75C23" w:rsidP="00D75C23">
      <w:pPr>
        <w:pStyle w:val="tvhtmlmktable"/>
        <w:numPr>
          <w:ilvl w:val="0"/>
          <w:numId w:val="10"/>
        </w:numPr>
        <w:spacing w:before="60" w:beforeAutospacing="0" w:after="60" w:afterAutospacing="0"/>
        <w:ind w:left="714" w:hanging="357"/>
        <w:jc w:val="both"/>
      </w:pPr>
      <w:r w:rsidRPr="007F1DE1">
        <w:t>satiksmes parametru izmaiņas pēdējos 3 gados (intensitāte, slodzes);</w:t>
      </w:r>
    </w:p>
    <w:p w:rsidR="00D75C23" w:rsidRPr="007F1DE1" w:rsidRDefault="00D75C23" w:rsidP="00D75C23">
      <w:pPr>
        <w:pStyle w:val="tvhtmlmktable"/>
        <w:numPr>
          <w:ilvl w:val="0"/>
          <w:numId w:val="10"/>
        </w:numPr>
        <w:spacing w:before="60" w:beforeAutospacing="0" w:after="60" w:afterAutospacing="0"/>
        <w:ind w:left="714" w:hanging="357"/>
        <w:jc w:val="both"/>
      </w:pPr>
      <w:r w:rsidRPr="007F1DE1">
        <w:t>autoceļu segas izbūves un atjaunošanas vēstures dati (segas izbūves gads, konstruktīvo kārtu biezumi, atjaunoto kārtu biezumi un atjaunošanas gads);</w:t>
      </w:r>
    </w:p>
    <w:p w:rsidR="00D75C23" w:rsidRPr="007F1DE1" w:rsidRDefault="00D75C23" w:rsidP="00D75C23">
      <w:pPr>
        <w:pStyle w:val="tvhtmlmktable"/>
        <w:numPr>
          <w:ilvl w:val="0"/>
          <w:numId w:val="10"/>
        </w:numPr>
        <w:spacing w:before="60" w:beforeAutospacing="0" w:after="60" w:afterAutospacing="0"/>
        <w:ind w:left="714" w:hanging="357"/>
        <w:jc w:val="both"/>
      </w:pPr>
      <w:r w:rsidRPr="007F1DE1">
        <w:t>seguma līdzenuma izmaiņas pēdējos 3 gados (Starptautiskā līdzenuma koeficienta IRI izmaiņas);</w:t>
      </w:r>
    </w:p>
    <w:p w:rsidR="00D75C23" w:rsidRPr="007F1DE1" w:rsidRDefault="00D75C23" w:rsidP="00D75C23">
      <w:pPr>
        <w:pStyle w:val="tvhtmlmktable"/>
        <w:numPr>
          <w:ilvl w:val="0"/>
          <w:numId w:val="10"/>
        </w:numPr>
        <w:spacing w:before="60" w:beforeAutospacing="0" w:after="60" w:afterAutospacing="0"/>
        <w:ind w:left="714" w:hanging="357"/>
        <w:jc w:val="both"/>
      </w:pPr>
      <w:r w:rsidRPr="007F1DE1">
        <w:t>saķeres koeficienta vērtība;</w:t>
      </w:r>
    </w:p>
    <w:p w:rsidR="00D75C23" w:rsidRPr="007F1DE1" w:rsidRDefault="00D75C23" w:rsidP="00D75C23">
      <w:pPr>
        <w:pStyle w:val="tvhtmlmktable"/>
        <w:numPr>
          <w:ilvl w:val="0"/>
          <w:numId w:val="10"/>
        </w:numPr>
        <w:spacing w:before="60" w:beforeAutospacing="0" w:after="60" w:afterAutospacing="0"/>
        <w:ind w:left="714" w:hanging="357"/>
        <w:jc w:val="both"/>
      </w:pPr>
      <w:r w:rsidRPr="007F1DE1">
        <w:t>seguma ieliekuma mērījumu dati zem krītošā svara deflektometra.</w:t>
      </w:r>
      <w:r w:rsidRPr="007F1DE1">
        <w:rPr>
          <w:rStyle w:val="FootnoteReference"/>
        </w:rPr>
        <w:footnoteReference w:id="33"/>
      </w:r>
    </w:p>
    <w:p w:rsidR="0061156E"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Vienlaikus būtiski ir ņemt vērā arī katra autoceļa nozīmi reģionālajā attīstībā. Līdz ar to, veicot potenciālo projektu atlasi un prioritizēšanu, Eiropas Savienības fondu investīcijām reģionālo ceļu attīstībā tiek piemēroti papildu kritēriji attiecībā uz savienojamības nodrošināšanu starp reģionālas un nacionālas nozīmes centriem un maršrutu pabeigšanu, vienlaikus ņemot vērā pašvaldību plānotos ieguldījumus uzņēmējdarbības atbalsta infrastruktūras sakārtošanai un attīstībai, lai sekmētu jaunu uzņēmumu dibināšanu un esošu uzņēmumu paplašināšanos Latgales plānošanas reģiona teritorijā un regulāri aktualizējot informāciju par autoceļu p</w:t>
      </w:r>
      <w:r w:rsidR="0061156E" w:rsidRPr="007F1DE1">
        <w:rPr>
          <w:rFonts w:ascii="Times New Roman" w:hAnsi="Times New Roman"/>
          <w:sz w:val="24"/>
          <w:szCs w:val="24"/>
          <w:lang w:val="lv-LV"/>
        </w:rPr>
        <w:t>osmiem sadarbībā ar pašvaldībām</w:t>
      </w:r>
      <w:r w:rsidRPr="007F1DE1">
        <w:rPr>
          <w:rFonts w:ascii="Times New Roman" w:hAnsi="Times New Roman"/>
          <w:sz w:val="24"/>
          <w:szCs w:val="24"/>
          <w:lang w:val="lv-LV"/>
        </w:rPr>
        <w:t xml:space="preserve">. </w:t>
      </w:r>
    </w:p>
    <w:p w:rsidR="00D75C23" w:rsidRPr="007F1DE1" w:rsidRDefault="001B7F1A" w:rsidP="00D75C23">
      <w:pPr>
        <w:spacing w:before="60" w:after="60"/>
        <w:jc w:val="both"/>
        <w:rPr>
          <w:rFonts w:ascii="Times New Roman" w:hAnsi="Times New Roman"/>
          <w:sz w:val="24"/>
          <w:szCs w:val="24"/>
          <w:lang w:val="lv-LV"/>
        </w:rPr>
      </w:pPr>
      <w:r w:rsidRPr="001B7F1A">
        <w:rPr>
          <w:rFonts w:ascii="Times New Roman" w:hAnsi="Times New Roman"/>
          <w:sz w:val="24"/>
          <w:szCs w:val="24"/>
          <w:lang w:val="lv-LV"/>
        </w:rPr>
        <w:t>Papildus ir risināms jautājums par vals</w:t>
      </w:r>
      <w:r>
        <w:rPr>
          <w:rFonts w:ascii="Times New Roman" w:hAnsi="Times New Roman"/>
          <w:sz w:val="24"/>
          <w:szCs w:val="24"/>
          <w:lang w:val="lv-LV"/>
        </w:rPr>
        <w:t>ts budžeta finansējuma piesaiste</w:t>
      </w:r>
      <w:r w:rsidRPr="001B7F1A">
        <w:rPr>
          <w:rFonts w:ascii="Times New Roman" w:hAnsi="Times New Roman"/>
          <w:sz w:val="24"/>
          <w:szCs w:val="24"/>
          <w:lang w:val="lv-LV"/>
        </w:rPr>
        <w:t xml:space="preserve"> tiem valsts autoceļu un tiltu uzlabošanas projektiem Latgales plānošanas reģionā, kuru īstenošanai tas nav piešķirts valsts budžeta apakšprogrammā 23.06.00 Valsts autoceļu pārvaldīšana, uzturēšana un atjaunošana</w:t>
      </w:r>
      <w:r>
        <w:rPr>
          <w:rFonts w:ascii="Times New Roman" w:hAnsi="Times New Roman"/>
          <w:sz w:val="24"/>
          <w:szCs w:val="24"/>
          <w:lang w:val="lv-LV"/>
        </w:rPr>
        <w:t>.</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Ņemot vērā nepieciešamību sagatavot būvprojektus un veikt būvdarbu iepirkumus, finansējuma piešķiršanas gadījumā šie būvdarbi varētu tikt īstenoti 2016.-2017.gadā.</w:t>
      </w:r>
    </w:p>
    <w:p w:rsidR="00D75C23" w:rsidRPr="007F1DE1" w:rsidRDefault="00D75C23" w:rsidP="00D75C23">
      <w:pPr>
        <w:spacing w:before="60" w:after="60"/>
        <w:jc w:val="both"/>
        <w:rPr>
          <w:rFonts w:ascii="Times New Roman" w:hAnsi="Times New Roman"/>
          <w:sz w:val="24"/>
          <w:szCs w:val="24"/>
          <w:lang w:val="lv-LV"/>
        </w:rPr>
      </w:pPr>
      <w:r w:rsidRPr="007F1DE1">
        <w:rPr>
          <w:rFonts w:ascii="Times New Roman" w:hAnsi="Times New Roman"/>
          <w:sz w:val="24"/>
          <w:szCs w:val="24"/>
          <w:lang w:val="lv-LV"/>
        </w:rPr>
        <w:t>SaM sagatavoto priekšlikumu par indikatīvajiem valsts autoceļu uzlabošanas projektiem, kuriem būtu nepieciešams piesaistīt valsts budžeta finansējumu Rīcības plāna īstenošanas ietvaros</w:t>
      </w:r>
      <w:r w:rsidRPr="007F1DE1">
        <w:rPr>
          <w:rStyle w:val="FootnoteReference"/>
          <w:rFonts w:ascii="Times New Roman" w:hAnsi="Times New Roman"/>
          <w:sz w:val="24"/>
          <w:szCs w:val="24"/>
          <w:lang w:val="lv-LV"/>
        </w:rPr>
        <w:footnoteReference w:id="34"/>
      </w:r>
      <w:r w:rsidRPr="007F1DE1">
        <w:rPr>
          <w:rFonts w:ascii="Times New Roman" w:hAnsi="Times New Roman"/>
          <w:sz w:val="24"/>
          <w:szCs w:val="24"/>
          <w:lang w:val="lv-LV"/>
        </w:rPr>
        <w:t xml:space="preserve">, skatīt </w:t>
      </w:r>
      <w:r w:rsidR="00146CC8">
        <w:rPr>
          <w:rFonts w:ascii="Times New Roman" w:hAnsi="Times New Roman"/>
          <w:sz w:val="24"/>
          <w:szCs w:val="24"/>
          <w:lang w:val="lv-LV"/>
        </w:rPr>
        <w:t>1</w:t>
      </w:r>
      <w:r w:rsidRPr="007F1DE1">
        <w:rPr>
          <w:rFonts w:ascii="Times New Roman" w:hAnsi="Times New Roman"/>
          <w:sz w:val="24"/>
          <w:szCs w:val="24"/>
          <w:lang w:val="lv-LV"/>
        </w:rPr>
        <w:t>.pielikumā</w:t>
      </w:r>
      <w:r w:rsidR="001263F9">
        <w:rPr>
          <w:rStyle w:val="FootnoteReference"/>
          <w:rFonts w:ascii="Times New Roman" w:hAnsi="Times New Roman"/>
          <w:sz w:val="24"/>
          <w:szCs w:val="24"/>
          <w:lang w:val="lv-LV"/>
        </w:rPr>
        <w:footnoteReference w:id="35"/>
      </w:r>
      <w:r w:rsidRPr="007F1DE1">
        <w:rPr>
          <w:rFonts w:ascii="Times New Roman" w:hAnsi="Times New Roman"/>
          <w:sz w:val="24"/>
          <w:szCs w:val="24"/>
          <w:lang w:val="lv-LV"/>
        </w:rPr>
        <w:t>.</w:t>
      </w:r>
    </w:p>
    <w:p w:rsidR="00D75C23" w:rsidRPr="007F1DE1" w:rsidRDefault="00D75C23" w:rsidP="00D75C23">
      <w:pPr>
        <w:spacing w:before="60" w:after="60"/>
        <w:jc w:val="both"/>
        <w:rPr>
          <w:rFonts w:ascii="Times New Roman" w:hAnsi="Times New Roman"/>
          <w:sz w:val="24"/>
          <w:szCs w:val="24"/>
          <w:lang w:val="lv-LV"/>
        </w:rPr>
      </w:pPr>
    </w:p>
    <w:p w:rsidR="007F1DE1" w:rsidRPr="007F1DE1" w:rsidRDefault="007F1DE1" w:rsidP="007F1DE1">
      <w:pPr>
        <w:pStyle w:val="ListParagraph"/>
        <w:numPr>
          <w:ilvl w:val="1"/>
          <w:numId w:val="12"/>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Izglītības un zinātnes ministrijas īstenotie pasākumi izglītības pieejamības nodrošināšanai</w:t>
      </w:r>
    </w:p>
    <w:p w:rsidR="00B93872" w:rsidRDefault="00B93872" w:rsidP="00B93872">
      <w:pPr>
        <w:pStyle w:val="ListParagraph"/>
        <w:spacing w:before="60" w:after="60"/>
        <w:jc w:val="both"/>
        <w:rPr>
          <w:rFonts w:ascii="Times New Roman" w:hAnsi="Times New Roman"/>
          <w:b/>
          <w:sz w:val="24"/>
          <w:szCs w:val="24"/>
          <w:lang w:val="lv-LV"/>
        </w:rPr>
      </w:pPr>
    </w:p>
    <w:p w:rsidR="007F1DE1" w:rsidRPr="007F1DE1" w:rsidRDefault="007F1DE1" w:rsidP="007F1DE1">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Vispārējās izglītības pieejamība un kvalitāte</w:t>
      </w:r>
    </w:p>
    <w:p w:rsidR="007F1DE1" w:rsidRPr="007F1DE1" w:rsidRDefault="007F1DE1" w:rsidP="00B93872">
      <w:pPr>
        <w:autoSpaceDE w:val="0"/>
        <w:autoSpaceDN w:val="0"/>
        <w:adjustRightInd w:val="0"/>
        <w:jc w:val="both"/>
        <w:rPr>
          <w:rFonts w:ascii="Times New Roman" w:eastAsia="Calibri" w:hAnsi="Times New Roman"/>
          <w:bCs/>
          <w:sz w:val="24"/>
          <w:szCs w:val="24"/>
          <w:lang w:val="lv-LV"/>
        </w:rPr>
      </w:pPr>
      <w:r w:rsidRPr="007F1DE1">
        <w:rPr>
          <w:rFonts w:ascii="Times New Roman" w:eastAsia="Calibri" w:hAnsi="Times New Roman"/>
          <w:bCs/>
          <w:sz w:val="24"/>
          <w:szCs w:val="24"/>
          <w:lang w:val="lv-LV"/>
        </w:rPr>
        <w:t xml:space="preserve">Latgales reģionam ir iespēja pretendēt uz Eiropas Savienības fondu un Kohēzijas fonda 2014.-2020.gada plānošanas perioda darbības programmas “Izaugsme un nodarbinātība” atbalstu vispārējas izglītības pieejamībai un kvalitātes nodrošināšanai uz tādiem pašiem nosacījumiem, kā citiem reģioniem. </w:t>
      </w:r>
    </w:p>
    <w:p w:rsidR="007F1DE1" w:rsidRPr="007F1DE1" w:rsidRDefault="007F1DE1" w:rsidP="00B93872">
      <w:pPr>
        <w:autoSpaceDE w:val="0"/>
        <w:autoSpaceDN w:val="0"/>
        <w:adjustRightInd w:val="0"/>
        <w:jc w:val="both"/>
        <w:rPr>
          <w:rFonts w:ascii="Times New Roman" w:eastAsia="Calibri" w:hAnsi="Times New Roman"/>
          <w:color w:val="000000"/>
          <w:sz w:val="24"/>
          <w:szCs w:val="24"/>
          <w:lang w:val="lv-LV"/>
        </w:rPr>
      </w:pPr>
      <w:r w:rsidRPr="007F1DE1">
        <w:rPr>
          <w:rFonts w:ascii="Times New Roman" w:eastAsia="Calibri" w:hAnsi="Times New Roman"/>
          <w:bCs/>
          <w:sz w:val="24"/>
          <w:szCs w:val="24"/>
          <w:lang w:val="lv-LV"/>
        </w:rPr>
        <w:t xml:space="preserve">Lai </w:t>
      </w:r>
      <w:r w:rsidRPr="007F1DE1">
        <w:rPr>
          <w:rFonts w:ascii="Times New Roman" w:eastAsia="Calibri" w:hAnsi="Times New Roman"/>
          <w:b/>
          <w:bCs/>
          <w:sz w:val="24"/>
          <w:szCs w:val="24"/>
          <w:lang w:val="lv-LV"/>
        </w:rPr>
        <w:t>uzlabotu vispārējās izglītības iestāžu mācību vidi</w:t>
      </w:r>
      <w:r w:rsidRPr="007F1DE1">
        <w:rPr>
          <w:rFonts w:ascii="Times New Roman" w:eastAsia="Calibri" w:hAnsi="Times New Roman"/>
          <w:bCs/>
          <w:sz w:val="24"/>
          <w:szCs w:val="24"/>
          <w:lang w:val="lv-LV"/>
        </w:rPr>
        <w:t xml:space="preserve">, Latgales reģiona pašvaldības vai to apvienības var pretendēt uz 8.1.2.SAM “Uzlabot vispārējās izglītības iestāžu mācību vidi” </w:t>
      </w:r>
      <w:r w:rsidRPr="007F1DE1">
        <w:rPr>
          <w:rFonts w:ascii="Times New Roman" w:eastAsia="Calibri" w:hAnsi="Times New Roman"/>
          <w:color w:val="000000"/>
          <w:sz w:val="24"/>
          <w:szCs w:val="24"/>
          <w:lang w:val="lv-LV"/>
        </w:rPr>
        <w:t>atbalstu, kas ir plānots mācību vides infrastruktūras uzlabošanai vispārējās izglītības iestādēs dažādās izglītības pakāpēs, ievērojot katra novada un plānošanas reģiona īpatnības un izglītības pakalpojuma attīstības stratēģijas, lai kompleksā veidā sakārtotu izglītības iestāžu tīklu attiecīgajā teritorijā.</w:t>
      </w:r>
    </w:p>
    <w:p w:rsidR="007F1DE1" w:rsidRPr="007F1DE1" w:rsidRDefault="007F1DE1" w:rsidP="00B93872">
      <w:pPr>
        <w:autoSpaceDE w:val="0"/>
        <w:autoSpaceDN w:val="0"/>
        <w:adjustRightInd w:val="0"/>
        <w:jc w:val="both"/>
        <w:rPr>
          <w:rFonts w:ascii="Times New Roman" w:eastAsia="Calibri" w:hAnsi="Times New Roman"/>
          <w:color w:val="000000"/>
          <w:sz w:val="24"/>
          <w:szCs w:val="24"/>
          <w:lang w:val="lv-LV"/>
        </w:rPr>
      </w:pPr>
      <w:r w:rsidRPr="007F1DE1">
        <w:rPr>
          <w:rFonts w:ascii="Times New Roman" w:eastAsia="Calibri" w:hAnsi="Times New Roman"/>
          <w:color w:val="000000"/>
          <w:sz w:val="24"/>
          <w:szCs w:val="24"/>
          <w:lang w:val="lv-LV"/>
        </w:rPr>
        <w:t xml:space="preserve">Latgales reģiona pašvaldības un pašvaldības izglītības pārvaldes varēs iesaistīties 8.3.1.SAM „Attīstīt kompetenču pieejā balstītu vispārējās izglītības saturu” ietvaros Valsts izglītības satura centra īstenotajā projektā, piedaloties </w:t>
      </w:r>
      <w:r w:rsidRPr="007F1DE1">
        <w:rPr>
          <w:rFonts w:ascii="Times New Roman" w:eastAsia="Calibri" w:hAnsi="Times New Roman"/>
          <w:b/>
          <w:color w:val="000000"/>
          <w:sz w:val="24"/>
          <w:szCs w:val="24"/>
          <w:lang w:val="lv-LV"/>
        </w:rPr>
        <w:t>kompetenču pieejā balstīta vispārējās izglītības satura izstrādē un aprobācijā</w:t>
      </w:r>
      <w:r w:rsidRPr="007F1DE1">
        <w:rPr>
          <w:rFonts w:ascii="Times New Roman" w:eastAsia="Calibri" w:hAnsi="Times New Roman"/>
          <w:color w:val="000000"/>
          <w:sz w:val="24"/>
          <w:szCs w:val="24"/>
          <w:lang w:val="lv-LV"/>
        </w:rPr>
        <w:t xml:space="preserve">. </w:t>
      </w:r>
    </w:p>
    <w:p w:rsidR="007F1DE1" w:rsidRPr="007F1DE1" w:rsidRDefault="007F1DE1" w:rsidP="00B93872">
      <w:pPr>
        <w:jc w:val="both"/>
        <w:rPr>
          <w:rFonts w:ascii="Times New Roman" w:eastAsia="Calibri" w:hAnsi="Times New Roman"/>
          <w:bCs/>
          <w:sz w:val="24"/>
          <w:szCs w:val="24"/>
          <w:lang w:val="lv-LV"/>
        </w:rPr>
      </w:pPr>
      <w:r w:rsidRPr="007F1DE1">
        <w:rPr>
          <w:rFonts w:ascii="Times New Roman" w:eastAsia="Calibri" w:hAnsi="Times New Roman"/>
          <w:bCs/>
          <w:sz w:val="24"/>
          <w:szCs w:val="24"/>
          <w:lang w:val="lv-LV"/>
        </w:rPr>
        <w:t xml:space="preserve">Tapāt Latgales reģiona pašvaldībām vai to apvienībām, kā arī valsts dibinātajām vispārējās izglītības iestādēm ir iespēja pretendēt uz atbalstu </w:t>
      </w:r>
      <w:r w:rsidRPr="007F1DE1">
        <w:rPr>
          <w:rFonts w:ascii="Times New Roman" w:eastAsia="Calibri" w:hAnsi="Times New Roman"/>
          <w:b/>
          <w:bCs/>
          <w:sz w:val="24"/>
          <w:szCs w:val="24"/>
          <w:lang w:val="lv-LV"/>
        </w:rPr>
        <w:t>vispārējās izglītības iestāžu izglītojamo individuālo kompetenču attīstībai</w:t>
      </w:r>
      <w:r w:rsidRPr="007F1DE1">
        <w:rPr>
          <w:rFonts w:ascii="Times New Roman" w:eastAsia="Calibri" w:hAnsi="Times New Roman"/>
          <w:bCs/>
          <w:sz w:val="24"/>
          <w:szCs w:val="24"/>
          <w:lang w:val="lv-LV"/>
        </w:rPr>
        <w:t xml:space="preserve"> 8.3.2.SAM “Palielināt atbalstu vispārējās izglītības iestādēm izglītojamo individuālo kompetenču attīstībai” ietvaros. Tā ietvaros tiks sniegts atbalsts vispārējās izglītības iestādes izglītības procesa organizācijas un vadības pilnveidei, lai sekmētu izglītības kvalitātes paaugstināšanu, kā arī pedagogu kompetenču pilnveidei. </w:t>
      </w:r>
    </w:p>
    <w:p w:rsidR="007F1DE1" w:rsidRPr="007F1DE1" w:rsidRDefault="007F1DE1" w:rsidP="00B93872">
      <w:pPr>
        <w:jc w:val="both"/>
        <w:rPr>
          <w:rFonts w:ascii="Times New Roman" w:eastAsia="Calibri" w:hAnsi="Times New Roman"/>
          <w:bCs/>
          <w:sz w:val="24"/>
          <w:szCs w:val="24"/>
          <w:lang w:val="lv-LV"/>
        </w:rPr>
      </w:pPr>
      <w:r w:rsidRPr="007F1DE1">
        <w:rPr>
          <w:rFonts w:ascii="Times New Roman" w:eastAsia="Calibri" w:hAnsi="Times New Roman"/>
          <w:bCs/>
          <w:sz w:val="24"/>
          <w:szCs w:val="24"/>
          <w:lang w:val="lv-LV"/>
        </w:rPr>
        <w:t xml:space="preserve">Lai veicinātu t.sk. Latgales reģiona jauniešu vecumā no 15 līdz 29 gadiem (ieskaitot), kuri nemācās, nestrādā un neapgūst arodu, iesaistīšanos izglītībā, NVA īstenotajos pasākumos Jauniešu garantijas ietvaros un nevalstisko organizāciju vai jauniešu centru darbībā, 8.3.3.SAM “Attīstīt NVA nereģistrēto NEET jauniešu prasmes un veicināt to iesaisti izglītībā, NVA īstenotajos pasākumos jauniešu garantijas ietvaros un nevalstisko organizāciju vai jauniešu centru darbībā” ietvaros </w:t>
      </w:r>
      <w:r w:rsidRPr="007F1DE1">
        <w:rPr>
          <w:rFonts w:ascii="Times New Roman" w:eastAsia="Calibri" w:hAnsi="Times New Roman"/>
          <w:sz w:val="24"/>
          <w:szCs w:val="24"/>
          <w:lang w:val="lv-LV"/>
        </w:rPr>
        <w:t xml:space="preserve">Jaunatnes starptautisko programmu aģentūra sadarbībā ar pašvaldībām no 2014.gada beigām ir uzsākusi </w:t>
      </w:r>
      <w:r w:rsidRPr="007F1DE1">
        <w:rPr>
          <w:rFonts w:ascii="Times New Roman" w:eastAsia="Calibri" w:hAnsi="Times New Roman"/>
          <w:b/>
          <w:sz w:val="24"/>
          <w:szCs w:val="24"/>
          <w:lang w:val="lv-LV"/>
        </w:rPr>
        <w:t>atbalsta sniegšanu NVA nereģistrēto NEET jauniešu sasniegšanas</w:t>
      </w:r>
      <w:r w:rsidRPr="007F1DE1">
        <w:rPr>
          <w:rFonts w:ascii="Times New Roman" w:eastAsia="Calibri" w:hAnsi="Times New Roman"/>
          <w:sz w:val="24"/>
          <w:szCs w:val="24"/>
          <w:lang w:val="lv-LV"/>
        </w:rPr>
        <w:t xml:space="preserve"> un uzrunāšanas aktivitātēm un informēšanas pasākumiem. Papildus šim tiek nodrošināta mērķa grupas jauniešu profilēšana un individuālo pasākumu programmu izstrāde, īstenošana un uzraudzība; motivēšana, aktivizēšana un atbalsta sniegšana saskaņā ar mērķa grupas jaunieša individuālo pasākumu programmu. Tiek nodrošināta metodoloģiska atbalsta sniegšana sadarbības partneriem un projekta saturiskās kvalitātes nodrošināšana un uzraudzība visos projekta īstenošanas posmos, kā arī konsultāciju sniegšana programmu vadītājiem un mērķa grupas jauniešu mentoriem.</w:t>
      </w:r>
    </w:p>
    <w:p w:rsidR="007F1DE1" w:rsidRPr="007F1DE1" w:rsidRDefault="007F1DE1" w:rsidP="00B93872">
      <w:pPr>
        <w:jc w:val="both"/>
        <w:rPr>
          <w:rFonts w:ascii="Times New Roman" w:eastAsia="Times New Roman" w:hAnsi="Times New Roman"/>
          <w:bCs/>
          <w:sz w:val="24"/>
          <w:szCs w:val="24"/>
          <w:lang w:val="lv-LV"/>
        </w:rPr>
      </w:pPr>
      <w:r w:rsidRPr="007F1DE1">
        <w:rPr>
          <w:rFonts w:ascii="Times New Roman" w:eastAsia="Times New Roman" w:hAnsi="Times New Roman"/>
          <w:bCs/>
          <w:sz w:val="24"/>
          <w:szCs w:val="24"/>
          <w:lang w:val="lv-LV"/>
        </w:rPr>
        <w:t xml:space="preserve">Lai nodrošinātu sistemātiskus karjeras atbalsta pasākumus izglītojamajiem vispārējās un profesionālās izglītības iestādēs, Latgales reģiona pašvaldības un valsts vispārējās un PIKC var iesaistīties 8.3.5.SAM “Uzlabot pieeju karjeras atbalstam izglītojamajiem vispārējās un profesionālās izglītības iestādēs” ietvaros Valsts izglītības attīstības aģentūras plānotajā projektā. Projekta ietvaros plānota </w:t>
      </w:r>
      <w:r w:rsidRPr="007F1DE1">
        <w:rPr>
          <w:rFonts w:ascii="Times New Roman" w:eastAsia="Times New Roman" w:hAnsi="Times New Roman"/>
          <w:b/>
          <w:bCs/>
          <w:sz w:val="24"/>
          <w:szCs w:val="24"/>
          <w:lang w:val="lv-LV"/>
        </w:rPr>
        <w:t>karjeras izglītības atbalsta pasākumu īstenošana izglītības iestādēs</w:t>
      </w:r>
      <w:r w:rsidRPr="007F1DE1">
        <w:rPr>
          <w:rFonts w:ascii="Times New Roman" w:eastAsia="Times New Roman" w:hAnsi="Times New Roman"/>
          <w:bCs/>
          <w:sz w:val="24"/>
          <w:szCs w:val="24"/>
          <w:lang w:val="lv-LV"/>
        </w:rPr>
        <w:t>, tajā skaitā karjeras konsultāciju nodrošināšana izglītojamajiem visos Latvijas novados un republikas pilsētās, kā arī atbalsts izglītojamo profesionālās meistarības konkursu organizēšanai un dalībai starptautiskajos konkursos; atbalsts karjeras pakalpojuma plāna izstrādei un aprobācijai, t.sk. metodisko un informatīvo materiālu izstrādei; atbalsts karjeras pedagogu vispārējās vai profesionālās izglītības iestādēs profesionālās kompetences pilnveidei.</w:t>
      </w:r>
    </w:p>
    <w:p w:rsidR="007F1DE1" w:rsidRPr="007F1DE1" w:rsidRDefault="007F1DE1" w:rsidP="007F1DE1">
      <w:pPr>
        <w:ind w:firstLine="720"/>
        <w:jc w:val="both"/>
        <w:rPr>
          <w:rFonts w:ascii="Times New Roman" w:eastAsia="Times New Roman" w:hAnsi="Times New Roman"/>
          <w:bCs/>
          <w:sz w:val="24"/>
          <w:szCs w:val="24"/>
          <w:lang w:val="lv-LV"/>
        </w:rPr>
      </w:pPr>
    </w:p>
    <w:p w:rsidR="007F1DE1" w:rsidRPr="007F1DE1" w:rsidRDefault="007F1DE1" w:rsidP="007F1DE1">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Profesionālās izglītības pieejamība un kvalitāte</w:t>
      </w:r>
    </w:p>
    <w:p w:rsidR="007F1DE1" w:rsidRPr="007F1DE1" w:rsidRDefault="007F1DE1" w:rsidP="00B93872">
      <w:pPr>
        <w:autoSpaceDE w:val="0"/>
        <w:autoSpaceDN w:val="0"/>
        <w:adjustRightInd w:val="0"/>
        <w:jc w:val="both"/>
        <w:rPr>
          <w:rFonts w:ascii="Times New Roman" w:eastAsia="Calibri" w:hAnsi="Times New Roman"/>
          <w:bCs/>
          <w:sz w:val="24"/>
          <w:szCs w:val="24"/>
          <w:lang w:val="lv-LV"/>
        </w:rPr>
      </w:pPr>
      <w:r w:rsidRPr="007F1DE1">
        <w:rPr>
          <w:rFonts w:ascii="Times New Roman" w:eastAsia="Calibri" w:hAnsi="Times New Roman"/>
          <w:bCs/>
          <w:sz w:val="24"/>
          <w:szCs w:val="24"/>
          <w:lang w:val="lv-LV"/>
        </w:rPr>
        <w:t xml:space="preserve">Latgales reģionam ir iespēja pretendēt uz Eiropas Savienības fondu un Kohēzijas fonda 2014.-2020.gada plānošanas perioda darbības programmas “Izaugsme un nodarbinātība” atbalstu profesionālās izglītības pieejamības un </w:t>
      </w:r>
      <w:r w:rsidRPr="007F1DE1">
        <w:rPr>
          <w:rFonts w:ascii="Times New Roman" w:eastAsia="Calibri" w:hAnsi="Times New Roman"/>
          <w:sz w:val="24"/>
          <w:szCs w:val="24"/>
          <w:lang w:val="lv-LV"/>
        </w:rPr>
        <w:t>efektivitātes uzlabošanai atbilstoši tautsaimniecības nozaru attīstības vajadzībām</w:t>
      </w:r>
      <w:r w:rsidRPr="007F1DE1">
        <w:rPr>
          <w:rFonts w:ascii="Times New Roman" w:eastAsia="Calibri" w:hAnsi="Times New Roman"/>
          <w:bCs/>
          <w:sz w:val="24"/>
          <w:szCs w:val="24"/>
          <w:lang w:val="lv-LV"/>
        </w:rPr>
        <w:t xml:space="preserve"> nodrošināšanai uz tādiem pašiem nosacījumiem, kā citiem reģioniem. </w:t>
      </w:r>
    </w:p>
    <w:p w:rsidR="00812F88" w:rsidRDefault="007F1DE1" w:rsidP="00B93872">
      <w:pPr>
        <w:autoSpaceDE w:val="0"/>
        <w:autoSpaceDN w:val="0"/>
        <w:adjustRightInd w:val="0"/>
        <w:jc w:val="both"/>
        <w:rPr>
          <w:rFonts w:ascii="Times New Roman" w:eastAsia="Calibri" w:hAnsi="Times New Roman"/>
          <w:sz w:val="24"/>
          <w:szCs w:val="24"/>
          <w:lang w:val="lv-LV"/>
        </w:rPr>
      </w:pPr>
      <w:r w:rsidRPr="007F1DE1">
        <w:rPr>
          <w:rFonts w:ascii="Times New Roman" w:eastAsia="Calibri" w:hAnsi="Times New Roman"/>
          <w:bCs/>
          <w:color w:val="000000"/>
          <w:sz w:val="24"/>
          <w:szCs w:val="24"/>
          <w:lang w:val="lv-LV"/>
        </w:rPr>
        <w:t xml:space="preserve">Lai </w:t>
      </w:r>
      <w:r w:rsidRPr="007F1DE1">
        <w:rPr>
          <w:rFonts w:ascii="Times New Roman" w:eastAsia="Calibri" w:hAnsi="Times New Roman"/>
          <w:b/>
          <w:bCs/>
          <w:color w:val="000000"/>
          <w:sz w:val="24"/>
          <w:szCs w:val="24"/>
          <w:lang w:val="lv-LV"/>
        </w:rPr>
        <w:t>uzlabotu izglītības iestāžu mācību vidi</w:t>
      </w:r>
      <w:r w:rsidRPr="007F1DE1">
        <w:rPr>
          <w:rFonts w:ascii="Times New Roman" w:eastAsia="Calibri" w:hAnsi="Times New Roman"/>
          <w:bCs/>
          <w:color w:val="000000"/>
          <w:sz w:val="24"/>
          <w:szCs w:val="24"/>
          <w:lang w:val="lv-LV"/>
        </w:rPr>
        <w:t xml:space="preserve">, Latgales reģiona pašvaldības un profesionālās izglītības iestādes var pretendēt uz </w:t>
      </w:r>
      <w:r w:rsidRPr="007F1DE1">
        <w:rPr>
          <w:rFonts w:ascii="Times New Roman" w:eastAsia="Calibri" w:hAnsi="Times New Roman"/>
          <w:sz w:val="24"/>
          <w:szCs w:val="24"/>
          <w:lang w:val="lv-LV"/>
        </w:rPr>
        <w:t xml:space="preserve">8.1.3.SAM “Palielināt modernizēto profesionālās izglītības iestāžu skaitu” ietvaros plānoto atbalstu profesionālās izglītības iestāžu, it īpaši profesionālās izglītības kompetences centru, infrastruktūras, t.sk. sporta un dienesta viesnīcu infrastruktūras, izveidei un sakārtošanai, mācību līdzekļu un tehniskā aprīkojuma iegādei, t.sk. infrastruktūras attīstībai jaunu profesionālo izglītības programmu īstenošanai prioritārajās izglītības tematiskajās jomās vai programmu grupās. </w:t>
      </w:r>
    </w:p>
    <w:p w:rsidR="007F1DE1" w:rsidRPr="007F1DE1" w:rsidRDefault="007F1DE1" w:rsidP="00B93872">
      <w:pPr>
        <w:autoSpaceDE w:val="0"/>
        <w:autoSpaceDN w:val="0"/>
        <w:adjustRightInd w:val="0"/>
        <w:jc w:val="both"/>
        <w:rPr>
          <w:rFonts w:ascii="Times New Roman" w:eastAsia="Calibri" w:hAnsi="Times New Roman"/>
          <w:sz w:val="24"/>
          <w:szCs w:val="24"/>
          <w:lang w:val="lv-LV"/>
        </w:rPr>
      </w:pPr>
      <w:r w:rsidRPr="007F1DE1">
        <w:rPr>
          <w:rFonts w:ascii="Times New Roman" w:eastAsia="Calibri" w:hAnsi="Times New Roman"/>
          <w:sz w:val="24"/>
          <w:szCs w:val="24"/>
          <w:lang w:val="lv-LV"/>
        </w:rPr>
        <w:t>Turpinot uzsāktās reformas profesionālās izglītības un apmācības nozarē, uzlabojot mācību prakses kvalitāti un pieejamību, t.sk., lai nodrošinātu sistēmisku darba vidē balstītu mācību ieviešanu</w:t>
      </w:r>
      <w:r w:rsidRPr="007F1DE1">
        <w:rPr>
          <w:rFonts w:ascii="Times New Roman" w:eastAsia="Calibri" w:hAnsi="Times New Roman"/>
          <w:bCs/>
          <w:sz w:val="24"/>
          <w:szCs w:val="24"/>
          <w:lang w:val="lv-LV"/>
        </w:rPr>
        <w:t xml:space="preserve"> Latgales reģiona pašvaldībām un profesionālās izglītības iestādēm</w:t>
      </w:r>
      <w:r w:rsidRPr="007F1DE1">
        <w:rPr>
          <w:rFonts w:ascii="Times New Roman" w:eastAsia="Times New Roman" w:hAnsi="Times New Roman"/>
          <w:bCs/>
          <w:sz w:val="24"/>
          <w:szCs w:val="24"/>
          <w:lang w:val="lv-LV"/>
        </w:rPr>
        <w:t xml:space="preserve"> </w:t>
      </w:r>
      <w:r w:rsidRPr="007F1DE1">
        <w:rPr>
          <w:rFonts w:ascii="Times New Roman" w:eastAsia="Calibri" w:hAnsi="Times New Roman"/>
          <w:bCs/>
          <w:sz w:val="24"/>
          <w:szCs w:val="24"/>
          <w:lang w:val="lv-LV"/>
        </w:rPr>
        <w:t xml:space="preserve">ir iespēja pretendēt uz </w:t>
      </w:r>
      <w:r w:rsidRPr="007F1DE1">
        <w:rPr>
          <w:rFonts w:ascii="Times New Roman" w:eastAsia="Calibri" w:hAnsi="Times New Roman"/>
          <w:b/>
          <w:bCs/>
          <w:sz w:val="24"/>
          <w:szCs w:val="24"/>
          <w:lang w:val="lv-LV"/>
        </w:rPr>
        <w:t xml:space="preserve">atbalstu </w:t>
      </w:r>
      <w:r w:rsidRPr="007F1DE1">
        <w:rPr>
          <w:rFonts w:ascii="Times New Roman" w:eastAsia="Calibri" w:hAnsi="Times New Roman"/>
          <w:b/>
          <w:sz w:val="24"/>
          <w:szCs w:val="24"/>
          <w:lang w:val="lv-LV"/>
        </w:rPr>
        <w:t>darba vidē balstītu mācību un māceklības īstenošanai profesionālajā izglītībā</w:t>
      </w:r>
      <w:r w:rsidRPr="007F1DE1">
        <w:rPr>
          <w:rFonts w:ascii="Times New Roman" w:eastAsia="Calibri" w:hAnsi="Times New Roman"/>
          <w:sz w:val="24"/>
          <w:szCs w:val="24"/>
          <w:lang w:val="lv-LV"/>
        </w:rPr>
        <w:t>, kā arī atbalstu mācību prakses īstenošanai pie darba devēja uzņēmumā 8.5.1.SAM “Palielināt kvalificētu profesionālās izglītības iestāžu audzēkņu skaitu pēc to dalības darba vidē balstītās mācībās vai mācību praksē uzņēmumā” ietvaros.</w:t>
      </w:r>
    </w:p>
    <w:p w:rsidR="007F1DE1" w:rsidRPr="007F1DE1" w:rsidRDefault="007F1DE1" w:rsidP="00B93872">
      <w:pPr>
        <w:jc w:val="both"/>
        <w:rPr>
          <w:rFonts w:ascii="Times New Roman" w:eastAsia="Calibri" w:hAnsi="Times New Roman"/>
          <w:sz w:val="24"/>
          <w:szCs w:val="24"/>
          <w:lang w:val="lv-LV"/>
        </w:rPr>
      </w:pPr>
      <w:r w:rsidRPr="007F1DE1">
        <w:rPr>
          <w:rFonts w:ascii="Times New Roman" w:eastAsia="Calibri" w:hAnsi="Times New Roman"/>
          <w:sz w:val="24"/>
          <w:szCs w:val="24"/>
          <w:lang w:val="lv-LV"/>
        </w:rPr>
        <w:t xml:space="preserve">Lai paaugstinātu profesionālās izglītības iestāžu darbības efektivitāti un kvalitāti, attīstot stratēģisko partnerību ar nozaru pārstāvjiem skolas pārvaldībā un pilnveidojot profesionālās izglītības pedagogu profesionālo kompetenci, prakses vadītāju pedagoģisko kompetenci, kā arī nodrošinot pedagogu atjaunotni, </w:t>
      </w:r>
      <w:r w:rsidRPr="007F1DE1">
        <w:rPr>
          <w:rFonts w:ascii="Times New Roman" w:eastAsia="Calibri" w:hAnsi="Times New Roman"/>
          <w:bCs/>
          <w:sz w:val="24"/>
          <w:szCs w:val="24"/>
          <w:lang w:val="lv-LV"/>
        </w:rPr>
        <w:t>Latgales reģiona pašvaldības un profesionālās izglītības iestādes</w:t>
      </w:r>
      <w:r w:rsidRPr="007F1DE1">
        <w:rPr>
          <w:rFonts w:ascii="Times New Roman" w:eastAsia="Times New Roman" w:hAnsi="Times New Roman"/>
          <w:bCs/>
          <w:sz w:val="24"/>
          <w:szCs w:val="24"/>
          <w:lang w:val="lv-LV"/>
        </w:rPr>
        <w:t xml:space="preserve"> </w:t>
      </w:r>
      <w:r w:rsidRPr="007F1DE1">
        <w:rPr>
          <w:rFonts w:ascii="Times New Roman" w:eastAsia="Calibri" w:hAnsi="Times New Roman"/>
          <w:bCs/>
          <w:sz w:val="24"/>
          <w:szCs w:val="24"/>
          <w:lang w:val="lv-LV"/>
        </w:rPr>
        <w:t xml:space="preserve">varēs pretendēt uz atbalstu </w:t>
      </w:r>
      <w:r w:rsidRPr="007F1DE1">
        <w:rPr>
          <w:rFonts w:ascii="Times New Roman" w:eastAsia="Calibri" w:hAnsi="Times New Roman"/>
          <w:sz w:val="24"/>
          <w:szCs w:val="24"/>
          <w:lang w:val="lv-LV"/>
        </w:rPr>
        <w:t xml:space="preserve">8.5.3.SAM “Nodrošināt profesionālās izglītības iestāžu efektīvu pārvaldību un iesaistītā personāla profesionālās kompetences pilnveidi”. Tā ietvaros paredzēts </w:t>
      </w:r>
      <w:r w:rsidRPr="007F1DE1">
        <w:rPr>
          <w:rFonts w:ascii="Times New Roman" w:eastAsia="Calibri" w:hAnsi="Times New Roman"/>
          <w:b/>
          <w:sz w:val="24"/>
          <w:szCs w:val="24"/>
          <w:lang w:val="lv-LV"/>
        </w:rPr>
        <w:t>atbalsts profesionālajā izglītībā iesaistīto pedagogu kompetences pilnveidei</w:t>
      </w:r>
      <w:r w:rsidRPr="007F1DE1">
        <w:rPr>
          <w:rFonts w:ascii="Times New Roman" w:eastAsia="Calibri" w:hAnsi="Times New Roman"/>
          <w:sz w:val="24"/>
          <w:szCs w:val="24"/>
          <w:lang w:val="lv-LV"/>
        </w:rPr>
        <w:t>, t.sk. jaunizstrādātā mācību satura apguvei, tai skaitā nodrošinot e-prasmju apguvi, un stažēšanās pasākumiem, kā arī metodoloģiskais atbalsts un apmācības jaunajiem pedagogiem un atbalsts prakšu vadītāju un amata meistaru pedagoģiskās kompetences pilnveidei, kā arī izglītības iestāžu vadītāju kompetenču pilnveidei pieaugušo izglītības procesa vadībā.</w:t>
      </w:r>
    </w:p>
    <w:p w:rsidR="007F1DE1" w:rsidRPr="007F1DE1" w:rsidRDefault="007F1DE1" w:rsidP="007F1DE1">
      <w:pPr>
        <w:tabs>
          <w:tab w:val="right" w:pos="13750"/>
        </w:tabs>
        <w:ind w:firstLine="720"/>
        <w:jc w:val="both"/>
        <w:rPr>
          <w:rFonts w:ascii="Times New Roman" w:eastAsia="Calibri" w:hAnsi="Times New Roman"/>
          <w:sz w:val="24"/>
          <w:szCs w:val="24"/>
          <w:lang w:val="lv-LV"/>
        </w:rPr>
      </w:pPr>
    </w:p>
    <w:p w:rsidR="007F1DE1" w:rsidRPr="007F1DE1" w:rsidRDefault="007F1DE1" w:rsidP="007F1DE1">
      <w:pPr>
        <w:pStyle w:val="ListParagraph"/>
        <w:numPr>
          <w:ilvl w:val="0"/>
          <w:numId w:val="27"/>
        </w:numPr>
        <w:spacing w:before="60" w:after="60"/>
        <w:jc w:val="both"/>
        <w:rPr>
          <w:rFonts w:ascii="Times New Roman" w:hAnsi="Times New Roman"/>
          <w:b/>
          <w:sz w:val="24"/>
          <w:szCs w:val="24"/>
          <w:lang w:val="lv-LV"/>
        </w:rPr>
      </w:pPr>
      <w:r w:rsidRPr="007F1DE1">
        <w:rPr>
          <w:rFonts w:ascii="Times New Roman" w:hAnsi="Times New Roman"/>
          <w:b/>
          <w:sz w:val="24"/>
          <w:szCs w:val="24"/>
          <w:lang w:val="lv-LV"/>
        </w:rPr>
        <w:t>Pieaugušo izglītības pieejamība</w:t>
      </w:r>
    </w:p>
    <w:p w:rsidR="007F1DE1" w:rsidRPr="007F1DE1" w:rsidRDefault="007F1DE1" w:rsidP="00B93872">
      <w:pPr>
        <w:tabs>
          <w:tab w:val="right" w:pos="13750"/>
        </w:tabs>
        <w:jc w:val="both"/>
        <w:rPr>
          <w:rFonts w:ascii="Times New Roman" w:eastAsia="Calibri" w:hAnsi="Times New Roman"/>
          <w:sz w:val="24"/>
          <w:szCs w:val="24"/>
          <w:lang w:val="lv-LV"/>
        </w:rPr>
      </w:pPr>
      <w:r w:rsidRPr="007F1DE1">
        <w:rPr>
          <w:rFonts w:ascii="Times New Roman" w:eastAsia="Calibri" w:hAnsi="Times New Roman"/>
          <w:sz w:val="24"/>
          <w:szCs w:val="24"/>
          <w:lang w:val="lv-LV"/>
        </w:rPr>
        <w:t>Lai savlaicīgi novērstu darbaspēka kvalifikācijas neatbilstību darba tirgus pieprasījumam, veicinātu strādājošo konkurētspēju un darba produktivitātes pieaugumu atbilstoši darba tirgus izmaiņām un vajadzībām reģionu griezumā un valstī kopumā, t.sk.,  ievērojot vidēja un ilgtermiņa darba tirgus prognozes,</w:t>
      </w:r>
      <w:r w:rsidRPr="007F1DE1">
        <w:rPr>
          <w:rFonts w:ascii="Times New Roman" w:eastAsia="Calibri" w:hAnsi="Times New Roman"/>
          <w:bCs/>
          <w:sz w:val="24"/>
          <w:szCs w:val="24"/>
          <w:lang w:val="lv-LV"/>
        </w:rPr>
        <w:t xml:space="preserve"> Latgales plānošanas reģions varēs iesaistīties </w:t>
      </w:r>
      <w:r w:rsidRPr="007F1DE1">
        <w:rPr>
          <w:rFonts w:ascii="Times New Roman" w:eastAsia="Calibri" w:hAnsi="Times New Roman"/>
          <w:sz w:val="24"/>
          <w:szCs w:val="24"/>
          <w:lang w:val="lv-LV"/>
        </w:rPr>
        <w:t xml:space="preserve">8.4.1.SAM “Pilnveidot nodarbināto personu profesionālo kompetenci” </w:t>
      </w:r>
      <w:r w:rsidRPr="007F1DE1">
        <w:rPr>
          <w:rFonts w:ascii="Times New Roman" w:eastAsia="Calibri" w:hAnsi="Times New Roman"/>
          <w:color w:val="000000"/>
          <w:sz w:val="24"/>
          <w:szCs w:val="24"/>
          <w:lang w:val="lv-LV"/>
        </w:rPr>
        <w:t>ietvaros Valsts izglītības attīstības aģentūras īstenotajā projektā.</w:t>
      </w:r>
      <w:r w:rsidRPr="007F1DE1">
        <w:rPr>
          <w:rFonts w:ascii="Times New Roman" w:eastAsia="Calibri" w:hAnsi="Times New Roman"/>
          <w:sz w:val="24"/>
          <w:szCs w:val="24"/>
          <w:lang w:val="lv-LV"/>
        </w:rPr>
        <w:t xml:space="preserve"> </w:t>
      </w:r>
      <w:r w:rsidRPr="007F1DE1">
        <w:rPr>
          <w:rFonts w:ascii="Times New Roman" w:eastAsia="Times New Roman" w:hAnsi="Times New Roman"/>
          <w:bCs/>
          <w:sz w:val="24"/>
          <w:szCs w:val="24"/>
          <w:lang w:val="lv-LV"/>
        </w:rPr>
        <w:t xml:space="preserve">Projekta ietvaros </w:t>
      </w:r>
      <w:r w:rsidRPr="007F1DE1">
        <w:rPr>
          <w:rFonts w:ascii="Times New Roman" w:eastAsia="Calibri" w:hAnsi="Times New Roman"/>
          <w:sz w:val="24"/>
          <w:szCs w:val="24"/>
          <w:lang w:val="lv-LV"/>
        </w:rPr>
        <w:t xml:space="preserve">paredzēta </w:t>
      </w:r>
      <w:r w:rsidRPr="007F1DE1">
        <w:rPr>
          <w:rFonts w:ascii="Times New Roman" w:eastAsia="Calibri" w:hAnsi="Times New Roman"/>
          <w:b/>
          <w:sz w:val="24"/>
          <w:szCs w:val="24"/>
          <w:lang w:val="lv-LV"/>
        </w:rPr>
        <w:t>nodarbināto iedzīvotāju profesionālās kompetences pilnveide un neformālās izglītības programmu apguve</w:t>
      </w:r>
      <w:r w:rsidRPr="007F1DE1">
        <w:rPr>
          <w:rFonts w:ascii="Times New Roman" w:eastAsia="Calibri" w:hAnsi="Times New Roman"/>
          <w:sz w:val="24"/>
          <w:szCs w:val="24"/>
          <w:lang w:val="lv-LV"/>
        </w:rPr>
        <w:t>, t.sk., darba vajadzībām nepieciešamo e-prasmju apguve, kā arī karjeras konsultēšanas pakalpojumu nodrošināšana.</w:t>
      </w:r>
    </w:p>
    <w:p w:rsidR="00317847" w:rsidRDefault="00317847" w:rsidP="00D75C23">
      <w:pPr>
        <w:spacing w:before="60" w:after="60"/>
        <w:jc w:val="both"/>
        <w:rPr>
          <w:rFonts w:ascii="Times New Roman" w:hAnsi="Times New Roman"/>
          <w:sz w:val="24"/>
          <w:szCs w:val="24"/>
          <w:lang w:val="lv-LV"/>
        </w:rPr>
      </w:pPr>
    </w:p>
    <w:p w:rsidR="00976FCC" w:rsidRPr="007F1DE1" w:rsidRDefault="00976FCC" w:rsidP="00D75C23">
      <w:pPr>
        <w:spacing w:before="60" w:after="60"/>
        <w:jc w:val="both"/>
        <w:rPr>
          <w:rFonts w:ascii="Times New Roman" w:hAnsi="Times New Roman"/>
          <w:sz w:val="24"/>
          <w:szCs w:val="24"/>
          <w:lang w:val="lv-LV"/>
        </w:rPr>
      </w:pPr>
    </w:p>
    <w:p w:rsidR="00317847" w:rsidRPr="007F1DE1" w:rsidRDefault="00317847" w:rsidP="00FA59E4">
      <w:pPr>
        <w:pStyle w:val="Heading1"/>
        <w:numPr>
          <w:ilvl w:val="0"/>
          <w:numId w:val="12"/>
        </w:numPr>
        <w:spacing w:after="360" w:afterAutospacing="0"/>
        <w:ind w:left="357" w:hanging="357"/>
        <w:rPr>
          <w:sz w:val="24"/>
          <w:szCs w:val="24"/>
          <w:lang w:val="lv-LV"/>
        </w:rPr>
      </w:pPr>
      <w:bookmarkStart w:id="28" w:name="_Toc415213768"/>
      <w:r w:rsidRPr="007F1DE1">
        <w:rPr>
          <w:sz w:val="24"/>
          <w:szCs w:val="24"/>
          <w:lang w:val="lv-LV"/>
        </w:rPr>
        <w:t>Ietekmes novērtējums uz valsts un pašvaldību budžetu</w:t>
      </w:r>
      <w:bookmarkEnd w:id="28"/>
    </w:p>
    <w:p w:rsidR="00BB137C" w:rsidRPr="009C495C" w:rsidRDefault="005C5F77" w:rsidP="00BB137C">
      <w:pPr>
        <w:spacing w:before="60" w:after="60"/>
        <w:jc w:val="both"/>
        <w:rPr>
          <w:rFonts w:ascii="Times New Roman" w:hAnsi="Times New Roman"/>
          <w:sz w:val="24"/>
          <w:szCs w:val="24"/>
          <w:lang w:val="lv-LV"/>
        </w:rPr>
      </w:pPr>
      <w:r>
        <w:rPr>
          <w:rFonts w:ascii="Times New Roman" w:hAnsi="Times New Roman"/>
          <w:sz w:val="24"/>
          <w:szCs w:val="24"/>
          <w:lang w:val="lv-LV"/>
        </w:rPr>
        <w:t>Satiksmes ministrija</w:t>
      </w:r>
      <w:r w:rsidRPr="005C5F77">
        <w:rPr>
          <w:rFonts w:ascii="Times New Roman" w:hAnsi="Times New Roman"/>
          <w:sz w:val="24"/>
          <w:szCs w:val="24"/>
          <w:lang w:val="lv-LV"/>
        </w:rPr>
        <w:t xml:space="preserve"> jautājumu par papildu valsts budžeta līdzekļu piešķiršanu 2016.gadam un 2017.gadam rīcības plānā Valsts autoceļu sakārtošanas programmā  2014.-2020. gadam iekļauto projektu Latgalē īstenošanai </w:t>
      </w:r>
      <w:r>
        <w:rPr>
          <w:rFonts w:ascii="Times New Roman" w:hAnsi="Times New Roman"/>
          <w:sz w:val="24"/>
          <w:szCs w:val="24"/>
          <w:lang w:val="lv-LV"/>
        </w:rPr>
        <w:t>virzīs izskatīšanai</w:t>
      </w:r>
      <w:r w:rsidRPr="005C5F77">
        <w:rPr>
          <w:rFonts w:ascii="Times New Roman" w:hAnsi="Times New Roman"/>
          <w:sz w:val="24"/>
          <w:szCs w:val="24"/>
          <w:lang w:val="lv-LV"/>
        </w:rPr>
        <w:t xml:space="preserve"> Ministru kabinetā likumprojekta „Par vidēja termiņa budžeta ietvaru 2016., 2017. un 2018.gadam” un likumprojekta „Par valsts budžetu 2016.gadam” sagatavošanas procesā vienlaikus ar visu ministriju un centrālo valsts iestāžu jauno politikas iniciatīvu pieprasījumiem, ņemot vērā valsts budžeta finans</w:t>
      </w:r>
      <w:r>
        <w:rPr>
          <w:rFonts w:ascii="Times New Roman" w:hAnsi="Times New Roman"/>
          <w:sz w:val="24"/>
          <w:szCs w:val="24"/>
          <w:lang w:val="lv-LV"/>
        </w:rPr>
        <w:t>iālās iespējas. Savukārt pārējās</w:t>
      </w:r>
      <w:r w:rsidRPr="005C5F77">
        <w:rPr>
          <w:rFonts w:ascii="Times New Roman" w:hAnsi="Times New Roman"/>
          <w:sz w:val="24"/>
          <w:szCs w:val="24"/>
          <w:lang w:val="lv-LV"/>
        </w:rPr>
        <w:t xml:space="preserve"> ministrij</w:t>
      </w:r>
      <w:r>
        <w:rPr>
          <w:rFonts w:ascii="Times New Roman" w:hAnsi="Times New Roman"/>
          <w:sz w:val="24"/>
          <w:szCs w:val="24"/>
          <w:lang w:val="lv-LV"/>
        </w:rPr>
        <w:t>as un Valsts kanceleja nodrošinās</w:t>
      </w:r>
      <w:r w:rsidRPr="005C5F77">
        <w:rPr>
          <w:rFonts w:ascii="Times New Roman" w:hAnsi="Times New Roman"/>
          <w:sz w:val="24"/>
          <w:szCs w:val="24"/>
          <w:lang w:val="lv-LV"/>
        </w:rPr>
        <w:t xml:space="preserve"> rīkojuma projektā paredzēto pasākumu izpildi noteiktajos termiņos atbilstoši tām piešķirtajiem valsts budžeta līdzekļiem</w:t>
      </w:r>
      <w:r>
        <w:rPr>
          <w:rFonts w:ascii="Times New Roman" w:hAnsi="Times New Roman"/>
          <w:sz w:val="24"/>
          <w:szCs w:val="24"/>
          <w:lang w:val="lv-LV"/>
        </w:rPr>
        <w:t>.</w:t>
      </w:r>
    </w:p>
    <w:p w:rsidR="00D07DA6" w:rsidRPr="007F1DE1" w:rsidRDefault="00D07DA6" w:rsidP="001C78A5">
      <w:pPr>
        <w:rPr>
          <w:rFonts w:ascii="Times New Roman" w:eastAsia="Calibri" w:hAnsi="Times New Roman"/>
          <w:b/>
          <w:bCs/>
          <w:sz w:val="24"/>
          <w:lang w:val="lv-LV"/>
        </w:rPr>
      </w:pPr>
    </w:p>
    <w:p w:rsidR="00EB0919" w:rsidRPr="007F1DE1" w:rsidRDefault="00EB0919" w:rsidP="00EB0919">
      <w:pPr>
        <w:jc w:val="both"/>
        <w:rPr>
          <w:rFonts w:ascii="Times New Roman" w:eastAsia="Times New Roman" w:hAnsi="Times New Roman"/>
          <w:bCs/>
          <w:sz w:val="24"/>
          <w:szCs w:val="24"/>
          <w:lang w:val="lv-LV"/>
        </w:rPr>
      </w:pPr>
    </w:p>
    <w:p w:rsidR="00690963" w:rsidRPr="007F1DE1" w:rsidRDefault="00690963" w:rsidP="00690963">
      <w:pPr>
        <w:tabs>
          <w:tab w:val="right" w:pos="13750"/>
        </w:tabs>
        <w:rPr>
          <w:rFonts w:ascii="Times New Roman" w:eastAsia="Times New Roman" w:hAnsi="Times New Roman"/>
          <w:sz w:val="24"/>
          <w:szCs w:val="26"/>
          <w:lang w:val="lv-LV"/>
        </w:rPr>
      </w:pPr>
    </w:p>
    <w:p w:rsidR="00690963" w:rsidRPr="007F1DE1" w:rsidRDefault="00690963" w:rsidP="00690963">
      <w:pPr>
        <w:tabs>
          <w:tab w:val="right" w:pos="13750"/>
        </w:tabs>
        <w:rPr>
          <w:rFonts w:ascii="Times New Roman" w:eastAsia="Times New Roman" w:hAnsi="Times New Roman"/>
          <w:sz w:val="24"/>
          <w:szCs w:val="26"/>
          <w:lang w:val="lv-LV"/>
        </w:rPr>
      </w:pPr>
    </w:p>
    <w:p w:rsidR="00690963" w:rsidRPr="007F1DE1" w:rsidRDefault="00690963" w:rsidP="00690963">
      <w:pPr>
        <w:tabs>
          <w:tab w:val="right" w:pos="13750"/>
        </w:tabs>
        <w:rPr>
          <w:rFonts w:ascii="Times New Roman" w:eastAsia="Times New Roman" w:hAnsi="Times New Roman"/>
          <w:sz w:val="24"/>
          <w:szCs w:val="26"/>
          <w:lang w:val="lv-LV"/>
        </w:rPr>
      </w:pPr>
    </w:p>
    <w:p w:rsidR="00EB0919" w:rsidRPr="007F1DE1" w:rsidRDefault="00EB0919" w:rsidP="00690963">
      <w:pPr>
        <w:tabs>
          <w:tab w:val="right" w:pos="13750"/>
        </w:tabs>
        <w:ind w:firstLine="851"/>
        <w:rPr>
          <w:rFonts w:ascii="Times New Roman" w:eastAsia="Times New Roman" w:hAnsi="Times New Roman"/>
          <w:sz w:val="24"/>
          <w:szCs w:val="26"/>
          <w:lang w:val="lv-LV"/>
        </w:rPr>
      </w:pPr>
      <w:r w:rsidRPr="007F1DE1">
        <w:rPr>
          <w:rFonts w:ascii="Times New Roman" w:eastAsia="Times New Roman" w:hAnsi="Times New Roman"/>
          <w:sz w:val="24"/>
          <w:szCs w:val="26"/>
          <w:lang w:val="lv-LV"/>
        </w:rPr>
        <w:t>Vides aizsardzības un</w:t>
      </w:r>
      <w:r w:rsidR="00690963" w:rsidRPr="007F1DE1">
        <w:rPr>
          <w:rFonts w:ascii="Times New Roman" w:eastAsia="Times New Roman" w:hAnsi="Times New Roman"/>
          <w:sz w:val="24"/>
          <w:szCs w:val="26"/>
          <w:lang w:val="lv-LV"/>
        </w:rPr>
        <w:t xml:space="preserve"> reģionālās attīstības ministrs</w:t>
      </w:r>
      <w:r w:rsidR="00BB137C">
        <w:rPr>
          <w:rFonts w:ascii="Times New Roman" w:eastAsia="Times New Roman" w:hAnsi="Times New Roman"/>
          <w:sz w:val="24"/>
          <w:szCs w:val="26"/>
          <w:lang w:val="lv-LV"/>
        </w:rPr>
        <w:t xml:space="preserve">                                    K.Gerhards</w:t>
      </w:r>
      <w:r w:rsidR="00690963" w:rsidRPr="007F1DE1">
        <w:rPr>
          <w:rFonts w:ascii="Times New Roman" w:eastAsia="Times New Roman" w:hAnsi="Times New Roman"/>
          <w:sz w:val="24"/>
          <w:szCs w:val="26"/>
          <w:lang w:val="lv-LV"/>
        </w:rPr>
        <w:tab/>
      </w:r>
      <w:r w:rsidRPr="007F1DE1">
        <w:rPr>
          <w:rFonts w:ascii="Times New Roman" w:eastAsia="Times New Roman" w:hAnsi="Times New Roman"/>
          <w:sz w:val="24"/>
          <w:szCs w:val="26"/>
          <w:lang w:val="lv-LV"/>
        </w:rPr>
        <w:t>K. Gerhards</w:t>
      </w:r>
    </w:p>
    <w:p w:rsidR="00EB0919" w:rsidRPr="007F1DE1" w:rsidRDefault="00EB0919" w:rsidP="00EB0919">
      <w:pPr>
        <w:rPr>
          <w:rFonts w:ascii="Times New Roman" w:eastAsia="Times New Roman" w:hAnsi="Times New Roman"/>
          <w:sz w:val="24"/>
          <w:szCs w:val="26"/>
          <w:lang w:val="lv-LV"/>
        </w:rPr>
      </w:pPr>
    </w:p>
    <w:p w:rsidR="00EB0919" w:rsidRDefault="00EB0919" w:rsidP="00EB0919">
      <w:pPr>
        <w:tabs>
          <w:tab w:val="center" w:pos="900"/>
          <w:tab w:val="center" w:pos="4153"/>
          <w:tab w:val="right" w:pos="8306"/>
        </w:tabs>
        <w:jc w:val="both"/>
        <w:rPr>
          <w:rFonts w:ascii="Times New Roman" w:eastAsia="Times New Roman" w:hAnsi="Times New Roman"/>
          <w:bCs/>
          <w:sz w:val="20"/>
          <w:szCs w:val="24"/>
          <w:lang w:val="lv-LV" w:eastAsia="zh-CN"/>
        </w:rPr>
      </w:pPr>
    </w:p>
    <w:p w:rsidR="00976FCC" w:rsidRDefault="00976FCC" w:rsidP="00EB0919">
      <w:pPr>
        <w:tabs>
          <w:tab w:val="center" w:pos="900"/>
          <w:tab w:val="center" w:pos="4153"/>
          <w:tab w:val="right" w:pos="8306"/>
        </w:tabs>
        <w:jc w:val="both"/>
        <w:rPr>
          <w:rFonts w:ascii="Times New Roman" w:eastAsia="Times New Roman" w:hAnsi="Times New Roman"/>
          <w:bCs/>
          <w:sz w:val="20"/>
          <w:szCs w:val="24"/>
          <w:lang w:val="lv-LV" w:eastAsia="zh-CN"/>
        </w:rPr>
      </w:pPr>
    </w:p>
    <w:p w:rsidR="00976FCC" w:rsidRPr="007F1DE1" w:rsidRDefault="00976FCC" w:rsidP="00EB0919">
      <w:pPr>
        <w:tabs>
          <w:tab w:val="center" w:pos="900"/>
          <w:tab w:val="center" w:pos="4153"/>
          <w:tab w:val="right" w:pos="8306"/>
        </w:tabs>
        <w:jc w:val="both"/>
        <w:rPr>
          <w:rFonts w:ascii="Times New Roman" w:eastAsia="Times New Roman" w:hAnsi="Times New Roman"/>
          <w:bCs/>
          <w:sz w:val="20"/>
          <w:szCs w:val="24"/>
          <w:lang w:val="lv-LV" w:eastAsia="zh-CN"/>
        </w:rPr>
      </w:pPr>
    </w:p>
    <w:p w:rsidR="00EB0919" w:rsidRPr="007F1DE1" w:rsidRDefault="00EB0919" w:rsidP="00EB0919">
      <w:pPr>
        <w:tabs>
          <w:tab w:val="center" w:pos="900"/>
          <w:tab w:val="center" w:pos="4153"/>
          <w:tab w:val="right" w:pos="8306"/>
        </w:tabs>
        <w:jc w:val="both"/>
        <w:rPr>
          <w:rFonts w:ascii="Times New Roman" w:eastAsia="Times New Roman" w:hAnsi="Times New Roman"/>
          <w:bCs/>
          <w:sz w:val="20"/>
          <w:szCs w:val="24"/>
          <w:lang w:val="lv-LV" w:eastAsia="zh-CN"/>
        </w:rPr>
      </w:pPr>
    </w:p>
    <w:p w:rsidR="00EB0919" w:rsidRPr="007F1DE1" w:rsidRDefault="00BB3F45" w:rsidP="00EB0919">
      <w:pPr>
        <w:tabs>
          <w:tab w:val="center" w:pos="900"/>
          <w:tab w:val="center" w:pos="4153"/>
          <w:tab w:val="right" w:pos="8306"/>
        </w:tabs>
        <w:jc w:val="both"/>
        <w:rPr>
          <w:rFonts w:ascii="Times New Roman" w:eastAsia="Times New Roman" w:hAnsi="Times New Roman"/>
          <w:bCs/>
          <w:sz w:val="20"/>
          <w:szCs w:val="24"/>
          <w:lang w:val="lv-LV" w:eastAsia="zh-CN"/>
        </w:rPr>
      </w:pPr>
      <w:r>
        <w:rPr>
          <w:rFonts w:ascii="Times New Roman" w:eastAsia="Times New Roman" w:hAnsi="Times New Roman"/>
          <w:bCs/>
          <w:sz w:val="20"/>
          <w:szCs w:val="24"/>
          <w:lang w:val="lv-LV" w:eastAsia="zh-CN"/>
        </w:rPr>
        <w:t>02</w:t>
      </w:r>
      <w:r w:rsidR="00EB0919" w:rsidRPr="007F1DE1">
        <w:rPr>
          <w:rFonts w:ascii="Times New Roman" w:eastAsia="Times New Roman" w:hAnsi="Times New Roman"/>
          <w:bCs/>
          <w:sz w:val="20"/>
          <w:szCs w:val="24"/>
          <w:lang w:val="lv-LV" w:eastAsia="zh-CN"/>
        </w:rPr>
        <w:t>.0</w:t>
      </w:r>
      <w:r w:rsidR="005C5F77">
        <w:rPr>
          <w:rFonts w:ascii="Times New Roman" w:eastAsia="Times New Roman" w:hAnsi="Times New Roman"/>
          <w:bCs/>
          <w:sz w:val="20"/>
          <w:szCs w:val="24"/>
          <w:lang w:val="lv-LV" w:eastAsia="zh-CN"/>
        </w:rPr>
        <w:t>4</w:t>
      </w:r>
      <w:r w:rsidR="00EB0919" w:rsidRPr="007F1DE1">
        <w:rPr>
          <w:rFonts w:ascii="Times New Roman" w:eastAsia="Times New Roman" w:hAnsi="Times New Roman"/>
          <w:bCs/>
          <w:sz w:val="20"/>
          <w:szCs w:val="24"/>
          <w:lang w:val="lv-LV" w:eastAsia="zh-CN"/>
        </w:rPr>
        <w:t xml:space="preserve">.2015. </w:t>
      </w:r>
      <w:r w:rsidR="00D07DA6" w:rsidRPr="007F1DE1">
        <w:rPr>
          <w:rFonts w:ascii="Times New Roman" w:eastAsia="Times New Roman" w:hAnsi="Times New Roman"/>
          <w:bCs/>
          <w:sz w:val="20"/>
          <w:szCs w:val="24"/>
          <w:lang w:val="lv-LV" w:eastAsia="zh-CN"/>
        </w:rPr>
        <w:t>1</w:t>
      </w:r>
      <w:r>
        <w:rPr>
          <w:rFonts w:ascii="Times New Roman" w:eastAsia="Times New Roman" w:hAnsi="Times New Roman"/>
          <w:bCs/>
          <w:sz w:val="20"/>
          <w:szCs w:val="24"/>
          <w:lang w:val="lv-LV" w:eastAsia="zh-CN"/>
        </w:rPr>
        <w:t>1</w:t>
      </w:r>
      <w:r w:rsidR="00EB0919" w:rsidRPr="007F1DE1">
        <w:rPr>
          <w:rFonts w:ascii="Times New Roman" w:eastAsia="Times New Roman" w:hAnsi="Times New Roman"/>
          <w:bCs/>
          <w:sz w:val="20"/>
          <w:szCs w:val="24"/>
          <w:lang w:val="lv-LV" w:eastAsia="zh-CN"/>
        </w:rPr>
        <w:t>:</w:t>
      </w:r>
      <w:r w:rsidR="00EF43C6">
        <w:rPr>
          <w:rFonts w:ascii="Times New Roman" w:eastAsia="Times New Roman" w:hAnsi="Times New Roman"/>
          <w:bCs/>
          <w:sz w:val="20"/>
          <w:szCs w:val="24"/>
          <w:lang w:val="lv-LV" w:eastAsia="zh-CN"/>
        </w:rPr>
        <w:t>1</w:t>
      </w:r>
      <w:r w:rsidR="008221DA">
        <w:rPr>
          <w:rFonts w:ascii="Times New Roman" w:eastAsia="Times New Roman" w:hAnsi="Times New Roman"/>
          <w:bCs/>
          <w:sz w:val="20"/>
          <w:szCs w:val="24"/>
          <w:lang w:val="lv-LV" w:eastAsia="zh-CN"/>
        </w:rPr>
        <w:t>3</w:t>
      </w:r>
    </w:p>
    <w:p w:rsidR="00EB0919" w:rsidRPr="007F1DE1" w:rsidRDefault="00CC4023" w:rsidP="00EB0919">
      <w:pPr>
        <w:tabs>
          <w:tab w:val="center" w:pos="900"/>
          <w:tab w:val="center" w:pos="4153"/>
          <w:tab w:val="right" w:pos="8306"/>
        </w:tabs>
        <w:jc w:val="both"/>
        <w:rPr>
          <w:rFonts w:ascii="Times New Roman" w:eastAsia="Times New Roman" w:hAnsi="Times New Roman"/>
          <w:bCs/>
          <w:sz w:val="20"/>
          <w:szCs w:val="24"/>
          <w:lang w:val="lv-LV" w:eastAsia="zh-CN"/>
        </w:rPr>
      </w:pPr>
      <w:bookmarkStart w:id="29" w:name="_GoBack"/>
      <w:bookmarkEnd w:id="29"/>
      <w:r>
        <w:rPr>
          <w:rFonts w:ascii="Times New Roman" w:eastAsia="Times New Roman" w:hAnsi="Times New Roman"/>
          <w:bCs/>
          <w:sz w:val="20"/>
          <w:szCs w:val="24"/>
          <w:lang w:val="lv-LV" w:eastAsia="zh-CN"/>
        </w:rPr>
        <w:t>14 116</w:t>
      </w:r>
    </w:p>
    <w:p w:rsidR="00EB0919" w:rsidRPr="007F1DE1" w:rsidRDefault="00EB0919" w:rsidP="00EB0919">
      <w:pPr>
        <w:tabs>
          <w:tab w:val="center" w:pos="900"/>
          <w:tab w:val="center" w:pos="4153"/>
          <w:tab w:val="right" w:pos="8306"/>
        </w:tabs>
        <w:jc w:val="both"/>
        <w:rPr>
          <w:rFonts w:ascii="Times New Roman" w:eastAsia="Times New Roman" w:hAnsi="Times New Roman"/>
          <w:bCs/>
          <w:sz w:val="20"/>
          <w:szCs w:val="24"/>
          <w:lang w:val="lv-LV" w:eastAsia="zh-CN"/>
        </w:rPr>
      </w:pPr>
      <w:r w:rsidRPr="007F1DE1">
        <w:rPr>
          <w:rFonts w:ascii="Times New Roman" w:eastAsia="Times New Roman" w:hAnsi="Times New Roman"/>
          <w:bCs/>
          <w:sz w:val="20"/>
          <w:szCs w:val="24"/>
          <w:lang w:val="lv-LV" w:eastAsia="zh-CN"/>
        </w:rPr>
        <w:t xml:space="preserve">I. Jureviča, </w:t>
      </w:r>
      <w:r w:rsidR="00D07DA6" w:rsidRPr="007F1DE1">
        <w:rPr>
          <w:rFonts w:ascii="Times New Roman" w:eastAsia="Times New Roman" w:hAnsi="Times New Roman"/>
          <w:bCs/>
          <w:sz w:val="20"/>
          <w:szCs w:val="24"/>
          <w:lang w:val="lv-LV" w:eastAsia="zh-CN"/>
        </w:rPr>
        <w:t>66016727</w:t>
      </w:r>
    </w:p>
    <w:p w:rsidR="00EB0919" w:rsidRPr="007F1DE1" w:rsidRDefault="00BF70AB" w:rsidP="00EB0919">
      <w:pPr>
        <w:tabs>
          <w:tab w:val="center" w:pos="900"/>
          <w:tab w:val="center" w:pos="4153"/>
          <w:tab w:val="right" w:pos="8306"/>
        </w:tabs>
        <w:jc w:val="both"/>
        <w:rPr>
          <w:rFonts w:ascii="Times New Roman" w:eastAsia="Times New Roman" w:hAnsi="Times New Roman"/>
          <w:sz w:val="24"/>
          <w:szCs w:val="24"/>
          <w:lang w:val="lv-LV" w:eastAsia="zh-CN"/>
        </w:rPr>
      </w:pPr>
      <w:hyperlink r:id="rId17" w:history="1">
        <w:r w:rsidR="00D07DA6" w:rsidRPr="007F1DE1">
          <w:rPr>
            <w:rStyle w:val="Hyperlink"/>
            <w:rFonts w:ascii="Times New Roman" w:eastAsia="Times New Roman" w:hAnsi="Times New Roman"/>
            <w:bCs/>
            <w:sz w:val="20"/>
            <w:szCs w:val="24"/>
            <w:lang w:val="lv-LV" w:eastAsia="zh-CN"/>
          </w:rPr>
          <w:t>ilze.jurevica@varam.gov.lv</w:t>
        </w:r>
      </w:hyperlink>
      <w:r w:rsidR="00D07DA6" w:rsidRPr="007F1DE1">
        <w:rPr>
          <w:rFonts w:ascii="Times New Roman" w:eastAsia="Times New Roman" w:hAnsi="Times New Roman"/>
          <w:bCs/>
          <w:sz w:val="20"/>
          <w:szCs w:val="24"/>
          <w:lang w:val="lv-LV" w:eastAsia="zh-CN"/>
        </w:rPr>
        <w:t xml:space="preserve"> </w:t>
      </w:r>
    </w:p>
    <w:sectPr w:rsidR="00EB0919" w:rsidRPr="007F1DE1" w:rsidSect="002F2A5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98" w:rsidRDefault="00F21798" w:rsidP="00CD7CE8">
      <w:r>
        <w:separator/>
      </w:r>
    </w:p>
  </w:endnote>
  <w:endnote w:type="continuationSeparator" w:id="0">
    <w:p w:rsidR="00F21798" w:rsidRDefault="00F21798"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863" w:rsidRPr="00690963" w:rsidRDefault="00100863" w:rsidP="00690963">
    <w:pPr>
      <w:pStyle w:val="Footer"/>
      <w:jc w:val="both"/>
      <w:rPr>
        <w:rFonts w:ascii="Times New Roman" w:hAnsi="Times New Roman"/>
        <w:sz w:val="20"/>
        <w:szCs w:val="20"/>
        <w:lang w:val="lv-LV"/>
      </w:rPr>
    </w:pPr>
    <w:r w:rsidRPr="00161619">
      <w:rPr>
        <w:rFonts w:ascii="Times New Roman" w:hAnsi="Times New Roman"/>
        <w:sz w:val="20"/>
        <w:szCs w:val="20"/>
        <w:lang w:val="lv-LV"/>
      </w:rPr>
      <w:t>VARAMPl</w:t>
    </w:r>
    <w:r>
      <w:rPr>
        <w:rFonts w:ascii="Times New Roman" w:eastAsia="Calibri" w:hAnsi="Times New Roman"/>
        <w:sz w:val="20"/>
        <w:szCs w:val="20"/>
        <w:lang w:val="lv-LV"/>
      </w:rPr>
      <w:t>_</w:t>
    </w:r>
    <w:r w:rsidR="005A7CC3">
      <w:rPr>
        <w:rFonts w:ascii="Times New Roman" w:eastAsia="Calibri" w:hAnsi="Times New Roman"/>
        <w:sz w:val="20"/>
        <w:szCs w:val="20"/>
        <w:lang w:val="lv-LV"/>
      </w:rPr>
      <w:t>02</w:t>
    </w:r>
    <w:r w:rsidR="005C5F77">
      <w:rPr>
        <w:rFonts w:ascii="Times New Roman" w:eastAsia="Calibri" w:hAnsi="Times New Roman"/>
        <w:sz w:val="20"/>
        <w:szCs w:val="20"/>
        <w:lang w:val="lv-LV"/>
      </w:rPr>
      <w:t>04</w:t>
    </w:r>
    <w:r w:rsidRPr="00161619">
      <w:rPr>
        <w:rFonts w:ascii="Times New Roman" w:eastAsia="Calibri" w:hAnsi="Times New Roman"/>
        <w:sz w:val="20"/>
        <w:szCs w:val="20"/>
        <w:lang w:val="lv-LV"/>
      </w:rPr>
      <w:t xml:space="preserve">15_Latgale; </w:t>
    </w:r>
    <w:r w:rsidRPr="00161619">
      <w:rPr>
        <w:rFonts w:ascii="Times New Roman" w:hAnsi="Times New Roman"/>
        <w:color w:val="000000"/>
        <w:sz w:val="20"/>
        <w:szCs w:val="20"/>
        <w:lang w:val="lv-LV"/>
      </w:rPr>
      <w:t>Rīcības plāns</w:t>
    </w:r>
    <w:r w:rsidRPr="00161619">
      <w:rPr>
        <w:rFonts w:ascii="Times New Roman" w:eastAsia="Calibri" w:hAnsi="Times New Roman"/>
        <w:color w:val="000000"/>
        <w:sz w:val="20"/>
        <w:szCs w:val="20"/>
        <w:lang w:val="lv-LV"/>
      </w:rPr>
      <w:t xml:space="preserve"> Latgales reģ</w:t>
    </w:r>
    <w:r w:rsidRPr="00161619">
      <w:rPr>
        <w:rFonts w:ascii="Times New Roman" w:hAnsi="Times New Roman"/>
        <w:color w:val="000000"/>
        <w:sz w:val="20"/>
        <w:szCs w:val="20"/>
        <w:lang w:val="lv-LV"/>
      </w:rPr>
      <w:t>iona izaugsmei 2015.-201</w:t>
    </w:r>
    <w:r>
      <w:rPr>
        <w:rFonts w:ascii="Times New Roman" w:hAnsi="Times New Roman"/>
        <w:color w:val="000000"/>
        <w:sz w:val="20"/>
        <w:szCs w:val="20"/>
        <w:lang w:val="lv-LV"/>
      </w:rPr>
      <w:t>7</w:t>
    </w:r>
    <w:r w:rsidRPr="00161619">
      <w:rPr>
        <w:rFonts w:ascii="Times New Roman" w:hAnsi="Times New Roman"/>
        <w:color w:val="000000"/>
        <w:sz w:val="20"/>
        <w:szCs w:val="20"/>
        <w:lang w:val="lv-LV"/>
      </w:rPr>
      <w:t>.gadam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98" w:rsidRDefault="00F21798" w:rsidP="00CD7CE8">
      <w:r>
        <w:separator/>
      </w:r>
    </w:p>
  </w:footnote>
  <w:footnote w:type="continuationSeparator" w:id="0">
    <w:p w:rsidR="00F21798" w:rsidRDefault="00F21798" w:rsidP="00CD7CE8">
      <w:r>
        <w:continuationSeparator/>
      </w:r>
    </w:p>
  </w:footnote>
  <w:footnote w:id="1">
    <w:p w:rsidR="00100863" w:rsidRPr="009C1258" w:rsidRDefault="00100863" w:rsidP="007264E9">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Reģionālā iekšzemes kopprodukta uz vienu iedzīvotāju dispersija – variācijas koeficients, izteikts procentos. Raksturo reģionu novirzi % no valsts vidējā IKP līmeņa. Ja skaitlis ir 0, tad atšķirības starp reģioniem neeksistē, proti, valstī pilnīgi visos reģionos tiek saražots vienāds IKP.</w:t>
      </w:r>
    </w:p>
  </w:footnote>
  <w:footnote w:id="2">
    <w:p w:rsidR="00100863" w:rsidRPr="009C1258" w:rsidRDefault="00100863" w:rsidP="007264E9">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9C1258">
        <w:rPr>
          <w:rFonts w:ascii="Times New Roman" w:hAnsi="Times New Roman" w:cs="Times New Roman"/>
          <w:lang w:val="lv-LV"/>
        </w:rPr>
        <w:t xml:space="preserve"> CSP. ISG032. Iedzīvotāju skaits un tā izmaiņas statistiskajos reģionos. Pieejams: http://data.csb.gov.lv/pxweb/lv/Sociala/Sociala__ikgad__iedz__iedzskaits/IS0032.px/?rxid=cdcb978c-22b0-416a-aacc-aa650d3e2ce0.</w:t>
      </w:r>
    </w:p>
  </w:footnote>
  <w:footnote w:id="3">
    <w:p w:rsidR="00100863" w:rsidRPr="009C1258" w:rsidRDefault="00100863" w:rsidP="007264E9">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Austrumu pierobežā ietilpstošās pašvaldības noteiktas Reģionālās politikas pamatnostādnēs 2013.-2019.gadam.</w:t>
      </w:r>
    </w:p>
  </w:footnote>
  <w:footnote w:id="4">
    <w:p w:rsidR="00100863" w:rsidRPr="009C1258" w:rsidRDefault="00100863" w:rsidP="007264E9">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VARAM aprēķins, izmantojot </w:t>
      </w:r>
      <w:r w:rsidRPr="009C1258">
        <w:rPr>
          <w:rFonts w:ascii="Times New Roman" w:eastAsia="Times New Roman" w:hAnsi="Times New Roman" w:cs="Times New Roman"/>
          <w:lang w:val="lv-LV" w:eastAsia="lv-LV"/>
        </w:rPr>
        <w:t>CSP, PMLP</w:t>
      </w:r>
      <w:r w:rsidRPr="009C1258">
        <w:rPr>
          <w:rFonts w:ascii="Times New Roman" w:hAnsi="Times New Roman" w:cs="Times New Roman"/>
          <w:lang w:val="lv-LV"/>
        </w:rPr>
        <w:t xml:space="preserve"> datus, kas pieejami: http://www.vraa.gov.lv/uploads/documents/petnieciba/plan_reg_pils_novadu_att_rad_2013_euro.xls.</w:t>
      </w:r>
    </w:p>
  </w:footnote>
  <w:footnote w:id="5">
    <w:p w:rsidR="00100863" w:rsidRPr="009C1258" w:rsidRDefault="00100863" w:rsidP="009B4B4E">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54251D">
        <w:rPr>
          <w:rFonts w:ascii="Times New Roman" w:hAnsi="Times New Roman" w:cs="Times New Roman"/>
          <w:lang w:val="lv-LV"/>
        </w:rPr>
        <w:t xml:space="preserve"> </w:t>
      </w:r>
      <w:r w:rsidRPr="009C1258">
        <w:rPr>
          <w:rFonts w:ascii="Times New Roman" w:hAnsi="Times New Roman" w:cs="Times New Roman"/>
          <w:lang w:val="lv-LV"/>
        </w:rPr>
        <w:t>Informācija par pētījumu pieejama: http://mk.gov.lv/lv/aktualitates/valdiba-rosina-stiprinat-mazakumtautibu-piederibas-sajutu-latvijai</w:t>
      </w:r>
    </w:p>
  </w:footnote>
  <w:footnote w:id="6">
    <w:p w:rsidR="00100863" w:rsidRPr="009C1258" w:rsidRDefault="00100863" w:rsidP="009B4B4E">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9C1258">
        <w:rPr>
          <w:rFonts w:ascii="Times New Roman" w:hAnsi="Times New Roman" w:cs="Times New Roman"/>
          <w:lang w:val="lv-LV"/>
        </w:rPr>
        <w:t xml:space="preserve"> CSP. ISG191. Pastāvīgo iedzīvotāju etniskais sastāvs reģionos un republikas pilsētās gada sākumā. Pieejams: http://data.csb.gov.lv/pxweb/lv/Sociala/Sociala__ikgad__iedz__iedzskaits/IS0191.px/?rxid=cdcb978c-22b0-416a-aacc-aa650d3e2ce0.</w:t>
      </w:r>
    </w:p>
  </w:footnote>
  <w:footnote w:id="7">
    <w:p w:rsidR="00100863" w:rsidRPr="009C1258" w:rsidRDefault="00100863" w:rsidP="00585D6E">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9C1258">
        <w:rPr>
          <w:rFonts w:ascii="Times New Roman" w:hAnsi="Times New Roman" w:cs="Times New Roman"/>
          <w:lang w:val="lv-LV"/>
        </w:rPr>
        <w:t xml:space="preserve"> Darba meklēšanas atbalsta pasākumu ietvaros tiek paredzēta bezdarbnieka individuālā darba meklēšanas plāna izstrāde, bezdarbnieka profilēšana (klasifikācija secīgai iesaistei aktīvajos nodarbinātības pasākumos), piemērota darba noteikšana, informēšana par darba meklēšanas metodēm, darba meklēšanas pienākuma izpildes pārbaude un citi aktīvu darba meklēšanu veicinoši pasākumi, kas motivē bezdarbniekus un darba meklētājus aktīvāk meklēt darbu un iekļauties darba tirgū.</w:t>
      </w:r>
    </w:p>
  </w:footnote>
  <w:footnote w:id="8">
    <w:p w:rsidR="00100863" w:rsidRPr="00544C1D" w:rsidRDefault="00100863">
      <w:pPr>
        <w:pStyle w:val="FootnoteText"/>
        <w:rPr>
          <w:lang w:val="lv-LV"/>
        </w:rPr>
      </w:pPr>
      <w:r w:rsidRPr="00544C1D">
        <w:rPr>
          <w:rStyle w:val="FootnoteReference"/>
          <w:rFonts w:ascii="Times New Roman" w:hAnsi="Times New Roman" w:cs="Times New Roman"/>
        </w:rPr>
        <w:footnoteRef/>
      </w:r>
      <w:r w:rsidRPr="00544C1D">
        <w:rPr>
          <w:rFonts w:ascii="Times New Roman" w:hAnsi="Times New Roman" w:cs="Times New Roman"/>
          <w:lang w:val="lv-LV"/>
        </w:rPr>
        <w:t xml:space="preserve"> VARAM aprēķins par 3.kārtā sasniedzamajiem rādītājiem, balstoties uz Darbības programmas papildinājumā ietv</w:t>
      </w:r>
      <w:r>
        <w:rPr>
          <w:rFonts w:ascii="Times New Roman" w:hAnsi="Times New Roman" w:cs="Times New Roman"/>
          <w:lang w:val="lv-LV"/>
        </w:rPr>
        <w:t>e</w:t>
      </w:r>
      <w:r w:rsidRPr="00544C1D">
        <w:rPr>
          <w:rFonts w:ascii="Times New Roman" w:hAnsi="Times New Roman" w:cs="Times New Roman"/>
          <w:lang w:val="lv-LV"/>
        </w:rPr>
        <w:t xml:space="preserve">rtajām </w:t>
      </w:r>
      <w:r>
        <w:rPr>
          <w:rFonts w:ascii="Times New Roman" w:hAnsi="Times New Roman" w:cs="Times New Roman"/>
          <w:lang w:val="lv-LV"/>
        </w:rPr>
        <w:t xml:space="preserve">5.6.2. SAM </w:t>
      </w:r>
      <w:r w:rsidRPr="00544C1D">
        <w:rPr>
          <w:rFonts w:ascii="Times New Roman" w:hAnsi="Times New Roman" w:cs="Times New Roman"/>
          <w:lang w:val="lv-LV"/>
        </w:rPr>
        <w:t>sasniedzamajām rādītāju vērtībām.</w:t>
      </w:r>
    </w:p>
  </w:footnote>
  <w:footnote w:id="9">
    <w:p w:rsidR="00100863" w:rsidRPr="009C1258" w:rsidRDefault="00100863" w:rsidP="00DB33F5">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9C1258">
        <w:rPr>
          <w:rFonts w:ascii="Times New Roman" w:hAnsi="Times New Roman" w:cs="Times New Roman"/>
          <w:lang w:val="lv-LV"/>
        </w:rPr>
        <w:t xml:space="preserve"> Eurostat. GDP per capita in the EU in 2011: seven capital reģions among the ten most prosperous. Pieejams: </w:t>
      </w:r>
      <w:hyperlink r:id="rId1" w:history="1">
        <w:r w:rsidRPr="009C1258">
          <w:rPr>
            <w:rStyle w:val="Hyperlink"/>
            <w:rFonts w:ascii="Times New Roman" w:hAnsi="Times New Roman" w:cs="Times New Roman"/>
            <w:lang w:val="lv-LV"/>
          </w:rPr>
          <w:t>http://epp.eurostat.ec.europa.eu/cache/ITY_PUBLIC/1-27022014-AP/EN/1-27022014-AP-EN.PDF</w:t>
        </w:r>
      </w:hyperlink>
      <w:r w:rsidRPr="009C1258">
        <w:rPr>
          <w:rFonts w:ascii="Times New Roman" w:hAnsi="Times New Roman" w:cs="Times New Roman"/>
          <w:lang w:val="lv-LV"/>
        </w:rPr>
        <w:t>; VRAA aprēķins.</w:t>
      </w:r>
    </w:p>
  </w:footnote>
  <w:footnote w:id="10">
    <w:p w:rsidR="00100863" w:rsidRPr="009C1258" w:rsidRDefault="00100863" w:rsidP="00DB33F5">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VRAA dati, pieejami: http://www.vraa.gov.lv/uploads/documents/petnieciba/plan_reg_pils_novadu_att_rad_2013_euro.xls.</w:t>
      </w:r>
    </w:p>
  </w:footnote>
  <w:footnote w:id="11">
    <w:p w:rsidR="00100863" w:rsidRPr="009C1258" w:rsidRDefault="00100863" w:rsidP="00DB33F5">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VRAA aprēķins, izmantojot NVA un PMLP datus.</w:t>
      </w:r>
    </w:p>
  </w:footnote>
  <w:footnote w:id="12">
    <w:p w:rsidR="00100863" w:rsidRPr="009C1258" w:rsidRDefault="00100863" w:rsidP="00DB0153">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„Administratīvo procedūru ietekme uz uzņēmējdarbības vidi.” SIA “PricewaterhouseCoopers” pēc Ekonomikas ministrijas pasūtījuma. Rīga, 2013. Pētījums un tā datu masīvi pieejami: </w:t>
      </w:r>
      <w:r w:rsidR="00EF43C6" w:rsidRPr="00F31122">
        <w:rPr>
          <w:rStyle w:val="Hyperlink"/>
          <w:rFonts w:ascii="Times New Roman" w:hAnsi="Times New Roman" w:cs="Times New Roman"/>
          <w:color w:val="auto"/>
          <w:u w:val="none"/>
          <w:lang w:val="lv-LV"/>
        </w:rPr>
        <w:t>https://www.em.gov.lv/lv/nozares_politika/nacionala_industriala_politika/petijumi/.</w:t>
      </w:r>
    </w:p>
  </w:footnote>
  <w:footnote w:id="13">
    <w:p w:rsidR="00100863" w:rsidRPr="009C1258" w:rsidRDefault="00100863" w:rsidP="00DB0153">
      <w:pPr>
        <w:pStyle w:val="ListBullet"/>
        <w:numPr>
          <w:ilvl w:val="0"/>
          <w:numId w:val="0"/>
        </w:numPr>
        <w:ind w:left="360" w:hanging="360"/>
        <w:jc w:val="both"/>
        <w:rPr>
          <w:rFonts w:ascii="Times New Roman" w:hAnsi="Times New Roman"/>
          <w:sz w:val="20"/>
          <w:szCs w:val="20"/>
          <w:lang w:val="lv-LV"/>
        </w:rPr>
      </w:pPr>
      <w:r w:rsidRPr="009C1258">
        <w:rPr>
          <w:rStyle w:val="FootnoteReference"/>
          <w:rFonts w:ascii="Times New Roman" w:hAnsi="Times New Roman"/>
          <w:sz w:val="20"/>
          <w:szCs w:val="20"/>
          <w:lang w:val="lv-LV"/>
        </w:rPr>
        <w:footnoteRef/>
      </w:r>
      <w:r w:rsidRPr="009C1258">
        <w:rPr>
          <w:rFonts w:ascii="Times New Roman" w:hAnsi="Times New Roman"/>
          <w:sz w:val="20"/>
          <w:szCs w:val="20"/>
          <w:lang w:val="lv-LV"/>
        </w:rPr>
        <w:t xml:space="preserve"> LIAA sniegtie dati.</w:t>
      </w:r>
    </w:p>
  </w:footnote>
  <w:footnote w:id="14">
    <w:p w:rsidR="00100863" w:rsidRPr="009C1258" w:rsidRDefault="00100863" w:rsidP="00C852A9">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Latvijas preču un pakalpojumu eksporta veicināšanas un ārvalstu investīciju piesaistes pamatnostādņu 2013.-2019.gadam 4.pielikums, sadaļa „Konstatētie šķēršļi ārvalstu tiešo investīciju (ĀTI) ienākšanai Latvijā”.</w:t>
      </w:r>
    </w:p>
  </w:footnote>
  <w:footnote w:id="15">
    <w:p w:rsidR="00100863" w:rsidRPr="009C1258" w:rsidRDefault="00100863" w:rsidP="007C0F47">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9C1258">
        <w:rPr>
          <w:rFonts w:ascii="Times New Roman" w:hAnsi="Times New Roman" w:cs="Times New Roman"/>
          <w:lang w:val="lv-LV"/>
        </w:rPr>
        <w:t xml:space="preserve"> VARAM 2012.gada jūlijā – novembrī veiktā 30 attīstības centru pašvaldību aptauja par brīvajām platībām esošajās industriālajās zonās un perspektīvajām industriālajām zonām (īss apkopojums iekļauts Reģionālās politikas pamatnostādnēs 2013.-2019.gadam nodaļā „5.1.1.1.Atbalsts starptautiskas, nacionālas un reģionālas nozīmes attīstības centriem”.</w:t>
      </w:r>
    </w:p>
  </w:footnote>
  <w:footnote w:id="16">
    <w:p w:rsidR="00100863" w:rsidRPr="009C1258" w:rsidRDefault="00100863" w:rsidP="00E6001C">
      <w:pPr>
        <w:pStyle w:val="FootnoteText"/>
        <w:rPr>
          <w:rFonts w:ascii="Times New Roman" w:eastAsia="Calibri" w:hAnsi="Times New Roman" w:cs="Times New Roman"/>
          <w:lang w:val="lv-LV"/>
        </w:rPr>
      </w:pPr>
      <w:r w:rsidRPr="009C1258">
        <w:rPr>
          <w:rStyle w:val="FootnoteReference"/>
          <w:rFonts w:ascii="Times New Roman" w:eastAsia="Calibri" w:hAnsi="Times New Roman" w:cs="Times New Roman"/>
          <w:lang w:val="lv-LV"/>
        </w:rPr>
        <w:footnoteRef/>
      </w:r>
      <w:r w:rsidRPr="009C1258">
        <w:rPr>
          <w:rFonts w:ascii="Times New Roman" w:eastAsia="Calibri" w:hAnsi="Times New Roman" w:cs="Times New Roman"/>
          <w:lang w:val="lv-LV"/>
        </w:rPr>
        <w:t xml:space="preserve"> Buģina, V., Pučere, I. (2000) Ievads reģionālās attīstības teorijās. Jelgava: LLU, 6.lpp.</w:t>
      </w:r>
    </w:p>
  </w:footnote>
  <w:footnote w:id="17">
    <w:p w:rsidR="00100863" w:rsidRPr="009C1258" w:rsidRDefault="00100863" w:rsidP="00E6001C">
      <w:pPr>
        <w:pStyle w:val="FootnoteText"/>
        <w:rPr>
          <w:rFonts w:ascii="Times New Roman" w:eastAsia="Calibri" w:hAnsi="Times New Roman" w:cs="Times New Roman"/>
          <w:lang w:val="lv-LV"/>
        </w:rPr>
      </w:pPr>
      <w:r w:rsidRPr="009C1258">
        <w:rPr>
          <w:rStyle w:val="FootnoteReference"/>
          <w:rFonts w:ascii="Times New Roman" w:eastAsia="Calibri" w:hAnsi="Times New Roman" w:cs="Times New Roman"/>
          <w:lang w:val="lv-LV"/>
        </w:rPr>
        <w:footnoteRef/>
      </w:r>
      <w:r w:rsidRPr="009C1258">
        <w:rPr>
          <w:rFonts w:ascii="Times New Roman" w:eastAsia="Calibri" w:hAnsi="Times New Roman" w:cs="Times New Roman"/>
          <w:lang w:val="lv-LV"/>
        </w:rPr>
        <w:t xml:space="preserve"> Turpat, 47.lpp.</w:t>
      </w:r>
    </w:p>
  </w:footnote>
  <w:footnote w:id="18">
    <w:p w:rsidR="00100863" w:rsidRPr="009C1258" w:rsidRDefault="00100863" w:rsidP="00287AD8">
      <w:pPr>
        <w:pStyle w:val="FootnoteText"/>
        <w:jc w:val="both"/>
        <w:rPr>
          <w:rFonts w:ascii="Times New Roman" w:hAnsi="Times New Roman" w:cs="Times New Roman"/>
          <w:lang w:val="lv-LV"/>
        </w:rPr>
      </w:pPr>
      <w:r w:rsidRPr="009C1258">
        <w:rPr>
          <w:rStyle w:val="FootnoteReference"/>
          <w:rFonts w:ascii="Times New Roman" w:hAnsi="Times New Roman" w:cs="Times New Roman"/>
        </w:rPr>
        <w:footnoteRef/>
      </w:r>
      <w:r w:rsidRPr="009C1258">
        <w:rPr>
          <w:rFonts w:ascii="Times New Roman" w:hAnsi="Times New Roman" w:cs="Times New Roman"/>
          <w:lang w:val="lv-LV"/>
        </w:rPr>
        <w:t>„Attīstības centru ietekmes areālu noteikšana un analīze. Plānošanas reģionu, republikas pilsētu un novadu pašvaldību attīstības raksturojums.” SIA “Excolo Latvia” pēc Valsts reģionālās attīstības aģentūras pasūtījuma. 2013. Pieejams: www.vraa.gov.lv/uploads/documents/petnieciba/petijumi/regionu_attist_final_2012.pdf</w:t>
      </w:r>
    </w:p>
  </w:footnote>
  <w:footnote w:id="19">
    <w:p w:rsidR="00100863" w:rsidRPr="009C1258" w:rsidRDefault="00100863">
      <w:pPr>
        <w:pStyle w:val="FootnoteText"/>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w:t>
      </w:r>
      <w:r w:rsidRPr="009C1258">
        <w:rPr>
          <w:rFonts w:ascii="Times New Roman" w:eastAsia="Calibri" w:hAnsi="Times New Roman" w:cs="Times New Roman"/>
          <w:lang w:val="lv-LV"/>
        </w:rPr>
        <w:t>Papildus Eiropas Savienības struktūrfondu informācijas centra projektā sasniegtajiem rādītājiem.</w:t>
      </w:r>
    </w:p>
  </w:footnote>
  <w:footnote w:id="20">
    <w:p w:rsidR="00100863" w:rsidRPr="009C1258" w:rsidRDefault="00100863">
      <w:pPr>
        <w:pStyle w:val="FootnoteText"/>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CSP. SRG051. Tirgus sektora ekonomiski aktīvās statistikas vienības statistiskajos reģionos, republikas pilsētās un novados. Pieejams: http://data.csb.gov.lv/pxweb/lv/uzreg/uzreg__ikgad__01_skaits/SR0051.px/?rxid=cdcb978c-22b0-416a-aacc-aa650d3e2ce0.</w:t>
      </w:r>
    </w:p>
  </w:footnote>
  <w:footnote w:id="21">
    <w:p w:rsidR="00100863" w:rsidRPr="009C1258" w:rsidRDefault="00100863" w:rsidP="00FE4891">
      <w:pPr>
        <w:pStyle w:val="FootnoteText"/>
        <w:jc w:val="both"/>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VRAA. Attīstības centru ietekmes areāla noteikšana un analīze. Plānošanas reģionu, republikas pilsētu un novadu pašvaldību attīstības raksturojums. Pētījuma noslēguma ziņojums. Rīga, 2013. Pieejams: http://www.vraa.gov.lv/uploads/documents/petnieciba/petijumi/regionu_attist_final_2012.pdf.</w:t>
      </w:r>
    </w:p>
  </w:footnote>
  <w:footnote w:id="22">
    <w:p w:rsidR="00100863" w:rsidRPr="00681B86" w:rsidRDefault="00100863" w:rsidP="00D15EEE">
      <w:pPr>
        <w:pStyle w:val="FootnoteText"/>
        <w:jc w:val="both"/>
        <w:rPr>
          <w:lang w:val="lv-LV"/>
        </w:rPr>
      </w:pPr>
      <w:r w:rsidRPr="00D15EEE">
        <w:rPr>
          <w:rFonts w:ascii="Times New Roman" w:hAnsi="Times New Roman" w:cs="Times New Roman"/>
          <w:vertAlign w:val="superscript"/>
          <w:lang w:val="lv-LV"/>
        </w:rPr>
        <w:footnoteRef/>
      </w:r>
      <w:r w:rsidRPr="00D15EEE">
        <w:rPr>
          <w:rFonts w:ascii="Times New Roman" w:hAnsi="Times New Roman" w:cs="Times New Roman"/>
          <w:lang w:val="lv-LV"/>
        </w:rPr>
        <w:t xml:space="preserve"> Saskaņā ar </w:t>
      </w:r>
      <w:r w:rsidRPr="00294369">
        <w:rPr>
          <w:rFonts w:ascii="Times New Roman" w:hAnsi="Times New Roman" w:cs="Times New Roman"/>
          <w:lang w:val="lv-LV"/>
        </w:rPr>
        <w:t xml:space="preserve">Partnerības līgumā Eiropas Savienības investīciju fondu 2014.-2020.gada plānošanas periodam </w:t>
      </w:r>
      <w:r w:rsidRPr="00D15EEE">
        <w:rPr>
          <w:rFonts w:ascii="Times New Roman" w:hAnsi="Times New Roman" w:cs="Times New Roman"/>
          <w:lang w:val="lv-LV"/>
        </w:rPr>
        <w:t>ietv</w:t>
      </w:r>
      <w:r>
        <w:rPr>
          <w:rFonts w:ascii="Times New Roman" w:hAnsi="Times New Roman" w:cs="Times New Roman"/>
          <w:lang w:val="lv-LV"/>
        </w:rPr>
        <w:t>e</w:t>
      </w:r>
      <w:r w:rsidRPr="00D15EEE">
        <w:rPr>
          <w:rFonts w:ascii="Times New Roman" w:hAnsi="Times New Roman" w:cs="Times New Roman"/>
          <w:lang w:val="lv-LV"/>
        </w:rPr>
        <w:t>rto definīciju degradētā teritorija ir vieta vai pilsētas daļa, kas līdzšinējā laikā ir izmantota, apbūvēta vai plānota komercdarbības aktivitātēm, bet šobrīd tur komercdarbības aktivitātes un nodarbinātība nav apmierinošā līmenī. Teritorijas vai tajās esošie objekti ir pilnībā vai daļēji pamesti vai nolaisti, vai arī piesārņoti.</w:t>
      </w:r>
    </w:p>
  </w:footnote>
  <w:footnote w:id="23">
    <w:p w:rsidR="00100863" w:rsidRPr="0053748F" w:rsidRDefault="00100863" w:rsidP="0053748F">
      <w:pPr>
        <w:pStyle w:val="FootnoteText"/>
        <w:jc w:val="both"/>
        <w:rPr>
          <w:rFonts w:ascii="Times New Roman" w:hAnsi="Times New Roman" w:cs="Times New Roman"/>
          <w:lang w:val="lv-LV"/>
        </w:rPr>
      </w:pPr>
      <w:r w:rsidRPr="0053748F">
        <w:rPr>
          <w:rStyle w:val="FootnoteReference"/>
          <w:rFonts w:ascii="Times New Roman" w:hAnsi="Times New Roman" w:cs="Times New Roman"/>
          <w:lang w:val="lv-LV"/>
        </w:rPr>
        <w:footnoteRef/>
      </w:r>
      <w:r w:rsidRPr="0053748F">
        <w:rPr>
          <w:rFonts w:ascii="Times New Roman" w:hAnsi="Times New Roman" w:cs="Times New Roman"/>
          <w:lang w:val="lv-LV"/>
        </w:rPr>
        <w:t xml:space="preserve"> Precīzas atbalstāmās darbības noteiktas Ministru kabineta noteikumu projektā „Darbības programmas „Izaugsme un nodarbinātība” 5.6.2. specifiskā atbalsta mērķa „Teritoriju revitalizācija, reģenerējot degradētās teritorijas atbilstoši pašvaldību integrētajām attīstības programmām” īstenošanas noteikumi”. </w:t>
      </w:r>
    </w:p>
  </w:footnote>
  <w:footnote w:id="24">
    <w:p w:rsidR="00100863" w:rsidRPr="0053748F" w:rsidRDefault="00100863" w:rsidP="004C4AD3">
      <w:pPr>
        <w:pStyle w:val="FootnoteText"/>
        <w:jc w:val="both"/>
        <w:rPr>
          <w:lang w:val="lv-LV"/>
        </w:rPr>
      </w:pPr>
      <w:r w:rsidRPr="0053748F">
        <w:rPr>
          <w:rStyle w:val="FootnoteReference"/>
          <w:rFonts w:ascii="Times New Roman" w:hAnsi="Times New Roman" w:cs="Times New Roman"/>
        </w:rPr>
        <w:footnoteRef/>
      </w:r>
      <w:r w:rsidRPr="0053748F">
        <w:rPr>
          <w:rFonts w:ascii="Times New Roman" w:hAnsi="Times New Roman" w:cs="Times New Roman"/>
          <w:lang w:val="lv-LV"/>
        </w:rPr>
        <w:t xml:space="preserve"> Tiks precizēts, izstrādājot Ministru kabineta noteikumus par 5.6.2.SAM īstenošanu un projektu iesniegumu vērtēšanas kritērijus.</w:t>
      </w:r>
    </w:p>
  </w:footnote>
  <w:footnote w:id="25">
    <w:p w:rsidR="00100863" w:rsidRPr="00544C1D" w:rsidRDefault="00100863">
      <w:pPr>
        <w:pStyle w:val="FootnoteText"/>
        <w:rPr>
          <w:rFonts w:ascii="Times New Roman" w:hAnsi="Times New Roman" w:cs="Times New Roman"/>
          <w:lang w:val="lv-LV"/>
        </w:rPr>
      </w:pPr>
      <w:r w:rsidRPr="00544C1D">
        <w:rPr>
          <w:rStyle w:val="FootnoteReference"/>
          <w:rFonts w:ascii="Times New Roman" w:hAnsi="Times New Roman" w:cs="Times New Roman"/>
        </w:rPr>
        <w:footnoteRef/>
      </w:r>
      <w:r w:rsidRPr="00D75C23">
        <w:rPr>
          <w:rFonts w:ascii="Times New Roman" w:hAnsi="Times New Roman" w:cs="Times New Roman"/>
          <w:lang w:val="lv-LV"/>
        </w:rPr>
        <w:t xml:space="preserve"> </w:t>
      </w:r>
      <w:r w:rsidRPr="00544C1D">
        <w:rPr>
          <w:rFonts w:ascii="Times New Roman" w:hAnsi="Times New Roman" w:cs="Times New Roman"/>
          <w:lang w:val="lv-LV"/>
        </w:rPr>
        <w:t>VARAM aprēķins par 3.kārtā sasniedzamajiem rādītājiem, balstoties uz Darbības programmas papildinājumā ietv</w:t>
      </w:r>
      <w:r>
        <w:rPr>
          <w:rFonts w:ascii="Times New Roman" w:hAnsi="Times New Roman" w:cs="Times New Roman"/>
          <w:lang w:val="lv-LV"/>
        </w:rPr>
        <w:t>e</w:t>
      </w:r>
      <w:r w:rsidRPr="00544C1D">
        <w:rPr>
          <w:rFonts w:ascii="Times New Roman" w:hAnsi="Times New Roman" w:cs="Times New Roman"/>
          <w:lang w:val="lv-LV"/>
        </w:rPr>
        <w:t xml:space="preserve">rtajām </w:t>
      </w:r>
      <w:r>
        <w:rPr>
          <w:rFonts w:ascii="Times New Roman" w:hAnsi="Times New Roman" w:cs="Times New Roman"/>
          <w:lang w:val="lv-LV"/>
        </w:rPr>
        <w:t xml:space="preserve">5.6.2. SAM </w:t>
      </w:r>
      <w:r w:rsidRPr="00544C1D">
        <w:rPr>
          <w:rFonts w:ascii="Times New Roman" w:hAnsi="Times New Roman" w:cs="Times New Roman"/>
          <w:lang w:val="lv-LV"/>
        </w:rPr>
        <w:t>sasniedzamajām rādītāju vērtībām.</w:t>
      </w:r>
    </w:p>
  </w:footnote>
  <w:footnote w:id="26">
    <w:p w:rsidR="00100863" w:rsidRPr="00D156A2" w:rsidRDefault="00100863" w:rsidP="00D156A2">
      <w:pPr>
        <w:spacing w:before="60" w:after="60"/>
        <w:jc w:val="both"/>
        <w:rPr>
          <w:rFonts w:ascii="Times New Roman" w:hAnsi="Times New Roman"/>
          <w:sz w:val="20"/>
          <w:szCs w:val="20"/>
          <w:lang w:val="lv-LV"/>
        </w:rPr>
      </w:pPr>
      <w:r w:rsidRPr="00F34F96">
        <w:rPr>
          <w:rStyle w:val="FootnoteReference"/>
          <w:rFonts w:ascii="Times New Roman" w:hAnsi="Times New Roman"/>
          <w:sz w:val="20"/>
          <w:szCs w:val="20"/>
        </w:rPr>
        <w:footnoteRef/>
      </w:r>
      <w:r w:rsidRPr="00F34F96">
        <w:rPr>
          <w:rFonts w:ascii="Times New Roman" w:hAnsi="Times New Roman"/>
          <w:sz w:val="20"/>
          <w:szCs w:val="20"/>
          <w:lang w:val="lv-LV"/>
        </w:rPr>
        <w:t xml:space="preserve"> Ietvertā informācija aptver arī Labklājības ministrijas pārziņā esošā 9.1.1.specifiskā atbalsta mērķa “Palielināt nelabvēlīgākā situācijā esošu bezdarbnieku iekļaušanos darba tirgū” pasākumus, kā arī 9.1.4.specifiskā atbalsta mērķa “Palielināt diskriminācijas riskiem pakļauto iedzīvotāju integrāciju sabiedrībā un darba tirgū” pasākumus, kas, t.sk. tiks īstenoti Latgales teritorijā.</w:t>
      </w:r>
    </w:p>
  </w:footnote>
  <w:footnote w:id="27">
    <w:p w:rsidR="00100863" w:rsidRPr="00C73C0B" w:rsidRDefault="00100863" w:rsidP="00D75C23">
      <w:pPr>
        <w:pStyle w:val="FootnoteText"/>
        <w:rPr>
          <w:rFonts w:ascii="Times New Roman" w:hAnsi="Times New Roman" w:cs="Times New Roman"/>
          <w:lang w:val="lv-LV"/>
        </w:rPr>
      </w:pPr>
      <w:r w:rsidRPr="00C73C0B">
        <w:rPr>
          <w:rStyle w:val="FootnoteReference"/>
          <w:rFonts w:ascii="Times New Roman" w:hAnsi="Times New Roman" w:cs="Times New Roman"/>
        </w:rPr>
        <w:footnoteRef/>
      </w:r>
      <w:r w:rsidRPr="00C73C0B">
        <w:rPr>
          <w:rFonts w:ascii="Times New Roman" w:hAnsi="Times New Roman" w:cs="Times New Roman"/>
          <w:lang w:val="lv-LV"/>
        </w:rPr>
        <w:t xml:space="preserve"> Subsidētās nodarbinātības pasākumu ietvaros un pasākumā “Pirmā darba pieredze” – pirmajos 4 mēnešos, apmācībās un pasākumā “Darbnīcas jauniešiem” uz visu jaunieša iesaistes ilgumu pasākumā.</w:t>
      </w:r>
    </w:p>
  </w:footnote>
  <w:footnote w:id="28">
    <w:p w:rsidR="00100863" w:rsidRPr="006C5544" w:rsidRDefault="00100863" w:rsidP="006C5544">
      <w:pPr>
        <w:pStyle w:val="FootnoteText"/>
        <w:jc w:val="both"/>
        <w:rPr>
          <w:lang w:val="lv-LV"/>
        </w:rPr>
      </w:pPr>
      <w:r w:rsidRPr="006C5544">
        <w:rPr>
          <w:rStyle w:val="FootnoteReference"/>
          <w:rFonts w:ascii="Times New Roman" w:hAnsi="Times New Roman" w:cs="Times New Roman"/>
        </w:rPr>
        <w:footnoteRef/>
      </w:r>
      <w:r w:rsidRPr="006C5544">
        <w:rPr>
          <w:rFonts w:ascii="Times New Roman" w:hAnsi="Times New Roman" w:cs="Times New Roman"/>
          <w:lang w:val="lv-LV"/>
        </w:rPr>
        <w:t xml:space="preserve"> </w:t>
      </w:r>
      <w:r>
        <w:rPr>
          <w:rFonts w:ascii="Times New Roman" w:hAnsi="Times New Roman" w:cs="Times New Roman"/>
          <w:bCs/>
          <w:lang w:val="lv-LV"/>
        </w:rPr>
        <w:t>P</w:t>
      </w:r>
      <w:r w:rsidRPr="006C5544">
        <w:rPr>
          <w:rFonts w:ascii="Times New Roman" w:hAnsi="Times New Roman" w:cs="Times New Roman"/>
          <w:bCs/>
          <w:lang w:val="lv-LV"/>
        </w:rPr>
        <w:t>ar darbības programmas 3.1.1.SAM ieviešanas modeli vēl notiek diskusijas un tam tiks veikts paplašinātais sākotnējais novērtējums</w:t>
      </w:r>
      <w:r>
        <w:rPr>
          <w:rFonts w:ascii="Times New Roman" w:hAnsi="Times New Roman" w:cs="Times New Roman"/>
          <w:bCs/>
          <w:lang w:val="lv-LV"/>
        </w:rPr>
        <w:t>.</w:t>
      </w:r>
    </w:p>
  </w:footnote>
  <w:footnote w:id="29">
    <w:p w:rsidR="00100863" w:rsidRPr="004F068A" w:rsidRDefault="00100863" w:rsidP="006C5544">
      <w:pPr>
        <w:pStyle w:val="FootnoteText"/>
        <w:jc w:val="both"/>
        <w:rPr>
          <w:rFonts w:ascii="Times New Roman" w:hAnsi="Times New Roman" w:cs="Times New Roman"/>
          <w:bCs/>
          <w:lang w:val="lv-LV"/>
        </w:rPr>
      </w:pPr>
      <w:r w:rsidRPr="004F068A">
        <w:rPr>
          <w:rStyle w:val="FootnoteReference"/>
          <w:rFonts w:ascii="Times New Roman" w:hAnsi="Times New Roman" w:cs="Times New Roman"/>
        </w:rPr>
        <w:footnoteRef/>
      </w:r>
      <w:r w:rsidRPr="004F068A">
        <w:rPr>
          <w:rFonts w:ascii="Times New Roman" w:hAnsi="Times New Roman" w:cs="Times New Roman"/>
          <w:lang w:val="lv-LV"/>
        </w:rPr>
        <w:t xml:space="preserve"> </w:t>
      </w:r>
      <w:r w:rsidRPr="004F068A">
        <w:rPr>
          <w:rFonts w:ascii="Times New Roman" w:hAnsi="Times New Roman" w:cs="Times New Roman"/>
          <w:bCs/>
          <w:lang w:val="lv-LV"/>
        </w:rPr>
        <w:t>Pirms-inkubācijā atbalstu piešķir biznesa ideju autoriem (fiziskām personām), kuras vēlas uzsākt saimniecisko darbību. Pirms-inkubācijas laikā (ne ilgāk kā 4 mēneši) biznesa idejas autoram tiek nodrošinātas</w:t>
      </w:r>
      <w:r>
        <w:rPr>
          <w:rFonts w:ascii="Times New Roman" w:hAnsi="Times New Roman" w:cs="Times New Roman"/>
          <w:bCs/>
          <w:lang w:val="lv-LV"/>
        </w:rPr>
        <w:t xml:space="preserve"> aprīkotas telpas: viena darba </w:t>
      </w:r>
      <w:r w:rsidRPr="004F068A">
        <w:rPr>
          <w:rFonts w:ascii="Times New Roman" w:hAnsi="Times New Roman" w:cs="Times New Roman"/>
          <w:bCs/>
          <w:lang w:val="lv-LV"/>
        </w:rPr>
        <w:t>vieta (galds, krēsls), telefons un dators ar interneta pieslēgumu. Pirms-inkubācijas laikā biznesa operatora darbinieki un mentori sniedz sagatavotā biznesa plāna novērtējumu un ieteik</w:t>
      </w:r>
      <w:r>
        <w:rPr>
          <w:rFonts w:ascii="Times New Roman" w:hAnsi="Times New Roman" w:cs="Times New Roman"/>
          <w:bCs/>
          <w:lang w:val="lv-LV"/>
        </w:rPr>
        <w:t>umus biznesa plāna uzlabošanai.</w:t>
      </w:r>
    </w:p>
  </w:footnote>
  <w:footnote w:id="30">
    <w:p w:rsidR="00100863" w:rsidRPr="009D1F8A" w:rsidRDefault="00100863" w:rsidP="00D75C23">
      <w:pPr>
        <w:pStyle w:val="FootnoteText"/>
        <w:rPr>
          <w:lang w:val="lv-LV"/>
        </w:rPr>
      </w:pPr>
      <w:r>
        <w:rPr>
          <w:rStyle w:val="FootnoteReference"/>
        </w:rPr>
        <w:footnoteRef/>
      </w:r>
      <w:r w:rsidRPr="009D1F8A">
        <w:rPr>
          <w:lang w:val="lv-LV"/>
        </w:rPr>
        <w:t xml:space="preserve"> </w:t>
      </w:r>
      <w:r w:rsidRPr="009D1F8A">
        <w:rPr>
          <w:rFonts w:ascii="Times New Roman" w:hAnsi="Times New Roman"/>
          <w:szCs w:val="24"/>
          <w:lang w:val="lv-LV"/>
        </w:rPr>
        <w:t>Novados</w:t>
      </w:r>
      <w:r>
        <w:rPr>
          <w:rFonts w:ascii="Times New Roman" w:hAnsi="Times New Roman"/>
          <w:szCs w:val="24"/>
          <w:lang w:val="lv-LV"/>
        </w:rPr>
        <w:t>,</w:t>
      </w:r>
      <w:r w:rsidRPr="009D1F8A">
        <w:rPr>
          <w:rFonts w:ascii="Times New Roman" w:hAnsi="Times New Roman"/>
          <w:szCs w:val="24"/>
          <w:lang w:val="lv-LV"/>
        </w:rPr>
        <w:t xml:space="preserve"> kuros </w:t>
      </w:r>
      <w:r>
        <w:rPr>
          <w:rFonts w:ascii="Times New Roman" w:hAnsi="Times New Roman"/>
          <w:szCs w:val="24"/>
          <w:lang w:val="lv-LV"/>
        </w:rPr>
        <w:t xml:space="preserve">ir </w:t>
      </w:r>
      <w:r w:rsidRPr="009D1F8A">
        <w:rPr>
          <w:rFonts w:ascii="Times New Roman" w:hAnsi="Times New Roman"/>
          <w:szCs w:val="24"/>
          <w:lang w:val="lv-LV"/>
        </w:rPr>
        <w:t>liels dzīvnieku vienību skaits koncentrēts atsevišķās novietnēs</w:t>
      </w:r>
      <w:r>
        <w:rPr>
          <w:rFonts w:ascii="Times New Roman" w:hAnsi="Times New Roman"/>
          <w:szCs w:val="24"/>
          <w:lang w:val="lv-LV"/>
        </w:rPr>
        <w:t>,</w:t>
      </w:r>
      <w:r w:rsidRPr="009D1F8A">
        <w:rPr>
          <w:rFonts w:ascii="Times New Roman" w:hAnsi="Times New Roman"/>
          <w:szCs w:val="24"/>
          <w:lang w:val="lv-LV"/>
        </w:rPr>
        <w:t xml:space="preserve"> tika izslēgti (putnu novietnes -ietekmē 10 novadus) vai samazināts (cūku novietnes ietekmē – 15 novadus)</w:t>
      </w:r>
      <w:r>
        <w:rPr>
          <w:rFonts w:ascii="Times New Roman" w:hAnsi="Times New Roman"/>
          <w:szCs w:val="24"/>
          <w:lang w:val="lv-LV"/>
        </w:rPr>
        <w:t xml:space="preserve"> </w:t>
      </w:r>
      <w:r w:rsidRPr="009D1F8A">
        <w:rPr>
          <w:rFonts w:ascii="Times New Roman" w:hAnsi="Times New Roman"/>
          <w:szCs w:val="24"/>
          <w:lang w:val="lv-LV"/>
        </w:rPr>
        <w:t>, jo to ietekme nav attiecināma uz visu novada teritoriju.</w:t>
      </w:r>
    </w:p>
  </w:footnote>
  <w:footnote w:id="31">
    <w:p w:rsidR="00100863" w:rsidRPr="009C1258" w:rsidRDefault="00100863" w:rsidP="00D75C23">
      <w:pPr>
        <w:pStyle w:val="FootnoteText"/>
        <w:rPr>
          <w:rFonts w:ascii="Times New Roman" w:hAnsi="Times New Roman" w:cs="Times New Roman"/>
          <w:lang w:val="lv-LV"/>
        </w:rPr>
      </w:pPr>
      <w:r w:rsidRPr="009C1258">
        <w:rPr>
          <w:rStyle w:val="FootnoteReference"/>
          <w:rFonts w:ascii="Times New Roman" w:hAnsi="Times New Roman" w:cs="Times New Roman"/>
          <w:lang w:val="lv-LV"/>
        </w:rPr>
        <w:footnoteRef/>
      </w:r>
      <w:r w:rsidRPr="009C1258">
        <w:rPr>
          <w:rFonts w:ascii="Times New Roman" w:hAnsi="Times New Roman" w:cs="Times New Roman"/>
          <w:lang w:val="lv-LV"/>
        </w:rPr>
        <w:t xml:space="preserve"> Pieejama:</w:t>
      </w:r>
      <w:r w:rsidRPr="009C1258">
        <w:rPr>
          <w:rFonts w:ascii="Times New Roman" w:hAnsi="Times New Roman" w:cs="Times New Roman"/>
        </w:rPr>
        <w:t xml:space="preserve"> http://kartes.lvceli.lv/lat/sadarbibas_partneriem/projekti/valsts_autocelu_sakartosanas_programma_2014____2020__gadam/.</w:t>
      </w:r>
    </w:p>
  </w:footnote>
  <w:footnote w:id="32">
    <w:p w:rsidR="00100863" w:rsidRPr="009C1258" w:rsidRDefault="00100863" w:rsidP="00D75C23">
      <w:pPr>
        <w:pStyle w:val="FootnoteText"/>
        <w:rPr>
          <w:rFonts w:ascii="Times New Roman" w:hAnsi="Times New Roman" w:cs="Times New Roman"/>
          <w:lang w:val="lv-LV"/>
        </w:rPr>
      </w:pPr>
      <w:r w:rsidRPr="009C1258">
        <w:rPr>
          <w:rStyle w:val="FootnoteReference"/>
          <w:rFonts w:ascii="Times New Roman" w:hAnsi="Times New Roman" w:cs="Times New Roman"/>
        </w:rPr>
        <w:footnoteRef/>
      </w:r>
      <w:r w:rsidRPr="0054251D">
        <w:rPr>
          <w:rFonts w:ascii="Times New Roman" w:hAnsi="Times New Roman" w:cs="Times New Roman"/>
          <w:lang w:val="lv-LV"/>
        </w:rPr>
        <w:t xml:space="preserve"> </w:t>
      </w:r>
      <w:r w:rsidRPr="009C1258">
        <w:rPr>
          <w:rFonts w:ascii="Times New Roman" w:hAnsi="Times New Roman" w:cs="Times New Roman"/>
          <w:lang w:val="lv-LV"/>
        </w:rPr>
        <w:t>Turpat.</w:t>
      </w:r>
    </w:p>
  </w:footnote>
  <w:footnote w:id="33">
    <w:p w:rsidR="00100863" w:rsidRPr="00B61E91" w:rsidRDefault="00100863" w:rsidP="00F34F96">
      <w:pPr>
        <w:jc w:val="both"/>
        <w:rPr>
          <w:rFonts w:ascii="Times New Roman" w:hAnsi="Times New Roman"/>
          <w:sz w:val="20"/>
          <w:szCs w:val="20"/>
        </w:rPr>
      </w:pPr>
      <w:r w:rsidRPr="00B61E91">
        <w:rPr>
          <w:rStyle w:val="FootnoteReference"/>
          <w:rFonts w:ascii="Times New Roman" w:hAnsi="Times New Roman"/>
          <w:sz w:val="20"/>
          <w:szCs w:val="20"/>
        </w:rPr>
        <w:footnoteRef/>
      </w:r>
      <w:r w:rsidRPr="00B61E91">
        <w:rPr>
          <w:rFonts w:ascii="Times New Roman" w:hAnsi="Times New Roman"/>
          <w:sz w:val="20"/>
          <w:szCs w:val="20"/>
        </w:rPr>
        <w:t xml:space="preserve"> Valsts autoceļu sakārtošanas programmā 2014.-2020.gadam. Pieejama: http://kartes.lvceli.lv/lat/sadarbibas_partneriem/projekti/valsts_autocelu_sakartosanas_programma_2014____2020__gadam/.</w:t>
      </w:r>
    </w:p>
  </w:footnote>
  <w:footnote w:id="34">
    <w:p w:rsidR="00100863" w:rsidRPr="00B61E91" w:rsidRDefault="00100863" w:rsidP="00F34F96">
      <w:pPr>
        <w:jc w:val="both"/>
        <w:rPr>
          <w:rFonts w:ascii="Times New Roman" w:hAnsi="Times New Roman"/>
          <w:sz w:val="20"/>
          <w:szCs w:val="20"/>
        </w:rPr>
      </w:pPr>
      <w:r w:rsidRPr="00B61E91">
        <w:rPr>
          <w:rStyle w:val="FootnoteReference"/>
          <w:rFonts w:ascii="Times New Roman" w:hAnsi="Times New Roman"/>
          <w:sz w:val="20"/>
          <w:szCs w:val="20"/>
        </w:rPr>
        <w:footnoteRef/>
      </w:r>
      <w:r w:rsidRPr="00B61E91">
        <w:rPr>
          <w:rFonts w:ascii="Times New Roman" w:hAnsi="Times New Roman"/>
          <w:sz w:val="20"/>
          <w:szCs w:val="20"/>
        </w:rPr>
        <w:t xml:space="preserve"> Vienlaikus jāņem vērā, ka Valsts akciju sabiedrība „Latvijas Valsts ceļi”  īsteno prioritāros objektus atbilstoši SaM apstiprinātam trīsgadu finansēšanas plānam visos reģionos,  i</w:t>
      </w:r>
      <w:r>
        <w:rPr>
          <w:rFonts w:ascii="Times New Roman" w:hAnsi="Times New Roman"/>
          <w:sz w:val="20"/>
          <w:szCs w:val="20"/>
        </w:rPr>
        <w:t>eskaitot Latgali, kā arī to, ka</w:t>
      </w:r>
      <w:r w:rsidRPr="00B61E91">
        <w:rPr>
          <w:rFonts w:ascii="Times New Roman" w:hAnsi="Times New Roman"/>
          <w:sz w:val="20"/>
          <w:szCs w:val="20"/>
        </w:rPr>
        <w:t xml:space="preserve"> autoceļu sakārtošanā situācija nepārtraukti mainās – prioritāri sekojošie autoceļu projekti tiek īstenoti gan papildus finansējuma pieejamības gadījumā, gan būvdarbu iepirkuma finanšu ekonomijas gadījumā.</w:t>
      </w:r>
    </w:p>
  </w:footnote>
  <w:footnote w:id="35">
    <w:p w:rsidR="001263F9" w:rsidRPr="001263F9" w:rsidRDefault="001263F9" w:rsidP="001263F9">
      <w:pPr>
        <w:pStyle w:val="FootnoteText"/>
        <w:rPr>
          <w:rFonts w:ascii="Times New Roman" w:hAnsi="Times New Roman" w:cs="Times New Roman"/>
          <w:lang w:val="lv-LV"/>
        </w:rPr>
      </w:pPr>
      <w:r w:rsidRPr="001263F9">
        <w:rPr>
          <w:rStyle w:val="FootnoteReference"/>
          <w:rFonts w:ascii="Times New Roman" w:hAnsi="Times New Roman" w:cs="Times New Roman"/>
        </w:rPr>
        <w:footnoteRef/>
      </w:r>
      <w:r w:rsidRPr="001263F9">
        <w:rPr>
          <w:rFonts w:ascii="Times New Roman" w:hAnsi="Times New Roman" w:cs="Times New Roman"/>
        </w:rPr>
        <w:t xml:space="preserve"> </w:t>
      </w:r>
      <w:r w:rsidRPr="001263F9">
        <w:rPr>
          <w:rFonts w:ascii="Times New Roman" w:hAnsi="Times New Roman" w:cs="Times New Roman"/>
          <w:lang w:val="lv-LV"/>
        </w:rPr>
        <w:t>Piedāvātajos variantos nav iekļauts objektu dalījums pa gadiem vairāku iemeslu dēļ:</w:t>
      </w:r>
    </w:p>
    <w:p w:rsidR="001263F9" w:rsidRPr="001263F9" w:rsidRDefault="001263F9" w:rsidP="001263F9">
      <w:pPr>
        <w:pStyle w:val="FootnoteText"/>
        <w:numPr>
          <w:ilvl w:val="0"/>
          <w:numId w:val="48"/>
        </w:numPr>
        <w:rPr>
          <w:rFonts w:ascii="Times New Roman" w:hAnsi="Times New Roman" w:cs="Times New Roman"/>
          <w:lang w:val="lv-LV"/>
        </w:rPr>
      </w:pPr>
      <w:r w:rsidRPr="001263F9">
        <w:rPr>
          <w:rFonts w:ascii="Times New Roman" w:hAnsi="Times New Roman" w:cs="Times New Roman"/>
          <w:lang w:val="lv-LV"/>
        </w:rPr>
        <w:t>Projekta īstenošanas gads ir atkarīgs no finansējuma pieejamības;</w:t>
      </w:r>
    </w:p>
    <w:p w:rsidR="001263F9" w:rsidRPr="001263F9" w:rsidRDefault="001263F9" w:rsidP="001263F9">
      <w:pPr>
        <w:pStyle w:val="FootnoteText"/>
        <w:numPr>
          <w:ilvl w:val="0"/>
          <w:numId w:val="48"/>
        </w:numPr>
        <w:rPr>
          <w:rFonts w:ascii="Times New Roman" w:hAnsi="Times New Roman" w:cs="Times New Roman"/>
          <w:lang w:val="lv-LV"/>
        </w:rPr>
      </w:pPr>
      <w:r w:rsidRPr="001263F9">
        <w:rPr>
          <w:rFonts w:ascii="Times New Roman" w:hAnsi="Times New Roman" w:cs="Times New Roman"/>
          <w:lang w:val="lv-LV"/>
        </w:rPr>
        <w:t xml:space="preserve">Konkursu procedūras rada nenoteiktību, jo pārsūdzību dēļ projektu īstenošana var </w:t>
      </w:r>
      <w:r>
        <w:rPr>
          <w:rFonts w:ascii="Times New Roman" w:hAnsi="Times New Roman" w:cs="Times New Roman"/>
          <w:lang w:val="lv-LV"/>
        </w:rPr>
        <w:t>notikt vēlāk nekā plānots</w:t>
      </w:r>
      <w:r w:rsidRPr="001263F9">
        <w:rPr>
          <w:rFonts w:ascii="Times New Roman" w:hAnsi="Times New Roman" w:cs="Times New Roman"/>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76102"/>
      <w:docPartObj>
        <w:docPartGallery w:val="Page Numbers (Top of Page)"/>
        <w:docPartUnique/>
      </w:docPartObj>
    </w:sdtPr>
    <w:sdtEndPr>
      <w:rPr>
        <w:noProof/>
      </w:rPr>
    </w:sdtEndPr>
    <w:sdtContent>
      <w:p w:rsidR="00100863" w:rsidRPr="0095360C" w:rsidRDefault="00BF70AB">
        <w:pPr>
          <w:pStyle w:val="Header"/>
          <w:jc w:val="center"/>
        </w:pPr>
        <w:fldSimple w:instr=" PAGE   \* MERGEFORMAT ">
          <w:r w:rsidR="00ED0AEB">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CA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31229"/>
    <w:multiLevelType w:val="hybridMultilevel"/>
    <w:tmpl w:val="B46E4F20"/>
    <w:lvl w:ilvl="0" w:tplc="E6421DC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36E39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7800"/>
    <w:multiLevelType w:val="hybridMultilevel"/>
    <w:tmpl w:val="BE320B10"/>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3B0D39"/>
    <w:multiLevelType w:val="hybridMultilevel"/>
    <w:tmpl w:val="0C766AB6"/>
    <w:lvl w:ilvl="0" w:tplc="C3CC21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F67047"/>
    <w:multiLevelType w:val="hybridMultilevel"/>
    <w:tmpl w:val="4740BCC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221905"/>
    <w:multiLevelType w:val="hybridMultilevel"/>
    <w:tmpl w:val="C374F4C2"/>
    <w:lvl w:ilvl="0" w:tplc="924E1F0E">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1054139A"/>
    <w:multiLevelType w:val="hybridMultilevel"/>
    <w:tmpl w:val="5526F088"/>
    <w:lvl w:ilvl="0" w:tplc="A678F35E">
      <w:start w:val="1"/>
      <w:numFmt w:val="bullet"/>
      <w:lvlText w:val="○"/>
      <w:lvlJc w:val="left"/>
      <w:pPr>
        <w:ind w:left="720" w:hanging="360"/>
      </w:pPr>
      <w:rPr>
        <w:rFonts w:ascii="Arial Narrow" w:hAnsi="Arial Narro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78D4416"/>
    <w:multiLevelType w:val="hybridMultilevel"/>
    <w:tmpl w:val="7480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C0994"/>
    <w:multiLevelType w:val="multilevel"/>
    <w:tmpl w:val="0E4E3DDE"/>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rPr>
        <w:sz w:val="24"/>
        <w:szCs w:val="24"/>
      </w:rPr>
    </w:lvl>
    <w:lvl w:ilvl="2">
      <w:start w:val="1"/>
      <w:numFmt w:val="decimal"/>
      <w:isLgl/>
      <w:lvlText w:val="%3)"/>
      <w:lvlJc w:val="left"/>
      <w:pPr>
        <w:tabs>
          <w:tab w:val="num" w:pos="1004"/>
        </w:tabs>
        <w:ind w:left="1004" w:hanging="720"/>
      </w:pPr>
      <w:rPr>
        <w:rFonts w:ascii="Times New Roman" w:eastAsia="Calibri" w:hAnsi="Times New Roman" w:cs="Times New Roman"/>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1E1675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1868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8B1A26"/>
    <w:multiLevelType w:val="hybridMultilevel"/>
    <w:tmpl w:val="A1C0D1AA"/>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653040"/>
    <w:multiLevelType w:val="hybridMultilevel"/>
    <w:tmpl w:val="43C2D2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A2D3D7E"/>
    <w:multiLevelType w:val="hybridMultilevel"/>
    <w:tmpl w:val="A16A0F5E"/>
    <w:lvl w:ilvl="0" w:tplc="8A0E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ABB11CC"/>
    <w:multiLevelType w:val="hybridMultilevel"/>
    <w:tmpl w:val="00062C28"/>
    <w:lvl w:ilvl="0" w:tplc="C3CC21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C62768F"/>
    <w:multiLevelType w:val="hybridMultilevel"/>
    <w:tmpl w:val="A20C1FC4"/>
    <w:lvl w:ilvl="0" w:tplc="6D3C25E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9F55FE"/>
    <w:multiLevelType w:val="hybridMultilevel"/>
    <w:tmpl w:val="5A1C7C40"/>
    <w:lvl w:ilvl="0" w:tplc="C3CC219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335170CD"/>
    <w:multiLevelType w:val="hybridMultilevel"/>
    <w:tmpl w:val="8266E880"/>
    <w:lvl w:ilvl="0" w:tplc="AB5C8C4A">
      <w:start w:val="1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60B79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2B352A"/>
    <w:multiLevelType w:val="hybridMultilevel"/>
    <w:tmpl w:val="92DC68D4"/>
    <w:lvl w:ilvl="0" w:tplc="290E7172">
      <w:start w:val="1"/>
      <w:numFmt w:val="decimal"/>
      <w:lvlText w:val="%1)"/>
      <w:lvlJc w:val="left"/>
      <w:pPr>
        <w:tabs>
          <w:tab w:val="num" w:pos="720"/>
        </w:tabs>
        <w:ind w:left="720" w:hanging="360"/>
      </w:pPr>
      <w:rPr>
        <w:rFonts w:hint="default"/>
        <w:b w:val="0"/>
        <w:i w:val="0"/>
        <w:strike w:val="0"/>
        <w:color w:val="auto"/>
        <w:sz w:val="24"/>
        <w:szCs w:val="20"/>
        <w:vertAlign w:val="baseline"/>
      </w:rPr>
    </w:lvl>
    <w:lvl w:ilvl="1" w:tplc="7856ED32">
      <w:start w:val="1"/>
      <w:numFmt w:val="bullet"/>
      <w:lvlText w:val="–"/>
      <w:lvlJc w:val="left"/>
      <w:pPr>
        <w:tabs>
          <w:tab w:val="num" w:pos="1440"/>
        </w:tabs>
        <w:ind w:left="1440" w:hanging="360"/>
      </w:pPr>
      <w:rPr>
        <w:rFonts w:ascii="Times New Roman" w:hAnsi="Times New Roman" w:hint="default"/>
      </w:rPr>
    </w:lvl>
    <w:lvl w:ilvl="2" w:tplc="3E281878" w:tentative="1">
      <w:start w:val="1"/>
      <w:numFmt w:val="bullet"/>
      <w:lvlText w:val="–"/>
      <w:lvlJc w:val="left"/>
      <w:pPr>
        <w:tabs>
          <w:tab w:val="num" w:pos="2160"/>
        </w:tabs>
        <w:ind w:left="2160" w:hanging="360"/>
      </w:pPr>
      <w:rPr>
        <w:rFonts w:ascii="Times New Roman" w:hAnsi="Times New Roman" w:hint="default"/>
      </w:rPr>
    </w:lvl>
    <w:lvl w:ilvl="3" w:tplc="0FB0223C" w:tentative="1">
      <w:start w:val="1"/>
      <w:numFmt w:val="bullet"/>
      <w:lvlText w:val="–"/>
      <w:lvlJc w:val="left"/>
      <w:pPr>
        <w:tabs>
          <w:tab w:val="num" w:pos="2880"/>
        </w:tabs>
        <w:ind w:left="2880" w:hanging="360"/>
      </w:pPr>
      <w:rPr>
        <w:rFonts w:ascii="Times New Roman" w:hAnsi="Times New Roman" w:hint="default"/>
      </w:rPr>
    </w:lvl>
    <w:lvl w:ilvl="4" w:tplc="C0342C1C" w:tentative="1">
      <w:start w:val="1"/>
      <w:numFmt w:val="bullet"/>
      <w:lvlText w:val="–"/>
      <w:lvlJc w:val="left"/>
      <w:pPr>
        <w:tabs>
          <w:tab w:val="num" w:pos="3600"/>
        </w:tabs>
        <w:ind w:left="3600" w:hanging="360"/>
      </w:pPr>
      <w:rPr>
        <w:rFonts w:ascii="Times New Roman" w:hAnsi="Times New Roman" w:hint="default"/>
      </w:rPr>
    </w:lvl>
    <w:lvl w:ilvl="5" w:tplc="8286C2F6" w:tentative="1">
      <w:start w:val="1"/>
      <w:numFmt w:val="bullet"/>
      <w:lvlText w:val="–"/>
      <w:lvlJc w:val="left"/>
      <w:pPr>
        <w:tabs>
          <w:tab w:val="num" w:pos="4320"/>
        </w:tabs>
        <w:ind w:left="4320" w:hanging="360"/>
      </w:pPr>
      <w:rPr>
        <w:rFonts w:ascii="Times New Roman" w:hAnsi="Times New Roman" w:hint="default"/>
      </w:rPr>
    </w:lvl>
    <w:lvl w:ilvl="6" w:tplc="C9B472B6" w:tentative="1">
      <w:start w:val="1"/>
      <w:numFmt w:val="bullet"/>
      <w:lvlText w:val="–"/>
      <w:lvlJc w:val="left"/>
      <w:pPr>
        <w:tabs>
          <w:tab w:val="num" w:pos="5040"/>
        </w:tabs>
        <w:ind w:left="5040" w:hanging="360"/>
      </w:pPr>
      <w:rPr>
        <w:rFonts w:ascii="Times New Roman" w:hAnsi="Times New Roman" w:hint="default"/>
      </w:rPr>
    </w:lvl>
    <w:lvl w:ilvl="7" w:tplc="3F8ADC78" w:tentative="1">
      <w:start w:val="1"/>
      <w:numFmt w:val="bullet"/>
      <w:lvlText w:val="–"/>
      <w:lvlJc w:val="left"/>
      <w:pPr>
        <w:tabs>
          <w:tab w:val="num" w:pos="5760"/>
        </w:tabs>
        <w:ind w:left="5760" w:hanging="360"/>
      </w:pPr>
      <w:rPr>
        <w:rFonts w:ascii="Times New Roman" w:hAnsi="Times New Roman" w:hint="default"/>
      </w:rPr>
    </w:lvl>
    <w:lvl w:ilvl="8" w:tplc="6702375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85F5211"/>
    <w:multiLevelType w:val="hybridMultilevel"/>
    <w:tmpl w:val="E81C30E8"/>
    <w:lvl w:ilvl="0" w:tplc="56789982">
      <w:numFmt w:val="bullet"/>
      <w:lvlText w:val="–"/>
      <w:lvlJc w:val="left"/>
      <w:pPr>
        <w:tabs>
          <w:tab w:val="num" w:pos="720"/>
        </w:tabs>
        <w:ind w:left="720" w:hanging="360"/>
      </w:pPr>
      <w:rPr>
        <w:rFonts w:ascii="Times New Roman" w:eastAsia="Times New Roman" w:hAnsi="Times New Roman" w:cs="Times New Roman" w:hint="default"/>
      </w:rPr>
    </w:lvl>
    <w:lvl w:ilvl="1" w:tplc="F1AAA15A">
      <w:start w:val="1"/>
      <w:numFmt w:val="decimal"/>
      <w:lvlText w:val="%2."/>
      <w:lvlJc w:val="left"/>
      <w:pPr>
        <w:tabs>
          <w:tab w:val="num" w:pos="1440"/>
        </w:tabs>
        <w:ind w:left="1440" w:hanging="360"/>
      </w:pPr>
      <w:rPr>
        <w:rFonts w:hint="default"/>
        <w:b/>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3B8B14AA"/>
    <w:multiLevelType w:val="hybridMultilevel"/>
    <w:tmpl w:val="ECF8960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3B9B782F"/>
    <w:multiLevelType w:val="multilevel"/>
    <w:tmpl w:val="C7D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0932D8"/>
    <w:multiLevelType w:val="multilevel"/>
    <w:tmpl w:val="0426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700272"/>
    <w:multiLevelType w:val="hybridMultilevel"/>
    <w:tmpl w:val="021895C6"/>
    <w:lvl w:ilvl="0" w:tplc="5678998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43C23ECB"/>
    <w:multiLevelType w:val="hybridMultilevel"/>
    <w:tmpl w:val="645ED89A"/>
    <w:lvl w:ilvl="0" w:tplc="828A6C0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CC0B07"/>
    <w:multiLevelType w:val="hybridMultilevel"/>
    <w:tmpl w:val="EAEE2C4E"/>
    <w:lvl w:ilvl="0" w:tplc="0AB0606A">
      <w:start w:val="2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8257DB2"/>
    <w:multiLevelType w:val="hybridMultilevel"/>
    <w:tmpl w:val="457C009A"/>
    <w:lvl w:ilvl="0" w:tplc="F518436E">
      <w:start w:val="1"/>
      <w:numFmt w:val="decimal"/>
      <w:lvlText w:val="(%1)"/>
      <w:lvlJc w:val="left"/>
      <w:pPr>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30">
    <w:nsid w:val="49A34006"/>
    <w:multiLevelType w:val="hybridMultilevel"/>
    <w:tmpl w:val="B46ACBB2"/>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A2775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BD2933"/>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2D86AE3"/>
    <w:multiLevelType w:val="hybridMultilevel"/>
    <w:tmpl w:val="BA98D9F2"/>
    <w:lvl w:ilvl="0" w:tplc="BECE5BFE">
      <w:start w:val="201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3180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D457E1"/>
    <w:multiLevelType w:val="hybridMultilevel"/>
    <w:tmpl w:val="30A6DA48"/>
    <w:lvl w:ilvl="0" w:tplc="C3CC21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814386A"/>
    <w:multiLevelType w:val="hybridMultilevel"/>
    <w:tmpl w:val="656C7168"/>
    <w:lvl w:ilvl="0" w:tplc="C462641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A1362D3"/>
    <w:multiLevelType w:val="hybridMultilevel"/>
    <w:tmpl w:val="F404DD4A"/>
    <w:lvl w:ilvl="0" w:tplc="F518436E">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nsid w:val="5DBB1C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2D67E8"/>
    <w:multiLevelType w:val="hybridMultilevel"/>
    <w:tmpl w:val="D7FEDF36"/>
    <w:lvl w:ilvl="0" w:tplc="B2DE7532">
      <w:start w:val="1"/>
      <w:numFmt w:val="bullet"/>
      <w:lvlText w:val="–"/>
      <w:lvlJc w:val="left"/>
      <w:pPr>
        <w:tabs>
          <w:tab w:val="num" w:pos="720"/>
        </w:tabs>
        <w:ind w:left="720" w:hanging="360"/>
      </w:pPr>
      <w:rPr>
        <w:rFonts w:ascii="Times New Roman" w:hAnsi="Times New Roman" w:hint="default"/>
      </w:rPr>
    </w:lvl>
    <w:lvl w:ilvl="1" w:tplc="7856ED32">
      <w:start w:val="1"/>
      <w:numFmt w:val="bullet"/>
      <w:lvlText w:val="–"/>
      <w:lvlJc w:val="left"/>
      <w:pPr>
        <w:tabs>
          <w:tab w:val="num" w:pos="1440"/>
        </w:tabs>
        <w:ind w:left="1440" w:hanging="360"/>
      </w:pPr>
      <w:rPr>
        <w:rFonts w:ascii="Times New Roman" w:hAnsi="Times New Roman" w:hint="default"/>
      </w:rPr>
    </w:lvl>
    <w:lvl w:ilvl="2" w:tplc="3E281878" w:tentative="1">
      <w:start w:val="1"/>
      <w:numFmt w:val="bullet"/>
      <w:lvlText w:val="–"/>
      <w:lvlJc w:val="left"/>
      <w:pPr>
        <w:tabs>
          <w:tab w:val="num" w:pos="2160"/>
        </w:tabs>
        <w:ind w:left="2160" w:hanging="360"/>
      </w:pPr>
      <w:rPr>
        <w:rFonts w:ascii="Times New Roman" w:hAnsi="Times New Roman" w:hint="default"/>
      </w:rPr>
    </w:lvl>
    <w:lvl w:ilvl="3" w:tplc="0FB0223C" w:tentative="1">
      <w:start w:val="1"/>
      <w:numFmt w:val="bullet"/>
      <w:lvlText w:val="–"/>
      <w:lvlJc w:val="left"/>
      <w:pPr>
        <w:tabs>
          <w:tab w:val="num" w:pos="2880"/>
        </w:tabs>
        <w:ind w:left="2880" w:hanging="360"/>
      </w:pPr>
      <w:rPr>
        <w:rFonts w:ascii="Times New Roman" w:hAnsi="Times New Roman" w:hint="default"/>
      </w:rPr>
    </w:lvl>
    <w:lvl w:ilvl="4" w:tplc="C0342C1C" w:tentative="1">
      <w:start w:val="1"/>
      <w:numFmt w:val="bullet"/>
      <w:lvlText w:val="–"/>
      <w:lvlJc w:val="left"/>
      <w:pPr>
        <w:tabs>
          <w:tab w:val="num" w:pos="3600"/>
        </w:tabs>
        <w:ind w:left="3600" w:hanging="360"/>
      </w:pPr>
      <w:rPr>
        <w:rFonts w:ascii="Times New Roman" w:hAnsi="Times New Roman" w:hint="default"/>
      </w:rPr>
    </w:lvl>
    <w:lvl w:ilvl="5" w:tplc="8286C2F6" w:tentative="1">
      <w:start w:val="1"/>
      <w:numFmt w:val="bullet"/>
      <w:lvlText w:val="–"/>
      <w:lvlJc w:val="left"/>
      <w:pPr>
        <w:tabs>
          <w:tab w:val="num" w:pos="4320"/>
        </w:tabs>
        <w:ind w:left="4320" w:hanging="360"/>
      </w:pPr>
      <w:rPr>
        <w:rFonts w:ascii="Times New Roman" w:hAnsi="Times New Roman" w:hint="default"/>
      </w:rPr>
    </w:lvl>
    <w:lvl w:ilvl="6" w:tplc="C9B472B6" w:tentative="1">
      <w:start w:val="1"/>
      <w:numFmt w:val="bullet"/>
      <w:lvlText w:val="–"/>
      <w:lvlJc w:val="left"/>
      <w:pPr>
        <w:tabs>
          <w:tab w:val="num" w:pos="5040"/>
        </w:tabs>
        <w:ind w:left="5040" w:hanging="360"/>
      </w:pPr>
      <w:rPr>
        <w:rFonts w:ascii="Times New Roman" w:hAnsi="Times New Roman" w:hint="default"/>
      </w:rPr>
    </w:lvl>
    <w:lvl w:ilvl="7" w:tplc="3F8ADC78" w:tentative="1">
      <w:start w:val="1"/>
      <w:numFmt w:val="bullet"/>
      <w:lvlText w:val="–"/>
      <w:lvlJc w:val="left"/>
      <w:pPr>
        <w:tabs>
          <w:tab w:val="num" w:pos="5760"/>
        </w:tabs>
        <w:ind w:left="5760" w:hanging="360"/>
      </w:pPr>
      <w:rPr>
        <w:rFonts w:ascii="Times New Roman" w:hAnsi="Times New Roman" w:hint="default"/>
      </w:rPr>
    </w:lvl>
    <w:lvl w:ilvl="8" w:tplc="6702375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41">
    <w:nsid w:val="6BB82F00"/>
    <w:multiLevelType w:val="hybridMultilevel"/>
    <w:tmpl w:val="8D0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287604"/>
    <w:multiLevelType w:val="hybridMultilevel"/>
    <w:tmpl w:val="8DAC6790"/>
    <w:lvl w:ilvl="0" w:tplc="C3CC21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BD45D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81100F"/>
    <w:multiLevelType w:val="hybridMultilevel"/>
    <w:tmpl w:val="7B3640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nsid w:val="7A2E0D28"/>
    <w:multiLevelType w:val="hybridMultilevel"/>
    <w:tmpl w:val="B31CC8B6"/>
    <w:lvl w:ilvl="0" w:tplc="C3CC219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nsid w:val="7F0072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2E49A5"/>
    <w:multiLevelType w:val="hybridMultilevel"/>
    <w:tmpl w:val="03567514"/>
    <w:lvl w:ilvl="0" w:tplc="C3CC21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3"/>
  </w:num>
  <w:num w:numId="4">
    <w:abstractNumId w:val="0"/>
  </w:num>
  <w:num w:numId="5">
    <w:abstractNumId w:val="9"/>
  </w:num>
  <w:num w:numId="6">
    <w:abstractNumId w:val="27"/>
  </w:num>
  <w:num w:numId="7">
    <w:abstractNumId w:val="29"/>
  </w:num>
  <w:num w:numId="8">
    <w:abstractNumId w:val="37"/>
  </w:num>
  <w:num w:numId="9">
    <w:abstractNumId w:val="32"/>
  </w:num>
  <w:num w:numId="10">
    <w:abstractNumId w:val="22"/>
  </w:num>
  <w:num w:numId="11">
    <w:abstractNumId w:val="26"/>
  </w:num>
  <w:num w:numId="12">
    <w:abstractNumId w:val="25"/>
  </w:num>
  <w:num w:numId="13">
    <w:abstractNumId w:val="34"/>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44"/>
  </w:num>
  <w:num w:numId="19">
    <w:abstractNumId w:val="3"/>
  </w:num>
  <w:num w:numId="20">
    <w:abstractNumId w:val="38"/>
  </w:num>
  <w:num w:numId="21">
    <w:abstractNumId w:val="46"/>
  </w:num>
  <w:num w:numId="22">
    <w:abstractNumId w:val="47"/>
  </w:num>
  <w:num w:numId="23">
    <w:abstractNumId w:val="24"/>
  </w:num>
  <w:num w:numId="24">
    <w:abstractNumId w:val="7"/>
  </w:num>
  <w:num w:numId="25">
    <w:abstractNumId w:val="18"/>
  </w:num>
  <w:num w:numId="26">
    <w:abstractNumId w:val="35"/>
  </w:num>
  <w:num w:numId="27">
    <w:abstractNumId w:val="5"/>
  </w:num>
  <w:num w:numId="28">
    <w:abstractNumId w:val="33"/>
  </w:num>
  <w:num w:numId="29">
    <w:abstractNumId w:val="30"/>
  </w:num>
  <w:num w:numId="30">
    <w:abstractNumId w:val="6"/>
  </w:num>
  <w:num w:numId="31">
    <w:abstractNumId w:val="43"/>
  </w:num>
  <w:num w:numId="32">
    <w:abstractNumId w:val="8"/>
  </w:num>
  <w:num w:numId="33">
    <w:abstractNumId w:val="48"/>
  </w:num>
  <w:num w:numId="34">
    <w:abstractNumId w:val="12"/>
  </w:num>
  <w:num w:numId="35">
    <w:abstractNumId w:val="16"/>
  </w:num>
  <w:num w:numId="36">
    <w:abstractNumId w:val="42"/>
  </w:num>
  <w:num w:numId="37">
    <w:abstractNumId w:val="19"/>
  </w:num>
  <w:num w:numId="38">
    <w:abstractNumId w:val="41"/>
  </w:num>
  <w:num w:numId="39">
    <w:abstractNumId w:val="17"/>
  </w:num>
  <w:num w:numId="40">
    <w:abstractNumId w:val="36"/>
  </w:num>
  <w:num w:numId="41">
    <w:abstractNumId w:val="15"/>
  </w:num>
  <w:num w:numId="42">
    <w:abstractNumId w:val="28"/>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3"/>
  </w:num>
  <w:num w:numId="4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2CB5"/>
    <w:rsid w:val="00006FF8"/>
    <w:rsid w:val="00007CFD"/>
    <w:rsid w:val="00011AB2"/>
    <w:rsid w:val="00013EDD"/>
    <w:rsid w:val="00016178"/>
    <w:rsid w:val="00016B83"/>
    <w:rsid w:val="0002243A"/>
    <w:rsid w:val="000225D5"/>
    <w:rsid w:val="00023AFC"/>
    <w:rsid w:val="000249BC"/>
    <w:rsid w:val="00025691"/>
    <w:rsid w:val="00026F80"/>
    <w:rsid w:val="0002759C"/>
    <w:rsid w:val="00030DEC"/>
    <w:rsid w:val="000315FD"/>
    <w:rsid w:val="0003194A"/>
    <w:rsid w:val="00032251"/>
    <w:rsid w:val="00033132"/>
    <w:rsid w:val="00033AB9"/>
    <w:rsid w:val="00034717"/>
    <w:rsid w:val="00036591"/>
    <w:rsid w:val="00037A0B"/>
    <w:rsid w:val="000413CB"/>
    <w:rsid w:val="00041BF8"/>
    <w:rsid w:val="00041C05"/>
    <w:rsid w:val="00041CB7"/>
    <w:rsid w:val="00042187"/>
    <w:rsid w:val="000426E5"/>
    <w:rsid w:val="000441A4"/>
    <w:rsid w:val="00045115"/>
    <w:rsid w:val="00046B64"/>
    <w:rsid w:val="00046E3E"/>
    <w:rsid w:val="00047B9F"/>
    <w:rsid w:val="0005063E"/>
    <w:rsid w:val="00054CE8"/>
    <w:rsid w:val="00056E8F"/>
    <w:rsid w:val="0005782F"/>
    <w:rsid w:val="00061627"/>
    <w:rsid w:val="00066132"/>
    <w:rsid w:val="00066CEC"/>
    <w:rsid w:val="00066E29"/>
    <w:rsid w:val="00067665"/>
    <w:rsid w:val="00072823"/>
    <w:rsid w:val="00072E12"/>
    <w:rsid w:val="00075A30"/>
    <w:rsid w:val="000772FF"/>
    <w:rsid w:val="00080041"/>
    <w:rsid w:val="00080800"/>
    <w:rsid w:val="000837BD"/>
    <w:rsid w:val="00085C04"/>
    <w:rsid w:val="0009280A"/>
    <w:rsid w:val="00092880"/>
    <w:rsid w:val="00095BED"/>
    <w:rsid w:val="00096410"/>
    <w:rsid w:val="00097C71"/>
    <w:rsid w:val="000A1AFE"/>
    <w:rsid w:val="000A5C8C"/>
    <w:rsid w:val="000A5E8E"/>
    <w:rsid w:val="000B4FB6"/>
    <w:rsid w:val="000B56BC"/>
    <w:rsid w:val="000B68D1"/>
    <w:rsid w:val="000B732F"/>
    <w:rsid w:val="000C00D4"/>
    <w:rsid w:val="000C2FA1"/>
    <w:rsid w:val="000C4237"/>
    <w:rsid w:val="000C4C70"/>
    <w:rsid w:val="000C58DE"/>
    <w:rsid w:val="000D2521"/>
    <w:rsid w:val="000D2DDD"/>
    <w:rsid w:val="000E0D57"/>
    <w:rsid w:val="000F08FD"/>
    <w:rsid w:val="000F0BA9"/>
    <w:rsid w:val="000F1445"/>
    <w:rsid w:val="000F1D2D"/>
    <w:rsid w:val="000F22DD"/>
    <w:rsid w:val="000F2975"/>
    <w:rsid w:val="000F2FB0"/>
    <w:rsid w:val="000F336D"/>
    <w:rsid w:val="000F5277"/>
    <w:rsid w:val="000F731F"/>
    <w:rsid w:val="00100863"/>
    <w:rsid w:val="00100F61"/>
    <w:rsid w:val="00104F10"/>
    <w:rsid w:val="00107699"/>
    <w:rsid w:val="00107FAB"/>
    <w:rsid w:val="00112D84"/>
    <w:rsid w:val="00113A98"/>
    <w:rsid w:val="00114808"/>
    <w:rsid w:val="0011552D"/>
    <w:rsid w:val="00115543"/>
    <w:rsid w:val="001238CB"/>
    <w:rsid w:val="00123CC0"/>
    <w:rsid w:val="0012402E"/>
    <w:rsid w:val="001242C0"/>
    <w:rsid w:val="001263F9"/>
    <w:rsid w:val="00131642"/>
    <w:rsid w:val="00131A0B"/>
    <w:rsid w:val="0013469F"/>
    <w:rsid w:val="001352D2"/>
    <w:rsid w:val="00137E61"/>
    <w:rsid w:val="001432D4"/>
    <w:rsid w:val="001440BF"/>
    <w:rsid w:val="00144CAD"/>
    <w:rsid w:val="00145BDA"/>
    <w:rsid w:val="00146CC8"/>
    <w:rsid w:val="00146ECF"/>
    <w:rsid w:val="00146F5E"/>
    <w:rsid w:val="00150534"/>
    <w:rsid w:val="0015324C"/>
    <w:rsid w:val="001544BA"/>
    <w:rsid w:val="00161619"/>
    <w:rsid w:val="00161F94"/>
    <w:rsid w:val="00162795"/>
    <w:rsid w:val="00162F92"/>
    <w:rsid w:val="00164A6D"/>
    <w:rsid w:val="001661AD"/>
    <w:rsid w:val="001663D1"/>
    <w:rsid w:val="0016693B"/>
    <w:rsid w:val="00170986"/>
    <w:rsid w:val="0017205E"/>
    <w:rsid w:val="00173D32"/>
    <w:rsid w:val="00174F97"/>
    <w:rsid w:val="00176B13"/>
    <w:rsid w:val="00177214"/>
    <w:rsid w:val="00177628"/>
    <w:rsid w:val="001777DA"/>
    <w:rsid w:val="00181146"/>
    <w:rsid w:val="001831FC"/>
    <w:rsid w:val="00183E23"/>
    <w:rsid w:val="00185796"/>
    <w:rsid w:val="00185AE9"/>
    <w:rsid w:val="00185BA6"/>
    <w:rsid w:val="00186010"/>
    <w:rsid w:val="0018786F"/>
    <w:rsid w:val="00187F95"/>
    <w:rsid w:val="00190CA7"/>
    <w:rsid w:val="00191957"/>
    <w:rsid w:val="00191AE3"/>
    <w:rsid w:val="001923FC"/>
    <w:rsid w:val="00194979"/>
    <w:rsid w:val="00195D16"/>
    <w:rsid w:val="001960E5"/>
    <w:rsid w:val="001A0F0B"/>
    <w:rsid w:val="001A19A4"/>
    <w:rsid w:val="001A35B3"/>
    <w:rsid w:val="001A40D4"/>
    <w:rsid w:val="001A43E3"/>
    <w:rsid w:val="001A5891"/>
    <w:rsid w:val="001A5DCD"/>
    <w:rsid w:val="001A798D"/>
    <w:rsid w:val="001A7CC6"/>
    <w:rsid w:val="001B1FD7"/>
    <w:rsid w:val="001B28A8"/>
    <w:rsid w:val="001B418F"/>
    <w:rsid w:val="001B62F8"/>
    <w:rsid w:val="001B7F1A"/>
    <w:rsid w:val="001C11D6"/>
    <w:rsid w:val="001C1E1C"/>
    <w:rsid w:val="001C26FD"/>
    <w:rsid w:val="001C3B43"/>
    <w:rsid w:val="001C6242"/>
    <w:rsid w:val="001C78A5"/>
    <w:rsid w:val="001C7F92"/>
    <w:rsid w:val="001D2BDC"/>
    <w:rsid w:val="001D67F0"/>
    <w:rsid w:val="001D70BE"/>
    <w:rsid w:val="001D7D18"/>
    <w:rsid w:val="001E211A"/>
    <w:rsid w:val="001E299A"/>
    <w:rsid w:val="001E363A"/>
    <w:rsid w:val="001E6ADC"/>
    <w:rsid w:val="001E6D57"/>
    <w:rsid w:val="001E6E13"/>
    <w:rsid w:val="001E7719"/>
    <w:rsid w:val="001E7849"/>
    <w:rsid w:val="001F0086"/>
    <w:rsid w:val="001F37A4"/>
    <w:rsid w:val="001F3A1C"/>
    <w:rsid w:val="001F5333"/>
    <w:rsid w:val="00200EF6"/>
    <w:rsid w:val="0020290F"/>
    <w:rsid w:val="00202936"/>
    <w:rsid w:val="00202FA1"/>
    <w:rsid w:val="002033F7"/>
    <w:rsid w:val="00206180"/>
    <w:rsid w:val="0020645A"/>
    <w:rsid w:val="0020682A"/>
    <w:rsid w:val="0021096B"/>
    <w:rsid w:val="00210E8A"/>
    <w:rsid w:val="0021133A"/>
    <w:rsid w:val="00211573"/>
    <w:rsid w:val="00214F0D"/>
    <w:rsid w:val="002160AE"/>
    <w:rsid w:val="00221A7B"/>
    <w:rsid w:val="00222B59"/>
    <w:rsid w:val="0022424A"/>
    <w:rsid w:val="0022709E"/>
    <w:rsid w:val="002272DD"/>
    <w:rsid w:val="002302AE"/>
    <w:rsid w:val="002310D4"/>
    <w:rsid w:val="0023262E"/>
    <w:rsid w:val="0023549F"/>
    <w:rsid w:val="00241375"/>
    <w:rsid w:val="00245D60"/>
    <w:rsid w:val="00250CF1"/>
    <w:rsid w:val="002526A8"/>
    <w:rsid w:val="00252DCA"/>
    <w:rsid w:val="00253670"/>
    <w:rsid w:val="00253F02"/>
    <w:rsid w:val="00254087"/>
    <w:rsid w:val="00254457"/>
    <w:rsid w:val="00254A4A"/>
    <w:rsid w:val="00255160"/>
    <w:rsid w:val="00255855"/>
    <w:rsid w:val="00256050"/>
    <w:rsid w:val="00256FD9"/>
    <w:rsid w:val="00260F39"/>
    <w:rsid w:val="00262481"/>
    <w:rsid w:val="002633ED"/>
    <w:rsid w:val="00263B55"/>
    <w:rsid w:val="00264E5D"/>
    <w:rsid w:val="00266439"/>
    <w:rsid w:val="00266F9F"/>
    <w:rsid w:val="00267CBA"/>
    <w:rsid w:val="00267F63"/>
    <w:rsid w:val="00271F8D"/>
    <w:rsid w:val="00274847"/>
    <w:rsid w:val="00274C53"/>
    <w:rsid w:val="00274FC5"/>
    <w:rsid w:val="002767DC"/>
    <w:rsid w:val="00276ED4"/>
    <w:rsid w:val="00277861"/>
    <w:rsid w:val="00277BF7"/>
    <w:rsid w:val="00277C74"/>
    <w:rsid w:val="00280DEC"/>
    <w:rsid w:val="002829A2"/>
    <w:rsid w:val="00283B5E"/>
    <w:rsid w:val="00283C14"/>
    <w:rsid w:val="0028440D"/>
    <w:rsid w:val="00285D4F"/>
    <w:rsid w:val="00287976"/>
    <w:rsid w:val="00287AD8"/>
    <w:rsid w:val="00287DDA"/>
    <w:rsid w:val="00292AC5"/>
    <w:rsid w:val="00292ACA"/>
    <w:rsid w:val="00293131"/>
    <w:rsid w:val="00294369"/>
    <w:rsid w:val="00295B53"/>
    <w:rsid w:val="00296123"/>
    <w:rsid w:val="00296FF4"/>
    <w:rsid w:val="002A36CA"/>
    <w:rsid w:val="002A4C32"/>
    <w:rsid w:val="002A6305"/>
    <w:rsid w:val="002A7308"/>
    <w:rsid w:val="002B0883"/>
    <w:rsid w:val="002B105C"/>
    <w:rsid w:val="002B2C49"/>
    <w:rsid w:val="002B5873"/>
    <w:rsid w:val="002B64CF"/>
    <w:rsid w:val="002B7190"/>
    <w:rsid w:val="002C0F92"/>
    <w:rsid w:val="002D0C9D"/>
    <w:rsid w:val="002D1275"/>
    <w:rsid w:val="002D3ADC"/>
    <w:rsid w:val="002D4380"/>
    <w:rsid w:val="002D6932"/>
    <w:rsid w:val="002E0B60"/>
    <w:rsid w:val="002E43BA"/>
    <w:rsid w:val="002E450C"/>
    <w:rsid w:val="002E4566"/>
    <w:rsid w:val="002E468F"/>
    <w:rsid w:val="002E6DCC"/>
    <w:rsid w:val="002F0A42"/>
    <w:rsid w:val="002F1937"/>
    <w:rsid w:val="002F236D"/>
    <w:rsid w:val="002F2A52"/>
    <w:rsid w:val="002F3590"/>
    <w:rsid w:val="002F6FF9"/>
    <w:rsid w:val="002F7E02"/>
    <w:rsid w:val="003006C4"/>
    <w:rsid w:val="00301A93"/>
    <w:rsid w:val="003024E7"/>
    <w:rsid w:val="00303494"/>
    <w:rsid w:val="00305C21"/>
    <w:rsid w:val="00305C84"/>
    <w:rsid w:val="0031080D"/>
    <w:rsid w:val="00315FA7"/>
    <w:rsid w:val="00317847"/>
    <w:rsid w:val="00320F90"/>
    <w:rsid w:val="003232FD"/>
    <w:rsid w:val="00326A9C"/>
    <w:rsid w:val="00326C8C"/>
    <w:rsid w:val="00326CFC"/>
    <w:rsid w:val="003270E4"/>
    <w:rsid w:val="00327FB6"/>
    <w:rsid w:val="00333B42"/>
    <w:rsid w:val="003351EE"/>
    <w:rsid w:val="00336B25"/>
    <w:rsid w:val="00337191"/>
    <w:rsid w:val="0034304B"/>
    <w:rsid w:val="00344766"/>
    <w:rsid w:val="003459C5"/>
    <w:rsid w:val="00345D6E"/>
    <w:rsid w:val="00346CD2"/>
    <w:rsid w:val="00347909"/>
    <w:rsid w:val="00347F81"/>
    <w:rsid w:val="00351250"/>
    <w:rsid w:val="003546EE"/>
    <w:rsid w:val="00354738"/>
    <w:rsid w:val="00354B62"/>
    <w:rsid w:val="00354E6A"/>
    <w:rsid w:val="00355984"/>
    <w:rsid w:val="00357F03"/>
    <w:rsid w:val="003619D9"/>
    <w:rsid w:val="0036281B"/>
    <w:rsid w:val="00362BA8"/>
    <w:rsid w:val="00364533"/>
    <w:rsid w:val="00370068"/>
    <w:rsid w:val="0037285D"/>
    <w:rsid w:val="0037358B"/>
    <w:rsid w:val="00374A76"/>
    <w:rsid w:val="00374A8D"/>
    <w:rsid w:val="00376B83"/>
    <w:rsid w:val="00377627"/>
    <w:rsid w:val="00380C85"/>
    <w:rsid w:val="003818A2"/>
    <w:rsid w:val="00384E80"/>
    <w:rsid w:val="00391C26"/>
    <w:rsid w:val="00392DEB"/>
    <w:rsid w:val="00393053"/>
    <w:rsid w:val="003966C3"/>
    <w:rsid w:val="00397D84"/>
    <w:rsid w:val="003A03DA"/>
    <w:rsid w:val="003A0891"/>
    <w:rsid w:val="003A1AF7"/>
    <w:rsid w:val="003A2454"/>
    <w:rsid w:val="003A2B2A"/>
    <w:rsid w:val="003A2F79"/>
    <w:rsid w:val="003A300A"/>
    <w:rsid w:val="003A3071"/>
    <w:rsid w:val="003A6065"/>
    <w:rsid w:val="003A611A"/>
    <w:rsid w:val="003A656A"/>
    <w:rsid w:val="003A7C6F"/>
    <w:rsid w:val="003B2FF2"/>
    <w:rsid w:val="003B3A82"/>
    <w:rsid w:val="003B3A99"/>
    <w:rsid w:val="003B3CD7"/>
    <w:rsid w:val="003B40C5"/>
    <w:rsid w:val="003B678C"/>
    <w:rsid w:val="003C15B7"/>
    <w:rsid w:val="003C1E12"/>
    <w:rsid w:val="003C2B4E"/>
    <w:rsid w:val="003C57DF"/>
    <w:rsid w:val="003C6CCF"/>
    <w:rsid w:val="003C7AE0"/>
    <w:rsid w:val="003D43CB"/>
    <w:rsid w:val="003E39FD"/>
    <w:rsid w:val="003E4266"/>
    <w:rsid w:val="003E4E18"/>
    <w:rsid w:val="003E53E8"/>
    <w:rsid w:val="003E7869"/>
    <w:rsid w:val="003E7C06"/>
    <w:rsid w:val="003F0860"/>
    <w:rsid w:val="003F0E1F"/>
    <w:rsid w:val="003F0F79"/>
    <w:rsid w:val="003F0FBA"/>
    <w:rsid w:val="003F13B4"/>
    <w:rsid w:val="003F2D36"/>
    <w:rsid w:val="003F3CC4"/>
    <w:rsid w:val="003F4D43"/>
    <w:rsid w:val="003F5B2A"/>
    <w:rsid w:val="00400194"/>
    <w:rsid w:val="00402465"/>
    <w:rsid w:val="00402741"/>
    <w:rsid w:val="00402D63"/>
    <w:rsid w:val="00403ADD"/>
    <w:rsid w:val="0040682B"/>
    <w:rsid w:val="004069F3"/>
    <w:rsid w:val="0040779C"/>
    <w:rsid w:val="00412E36"/>
    <w:rsid w:val="00413036"/>
    <w:rsid w:val="004143B0"/>
    <w:rsid w:val="004164BA"/>
    <w:rsid w:val="0042073F"/>
    <w:rsid w:val="00420FFC"/>
    <w:rsid w:val="004215A0"/>
    <w:rsid w:val="0042230C"/>
    <w:rsid w:val="004223A4"/>
    <w:rsid w:val="004227D2"/>
    <w:rsid w:val="004252C2"/>
    <w:rsid w:val="00425301"/>
    <w:rsid w:val="0042573C"/>
    <w:rsid w:val="00427E0C"/>
    <w:rsid w:val="00434891"/>
    <w:rsid w:val="00437DBB"/>
    <w:rsid w:val="00440CE7"/>
    <w:rsid w:val="00441ABB"/>
    <w:rsid w:val="00443402"/>
    <w:rsid w:val="00443CF7"/>
    <w:rsid w:val="00444AE6"/>
    <w:rsid w:val="00445A67"/>
    <w:rsid w:val="004476A1"/>
    <w:rsid w:val="0045043B"/>
    <w:rsid w:val="00451BB4"/>
    <w:rsid w:val="00453DB0"/>
    <w:rsid w:val="00454F57"/>
    <w:rsid w:val="004561D1"/>
    <w:rsid w:val="00456827"/>
    <w:rsid w:val="0045792B"/>
    <w:rsid w:val="004618A8"/>
    <w:rsid w:val="00462052"/>
    <w:rsid w:val="00463A21"/>
    <w:rsid w:val="0046661B"/>
    <w:rsid w:val="004671CD"/>
    <w:rsid w:val="00467BBD"/>
    <w:rsid w:val="00467F97"/>
    <w:rsid w:val="0047319F"/>
    <w:rsid w:val="0047657D"/>
    <w:rsid w:val="00476B98"/>
    <w:rsid w:val="0047786A"/>
    <w:rsid w:val="00477CE2"/>
    <w:rsid w:val="00482A2F"/>
    <w:rsid w:val="004937F4"/>
    <w:rsid w:val="00493F3F"/>
    <w:rsid w:val="0049458E"/>
    <w:rsid w:val="00495E15"/>
    <w:rsid w:val="0049673C"/>
    <w:rsid w:val="0049713B"/>
    <w:rsid w:val="00497C5F"/>
    <w:rsid w:val="00497F19"/>
    <w:rsid w:val="004A020C"/>
    <w:rsid w:val="004A0904"/>
    <w:rsid w:val="004A1A38"/>
    <w:rsid w:val="004A27F5"/>
    <w:rsid w:val="004A347F"/>
    <w:rsid w:val="004A4396"/>
    <w:rsid w:val="004A4AB6"/>
    <w:rsid w:val="004B48A0"/>
    <w:rsid w:val="004B4F2B"/>
    <w:rsid w:val="004B6C6D"/>
    <w:rsid w:val="004C1E58"/>
    <w:rsid w:val="004C2756"/>
    <w:rsid w:val="004C4AD3"/>
    <w:rsid w:val="004C5104"/>
    <w:rsid w:val="004C5243"/>
    <w:rsid w:val="004C5F62"/>
    <w:rsid w:val="004C6955"/>
    <w:rsid w:val="004D04E3"/>
    <w:rsid w:val="004D3066"/>
    <w:rsid w:val="004D55E3"/>
    <w:rsid w:val="004D6375"/>
    <w:rsid w:val="004D79C2"/>
    <w:rsid w:val="004E0619"/>
    <w:rsid w:val="004E195D"/>
    <w:rsid w:val="004E2D17"/>
    <w:rsid w:val="004E614F"/>
    <w:rsid w:val="004E7301"/>
    <w:rsid w:val="004E7843"/>
    <w:rsid w:val="004F068A"/>
    <w:rsid w:val="004F0DBA"/>
    <w:rsid w:val="004F417F"/>
    <w:rsid w:val="004F7A94"/>
    <w:rsid w:val="005006B8"/>
    <w:rsid w:val="005018BF"/>
    <w:rsid w:val="005035B6"/>
    <w:rsid w:val="00505169"/>
    <w:rsid w:val="005062F5"/>
    <w:rsid w:val="005113D4"/>
    <w:rsid w:val="005124FB"/>
    <w:rsid w:val="00512812"/>
    <w:rsid w:val="00513D23"/>
    <w:rsid w:val="00514CEA"/>
    <w:rsid w:val="00516208"/>
    <w:rsid w:val="00516F44"/>
    <w:rsid w:val="005201E6"/>
    <w:rsid w:val="00522DE6"/>
    <w:rsid w:val="00523886"/>
    <w:rsid w:val="005244F6"/>
    <w:rsid w:val="00525641"/>
    <w:rsid w:val="00526EB9"/>
    <w:rsid w:val="00527945"/>
    <w:rsid w:val="00530F63"/>
    <w:rsid w:val="005334F0"/>
    <w:rsid w:val="0053748F"/>
    <w:rsid w:val="00537F3D"/>
    <w:rsid w:val="0054251D"/>
    <w:rsid w:val="00542F8E"/>
    <w:rsid w:val="00544C1D"/>
    <w:rsid w:val="00545AF1"/>
    <w:rsid w:val="00545DA8"/>
    <w:rsid w:val="00546061"/>
    <w:rsid w:val="00546E6F"/>
    <w:rsid w:val="005479FA"/>
    <w:rsid w:val="00550A73"/>
    <w:rsid w:val="00550D84"/>
    <w:rsid w:val="00552A54"/>
    <w:rsid w:val="00556E51"/>
    <w:rsid w:val="0055749F"/>
    <w:rsid w:val="00557C23"/>
    <w:rsid w:val="0056167D"/>
    <w:rsid w:val="00562329"/>
    <w:rsid w:val="00563C97"/>
    <w:rsid w:val="0056406B"/>
    <w:rsid w:val="00566EC7"/>
    <w:rsid w:val="00571A0E"/>
    <w:rsid w:val="00572282"/>
    <w:rsid w:val="0058008C"/>
    <w:rsid w:val="00581032"/>
    <w:rsid w:val="00582EC4"/>
    <w:rsid w:val="00585D6E"/>
    <w:rsid w:val="00585F01"/>
    <w:rsid w:val="0058667B"/>
    <w:rsid w:val="00586844"/>
    <w:rsid w:val="00590B1B"/>
    <w:rsid w:val="0059421D"/>
    <w:rsid w:val="00597256"/>
    <w:rsid w:val="005975A6"/>
    <w:rsid w:val="005A153A"/>
    <w:rsid w:val="005A17E1"/>
    <w:rsid w:val="005A27B2"/>
    <w:rsid w:val="005A4A78"/>
    <w:rsid w:val="005A5C65"/>
    <w:rsid w:val="005A7CC3"/>
    <w:rsid w:val="005B0741"/>
    <w:rsid w:val="005B2947"/>
    <w:rsid w:val="005B387A"/>
    <w:rsid w:val="005B67FF"/>
    <w:rsid w:val="005B6C79"/>
    <w:rsid w:val="005B793D"/>
    <w:rsid w:val="005C0289"/>
    <w:rsid w:val="005C078C"/>
    <w:rsid w:val="005C5F77"/>
    <w:rsid w:val="005C626A"/>
    <w:rsid w:val="005C7174"/>
    <w:rsid w:val="005C7F5D"/>
    <w:rsid w:val="005D25D8"/>
    <w:rsid w:val="005D2F65"/>
    <w:rsid w:val="005D3780"/>
    <w:rsid w:val="005D49EB"/>
    <w:rsid w:val="005D6E3F"/>
    <w:rsid w:val="005E1275"/>
    <w:rsid w:val="005E1FC2"/>
    <w:rsid w:val="005E2FF0"/>
    <w:rsid w:val="005E3262"/>
    <w:rsid w:val="005E39D9"/>
    <w:rsid w:val="005E4F98"/>
    <w:rsid w:val="005F0989"/>
    <w:rsid w:val="005F0BDD"/>
    <w:rsid w:val="005F2BC8"/>
    <w:rsid w:val="005F44C4"/>
    <w:rsid w:val="005F4CD7"/>
    <w:rsid w:val="005F530D"/>
    <w:rsid w:val="005F56A2"/>
    <w:rsid w:val="005F7619"/>
    <w:rsid w:val="005F7765"/>
    <w:rsid w:val="00601660"/>
    <w:rsid w:val="00602290"/>
    <w:rsid w:val="00603AB3"/>
    <w:rsid w:val="0060473A"/>
    <w:rsid w:val="00610123"/>
    <w:rsid w:val="0061156E"/>
    <w:rsid w:val="006145FD"/>
    <w:rsid w:val="00615C6A"/>
    <w:rsid w:val="00617695"/>
    <w:rsid w:val="006179DA"/>
    <w:rsid w:val="00617F6F"/>
    <w:rsid w:val="0062145B"/>
    <w:rsid w:val="00622A8A"/>
    <w:rsid w:val="00624348"/>
    <w:rsid w:val="00624CE2"/>
    <w:rsid w:val="006271B6"/>
    <w:rsid w:val="006273E3"/>
    <w:rsid w:val="00627730"/>
    <w:rsid w:val="00630AEA"/>
    <w:rsid w:val="00633A9A"/>
    <w:rsid w:val="006340C8"/>
    <w:rsid w:val="0063424A"/>
    <w:rsid w:val="00635BC7"/>
    <w:rsid w:val="006363DE"/>
    <w:rsid w:val="006364B4"/>
    <w:rsid w:val="00641F75"/>
    <w:rsid w:val="00643A94"/>
    <w:rsid w:val="00644BF8"/>
    <w:rsid w:val="0064543F"/>
    <w:rsid w:val="00647F0F"/>
    <w:rsid w:val="00650939"/>
    <w:rsid w:val="00653AF4"/>
    <w:rsid w:val="00654738"/>
    <w:rsid w:val="00655585"/>
    <w:rsid w:val="00656819"/>
    <w:rsid w:val="00656FA4"/>
    <w:rsid w:val="0065714D"/>
    <w:rsid w:val="00657FB1"/>
    <w:rsid w:val="006602AF"/>
    <w:rsid w:val="00660FD8"/>
    <w:rsid w:val="00663D5D"/>
    <w:rsid w:val="0066552B"/>
    <w:rsid w:val="0066727D"/>
    <w:rsid w:val="006672F0"/>
    <w:rsid w:val="00670094"/>
    <w:rsid w:val="00670C0F"/>
    <w:rsid w:val="00675AEB"/>
    <w:rsid w:val="00676088"/>
    <w:rsid w:val="006763D3"/>
    <w:rsid w:val="006778E9"/>
    <w:rsid w:val="00680CB9"/>
    <w:rsid w:val="00681B86"/>
    <w:rsid w:val="00681F4E"/>
    <w:rsid w:val="00684A04"/>
    <w:rsid w:val="0068652D"/>
    <w:rsid w:val="00690963"/>
    <w:rsid w:val="00693156"/>
    <w:rsid w:val="00695DC1"/>
    <w:rsid w:val="00696D6F"/>
    <w:rsid w:val="006974ED"/>
    <w:rsid w:val="00697B11"/>
    <w:rsid w:val="00697ED8"/>
    <w:rsid w:val="006A18E9"/>
    <w:rsid w:val="006A2700"/>
    <w:rsid w:val="006A2752"/>
    <w:rsid w:val="006A32F5"/>
    <w:rsid w:val="006A35B8"/>
    <w:rsid w:val="006A38EA"/>
    <w:rsid w:val="006A408D"/>
    <w:rsid w:val="006A4E9A"/>
    <w:rsid w:val="006A597E"/>
    <w:rsid w:val="006A6239"/>
    <w:rsid w:val="006A69D9"/>
    <w:rsid w:val="006B3D5A"/>
    <w:rsid w:val="006B5487"/>
    <w:rsid w:val="006C2450"/>
    <w:rsid w:val="006C45C5"/>
    <w:rsid w:val="006C4815"/>
    <w:rsid w:val="006C5544"/>
    <w:rsid w:val="006C7B3C"/>
    <w:rsid w:val="006D0FD3"/>
    <w:rsid w:val="006D1A95"/>
    <w:rsid w:val="006D22A3"/>
    <w:rsid w:val="006D6781"/>
    <w:rsid w:val="006D67FD"/>
    <w:rsid w:val="006E0438"/>
    <w:rsid w:val="006E0D50"/>
    <w:rsid w:val="006E1910"/>
    <w:rsid w:val="006E2FB6"/>
    <w:rsid w:val="006E46C9"/>
    <w:rsid w:val="006E5CF8"/>
    <w:rsid w:val="006E69B6"/>
    <w:rsid w:val="006E6FE7"/>
    <w:rsid w:val="006F19DA"/>
    <w:rsid w:val="006F1C3A"/>
    <w:rsid w:val="00700242"/>
    <w:rsid w:val="007011A9"/>
    <w:rsid w:val="00702FE4"/>
    <w:rsid w:val="0070332B"/>
    <w:rsid w:val="007075DF"/>
    <w:rsid w:val="00716351"/>
    <w:rsid w:val="00716BEE"/>
    <w:rsid w:val="00716D77"/>
    <w:rsid w:val="007173D9"/>
    <w:rsid w:val="00720B96"/>
    <w:rsid w:val="00721840"/>
    <w:rsid w:val="007256B3"/>
    <w:rsid w:val="00725C04"/>
    <w:rsid w:val="007264E9"/>
    <w:rsid w:val="00726BBF"/>
    <w:rsid w:val="00732189"/>
    <w:rsid w:val="0073347B"/>
    <w:rsid w:val="007342FF"/>
    <w:rsid w:val="00734FC0"/>
    <w:rsid w:val="00735169"/>
    <w:rsid w:val="0073688C"/>
    <w:rsid w:val="00736EED"/>
    <w:rsid w:val="00737EAE"/>
    <w:rsid w:val="0074042A"/>
    <w:rsid w:val="00743DA2"/>
    <w:rsid w:val="00744AFE"/>
    <w:rsid w:val="00745224"/>
    <w:rsid w:val="00745F48"/>
    <w:rsid w:val="007463E2"/>
    <w:rsid w:val="00747002"/>
    <w:rsid w:val="007472CA"/>
    <w:rsid w:val="007477D5"/>
    <w:rsid w:val="0075304A"/>
    <w:rsid w:val="00753E82"/>
    <w:rsid w:val="00755487"/>
    <w:rsid w:val="00756307"/>
    <w:rsid w:val="00756F1F"/>
    <w:rsid w:val="00757BC0"/>
    <w:rsid w:val="00760B2F"/>
    <w:rsid w:val="00760BC9"/>
    <w:rsid w:val="00761586"/>
    <w:rsid w:val="00770267"/>
    <w:rsid w:val="00770E30"/>
    <w:rsid w:val="00773175"/>
    <w:rsid w:val="00774B03"/>
    <w:rsid w:val="007775CE"/>
    <w:rsid w:val="00777BDD"/>
    <w:rsid w:val="00781CE3"/>
    <w:rsid w:val="00782605"/>
    <w:rsid w:val="00783354"/>
    <w:rsid w:val="007840EA"/>
    <w:rsid w:val="00784A21"/>
    <w:rsid w:val="0078599D"/>
    <w:rsid w:val="007879EC"/>
    <w:rsid w:val="007A1702"/>
    <w:rsid w:val="007A1F41"/>
    <w:rsid w:val="007A464C"/>
    <w:rsid w:val="007A5B47"/>
    <w:rsid w:val="007B058B"/>
    <w:rsid w:val="007B18E4"/>
    <w:rsid w:val="007B2D82"/>
    <w:rsid w:val="007B3F63"/>
    <w:rsid w:val="007B4ABF"/>
    <w:rsid w:val="007B4EA4"/>
    <w:rsid w:val="007B59DE"/>
    <w:rsid w:val="007B5E9F"/>
    <w:rsid w:val="007B63ED"/>
    <w:rsid w:val="007B6A75"/>
    <w:rsid w:val="007B6C55"/>
    <w:rsid w:val="007B6E18"/>
    <w:rsid w:val="007B763E"/>
    <w:rsid w:val="007B7C39"/>
    <w:rsid w:val="007C055B"/>
    <w:rsid w:val="007C0F47"/>
    <w:rsid w:val="007C29EB"/>
    <w:rsid w:val="007C2ECB"/>
    <w:rsid w:val="007C3CBB"/>
    <w:rsid w:val="007C4C3F"/>
    <w:rsid w:val="007C6D3A"/>
    <w:rsid w:val="007D33FA"/>
    <w:rsid w:val="007D38C5"/>
    <w:rsid w:val="007D436A"/>
    <w:rsid w:val="007D7946"/>
    <w:rsid w:val="007E04BB"/>
    <w:rsid w:val="007E125D"/>
    <w:rsid w:val="007E263D"/>
    <w:rsid w:val="007E2CBE"/>
    <w:rsid w:val="007E32E0"/>
    <w:rsid w:val="007E39C8"/>
    <w:rsid w:val="007E4057"/>
    <w:rsid w:val="007E4956"/>
    <w:rsid w:val="007E55A4"/>
    <w:rsid w:val="007E5904"/>
    <w:rsid w:val="007E5D47"/>
    <w:rsid w:val="007E652D"/>
    <w:rsid w:val="007E6C1F"/>
    <w:rsid w:val="007F1308"/>
    <w:rsid w:val="007F1DE1"/>
    <w:rsid w:val="007F29BF"/>
    <w:rsid w:val="007F34CE"/>
    <w:rsid w:val="00800570"/>
    <w:rsid w:val="00804730"/>
    <w:rsid w:val="008069EE"/>
    <w:rsid w:val="008129C3"/>
    <w:rsid w:val="00812F88"/>
    <w:rsid w:val="00814DC4"/>
    <w:rsid w:val="008221DA"/>
    <w:rsid w:val="00823C59"/>
    <w:rsid w:val="00824CBF"/>
    <w:rsid w:val="00827556"/>
    <w:rsid w:val="0082756F"/>
    <w:rsid w:val="00830A9A"/>
    <w:rsid w:val="00831E00"/>
    <w:rsid w:val="008335CD"/>
    <w:rsid w:val="0083737A"/>
    <w:rsid w:val="00837662"/>
    <w:rsid w:val="00841137"/>
    <w:rsid w:val="008422B1"/>
    <w:rsid w:val="00844403"/>
    <w:rsid w:val="00850991"/>
    <w:rsid w:val="00851E17"/>
    <w:rsid w:val="00855054"/>
    <w:rsid w:val="00856DFB"/>
    <w:rsid w:val="008610E0"/>
    <w:rsid w:val="00862739"/>
    <w:rsid w:val="00862C1E"/>
    <w:rsid w:val="00863BEF"/>
    <w:rsid w:val="00864352"/>
    <w:rsid w:val="00865F50"/>
    <w:rsid w:val="008664D4"/>
    <w:rsid w:val="00871C39"/>
    <w:rsid w:val="00872EA0"/>
    <w:rsid w:val="008772D3"/>
    <w:rsid w:val="00881EF9"/>
    <w:rsid w:val="00882B89"/>
    <w:rsid w:val="0088370B"/>
    <w:rsid w:val="00883E64"/>
    <w:rsid w:val="00886A50"/>
    <w:rsid w:val="008872E3"/>
    <w:rsid w:val="00887958"/>
    <w:rsid w:val="0089029F"/>
    <w:rsid w:val="008923C5"/>
    <w:rsid w:val="008924C2"/>
    <w:rsid w:val="00893D28"/>
    <w:rsid w:val="00897F6C"/>
    <w:rsid w:val="008A4899"/>
    <w:rsid w:val="008A6010"/>
    <w:rsid w:val="008B0A8F"/>
    <w:rsid w:val="008B126B"/>
    <w:rsid w:val="008B1D99"/>
    <w:rsid w:val="008B26B4"/>
    <w:rsid w:val="008B6C19"/>
    <w:rsid w:val="008C0E4E"/>
    <w:rsid w:val="008C1E03"/>
    <w:rsid w:val="008C3219"/>
    <w:rsid w:val="008C33E4"/>
    <w:rsid w:val="008C5508"/>
    <w:rsid w:val="008C6053"/>
    <w:rsid w:val="008C654F"/>
    <w:rsid w:val="008C6603"/>
    <w:rsid w:val="008D0E15"/>
    <w:rsid w:val="008D1297"/>
    <w:rsid w:val="008D219F"/>
    <w:rsid w:val="008D2929"/>
    <w:rsid w:val="008D59B0"/>
    <w:rsid w:val="008D6C8D"/>
    <w:rsid w:val="008E2E17"/>
    <w:rsid w:val="008E53AA"/>
    <w:rsid w:val="008E5822"/>
    <w:rsid w:val="008E5A97"/>
    <w:rsid w:val="008E74DD"/>
    <w:rsid w:val="008E7D38"/>
    <w:rsid w:val="008F206B"/>
    <w:rsid w:val="008F45DC"/>
    <w:rsid w:val="008F4B02"/>
    <w:rsid w:val="008F4DA5"/>
    <w:rsid w:val="008F4DBC"/>
    <w:rsid w:val="008F715A"/>
    <w:rsid w:val="00900C30"/>
    <w:rsid w:val="00900E53"/>
    <w:rsid w:val="00900E8F"/>
    <w:rsid w:val="00901456"/>
    <w:rsid w:val="00901B74"/>
    <w:rsid w:val="00902E93"/>
    <w:rsid w:val="009046A5"/>
    <w:rsid w:val="00905354"/>
    <w:rsid w:val="009057A4"/>
    <w:rsid w:val="00905D73"/>
    <w:rsid w:val="00907BC1"/>
    <w:rsid w:val="00910B77"/>
    <w:rsid w:val="00912731"/>
    <w:rsid w:val="0091324E"/>
    <w:rsid w:val="00914470"/>
    <w:rsid w:val="009148DA"/>
    <w:rsid w:val="00920749"/>
    <w:rsid w:val="00925AF7"/>
    <w:rsid w:val="00926FF9"/>
    <w:rsid w:val="0093634D"/>
    <w:rsid w:val="00940D07"/>
    <w:rsid w:val="00940D8B"/>
    <w:rsid w:val="0094192B"/>
    <w:rsid w:val="00941F9E"/>
    <w:rsid w:val="0094237A"/>
    <w:rsid w:val="00943C2E"/>
    <w:rsid w:val="00945FA8"/>
    <w:rsid w:val="0095118C"/>
    <w:rsid w:val="009523A8"/>
    <w:rsid w:val="0095459C"/>
    <w:rsid w:val="00954EB1"/>
    <w:rsid w:val="0096283D"/>
    <w:rsid w:val="00962942"/>
    <w:rsid w:val="009636A2"/>
    <w:rsid w:val="00966C58"/>
    <w:rsid w:val="00967AF5"/>
    <w:rsid w:val="00971FE0"/>
    <w:rsid w:val="0097464E"/>
    <w:rsid w:val="009758E9"/>
    <w:rsid w:val="009762D8"/>
    <w:rsid w:val="009768F6"/>
    <w:rsid w:val="0097695E"/>
    <w:rsid w:val="00976D28"/>
    <w:rsid w:val="00976FCC"/>
    <w:rsid w:val="00977A83"/>
    <w:rsid w:val="0098044A"/>
    <w:rsid w:val="0098138C"/>
    <w:rsid w:val="00981963"/>
    <w:rsid w:val="00983FB0"/>
    <w:rsid w:val="0098456E"/>
    <w:rsid w:val="009866EE"/>
    <w:rsid w:val="00986777"/>
    <w:rsid w:val="0099029C"/>
    <w:rsid w:val="0099092C"/>
    <w:rsid w:val="00990CAA"/>
    <w:rsid w:val="00991ADD"/>
    <w:rsid w:val="009921F3"/>
    <w:rsid w:val="00992231"/>
    <w:rsid w:val="00995C38"/>
    <w:rsid w:val="00996747"/>
    <w:rsid w:val="009971F7"/>
    <w:rsid w:val="009A3E3F"/>
    <w:rsid w:val="009A4907"/>
    <w:rsid w:val="009A6672"/>
    <w:rsid w:val="009B35A7"/>
    <w:rsid w:val="009B4B4E"/>
    <w:rsid w:val="009B54E0"/>
    <w:rsid w:val="009B5A3B"/>
    <w:rsid w:val="009B5E7C"/>
    <w:rsid w:val="009B6829"/>
    <w:rsid w:val="009C1258"/>
    <w:rsid w:val="009C1843"/>
    <w:rsid w:val="009C495C"/>
    <w:rsid w:val="009C7923"/>
    <w:rsid w:val="009D08AA"/>
    <w:rsid w:val="009D1F8A"/>
    <w:rsid w:val="009D4E4E"/>
    <w:rsid w:val="009E1E0F"/>
    <w:rsid w:val="009E1F29"/>
    <w:rsid w:val="009E209D"/>
    <w:rsid w:val="009E2F52"/>
    <w:rsid w:val="009E319F"/>
    <w:rsid w:val="009E336F"/>
    <w:rsid w:val="009E35DD"/>
    <w:rsid w:val="009E5042"/>
    <w:rsid w:val="009E57A0"/>
    <w:rsid w:val="009F1F41"/>
    <w:rsid w:val="009F635C"/>
    <w:rsid w:val="009F680F"/>
    <w:rsid w:val="009F6DAB"/>
    <w:rsid w:val="009F7F41"/>
    <w:rsid w:val="00A013A0"/>
    <w:rsid w:val="00A0166E"/>
    <w:rsid w:val="00A022B7"/>
    <w:rsid w:val="00A03934"/>
    <w:rsid w:val="00A0447F"/>
    <w:rsid w:val="00A0665D"/>
    <w:rsid w:val="00A101FA"/>
    <w:rsid w:val="00A109B8"/>
    <w:rsid w:val="00A11FE6"/>
    <w:rsid w:val="00A145DA"/>
    <w:rsid w:val="00A1587D"/>
    <w:rsid w:val="00A166E3"/>
    <w:rsid w:val="00A238C8"/>
    <w:rsid w:val="00A26CD0"/>
    <w:rsid w:val="00A27B0B"/>
    <w:rsid w:val="00A30EC2"/>
    <w:rsid w:val="00A31A0C"/>
    <w:rsid w:val="00A35807"/>
    <w:rsid w:val="00A36B73"/>
    <w:rsid w:val="00A406D4"/>
    <w:rsid w:val="00A40B33"/>
    <w:rsid w:val="00A44643"/>
    <w:rsid w:val="00A470ED"/>
    <w:rsid w:val="00A533C5"/>
    <w:rsid w:val="00A5348D"/>
    <w:rsid w:val="00A55B01"/>
    <w:rsid w:val="00A61A16"/>
    <w:rsid w:val="00A62D6E"/>
    <w:rsid w:val="00A62DE5"/>
    <w:rsid w:val="00A711FD"/>
    <w:rsid w:val="00A72A3B"/>
    <w:rsid w:val="00A73A93"/>
    <w:rsid w:val="00A74227"/>
    <w:rsid w:val="00A75563"/>
    <w:rsid w:val="00A777C4"/>
    <w:rsid w:val="00A81B19"/>
    <w:rsid w:val="00A856B3"/>
    <w:rsid w:val="00A8743D"/>
    <w:rsid w:val="00A87C14"/>
    <w:rsid w:val="00A92870"/>
    <w:rsid w:val="00A94453"/>
    <w:rsid w:val="00A95020"/>
    <w:rsid w:val="00A96890"/>
    <w:rsid w:val="00AA0F1C"/>
    <w:rsid w:val="00AA3A3B"/>
    <w:rsid w:val="00AA3A3D"/>
    <w:rsid w:val="00AA42E0"/>
    <w:rsid w:val="00AA4920"/>
    <w:rsid w:val="00AA5978"/>
    <w:rsid w:val="00AA5F0C"/>
    <w:rsid w:val="00AA6488"/>
    <w:rsid w:val="00AA64A9"/>
    <w:rsid w:val="00AA64C7"/>
    <w:rsid w:val="00AB1621"/>
    <w:rsid w:val="00AB2C32"/>
    <w:rsid w:val="00AB3898"/>
    <w:rsid w:val="00AC08D1"/>
    <w:rsid w:val="00AC20D8"/>
    <w:rsid w:val="00AC2D70"/>
    <w:rsid w:val="00AC38B8"/>
    <w:rsid w:val="00AC6353"/>
    <w:rsid w:val="00AD018E"/>
    <w:rsid w:val="00AD2213"/>
    <w:rsid w:val="00AD2E3F"/>
    <w:rsid w:val="00AD356B"/>
    <w:rsid w:val="00AD42CD"/>
    <w:rsid w:val="00AD4716"/>
    <w:rsid w:val="00AD59D5"/>
    <w:rsid w:val="00AE0654"/>
    <w:rsid w:val="00AE198F"/>
    <w:rsid w:val="00AE3C33"/>
    <w:rsid w:val="00AE50EB"/>
    <w:rsid w:val="00AF0756"/>
    <w:rsid w:val="00AF106F"/>
    <w:rsid w:val="00AF16F8"/>
    <w:rsid w:val="00AF1ADC"/>
    <w:rsid w:val="00AF1DA8"/>
    <w:rsid w:val="00AF20E5"/>
    <w:rsid w:val="00AF2611"/>
    <w:rsid w:val="00AF2C9D"/>
    <w:rsid w:val="00AF3BE0"/>
    <w:rsid w:val="00B00F86"/>
    <w:rsid w:val="00B01887"/>
    <w:rsid w:val="00B024FA"/>
    <w:rsid w:val="00B02BF2"/>
    <w:rsid w:val="00B05B76"/>
    <w:rsid w:val="00B05C8A"/>
    <w:rsid w:val="00B10086"/>
    <w:rsid w:val="00B10259"/>
    <w:rsid w:val="00B112AE"/>
    <w:rsid w:val="00B1630E"/>
    <w:rsid w:val="00B16861"/>
    <w:rsid w:val="00B16BF2"/>
    <w:rsid w:val="00B17738"/>
    <w:rsid w:val="00B209F2"/>
    <w:rsid w:val="00B20ADE"/>
    <w:rsid w:val="00B2263E"/>
    <w:rsid w:val="00B22781"/>
    <w:rsid w:val="00B22A10"/>
    <w:rsid w:val="00B22CE1"/>
    <w:rsid w:val="00B22F91"/>
    <w:rsid w:val="00B255C8"/>
    <w:rsid w:val="00B261FF"/>
    <w:rsid w:val="00B26C32"/>
    <w:rsid w:val="00B27794"/>
    <w:rsid w:val="00B27E06"/>
    <w:rsid w:val="00B30ED4"/>
    <w:rsid w:val="00B3152D"/>
    <w:rsid w:val="00B341E4"/>
    <w:rsid w:val="00B349D5"/>
    <w:rsid w:val="00B35AE4"/>
    <w:rsid w:val="00B36108"/>
    <w:rsid w:val="00B4201A"/>
    <w:rsid w:val="00B44C2D"/>
    <w:rsid w:val="00B47FB1"/>
    <w:rsid w:val="00B5178D"/>
    <w:rsid w:val="00B51B8A"/>
    <w:rsid w:val="00B52D5D"/>
    <w:rsid w:val="00B52D67"/>
    <w:rsid w:val="00B55226"/>
    <w:rsid w:val="00B56A95"/>
    <w:rsid w:val="00B57849"/>
    <w:rsid w:val="00B61E91"/>
    <w:rsid w:val="00B620AC"/>
    <w:rsid w:val="00B62634"/>
    <w:rsid w:val="00B64397"/>
    <w:rsid w:val="00B6533D"/>
    <w:rsid w:val="00B65AC0"/>
    <w:rsid w:val="00B66A7A"/>
    <w:rsid w:val="00B67E3E"/>
    <w:rsid w:val="00B707A6"/>
    <w:rsid w:val="00B72211"/>
    <w:rsid w:val="00B72AE3"/>
    <w:rsid w:val="00B73218"/>
    <w:rsid w:val="00B75F6C"/>
    <w:rsid w:val="00B803B8"/>
    <w:rsid w:val="00B80746"/>
    <w:rsid w:val="00B80C66"/>
    <w:rsid w:val="00B82A76"/>
    <w:rsid w:val="00B84D4D"/>
    <w:rsid w:val="00B85FFE"/>
    <w:rsid w:val="00B905EA"/>
    <w:rsid w:val="00B934AE"/>
    <w:rsid w:val="00B93872"/>
    <w:rsid w:val="00B96BCB"/>
    <w:rsid w:val="00B97169"/>
    <w:rsid w:val="00B976B3"/>
    <w:rsid w:val="00B976DA"/>
    <w:rsid w:val="00BA1772"/>
    <w:rsid w:val="00BA3222"/>
    <w:rsid w:val="00BA4419"/>
    <w:rsid w:val="00BA7C0B"/>
    <w:rsid w:val="00BB137C"/>
    <w:rsid w:val="00BB3F45"/>
    <w:rsid w:val="00BB7C1F"/>
    <w:rsid w:val="00BB7FE8"/>
    <w:rsid w:val="00BC09E9"/>
    <w:rsid w:val="00BC1500"/>
    <w:rsid w:val="00BC3737"/>
    <w:rsid w:val="00BD14D8"/>
    <w:rsid w:val="00BD1D3C"/>
    <w:rsid w:val="00BD1FED"/>
    <w:rsid w:val="00BD5D6C"/>
    <w:rsid w:val="00BD7EB6"/>
    <w:rsid w:val="00BD7FBF"/>
    <w:rsid w:val="00BE0217"/>
    <w:rsid w:val="00BE0553"/>
    <w:rsid w:val="00BE3FC2"/>
    <w:rsid w:val="00BE50E5"/>
    <w:rsid w:val="00BE5555"/>
    <w:rsid w:val="00BE7872"/>
    <w:rsid w:val="00BF14D3"/>
    <w:rsid w:val="00BF1CEC"/>
    <w:rsid w:val="00BF270B"/>
    <w:rsid w:val="00BF5389"/>
    <w:rsid w:val="00BF5512"/>
    <w:rsid w:val="00BF55FD"/>
    <w:rsid w:val="00BF70AB"/>
    <w:rsid w:val="00BF7CD0"/>
    <w:rsid w:val="00C0029E"/>
    <w:rsid w:val="00C00CB0"/>
    <w:rsid w:val="00C0166A"/>
    <w:rsid w:val="00C0214B"/>
    <w:rsid w:val="00C02E54"/>
    <w:rsid w:val="00C034F9"/>
    <w:rsid w:val="00C04048"/>
    <w:rsid w:val="00C0571B"/>
    <w:rsid w:val="00C06651"/>
    <w:rsid w:val="00C06ED1"/>
    <w:rsid w:val="00C102A8"/>
    <w:rsid w:val="00C102AC"/>
    <w:rsid w:val="00C12045"/>
    <w:rsid w:val="00C123AD"/>
    <w:rsid w:val="00C151E8"/>
    <w:rsid w:val="00C15F89"/>
    <w:rsid w:val="00C22E8A"/>
    <w:rsid w:val="00C24650"/>
    <w:rsid w:val="00C24A17"/>
    <w:rsid w:val="00C258F9"/>
    <w:rsid w:val="00C25A02"/>
    <w:rsid w:val="00C25B4A"/>
    <w:rsid w:val="00C31EBB"/>
    <w:rsid w:val="00C3592F"/>
    <w:rsid w:val="00C36BDE"/>
    <w:rsid w:val="00C36C1B"/>
    <w:rsid w:val="00C36E3F"/>
    <w:rsid w:val="00C3740A"/>
    <w:rsid w:val="00C422F2"/>
    <w:rsid w:val="00C51A41"/>
    <w:rsid w:val="00C538F0"/>
    <w:rsid w:val="00C54F47"/>
    <w:rsid w:val="00C55A1C"/>
    <w:rsid w:val="00C606E6"/>
    <w:rsid w:val="00C607F5"/>
    <w:rsid w:val="00C6085C"/>
    <w:rsid w:val="00C6141C"/>
    <w:rsid w:val="00C65249"/>
    <w:rsid w:val="00C73C0B"/>
    <w:rsid w:val="00C7417F"/>
    <w:rsid w:val="00C74203"/>
    <w:rsid w:val="00C74AE8"/>
    <w:rsid w:val="00C76C8A"/>
    <w:rsid w:val="00C77EAC"/>
    <w:rsid w:val="00C80CC9"/>
    <w:rsid w:val="00C81E27"/>
    <w:rsid w:val="00C821FD"/>
    <w:rsid w:val="00C8446A"/>
    <w:rsid w:val="00C851CF"/>
    <w:rsid w:val="00C852A9"/>
    <w:rsid w:val="00C86230"/>
    <w:rsid w:val="00C87179"/>
    <w:rsid w:val="00C875DA"/>
    <w:rsid w:val="00C87BAB"/>
    <w:rsid w:val="00C87D5A"/>
    <w:rsid w:val="00C90B4B"/>
    <w:rsid w:val="00C90DE4"/>
    <w:rsid w:val="00C91339"/>
    <w:rsid w:val="00C9210F"/>
    <w:rsid w:val="00C974E2"/>
    <w:rsid w:val="00CA1A92"/>
    <w:rsid w:val="00CA23B3"/>
    <w:rsid w:val="00CA6A27"/>
    <w:rsid w:val="00CA6B2A"/>
    <w:rsid w:val="00CA6DA2"/>
    <w:rsid w:val="00CB0C3E"/>
    <w:rsid w:val="00CB5900"/>
    <w:rsid w:val="00CB5A55"/>
    <w:rsid w:val="00CB6897"/>
    <w:rsid w:val="00CB7EF0"/>
    <w:rsid w:val="00CC0E23"/>
    <w:rsid w:val="00CC19EF"/>
    <w:rsid w:val="00CC30EF"/>
    <w:rsid w:val="00CC4023"/>
    <w:rsid w:val="00CC569C"/>
    <w:rsid w:val="00CD0A67"/>
    <w:rsid w:val="00CD6121"/>
    <w:rsid w:val="00CD7CE8"/>
    <w:rsid w:val="00CE03E5"/>
    <w:rsid w:val="00CE2AF3"/>
    <w:rsid w:val="00CE3EDF"/>
    <w:rsid w:val="00CE5E38"/>
    <w:rsid w:val="00CF0670"/>
    <w:rsid w:val="00CF139A"/>
    <w:rsid w:val="00CF2313"/>
    <w:rsid w:val="00CF23C8"/>
    <w:rsid w:val="00CF2C80"/>
    <w:rsid w:val="00CF52CE"/>
    <w:rsid w:val="00CF62F6"/>
    <w:rsid w:val="00CF6717"/>
    <w:rsid w:val="00D01C41"/>
    <w:rsid w:val="00D02711"/>
    <w:rsid w:val="00D02BBB"/>
    <w:rsid w:val="00D03F89"/>
    <w:rsid w:val="00D04A81"/>
    <w:rsid w:val="00D05FB9"/>
    <w:rsid w:val="00D06FB6"/>
    <w:rsid w:val="00D07DA6"/>
    <w:rsid w:val="00D07F8E"/>
    <w:rsid w:val="00D11356"/>
    <w:rsid w:val="00D117F3"/>
    <w:rsid w:val="00D1200E"/>
    <w:rsid w:val="00D13586"/>
    <w:rsid w:val="00D1427B"/>
    <w:rsid w:val="00D156A2"/>
    <w:rsid w:val="00D15EEE"/>
    <w:rsid w:val="00D17D24"/>
    <w:rsid w:val="00D2092C"/>
    <w:rsid w:val="00D225CE"/>
    <w:rsid w:val="00D22B1B"/>
    <w:rsid w:val="00D22C87"/>
    <w:rsid w:val="00D23B58"/>
    <w:rsid w:val="00D271A5"/>
    <w:rsid w:val="00D31FA4"/>
    <w:rsid w:val="00D338F9"/>
    <w:rsid w:val="00D35C63"/>
    <w:rsid w:val="00D36BB3"/>
    <w:rsid w:val="00D41026"/>
    <w:rsid w:val="00D41BCB"/>
    <w:rsid w:val="00D471A4"/>
    <w:rsid w:val="00D50DC0"/>
    <w:rsid w:val="00D52EBC"/>
    <w:rsid w:val="00D53E8E"/>
    <w:rsid w:val="00D54191"/>
    <w:rsid w:val="00D56A01"/>
    <w:rsid w:val="00D62457"/>
    <w:rsid w:val="00D63CF5"/>
    <w:rsid w:val="00D652A0"/>
    <w:rsid w:val="00D700EE"/>
    <w:rsid w:val="00D70F0E"/>
    <w:rsid w:val="00D71C28"/>
    <w:rsid w:val="00D73E8C"/>
    <w:rsid w:val="00D75C23"/>
    <w:rsid w:val="00D766AC"/>
    <w:rsid w:val="00D76A86"/>
    <w:rsid w:val="00D77073"/>
    <w:rsid w:val="00D80B56"/>
    <w:rsid w:val="00D852C7"/>
    <w:rsid w:val="00D85494"/>
    <w:rsid w:val="00D913F6"/>
    <w:rsid w:val="00D925E2"/>
    <w:rsid w:val="00D92F5B"/>
    <w:rsid w:val="00D954D7"/>
    <w:rsid w:val="00D95B10"/>
    <w:rsid w:val="00DA1420"/>
    <w:rsid w:val="00DA191A"/>
    <w:rsid w:val="00DA36DA"/>
    <w:rsid w:val="00DA42B6"/>
    <w:rsid w:val="00DA58E2"/>
    <w:rsid w:val="00DA595E"/>
    <w:rsid w:val="00DA5E51"/>
    <w:rsid w:val="00DA611D"/>
    <w:rsid w:val="00DB0153"/>
    <w:rsid w:val="00DB1AF8"/>
    <w:rsid w:val="00DB33F5"/>
    <w:rsid w:val="00DB34AF"/>
    <w:rsid w:val="00DB4FED"/>
    <w:rsid w:val="00DB62EC"/>
    <w:rsid w:val="00DB635A"/>
    <w:rsid w:val="00DC280E"/>
    <w:rsid w:val="00DC2880"/>
    <w:rsid w:val="00DC69E4"/>
    <w:rsid w:val="00DC75CF"/>
    <w:rsid w:val="00DD0136"/>
    <w:rsid w:val="00DD2D1C"/>
    <w:rsid w:val="00DD4234"/>
    <w:rsid w:val="00DD51C9"/>
    <w:rsid w:val="00DD594C"/>
    <w:rsid w:val="00DD6429"/>
    <w:rsid w:val="00DE0D95"/>
    <w:rsid w:val="00DE1B8E"/>
    <w:rsid w:val="00DE1ED5"/>
    <w:rsid w:val="00DE27BB"/>
    <w:rsid w:val="00DE30A7"/>
    <w:rsid w:val="00DE7F58"/>
    <w:rsid w:val="00DF50DE"/>
    <w:rsid w:val="00DF6756"/>
    <w:rsid w:val="00E01E52"/>
    <w:rsid w:val="00E03CE4"/>
    <w:rsid w:val="00E04EA9"/>
    <w:rsid w:val="00E06224"/>
    <w:rsid w:val="00E11807"/>
    <w:rsid w:val="00E141C8"/>
    <w:rsid w:val="00E16050"/>
    <w:rsid w:val="00E16527"/>
    <w:rsid w:val="00E17813"/>
    <w:rsid w:val="00E223AC"/>
    <w:rsid w:val="00E23ED9"/>
    <w:rsid w:val="00E24D53"/>
    <w:rsid w:val="00E25762"/>
    <w:rsid w:val="00E30F2A"/>
    <w:rsid w:val="00E3277C"/>
    <w:rsid w:val="00E328A5"/>
    <w:rsid w:val="00E34AB0"/>
    <w:rsid w:val="00E34B09"/>
    <w:rsid w:val="00E36728"/>
    <w:rsid w:val="00E40F9D"/>
    <w:rsid w:val="00E41161"/>
    <w:rsid w:val="00E46A89"/>
    <w:rsid w:val="00E47E0D"/>
    <w:rsid w:val="00E522AF"/>
    <w:rsid w:val="00E52640"/>
    <w:rsid w:val="00E54580"/>
    <w:rsid w:val="00E54DE4"/>
    <w:rsid w:val="00E54F92"/>
    <w:rsid w:val="00E6001C"/>
    <w:rsid w:val="00E60260"/>
    <w:rsid w:val="00E611C2"/>
    <w:rsid w:val="00E61C36"/>
    <w:rsid w:val="00E61DFB"/>
    <w:rsid w:val="00E633F1"/>
    <w:rsid w:val="00E66615"/>
    <w:rsid w:val="00E66BFD"/>
    <w:rsid w:val="00E70225"/>
    <w:rsid w:val="00E72B53"/>
    <w:rsid w:val="00E750FB"/>
    <w:rsid w:val="00E75B46"/>
    <w:rsid w:val="00E80D0F"/>
    <w:rsid w:val="00E81BC4"/>
    <w:rsid w:val="00E84C93"/>
    <w:rsid w:val="00E87B4A"/>
    <w:rsid w:val="00E87DD3"/>
    <w:rsid w:val="00E90F8D"/>
    <w:rsid w:val="00E91074"/>
    <w:rsid w:val="00E94606"/>
    <w:rsid w:val="00E9479A"/>
    <w:rsid w:val="00E9600D"/>
    <w:rsid w:val="00E971FE"/>
    <w:rsid w:val="00E97D30"/>
    <w:rsid w:val="00EA0021"/>
    <w:rsid w:val="00EA1765"/>
    <w:rsid w:val="00EA1EA4"/>
    <w:rsid w:val="00EA2887"/>
    <w:rsid w:val="00EA2CC2"/>
    <w:rsid w:val="00EA3F4A"/>
    <w:rsid w:val="00EB0919"/>
    <w:rsid w:val="00EB1499"/>
    <w:rsid w:val="00EB252B"/>
    <w:rsid w:val="00EB47B8"/>
    <w:rsid w:val="00EB5242"/>
    <w:rsid w:val="00EB6FC9"/>
    <w:rsid w:val="00EB7103"/>
    <w:rsid w:val="00EC5FAD"/>
    <w:rsid w:val="00EC76E7"/>
    <w:rsid w:val="00ED0AEB"/>
    <w:rsid w:val="00ED23E0"/>
    <w:rsid w:val="00ED32BF"/>
    <w:rsid w:val="00ED3328"/>
    <w:rsid w:val="00ED3992"/>
    <w:rsid w:val="00ED4643"/>
    <w:rsid w:val="00ED4C7B"/>
    <w:rsid w:val="00ED6E8E"/>
    <w:rsid w:val="00ED79BA"/>
    <w:rsid w:val="00EE299E"/>
    <w:rsid w:val="00EE35E9"/>
    <w:rsid w:val="00EE57EE"/>
    <w:rsid w:val="00EE72A3"/>
    <w:rsid w:val="00EF0E1F"/>
    <w:rsid w:val="00EF3433"/>
    <w:rsid w:val="00EF43C6"/>
    <w:rsid w:val="00EF6395"/>
    <w:rsid w:val="00EF78E4"/>
    <w:rsid w:val="00F007EF"/>
    <w:rsid w:val="00F00F7D"/>
    <w:rsid w:val="00F03A20"/>
    <w:rsid w:val="00F03CF0"/>
    <w:rsid w:val="00F03F9F"/>
    <w:rsid w:val="00F049CC"/>
    <w:rsid w:val="00F05F21"/>
    <w:rsid w:val="00F06E89"/>
    <w:rsid w:val="00F07FCC"/>
    <w:rsid w:val="00F12FC3"/>
    <w:rsid w:val="00F15972"/>
    <w:rsid w:val="00F1661E"/>
    <w:rsid w:val="00F202BE"/>
    <w:rsid w:val="00F20836"/>
    <w:rsid w:val="00F21537"/>
    <w:rsid w:val="00F21798"/>
    <w:rsid w:val="00F21D9D"/>
    <w:rsid w:val="00F2253B"/>
    <w:rsid w:val="00F27DCA"/>
    <w:rsid w:val="00F3034A"/>
    <w:rsid w:val="00F30FD3"/>
    <w:rsid w:val="00F31122"/>
    <w:rsid w:val="00F329C5"/>
    <w:rsid w:val="00F32AC1"/>
    <w:rsid w:val="00F333CA"/>
    <w:rsid w:val="00F342D4"/>
    <w:rsid w:val="00F34BB6"/>
    <w:rsid w:val="00F34F96"/>
    <w:rsid w:val="00F359D8"/>
    <w:rsid w:val="00F36E69"/>
    <w:rsid w:val="00F36FB1"/>
    <w:rsid w:val="00F372C9"/>
    <w:rsid w:val="00F43C7F"/>
    <w:rsid w:val="00F452FB"/>
    <w:rsid w:val="00F45728"/>
    <w:rsid w:val="00F46E50"/>
    <w:rsid w:val="00F50B5C"/>
    <w:rsid w:val="00F543E4"/>
    <w:rsid w:val="00F556D7"/>
    <w:rsid w:val="00F570D5"/>
    <w:rsid w:val="00F62DE9"/>
    <w:rsid w:val="00F652DB"/>
    <w:rsid w:val="00F66302"/>
    <w:rsid w:val="00F67879"/>
    <w:rsid w:val="00F70084"/>
    <w:rsid w:val="00F72341"/>
    <w:rsid w:val="00F72657"/>
    <w:rsid w:val="00F73BA2"/>
    <w:rsid w:val="00F7482A"/>
    <w:rsid w:val="00F7627A"/>
    <w:rsid w:val="00F76B3E"/>
    <w:rsid w:val="00F80A84"/>
    <w:rsid w:val="00F82D8A"/>
    <w:rsid w:val="00F838EF"/>
    <w:rsid w:val="00F83F79"/>
    <w:rsid w:val="00F85313"/>
    <w:rsid w:val="00F85FC8"/>
    <w:rsid w:val="00F91DF2"/>
    <w:rsid w:val="00F963C4"/>
    <w:rsid w:val="00F96808"/>
    <w:rsid w:val="00FA2D53"/>
    <w:rsid w:val="00FA4774"/>
    <w:rsid w:val="00FA518D"/>
    <w:rsid w:val="00FA59E4"/>
    <w:rsid w:val="00FA63B7"/>
    <w:rsid w:val="00FA7889"/>
    <w:rsid w:val="00FB2286"/>
    <w:rsid w:val="00FB2F7A"/>
    <w:rsid w:val="00FB61A4"/>
    <w:rsid w:val="00FB63B3"/>
    <w:rsid w:val="00FB66EC"/>
    <w:rsid w:val="00FB7CD6"/>
    <w:rsid w:val="00FC1EE4"/>
    <w:rsid w:val="00FC339C"/>
    <w:rsid w:val="00FC6A03"/>
    <w:rsid w:val="00FC6A8C"/>
    <w:rsid w:val="00FC783D"/>
    <w:rsid w:val="00FD0588"/>
    <w:rsid w:val="00FD0702"/>
    <w:rsid w:val="00FD0F57"/>
    <w:rsid w:val="00FD181D"/>
    <w:rsid w:val="00FD353C"/>
    <w:rsid w:val="00FD397B"/>
    <w:rsid w:val="00FD4A6D"/>
    <w:rsid w:val="00FD7671"/>
    <w:rsid w:val="00FE0AD1"/>
    <w:rsid w:val="00FE1B35"/>
    <w:rsid w:val="00FE2CF1"/>
    <w:rsid w:val="00FE3DCB"/>
    <w:rsid w:val="00FE4891"/>
    <w:rsid w:val="00FE7AA5"/>
    <w:rsid w:val="00FF31B2"/>
    <w:rsid w:val="00FF328F"/>
    <w:rsid w:val="00FF4747"/>
    <w:rsid w:val="00FF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962942"/>
    <w:pPr>
      <w:spacing w:before="100" w:beforeAutospacing="1" w:after="100" w:afterAutospacing="1"/>
      <w:outlineLvl w:val="0"/>
    </w:pPr>
    <w:rPr>
      <w:rFonts w:ascii="Times New Roman" w:eastAsia="Times New Roman" w:hAnsi="Times New Roman"/>
      <w:b/>
      <w:bCs/>
      <w:kern w:val="36"/>
      <w:sz w:val="28"/>
      <w:szCs w:val="48"/>
    </w:rPr>
  </w:style>
  <w:style w:type="paragraph" w:styleId="Heading2">
    <w:name w:val="heading 2"/>
    <w:basedOn w:val="Normal"/>
    <w:next w:val="Normal"/>
    <w:link w:val="Heading2Char"/>
    <w:uiPriority w:val="9"/>
    <w:unhideWhenUsed/>
    <w:qFormat/>
    <w:rsid w:val="00962942"/>
    <w:pPr>
      <w:keepNext/>
      <w:keepLines/>
      <w:spacing w:before="200" w:after="120"/>
      <w:jc w:val="both"/>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
    <w:basedOn w:val="Normal"/>
    <w:link w:val="ListParagraphChar"/>
    <w:uiPriority w:val="34"/>
    <w:qFormat/>
    <w:rsid w:val="008C5508"/>
    <w:pPr>
      <w:ind w:left="720"/>
      <w:contextualSpacing/>
    </w:pPr>
  </w:style>
  <w:style w:type="table" w:styleId="TableGrid">
    <w:name w:val="Table Grid"/>
    <w:basedOn w:val="TableNormal"/>
    <w:uiPriority w:val="3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962942"/>
    <w:rPr>
      <w:rFonts w:ascii="Times New Roman" w:eastAsia="Times New Roman" w:hAnsi="Times New Roman" w:cs="Times New Roman"/>
      <w:b/>
      <w:bCs/>
      <w:kern w:val="36"/>
      <w:sz w:val="2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rsid w:val="00962942"/>
    <w:rPr>
      <w:rFonts w:ascii="Times New Roman" w:eastAsiaTheme="majorEastAsia" w:hAnsi="Times New Roman" w:cstheme="majorBidi"/>
      <w:b/>
      <w:bCs/>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
    <w:link w:val="ListParagraph"/>
    <w:uiPriority w:val="34"/>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semiHidden/>
    <w:unhideWhenUsed/>
    <w:rsid w:val="00ED6E8E"/>
    <w:rPr>
      <w:sz w:val="20"/>
      <w:szCs w:val="20"/>
    </w:rPr>
  </w:style>
  <w:style w:type="character" w:customStyle="1" w:styleId="CommentTextChar">
    <w:name w:val="Comment Text Char"/>
    <w:basedOn w:val="DefaultParagraphFont"/>
    <w:link w:val="CommentText"/>
    <w:uiPriority w:val="99"/>
    <w:semiHidden/>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styleId="TOC1">
    <w:name w:val="toc 1"/>
    <w:basedOn w:val="Normal"/>
    <w:next w:val="Normal"/>
    <w:autoRedefine/>
    <w:uiPriority w:val="39"/>
    <w:unhideWhenUsed/>
    <w:rsid w:val="007F29BF"/>
    <w:pPr>
      <w:tabs>
        <w:tab w:val="right" w:leader="dot" w:pos="9061"/>
      </w:tabs>
      <w:spacing w:after="100"/>
    </w:pPr>
    <w:rPr>
      <w:rFonts w:ascii="Times New Roman" w:hAnsi="Times New Roman"/>
      <w:b/>
      <w:sz w:val="28"/>
      <w:lang w:val="lv-LV"/>
    </w:rPr>
  </w:style>
  <w:style w:type="paragraph" w:styleId="TOC2">
    <w:name w:val="toc 2"/>
    <w:basedOn w:val="Normal"/>
    <w:next w:val="Normal"/>
    <w:autoRedefine/>
    <w:uiPriority w:val="39"/>
    <w:unhideWhenUsed/>
    <w:rsid w:val="007F29BF"/>
    <w:pPr>
      <w:spacing w:after="100"/>
      <w:ind w:left="220"/>
    </w:pPr>
    <w:rPr>
      <w:rFonts w:ascii="Times New Roman" w:hAnsi="Times New Roman"/>
      <w:sz w:val="24"/>
    </w:rPr>
  </w:style>
  <w:style w:type="paragraph" w:styleId="TOC3">
    <w:name w:val="toc 3"/>
    <w:basedOn w:val="Normal"/>
    <w:next w:val="Normal"/>
    <w:autoRedefine/>
    <w:uiPriority w:val="39"/>
    <w:semiHidden/>
    <w:unhideWhenUsed/>
    <w:rsid w:val="007F29BF"/>
    <w:pPr>
      <w:spacing w:after="100"/>
      <w:ind w:left="440"/>
    </w:pPr>
    <w:rPr>
      <w:rFonts w:ascii="Times New Roman" w:hAnsi="Times New Roman"/>
      <w:sz w:val="24"/>
    </w:rPr>
  </w:style>
  <w:style w:type="paragraph" w:styleId="ListBullet">
    <w:name w:val="List Bullet"/>
    <w:basedOn w:val="Normal"/>
    <w:uiPriority w:val="99"/>
    <w:unhideWhenUsed/>
    <w:rsid w:val="0073688C"/>
    <w:pPr>
      <w:numPr>
        <w:numId w:val="4"/>
      </w:numPr>
      <w:contextualSpacing/>
    </w:pPr>
  </w:style>
  <w:style w:type="paragraph" w:customStyle="1" w:styleId="tvhtmlmktable">
    <w:name w:val="tv_html mk_table"/>
    <w:basedOn w:val="Normal"/>
    <w:link w:val="tvhtmlmktableChar"/>
    <w:rsid w:val="00061627"/>
    <w:pPr>
      <w:spacing w:before="100" w:beforeAutospacing="1" w:after="100" w:afterAutospacing="1"/>
    </w:pPr>
    <w:rPr>
      <w:rFonts w:ascii="Times New Roman" w:eastAsia="Times New Roman" w:hAnsi="Times New Roman"/>
      <w:sz w:val="24"/>
      <w:szCs w:val="24"/>
      <w:lang w:val="lv-LV" w:eastAsia="lv-LV"/>
    </w:rPr>
  </w:style>
  <w:style w:type="character" w:customStyle="1" w:styleId="tvhtmlmktableChar">
    <w:name w:val="tv_html mk_table Char"/>
    <w:link w:val="tvhtmlmktable"/>
    <w:rsid w:val="00061627"/>
    <w:rPr>
      <w:rFonts w:ascii="Times New Roman" w:eastAsia="Times New Roman" w:hAnsi="Times New Roman" w:cs="Times New Roman"/>
      <w:sz w:val="24"/>
      <w:szCs w:val="24"/>
      <w:lang w:val="lv-LV" w:eastAsia="lv-LV"/>
    </w:rPr>
  </w:style>
  <w:style w:type="paragraph" w:customStyle="1" w:styleId="tv213">
    <w:name w:val="tv213"/>
    <w:basedOn w:val="Normal"/>
    <w:rsid w:val="00F03F9F"/>
    <w:pPr>
      <w:spacing w:before="100" w:beforeAutospacing="1" w:after="100" w:afterAutospacing="1"/>
    </w:pPr>
    <w:rPr>
      <w:rFonts w:ascii="Times New Roman" w:eastAsia="Times New Roman" w:hAnsi="Times New Roman"/>
      <w:sz w:val="24"/>
      <w:szCs w:val="24"/>
      <w:lang w:val="lv-LV" w:eastAsia="lv-LV"/>
    </w:rPr>
  </w:style>
  <w:style w:type="character" w:customStyle="1" w:styleId="highlight">
    <w:name w:val="highlight"/>
    <w:basedOn w:val="DefaultParagraphFont"/>
    <w:rsid w:val="00113A98"/>
  </w:style>
  <w:style w:type="paragraph" w:styleId="BodyText">
    <w:name w:val="Body Text"/>
    <w:basedOn w:val="Normal"/>
    <w:link w:val="BodyTextChar"/>
    <w:uiPriority w:val="99"/>
    <w:unhideWhenUsed/>
    <w:rsid w:val="00B61E91"/>
    <w:pPr>
      <w:spacing w:after="120"/>
    </w:pPr>
  </w:style>
  <w:style w:type="character" w:customStyle="1" w:styleId="BodyTextChar">
    <w:name w:val="Body Text Char"/>
    <w:basedOn w:val="DefaultParagraphFont"/>
    <w:link w:val="BodyText"/>
    <w:uiPriority w:val="99"/>
    <w:rsid w:val="00B61E91"/>
    <w:rPr>
      <w:rFonts w:ascii="Calibri" w:hAnsi="Calibri" w:cs="Times New Roman"/>
    </w:rPr>
  </w:style>
  <w:style w:type="paragraph" w:styleId="Signature">
    <w:name w:val="Signature"/>
    <w:basedOn w:val="Normal"/>
    <w:next w:val="EnvelopeReturn"/>
    <w:link w:val="SignatureChar"/>
    <w:rsid w:val="00D75C23"/>
    <w:pPr>
      <w:keepNext/>
      <w:keepLines/>
      <w:widowControl w:val="0"/>
      <w:tabs>
        <w:tab w:val="right" w:pos="9072"/>
      </w:tabs>
      <w:suppressAutoHyphens/>
      <w:spacing w:before="600"/>
      <w:ind w:firstLine="720"/>
    </w:pPr>
    <w:rPr>
      <w:rFonts w:ascii="Times New Roman" w:eastAsia="Times New Roman" w:hAnsi="Times New Roman"/>
      <w:sz w:val="26"/>
      <w:szCs w:val="20"/>
      <w:lang w:val="lv-LV"/>
    </w:rPr>
  </w:style>
  <w:style w:type="character" w:customStyle="1" w:styleId="SignatureChar">
    <w:name w:val="Signature Char"/>
    <w:basedOn w:val="DefaultParagraphFont"/>
    <w:link w:val="Signature"/>
    <w:rsid w:val="00D75C23"/>
    <w:rPr>
      <w:rFonts w:ascii="Times New Roman" w:eastAsia="Times New Roman" w:hAnsi="Times New Roman" w:cs="Times New Roman"/>
      <w:sz w:val="26"/>
      <w:szCs w:val="20"/>
      <w:lang w:val="lv-LV"/>
    </w:rPr>
  </w:style>
  <w:style w:type="paragraph" w:styleId="EnvelopeReturn">
    <w:name w:val="envelope return"/>
    <w:basedOn w:val="Normal"/>
    <w:uiPriority w:val="99"/>
    <w:semiHidden/>
    <w:unhideWhenUsed/>
    <w:rsid w:val="00D75C23"/>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4160213">
      <w:bodyDiv w:val="1"/>
      <w:marLeft w:val="0"/>
      <w:marRight w:val="0"/>
      <w:marTop w:val="0"/>
      <w:marBottom w:val="0"/>
      <w:divBdr>
        <w:top w:val="none" w:sz="0" w:space="0" w:color="auto"/>
        <w:left w:val="none" w:sz="0" w:space="0" w:color="auto"/>
        <w:bottom w:val="none" w:sz="0" w:space="0" w:color="auto"/>
        <w:right w:val="none" w:sz="0" w:space="0" w:color="auto"/>
      </w:divBdr>
      <w:divsChild>
        <w:div w:id="202862244">
          <w:marLeft w:val="0"/>
          <w:marRight w:val="0"/>
          <w:marTop w:val="0"/>
          <w:marBottom w:val="0"/>
          <w:divBdr>
            <w:top w:val="none" w:sz="0" w:space="0" w:color="auto"/>
            <w:left w:val="none" w:sz="0" w:space="0" w:color="auto"/>
            <w:bottom w:val="none" w:sz="0" w:space="0" w:color="auto"/>
            <w:right w:val="none" w:sz="0" w:space="0" w:color="auto"/>
          </w:divBdr>
        </w:div>
        <w:div w:id="891427882">
          <w:marLeft w:val="0"/>
          <w:marRight w:val="0"/>
          <w:marTop w:val="0"/>
          <w:marBottom w:val="0"/>
          <w:divBdr>
            <w:top w:val="none" w:sz="0" w:space="0" w:color="auto"/>
            <w:left w:val="none" w:sz="0" w:space="0" w:color="auto"/>
            <w:bottom w:val="none" w:sz="0" w:space="0" w:color="auto"/>
            <w:right w:val="none" w:sz="0" w:space="0" w:color="auto"/>
          </w:divBdr>
        </w:div>
        <w:div w:id="383917450">
          <w:marLeft w:val="0"/>
          <w:marRight w:val="0"/>
          <w:marTop w:val="0"/>
          <w:marBottom w:val="0"/>
          <w:divBdr>
            <w:top w:val="none" w:sz="0" w:space="0" w:color="auto"/>
            <w:left w:val="none" w:sz="0" w:space="0" w:color="auto"/>
            <w:bottom w:val="none" w:sz="0" w:space="0" w:color="auto"/>
            <w:right w:val="none" w:sz="0" w:space="0" w:color="auto"/>
          </w:divBdr>
        </w:div>
        <w:div w:id="1295327574">
          <w:marLeft w:val="0"/>
          <w:marRight w:val="0"/>
          <w:marTop w:val="0"/>
          <w:marBottom w:val="0"/>
          <w:divBdr>
            <w:top w:val="none" w:sz="0" w:space="0" w:color="auto"/>
            <w:left w:val="none" w:sz="0" w:space="0" w:color="auto"/>
            <w:bottom w:val="none" w:sz="0" w:space="0" w:color="auto"/>
            <w:right w:val="none" w:sz="0" w:space="0" w:color="auto"/>
          </w:divBdr>
        </w:div>
      </w:divsChild>
    </w:div>
    <w:div w:id="14619983">
      <w:bodyDiv w:val="1"/>
      <w:marLeft w:val="0"/>
      <w:marRight w:val="0"/>
      <w:marTop w:val="0"/>
      <w:marBottom w:val="0"/>
      <w:divBdr>
        <w:top w:val="none" w:sz="0" w:space="0" w:color="auto"/>
        <w:left w:val="none" w:sz="0" w:space="0" w:color="auto"/>
        <w:bottom w:val="none" w:sz="0" w:space="0" w:color="auto"/>
        <w:right w:val="none" w:sz="0" w:space="0" w:color="auto"/>
      </w:divBdr>
      <w:divsChild>
        <w:div w:id="845290627">
          <w:marLeft w:val="0"/>
          <w:marRight w:val="0"/>
          <w:marTop w:val="0"/>
          <w:marBottom w:val="0"/>
          <w:divBdr>
            <w:top w:val="none" w:sz="0" w:space="0" w:color="auto"/>
            <w:left w:val="none" w:sz="0" w:space="0" w:color="auto"/>
            <w:bottom w:val="none" w:sz="0" w:space="0" w:color="auto"/>
            <w:right w:val="none" w:sz="0" w:space="0" w:color="auto"/>
          </w:divBdr>
        </w:div>
        <w:div w:id="1392076458">
          <w:marLeft w:val="0"/>
          <w:marRight w:val="0"/>
          <w:marTop w:val="0"/>
          <w:marBottom w:val="0"/>
          <w:divBdr>
            <w:top w:val="none" w:sz="0" w:space="0" w:color="auto"/>
            <w:left w:val="none" w:sz="0" w:space="0" w:color="auto"/>
            <w:bottom w:val="none" w:sz="0" w:space="0" w:color="auto"/>
            <w:right w:val="none" w:sz="0" w:space="0" w:color="auto"/>
          </w:divBdr>
        </w:div>
        <w:div w:id="501816923">
          <w:marLeft w:val="0"/>
          <w:marRight w:val="0"/>
          <w:marTop w:val="0"/>
          <w:marBottom w:val="0"/>
          <w:divBdr>
            <w:top w:val="none" w:sz="0" w:space="0" w:color="auto"/>
            <w:left w:val="none" w:sz="0" w:space="0" w:color="auto"/>
            <w:bottom w:val="none" w:sz="0" w:space="0" w:color="auto"/>
            <w:right w:val="none" w:sz="0" w:space="0" w:color="auto"/>
          </w:divBdr>
        </w:div>
        <w:div w:id="239945635">
          <w:marLeft w:val="0"/>
          <w:marRight w:val="0"/>
          <w:marTop w:val="0"/>
          <w:marBottom w:val="0"/>
          <w:divBdr>
            <w:top w:val="none" w:sz="0" w:space="0" w:color="auto"/>
            <w:left w:val="none" w:sz="0" w:space="0" w:color="auto"/>
            <w:bottom w:val="none" w:sz="0" w:space="0" w:color="auto"/>
            <w:right w:val="none" w:sz="0" w:space="0" w:color="auto"/>
          </w:divBdr>
        </w:div>
        <w:div w:id="1494876193">
          <w:marLeft w:val="0"/>
          <w:marRight w:val="0"/>
          <w:marTop w:val="0"/>
          <w:marBottom w:val="0"/>
          <w:divBdr>
            <w:top w:val="none" w:sz="0" w:space="0" w:color="auto"/>
            <w:left w:val="none" w:sz="0" w:space="0" w:color="auto"/>
            <w:bottom w:val="none" w:sz="0" w:space="0" w:color="auto"/>
            <w:right w:val="none" w:sz="0" w:space="0" w:color="auto"/>
          </w:divBdr>
        </w:div>
      </w:divsChild>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3717945">
      <w:bodyDiv w:val="1"/>
      <w:marLeft w:val="0"/>
      <w:marRight w:val="0"/>
      <w:marTop w:val="0"/>
      <w:marBottom w:val="0"/>
      <w:divBdr>
        <w:top w:val="none" w:sz="0" w:space="0" w:color="auto"/>
        <w:left w:val="none" w:sz="0" w:space="0" w:color="auto"/>
        <w:bottom w:val="none" w:sz="0" w:space="0" w:color="auto"/>
        <w:right w:val="none" w:sz="0" w:space="0" w:color="auto"/>
      </w:divBdr>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32352509">
      <w:bodyDiv w:val="1"/>
      <w:marLeft w:val="0"/>
      <w:marRight w:val="0"/>
      <w:marTop w:val="0"/>
      <w:marBottom w:val="0"/>
      <w:divBdr>
        <w:top w:val="none" w:sz="0" w:space="0" w:color="auto"/>
        <w:left w:val="none" w:sz="0" w:space="0" w:color="auto"/>
        <w:bottom w:val="none" w:sz="0" w:space="0" w:color="auto"/>
        <w:right w:val="none" w:sz="0" w:space="0" w:color="auto"/>
      </w:divBdr>
    </w:div>
    <w:div w:id="243760369">
      <w:bodyDiv w:val="1"/>
      <w:marLeft w:val="0"/>
      <w:marRight w:val="0"/>
      <w:marTop w:val="0"/>
      <w:marBottom w:val="0"/>
      <w:divBdr>
        <w:top w:val="none" w:sz="0" w:space="0" w:color="auto"/>
        <w:left w:val="none" w:sz="0" w:space="0" w:color="auto"/>
        <w:bottom w:val="none" w:sz="0" w:space="0" w:color="auto"/>
        <w:right w:val="none" w:sz="0" w:space="0" w:color="auto"/>
      </w:divBdr>
      <w:divsChild>
        <w:div w:id="399331321">
          <w:marLeft w:val="0"/>
          <w:marRight w:val="0"/>
          <w:marTop w:val="0"/>
          <w:marBottom w:val="0"/>
          <w:divBdr>
            <w:top w:val="none" w:sz="0" w:space="0" w:color="auto"/>
            <w:left w:val="none" w:sz="0" w:space="0" w:color="auto"/>
            <w:bottom w:val="none" w:sz="0" w:space="0" w:color="auto"/>
            <w:right w:val="none" w:sz="0" w:space="0" w:color="auto"/>
          </w:divBdr>
        </w:div>
        <w:div w:id="848569145">
          <w:marLeft w:val="0"/>
          <w:marRight w:val="0"/>
          <w:marTop w:val="0"/>
          <w:marBottom w:val="0"/>
          <w:divBdr>
            <w:top w:val="none" w:sz="0" w:space="0" w:color="auto"/>
            <w:left w:val="none" w:sz="0" w:space="0" w:color="auto"/>
            <w:bottom w:val="none" w:sz="0" w:space="0" w:color="auto"/>
            <w:right w:val="none" w:sz="0" w:space="0" w:color="auto"/>
          </w:divBdr>
        </w:div>
        <w:div w:id="1650204209">
          <w:marLeft w:val="0"/>
          <w:marRight w:val="0"/>
          <w:marTop w:val="0"/>
          <w:marBottom w:val="0"/>
          <w:divBdr>
            <w:top w:val="none" w:sz="0" w:space="0" w:color="auto"/>
            <w:left w:val="none" w:sz="0" w:space="0" w:color="auto"/>
            <w:bottom w:val="none" w:sz="0" w:space="0" w:color="auto"/>
            <w:right w:val="none" w:sz="0" w:space="0" w:color="auto"/>
          </w:divBdr>
        </w:div>
        <w:div w:id="1319185909">
          <w:marLeft w:val="0"/>
          <w:marRight w:val="0"/>
          <w:marTop w:val="0"/>
          <w:marBottom w:val="0"/>
          <w:divBdr>
            <w:top w:val="none" w:sz="0" w:space="0" w:color="auto"/>
            <w:left w:val="none" w:sz="0" w:space="0" w:color="auto"/>
            <w:bottom w:val="none" w:sz="0" w:space="0" w:color="auto"/>
            <w:right w:val="none" w:sz="0" w:space="0" w:color="auto"/>
          </w:divBdr>
        </w:div>
        <w:div w:id="490029123">
          <w:marLeft w:val="0"/>
          <w:marRight w:val="0"/>
          <w:marTop w:val="0"/>
          <w:marBottom w:val="0"/>
          <w:divBdr>
            <w:top w:val="none" w:sz="0" w:space="0" w:color="auto"/>
            <w:left w:val="none" w:sz="0" w:space="0" w:color="auto"/>
            <w:bottom w:val="none" w:sz="0" w:space="0" w:color="auto"/>
            <w:right w:val="none" w:sz="0" w:space="0" w:color="auto"/>
          </w:divBdr>
        </w:div>
        <w:div w:id="1996104136">
          <w:marLeft w:val="0"/>
          <w:marRight w:val="0"/>
          <w:marTop w:val="0"/>
          <w:marBottom w:val="0"/>
          <w:divBdr>
            <w:top w:val="none" w:sz="0" w:space="0" w:color="auto"/>
            <w:left w:val="none" w:sz="0" w:space="0" w:color="auto"/>
            <w:bottom w:val="none" w:sz="0" w:space="0" w:color="auto"/>
            <w:right w:val="none" w:sz="0" w:space="0" w:color="auto"/>
          </w:divBdr>
        </w:div>
        <w:div w:id="158934117">
          <w:marLeft w:val="0"/>
          <w:marRight w:val="0"/>
          <w:marTop w:val="0"/>
          <w:marBottom w:val="0"/>
          <w:divBdr>
            <w:top w:val="none" w:sz="0" w:space="0" w:color="auto"/>
            <w:left w:val="none" w:sz="0" w:space="0" w:color="auto"/>
            <w:bottom w:val="none" w:sz="0" w:space="0" w:color="auto"/>
            <w:right w:val="none" w:sz="0" w:space="0" w:color="auto"/>
          </w:divBdr>
        </w:div>
        <w:div w:id="1441535913">
          <w:marLeft w:val="0"/>
          <w:marRight w:val="0"/>
          <w:marTop w:val="0"/>
          <w:marBottom w:val="0"/>
          <w:divBdr>
            <w:top w:val="none" w:sz="0" w:space="0" w:color="auto"/>
            <w:left w:val="none" w:sz="0" w:space="0" w:color="auto"/>
            <w:bottom w:val="none" w:sz="0" w:space="0" w:color="auto"/>
            <w:right w:val="none" w:sz="0" w:space="0" w:color="auto"/>
          </w:divBdr>
        </w:div>
        <w:div w:id="758601750">
          <w:marLeft w:val="0"/>
          <w:marRight w:val="0"/>
          <w:marTop w:val="0"/>
          <w:marBottom w:val="0"/>
          <w:divBdr>
            <w:top w:val="none" w:sz="0" w:space="0" w:color="auto"/>
            <w:left w:val="none" w:sz="0" w:space="0" w:color="auto"/>
            <w:bottom w:val="none" w:sz="0" w:space="0" w:color="auto"/>
            <w:right w:val="none" w:sz="0" w:space="0" w:color="auto"/>
          </w:divBdr>
        </w:div>
        <w:div w:id="2024937178">
          <w:marLeft w:val="0"/>
          <w:marRight w:val="0"/>
          <w:marTop w:val="0"/>
          <w:marBottom w:val="0"/>
          <w:divBdr>
            <w:top w:val="none" w:sz="0" w:space="0" w:color="auto"/>
            <w:left w:val="none" w:sz="0" w:space="0" w:color="auto"/>
            <w:bottom w:val="none" w:sz="0" w:space="0" w:color="auto"/>
            <w:right w:val="none" w:sz="0" w:space="0" w:color="auto"/>
          </w:divBdr>
        </w:div>
        <w:div w:id="675810494">
          <w:marLeft w:val="0"/>
          <w:marRight w:val="0"/>
          <w:marTop w:val="0"/>
          <w:marBottom w:val="0"/>
          <w:divBdr>
            <w:top w:val="none" w:sz="0" w:space="0" w:color="auto"/>
            <w:left w:val="none" w:sz="0" w:space="0" w:color="auto"/>
            <w:bottom w:val="none" w:sz="0" w:space="0" w:color="auto"/>
            <w:right w:val="none" w:sz="0" w:space="0" w:color="auto"/>
          </w:divBdr>
        </w:div>
        <w:div w:id="1941064871">
          <w:marLeft w:val="0"/>
          <w:marRight w:val="0"/>
          <w:marTop w:val="0"/>
          <w:marBottom w:val="0"/>
          <w:divBdr>
            <w:top w:val="none" w:sz="0" w:space="0" w:color="auto"/>
            <w:left w:val="none" w:sz="0" w:space="0" w:color="auto"/>
            <w:bottom w:val="none" w:sz="0" w:space="0" w:color="auto"/>
            <w:right w:val="none" w:sz="0" w:space="0" w:color="auto"/>
          </w:divBdr>
        </w:div>
        <w:div w:id="1085998648">
          <w:marLeft w:val="0"/>
          <w:marRight w:val="0"/>
          <w:marTop w:val="0"/>
          <w:marBottom w:val="0"/>
          <w:divBdr>
            <w:top w:val="none" w:sz="0" w:space="0" w:color="auto"/>
            <w:left w:val="none" w:sz="0" w:space="0" w:color="auto"/>
            <w:bottom w:val="none" w:sz="0" w:space="0" w:color="auto"/>
            <w:right w:val="none" w:sz="0" w:space="0" w:color="auto"/>
          </w:divBdr>
        </w:div>
      </w:divsChild>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70958630">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06607963">
      <w:bodyDiv w:val="1"/>
      <w:marLeft w:val="0"/>
      <w:marRight w:val="0"/>
      <w:marTop w:val="0"/>
      <w:marBottom w:val="0"/>
      <w:divBdr>
        <w:top w:val="none" w:sz="0" w:space="0" w:color="auto"/>
        <w:left w:val="none" w:sz="0" w:space="0" w:color="auto"/>
        <w:bottom w:val="none" w:sz="0" w:space="0" w:color="auto"/>
        <w:right w:val="none" w:sz="0" w:space="0" w:color="auto"/>
      </w:divBdr>
      <w:divsChild>
        <w:div w:id="1920212503">
          <w:marLeft w:val="0"/>
          <w:marRight w:val="0"/>
          <w:marTop w:val="0"/>
          <w:marBottom w:val="0"/>
          <w:divBdr>
            <w:top w:val="none" w:sz="0" w:space="0" w:color="auto"/>
            <w:left w:val="none" w:sz="0" w:space="0" w:color="auto"/>
            <w:bottom w:val="none" w:sz="0" w:space="0" w:color="auto"/>
            <w:right w:val="none" w:sz="0" w:space="0" w:color="auto"/>
          </w:divBdr>
        </w:div>
        <w:div w:id="1753627008">
          <w:marLeft w:val="0"/>
          <w:marRight w:val="0"/>
          <w:marTop w:val="0"/>
          <w:marBottom w:val="0"/>
          <w:divBdr>
            <w:top w:val="none" w:sz="0" w:space="0" w:color="auto"/>
            <w:left w:val="none" w:sz="0" w:space="0" w:color="auto"/>
            <w:bottom w:val="none" w:sz="0" w:space="0" w:color="auto"/>
            <w:right w:val="none" w:sz="0" w:space="0" w:color="auto"/>
          </w:divBdr>
        </w:div>
        <w:div w:id="1818573767">
          <w:marLeft w:val="0"/>
          <w:marRight w:val="0"/>
          <w:marTop w:val="0"/>
          <w:marBottom w:val="0"/>
          <w:divBdr>
            <w:top w:val="none" w:sz="0" w:space="0" w:color="auto"/>
            <w:left w:val="none" w:sz="0" w:space="0" w:color="auto"/>
            <w:bottom w:val="none" w:sz="0" w:space="0" w:color="auto"/>
            <w:right w:val="none" w:sz="0" w:space="0" w:color="auto"/>
          </w:divBdr>
        </w:div>
        <w:div w:id="1593081492">
          <w:marLeft w:val="0"/>
          <w:marRight w:val="0"/>
          <w:marTop w:val="0"/>
          <w:marBottom w:val="0"/>
          <w:divBdr>
            <w:top w:val="none" w:sz="0" w:space="0" w:color="auto"/>
            <w:left w:val="none" w:sz="0" w:space="0" w:color="auto"/>
            <w:bottom w:val="none" w:sz="0" w:space="0" w:color="auto"/>
            <w:right w:val="none" w:sz="0" w:space="0" w:color="auto"/>
          </w:divBdr>
        </w:div>
        <w:div w:id="331228525">
          <w:marLeft w:val="0"/>
          <w:marRight w:val="0"/>
          <w:marTop w:val="0"/>
          <w:marBottom w:val="0"/>
          <w:divBdr>
            <w:top w:val="none" w:sz="0" w:space="0" w:color="auto"/>
            <w:left w:val="none" w:sz="0" w:space="0" w:color="auto"/>
            <w:bottom w:val="none" w:sz="0" w:space="0" w:color="auto"/>
            <w:right w:val="none" w:sz="0" w:space="0" w:color="auto"/>
          </w:divBdr>
        </w:div>
        <w:div w:id="1302076409">
          <w:marLeft w:val="0"/>
          <w:marRight w:val="0"/>
          <w:marTop w:val="0"/>
          <w:marBottom w:val="0"/>
          <w:divBdr>
            <w:top w:val="none" w:sz="0" w:space="0" w:color="auto"/>
            <w:left w:val="none" w:sz="0" w:space="0" w:color="auto"/>
            <w:bottom w:val="none" w:sz="0" w:space="0" w:color="auto"/>
            <w:right w:val="none" w:sz="0" w:space="0" w:color="auto"/>
          </w:divBdr>
        </w:div>
        <w:div w:id="709961826">
          <w:marLeft w:val="0"/>
          <w:marRight w:val="0"/>
          <w:marTop w:val="0"/>
          <w:marBottom w:val="0"/>
          <w:divBdr>
            <w:top w:val="none" w:sz="0" w:space="0" w:color="auto"/>
            <w:left w:val="none" w:sz="0" w:space="0" w:color="auto"/>
            <w:bottom w:val="none" w:sz="0" w:space="0" w:color="auto"/>
            <w:right w:val="none" w:sz="0" w:space="0" w:color="auto"/>
          </w:divBdr>
        </w:div>
        <w:div w:id="1510867803">
          <w:marLeft w:val="0"/>
          <w:marRight w:val="0"/>
          <w:marTop w:val="0"/>
          <w:marBottom w:val="0"/>
          <w:divBdr>
            <w:top w:val="none" w:sz="0" w:space="0" w:color="auto"/>
            <w:left w:val="none" w:sz="0" w:space="0" w:color="auto"/>
            <w:bottom w:val="none" w:sz="0" w:space="0" w:color="auto"/>
            <w:right w:val="none" w:sz="0" w:space="0" w:color="auto"/>
          </w:divBdr>
        </w:div>
        <w:div w:id="1049574491">
          <w:marLeft w:val="0"/>
          <w:marRight w:val="0"/>
          <w:marTop w:val="0"/>
          <w:marBottom w:val="0"/>
          <w:divBdr>
            <w:top w:val="none" w:sz="0" w:space="0" w:color="auto"/>
            <w:left w:val="none" w:sz="0" w:space="0" w:color="auto"/>
            <w:bottom w:val="none" w:sz="0" w:space="0" w:color="auto"/>
            <w:right w:val="none" w:sz="0" w:space="0" w:color="auto"/>
          </w:divBdr>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6159">
      <w:bodyDiv w:val="1"/>
      <w:marLeft w:val="0"/>
      <w:marRight w:val="0"/>
      <w:marTop w:val="0"/>
      <w:marBottom w:val="0"/>
      <w:divBdr>
        <w:top w:val="none" w:sz="0" w:space="0" w:color="auto"/>
        <w:left w:val="none" w:sz="0" w:space="0" w:color="auto"/>
        <w:bottom w:val="none" w:sz="0" w:space="0" w:color="auto"/>
        <w:right w:val="none" w:sz="0" w:space="0" w:color="auto"/>
      </w:divBdr>
    </w:div>
    <w:div w:id="528302100">
      <w:bodyDiv w:val="1"/>
      <w:marLeft w:val="0"/>
      <w:marRight w:val="0"/>
      <w:marTop w:val="0"/>
      <w:marBottom w:val="0"/>
      <w:divBdr>
        <w:top w:val="none" w:sz="0" w:space="0" w:color="auto"/>
        <w:left w:val="none" w:sz="0" w:space="0" w:color="auto"/>
        <w:bottom w:val="none" w:sz="0" w:space="0" w:color="auto"/>
        <w:right w:val="none" w:sz="0" w:space="0" w:color="auto"/>
      </w:divBdr>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44940368">
      <w:bodyDiv w:val="1"/>
      <w:marLeft w:val="0"/>
      <w:marRight w:val="0"/>
      <w:marTop w:val="0"/>
      <w:marBottom w:val="0"/>
      <w:divBdr>
        <w:top w:val="none" w:sz="0" w:space="0" w:color="auto"/>
        <w:left w:val="none" w:sz="0" w:space="0" w:color="auto"/>
        <w:bottom w:val="none" w:sz="0" w:space="0" w:color="auto"/>
        <w:right w:val="none" w:sz="0" w:space="0" w:color="auto"/>
      </w:divBdr>
      <w:divsChild>
        <w:div w:id="707530542">
          <w:marLeft w:val="0"/>
          <w:marRight w:val="0"/>
          <w:marTop w:val="0"/>
          <w:marBottom w:val="0"/>
          <w:divBdr>
            <w:top w:val="none" w:sz="0" w:space="0" w:color="auto"/>
            <w:left w:val="none" w:sz="0" w:space="0" w:color="auto"/>
            <w:bottom w:val="none" w:sz="0" w:space="0" w:color="auto"/>
            <w:right w:val="none" w:sz="0" w:space="0" w:color="auto"/>
          </w:divBdr>
        </w:div>
        <w:div w:id="1580866396">
          <w:marLeft w:val="0"/>
          <w:marRight w:val="0"/>
          <w:marTop w:val="0"/>
          <w:marBottom w:val="0"/>
          <w:divBdr>
            <w:top w:val="none" w:sz="0" w:space="0" w:color="auto"/>
            <w:left w:val="none" w:sz="0" w:space="0" w:color="auto"/>
            <w:bottom w:val="none" w:sz="0" w:space="0" w:color="auto"/>
            <w:right w:val="none" w:sz="0" w:space="0" w:color="auto"/>
          </w:divBdr>
        </w:div>
        <w:div w:id="905334339">
          <w:marLeft w:val="0"/>
          <w:marRight w:val="0"/>
          <w:marTop w:val="0"/>
          <w:marBottom w:val="0"/>
          <w:divBdr>
            <w:top w:val="none" w:sz="0" w:space="0" w:color="auto"/>
            <w:left w:val="none" w:sz="0" w:space="0" w:color="auto"/>
            <w:bottom w:val="none" w:sz="0" w:space="0" w:color="auto"/>
            <w:right w:val="none" w:sz="0" w:space="0" w:color="auto"/>
          </w:divBdr>
        </w:div>
        <w:div w:id="1887372725">
          <w:marLeft w:val="0"/>
          <w:marRight w:val="0"/>
          <w:marTop w:val="0"/>
          <w:marBottom w:val="0"/>
          <w:divBdr>
            <w:top w:val="none" w:sz="0" w:space="0" w:color="auto"/>
            <w:left w:val="none" w:sz="0" w:space="0" w:color="auto"/>
            <w:bottom w:val="none" w:sz="0" w:space="0" w:color="auto"/>
            <w:right w:val="none" w:sz="0" w:space="0" w:color="auto"/>
          </w:divBdr>
        </w:div>
        <w:div w:id="1953511262">
          <w:marLeft w:val="0"/>
          <w:marRight w:val="0"/>
          <w:marTop w:val="0"/>
          <w:marBottom w:val="0"/>
          <w:divBdr>
            <w:top w:val="none" w:sz="0" w:space="0" w:color="auto"/>
            <w:left w:val="none" w:sz="0" w:space="0" w:color="auto"/>
            <w:bottom w:val="none" w:sz="0" w:space="0" w:color="auto"/>
            <w:right w:val="none" w:sz="0" w:space="0" w:color="auto"/>
          </w:divBdr>
        </w:div>
        <w:div w:id="982193655">
          <w:marLeft w:val="0"/>
          <w:marRight w:val="0"/>
          <w:marTop w:val="0"/>
          <w:marBottom w:val="0"/>
          <w:divBdr>
            <w:top w:val="none" w:sz="0" w:space="0" w:color="auto"/>
            <w:left w:val="none" w:sz="0" w:space="0" w:color="auto"/>
            <w:bottom w:val="none" w:sz="0" w:space="0" w:color="auto"/>
            <w:right w:val="none" w:sz="0" w:space="0" w:color="auto"/>
          </w:divBdr>
        </w:div>
      </w:divsChild>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702175248">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3939286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63591585">
      <w:bodyDiv w:val="1"/>
      <w:marLeft w:val="0"/>
      <w:marRight w:val="0"/>
      <w:marTop w:val="0"/>
      <w:marBottom w:val="0"/>
      <w:divBdr>
        <w:top w:val="none" w:sz="0" w:space="0" w:color="auto"/>
        <w:left w:val="none" w:sz="0" w:space="0" w:color="auto"/>
        <w:bottom w:val="none" w:sz="0" w:space="0" w:color="auto"/>
        <w:right w:val="none" w:sz="0" w:space="0" w:color="auto"/>
      </w:divBdr>
      <w:divsChild>
        <w:div w:id="1518305210">
          <w:marLeft w:val="1166"/>
          <w:marRight w:val="0"/>
          <w:marTop w:val="140"/>
          <w:marBottom w:val="0"/>
          <w:divBdr>
            <w:top w:val="none" w:sz="0" w:space="0" w:color="auto"/>
            <w:left w:val="none" w:sz="0" w:space="0" w:color="auto"/>
            <w:bottom w:val="none" w:sz="0" w:space="0" w:color="auto"/>
            <w:right w:val="none" w:sz="0" w:space="0" w:color="auto"/>
          </w:divBdr>
        </w:div>
        <w:div w:id="935986559">
          <w:marLeft w:val="1166"/>
          <w:marRight w:val="0"/>
          <w:marTop w:val="140"/>
          <w:marBottom w:val="0"/>
          <w:divBdr>
            <w:top w:val="none" w:sz="0" w:space="0" w:color="auto"/>
            <w:left w:val="none" w:sz="0" w:space="0" w:color="auto"/>
            <w:bottom w:val="none" w:sz="0" w:space="0" w:color="auto"/>
            <w:right w:val="none" w:sz="0" w:space="0" w:color="auto"/>
          </w:divBdr>
        </w:div>
        <w:div w:id="1725832070">
          <w:marLeft w:val="1166"/>
          <w:marRight w:val="0"/>
          <w:marTop w:val="140"/>
          <w:marBottom w:val="0"/>
          <w:divBdr>
            <w:top w:val="none" w:sz="0" w:space="0" w:color="auto"/>
            <w:left w:val="none" w:sz="0" w:space="0" w:color="auto"/>
            <w:bottom w:val="none" w:sz="0" w:space="0" w:color="auto"/>
            <w:right w:val="none" w:sz="0" w:space="0" w:color="auto"/>
          </w:divBdr>
        </w:div>
        <w:div w:id="1688677081">
          <w:marLeft w:val="1166"/>
          <w:marRight w:val="0"/>
          <w:marTop w:val="140"/>
          <w:marBottom w:val="0"/>
          <w:divBdr>
            <w:top w:val="none" w:sz="0" w:space="0" w:color="auto"/>
            <w:left w:val="none" w:sz="0" w:space="0" w:color="auto"/>
            <w:bottom w:val="none" w:sz="0" w:space="0" w:color="auto"/>
            <w:right w:val="none" w:sz="0" w:space="0" w:color="auto"/>
          </w:divBdr>
        </w:div>
        <w:div w:id="1540631890">
          <w:marLeft w:val="1166"/>
          <w:marRight w:val="0"/>
          <w:marTop w:val="140"/>
          <w:marBottom w:val="0"/>
          <w:divBdr>
            <w:top w:val="none" w:sz="0" w:space="0" w:color="auto"/>
            <w:left w:val="none" w:sz="0" w:space="0" w:color="auto"/>
            <w:bottom w:val="none" w:sz="0" w:space="0" w:color="auto"/>
            <w:right w:val="none" w:sz="0" w:space="0" w:color="auto"/>
          </w:divBdr>
        </w:div>
      </w:divsChild>
    </w:div>
    <w:div w:id="870454995">
      <w:bodyDiv w:val="1"/>
      <w:marLeft w:val="0"/>
      <w:marRight w:val="0"/>
      <w:marTop w:val="0"/>
      <w:marBottom w:val="0"/>
      <w:divBdr>
        <w:top w:val="none" w:sz="0" w:space="0" w:color="auto"/>
        <w:left w:val="none" w:sz="0" w:space="0" w:color="auto"/>
        <w:bottom w:val="none" w:sz="0" w:space="0" w:color="auto"/>
        <w:right w:val="none" w:sz="0" w:space="0" w:color="auto"/>
      </w:divBdr>
      <w:divsChild>
        <w:div w:id="354380996">
          <w:marLeft w:val="0"/>
          <w:marRight w:val="0"/>
          <w:marTop w:val="0"/>
          <w:marBottom w:val="0"/>
          <w:divBdr>
            <w:top w:val="none" w:sz="0" w:space="0" w:color="auto"/>
            <w:left w:val="none" w:sz="0" w:space="0" w:color="auto"/>
            <w:bottom w:val="none" w:sz="0" w:space="0" w:color="auto"/>
            <w:right w:val="none" w:sz="0" w:space="0" w:color="auto"/>
          </w:divBdr>
        </w:div>
        <w:div w:id="943997347">
          <w:marLeft w:val="0"/>
          <w:marRight w:val="0"/>
          <w:marTop w:val="0"/>
          <w:marBottom w:val="0"/>
          <w:divBdr>
            <w:top w:val="none" w:sz="0" w:space="0" w:color="auto"/>
            <w:left w:val="none" w:sz="0" w:space="0" w:color="auto"/>
            <w:bottom w:val="none" w:sz="0" w:space="0" w:color="auto"/>
            <w:right w:val="none" w:sz="0" w:space="0" w:color="auto"/>
          </w:divBdr>
        </w:div>
      </w:divsChild>
    </w:div>
    <w:div w:id="882401369">
      <w:bodyDiv w:val="1"/>
      <w:marLeft w:val="0"/>
      <w:marRight w:val="0"/>
      <w:marTop w:val="0"/>
      <w:marBottom w:val="0"/>
      <w:divBdr>
        <w:top w:val="none" w:sz="0" w:space="0" w:color="auto"/>
        <w:left w:val="none" w:sz="0" w:space="0" w:color="auto"/>
        <w:bottom w:val="none" w:sz="0" w:space="0" w:color="auto"/>
        <w:right w:val="none" w:sz="0" w:space="0" w:color="auto"/>
      </w:divBdr>
      <w:divsChild>
        <w:div w:id="687565800">
          <w:marLeft w:val="0"/>
          <w:marRight w:val="0"/>
          <w:marTop w:val="0"/>
          <w:marBottom w:val="0"/>
          <w:divBdr>
            <w:top w:val="none" w:sz="0" w:space="0" w:color="auto"/>
            <w:left w:val="none" w:sz="0" w:space="0" w:color="auto"/>
            <w:bottom w:val="none" w:sz="0" w:space="0" w:color="auto"/>
            <w:right w:val="none" w:sz="0" w:space="0" w:color="auto"/>
          </w:divBdr>
        </w:div>
        <w:div w:id="1206719120">
          <w:marLeft w:val="0"/>
          <w:marRight w:val="0"/>
          <w:marTop w:val="0"/>
          <w:marBottom w:val="0"/>
          <w:divBdr>
            <w:top w:val="none" w:sz="0" w:space="0" w:color="auto"/>
            <w:left w:val="none" w:sz="0" w:space="0" w:color="auto"/>
            <w:bottom w:val="none" w:sz="0" w:space="0" w:color="auto"/>
            <w:right w:val="none" w:sz="0" w:space="0" w:color="auto"/>
          </w:divBdr>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20141">
      <w:bodyDiv w:val="1"/>
      <w:marLeft w:val="0"/>
      <w:marRight w:val="0"/>
      <w:marTop w:val="0"/>
      <w:marBottom w:val="0"/>
      <w:divBdr>
        <w:top w:val="none" w:sz="0" w:space="0" w:color="auto"/>
        <w:left w:val="none" w:sz="0" w:space="0" w:color="auto"/>
        <w:bottom w:val="none" w:sz="0" w:space="0" w:color="auto"/>
        <w:right w:val="none" w:sz="0" w:space="0" w:color="auto"/>
      </w:divBdr>
      <w:divsChild>
        <w:div w:id="1235973403">
          <w:marLeft w:val="0"/>
          <w:marRight w:val="0"/>
          <w:marTop w:val="0"/>
          <w:marBottom w:val="0"/>
          <w:divBdr>
            <w:top w:val="none" w:sz="0" w:space="0" w:color="auto"/>
            <w:left w:val="none" w:sz="0" w:space="0" w:color="auto"/>
            <w:bottom w:val="none" w:sz="0" w:space="0" w:color="auto"/>
            <w:right w:val="none" w:sz="0" w:space="0" w:color="auto"/>
          </w:divBdr>
        </w:div>
        <w:div w:id="1138763152">
          <w:marLeft w:val="0"/>
          <w:marRight w:val="0"/>
          <w:marTop w:val="0"/>
          <w:marBottom w:val="0"/>
          <w:divBdr>
            <w:top w:val="none" w:sz="0" w:space="0" w:color="auto"/>
            <w:left w:val="none" w:sz="0" w:space="0" w:color="auto"/>
            <w:bottom w:val="none" w:sz="0" w:space="0" w:color="auto"/>
            <w:right w:val="none" w:sz="0" w:space="0" w:color="auto"/>
          </w:divBdr>
        </w:div>
        <w:div w:id="133834230">
          <w:marLeft w:val="0"/>
          <w:marRight w:val="0"/>
          <w:marTop w:val="0"/>
          <w:marBottom w:val="0"/>
          <w:divBdr>
            <w:top w:val="none" w:sz="0" w:space="0" w:color="auto"/>
            <w:left w:val="none" w:sz="0" w:space="0" w:color="auto"/>
            <w:bottom w:val="none" w:sz="0" w:space="0" w:color="auto"/>
            <w:right w:val="none" w:sz="0" w:space="0" w:color="auto"/>
          </w:divBdr>
        </w:div>
        <w:div w:id="1908612640">
          <w:marLeft w:val="0"/>
          <w:marRight w:val="0"/>
          <w:marTop w:val="0"/>
          <w:marBottom w:val="0"/>
          <w:divBdr>
            <w:top w:val="none" w:sz="0" w:space="0" w:color="auto"/>
            <w:left w:val="none" w:sz="0" w:space="0" w:color="auto"/>
            <w:bottom w:val="none" w:sz="0" w:space="0" w:color="auto"/>
            <w:right w:val="none" w:sz="0" w:space="0" w:color="auto"/>
          </w:divBdr>
        </w:div>
      </w:divsChild>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0811225">
      <w:bodyDiv w:val="1"/>
      <w:marLeft w:val="0"/>
      <w:marRight w:val="0"/>
      <w:marTop w:val="0"/>
      <w:marBottom w:val="0"/>
      <w:divBdr>
        <w:top w:val="none" w:sz="0" w:space="0" w:color="auto"/>
        <w:left w:val="none" w:sz="0" w:space="0" w:color="auto"/>
        <w:bottom w:val="none" w:sz="0" w:space="0" w:color="auto"/>
        <w:right w:val="none" w:sz="0" w:space="0" w:color="auto"/>
      </w:divBdr>
      <w:divsChild>
        <w:div w:id="419907086">
          <w:marLeft w:val="0"/>
          <w:marRight w:val="0"/>
          <w:marTop w:val="0"/>
          <w:marBottom w:val="0"/>
          <w:divBdr>
            <w:top w:val="none" w:sz="0" w:space="0" w:color="auto"/>
            <w:left w:val="none" w:sz="0" w:space="0" w:color="auto"/>
            <w:bottom w:val="none" w:sz="0" w:space="0" w:color="auto"/>
            <w:right w:val="none" w:sz="0" w:space="0" w:color="auto"/>
          </w:divBdr>
        </w:div>
        <w:div w:id="356320497">
          <w:marLeft w:val="0"/>
          <w:marRight w:val="0"/>
          <w:marTop w:val="0"/>
          <w:marBottom w:val="0"/>
          <w:divBdr>
            <w:top w:val="none" w:sz="0" w:space="0" w:color="auto"/>
            <w:left w:val="none" w:sz="0" w:space="0" w:color="auto"/>
            <w:bottom w:val="none" w:sz="0" w:space="0" w:color="auto"/>
            <w:right w:val="none" w:sz="0" w:space="0" w:color="auto"/>
          </w:divBdr>
        </w:div>
        <w:div w:id="392317057">
          <w:marLeft w:val="0"/>
          <w:marRight w:val="0"/>
          <w:marTop w:val="0"/>
          <w:marBottom w:val="0"/>
          <w:divBdr>
            <w:top w:val="none" w:sz="0" w:space="0" w:color="auto"/>
            <w:left w:val="none" w:sz="0" w:space="0" w:color="auto"/>
            <w:bottom w:val="none" w:sz="0" w:space="0" w:color="auto"/>
            <w:right w:val="none" w:sz="0" w:space="0" w:color="auto"/>
          </w:divBdr>
        </w:div>
        <w:div w:id="176891157">
          <w:marLeft w:val="0"/>
          <w:marRight w:val="0"/>
          <w:marTop w:val="0"/>
          <w:marBottom w:val="0"/>
          <w:divBdr>
            <w:top w:val="none" w:sz="0" w:space="0" w:color="auto"/>
            <w:left w:val="none" w:sz="0" w:space="0" w:color="auto"/>
            <w:bottom w:val="none" w:sz="0" w:space="0" w:color="auto"/>
            <w:right w:val="none" w:sz="0" w:space="0" w:color="auto"/>
          </w:divBdr>
        </w:div>
        <w:div w:id="554126406">
          <w:marLeft w:val="0"/>
          <w:marRight w:val="0"/>
          <w:marTop w:val="0"/>
          <w:marBottom w:val="0"/>
          <w:divBdr>
            <w:top w:val="none" w:sz="0" w:space="0" w:color="auto"/>
            <w:left w:val="none" w:sz="0" w:space="0" w:color="auto"/>
            <w:bottom w:val="none" w:sz="0" w:space="0" w:color="auto"/>
            <w:right w:val="none" w:sz="0" w:space="0" w:color="auto"/>
          </w:divBdr>
        </w:div>
        <w:div w:id="1038580489">
          <w:marLeft w:val="0"/>
          <w:marRight w:val="0"/>
          <w:marTop w:val="0"/>
          <w:marBottom w:val="0"/>
          <w:divBdr>
            <w:top w:val="none" w:sz="0" w:space="0" w:color="auto"/>
            <w:left w:val="none" w:sz="0" w:space="0" w:color="auto"/>
            <w:bottom w:val="none" w:sz="0" w:space="0" w:color="auto"/>
            <w:right w:val="none" w:sz="0" w:space="0" w:color="auto"/>
          </w:divBdr>
        </w:div>
      </w:divsChild>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326909">
      <w:bodyDiv w:val="1"/>
      <w:marLeft w:val="0"/>
      <w:marRight w:val="0"/>
      <w:marTop w:val="0"/>
      <w:marBottom w:val="0"/>
      <w:divBdr>
        <w:top w:val="none" w:sz="0" w:space="0" w:color="auto"/>
        <w:left w:val="none" w:sz="0" w:space="0" w:color="auto"/>
        <w:bottom w:val="none" w:sz="0" w:space="0" w:color="auto"/>
        <w:right w:val="none" w:sz="0" w:space="0" w:color="auto"/>
      </w:divBdr>
      <w:divsChild>
        <w:div w:id="30805774">
          <w:marLeft w:val="0"/>
          <w:marRight w:val="0"/>
          <w:marTop w:val="0"/>
          <w:marBottom w:val="0"/>
          <w:divBdr>
            <w:top w:val="none" w:sz="0" w:space="0" w:color="auto"/>
            <w:left w:val="none" w:sz="0" w:space="0" w:color="auto"/>
            <w:bottom w:val="none" w:sz="0" w:space="0" w:color="auto"/>
            <w:right w:val="none" w:sz="0" w:space="0" w:color="auto"/>
          </w:divBdr>
        </w:div>
        <w:div w:id="644702057">
          <w:marLeft w:val="0"/>
          <w:marRight w:val="0"/>
          <w:marTop w:val="0"/>
          <w:marBottom w:val="0"/>
          <w:divBdr>
            <w:top w:val="none" w:sz="0" w:space="0" w:color="auto"/>
            <w:left w:val="none" w:sz="0" w:space="0" w:color="auto"/>
            <w:bottom w:val="none" w:sz="0" w:space="0" w:color="auto"/>
            <w:right w:val="none" w:sz="0" w:space="0" w:color="auto"/>
          </w:divBdr>
        </w:div>
        <w:div w:id="1905675823">
          <w:marLeft w:val="0"/>
          <w:marRight w:val="0"/>
          <w:marTop w:val="0"/>
          <w:marBottom w:val="0"/>
          <w:divBdr>
            <w:top w:val="none" w:sz="0" w:space="0" w:color="auto"/>
            <w:left w:val="none" w:sz="0" w:space="0" w:color="auto"/>
            <w:bottom w:val="none" w:sz="0" w:space="0" w:color="auto"/>
            <w:right w:val="none" w:sz="0" w:space="0" w:color="auto"/>
          </w:divBdr>
        </w:div>
        <w:div w:id="266079218">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1549399">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18278304">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77384">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50571293">
      <w:bodyDiv w:val="1"/>
      <w:marLeft w:val="0"/>
      <w:marRight w:val="0"/>
      <w:marTop w:val="0"/>
      <w:marBottom w:val="0"/>
      <w:divBdr>
        <w:top w:val="none" w:sz="0" w:space="0" w:color="auto"/>
        <w:left w:val="none" w:sz="0" w:space="0" w:color="auto"/>
        <w:bottom w:val="none" w:sz="0" w:space="0" w:color="auto"/>
        <w:right w:val="none" w:sz="0" w:space="0" w:color="auto"/>
      </w:divBdr>
    </w:div>
    <w:div w:id="1351101094">
      <w:bodyDiv w:val="1"/>
      <w:marLeft w:val="0"/>
      <w:marRight w:val="0"/>
      <w:marTop w:val="0"/>
      <w:marBottom w:val="0"/>
      <w:divBdr>
        <w:top w:val="none" w:sz="0" w:space="0" w:color="auto"/>
        <w:left w:val="none" w:sz="0" w:space="0" w:color="auto"/>
        <w:bottom w:val="none" w:sz="0" w:space="0" w:color="auto"/>
        <w:right w:val="none" w:sz="0" w:space="0" w:color="auto"/>
      </w:divBdr>
      <w:divsChild>
        <w:div w:id="1987851431">
          <w:marLeft w:val="0"/>
          <w:marRight w:val="0"/>
          <w:marTop w:val="0"/>
          <w:marBottom w:val="0"/>
          <w:divBdr>
            <w:top w:val="none" w:sz="0" w:space="0" w:color="auto"/>
            <w:left w:val="none" w:sz="0" w:space="0" w:color="auto"/>
            <w:bottom w:val="none" w:sz="0" w:space="0" w:color="auto"/>
            <w:right w:val="none" w:sz="0" w:space="0" w:color="auto"/>
          </w:divBdr>
        </w:div>
        <w:div w:id="86736102">
          <w:marLeft w:val="0"/>
          <w:marRight w:val="0"/>
          <w:marTop w:val="0"/>
          <w:marBottom w:val="0"/>
          <w:divBdr>
            <w:top w:val="none" w:sz="0" w:space="0" w:color="auto"/>
            <w:left w:val="none" w:sz="0" w:space="0" w:color="auto"/>
            <w:bottom w:val="none" w:sz="0" w:space="0" w:color="auto"/>
            <w:right w:val="none" w:sz="0" w:space="0" w:color="auto"/>
          </w:divBdr>
        </w:div>
        <w:div w:id="1043217867">
          <w:marLeft w:val="0"/>
          <w:marRight w:val="0"/>
          <w:marTop w:val="0"/>
          <w:marBottom w:val="0"/>
          <w:divBdr>
            <w:top w:val="none" w:sz="0" w:space="0" w:color="auto"/>
            <w:left w:val="none" w:sz="0" w:space="0" w:color="auto"/>
            <w:bottom w:val="none" w:sz="0" w:space="0" w:color="auto"/>
            <w:right w:val="none" w:sz="0" w:space="0" w:color="auto"/>
          </w:divBdr>
        </w:div>
        <w:div w:id="719593747">
          <w:marLeft w:val="0"/>
          <w:marRight w:val="0"/>
          <w:marTop w:val="0"/>
          <w:marBottom w:val="0"/>
          <w:divBdr>
            <w:top w:val="none" w:sz="0" w:space="0" w:color="auto"/>
            <w:left w:val="none" w:sz="0" w:space="0" w:color="auto"/>
            <w:bottom w:val="none" w:sz="0" w:space="0" w:color="auto"/>
            <w:right w:val="none" w:sz="0" w:space="0" w:color="auto"/>
          </w:divBdr>
        </w:div>
        <w:div w:id="1543903426">
          <w:marLeft w:val="0"/>
          <w:marRight w:val="0"/>
          <w:marTop w:val="0"/>
          <w:marBottom w:val="0"/>
          <w:divBdr>
            <w:top w:val="none" w:sz="0" w:space="0" w:color="auto"/>
            <w:left w:val="none" w:sz="0" w:space="0" w:color="auto"/>
            <w:bottom w:val="none" w:sz="0" w:space="0" w:color="auto"/>
            <w:right w:val="none" w:sz="0" w:space="0" w:color="auto"/>
          </w:divBdr>
        </w:div>
        <w:div w:id="1325235197">
          <w:marLeft w:val="0"/>
          <w:marRight w:val="0"/>
          <w:marTop w:val="0"/>
          <w:marBottom w:val="0"/>
          <w:divBdr>
            <w:top w:val="none" w:sz="0" w:space="0" w:color="auto"/>
            <w:left w:val="none" w:sz="0" w:space="0" w:color="auto"/>
            <w:bottom w:val="none" w:sz="0" w:space="0" w:color="auto"/>
            <w:right w:val="none" w:sz="0" w:space="0" w:color="auto"/>
          </w:divBdr>
        </w:div>
      </w:divsChild>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393112832">
      <w:bodyDiv w:val="1"/>
      <w:marLeft w:val="0"/>
      <w:marRight w:val="0"/>
      <w:marTop w:val="0"/>
      <w:marBottom w:val="0"/>
      <w:divBdr>
        <w:top w:val="none" w:sz="0" w:space="0" w:color="auto"/>
        <w:left w:val="none" w:sz="0" w:space="0" w:color="auto"/>
        <w:bottom w:val="none" w:sz="0" w:space="0" w:color="auto"/>
        <w:right w:val="none" w:sz="0" w:space="0" w:color="auto"/>
      </w:divBdr>
      <w:divsChild>
        <w:div w:id="1504321265">
          <w:marLeft w:val="0"/>
          <w:marRight w:val="0"/>
          <w:marTop w:val="0"/>
          <w:marBottom w:val="0"/>
          <w:divBdr>
            <w:top w:val="none" w:sz="0" w:space="0" w:color="auto"/>
            <w:left w:val="none" w:sz="0" w:space="0" w:color="auto"/>
            <w:bottom w:val="none" w:sz="0" w:space="0" w:color="auto"/>
            <w:right w:val="none" w:sz="0" w:space="0" w:color="auto"/>
          </w:divBdr>
        </w:div>
        <w:div w:id="589046473">
          <w:marLeft w:val="0"/>
          <w:marRight w:val="0"/>
          <w:marTop w:val="0"/>
          <w:marBottom w:val="0"/>
          <w:divBdr>
            <w:top w:val="none" w:sz="0" w:space="0" w:color="auto"/>
            <w:left w:val="none" w:sz="0" w:space="0" w:color="auto"/>
            <w:bottom w:val="none" w:sz="0" w:space="0" w:color="auto"/>
            <w:right w:val="none" w:sz="0" w:space="0" w:color="auto"/>
          </w:divBdr>
        </w:div>
        <w:div w:id="297612250">
          <w:marLeft w:val="0"/>
          <w:marRight w:val="0"/>
          <w:marTop w:val="0"/>
          <w:marBottom w:val="0"/>
          <w:divBdr>
            <w:top w:val="none" w:sz="0" w:space="0" w:color="auto"/>
            <w:left w:val="none" w:sz="0" w:space="0" w:color="auto"/>
            <w:bottom w:val="none" w:sz="0" w:space="0" w:color="auto"/>
            <w:right w:val="none" w:sz="0" w:space="0" w:color="auto"/>
          </w:divBdr>
        </w:div>
      </w:divsChild>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06688761">
      <w:bodyDiv w:val="1"/>
      <w:marLeft w:val="0"/>
      <w:marRight w:val="0"/>
      <w:marTop w:val="0"/>
      <w:marBottom w:val="0"/>
      <w:divBdr>
        <w:top w:val="none" w:sz="0" w:space="0" w:color="auto"/>
        <w:left w:val="none" w:sz="0" w:space="0" w:color="auto"/>
        <w:bottom w:val="none" w:sz="0" w:space="0" w:color="auto"/>
        <w:right w:val="none" w:sz="0" w:space="0" w:color="auto"/>
      </w:divBdr>
      <w:divsChild>
        <w:div w:id="1450510440">
          <w:marLeft w:val="0"/>
          <w:marRight w:val="0"/>
          <w:marTop w:val="0"/>
          <w:marBottom w:val="0"/>
          <w:divBdr>
            <w:top w:val="none" w:sz="0" w:space="0" w:color="auto"/>
            <w:left w:val="none" w:sz="0" w:space="0" w:color="auto"/>
            <w:bottom w:val="none" w:sz="0" w:space="0" w:color="auto"/>
            <w:right w:val="none" w:sz="0" w:space="0" w:color="auto"/>
          </w:divBdr>
        </w:div>
        <w:div w:id="1977298514">
          <w:marLeft w:val="0"/>
          <w:marRight w:val="0"/>
          <w:marTop w:val="0"/>
          <w:marBottom w:val="0"/>
          <w:divBdr>
            <w:top w:val="none" w:sz="0" w:space="0" w:color="auto"/>
            <w:left w:val="none" w:sz="0" w:space="0" w:color="auto"/>
            <w:bottom w:val="none" w:sz="0" w:space="0" w:color="auto"/>
            <w:right w:val="none" w:sz="0" w:space="0" w:color="auto"/>
          </w:divBdr>
        </w:div>
        <w:div w:id="539436997">
          <w:marLeft w:val="0"/>
          <w:marRight w:val="0"/>
          <w:marTop w:val="0"/>
          <w:marBottom w:val="0"/>
          <w:divBdr>
            <w:top w:val="none" w:sz="0" w:space="0" w:color="auto"/>
            <w:left w:val="none" w:sz="0" w:space="0" w:color="auto"/>
            <w:bottom w:val="none" w:sz="0" w:space="0" w:color="auto"/>
            <w:right w:val="none" w:sz="0" w:space="0" w:color="auto"/>
          </w:divBdr>
        </w:div>
        <w:div w:id="1162231561">
          <w:marLeft w:val="0"/>
          <w:marRight w:val="0"/>
          <w:marTop w:val="0"/>
          <w:marBottom w:val="0"/>
          <w:divBdr>
            <w:top w:val="none" w:sz="0" w:space="0" w:color="auto"/>
            <w:left w:val="none" w:sz="0" w:space="0" w:color="auto"/>
            <w:bottom w:val="none" w:sz="0" w:space="0" w:color="auto"/>
            <w:right w:val="none" w:sz="0" w:space="0" w:color="auto"/>
          </w:divBdr>
        </w:div>
      </w:divsChild>
    </w:div>
    <w:div w:id="143925356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79288314">
      <w:bodyDiv w:val="1"/>
      <w:marLeft w:val="0"/>
      <w:marRight w:val="0"/>
      <w:marTop w:val="0"/>
      <w:marBottom w:val="0"/>
      <w:divBdr>
        <w:top w:val="none" w:sz="0" w:space="0" w:color="auto"/>
        <w:left w:val="none" w:sz="0" w:space="0" w:color="auto"/>
        <w:bottom w:val="none" w:sz="0" w:space="0" w:color="auto"/>
        <w:right w:val="none" w:sz="0" w:space="0" w:color="auto"/>
      </w:divBdr>
      <w:divsChild>
        <w:div w:id="1629624303">
          <w:marLeft w:val="0"/>
          <w:marRight w:val="0"/>
          <w:marTop w:val="0"/>
          <w:marBottom w:val="0"/>
          <w:divBdr>
            <w:top w:val="none" w:sz="0" w:space="0" w:color="auto"/>
            <w:left w:val="none" w:sz="0" w:space="0" w:color="auto"/>
            <w:bottom w:val="none" w:sz="0" w:space="0" w:color="auto"/>
            <w:right w:val="none" w:sz="0" w:space="0" w:color="auto"/>
          </w:divBdr>
        </w:div>
        <w:div w:id="1230307480">
          <w:marLeft w:val="0"/>
          <w:marRight w:val="0"/>
          <w:marTop w:val="0"/>
          <w:marBottom w:val="0"/>
          <w:divBdr>
            <w:top w:val="none" w:sz="0" w:space="0" w:color="auto"/>
            <w:left w:val="none" w:sz="0" w:space="0" w:color="auto"/>
            <w:bottom w:val="none" w:sz="0" w:space="0" w:color="auto"/>
            <w:right w:val="none" w:sz="0" w:space="0" w:color="auto"/>
          </w:divBdr>
        </w:div>
        <w:div w:id="1315454278">
          <w:marLeft w:val="0"/>
          <w:marRight w:val="0"/>
          <w:marTop w:val="0"/>
          <w:marBottom w:val="0"/>
          <w:divBdr>
            <w:top w:val="none" w:sz="0" w:space="0" w:color="auto"/>
            <w:left w:val="none" w:sz="0" w:space="0" w:color="auto"/>
            <w:bottom w:val="none" w:sz="0" w:space="0" w:color="auto"/>
            <w:right w:val="none" w:sz="0" w:space="0" w:color="auto"/>
          </w:divBdr>
        </w:div>
        <w:div w:id="921375829">
          <w:marLeft w:val="0"/>
          <w:marRight w:val="0"/>
          <w:marTop w:val="0"/>
          <w:marBottom w:val="0"/>
          <w:divBdr>
            <w:top w:val="none" w:sz="0" w:space="0" w:color="auto"/>
            <w:left w:val="none" w:sz="0" w:space="0" w:color="auto"/>
            <w:bottom w:val="none" w:sz="0" w:space="0" w:color="auto"/>
            <w:right w:val="none" w:sz="0" w:space="0" w:color="auto"/>
          </w:divBdr>
        </w:div>
        <w:div w:id="203831081">
          <w:marLeft w:val="0"/>
          <w:marRight w:val="0"/>
          <w:marTop w:val="0"/>
          <w:marBottom w:val="0"/>
          <w:divBdr>
            <w:top w:val="none" w:sz="0" w:space="0" w:color="auto"/>
            <w:left w:val="none" w:sz="0" w:space="0" w:color="auto"/>
            <w:bottom w:val="none" w:sz="0" w:space="0" w:color="auto"/>
            <w:right w:val="none" w:sz="0" w:space="0" w:color="auto"/>
          </w:divBdr>
        </w:div>
        <w:div w:id="1143549096">
          <w:marLeft w:val="0"/>
          <w:marRight w:val="0"/>
          <w:marTop w:val="0"/>
          <w:marBottom w:val="0"/>
          <w:divBdr>
            <w:top w:val="none" w:sz="0" w:space="0" w:color="auto"/>
            <w:left w:val="none" w:sz="0" w:space="0" w:color="auto"/>
            <w:bottom w:val="none" w:sz="0" w:space="0" w:color="auto"/>
            <w:right w:val="none" w:sz="0" w:space="0" w:color="auto"/>
          </w:divBdr>
        </w:div>
        <w:div w:id="780807548">
          <w:marLeft w:val="0"/>
          <w:marRight w:val="0"/>
          <w:marTop w:val="0"/>
          <w:marBottom w:val="0"/>
          <w:divBdr>
            <w:top w:val="none" w:sz="0" w:space="0" w:color="auto"/>
            <w:left w:val="none" w:sz="0" w:space="0" w:color="auto"/>
            <w:bottom w:val="none" w:sz="0" w:space="0" w:color="auto"/>
            <w:right w:val="none" w:sz="0" w:space="0" w:color="auto"/>
          </w:divBdr>
        </w:div>
        <w:div w:id="245264968">
          <w:marLeft w:val="0"/>
          <w:marRight w:val="0"/>
          <w:marTop w:val="0"/>
          <w:marBottom w:val="0"/>
          <w:divBdr>
            <w:top w:val="none" w:sz="0" w:space="0" w:color="auto"/>
            <w:left w:val="none" w:sz="0" w:space="0" w:color="auto"/>
            <w:bottom w:val="none" w:sz="0" w:space="0" w:color="auto"/>
            <w:right w:val="none" w:sz="0" w:space="0" w:color="auto"/>
          </w:divBdr>
        </w:div>
      </w:divsChild>
    </w:div>
    <w:div w:id="1593664659">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0431183">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5085198">
      <w:bodyDiv w:val="1"/>
      <w:marLeft w:val="0"/>
      <w:marRight w:val="0"/>
      <w:marTop w:val="0"/>
      <w:marBottom w:val="0"/>
      <w:divBdr>
        <w:top w:val="none" w:sz="0" w:space="0" w:color="auto"/>
        <w:left w:val="none" w:sz="0" w:space="0" w:color="auto"/>
        <w:bottom w:val="none" w:sz="0" w:space="0" w:color="auto"/>
        <w:right w:val="none" w:sz="0" w:space="0" w:color="auto"/>
      </w:divBdr>
      <w:divsChild>
        <w:div w:id="1721199348">
          <w:marLeft w:val="0"/>
          <w:marRight w:val="0"/>
          <w:marTop w:val="0"/>
          <w:marBottom w:val="0"/>
          <w:divBdr>
            <w:top w:val="none" w:sz="0" w:space="0" w:color="auto"/>
            <w:left w:val="none" w:sz="0" w:space="0" w:color="auto"/>
            <w:bottom w:val="none" w:sz="0" w:space="0" w:color="auto"/>
            <w:right w:val="none" w:sz="0" w:space="0" w:color="auto"/>
          </w:divBdr>
        </w:div>
        <w:div w:id="1157378078">
          <w:marLeft w:val="0"/>
          <w:marRight w:val="0"/>
          <w:marTop w:val="0"/>
          <w:marBottom w:val="0"/>
          <w:divBdr>
            <w:top w:val="none" w:sz="0" w:space="0" w:color="auto"/>
            <w:left w:val="none" w:sz="0" w:space="0" w:color="auto"/>
            <w:bottom w:val="none" w:sz="0" w:space="0" w:color="auto"/>
            <w:right w:val="none" w:sz="0" w:space="0" w:color="auto"/>
          </w:divBdr>
        </w:div>
        <w:div w:id="1944335250">
          <w:marLeft w:val="0"/>
          <w:marRight w:val="0"/>
          <w:marTop w:val="0"/>
          <w:marBottom w:val="0"/>
          <w:divBdr>
            <w:top w:val="none" w:sz="0" w:space="0" w:color="auto"/>
            <w:left w:val="none" w:sz="0" w:space="0" w:color="auto"/>
            <w:bottom w:val="none" w:sz="0" w:space="0" w:color="auto"/>
            <w:right w:val="none" w:sz="0" w:space="0" w:color="auto"/>
          </w:divBdr>
        </w:div>
        <w:div w:id="14962341">
          <w:marLeft w:val="0"/>
          <w:marRight w:val="0"/>
          <w:marTop w:val="0"/>
          <w:marBottom w:val="0"/>
          <w:divBdr>
            <w:top w:val="none" w:sz="0" w:space="0" w:color="auto"/>
            <w:left w:val="none" w:sz="0" w:space="0" w:color="auto"/>
            <w:bottom w:val="none" w:sz="0" w:space="0" w:color="auto"/>
            <w:right w:val="none" w:sz="0" w:space="0" w:color="auto"/>
          </w:divBdr>
        </w:div>
        <w:div w:id="691540433">
          <w:marLeft w:val="0"/>
          <w:marRight w:val="0"/>
          <w:marTop w:val="0"/>
          <w:marBottom w:val="0"/>
          <w:divBdr>
            <w:top w:val="none" w:sz="0" w:space="0" w:color="auto"/>
            <w:left w:val="none" w:sz="0" w:space="0" w:color="auto"/>
            <w:bottom w:val="none" w:sz="0" w:space="0" w:color="auto"/>
            <w:right w:val="none" w:sz="0" w:space="0" w:color="auto"/>
          </w:divBdr>
        </w:div>
        <w:div w:id="413866849">
          <w:marLeft w:val="0"/>
          <w:marRight w:val="0"/>
          <w:marTop w:val="0"/>
          <w:marBottom w:val="0"/>
          <w:divBdr>
            <w:top w:val="none" w:sz="0" w:space="0" w:color="auto"/>
            <w:left w:val="none" w:sz="0" w:space="0" w:color="auto"/>
            <w:bottom w:val="none" w:sz="0" w:space="0" w:color="auto"/>
            <w:right w:val="none" w:sz="0" w:space="0" w:color="auto"/>
          </w:divBdr>
        </w:div>
        <w:div w:id="1861697643">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07872277">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6080095">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64523352">
      <w:bodyDiv w:val="1"/>
      <w:marLeft w:val="0"/>
      <w:marRight w:val="0"/>
      <w:marTop w:val="0"/>
      <w:marBottom w:val="0"/>
      <w:divBdr>
        <w:top w:val="none" w:sz="0" w:space="0" w:color="auto"/>
        <w:left w:val="none" w:sz="0" w:space="0" w:color="auto"/>
        <w:bottom w:val="none" w:sz="0" w:space="0" w:color="auto"/>
        <w:right w:val="none" w:sz="0" w:space="0" w:color="auto"/>
      </w:divBdr>
      <w:divsChild>
        <w:div w:id="1013410679">
          <w:marLeft w:val="0"/>
          <w:marRight w:val="0"/>
          <w:marTop w:val="0"/>
          <w:marBottom w:val="0"/>
          <w:divBdr>
            <w:top w:val="none" w:sz="0" w:space="0" w:color="auto"/>
            <w:left w:val="none" w:sz="0" w:space="0" w:color="auto"/>
            <w:bottom w:val="none" w:sz="0" w:space="0" w:color="auto"/>
            <w:right w:val="none" w:sz="0" w:space="0" w:color="auto"/>
          </w:divBdr>
        </w:div>
        <w:div w:id="1594510057">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56722497">
      <w:bodyDiv w:val="1"/>
      <w:marLeft w:val="0"/>
      <w:marRight w:val="0"/>
      <w:marTop w:val="0"/>
      <w:marBottom w:val="0"/>
      <w:divBdr>
        <w:top w:val="none" w:sz="0" w:space="0" w:color="auto"/>
        <w:left w:val="none" w:sz="0" w:space="0" w:color="auto"/>
        <w:bottom w:val="none" w:sz="0" w:space="0" w:color="auto"/>
        <w:right w:val="none" w:sz="0" w:space="0" w:color="auto"/>
      </w:divBdr>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0117963">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887520063">
      <w:bodyDiv w:val="1"/>
      <w:marLeft w:val="0"/>
      <w:marRight w:val="0"/>
      <w:marTop w:val="0"/>
      <w:marBottom w:val="0"/>
      <w:divBdr>
        <w:top w:val="none" w:sz="0" w:space="0" w:color="auto"/>
        <w:left w:val="none" w:sz="0" w:space="0" w:color="auto"/>
        <w:bottom w:val="none" w:sz="0" w:space="0" w:color="auto"/>
        <w:right w:val="none" w:sz="0" w:space="0" w:color="auto"/>
      </w:divBdr>
      <w:divsChild>
        <w:div w:id="825632840">
          <w:marLeft w:val="0"/>
          <w:marRight w:val="0"/>
          <w:marTop w:val="0"/>
          <w:marBottom w:val="0"/>
          <w:divBdr>
            <w:top w:val="none" w:sz="0" w:space="0" w:color="auto"/>
            <w:left w:val="none" w:sz="0" w:space="0" w:color="auto"/>
            <w:bottom w:val="none" w:sz="0" w:space="0" w:color="auto"/>
            <w:right w:val="none" w:sz="0" w:space="0" w:color="auto"/>
          </w:divBdr>
        </w:div>
        <w:div w:id="1706635627">
          <w:marLeft w:val="0"/>
          <w:marRight w:val="0"/>
          <w:marTop w:val="0"/>
          <w:marBottom w:val="0"/>
          <w:divBdr>
            <w:top w:val="none" w:sz="0" w:space="0" w:color="auto"/>
            <w:left w:val="none" w:sz="0" w:space="0" w:color="auto"/>
            <w:bottom w:val="none" w:sz="0" w:space="0" w:color="auto"/>
            <w:right w:val="none" w:sz="0" w:space="0" w:color="auto"/>
          </w:divBdr>
        </w:div>
        <w:div w:id="1980107424">
          <w:marLeft w:val="0"/>
          <w:marRight w:val="0"/>
          <w:marTop w:val="0"/>
          <w:marBottom w:val="0"/>
          <w:divBdr>
            <w:top w:val="none" w:sz="0" w:space="0" w:color="auto"/>
            <w:left w:val="none" w:sz="0" w:space="0" w:color="auto"/>
            <w:bottom w:val="none" w:sz="0" w:space="0" w:color="auto"/>
            <w:right w:val="none" w:sz="0" w:space="0" w:color="auto"/>
          </w:divBdr>
        </w:div>
        <w:div w:id="771630014">
          <w:marLeft w:val="0"/>
          <w:marRight w:val="0"/>
          <w:marTop w:val="0"/>
          <w:marBottom w:val="0"/>
          <w:divBdr>
            <w:top w:val="none" w:sz="0" w:space="0" w:color="auto"/>
            <w:left w:val="none" w:sz="0" w:space="0" w:color="auto"/>
            <w:bottom w:val="none" w:sz="0" w:space="0" w:color="auto"/>
            <w:right w:val="none" w:sz="0" w:space="0" w:color="auto"/>
          </w:divBdr>
        </w:div>
        <w:div w:id="1268733295">
          <w:marLeft w:val="0"/>
          <w:marRight w:val="0"/>
          <w:marTop w:val="0"/>
          <w:marBottom w:val="0"/>
          <w:divBdr>
            <w:top w:val="none" w:sz="0" w:space="0" w:color="auto"/>
            <w:left w:val="none" w:sz="0" w:space="0" w:color="auto"/>
            <w:bottom w:val="none" w:sz="0" w:space="0" w:color="auto"/>
            <w:right w:val="none" w:sz="0" w:space="0" w:color="auto"/>
          </w:divBdr>
        </w:div>
        <w:div w:id="471598457">
          <w:marLeft w:val="0"/>
          <w:marRight w:val="0"/>
          <w:marTop w:val="0"/>
          <w:marBottom w:val="0"/>
          <w:divBdr>
            <w:top w:val="none" w:sz="0" w:space="0" w:color="auto"/>
            <w:left w:val="none" w:sz="0" w:space="0" w:color="auto"/>
            <w:bottom w:val="none" w:sz="0" w:space="0" w:color="auto"/>
            <w:right w:val="none" w:sz="0" w:space="0" w:color="auto"/>
          </w:divBdr>
        </w:div>
        <w:div w:id="2709626">
          <w:marLeft w:val="0"/>
          <w:marRight w:val="0"/>
          <w:marTop w:val="0"/>
          <w:marBottom w:val="0"/>
          <w:divBdr>
            <w:top w:val="none" w:sz="0" w:space="0" w:color="auto"/>
            <w:left w:val="none" w:sz="0" w:space="0" w:color="auto"/>
            <w:bottom w:val="none" w:sz="0" w:space="0" w:color="auto"/>
            <w:right w:val="none" w:sz="0" w:space="0" w:color="auto"/>
          </w:divBdr>
        </w:div>
        <w:div w:id="1798376542">
          <w:marLeft w:val="0"/>
          <w:marRight w:val="0"/>
          <w:marTop w:val="0"/>
          <w:marBottom w:val="0"/>
          <w:divBdr>
            <w:top w:val="none" w:sz="0" w:space="0" w:color="auto"/>
            <w:left w:val="none" w:sz="0" w:space="0" w:color="auto"/>
            <w:bottom w:val="none" w:sz="0" w:space="0" w:color="auto"/>
            <w:right w:val="none" w:sz="0" w:space="0" w:color="auto"/>
          </w:divBdr>
        </w:div>
        <w:div w:id="64032153">
          <w:marLeft w:val="0"/>
          <w:marRight w:val="0"/>
          <w:marTop w:val="0"/>
          <w:marBottom w:val="0"/>
          <w:divBdr>
            <w:top w:val="none" w:sz="0" w:space="0" w:color="auto"/>
            <w:left w:val="none" w:sz="0" w:space="0" w:color="auto"/>
            <w:bottom w:val="none" w:sz="0" w:space="0" w:color="auto"/>
            <w:right w:val="none" w:sz="0" w:space="0" w:color="auto"/>
          </w:divBdr>
        </w:div>
        <w:div w:id="792745502">
          <w:marLeft w:val="0"/>
          <w:marRight w:val="0"/>
          <w:marTop w:val="0"/>
          <w:marBottom w:val="0"/>
          <w:divBdr>
            <w:top w:val="none" w:sz="0" w:space="0" w:color="auto"/>
            <w:left w:val="none" w:sz="0" w:space="0" w:color="auto"/>
            <w:bottom w:val="none" w:sz="0" w:space="0" w:color="auto"/>
            <w:right w:val="none" w:sz="0" w:space="0" w:color="auto"/>
          </w:divBdr>
        </w:div>
      </w:divsChild>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46685">
      <w:bodyDiv w:val="1"/>
      <w:marLeft w:val="0"/>
      <w:marRight w:val="0"/>
      <w:marTop w:val="0"/>
      <w:marBottom w:val="0"/>
      <w:divBdr>
        <w:top w:val="none" w:sz="0" w:space="0" w:color="auto"/>
        <w:left w:val="none" w:sz="0" w:space="0" w:color="auto"/>
        <w:bottom w:val="none" w:sz="0" w:space="0" w:color="auto"/>
        <w:right w:val="none" w:sz="0" w:space="0" w:color="auto"/>
      </w:divBdr>
      <w:divsChild>
        <w:div w:id="1658336234">
          <w:marLeft w:val="0"/>
          <w:marRight w:val="0"/>
          <w:marTop w:val="0"/>
          <w:marBottom w:val="0"/>
          <w:divBdr>
            <w:top w:val="none" w:sz="0" w:space="0" w:color="auto"/>
            <w:left w:val="none" w:sz="0" w:space="0" w:color="auto"/>
            <w:bottom w:val="none" w:sz="0" w:space="0" w:color="auto"/>
            <w:right w:val="none" w:sz="0" w:space="0" w:color="auto"/>
          </w:divBdr>
        </w:div>
        <w:div w:id="909727878">
          <w:marLeft w:val="0"/>
          <w:marRight w:val="0"/>
          <w:marTop w:val="0"/>
          <w:marBottom w:val="0"/>
          <w:divBdr>
            <w:top w:val="none" w:sz="0" w:space="0" w:color="auto"/>
            <w:left w:val="none" w:sz="0" w:space="0" w:color="auto"/>
            <w:bottom w:val="none" w:sz="0" w:space="0" w:color="auto"/>
            <w:right w:val="none" w:sz="0" w:space="0" w:color="auto"/>
          </w:divBdr>
        </w:div>
        <w:div w:id="664863335">
          <w:marLeft w:val="0"/>
          <w:marRight w:val="0"/>
          <w:marTop w:val="0"/>
          <w:marBottom w:val="0"/>
          <w:divBdr>
            <w:top w:val="none" w:sz="0" w:space="0" w:color="auto"/>
            <w:left w:val="none" w:sz="0" w:space="0" w:color="auto"/>
            <w:bottom w:val="none" w:sz="0" w:space="0" w:color="auto"/>
            <w:right w:val="none" w:sz="0" w:space="0" w:color="auto"/>
          </w:divBdr>
        </w:div>
        <w:div w:id="736972575">
          <w:marLeft w:val="0"/>
          <w:marRight w:val="0"/>
          <w:marTop w:val="0"/>
          <w:marBottom w:val="0"/>
          <w:divBdr>
            <w:top w:val="none" w:sz="0" w:space="0" w:color="auto"/>
            <w:left w:val="none" w:sz="0" w:space="0" w:color="auto"/>
            <w:bottom w:val="none" w:sz="0" w:space="0" w:color="auto"/>
            <w:right w:val="none" w:sz="0" w:space="0" w:color="auto"/>
          </w:divBdr>
        </w:div>
      </w:divsChild>
    </w:div>
    <w:div w:id="203537880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7">
          <w:marLeft w:val="0"/>
          <w:marRight w:val="0"/>
          <w:marTop w:val="0"/>
          <w:marBottom w:val="0"/>
          <w:divBdr>
            <w:top w:val="none" w:sz="0" w:space="0" w:color="auto"/>
            <w:left w:val="none" w:sz="0" w:space="0" w:color="auto"/>
            <w:bottom w:val="none" w:sz="0" w:space="0" w:color="auto"/>
            <w:right w:val="none" w:sz="0" w:space="0" w:color="auto"/>
          </w:divBdr>
          <w:divsChild>
            <w:div w:id="342587029">
              <w:marLeft w:val="0"/>
              <w:marRight w:val="0"/>
              <w:marTop w:val="0"/>
              <w:marBottom w:val="0"/>
              <w:divBdr>
                <w:top w:val="none" w:sz="0" w:space="0" w:color="auto"/>
                <w:left w:val="none" w:sz="0" w:space="0" w:color="auto"/>
                <w:bottom w:val="none" w:sz="0" w:space="0" w:color="auto"/>
                <w:right w:val="none" w:sz="0" w:space="0" w:color="auto"/>
              </w:divBdr>
            </w:div>
            <w:div w:id="1799183254">
              <w:marLeft w:val="0"/>
              <w:marRight w:val="0"/>
              <w:marTop w:val="0"/>
              <w:marBottom w:val="0"/>
              <w:divBdr>
                <w:top w:val="none" w:sz="0" w:space="0" w:color="auto"/>
                <w:left w:val="none" w:sz="0" w:space="0" w:color="auto"/>
                <w:bottom w:val="none" w:sz="0" w:space="0" w:color="auto"/>
                <w:right w:val="none" w:sz="0" w:space="0" w:color="auto"/>
              </w:divBdr>
            </w:div>
            <w:div w:id="576549667">
              <w:marLeft w:val="0"/>
              <w:marRight w:val="0"/>
              <w:marTop w:val="0"/>
              <w:marBottom w:val="0"/>
              <w:divBdr>
                <w:top w:val="none" w:sz="0" w:space="0" w:color="auto"/>
                <w:left w:val="none" w:sz="0" w:space="0" w:color="auto"/>
                <w:bottom w:val="none" w:sz="0" w:space="0" w:color="auto"/>
                <w:right w:val="none" w:sz="0" w:space="0" w:color="auto"/>
              </w:divBdr>
            </w:div>
            <w:div w:id="597837943">
              <w:marLeft w:val="0"/>
              <w:marRight w:val="0"/>
              <w:marTop w:val="0"/>
              <w:marBottom w:val="0"/>
              <w:divBdr>
                <w:top w:val="none" w:sz="0" w:space="0" w:color="auto"/>
                <w:left w:val="none" w:sz="0" w:space="0" w:color="auto"/>
                <w:bottom w:val="none" w:sz="0" w:space="0" w:color="auto"/>
                <w:right w:val="none" w:sz="0" w:space="0" w:color="auto"/>
              </w:divBdr>
            </w:div>
            <w:div w:id="6279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595">
      <w:bodyDiv w:val="1"/>
      <w:marLeft w:val="0"/>
      <w:marRight w:val="0"/>
      <w:marTop w:val="0"/>
      <w:marBottom w:val="0"/>
      <w:divBdr>
        <w:top w:val="none" w:sz="0" w:space="0" w:color="auto"/>
        <w:left w:val="none" w:sz="0" w:space="0" w:color="auto"/>
        <w:bottom w:val="none" w:sz="0" w:space="0" w:color="auto"/>
        <w:right w:val="none" w:sz="0" w:space="0" w:color="auto"/>
      </w:divBdr>
      <w:divsChild>
        <w:div w:id="2145343448">
          <w:marLeft w:val="0"/>
          <w:marRight w:val="0"/>
          <w:marTop w:val="0"/>
          <w:marBottom w:val="0"/>
          <w:divBdr>
            <w:top w:val="none" w:sz="0" w:space="0" w:color="auto"/>
            <w:left w:val="none" w:sz="0" w:space="0" w:color="auto"/>
            <w:bottom w:val="none" w:sz="0" w:space="0" w:color="auto"/>
            <w:right w:val="none" w:sz="0" w:space="0" w:color="auto"/>
          </w:divBdr>
        </w:div>
        <w:div w:id="191040754">
          <w:marLeft w:val="0"/>
          <w:marRight w:val="0"/>
          <w:marTop w:val="0"/>
          <w:marBottom w:val="0"/>
          <w:divBdr>
            <w:top w:val="none" w:sz="0" w:space="0" w:color="auto"/>
            <w:left w:val="none" w:sz="0" w:space="0" w:color="auto"/>
            <w:bottom w:val="none" w:sz="0" w:space="0" w:color="auto"/>
            <w:right w:val="none" w:sz="0" w:space="0" w:color="auto"/>
          </w:divBdr>
        </w:div>
        <w:div w:id="627786837">
          <w:marLeft w:val="0"/>
          <w:marRight w:val="0"/>
          <w:marTop w:val="0"/>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1948227">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lze.jurevica@varam.gov.lv" TargetMode="External"/><Relationship Id="rId2" Type="http://schemas.openxmlformats.org/officeDocument/2006/relationships/numbering" Target="numbering.xml"/><Relationship Id="rId16" Type="http://schemas.openxmlformats.org/officeDocument/2006/relationships/hyperlink" Target="http://sf.lm.gov.lv/f/files/aktivitates/12212_mizgltbas_apakaktivit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nvest.latgale.l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vest.latg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pp.eurostat.ec.europa.eu/cache/ITY_PUBLIC/1-27022014-AP/EN/1-27022014-AP-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cuments\ArGaumi\Ligumi\2014_izpilde\LPR\LPR_Ricibas%20plans\FINAL\Summary%20CIP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2780710103544481E-2"/>
          <c:y val="9.8893469581813179E-2"/>
          <c:w val="0.59210964014113665"/>
          <c:h val="0.80221306083637756"/>
        </c:manualLayout>
      </c:layout>
      <c:pieChart>
        <c:varyColors val="1"/>
        <c:ser>
          <c:idx val="0"/>
          <c:order val="0"/>
          <c:dLbls>
            <c:dLbl>
              <c:idx val="0"/>
              <c:numFmt formatCode="0.00%" sourceLinked="0"/>
              <c:spPr/>
              <c:txPr>
                <a:bodyPr/>
                <a:lstStyle/>
                <a:p>
                  <a:pPr>
                    <a:defRPr b="1">
                      <a:solidFill>
                        <a:schemeClr val="bg1"/>
                      </a:solidFill>
                    </a:defRPr>
                  </a:pPr>
                  <a:endParaRPr lang="en-US"/>
                </a:p>
              </c:txPr>
            </c:dLbl>
            <c:dLbl>
              <c:idx val="1"/>
              <c:numFmt formatCode="0.00%" sourceLinked="0"/>
              <c:spPr/>
              <c:txPr>
                <a:bodyPr/>
                <a:lstStyle/>
                <a:p>
                  <a:pPr>
                    <a:defRPr b="1">
                      <a:solidFill>
                        <a:schemeClr val="bg1"/>
                      </a:solidFill>
                    </a:defRPr>
                  </a:pPr>
                  <a:endParaRPr lang="en-US"/>
                </a:p>
              </c:txPr>
            </c:dLbl>
            <c:dLbl>
              <c:idx val="2"/>
              <c:numFmt formatCode="0.00%" sourceLinked="0"/>
              <c:spPr/>
              <c:txPr>
                <a:bodyPr/>
                <a:lstStyle/>
                <a:p>
                  <a:pPr>
                    <a:defRPr b="1">
                      <a:solidFill>
                        <a:schemeClr val="bg1"/>
                      </a:solidFill>
                    </a:defRPr>
                  </a:pPr>
                  <a:endParaRPr lang="en-US"/>
                </a:p>
              </c:txPr>
            </c:dLbl>
            <c:dLbl>
              <c:idx val="3"/>
              <c:numFmt formatCode="0.00%" sourceLinked="0"/>
              <c:spPr/>
              <c:txPr>
                <a:bodyPr/>
                <a:lstStyle/>
                <a:p>
                  <a:pPr>
                    <a:defRPr b="1">
                      <a:solidFill>
                        <a:schemeClr val="bg1"/>
                      </a:solidFill>
                    </a:defRPr>
                  </a:pPr>
                  <a:endParaRPr lang="en-US"/>
                </a:p>
              </c:txPr>
            </c:dLbl>
            <c:dLbl>
              <c:idx val="10"/>
              <c:numFmt formatCode="0.00%" sourceLinked="0"/>
              <c:spPr/>
              <c:txPr>
                <a:bodyPr/>
                <a:lstStyle/>
                <a:p>
                  <a:pPr>
                    <a:defRPr b="1">
                      <a:solidFill>
                        <a:schemeClr val="bg1"/>
                      </a:solidFill>
                    </a:defRPr>
                  </a:pPr>
                  <a:endParaRPr lang="en-US"/>
                </a:p>
              </c:txPr>
            </c:dLbl>
            <c:dLbl>
              <c:idx val="11"/>
              <c:numFmt formatCode="0.00%" sourceLinked="0"/>
              <c:spPr/>
              <c:txPr>
                <a:bodyPr/>
                <a:lstStyle/>
                <a:p>
                  <a:pPr>
                    <a:defRPr b="1">
                      <a:solidFill>
                        <a:schemeClr val="bg1"/>
                      </a:solidFill>
                    </a:defRPr>
                  </a:pPr>
                  <a:endParaRPr lang="en-US"/>
                </a:p>
              </c:txPr>
            </c:dLbl>
            <c:numFmt formatCode="0.00%" sourceLinked="0"/>
            <c:spPr>
              <a:noFill/>
              <a:ln>
                <a:noFill/>
              </a:ln>
              <a:effectLst/>
            </c:spPr>
            <c:txPr>
              <a:bodyPr/>
              <a:lstStyle/>
              <a:p>
                <a:pPr>
                  <a:defRPr b="1"/>
                </a:pPr>
                <a:endParaRPr lang="en-US"/>
              </a:p>
            </c:txPr>
            <c:showVal val="1"/>
            <c:showPercent val="1"/>
            <c:showLeaderLines val="1"/>
            <c:extLst>
              <c:ext xmlns:c15="http://schemas.microsoft.com/office/drawing/2012/chart" uri="{CE6537A1-D6FC-4f65-9D91-7224C49458BB}"/>
            </c:extLst>
          </c:dLbls>
          <c:cat>
            <c:strRef>
              <c:f>Sheet2!$A$1:$A$22</c:f>
              <c:strCache>
                <c:ptCount val="22"/>
                <c:pt idx="0">
                  <c:v>DAUGAVPILS</c:v>
                </c:pt>
                <c:pt idx="1">
                  <c:v>RĒZEKNE</c:v>
                </c:pt>
                <c:pt idx="2">
                  <c:v>RĒZEKNES NOVADS</c:v>
                </c:pt>
                <c:pt idx="3">
                  <c:v>DAUGAVPILS NOVADS</c:v>
                </c:pt>
                <c:pt idx="4">
                  <c:v>KRĀSLAVAS NOVADS</c:v>
                </c:pt>
                <c:pt idx="5">
                  <c:v>ALŪKSNES NOVADS</c:v>
                </c:pt>
                <c:pt idx="6">
                  <c:v>BALVU NOVADS</c:v>
                </c:pt>
                <c:pt idx="7">
                  <c:v>LUDZAS NOVADS</c:v>
                </c:pt>
                <c:pt idx="8">
                  <c:v>LĪVĀNU NOVADS</c:v>
                </c:pt>
                <c:pt idx="9">
                  <c:v>PREIĻU NOVADS</c:v>
                </c:pt>
                <c:pt idx="10">
                  <c:v>DAGDAS NOVADS</c:v>
                </c:pt>
                <c:pt idx="11">
                  <c:v>ILŪKSTES NOVADS</c:v>
                </c:pt>
                <c:pt idx="12">
                  <c:v>VIĻĀNU NOVADS</c:v>
                </c:pt>
                <c:pt idx="13">
                  <c:v>KĀRSAVAS NOVADS</c:v>
                </c:pt>
                <c:pt idx="14">
                  <c:v>VIĻAKAS NOVADS</c:v>
                </c:pt>
                <c:pt idx="15">
                  <c:v>RIEBIŅU NOVADS</c:v>
                </c:pt>
                <c:pt idx="16">
                  <c:v>AGLONAS NOVADS</c:v>
                </c:pt>
                <c:pt idx="17">
                  <c:v>ZILUPES NOVADS</c:v>
                </c:pt>
                <c:pt idx="18">
                  <c:v>CIBLAS NOVADS</c:v>
                </c:pt>
                <c:pt idx="19">
                  <c:v>RUGĀJU NOVADS</c:v>
                </c:pt>
                <c:pt idx="20">
                  <c:v>VĀRKAVAS NOVADS</c:v>
                </c:pt>
                <c:pt idx="21">
                  <c:v>BALTINAVAS NOVADS</c:v>
                </c:pt>
              </c:strCache>
            </c:strRef>
          </c:cat>
          <c:val>
            <c:numRef>
              <c:f>Sheet2!$B$1:$B$22</c:f>
              <c:numCache>
                <c:formatCode>0.00</c:formatCode>
                <c:ptCount val="22"/>
                <c:pt idx="0">
                  <c:v>13026890.88060181</c:v>
                </c:pt>
                <c:pt idx="1">
                  <c:v>4327583.6572920876</c:v>
                </c:pt>
                <c:pt idx="2">
                  <c:v>4081783.0734619047</c:v>
                </c:pt>
                <c:pt idx="3">
                  <c:v>3526833.6315363292</c:v>
                </c:pt>
                <c:pt idx="4">
                  <c:v>2470130.4406964313</c:v>
                </c:pt>
                <c:pt idx="5">
                  <c:v>2231225.9984259447</c:v>
                </c:pt>
                <c:pt idx="6">
                  <c:v>1967016.1881245323</c:v>
                </c:pt>
                <c:pt idx="7">
                  <c:v>1956132.1588639179</c:v>
                </c:pt>
                <c:pt idx="8">
                  <c:v>1794640.3747095531</c:v>
                </c:pt>
                <c:pt idx="9">
                  <c:v>1475194.1159105203</c:v>
                </c:pt>
                <c:pt idx="10">
                  <c:v>2100632.849532051</c:v>
                </c:pt>
                <c:pt idx="11">
                  <c:v>2047667.4381740838</c:v>
                </c:pt>
                <c:pt idx="12">
                  <c:v>1617046.3262962801</c:v>
                </c:pt>
                <c:pt idx="13">
                  <c:v>1582310.8704754896</c:v>
                </c:pt>
                <c:pt idx="14">
                  <c:v>1428834.3529126404</c:v>
                </c:pt>
                <c:pt idx="15">
                  <c:v>1411836.1511279682</c:v>
                </c:pt>
                <c:pt idx="16">
                  <c:v>1281439.5144331139</c:v>
                </c:pt>
                <c:pt idx="17">
                  <c:v>1069822.7389622331</c:v>
                </c:pt>
                <c:pt idx="18">
                  <c:v>972104.6477402969</c:v>
                </c:pt>
                <c:pt idx="19">
                  <c:v>783965.59548507654</c:v>
                </c:pt>
                <c:pt idx="20">
                  <c:v>701159.03117038391</c:v>
                </c:pt>
                <c:pt idx="21">
                  <c:v>392775.96406739164</c:v>
                </c:pt>
              </c:numCache>
            </c:numRef>
          </c:val>
        </c:ser>
        <c:firstSliceAng val="0"/>
      </c:pieChart>
    </c:plotArea>
    <c:legend>
      <c:legendPos val="r"/>
      <c:txPr>
        <a:bodyPr/>
        <a:lstStyle/>
        <a:p>
          <a:pPr>
            <a:defRPr>
              <a:latin typeface="+mj-lt"/>
            </a:defRPr>
          </a:pPr>
          <a:endParaRPr lang="en-US"/>
        </a:p>
      </c:txPr>
    </c:legend>
    <c:plotVisOnly val="1"/>
    <c:dispBlanksAs val="zero"/>
  </c:chart>
  <c:spPr>
    <a:ln>
      <a:noFill/>
    </a:ln>
  </c:spPr>
  <c:txPr>
    <a:bodyPr/>
    <a:lstStyle/>
    <a:p>
      <a:pPr>
        <a:defRPr sz="1000" b="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D572-8527-4504-B27E-F29AF423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17370</Words>
  <Characters>99011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IlzeGoba</dc:creator>
  <cp:lastModifiedBy>larisat</cp:lastModifiedBy>
  <cp:revision>2</cp:revision>
  <cp:lastPrinted>2015-03-20T15:15:00Z</cp:lastPrinted>
  <dcterms:created xsi:type="dcterms:W3CDTF">2015-04-02T09:49:00Z</dcterms:created>
  <dcterms:modified xsi:type="dcterms:W3CDTF">2015-04-02T09:49:00Z</dcterms:modified>
  <cp:contentStatus/>
</cp:coreProperties>
</file>