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CB5" w:rsidRPr="00C32A19" w:rsidRDefault="001D6CB5" w:rsidP="00E97025">
      <w:pPr>
        <w:jc w:val="right"/>
        <w:rPr>
          <w:szCs w:val="28"/>
          <w:lang w:val="lv-LV"/>
        </w:rPr>
      </w:pPr>
      <w:r w:rsidRPr="00C32A19">
        <w:rPr>
          <w:szCs w:val="28"/>
          <w:lang w:val="lv-LV"/>
        </w:rPr>
        <w:t>PROJEKTS</w:t>
      </w:r>
    </w:p>
    <w:p w:rsidR="001D6CB5" w:rsidRPr="00C32A19" w:rsidRDefault="001D6CB5" w:rsidP="00E97025">
      <w:pPr>
        <w:jc w:val="both"/>
        <w:rPr>
          <w:szCs w:val="28"/>
          <w:lang w:val="lv-LV"/>
        </w:rPr>
      </w:pPr>
    </w:p>
    <w:p w:rsidR="001D6CB5" w:rsidRPr="00C32A19" w:rsidRDefault="001D6CB5" w:rsidP="00E97025">
      <w:pPr>
        <w:jc w:val="center"/>
        <w:rPr>
          <w:szCs w:val="28"/>
          <w:lang w:val="lv-LV"/>
        </w:rPr>
      </w:pPr>
    </w:p>
    <w:p w:rsidR="001D6CB5" w:rsidRPr="00C32A19" w:rsidRDefault="001D6CB5" w:rsidP="00E97025">
      <w:pPr>
        <w:jc w:val="center"/>
        <w:rPr>
          <w:szCs w:val="28"/>
          <w:lang w:val="lv-LV"/>
        </w:rPr>
      </w:pPr>
      <w:r w:rsidRPr="00C32A19">
        <w:rPr>
          <w:szCs w:val="28"/>
          <w:lang w:val="lv-LV"/>
        </w:rPr>
        <w:t>LATVIJAS REPUBLIKAS MINISTRU KABINETS</w:t>
      </w:r>
    </w:p>
    <w:p w:rsidR="001D6CB5" w:rsidRPr="00C32A19" w:rsidRDefault="001D6CB5" w:rsidP="00E97025">
      <w:pPr>
        <w:jc w:val="center"/>
        <w:rPr>
          <w:szCs w:val="28"/>
          <w:lang w:val="lv-LV"/>
        </w:rPr>
      </w:pPr>
    </w:p>
    <w:p w:rsidR="001D6CB5" w:rsidRPr="00C32A19" w:rsidRDefault="001D6CB5" w:rsidP="00E97025">
      <w:pPr>
        <w:jc w:val="center"/>
        <w:rPr>
          <w:szCs w:val="28"/>
          <w:lang w:val="lv-LV"/>
        </w:rPr>
      </w:pPr>
    </w:p>
    <w:p w:rsidR="001D6CB5" w:rsidRPr="00C32A19" w:rsidRDefault="00315096" w:rsidP="00E97025">
      <w:pPr>
        <w:tabs>
          <w:tab w:val="left" w:pos="5670"/>
          <w:tab w:val="left" w:pos="6804"/>
        </w:tabs>
        <w:rPr>
          <w:szCs w:val="28"/>
          <w:lang w:val="lv-LV"/>
        </w:rPr>
      </w:pPr>
      <w:r>
        <w:rPr>
          <w:szCs w:val="28"/>
          <w:lang w:val="lv-LV"/>
        </w:rPr>
        <w:t>2015</w:t>
      </w:r>
      <w:r w:rsidR="001D6CB5" w:rsidRPr="00C32A19">
        <w:rPr>
          <w:szCs w:val="28"/>
          <w:lang w:val="lv-LV"/>
        </w:rPr>
        <w:t>.</w:t>
      </w:r>
      <w:r>
        <w:rPr>
          <w:szCs w:val="28"/>
          <w:lang w:val="lv-LV"/>
        </w:rPr>
        <w:t xml:space="preserve"> </w:t>
      </w:r>
      <w:r w:rsidR="001D6CB5" w:rsidRPr="00C32A19">
        <w:rPr>
          <w:szCs w:val="28"/>
          <w:lang w:val="lv-LV"/>
        </w:rPr>
        <w:t>gada _____.________</w:t>
      </w:r>
      <w:r w:rsidR="001D6CB5" w:rsidRPr="00C32A19">
        <w:rPr>
          <w:szCs w:val="28"/>
          <w:lang w:val="lv-LV"/>
        </w:rPr>
        <w:tab/>
        <w:t>Noteikumi Nr.______</w:t>
      </w:r>
    </w:p>
    <w:p w:rsidR="001D6CB5" w:rsidRPr="00C32A19" w:rsidRDefault="001D6CB5" w:rsidP="00E97025">
      <w:pPr>
        <w:tabs>
          <w:tab w:val="left" w:pos="5670"/>
          <w:tab w:val="left" w:pos="6804"/>
        </w:tabs>
        <w:rPr>
          <w:szCs w:val="28"/>
          <w:lang w:val="lv-LV"/>
        </w:rPr>
      </w:pPr>
      <w:r w:rsidRPr="00C32A19">
        <w:rPr>
          <w:szCs w:val="28"/>
          <w:lang w:val="lv-LV"/>
        </w:rPr>
        <w:t xml:space="preserve">Rīgā </w:t>
      </w:r>
      <w:r w:rsidRPr="00C32A19">
        <w:rPr>
          <w:szCs w:val="28"/>
          <w:lang w:val="lv-LV"/>
        </w:rPr>
        <w:tab/>
        <w:t>(prot. Nr.____.____.§)</w:t>
      </w:r>
    </w:p>
    <w:p w:rsidR="001D6CB5" w:rsidRPr="00C32A19" w:rsidRDefault="001D6CB5" w:rsidP="00E97025">
      <w:pPr>
        <w:tabs>
          <w:tab w:val="left" w:pos="5670"/>
          <w:tab w:val="left" w:pos="6804"/>
        </w:tabs>
        <w:rPr>
          <w:szCs w:val="28"/>
          <w:lang w:val="lv-LV"/>
        </w:rPr>
      </w:pPr>
    </w:p>
    <w:p w:rsidR="001D6CB5" w:rsidRPr="00C32A19" w:rsidRDefault="001D6CB5" w:rsidP="00E97025">
      <w:pPr>
        <w:rPr>
          <w:lang w:val="lv-LV"/>
        </w:rPr>
      </w:pPr>
    </w:p>
    <w:p w:rsidR="001D6CB5" w:rsidRPr="00C32A19" w:rsidRDefault="001D6CB5" w:rsidP="00E97025">
      <w:pPr>
        <w:jc w:val="center"/>
        <w:rPr>
          <w:b/>
          <w:lang w:val="lv-LV"/>
        </w:rPr>
      </w:pPr>
      <w:bookmarkStart w:id="0" w:name="OLE_LINK1"/>
      <w:bookmarkStart w:id="1" w:name="OLE_LINK2"/>
      <w:r>
        <w:rPr>
          <w:b/>
          <w:lang w:val="lv-LV"/>
        </w:rPr>
        <w:t>Likumprojekts “Grozījums</w:t>
      </w:r>
      <w:r w:rsidRPr="00C32A19">
        <w:rPr>
          <w:b/>
          <w:lang w:val="lv-LV"/>
        </w:rPr>
        <w:t xml:space="preserve"> likumā “Par Krimināllikuma spēkā stāšanās un piemērošanas kārtību””</w:t>
      </w:r>
      <w:bookmarkEnd w:id="0"/>
      <w:bookmarkEnd w:id="1"/>
    </w:p>
    <w:p w:rsidR="001D6CB5" w:rsidRPr="00C32A19" w:rsidRDefault="001D6CB5" w:rsidP="00E97025">
      <w:pPr>
        <w:rPr>
          <w:lang w:val="lv-LV"/>
        </w:rPr>
      </w:pPr>
    </w:p>
    <w:p w:rsidR="001D6CB5" w:rsidRPr="00C32A19" w:rsidRDefault="001D6CB5" w:rsidP="00E97025">
      <w:pPr>
        <w:pStyle w:val="naislab"/>
        <w:spacing w:before="0" w:after="0"/>
        <w:ind w:left="5529"/>
        <w:jc w:val="left"/>
        <w:rPr>
          <w:sz w:val="28"/>
          <w:szCs w:val="28"/>
        </w:rPr>
      </w:pPr>
    </w:p>
    <w:p w:rsidR="001D6CB5" w:rsidRPr="00C32A19" w:rsidRDefault="00AC10EB" w:rsidP="00E97025">
      <w:pPr>
        <w:ind w:firstLine="567"/>
        <w:jc w:val="both"/>
        <w:rPr>
          <w:szCs w:val="28"/>
          <w:lang w:val="lv-LV"/>
        </w:rPr>
      </w:pPr>
      <w:r>
        <w:rPr>
          <w:szCs w:val="28"/>
          <w:lang w:val="lv-LV"/>
        </w:rPr>
        <w:t xml:space="preserve">1. </w:t>
      </w:r>
      <w:r w:rsidR="001D6CB5" w:rsidRPr="00C32A19">
        <w:rPr>
          <w:szCs w:val="28"/>
          <w:lang w:val="lv-LV"/>
        </w:rPr>
        <w:t xml:space="preserve">Izdarīt likumā “Par Krimināllikuma spēkā stāšanās un piemērošanas kārtību” (Latvijas Republikas Saeimas un Ministru Kabineta Ziņotājs, 1998, 23.nr.; 1999, 7., 23.nr.; 2000, 14.nr.; 2002, 12., 23.nr.; 2003, 2.nr.; 2007, 6., 12.nr.; 2008, 13.nr.; 2009, 14.nr.; Latvijas Vēstnesis, 2009, 193.nr.; 2010, </w:t>
      </w:r>
      <w:r w:rsidR="001D6CB5" w:rsidRPr="00DE3123">
        <w:rPr>
          <w:szCs w:val="28"/>
          <w:lang w:val="lv-LV"/>
        </w:rPr>
        <w:t>178.nr.; 2011, 167., 199.nr.; 2012, 121.nr.; 2013, 38., 92.nr.; 2014, 123.nr.</w:t>
      </w:r>
      <w:r w:rsidR="001D6CB5">
        <w:rPr>
          <w:szCs w:val="28"/>
          <w:lang w:val="lv-LV"/>
        </w:rPr>
        <w:t>) šādu grozījumu</w:t>
      </w:r>
      <w:r w:rsidR="001D6CB5" w:rsidRPr="00C32A19">
        <w:rPr>
          <w:szCs w:val="28"/>
          <w:lang w:val="lv-LV"/>
        </w:rPr>
        <w:t xml:space="preserve">: </w:t>
      </w:r>
    </w:p>
    <w:p w:rsidR="001D6CB5" w:rsidRDefault="001D6CB5" w:rsidP="00AC6B84">
      <w:pPr>
        <w:pStyle w:val="ListParagraph"/>
        <w:ind w:left="567"/>
        <w:jc w:val="both"/>
        <w:rPr>
          <w:sz w:val="28"/>
          <w:szCs w:val="28"/>
        </w:rPr>
      </w:pPr>
    </w:p>
    <w:p w:rsidR="001D6CB5" w:rsidRDefault="001D6CB5" w:rsidP="00AC6B84">
      <w:pPr>
        <w:pStyle w:val="ListParagraph"/>
        <w:ind w:left="567"/>
        <w:jc w:val="both"/>
        <w:rPr>
          <w:sz w:val="28"/>
          <w:szCs w:val="28"/>
        </w:rPr>
      </w:pPr>
    </w:p>
    <w:p w:rsidR="001D6CB5" w:rsidRPr="00C32A19" w:rsidRDefault="001D6CB5" w:rsidP="00AC6B84">
      <w:pPr>
        <w:pStyle w:val="ListParagraph"/>
        <w:ind w:left="567"/>
        <w:jc w:val="both"/>
        <w:rPr>
          <w:sz w:val="28"/>
          <w:szCs w:val="28"/>
        </w:rPr>
      </w:pPr>
      <w:r>
        <w:rPr>
          <w:sz w:val="28"/>
          <w:szCs w:val="28"/>
        </w:rPr>
        <w:t xml:space="preserve">2. </w:t>
      </w:r>
      <w:r w:rsidRPr="00C32A19">
        <w:rPr>
          <w:sz w:val="28"/>
          <w:szCs w:val="28"/>
        </w:rPr>
        <w:t>pielikumā:</w:t>
      </w:r>
    </w:p>
    <w:p w:rsidR="001D6CB5" w:rsidRDefault="001D6CB5" w:rsidP="00AC6B84">
      <w:pPr>
        <w:pStyle w:val="ListParagraph"/>
        <w:ind w:left="567"/>
        <w:jc w:val="both"/>
        <w:rPr>
          <w:sz w:val="28"/>
          <w:szCs w:val="28"/>
        </w:rPr>
      </w:pPr>
    </w:p>
    <w:p w:rsidR="001D6CB5" w:rsidRDefault="001D6CB5" w:rsidP="00AC6B84">
      <w:pPr>
        <w:ind w:left="2" w:firstLine="1"/>
        <w:jc w:val="both"/>
        <w:rPr>
          <w:bCs/>
          <w:szCs w:val="28"/>
          <w:lang w:val="lv-LV"/>
        </w:rPr>
      </w:pPr>
      <w:r>
        <w:rPr>
          <w:bCs/>
          <w:szCs w:val="28"/>
          <w:lang w:val="lv-LV"/>
        </w:rPr>
        <w:t xml:space="preserve">         izteikt I nodaļas 2. punkta 1. apakšpunktu šādā redakcijā: </w:t>
      </w:r>
    </w:p>
    <w:p w:rsidR="001D6CB5" w:rsidRPr="00832A69" w:rsidRDefault="00267B70" w:rsidP="00AC6B84">
      <w:pPr>
        <w:ind w:left="2" w:firstLine="1"/>
        <w:jc w:val="both"/>
        <w:rPr>
          <w:szCs w:val="28"/>
          <w:lang w:val="lv-LV"/>
        </w:rPr>
      </w:pPr>
      <w:r>
        <w:rPr>
          <w:bCs/>
          <w:szCs w:val="28"/>
          <w:lang w:val="lv-LV"/>
        </w:rPr>
        <w:t>„</w:t>
      </w:r>
      <w:r w:rsidR="001D6CB5">
        <w:rPr>
          <w:bCs/>
          <w:szCs w:val="28"/>
          <w:lang w:val="lv-LV"/>
        </w:rPr>
        <w:t xml:space="preserve">1) </w:t>
      </w:r>
      <w:r w:rsidR="001D6CB5" w:rsidRPr="0056580E">
        <w:rPr>
          <w:bCs/>
          <w:szCs w:val="28"/>
          <w:lang w:val="lv-LV"/>
        </w:rPr>
        <w:t>I, II un III sarakstā iekļauto vielu izomēriem, analogiem, esteriem</w:t>
      </w:r>
      <w:r w:rsidR="001D6CB5">
        <w:rPr>
          <w:bCs/>
          <w:szCs w:val="28"/>
          <w:lang w:val="lv-LV"/>
        </w:rPr>
        <w:t>, ēteriem un sāļiem, ieskaitot izomēru, analogu, esteru un ēteru sāļus”;</w:t>
      </w:r>
    </w:p>
    <w:p w:rsidR="001D6CB5" w:rsidRDefault="001D6CB5" w:rsidP="00F11047">
      <w:pPr>
        <w:pStyle w:val="ListParagraph"/>
        <w:ind w:left="567"/>
        <w:jc w:val="both"/>
        <w:rPr>
          <w:bCs/>
          <w:sz w:val="28"/>
          <w:szCs w:val="28"/>
        </w:rPr>
      </w:pPr>
    </w:p>
    <w:p w:rsidR="001D6CB5" w:rsidRDefault="001D6CB5" w:rsidP="00F11047">
      <w:pPr>
        <w:pStyle w:val="ListParagraph"/>
        <w:ind w:left="567"/>
        <w:jc w:val="both"/>
        <w:rPr>
          <w:bCs/>
          <w:sz w:val="28"/>
          <w:szCs w:val="28"/>
        </w:rPr>
      </w:pPr>
      <w:r>
        <w:rPr>
          <w:bCs/>
          <w:sz w:val="28"/>
          <w:szCs w:val="28"/>
        </w:rPr>
        <w:t>papildināt II nodaļas 4. punktu ar 4</w:t>
      </w:r>
      <w:r w:rsidRPr="00DE3123">
        <w:rPr>
          <w:bCs/>
          <w:sz w:val="28"/>
          <w:szCs w:val="28"/>
        </w:rPr>
        <w:t xml:space="preserve">. apakšpunktu šādā redakcijā: </w:t>
      </w:r>
    </w:p>
    <w:p w:rsidR="001D6CB5" w:rsidRDefault="001D6CB5" w:rsidP="007358FC">
      <w:pPr>
        <w:pStyle w:val="ListParagraph"/>
        <w:ind w:left="0"/>
        <w:jc w:val="both"/>
        <w:rPr>
          <w:bCs/>
          <w:sz w:val="28"/>
          <w:szCs w:val="28"/>
        </w:rPr>
      </w:pPr>
      <w:r>
        <w:rPr>
          <w:bCs/>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1985"/>
        <w:gridCol w:w="1276"/>
        <w:gridCol w:w="2976"/>
        <w:gridCol w:w="1276"/>
        <w:gridCol w:w="1100"/>
      </w:tblGrid>
      <w:tr w:rsidR="001D6CB5" w:rsidRPr="00DE3123" w:rsidTr="003C6259">
        <w:tc>
          <w:tcPr>
            <w:tcW w:w="675" w:type="dxa"/>
          </w:tcPr>
          <w:p w:rsidR="001D6CB5" w:rsidRPr="003C6259" w:rsidRDefault="001D6CB5" w:rsidP="003C6259">
            <w:pPr>
              <w:jc w:val="both"/>
              <w:rPr>
                <w:szCs w:val="28"/>
              </w:rPr>
            </w:pPr>
            <w:r w:rsidRPr="003C6259">
              <w:rPr>
                <w:szCs w:val="28"/>
              </w:rPr>
              <w:t>4)</w:t>
            </w:r>
          </w:p>
        </w:tc>
        <w:tc>
          <w:tcPr>
            <w:tcW w:w="1985" w:type="dxa"/>
          </w:tcPr>
          <w:p w:rsidR="001D6CB5" w:rsidRPr="003C6259" w:rsidRDefault="001D6CB5" w:rsidP="003C6259">
            <w:pPr>
              <w:jc w:val="both"/>
              <w:rPr>
                <w:szCs w:val="28"/>
              </w:rPr>
            </w:pPr>
            <w:r w:rsidRPr="003C6259">
              <w:rPr>
                <w:szCs w:val="28"/>
                <w:lang w:val="lv-LV"/>
              </w:rPr>
              <w:t>AH-7921</w:t>
            </w:r>
          </w:p>
        </w:tc>
        <w:tc>
          <w:tcPr>
            <w:tcW w:w="1276" w:type="dxa"/>
          </w:tcPr>
          <w:p w:rsidR="001D6CB5" w:rsidRPr="003C6259" w:rsidRDefault="001D6CB5" w:rsidP="003C6259">
            <w:pPr>
              <w:jc w:val="both"/>
              <w:rPr>
                <w:color w:val="FF0000"/>
                <w:szCs w:val="28"/>
              </w:rPr>
            </w:pPr>
            <w:r>
              <w:t>55154-30-8</w:t>
            </w:r>
          </w:p>
        </w:tc>
        <w:tc>
          <w:tcPr>
            <w:tcW w:w="2976" w:type="dxa"/>
          </w:tcPr>
          <w:p w:rsidR="001D6CB5" w:rsidRPr="003C6259" w:rsidRDefault="001D6CB5" w:rsidP="003C6259">
            <w:pPr>
              <w:jc w:val="both"/>
              <w:rPr>
                <w:szCs w:val="28"/>
              </w:rPr>
            </w:pPr>
            <w:r w:rsidRPr="003C6259">
              <w:rPr>
                <w:szCs w:val="28"/>
              </w:rPr>
              <w:t>3,4-dihlor-N-[[1-(dimetilamino)cikloheksil]metil]benzamīds</w:t>
            </w:r>
          </w:p>
        </w:tc>
        <w:tc>
          <w:tcPr>
            <w:tcW w:w="1276" w:type="dxa"/>
          </w:tcPr>
          <w:p w:rsidR="001D6CB5" w:rsidRPr="003C6259" w:rsidRDefault="001D6CB5" w:rsidP="003C6259">
            <w:pPr>
              <w:jc w:val="both"/>
              <w:rPr>
                <w:szCs w:val="28"/>
              </w:rPr>
            </w:pPr>
            <w:r w:rsidRPr="003C6259">
              <w:rPr>
                <w:szCs w:val="28"/>
                <w:shd w:val="clear" w:color="auto" w:fill="FFFFFF"/>
              </w:rPr>
              <w:t>0,1 g</w:t>
            </w:r>
          </w:p>
        </w:tc>
        <w:tc>
          <w:tcPr>
            <w:tcW w:w="1100" w:type="dxa"/>
          </w:tcPr>
          <w:p w:rsidR="001D6CB5" w:rsidRPr="003C6259" w:rsidRDefault="001D6CB5" w:rsidP="003C6259">
            <w:pPr>
              <w:jc w:val="both"/>
              <w:rPr>
                <w:szCs w:val="28"/>
              </w:rPr>
            </w:pPr>
            <w:r w:rsidRPr="003C6259">
              <w:rPr>
                <w:szCs w:val="28"/>
                <w:shd w:val="clear" w:color="auto" w:fill="FFFFFF"/>
              </w:rPr>
              <w:t>1 g</w:t>
            </w:r>
          </w:p>
        </w:tc>
      </w:tr>
    </w:tbl>
    <w:p w:rsidR="001D6CB5" w:rsidRPr="004E627D" w:rsidRDefault="001D6CB5" w:rsidP="00F11047">
      <w:pPr>
        <w:keepLines/>
        <w:autoSpaceDE w:val="0"/>
        <w:autoSpaceDN w:val="0"/>
        <w:adjustRightInd w:val="0"/>
        <w:jc w:val="right"/>
        <w:rPr>
          <w:szCs w:val="28"/>
          <w:lang w:val="lv-LV"/>
        </w:rPr>
      </w:pPr>
      <w:r>
        <w:rPr>
          <w:szCs w:val="28"/>
          <w:lang w:val="lv-LV"/>
        </w:rPr>
        <w:t>”</w:t>
      </w:r>
      <w:r w:rsidRPr="004E627D">
        <w:rPr>
          <w:szCs w:val="28"/>
          <w:lang w:val="lv-LV"/>
        </w:rPr>
        <w:t xml:space="preserve">; </w:t>
      </w:r>
    </w:p>
    <w:p w:rsidR="001D6CB5" w:rsidRPr="004E627D" w:rsidRDefault="001D6CB5" w:rsidP="00F11047">
      <w:pPr>
        <w:keepLines/>
        <w:autoSpaceDE w:val="0"/>
        <w:autoSpaceDN w:val="0"/>
        <w:adjustRightInd w:val="0"/>
        <w:jc w:val="right"/>
        <w:rPr>
          <w:szCs w:val="28"/>
          <w:lang w:val="lv-LV"/>
        </w:rPr>
      </w:pPr>
    </w:p>
    <w:p w:rsidR="001D6CB5" w:rsidRDefault="001D6CB5" w:rsidP="00AC6B84">
      <w:pPr>
        <w:keepLines/>
        <w:autoSpaceDE w:val="0"/>
        <w:autoSpaceDN w:val="0"/>
        <w:adjustRightInd w:val="0"/>
        <w:ind w:firstLine="720"/>
        <w:jc w:val="both"/>
        <w:rPr>
          <w:szCs w:val="28"/>
          <w:lang w:val="lv-LV"/>
        </w:rPr>
      </w:pPr>
      <w:r w:rsidRPr="00DE3123">
        <w:rPr>
          <w:szCs w:val="28"/>
          <w:lang w:val="lv-LV"/>
        </w:rPr>
        <w:t>papildināt II nodaļas 6. punktu ar 12., 13. un 14. apakšpunktu šādā redakcijā:</w:t>
      </w:r>
    </w:p>
    <w:p w:rsidR="001D6CB5" w:rsidRPr="00DE3123" w:rsidRDefault="001D6CB5" w:rsidP="007358FC">
      <w:pPr>
        <w:keepLines/>
        <w:autoSpaceDE w:val="0"/>
        <w:autoSpaceDN w:val="0"/>
        <w:adjustRightInd w:val="0"/>
        <w:jc w:val="both"/>
        <w:rPr>
          <w:szCs w:val="28"/>
          <w:lang w:val="lv-LV"/>
        </w:rPr>
      </w:pPr>
      <w:r>
        <w:rPr>
          <w:szCs w:val="28"/>
          <w:lang w:val="lv-LV"/>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4"/>
        <w:gridCol w:w="1880"/>
        <w:gridCol w:w="1348"/>
        <w:gridCol w:w="3031"/>
        <w:gridCol w:w="1253"/>
        <w:gridCol w:w="1062"/>
      </w:tblGrid>
      <w:tr w:rsidR="001D6CB5" w:rsidRPr="004E627D" w:rsidTr="003C6259">
        <w:tc>
          <w:tcPr>
            <w:tcW w:w="714" w:type="dxa"/>
          </w:tcPr>
          <w:p w:rsidR="001D6CB5" w:rsidRPr="003C6259" w:rsidRDefault="001D6CB5" w:rsidP="003C6259">
            <w:pPr>
              <w:jc w:val="both"/>
              <w:rPr>
                <w:szCs w:val="28"/>
              </w:rPr>
            </w:pPr>
            <w:r w:rsidRPr="003C6259">
              <w:rPr>
                <w:szCs w:val="28"/>
              </w:rPr>
              <w:t>12)</w:t>
            </w:r>
          </w:p>
        </w:tc>
        <w:tc>
          <w:tcPr>
            <w:tcW w:w="1880" w:type="dxa"/>
          </w:tcPr>
          <w:p w:rsidR="001D6CB5" w:rsidRPr="003C6259" w:rsidRDefault="001D6CB5" w:rsidP="003C6259">
            <w:pPr>
              <w:jc w:val="both"/>
              <w:rPr>
                <w:szCs w:val="28"/>
              </w:rPr>
            </w:pPr>
            <w:r w:rsidRPr="003C6259">
              <w:rPr>
                <w:szCs w:val="28"/>
              </w:rPr>
              <w:t>Acetilfentanils</w:t>
            </w:r>
          </w:p>
        </w:tc>
        <w:tc>
          <w:tcPr>
            <w:tcW w:w="1348" w:type="dxa"/>
          </w:tcPr>
          <w:p w:rsidR="001D6CB5" w:rsidRPr="003C6259" w:rsidRDefault="001D6CB5" w:rsidP="003C6259">
            <w:pPr>
              <w:jc w:val="both"/>
              <w:rPr>
                <w:szCs w:val="28"/>
              </w:rPr>
            </w:pPr>
            <w:r w:rsidRPr="004E627D">
              <w:t>3258-84-2</w:t>
            </w:r>
          </w:p>
        </w:tc>
        <w:tc>
          <w:tcPr>
            <w:tcW w:w="3031" w:type="dxa"/>
          </w:tcPr>
          <w:p w:rsidR="001D6CB5" w:rsidRPr="003C6259" w:rsidRDefault="001D6CB5" w:rsidP="003C6259">
            <w:pPr>
              <w:jc w:val="both"/>
              <w:rPr>
                <w:szCs w:val="28"/>
              </w:rPr>
            </w:pPr>
            <w:r w:rsidRPr="003C6259">
              <w:rPr>
                <w:szCs w:val="28"/>
                <w:shd w:val="clear" w:color="auto" w:fill="FEFEFE"/>
              </w:rPr>
              <w:t>N-(1-fenetilpiperidin-4-il)-N-fenilacetamīds</w:t>
            </w:r>
          </w:p>
        </w:tc>
        <w:tc>
          <w:tcPr>
            <w:tcW w:w="1253" w:type="dxa"/>
          </w:tcPr>
          <w:p w:rsidR="001D6CB5" w:rsidRPr="003C6259" w:rsidRDefault="001D6CB5" w:rsidP="003C6259">
            <w:pPr>
              <w:jc w:val="both"/>
              <w:rPr>
                <w:szCs w:val="28"/>
              </w:rPr>
            </w:pPr>
            <w:r w:rsidRPr="003C6259">
              <w:rPr>
                <w:szCs w:val="28"/>
                <w:shd w:val="clear" w:color="auto" w:fill="FFFFFF"/>
              </w:rPr>
              <w:t>0,001 g</w:t>
            </w:r>
          </w:p>
        </w:tc>
        <w:tc>
          <w:tcPr>
            <w:tcW w:w="1062" w:type="dxa"/>
          </w:tcPr>
          <w:p w:rsidR="001D6CB5" w:rsidRPr="003C6259" w:rsidRDefault="001D6CB5" w:rsidP="003C6259">
            <w:pPr>
              <w:jc w:val="both"/>
              <w:rPr>
                <w:szCs w:val="28"/>
              </w:rPr>
            </w:pPr>
            <w:r w:rsidRPr="003C6259">
              <w:rPr>
                <w:szCs w:val="28"/>
                <w:shd w:val="clear" w:color="auto" w:fill="FFFFFF"/>
              </w:rPr>
              <w:t>1 g</w:t>
            </w:r>
          </w:p>
        </w:tc>
      </w:tr>
      <w:tr w:rsidR="001D6CB5" w:rsidRPr="004E627D" w:rsidTr="003C6259">
        <w:tc>
          <w:tcPr>
            <w:tcW w:w="714" w:type="dxa"/>
          </w:tcPr>
          <w:p w:rsidR="001D6CB5" w:rsidRPr="003C6259" w:rsidRDefault="001D6CB5" w:rsidP="003C6259">
            <w:pPr>
              <w:jc w:val="both"/>
              <w:rPr>
                <w:szCs w:val="28"/>
              </w:rPr>
            </w:pPr>
            <w:r w:rsidRPr="003C6259">
              <w:rPr>
                <w:szCs w:val="28"/>
              </w:rPr>
              <w:t>13)</w:t>
            </w:r>
          </w:p>
        </w:tc>
        <w:tc>
          <w:tcPr>
            <w:tcW w:w="1880" w:type="dxa"/>
          </w:tcPr>
          <w:p w:rsidR="001D6CB5" w:rsidRPr="003C6259" w:rsidRDefault="001D6CB5" w:rsidP="003C6259">
            <w:pPr>
              <w:jc w:val="both"/>
              <w:rPr>
                <w:szCs w:val="28"/>
              </w:rPr>
            </w:pPr>
            <w:r w:rsidRPr="003C6259">
              <w:rPr>
                <w:szCs w:val="28"/>
              </w:rPr>
              <w:t>B-F</w:t>
            </w:r>
          </w:p>
        </w:tc>
        <w:tc>
          <w:tcPr>
            <w:tcW w:w="1348" w:type="dxa"/>
          </w:tcPr>
          <w:p w:rsidR="001D6CB5" w:rsidRPr="003C6259" w:rsidRDefault="001D6CB5" w:rsidP="003C6259">
            <w:pPr>
              <w:jc w:val="both"/>
              <w:rPr>
                <w:szCs w:val="28"/>
              </w:rPr>
            </w:pPr>
            <w:r w:rsidRPr="004E627D">
              <w:t>1443-52-3</w:t>
            </w:r>
          </w:p>
        </w:tc>
        <w:tc>
          <w:tcPr>
            <w:tcW w:w="3031" w:type="dxa"/>
          </w:tcPr>
          <w:p w:rsidR="001D6CB5" w:rsidRPr="00862A8E" w:rsidRDefault="001D6CB5" w:rsidP="003C6259">
            <w:pPr>
              <w:jc w:val="both"/>
              <w:rPr>
                <w:szCs w:val="28"/>
                <w:shd w:val="clear" w:color="auto" w:fill="FEFEFE"/>
                <w:lang w:val="pt-BR"/>
              </w:rPr>
            </w:pPr>
            <w:r w:rsidRPr="00862A8E">
              <w:rPr>
                <w:szCs w:val="28"/>
                <w:shd w:val="clear" w:color="auto" w:fill="FEFEFE"/>
                <w:lang w:val="pt-BR"/>
              </w:rPr>
              <w:t>N-(1-(2-feniletil)-4-piperidinil)-N-fenilbutiramīds</w:t>
            </w:r>
          </w:p>
        </w:tc>
        <w:tc>
          <w:tcPr>
            <w:tcW w:w="1253" w:type="dxa"/>
          </w:tcPr>
          <w:p w:rsidR="001D6CB5" w:rsidRPr="003C6259" w:rsidRDefault="001D6CB5" w:rsidP="003C6259">
            <w:pPr>
              <w:keepLines/>
              <w:autoSpaceDE w:val="0"/>
              <w:autoSpaceDN w:val="0"/>
              <w:adjustRightInd w:val="0"/>
              <w:jc w:val="both"/>
              <w:rPr>
                <w:szCs w:val="28"/>
                <w:lang w:val="lv-LV"/>
              </w:rPr>
            </w:pPr>
            <w:r w:rsidRPr="003C6259">
              <w:rPr>
                <w:szCs w:val="28"/>
                <w:lang w:val="lv-LV"/>
              </w:rPr>
              <w:t>0,001 g</w:t>
            </w:r>
          </w:p>
        </w:tc>
        <w:tc>
          <w:tcPr>
            <w:tcW w:w="1062" w:type="dxa"/>
          </w:tcPr>
          <w:p w:rsidR="001D6CB5" w:rsidRPr="003C6259" w:rsidRDefault="001D6CB5" w:rsidP="003C6259">
            <w:pPr>
              <w:keepLines/>
              <w:autoSpaceDE w:val="0"/>
              <w:autoSpaceDN w:val="0"/>
              <w:adjustRightInd w:val="0"/>
              <w:jc w:val="both"/>
              <w:rPr>
                <w:szCs w:val="28"/>
                <w:lang w:val="lv-LV"/>
              </w:rPr>
            </w:pPr>
            <w:r w:rsidRPr="003C6259">
              <w:rPr>
                <w:szCs w:val="28"/>
                <w:lang w:val="lv-LV"/>
              </w:rPr>
              <w:t>1 g</w:t>
            </w:r>
          </w:p>
        </w:tc>
      </w:tr>
      <w:tr w:rsidR="001D6CB5" w:rsidRPr="004E627D" w:rsidTr="003C6259">
        <w:tc>
          <w:tcPr>
            <w:tcW w:w="714" w:type="dxa"/>
          </w:tcPr>
          <w:p w:rsidR="001D6CB5" w:rsidRPr="003C6259" w:rsidRDefault="001D6CB5" w:rsidP="003C6259">
            <w:pPr>
              <w:jc w:val="both"/>
              <w:rPr>
                <w:szCs w:val="28"/>
              </w:rPr>
            </w:pPr>
            <w:r w:rsidRPr="003C6259">
              <w:rPr>
                <w:szCs w:val="28"/>
              </w:rPr>
              <w:lastRenderedPageBreak/>
              <w:t>14)</w:t>
            </w:r>
          </w:p>
        </w:tc>
        <w:tc>
          <w:tcPr>
            <w:tcW w:w="1880" w:type="dxa"/>
          </w:tcPr>
          <w:p w:rsidR="001D6CB5" w:rsidRPr="00862A8E" w:rsidRDefault="001D6CB5" w:rsidP="003C6259">
            <w:pPr>
              <w:jc w:val="both"/>
              <w:rPr>
                <w:szCs w:val="28"/>
                <w:lang w:val="it-IT"/>
              </w:rPr>
            </w:pPr>
            <w:r w:rsidRPr="003C6259">
              <w:rPr>
                <w:szCs w:val="28"/>
                <w:lang w:val="lv-LV"/>
              </w:rPr>
              <w:t>5F-BF, 5-fluoro-butiril-fentanils</w:t>
            </w:r>
          </w:p>
        </w:tc>
        <w:tc>
          <w:tcPr>
            <w:tcW w:w="1348" w:type="dxa"/>
          </w:tcPr>
          <w:p w:rsidR="001D6CB5" w:rsidRPr="00862A8E" w:rsidRDefault="001D6CB5" w:rsidP="003C6259">
            <w:pPr>
              <w:jc w:val="both"/>
              <w:rPr>
                <w:szCs w:val="28"/>
                <w:lang w:val="it-IT"/>
              </w:rPr>
            </w:pPr>
          </w:p>
        </w:tc>
        <w:tc>
          <w:tcPr>
            <w:tcW w:w="3031" w:type="dxa"/>
          </w:tcPr>
          <w:p w:rsidR="001D6CB5" w:rsidRPr="00862A8E" w:rsidRDefault="001D6CB5" w:rsidP="003C6259">
            <w:pPr>
              <w:jc w:val="both"/>
              <w:rPr>
                <w:szCs w:val="28"/>
                <w:shd w:val="clear" w:color="auto" w:fill="FEFEFE"/>
                <w:lang w:val="pt-BR"/>
              </w:rPr>
            </w:pPr>
            <w:r w:rsidRPr="00862A8E">
              <w:rPr>
                <w:lang w:val="pt-BR"/>
              </w:rPr>
              <w:t>N-(5-fluorfenil)-N-(1-(2-feniletil)-4-piperidinil)-N-fenilbutiramīds</w:t>
            </w:r>
          </w:p>
        </w:tc>
        <w:tc>
          <w:tcPr>
            <w:tcW w:w="1253" w:type="dxa"/>
          </w:tcPr>
          <w:p w:rsidR="001D6CB5" w:rsidRPr="003C6259" w:rsidRDefault="001D6CB5" w:rsidP="003C6259">
            <w:pPr>
              <w:keepLines/>
              <w:autoSpaceDE w:val="0"/>
              <w:autoSpaceDN w:val="0"/>
              <w:adjustRightInd w:val="0"/>
              <w:jc w:val="both"/>
              <w:rPr>
                <w:szCs w:val="28"/>
                <w:lang w:val="lv-LV"/>
              </w:rPr>
            </w:pPr>
            <w:r w:rsidRPr="003C6259">
              <w:rPr>
                <w:szCs w:val="28"/>
                <w:lang w:val="lv-LV"/>
              </w:rPr>
              <w:t>0,001 g</w:t>
            </w:r>
          </w:p>
        </w:tc>
        <w:tc>
          <w:tcPr>
            <w:tcW w:w="1062" w:type="dxa"/>
          </w:tcPr>
          <w:p w:rsidR="001D6CB5" w:rsidRPr="003C6259" w:rsidRDefault="001D6CB5" w:rsidP="003C6259">
            <w:pPr>
              <w:keepLines/>
              <w:autoSpaceDE w:val="0"/>
              <w:autoSpaceDN w:val="0"/>
              <w:adjustRightInd w:val="0"/>
              <w:jc w:val="both"/>
              <w:rPr>
                <w:szCs w:val="28"/>
                <w:lang w:val="lv-LV"/>
              </w:rPr>
            </w:pPr>
            <w:r w:rsidRPr="003C6259">
              <w:rPr>
                <w:szCs w:val="28"/>
                <w:lang w:val="lv-LV"/>
              </w:rPr>
              <w:t>1 g</w:t>
            </w:r>
          </w:p>
        </w:tc>
      </w:tr>
    </w:tbl>
    <w:p w:rsidR="001D6CB5" w:rsidRDefault="001D6CB5" w:rsidP="00AC6B84">
      <w:pPr>
        <w:pStyle w:val="ListParagraph"/>
        <w:ind w:left="567"/>
        <w:jc w:val="right"/>
        <w:rPr>
          <w:sz w:val="28"/>
          <w:szCs w:val="28"/>
        </w:rPr>
      </w:pPr>
      <w:r>
        <w:rPr>
          <w:sz w:val="28"/>
          <w:szCs w:val="28"/>
        </w:rPr>
        <w:t>”;</w:t>
      </w:r>
    </w:p>
    <w:p w:rsidR="001D6CB5" w:rsidRPr="00862A8E" w:rsidRDefault="001D6CB5" w:rsidP="00A379C5">
      <w:pPr>
        <w:widowControl w:val="0"/>
        <w:spacing w:before="120"/>
        <w:ind w:left="283" w:firstLine="284"/>
        <w:jc w:val="both"/>
        <w:rPr>
          <w:szCs w:val="28"/>
          <w:lang w:val="lv-LV"/>
        </w:rPr>
      </w:pPr>
      <w:r w:rsidRPr="00862A8E">
        <w:rPr>
          <w:szCs w:val="28"/>
          <w:lang w:val="lv-LV"/>
        </w:rPr>
        <w:t xml:space="preserve">papildināt II nodaļas 7. punkta 4.apakšpunktu ar e), f) un g) apakšpunktu šādā redakcijā: </w:t>
      </w:r>
    </w:p>
    <w:p w:rsidR="001D6CB5" w:rsidRPr="00ED5358" w:rsidRDefault="001D6CB5" w:rsidP="007358FC">
      <w:pPr>
        <w:pStyle w:val="ListParagraph"/>
        <w:widowControl w:val="0"/>
        <w:spacing w:before="120"/>
        <w:ind w:left="0"/>
        <w:jc w:val="both"/>
        <w:rPr>
          <w:sz w:val="28"/>
          <w:szCs w:val="28"/>
        </w:rPr>
      </w:pPr>
      <w:r>
        <w:rPr>
          <w:sz w:val="28"/>
          <w:szCs w:val="28"/>
        </w:rPr>
        <w:t>„</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5670"/>
        <w:gridCol w:w="1418"/>
        <w:gridCol w:w="1417"/>
      </w:tblGrid>
      <w:tr w:rsidR="001D6CB5" w:rsidRPr="00A85EF2" w:rsidTr="00536F13">
        <w:tc>
          <w:tcPr>
            <w:tcW w:w="709" w:type="dxa"/>
          </w:tcPr>
          <w:p w:rsidR="001D6CB5" w:rsidRPr="001A3B41" w:rsidRDefault="001D6CB5" w:rsidP="00536F13">
            <w:pPr>
              <w:keepLines/>
              <w:autoSpaceDE w:val="0"/>
              <w:autoSpaceDN w:val="0"/>
              <w:adjustRightInd w:val="0"/>
              <w:rPr>
                <w:szCs w:val="28"/>
                <w:lang w:val="lv-LV"/>
              </w:rPr>
            </w:pPr>
            <w:r w:rsidRPr="001A3B41">
              <w:rPr>
                <w:szCs w:val="28"/>
                <w:lang w:val="lv-LV"/>
              </w:rPr>
              <w:t>e)</w:t>
            </w:r>
          </w:p>
        </w:tc>
        <w:tc>
          <w:tcPr>
            <w:tcW w:w="5670" w:type="dxa"/>
          </w:tcPr>
          <w:p w:rsidR="001D6CB5" w:rsidRPr="001A3B41" w:rsidRDefault="001D6CB5" w:rsidP="00341034">
            <w:pPr>
              <w:jc w:val="both"/>
              <w:rPr>
                <w:lang w:val="lv-LV"/>
              </w:rPr>
            </w:pPr>
            <w:r>
              <w:rPr>
                <w:lang w:val="lv-LV"/>
              </w:rPr>
              <w:t>i</w:t>
            </w:r>
            <w:r w:rsidRPr="001A3B41">
              <w:rPr>
                <w:lang w:val="lv-LV"/>
              </w:rPr>
              <w:t xml:space="preserve">zžāvēts augu maisījums, kas satur </w:t>
            </w:r>
            <w:r>
              <w:rPr>
                <w:lang w:val="lv-LV"/>
              </w:rPr>
              <w:t>7. punkta 4. apakšpunkta a) un b) apakšpunktos minētās vielas</w:t>
            </w:r>
            <w:r w:rsidRPr="001A3B41">
              <w:rPr>
                <w:lang w:val="lv-LV"/>
              </w:rPr>
              <w:t xml:space="preserve"> jebkurā attiecībā</w:t>
            </w:r>
          </w:p>
        </w:tc>
        <w:tc>
          <w:tcPr>
            <w:tcW w:w="1418" w:type="dxa"/>
          </w:tcPr>
          <w:p w:rsidR="001D6CB5" w:rsidRPr="00EC0156" w:rsidRDefault="001D6CB5" w:rsidP="00536F13">
            <w:pPr>
              <w:keepLines/>
              <w:autoSpaceDE w:val="0"/>
              <w:autoSpaceDN w:val="0"/>
              <w:adjustRightInd w:val="0"/>
              <w:rPr>
                <w:szCs w:val="28"/>
                <w:lang w:val="lv-LV"/>
              </w:rPr>
            </w:pPr>
            <w:r w:rsidRPr="00EC0156">
              <w:rPr>
                <w:szCs w:val="28"/>
                <w:lang w:val="lv-LV"/>
              </w:rPr>
              <w:t>1 g</w:t>
            </w:r>
          </w:p>
        </w:tc>
        <w:tc>
          <w:tcPr>
            <w:tcW w:w="1417" w:type="dxa"/>
          </w:tcPr>
          <w:p w:rsidR="001D6CB5" w:rsidRPr="00EC0156" w:rsidRDefault="001D6CB5" w:rsidP="00536F13">
            <w:pPr>
              <w:keepLines/>
              <w:autoSpaceDE w:val="0"/>
              <w:autoSpaceDN w:val="0"/>
              <w:adjustRightInd w:val="0"/>
              <w:rPr>
                <w:szCs w:val="28"/>
                <w:lang w:val="lv-LV"/>
              </w:rPr>
            </w:pPr>
            <w:r w:rsidRPr="00EC0156">
              <w:rPr>
                <w:szCs w:val="28"/>
                <w:lang w:val="lv-LV"/>
              </w:rPr>
              <w:t>100 g</w:t>
            </w:r>
          </w:p>
        </w:tc>
      </w:tr>
      <w:tr w:rsidR="001D6CB5" w:rsidRPr="001A3B41" w:rsidTr="00536F13">
        <w:tc>
          <w:tcPr>
            <w:tcW w:w="709" w:type="dxa"/>
          </w:tcPr>
          <w:p w:rsidR="001D6CB5" w:rsidRPr="001A3B41" w:rsidRDefault="001D6CB5" w:rsidP="00536F13">
            <w:pPr>
              <w:keepLines/>
              <w:autoSpaceDE w:val="0"/>
              <w:autoSpaceDN w:val="0"/>
              <w:adjustRightInd w:val="0"/>
              <w:rPr>
                <w:szCs w:val="28"/>
                <w:lang w:val="lv-LV"/>
              </w:rPr>
            </w:pPr>
            <w:r>
              <w:rPr>
                <w:szCs w:val="28"/>
                <w:lang w:val="lv-LV"/>
              </w:rPr>
              <w:t>f)</w:t>
            </w:r>
          </w:p>
        </w:tc>
        <w:tc>
          <w:tcPr>
            <w:tcW w:w="5670" w:type="dxa"/>
          </w:tcPr>
          <w:p w:rsidR="001D6CB5" w:rsidRDefault="001D6CB5" w:rsidP="00536F13">
            <w:pPr>
              <w:jc w:val="both"/>
              <w:rPr>
                <w:lang w:val="lv-LV"/>
              </w:rPr>
            </w:pPr>
            <w:r>
              <w:rPr>
                <w:lang w:val="lv-LV"/>
              </w:rPr>
              <w:t>i</w:t>
            </w:r>
            <w:r w:rsidRPr="001A3B41">
              <w:rPr>
                <w:lang w:val="lv-LV"/>
              </w:rPr>
              <w:t xml:space="preserve">zžāvēts augu maisījums, kas satur </w:t>
            </w:r>
            <w:r>
              <w:rPr>
                <w:lang w:val="lv-LV"/>
              </w:rPr>
              <w:t>7. punkta 4. apakšpunkta c) un d) apakšpunktos minētās vielas</w:t>
            </w:r>
            <w:r w:rsidRPr="001A3B41">
              <w:rPr>
                <w:lang w:val="lv-LV"/>
              </w:rPr>
              <w:t xml:space="preserve"> jebkurā attiecībā</w:t>
            </w:r>
          </w:p>
        </w:tc>
        <w:tc>
          <w:tcPr>
            <w:tcW w:w="1418" w:type="dxa"/>
          </w:tcPr>
          <w:p w:rsidR="001D6CB5" w:rsidRPr="00EC0156" w:rsidRDefault="001D6CB5" w:rsidP="00536F13">
            <w:pPr>
              <w:keepLines/>
              <w:autoSpaceDE w:val="0"/>
              <w:autoSpaceDN w:val="0"/>
              <w:adjustRightInd w:val="0"/>
              <w:rPr>
                <w:szCs w:val="28"/>
                <w:lang w:val="lv-LV"/>
              </w:rPr>
            </w:pPr>
            <w:r w:rsidRPr="00EC0156">
              <w:rPr>
                <w:szCs w:val="28"/>
                <w:lang w:val="lv-LV"/>
              </w:rPr>
              <w:t xml:space="preserve">0,5 g </w:t>
            </w:r>
          </w:p>
        </w:tc>
        <w:tc>
          <w:tcPr>
            <w:tcW w:w="1417" w:type="dxa"/>
          </w:tcPr>
          <w:p w:rsidR="001D6CB5" w:rsidRPr="00EC0156" w:rsidRDefault="001D6CB5" w:rsidP="00536F13">
            <w:pPr>
              <w:keepLines/>
              <w:autoSpaceDE w:val="0"/>
              <w:autoSpaceDN w:val="0"/>
              <w:adjustRightInd w:val="0"/>
              <w:rPr>
                <w:szCs w:val="28"/>
                <w:lang w:val="lv-LV"/>
              </w:rPr>
            </w:pPr>
            <w:r w:rsidRPr="00EC0156">
              <w:rPr>
                <w:szCs w:val="28"/>
                <w:lang w:val="lv-LV"/>
              </w:rPr>
              <w:t>50 g</w:t>
            </w:r>
          </w:p>
        </w:tc>
      </w:tr>
      <w:tr w:rsidR="001D6CB5" w:rsidRPr="001A3B41" w:rsidTr="00536F13">
        <w:tc>
          <w:tcPr>
            <w:tcW w:w="709" w:type="dxa"/>
          </w:tcPr>
          <w:p w:rsidR="001D6CB5" w:rsidRPr="001A3B41" w:rsidRDefault="001D6CB5" w:rsidP="00536F13">
            <w:pPr>
              <w:keepLines/>
              <w:autoSpaceDE w:val="0"/>
              <w:autoSpaceDN w:val="0"/>
              <w:adjustRightInd w:val="0"/>
              <w:rPr>
                <w:szCs w:val="28"/>
                <w:lang w:val="lv-LV"/>
              </w:rPr>
            </w:pPr>
            <w:r>
              <w:rPr>
                <w:szCs w:val="28"/>
                <w:lang w:val="lv-LV"/>
              </w:rPr>
              <w:t>g</w:t>
            </w:r>
            <w:r w:rsidRPr="001A3B41">
              <w:rPr>
                <w:szCs w:val="28"/>
                <w:lang w:val="lv-LV"/>
              </w:rPr>
              <w:t>)</w:t>
            </w:r>
          </w:p>
        </w:tc>
        <w:tc>
          <w:tcPr>
            <w:tcW w:w="5670" w:type="dxa"/>
          </w:tcPr>
          <w:p w:rsidR="001D6CB5" w:rsidRPr="00553D34" w:rsidRDefault="001D6CB5" w:rsidP="00341034">
            <w:pPr>
              <w:jc w:val="both"/>
              <w:rPr>
                <w:lang w:val="lv-LV"/>
              </w:rPr>
            </w:pPr>
            <w:r w:rsidRPr="00553D34">
              <w:rPr>
                <w:lang w:val="lv-LV"/>
              </w:rPr>
              <w:t xml:space="preserve">vielu maisījums, kas satur dronabinolu (delta-9-tetrahidrokanabinolu) jebkurā daudzumā, kas nav nodalāms no vielu maisījuma kopējā daudzuma </w:t>
            </w:r>
          </w:p>
        </w:tc>
        <w:tc>
          <w:tcPr>
            <w:tcW w:w="1418" w:type="dxa"/>
          </w:tcPr>
          <w:p w:rsidR="001D6CB5" w:rsidRPr="001A3B41" w:rsidRDefault="001D6CB5" w:rsidP="00536F13">
            <w:pPr>
              <w:keepLines/>
              <w:autoSpaceDE w:val="0"/>
              <w:autoSpaceDN w:val="0"/>
              <w:adjustRightInd w:val="0"/>
              <w:rPr>
                <w:szCs w:val="28"/>
                <w:lang w:val="lv-LV"/>
              </w:rPr>
            </w:pPr>
            <w:r>
              <w:rPr>
                <w:szCs w:val="28"/>
                <w:lang w:val="lv-LV"/>
              </w:rPr>
              <w:t>5</w:t>
            </w:r>
            <w:r w:rsidRPr="001A3B41">
              <w:rPr>
                <w:szCs w:val="28"/>
                <w:lang w:val="lv-LV"/>
              </w:rPr>
              <w:t xml:space="preserve"> g</w:t>
            </w:r>
          </w:p>
        </w:tc>
        <w:tc>
          <w:tcPr>
            <w:tcW w:w="1417" w:type="dxa"/>
          </w:tcPr>
          <w:p w:rsidR="001D6CB5" w:rsidRPr="001A3B41" w:rsidRDefault="001D6CB5" w:rsidP="00536F13">
            <w:pPr>
              <w:keepLines/>
              <w:autoSpaceDE w:val="0"/>
              <w:autoSpaceDN w:val="0"/>
              <w:adjustRightInd w:val="0"/>
              <w:rPr>
                <w:szCs w:val="28"/>
                <w:lang w:val="lv-LV"/>
              </w:rPr>
            </w:pPr>
            <w:r>
              <w:rPr>
                <w:szCs w:val="28"/>
                <w:lang w:val="lv-LV"/>
              </w:rPr>
              <w:t>50</w:t>
            </w:r>
            <w:r w:rsidRPr="001A3B41">
              <w:rPr>
                <w:szCs w:val="28"/>
                <w:lang w:val="lv-LV"/>
              </w:rPr>
              <w:t xml:space="preserve"> g</w:t>
            </w:r>
          </w:p>
        </w:tc>
      </w:tr>
    </w:tbl>
    <w:p w:rsidR="001D6CB5" w:rsidRPr="001A3B41" w:rsidRDefault="001D6CB5" w:rsidP="00AC6B84">
      <w:pPr>
        <w:pStyle w:val="ListParagraph"/>
        <w:jc w:val="right"/>
        <w:rPr>
          <w:sz w:val="28"/>
        </w:rPr>
      </w:pPr>
      <w:r>
        <w:rPr>
          <w:sz w:val="28"/>
        </w:rPr>
        <w:t>”</w:t>
      </w:r>
      <w:r w:rsidRPr="001A3B41">
        <w:rPr>
          <w:sz w:val="28"/>
        </w:rPr>
        <w:t>;</w:t>
      </w:r>
    </w:p>
    <w:p w:rsidR="001D6CB5" w:rsidRPr="00DE3123" w:rsidRDefault="001D6CB5" w:rsidP="00AC6B84">
      <w:pPr>
        <w:pStyle w:val="ListParagraph"/>
        <w:ind w:left="567"/>
        <w:jc w:val="both"/>
        <w:rPr>
          <w:sz w:val="28"/>
          <w:szCs w:val="28"/>
        </w:rPr>
      </w:pPr>
    </w:p>
    <w:p w:rsidR="001D6CB5" w:rsidRDefault="001D6CB5" w:rsidP="00AC6B84">
      <w:pPr>
        <w:pStyle w:val="ListParagraph"/>
        <w:ind w:left="567"/>
        <w:jc w:val="both"/>
        <w:rPr>
          <w:bCs/>
          <w:sz w:val="28"/>
          <w:szCs w:val="28"/>
        </w:rPr>
      </w:pPr>
      <w:r w:rsidRPr="00DE3123">
        <w:rPr>
          <w:bCs/>
          <w:sz w:val="28"/>
          <w:szCs w:val="28"/>
        </w:rPr>
        <w:t xml:space="preserve">papildināt II nodaļas 8.1. punktu ar 7. apakšpunktu šādā redakcijā: </w:t>
      </w:r>
    </w:p>
    <w:p w:rsidR="001D6CB5" w:rsidRPr="00DE3123" w:rsidRDefault="001D6CB5" w:rsidP="007358FC">
      <w:pPr>
        <w:pStyle w:val="ListParagraph"/>
        <w:ind w:left="0"/>
        <w:jc w:val="both"/>
        <w:rPr>
          <w:bCs/>
          <w:sz w:val="28"/>
          <w:szCs w:val="28"/>
        </w:rPr>
      </w:pPr>
      <w:r>
        <w:rPr>
          <w:bCs/>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4"/>
        <w:gridCol w:w="1880"/>
        <w:gridCol w:w="1348"/>
        <w:gridCol w:w="3031"/>
        <w:gridCol w:w="1253"/>
        <w:gridCol w:w="1062"/>
      </w:tblGrid>
      <w:tr w:rsidR="001D6CB5" w:rsidRPr="004E627D" w:rsidTr="003C6259">
        <w:tc>
          <w:tcPr>
            <w:tcW w:w="714" w:type="dxa"/>
          </w:tcPr>
          <w:p w:rsidR="001D6CB5" w:rsidRPr="003C6259" w:rsidRDefault="001D6CB5" w:rsidP="003C6259">
            <w:pPr>
              <w:jc w:val="both"/>
              <w:rPr>
                <w:szCs w:val="28"/>
              </w:rPr>
            </w:pPr>
            <w:r w:rsidRPr="003C6259">
              <w:rPr>
                <w:szCs w:val="28"/>
                <w:lang w:val="lv-LV"/>
              </w:rPr>
              <w:t>7)</w:t>
            </w:r>
          </w:p>
        </w:tc>
        <w:tc>
          <w:tcPr>
            <w:tcW w:w="1880" w:type="dxa"/>
          </w:tcPr>
          <w:p w:rsidR="001D6CB5" w:rsidRPr="003C6259" w:rsidRDefault="001D6CB5" w:rsidP="003C6259">
            <w:pPr>
              <w:jc w:val="both"/>
              <w:rPr>
                <w:szCs w:val="28"/>
              </w:rPr>
            </w:pPr>
            <w:r w:rsidRPr="003C6259">
              <w:rPr>
                <w:szCs w:val="28"/>
                <w:lang w:val="lv-LV"/>
              </w:rPr>
              <w:t>4,4′-DMAR</w:t>
            </w:r>
          </w:p>
        </w:tc>
        <w:tc>
          <w:tcPr>
            <w:tcW w:w="1348" w:type="dxa"/>
          </w:tcPr>
          <w:p w:rsidR="001D6CB5" w:rsidRPr="005861F4" w:rsidRDefault="001D6CB5" w:rsidP="005861F4">
            <w:r w:rsidRPr="005861F4">
              <w:t>1445569-01-6</w:t>
            </w:r>
          </w:p>
        </w:tc>
        <w:tc>
          <w:tcPr>
            <w:tcW w:w="3031" w:type="dxa"/>
          </w:tcPr>
          <w:p w:rsidR="001D6CB5" w:rsidRPr="003C6259" w:rsidRDefault="001D6CB5" w:rsidP="003C6259">
            <w:pPr>
              <w:jc w:val="both"/>
              <w:rPr>
                <w:szCs w:val="28"/>
              </w:rPr>
            </w:pPr>
            <w:r w:rsidRPr="00CB073A">
              <w:rPr>
                <w:noProof/>
              </w:rPr>
              <w:t>4-metil-5-(4-metilfenil)-4,5-dihidrooksazol-2-amīns</w:t>
            </w:r>
          </w:p>
        </w:tc>
        <w:tc>
          <w:tcPr>
            <w:tcW w:w="1253" w:type="dxa"/>
          </w:tcPr>
          <w:p w:rsidR="001D6CB5" w:rsidRPr="003C6259" w:rsidRDefault="001D6CB5" w:rsidP="003C6259">
            <w:pPr>
              <w:jc w:val="both"/>
              <w:rPr>
                <w:szCs w:val="28"/>
              </w:rPr>
            </w:pPr>
            <w:r w:rsidRPr="003C6259">
              <w:rPr>
                <w:szCs w:val="28"/>
                <w:shd w:val="clear" w:color="auto" w:fill="FFFFFF"/>
              </w:rPr>
              <w:t>0,01 g</w:t>
            </w:r>
          </w:p>
        </w:tc>
        <w:tc>
          <w:tcPr>
            <w:tcW w:w="1062" w:type="dxa"/>
          </w:tcPr>
          <w:p w:rsidR="001D6CB5" w:rsidRPr="003C6259" w:rsidRDefault="001D6CB5" w:rsidP="003C6259">
            <w:pPr>
              <w:jc w:val="both"/>
              <w:rPr>
                <w:szCs w:val="28"/>
              </w:rPr>
            </w:pPr>
            <w:r w:rsidRPr="003C6259">
              <w:rPr>
                <w:szCs w:val="28"/>
                <w:shd w:val="clear" w:color="auto" w:fill="FFFFFF"/>
              </w:rPr>
              <w:t>1 g</w:t>
            </w:r>
          </w:p>
        </w:tc>
      </w:tr>
    </w:tbl>
    <w:p w:rsidR="001D6CB5" w:rsidRPr="00DE3123" w:rsidRDefault="001D6CB5" w:rsidP="00AC6B84">
      <w:pPr>
        <w:keepLines/>
        <w:autoSpaceDE w:val="0"/>
        <w:autoSpaceDN w:val="0"/>
        <w:adjustRightInd w:val="0"/>
        <w:jc w:val="right"/>
        <w:rPr>
          <w:szCs w:val="28"/>
          <w:lang w:val="lv-LV"/>
        </w:rPr>
      </w:pPr>
      <w:r>
        <w:rPr>
          <w:szCs w:val="28"/>
          <w:lang w:val="lv-LV"/>
        </w:rPr>
        <w:t>”</w:t>
      </w:r>
      <w:r w:rsidRPr="00DE3123">
        <w:rPr>
          <w:szCs w:val="28"/>
          <w:lang w:val="lv-LV"/>
        </w:rPr>
        <w:t>;</w:t>
      </w:r>
    </w:p>
    <w:p w:rsidR="001D6CB5" w:rsidRDefault="001D6CB5" w:rsidP="00AC6B84">
      <w:pPr>
        <w:pStyle w:val="ListParagraph"/>
        <w:ind w:left="567"/>
        <w:jc w:val="both"/>
        <w:rPr>
          <w:bCs/>
          <w:sz w:val="28"/>
          <w:szCs w:val="28"/>
        </w:rPr>
      </w:pPr>
    </w:p>
    <w:p w:rsidR="001D6CB5" w:rsidRDefault="001D6CB5" w:rsidP="00341034">
      <w:pPr>
        <w:pStyle w:val="ListParagraph"/>
        <w:ind w:left="567"/>
        <w:jc w:val="both"/>
        <w:rPr>
          <w:bCs/>
          <w:sz w:val="28"/>
          <w:szCs w:val="28"/>
        </w:rPr>
      </w:pPr>
      <w:r w:rsidRPr="00C32A19">
        <w:rPr>
          <w:bCs/>
          <w:sz w:val="28"/>
          <w:szCs w:val="28"/>
        </w:rPr>
        <w:t xml:space="preserve">izteikt </w:t>
      </w:r>
      <w:r w:rsidRPr="00C32A19">
        <w:rPr>
          <w:sz w:val="28"/>
          <w:szCs w:val="28"/>
        </w:rPr>
        <w:t xml:space="preserve">II nodaļas </w:t>
      </w:r>
      <w:r>
        <w:rPr>
          <w:color w:val="000000"/>
          <w:sz w:val="28"/>
          <w:szCs w:val="28"/>
        </w:rPr>
        <w:t xml:space="preserve">8.5. punktu </w:t>
      </w:r>
      <w:r w:rsidRPr="00C32A19">
        <w:rPr>
          <w:color w:val="000000"/>
          <w:sz w:val="28"/>
          <w:szCs w:val="28"/>
        </w:rPr>
        <w:t>šādā redakcijā</w:t>
      </w:r>
      <w:r w:rsidRPr="00C32A19">
        <w:rPr>
          <w:bCs/>
          <w:sz w:val="28"/>
          <w:szCs w:val="28"/>
        </w:rPr>
        <w:t xml:space="preserve">: </w:t>
      </w:r>
    </w:p>
    <w:p w:rsidR="001D6CB5" w:rsidRPr="007358FC" w:rsidRDefault="001D6CB5" w:rsidP="007358FC">
      <w:pPr>
        <w:rPr>
          <w:szCs w:val="28"/>
          <w:lang w:val="lv-LV"/>
        </w:rPr>
      </w:pPr>
      <w:r>
        <w:rPr>
          <w:bCs/>
          <w:szCs w:val="28"/>
        </w:rPr>
        <w:t>„</w:t>
      </w:r>
      <w:r w:rsidRPr="00C32A19">
        <w:rPr>
          <w:szCs w:val="28"/>
          <w:lang w:val="lv-LV"/>
        </w:rPr>
        <w:t>8.5. Aprakstam atbilstošās psihotropās vielas: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0"/>
        <w:gridCol w:w="5755"/>
        <w:gridCol w:w="1418"/>
        <w:gridCol w:w="1559"/>
      </w:tblGrid>
      <w:tr w:rsidR="001D6CB5" w:rsidRPr="00A85EF2" w:rsidTr="00C72F2C">
        <w:tc>
          <w:tcPr>
            <w:tcW w:w="590" w:type="dxa"/>
            <w:vAlign w:val="center"/>
          </w:tcPr>
          <w:p w:rsidR="001D6CB5" w:rsidRPr="00AC6B84" w:rsidRDefault="001D6CB5" w:rsidP="006310CF">
            <w:pPr>
              <w:pStyle w:val="NoSpacing"/>
              <w:jc w:val="center"/>
              <w:rPr>
                <w:rFonts w:ascii="Times New Roman" w:hAnsi="Times New Roman"/>
                <w:sz w:val="28"/>
                <w:szCs w:val="28"/>
                <w:lang w:val="lv-LV"/>
              </w:rPr>
            </w:pPr>
            <w:r w:rsidRPr="00AC6B84">
              <w:rPr>
                <w:rFonts w:ascii="Times New Roman" w:hAnsi="Times New Roman"/>
                <w:sz w:val="28"/>
                <w:szCs w:val="28"/>
                <w:lang w:val="lv-LV"/>
              </w:rPr>
              <w:t>Nr.</w:t>
            </w:r>
          </w:p>
        </w:tc>
        <w:tc>
          <w:tcPr>
            <w:tcW w:w="5755" w:type="dxa"/>
            <w:vAlign w:val="center"/>
          </w:tcPr>
          <w:p w:rsidR="001D6CB5" w:rsidRPr="00AC6B84" w:rsidRDefault="001D6CB5" w:rsidP="006310CF">
            <w:pPr>
              <w:pStyle w:val="NoSpacing"/>
              <w:jc w:val="center"/>
              <w:rPr>
                <w:rFonts w:ascii="Times New Roman" w:hAnsi="Times New Roman"/>
                <w:sz w:val="28"/>
                <w:szCs w:val="28"/>
                <w:lang w:val="lv-LV"/>
              </w:rPr>
            </w:pPr>
            <w:r w:rsidRPr="00AC6B84">
              <w:rPr>
                <w:rFonts w:ascii="Times New Roman" w:hAnsi="Times New Roman"/>
                <w:sz w:val="28"/>
                <w:szCs w:val="28"/>
                <w:lang w:val="lv-LV"/>
              </w:rPr>
              <w:t>Vielas nosaukums</w:t>
            </w:r>
          </w:p>
        </w:tc>
        <w:tc>
          <w:tcPr>
            <w:tcW w:w="1418" w:type="dxa"/>
            <w:vAlign w:val="center"/>
          </w:tcPr>
          <w:p w:rsidR="001D6CB5" w:rsidRPr="00AC6B84" w:rsidRDefault="001D6CB5" w:rsidP="006310CF">
            <w:pPr>
              <w:pStyle w:val="NoSpacing"/>
              <w:jc w:val="center"/>
              <w:rPr>
                <w:rFonts w:ascii="Times New Roman" w:hAnsi="Times New Roman"/>
                <w:sz w:val="28"/>
                <w:szCs w:val="28"/>
                <w:lang w:val="lv-LV"/>
              </w:rPr>
            </w:pPr>
            <w:r w:rsidRPr="00AC6B84">
              <w:rPr>
                <w:rFonts w:ascii="Times New Roman" w:hAnsi="Times New Roman"/>
                <w:sz w:val="28"/>
                <w:szCs w:val="28"/>
                <w:lang w:val="lv-LV"/>
              </w:rPr>
              <w:t>Apmērs, līdz kuram daudzumi atzīstami par nelieliem</w:t>
            </w:r>
          </w:p>
        </w:tc>
        <w:tc>
          <w:tcPr>
            <w:tcW w:w="1559" w:type="dxa"/>
            <w:vAlign w:val="center"/>
          </w:tcPr>
          <w:p w:rsidR="001D6CB5" w:rsidRPr="00AC6B84" w:rsidRDefault="001D6CB5" w:rsidP="006310CF">
            <w:pPr>
              <w:pStyle w:val="NoSpacing"/>
              <w:jc w:val="center"/>
              <w:rPr>
                <w:rFonts w:ascii="Times New Roman" w:hAnsi="Times New Roman"/>
                <w:sz w:val="28"/>
                <w:szCs w:val="28"/>
                <w:lang w:val="lv-LV"/>
              </w:rPr>
            </w:pPr>
            <w:r w:rsidRPr="00AC6B84">
              <w:rPr>
                <w:rFonts w:ascii="Times New Roman" w:hAnsi="Times New Roman"/>
                <w:sz w:val="28"/>
                <w:szCs w:val="28"/>
                <w:lang w:val="lv-LV"/>
              </w:rPr>
              <w:t>Apmērs, sākot ar kuru daudzumi atzīstami par lieliem</w:t>
            </w:r>
          </w:p>
        </w:tc>
      </w:tr>
      <w:tr w:rsidR="001D6CB5" w:rsidRPr="00C32A19" w:rsidTr="00C72F2C">
        <w:tc>
          <w:tcPr>
            <w:tcW w:w="590" w:type="dxa"/>
          </w:tcPr>
          <w:p w:rsidR="001D6CB5" w:rsidRPr="00AC6B84" w:rsidRDefault="001D6CB5" w:rsidP="00D019B9">
            <w:pPr>
              <w:pStyle w:val="NoSpacing"/>
              <w:jc w:val="both"/>
              <w:rPr>
                <w:rFonts w:ascii="Times New Roman" w:hAnsi="Times New Roman"/>
                <w:sz w:val="28"/>
                <w:szCs w:val="28"/>
                <w:lang w:val="lv-LV"/>
              </w:rPr>
            </w:pPr>
            <w:r w:rsidRPr="00AC6B84">
              <w:rPr>
                <w:rFonts w:ascii="Times New Roman" w:hAnsi="Times New Roman"/>
                <w:sz w:val="28"/>
                <w:szCs w:val="28"/>
                <w:lang w:val="lv-LV"/>
              </w:rPr>
              <w:t>1)</w:t>
            </w:r>
          </w:p>
        </w:tc>
        <w:tc>
          <w:tcPr>
            <w:tcW w:w="5755" w:type="dxa"/>
          </w:tcPr>
          <w:p w:rsidR="001D6CB5" w:rsidRPr="00AC6B84" w:rsidRDefault="001D6CB5" w:rsidP="006021EB">
            <w:pPr>
              <w:pStyle w:val="NoSpacing"/>
              <w:jc w:val="both"/>
              <w:rPr>
                <w:rFonts w:ascii="Times New Roman" w:hAnsi="Times New Roman"/>
                <w:b/>
                <w:sz w:val="28"/>
                <w:szCs w:val="28"/>
                <w:lang w:val="lv-LV"/>
              </w:rPr>
            </w:pPr>
            <w:r w:rsidRPr="00AC6B84">
              <w:rPr>
                <w:rFonts w:ascii="Times New Roman" w:hAnsi="Times New Roman"/>
                <w:b/>
                <w:sz w:val="28"/>
                <w:szCs w:val="28"/>
                <w:lang w:val="lv-LV"/>
              </w:rPr>
              <w:t>2,5-dimetoksifeniletānamīni</w:t>
            </w:r>
          </w:p>
          <w:p w:rsidR="001D6CB5" w:rsidRPr="00AC6B84" w:rsidRDefault="001D6CB5" w:rsidP="006021EB">
            <w:pPr>
              <w:pStyle w:val="NoSpacing"/>
              <w:jc w:val="both"/>
              <w:rPr>
                <w:rFonts w:ascii="Times New Roman" w:hAnsi="Times New Roman"/>
                <w:sz w:val="28"/>
                <w:szCs w:val="28"/>
                <w:lang w:val="lv-LV"/>
              </w:rPr>
            </w:pPr>
            <w:r w:rsidRPr="00AC6B84">
              <w:rPr>
                <w:rFonts w:ascii="Times New Roman" w:hAnsi="Times New Roman"/>
                <w:sz w:val="28"/>
                <w:szCs w:val="28"/>
                <w:lang w:val="lv-LV"/>
              </w:rPr>
              <w:t>2,5-dimetoksifeniletānamīns un jebkurš savienojums, kas atvasināts no 2-(2,5-dimetoksifenil)etānamīna:</w:t>
            </w:r>
          </w:p>
          <w:p w:rsidR="001D6CB5" w:rsidRPr="00AC6B84" w:rsidRDefault="001D6CB5" w:rsidP="006021EB">
            <w:pPr>
              <w:pStyle w:val="NoSpacing"/>
              <w:jc w:val="both"/>
              <w:rPr>
                <w:rFonts w:ascii="Times New Roman" w:hAnsi="Times New Roman"/>
                <w:sz w:val="28"/>
                <w:szCs w:val="28"/>
                <w:lang w:val="lv-LV"/>
              </w:rPr>
            </w:pPr>
            <w:r w:rsidRPr="00AC6B84">
              <w:rPr>
                <w:rFonts w:ascii="Times New Roman" w:hAnsi="Times New Roman"/>
                <w:sz w:val="28"/>
                <w:szCs w:val="28"/>
                <w:lang w:val="lv-LV"/>
              </w:rPr>
              <w:t xml:space="preserve">a) aizvietojot ūdeņraža atomu(-us) benzola gredzenā ar vienu vai vairākiem vienādiem vai dažādiem aizvietotājiem vai aizvietotājiem, kas </w:t>
            </w:r>
            <w:r w:rsidRPr="00AC6B84">
              <w:rPr>
                <w:rFonts w:ascii="Times New Roman" w:hAnsi="Times New Roman"/>
                <w:sz w:val="28"/>
                <w:szCs w:val="28"/>
                <w:lang w:val="lv-LV"/>
              </w:rPr>
              <w:lastRenderedPageBreak/>
              <w:t>veido benzola gredzenu papildinošu ciklisku struktūru, un/vai</w:t>
            </w:r>
          </w:p>
          <w:p w:rsidR="001D6CB5" w:rsidRPr="00AC6B84" w:rsidRDefault="001D6CB5" w:rsidP="006021EB">
            <w:pPr>
              <w:pStyle w:val="NoSpacing"/>
              <w:jc w:val="both"/>
              <w:rPr>
                <w:rFonts w:ascii="Times New Roman" w:hAnsi="Times New Roman"/>
                <w:sz w:val="28"/>
                <w:szCs w:val="28"/>
                <w:lang w:val="lv-LV"/>
              </w:rPr>
            </w:pPr>
            <w:r w:rsidRPr="00AC6B84">
              <w:rPr>
                <w:rFonts w:ascii="Times New Roman" w:hAnsi="Times New Roman"/>
                <w:sz w:val="28"/>
                <w:szCs w:val="28"/>
                <w:lang w:val="lv-LV"/>
              </w:rPr>
              <w:t>b) aizvietojot ūdeņraža atomu(-us) etilēngrupā ar vienu vai vairākām alkilgrupām, un/vai</w:t>
            </w:r>
          </w:p>
          <w:p w:rsidR="001D6CB5" w:rsidRPr="00AC6B84" w:rsidRDefault="001D6CB5" w:rsidP="006021EB">
            <w:pPr>
              <w:pStyle w:val="NoSpacing"/>
              <w:jc w:val="both"/>
              <w:rPr>
                <w:rFonts w:ascii="Times New Roman" w:hAnsi="Times New Roman"/>
                <w:sz w:val="28"/>
                <w:szCs w:val="28"/>
                <w:lang w:val="lv-LV"/>
              </w:rPr>
            </w:pPr>
            <w:r w:rsidRPr="00AC6B84">
              <w:rPr>
                <w:rFonts w:ascii="Times New Roman" w:hAnsi="Times New Roman"/>
                <w:sz w:val="28"/>
                <w:szCs w:val="28"/>
                <w:lang w:val="lv-LV"/>
              </w:rPr>
              <w:t xml:space="preserve">c) aizvietojot vienu vai </w:t>
            </w:r>
            <w:r>
              <w:rPr>
                <w:rFonts w:ascii="Times New Roman" w:hAnsi="Times New Roman"/>
                <w:sz w:val="28"/>
                <w:szCs w:val="28"/>
                <w:lang w:val="lv-LV"/>
              </w:rPr>
              <w:t>divus</w:t>
            </w:r>
            <w:r w:rsidRPr="00AC6B84">
              <w:rPr>
                <w:rFonts w:ascii="Times New Roman" w:hAnsi="Times New Roman"/>
                <w:sz w:val="28"/>
                <w:szCs w:val="28"/>
                <w:lang w:val="lv-LV"/>
              </w:rPr>
              <w:t xml:space="preserve"> ūdeņraža atomus pie slāpekļa atoma ar neaizvietotu vai aizvietotu alkilgrupu, vai iekļaujot </w:t>
            </w:r>
            <w:r>
              <w:rPr>
                <w:rFonts w:ascii="Times New Roman" w:hAnsi="Times New Roman"/>
                <w:sz w:val="28"/>
                <w:szCs w:val="28"/>
                <w:lang w:val="lv-LV"/>
              </w:rPr>
              <w:t>slāpekļa atomu</w:t>
            </w:r>
            <w:r w:rsidRPr="00AC6B84">
              <w:rPr>
                <w:rFonts w:ascii="Times New Roman" w:hAnsi="Times New Roman"/>
                <w:sz w:val="28"/>
                <w:szCs w:val="28"/>
                <w:lang w:val="lv-LV"/>
              </w:rPr>
              <w:t xml:space="preserve"> ciklā;</w:t>
            </w:r>
          </w:p>
          <w:p w:rsidR="001D6CB5" w:rsidRPr="00AC6B84" w:rsidRDefault="001D6CB5" w:rsidP="006021EB">
            <w:pPr>
              <w:pStyle w:val="NoSpacing"/>
              <w:jc w:val="both"/>
              <w:rPr>
                <w:rFonts w:ascii="Times New Roman" w:hAnsi="Times New Roman"/>
                <w:sz w:val="28"/>
                <w:szCs w:val="28"/>
                <w:lang w:val="lv-LV"/>
              </w:rPr>
            </w:pPr>
            <w:r w:rsidRPr="00AC6B84">
              <w:rPr>
                <w:rFonts w:ascii="Times New Roman" w:hAnsi="Times New Roman"/>
                <w:sz w:val="28"/>
                <w:szCs w:val="28"/>
                <w:lang w:val="lv-LV"/>
              </w:rPr>
              <w:t>d) jebkurā no iepriekš minētajiem savienojumiem aizvietojot  ūdeņraža atomu pie slāpekļa atoma, ja tas ir brīvs, ar neaizvietotu vai aizvietotu hidroksilgrupu vai acilgrupu</w:t>
            </w:r>
          </w:p>
        </w:tc>
        <w:tc>
          <w:tcPr>
            <w:tcW w:w="1418" w:type="dxa"/>
          </w:tcPr>
          <w:p w:rsidR="001D6CB5" w:rsidRPr="00AC6B84" w:rsidRDefault="001D6CB5" w:rsidP="00D019B9">
            <w:pPr>
              <w:pStyle w:val="NoSpacing"/>
              <w:jc w:val="both"/>
              <w:rPr>
                <w:rFonts w:ascii="Times New Roman" w:hAnsi="Times New Roman"/>
                <w:sz w:val="28"/>
                <w:szCs w:val="28"/>
                <w:lang w:val="lv-LV"/>
              </w:rPr>
            </w:pPr>
            <w:r w:rsidRPr="00AC6B84">
              <w:rPr>
                <w:rFonts w:ascii="Times New Roman" w:hAnsi="Times New Roman"/>
                <w:sz w:val="28"/>
                <w:szCs w:val="28"/>
                <w:lang w:val="lv-LV"/>
              </w:rPr>
              <w:lastRenderedPageBreak/>
              <w:t>0,02 g</w:t>
            </w:r>
          </w:p>
        </w:tc>
        <w:tc>
          <w:tcPr>
            <w:tcW w:w="1559" w:type="dxa"/>
          </w:tcPr>
          <w:p w:rsidR="001D6CB5" w:rsidRPr="00AC6B84" w:rsidRDefault="001D6CB5" w:rsidP="00D019B9">
            <w:pPr>
              <w:pStyle w:val="NoSpacing"/>
              <w:jc w:val="both"/>
              <w:rPr>
                <w:rFonts w:ascii="Times New Roman" w:hAnsi="Times New Roman"/>
                <w:sz w:val="28"/>
                <w:szCs w:val="28"/>
                <w:lang w:val="lv-LV"/>
              </w:rPr>
            </w:pPr>
            <w:r w:rsidRPr="00AC6B84">
              <w:rPr>
                <w:rFonts w:ascii="Times New Roman" w:hAnsi="Times New Roman"/>
                <w:sz w:val="28"/>
                <w:szCs w:val="28"/>
                <w:lang w:val="lv-LV"/>
              </w:rPr>
              <w:t>2 g</w:t>
            </w:r>
          </w:p>
        </w:tc>
      </w:tr>
      <w:tr w:rsidR="001D6CB5" w:rsidRPr="00C32A19" w:rsidTr="00C72F2C">
        <w:tc>
          <w:tcPr>
            <w:tcW w:w="590" w:type="dxa"/>
          </w:tcPr>
          <w:p w:rsidR="001D6CB5" w:rsidRPr="00AC6B84" w:rsidRDefault="001D6CB5" w:rsidP="00D019B9">
            <w:pPr>
              <w:pStyle w:val="NoSpacing"/>
              <w:jc w:val="both"/>
              <w:rPr>
                <w:rFonts w:ascii="Times New Roman" w:hAnsi="Times New Roman"/>
                <w:sz w:val="28"/>
                <w:szCs w:val="28"/>
                <w:lang w:val="lv-LV"/>
              </w:rPr>
            </w:pPr>
            <w:r w:rsidRPr="00AC6B84">
              <w:rPr>
                <w:rFonts w:ascii="Times New Roman" w:hAnsi="Times New Roman"/>
                <w:sz w:val="28"/>
                <w:szCs w:val="28"/>
                <w:lang w:val="lv-LV"/>
              </w:rPr>
              <w:lastRenderedPageBreak/>
              <w:t>2)</w:t>
            </w:r>
          </w:p>
        </w:tc>
        <w:tc>
          <w:tcPr>
            <w:tcW w:w="5755" w:type="dxa"/>
          </w:tcPr>
          <w:p w:rsidR="001D6CB5" w:rsidRPr="00AC6B84" w:rsidRDefault="001D6CB5" w:rsidP="006021EB">
            <w:pPr>
              <w:pStyle w:val="NoSpacing"/>
              <w:jc w:val="both"/>
              <w:rPr>
                <w:rFonts w:ascii="Times New Roman" w:hAnsi="Times New Roman"/>
                <w:b/>
                <w:sz w:val="28"/>
                <w:szCs w:val="28"/>
                <w:lang w:val="lv-LV"/>
              </w:rPr>
            </w:pPr>
            <w:r w:rsidRPr="00AC6B84">
              <w:rPr>
                <w:rFonts w:ascii="Times New Roman" w:hAnsi="Times New Roman"/>
                <w:b/>
                <w:sz w:val="28"/>
                <w:szCs w:val="28"/>
                <w:lang w:val="lv-LV"/>
              </w:rPr>
              <w:t>3,4-metilēndioksifeniletānamīni</w:t>
            </w:r>
          </w:p>
          <w:p w:rsidR="001D6CB5" w:rsidRPr="00AC6B84" w:rsidRDefault="001D6CB5" w:rsidP="006021EB">
            <w:pPr>
              <w:pStyle w:val="NoSpacing"/>
              <w:jc w:val="both"/>
              <w:rPr>
                <w:rFonts w:ascii="Times New Roman" w:hAnsi="Times New Roman"/>
                <w:sz w:val="28"/>
                <w:szCs w:val="28"/>
                <w:lang w:val="lv-LV"/>
              </w:rPr>
            </w:pPr>
            <w:r w:rsidRPr="00AC6B84">
              <w:rPr>
                <w:rFonts w:ascii="Times New Roman" w:hAnsi="Times New Roman"/>
                <w:sz w:val="28"/>
                <w:szCs w:val="28"/>
                <w:lang w:val="lv-LV"/>
              </w:rPr>
              <w:t>3,4-metilēndioksifeniletānamīns un jebkurš savienojums, kas atvasināts no 2-(3,4-metilēndioksifenil)etānamīna:</w:t>
            </w:r>
          </w:p>
          <w:p w:rsidR="001D6CB5" w:rsidRPr="00AC6B84" w:rsidRDefault="001D6CB5" w:rsidP="006021EB">
            <w:pPr>
              <w:pStyle w:val="NoSpacing"/>
              <w:jc w:val="both"/>
              <w:rPr>
                <w:rFonts w:ascii="Times New Roman" w:hAnsi="Times New Roman"/>
                <w:sz w:val="28"/>
                <w:szCs w:val="28"/>
                <w:lang w:val="lv-LV"/>
              </w:rPr>
            </w:pPr>
            <w:r w:rsidRPr="00AC6B84">
              <w:rPr>
                <w:rFonts w:ascii="Times New Roman" w:hAnsi="Times New Roman"/>
                <w:sz w:val="28"/>
                <w:szCs w:val="28"/>
                <w:lang w:val="lv-LV"/>
              </w:rPr>
              <w:t>a) aizvietojot ūdeņraža atomu(-us) benzola gredzenā ar vienu vai vairākiem vienādiem vai dažādiem aizvietotājiem vai aizvietotājiem, kas veido benzola gredzenu papildinošu ciklisku struktūru</w:t>
            </w:r>
            <w:r>
              <w:rPr>
                <w:rFonts w:ascii="Times New Roman" w:hAnsi="Times New Roman"/>
                <w:sz w:val="28"/>
                <w:szCs w:val="28"/>
                <w:lang w:val="lv-LV"/>
              </w:rPr>
              <w:t>,</w:t>
            </w:r>
            <w:r w:rsidRPr="00AC6B84">
              <w:rPr>
                <w:rFonts w:ascii="Times New Roman" w:hAnsi="Times New Roman"/>
                <w:sz w:val="28"/>
                <w:szCs w:val="28"/>
                <w:lang w:val="lv-LV"/>
              </w:rPr>
              <w:t xml:space="preserve"> un/vai</w:t>
            </w:r>
          </w:p>
          <w:p w:rsidR="001D6CB5" w:rsidRPr="00AC6B84" w:rsidRDefault="001D6CB5" w:rsidP="006021EB">
            <w:pPr>
              <w:pStyle w:val="NoSpacing"/>
              <w:jc w:val="both"/>
              <w:rPr>
                <w:rFonts w:ascii="Times New Roman" w:hAnsi="Times New Roman"/>
                <w:sz w:val="28"/>
                <w:szCs w:val="28"/>
                <w:lang w:val="lv-LV"/>
              </w:rPr>
            </w:pPr>
            <w:r w:rsidRPr="00AC6B84">
              <w:rPr>
                <w:rFonts w:ascii="Times New Roman" w:hAnsi="Times New Roman"/>
                <w:sz w:val="28"/>
                <w:szCs w:val="28"/>
                <w:lang w:val="lv-LV"/>
              </w:rPr>
              <w:t>b) aizvietojot ūdeņraža atomu(-us) etilēngrupā ar vienu vai vairākām alkilgrupām un/vai</w:t>
            </w:r>
          </w:p>
          <w:p w:rsidR="001D6CB5" w:rsidRPr="00AC6B84" w:rsidRDefault="001D6CB5" w:rsidP="006021EB">
            <w:pPr>
              <w:pStyle w:val="NoSpacing"/>
              <w:jc w:val="both"/>
              <w:rPr>
                <w:rFonts w:ascii="Times New Roman" w:hAnsi="Times New Roman"/>
                <w:sz w:val="28"/>
                <w:szCs w:val="28"/>
                <w:lang w:val="lv-LV"/>
              </w:rPr>
            </w:pPr>
            <w:r w:rsidRPr="00AC6B84">
              <w:rPr>
                <w:rFonts w:ascii="Times New Roman" w:hAnsi="Times New Roman"/>
                <w:sz w:val="28"/>
                <w:szCs w:val="28"/>
                <w:lang w:val="lv-LV"/>
              </w:rPr>
              <w:t xml:space="preserve">c) aizvietojot vienu vai </w:t>
            </w:r>
            <w:r>
              <w:rPr>
                <w:rFonts w:ascii="Times New Roman" w:hAnsi="Times New Roman"/>
                <w:sz w:val="28"/>
                <w:szCs w:val="28"/>
                <w:lang w:val="lv-LV"/>
              </w:rPr>
              <w:t>divus</w:t>
            </w:r>
            <w:r w:rsidRPr="00AC6B84">
              <w:rPr>
                <w:rFonts w:ascii="Times New Roman" w:hAnsi="Times New Roman"/>
                <w:sz w:val="28"/>
                <w:szCs w:val="28"/>
                <w:lang w:val="lv-LV"/>
              </w:rPr>
              <w:t xml:space="preserve"> ūdeņraža atomus pie slāpekļa atoma ar neaizvietotu vai aizvietotu alkilgrupu, vai iekļaujot </w:t>
            </w:r>
            <w:r>
              <w:rPr>
                <w:rFonts w:ascii="Times New Roman" w:hAnsi="Times New Roman"/>
                <w:sz w:val="28"/>
                <w:szCs w:val="28"/>
                <w:lang w:val="lv-LV"/>
              </w:rPr>
              <w:t>slāpekļa atomu</w:t>
            </w:r>
            <w:r w:rsidRPr="00AC6B84">
              <w:rPr>
                <w:rFonts w:ascii="Times New Roman" w:hAnsi="Times New Roman"/>
                <w:sz w:val="28"/>
                <w:szCs w:val="28"/>
                <w:lang w:val="lv-LV"/>
              </w:rPr>
              <w:t xml:space="preserve"> ciklā;</w:t>
            </w:r>
          </w:p>
          <w:p w:rsidR="001D6CB5" w:rsidRPr="00AC6B84" w:rsidRDefault="001D6CB5" w:rsidP="006021EB">
            <w:pPr>
              <w:pStyle w:val="NoSpacing"/>
              <w:jc w:val="both"/>
              <w:rPr>
                <w:rFonts w:ascii="Times New Roman" w:hAnsi="Times New Roman"/>
                <w:sz w:val="28"/>
                <w:szCs w:val="28"/>
                <w:lang w:val="lv-LV"/>
              </w:rPr>
            </w:pPr>
            <w:r w:rsidRPr="00AC6B84">
              <w:rPr>
                <w:rFonts w:ascii="Times New Roman" w:hAnsi="Times New Roman"/>
                <w:sz w:val="28"/>
                <w:szCs w:val="28"/>
                <w:lang w:val="lv-LV"/>
              </w:rPr>
              <w:t>d) jebkurā no iepriekš minētajiem savienojumiem aizvietojot ūdeņraža atomu pie slāpekļa atoma, ja tas ir brīvs, ar neaizvietotu vai aizvietotu hidroksilgrupu vai acilgrupu</w:t>
            </w:r>
          </w:p>
        </w:tc>
        <w:tc>
          <w:tcPr>
            <w:tcW w:w="1418" w:type="dxa"/>
          </w:tcPr>
          <w:p w:rsidR="001D6CB5" w:rsidRPr="00AC6B84" w:rsidRDefault="001D6CB5" w:rsidP="00D019B9">
            <w:pPr>
              <w:pStyle w:val="NoSpacing"/>
              <w:jc w:val="both"/>
              <w:rPr>
                <w:rFonts w:ascii="Times New Roman" w:hAnsi="Times New Roman"/>
                <w:sz w:val="28"/>
                <w:szCs w:val="28"/>
                <w:lang w:val="lv-LV"/>
              </w:rPr>
            </w:pPr>
            <w:r w:rsidRPr="00AC6B84">
              <w:rPr>
                <w:rFonts w:ascii="Times New Roman" w:hAnsi="Times New Roman"/>
                <w:sz w:val="28"/>
                <w:szCs w:val="28"/>
                <w:lang w:val="lv-LV"/>
              </w:rPr>
              <w:t>0,02 g</w:t>
            </w:r>
          </w:p>
        </w:tc>
        <w:tc>
          <w:tcPr>
            <w:tcW w:w="1559" w:type="dxa"/>
          </w:tcPr>
          <w:p w:rsidR="001D6CB5" w:rsidRPr="00AC6B84" w:rsidRDefault="001D6CB5" w:rsidP="00D019B9">
            <w:pPr>
              <w:pStyle w:val="NoSpacing"/>
              <w:jc w:val="both"/>
              <w:rPr>
                <w:rFonts w:ascii="Times New Roman" w:hAnsi="Times New Roman"/>
                <w:sz w:val="28"/>
                <w:szCs w:val="28"/>
                <w:lang w:val="lv-LV"/>
              </w:rPr>
            </w:pPr>
            <w:r w:rsidRPr="00AC6B84">
              <w:rPr>
                <w:rFonts w:ascii="Times New Roman" w:hAnsi="Times New Roman"/>
                <w:sz w:val="28"/>
                <w:szCs w:val="28"/>
                <w:lang w:val="lv-LV"/>
              </w:rPr>
              <w:t>1 g</w:t>
            </w:r>
          </w:p>
        </w:tc>
      </w:tr>
      <w:tr w:rsidR="001D6CB5" w:rsidRPr="00C32A19" w:rsidTr="00C72F2C">
        <w:tc>
          <w:tcPr>
            <w:tcW w:w="590" w:type="dxa"/>
          </w:tcPr>
          <w:p w:rsidR="001D6CB5" w:rsidRPr="00AC6B84" w:rsidRDefault="001D6CB5" w:rsidP="00D019B9">
            <w:pPr>
              <w:pStyle w:val="NoSpacing"/>
              <w:jc w:val="both"/>
              <w:rPr>
                <w:rFonts w:ascii="Times New Roman" w:hAnsi="Times New Roman"/>
                <w:sz w:val="28"/>
                <w:szCs w:val="28"/>
                <w:lang w:val="lv-LV"/>
              </w:rPr>
            </w:pPr>
            <w:r w:rsidRPr="00AC6B84">
              <w:rPr>
                <w:rFonts w:ascii="Times New Roman" w:hAnsi="Times New Roman"/>
                <w:sz w:val="28"/>
                <w:szCs w:val="28"/>
                <w:lang w:val="lv-LV"/>
              </w:rPr>
              <w:t>3)</w:t>
            </w:r>
          </w:p>
        </w:tc>
        <w:tc>
          <w:tcPr>
            <w:tcW w:w="5755" w:type="dxa"/>
          </w:tcPr>
          <w:p w:rsidR="001D6CB5" w:rsidRPr="00B01F0B" w:rsidRDefault="001D6CB5" w:rsidP="00F440B9">
            <w:pPr>
              <w:rPr>
                <w:rFonts w:ascii="Calibri" w:hAnsi="Calibri"/>
                <w:sz w:val="22"/>
                <w:szCs w:val="22"/>
                <w:lang w:val="lv-LV"/>
              </w:rPr>
            </w:pPr>
            <w:r w:rsidRPr="00B01F0B">
              <w:rPr>
                <w:b/>
                <w:bCs/>
                <w:szCs w:val="28"/>
                <w:lang w:val="lv-LV"/>
              </w:rPr>
              <w:t>Amfetamīni un to analogi</w:t>
            </w:r>
          </w:p>
          <w:p w:rsidR="001D6CB5" w:rsidRPr="00C72F2C" w:rsidRDefault="001D6CB5" w:rsidP="00553D34">
            <w:pPr>
              <w:jc w:val="both"/>
              <w:rPr>
                <w:rFonts w:ascii="Calibri" w:hAnsi="Calibri"/>
                <w:color w:val="000000"/>
                <w:sz w:val="22"/>
                <w:szCs w:val="22"/>
                <w:lang w:val="lv-LV"/>
              </w:rPr>
            </w:pPr>
            <w:r w:rsidRPr="00C72F2C">
              <w:rPr>
                <w:color w:val="000000"/>
                <w:szCs w:val="28"/>
                <w:lang w:val="lv-LV"/>
              </w:rPr>
              <w:t>1-fenilpropān-2-amīns, tā enantiomēri un jebkurš savienojums, kas atvasināts no tiem:</w:t>
            </w:r>
          </w:p>
          <w:p w:rsidR="001D6CB5" w:rsidRPr="00C72F2C" w:rsidRDefault="001D6CB5" w:rsidP="00553D34">
            <w:pPr>
              <w:jc w:val="both"/>
              <w:rPr>
                <w:rFonts w:ascii="Calibri" w:hAnsi="Calibri"/>
                <w:color w:val="000000"/>
                <w:sz w:val="22"/>
                <w:szCs w:val="22"/>
                <w:lang w:val="lv-LV"/>
              </w:rPr>
            </w:pPr>
            <w:r w:rsidRPr="00C72F2C">
              <w:rPr>
                <w:color w:val="000000"/>
                <w:szCs w:val="28"/>
                <w:lang w:val="lv-LV"/>
              </w:rPr>
              <w:t>a) neaizvietojot vai aizvietojot vienu vai divus ūdeņraža atomus pie slāpekļa atoma ar neaizvietotu vai aizvietotu alkilgrupu vai</w:t>
            </w:r>
            <w:r>
              <w:rPr>
                <w:color w:val="000000"/>
                <w:szCs w:val="28"/>
                <w:lang w:val="lv-LV"/>
              </w:rPr>
              <w:t xml:space="preserve"> iekļaujot slāpekļa atomu ciklā</w:t>
            </w:r>
            <w:r w:rsidRPr="00C72F2C">
              <w:rPr>
                <w:color w:val="000000"/>
                <w:szCs w:val="28"/>
                <w:lang w:val="lv-LV"/>
              </w:rPr>
              <w:t xml:space="preserve"> un</w:t>
            </w:r>
          </w:p>
          <w:p w:rsidR="001D6CB5" w:rsidRPr="00C72F2C" w:rsidRDefault="001D6CB5" w:rsidP="00553D34">
            <w:pPr>
              <w:jc w:val="both"/>
              <w:rPr>
                <w:rFonts w:ascii="Calibri" w:hAnsi="Calibri"/>
                <w:sz w:val="22"/>
                <w:szCs w:val="22"/>
                <w:lang w:val="lv-LV"/>
              </w:rPr>
            </w:pPr>
            <w:r w:rsidRPr="00C72F2C">
              <w:rPr>
                <w:szCs w:val="28"/>
                <w:lang w:val="lv-LV"/>
              </w:rPr>
              <w:t xml:space="preserve">b) nomainot a) minētajos savienojumos benzola gredzenu ar citu ciklisku, no benzola </w:t>
            </w:r>
            <w:r>
              <w:rPr>
                <w:szCs w:val="28"/>
                <w:lang w:val="lv-LV"/>
              </w:rPr>
              <w:t xml:space="preserve">gredzena </w:t>
            </w:r>
            <w:r w:rsidRPr="00C72F2C">
              <w:rPr>
                <w:szCs w:val="28"/>
                <w:lang w:val="lv-LV"/>
              </w:rPr>
              <w:t>atšķirīgu struktūru, kas var būt aizvietota,</w:t>
            </w:r>
          </w:p>
          <w:p w:rsidR="001D6CB5" w:rsidRPr="00C72F2C" w:rsidRDefault="001D6CB5" w:rsidP="00553D34">
            <w:pPr>
              <w:jc w:val="both"/>
              <w:rPr>
                <w:rFonts w:ascii="Calibri" w:hAnsi="Calibri"/>
                <w:color w:val="000000"/>
                <w:sz w:val="22"/>
                <w:szCs w:val="22"/>
                <w:lang w:val="lv-LV"/>
              </w:rPr>
            </w:pPr>
            <w:r w:rsidRPr="00C72F2C">
              <w:rPr>
                <w:color w:val="000000"/>
                <w:szCs w:val="28"/>
                <w:lang w:val="lv-LV"/>
              </w:rPr>
              <w:t xml:space="preserve">c) aizvietojot ūdeņraža atomus a) minētajos savienojumos benzola gredzenā ar vienu vai vairākiem vienādiem vai dažādiem aizvietotājiem vai aizvietotājiem, kas veido </w:t>
            </w:r>
            <w:r w:rsidRPr="00C72F2C">
              <w:rPr>
                <w:color w:val="000000"/>
                <w:szCs w:val="28"/>
                <w:lang w:val="lv-LV"/>
              </w:rPr>
              <w:lastRenderedPageBreak/>
              <w:t xml:space="preserve">benzola gredzenu papildinošu ciklu, un/vai </w:t>
            </w:r>
          </w:p>
          <w:p w:rsidR="001D6CB5" w:rsidRPr="00C72F2C" w:rsidRDefault="001D6CB5" w:rsidP="00553D34">
            <w:pPr>
              <w:jc w:val="both"/>
              <w:rPr>
                <w:rFonts w:ascii="Calibri" w:hAnsi="Calibri"/>
                <w:color w:val="000000"/>
                <w:sz w:val="22"/>
                <w:szCs w:val="22"/>
                <w:lang w:val="lv-LV"/>
              </w:rPr>
            </w:pPr>
            <w:r>
              <w:rPr>
                <w:color w:val="000000"/>
                <w:szCs w:val="28"/>
                <w:lang w:val="lv-LV"/>
              </w:rPr>
              <w:t>d</w:t>
            </w:r>
            <w:r w:rsidRPr="00C72F2C">
              <w:rPr>
                <w:color w:val="000000"/>
                <w:szCs w:val="28"/>
                <w:lang w:val="lv-LV"/>
              </w:rPr>
              <w:t>) aizvietojot vienu vai vairākus etilēngrupas ūdeņraža atomus jebkurā no iepriekš minētajiem savienojumiem ar neaizvietotu vai aizvietotu alkilgrupu,</w:t>
            </w:r>
          </w:p>
          <w:p w:rsidR="001D6CB5" w:rsidRPr="00553D34" w:rsidRDefault="001D6CB5" w:rsidP="00553D34">
            <w:pPr>
              <w:jc w:val="both"/>
              <w:rPr>
                <w:rFonts w:ascii="Calibri" w:hAnsi="Calibri"/>
                <w:color w:val="000000"/>
                <w:sz w:val="22"/>
                <w:szCs w:val="22"/>
                <w:lang w:val="lv-LV"/>
              </w:rPr>
            </w:pPr>
            <w:r>
              <w:rPr>
                <w:color w:val="000000"/>
                <w:szCs w:val="28"/>
                <w:lang w:val="lv-LV"/>
              </w:rPr>
              <w:t>e</w:t>
            </w:r>
            <w:r w:rsidRPr="00C72F2C">
              <w:rPr>
                <w:color w:val="000000"/>
                <w:szCs w:val="28"/>
                <w:lang w:val="lv-LV"/>
              </w:rPr>
              <w:t>) aizvietojot jebkurā no iepriekš minētajiem savienojumiem ūdeņraža atomu pie slāpekļa atoma, ja tas ir brīvs, ar neaizvietotu vai aizvietotu hidroksilgrupu vai acilgrupu</w:t>
            </w:r>
          </w:p>
        </w:tc>
        <w:tc>
          <w:tcPr>
            <w:tcW w:w="1418" w:type="dxa"/>
          </w:tcPr>
          <w:p w:rsidR="001D6CB5" w:rsidRPr="00AC6B84" w:rsidRDefault="001D6CB5" w:rsidP="00D019B9">
            <w:pPr>
              <w:pStyle w:val="NoSpacing"/>
              <w:jc w:val="both"/>
              <w:rPr>
                <w:rFonts w:ascii="Times New Roman" w:hAnsi="Times New Roman"/>
                <w:sz w:val="28"/>
                <w:szCs w:val="28"/>
                <w:lang w:val="lv-LV"/>
              </w:rPr>
            </w:pPr>
            <w:r w:rsidRPr="00AC6B84">
              <w:rPr>
                <w:rFonts w:ascii="Times New Roman" w:hAnsi="Times New Roman"/>
                <w:sz w:val="28"/>
                <w:szCs w:val="28"/>
                <w:lang w:val="lv-LV"/>
              </w:rPr>
              <w:lastRenderedPageBreak/>
              <w:t>0,02 g</w:t>
            </w:r>
          </w:p>
        </w:tc>
        <w:tc>
          <w:tcPr>
            <w:tcW w:w="1559" w:type="dxa"/>
          </w:tcPr>
          <w:p w:rsidR="001D6CB5" w:rsidRPr="00AC6B84" w:rsidRDefault="001D6CB5" w:rsidP="00D019B9">
            <w:pPr>
              <w:pStyle w:val="NoSpacing"/>
              <w:jc w:val="both"/>
              <w:rPr>
                <w:rFonts w:ascii="Times New Roman" w:hAnsi="Times New Roman"/>
                <w:sz w:val="28"/>
                <w:szCs w:val="28"/>
                <w:lang w:val="lv-LV"/>
              </w:rPr>
            </w:pPr>
            <w:r w:rsidRPr="00AC6B84">
              <w:rPr>
                <w:rFonts w:ascii="Times New Roman" w:hAnsi="Times New Roman"/>
                <w:sz w:val="28"/>
                <w:szCs w:val="28"/>
                <w:lang w:val="lv-LV"/>
              </w:rPr>
              <w:t>2 g</w:t>
            </w:r>
          </w:p>
        </w:tc>
      </w:tr>
      <w:tr w:rsidR="001D6CB5" w:rsidRPr="00C32A19" w:rsidTr="00C72F2C">
        <w:tc>
          <w:tcPr>
            <w:tcW w:w="590" w:type="dxa"/>
          </w:tcPr>
          <w:p w:rsidR="001D6CB5" w:rsidRPr="00AC6B84" w:rsidRDefault="001D6CB5" w:rsidP="00D019B9">
            <w:pPr>
              <w:pStyle w:val="NoSpacing"/>
              <w:jc w:val="both"/>
              <w:rPr>
                <w:rFonts w:ascii="Times New Roman" w:hAnsi="Times New Roman"/>
                <w:sz w:val="28"/>
                <w:szCs w:val="28"/>
                <w:lang w:val="lv-LV"/>
              </w:rPr>
            </w:pPr>
            <w:r w:rsidRPr="00AC6B84">
              <w:rPr>
                <w:rFonts w:ascii="Times New Roman" w:hAnsi="Times New Roman"/>
                <w:sz w:val="28"/>
                <w:szCs w:val="28"/>
                <w:lang w:val="lv-LV"/>
              </w:rPr>
              <w:lastRenderedPageBreak/>
              <w:t>4)</w:t>
            </w:r>
          </w:p>
        </w:tc>
        <w:tc>
          <w:tcPr>
            <w:tcW w:w="5755" w:type="dxa"/>
          </w:tcPr>
          <w:p w:rsidR="001D6CB5" w:rsidRPr="00AC6B84" w:rsidRDefault="001D6CB5" w:rsidP="000C7367">
            <w:pPr>
              <w:pStyle w:val="NoSpacing"/>
              <w:jc w:val="both"/>
              <w:rPr>
                <w:rFonts w:ascii="Times New Roman" w:hAnsi="Times New Roman"/>
                <w:b/>
                <w:sz w:val="28"/>
                <w:szCs w:val="28"/>
                <w:lang w:val="lv-LV"/>
              </w:rPr>
            </w:pPr>
            <w:r w:rsidRPr="00AC6B84">
              <w:rPr>
                <w:rFonts w:ascii="Times New Roman" w:hAnsi="Times New Roman"/>
                <w:b/>
                <w:sz w:val="28"/>
                <w:szCs w:val="28"/>
                <w:lang w:val="lv-LV"/>
              </w:rPr>
              <w:t>2-aminoindāni</w:t>
            </w:r>
          </w:p>
          <w:p w:rsidR="001D6CB5" w:rsidRPr="00AC6B84" w:rsidRDefault="001D6CB5" w:rsidP="000C7367">
            <w:pPr>
              <w:pStyle w:val="NoSpacing"/>
              <w:jc w:val="both"/>
              <w:rPr>
                <w:rFonts w:ascii="Times New Roman" w:hAnsi="Times New Roman"/>
                <w:sz w:val="28"/>
                <w:szCs w:val="28"/>
                <w:lang w:val="lv-LV"/>
              </w:rPr>
            </w:pPr>
            <w:r w:rsidRPr="00AC6B84">
              <w:rPr>
                <w:rFonts w:ascii="Times New Roman" w:hAnsi="Times New Roman"/>
                <w:sz w:val="28"/>
                <w:szCs w:val="28"/>
                <w:lang w:val="lv-LV"/>
              </w:rPr>
              <w:t>2-aminoindāns un jebkurš savienojums, kas atvasināts no 2-aminoindāna:</w:t>
            </w:r>
          </w:p>
          <w:p w:rsidR="001D6CB5" w:rsidRPr="00AC6B84" w:rsidRDefault="001D6CB5" w:rsidP="000C7367">
            <w:pPr>
              <w:pStyle w:val="NoSpacing"/>
              <w:jc w:val="both"/>
              <w:rPr>
                <w:rFonts w:ascii="Times New Roman" w:hAnsi="Times New Roman"/>
                <w:sz w:val="28"/>
                <w:szCs w:val="28"/>
                <w:lang w:val="lv-LV"/>
              </w:rPr>
            </w:pPr>
            <w:r w:rsidRPr="00AC6B84">
              <w:rPr>
                <w:rFonts w:ascii="Times New Roman" w:hAnsi="Times New Roman"/>
                <w:sz w:val="28"/>
                <w:szCs w:val="28"/>
                <w:lang w:val="lv-LV"/>
              </w:rPr>
              <w:t>a) aizvietojot ūdeņraža atomus benzola gredzenā ar vienu vai vairākiem vienādiem vai dažādiem aizvietotājiem vai aizvietotājiem, kas veido benzola gredzenu papildinošu ciklisku struktūru</w:t>
            </w:r>
            <w:r>
              <w:rPr>
                <w:rFonts w:ascii="Times New Roman" w:hAnsi="Times New Roman"/>
                <w:sz w:val="28"/>
                <w:szCs w:val="28"/>
                <w:lang w:val="lv-LV"/>
              </w:rPr>
              <w:t>,</w:t>
            </w:r>
            <w:r w:rsidRPr="00AC6B84">
              <w:rPr>
                <w:rFonts w:ascii="Times New Roman" w:hAnsi="Times New Roman"/>
                <w:sz w:val="28"/>
                <w:szCs w:val="28"/>
                <w:lang w:val="lv-LV"/>
              </w:rPr>
              <w:t xml:space="preserve"> un/vai</w:t>
            </w:r>
          </w:p>
          <w:p w:rsidR="001D6CB5" w:rsidRPr="00AC6B84" w:rsidRDefault="001D6CB5" w:rsidP="007A6BD9">
            <w:pPr>
              <w:pStyle w:val="NoSpacing"/>
              <w:jc w:val="both"/>
              <w:rPr>
                <w:rFonts w:ascii="Times New Roman" w:hAnsi="Times New Roman"/>
                <w:sz w:val="28"/>
                <w:szCs w:val="28"/>
                <w:lang w:val="lv-LV"/>
              </w:rPr>
            </w:pPr>
            <w:r w:rsidRPr="00AC6B84">
              <w:rPr>
                <w:rFonts w:ascii="Times New Roman" w:hAnsi="Times New Roman"/>
                <w:sz w:val="28"/>
                <w:szCs w:val="28"/>
                <w:lang w:val="lv-LV"/>
              </w:rPr>
              <w:t xml:space="preserve">b) aizvietojot vienu vai </w:t>
            </w:r>
            <w:r>
              <w:rPr>
                <w:rFonts w:ascii="Times New Roman" w:hAnsi="Times New Roman"/>
                <w:sz w:val="28"/>
                <w:szCs w:val="28"/>
                <w:lang w:val="lv-LV"/>
              </w:rPr>
              <w:t>divus</w:t>
            </w:r>
            <w:r w:rsidRPr="00AC6B84">
              <w:rPr>
                <w:rFonts w:ascii="Times New Roman" w:hAnsi="Times New Roman"/>
                <w:sz w:val="28"/>
                <w:szCs w:val="28"/>
                <w:lang w:val="lv-LV"/>
              </w:rPr>
              <w:t xml:space="preserve"> aminogrupas ūdeņraža atomus ar neaizvietotu vai aizvietotu alkilgrupu vai iekļaujot </w:t>
            </w:r>
            <w:r>
              <w:rPr>
                <w:rFonts w:ascii="Times New Roman" w:hAnsi="Times New Roman"/>
                <w:sz w:val="28"/>
                <w:szCs w:val="28"/>
                <w:lang w:val="lv-LV"/>
              </w:rPr>
              <w:t>slāpekļa atomu</w:t>
            </w:r>
            <w:r w:rsidRPr="00AC6B84">
              <w:rPr>
                <w:rFonts w:ascii="Times New Roman" w:hAnsi="Times New Roman"/>
                <w:sz w:val="28"/>
                <w:szCs w:val="28"/>
                <w:lang w:val="lv-LV"/>
              </w:rPr>
              <w:t xml:space="preserve"> ciklā</w:t>
            </w:r>
          </w:p>
        </w:tc>
        <w:tc>
          <w:tcPr>
            <w:tcW w:w="1418" w:type="dxa"/>
          </w:tcPr>
          <w:p w:rsidR="001D6CB5" w:rsidRPr="00AC6B84" w:rsidRDefault="001D6CB5" w:rsidP="00D019B9">
            <w:pPr>
              <w:pStyle w:val="NoSpacing"/>
              <w:jc w:val="both"/>
              <w:rPr>
                <w:rFonts w:ascii="Times New Roman" w:hAnsi="Times New Roman"/>
                <w:sz w:val="28"/>
                <w:szCs w:val="28"/>
                <w:lang w:val="lv-LV"/>
              </w:rPr>
            </w:pPr>
            <w:r w:rsidRPr="00AC6B84">
              <w:rPr>
                <w:rFonts w:ascii="Times New Roman" w:hAnsi="Times New Roman"/>
                <w:sz w:val="28"/>
                <w:szCs w:val="28"/>
                <w:lang w:val="lv-LV"/>
              </w:rPr>
              <w:t>0,02 g</w:t>
            </w:r>
          </w:p>
        </w:tc>
        <w:tc>
          <w:tcPr>
            <w:tcW w:w="1559" w:type="dxa"/>
          </w:tcPr>
          <w:p w:rsidR="001D6CB5" w:rsidRPr="00AC6B84" w:rsidRDefault="001D6CB5" w:rsidP="00D019B9">
            <w:pPr>
              <w:pStyle w:val="NoSpacing"/>
              <w:jc w:val="both"/>
              <w:rPr>
                <w:rFonts w:ascii="Times New Roman" w:hAnsi="Times New Roman"/>
                <w:sz w:val="28"/>
                <w:szCs w:val="28"/>
                <w:lang w:val="lv-LV"/>
              </w:rPr>
            </w:pPr>
            <w:r w:rsidRPr="00AC6B84">
              <w:rPr>
                <w:rFonts w:ascii="Times New Roman" w:hAnsi="Times New Roman"/>
                <w:sz w:val="28"/>
                <w:szCs w:val="28"/>
                <w:lang w:val="lv-LV"/>
              </w:rPr>
              <w:t>2 g</w:t>
            </w:r>
          </w:p>
        </w:tc>
      </w:tr>
      <w:tr w:rsidR="001D6CB5" w:rsidRPr="00C32A19" w:rsidTr="00C72F2C">
        <w:tc>
          <w:tcPr>
            <w:tcW w:w="590" w:type="dxa"/>
          </w:tcPr>
          <w:p w:rsidR="001D6CB5" w:rsidRPr="00AC6B84" w:rsidRDefault="001D6CB5" w:rsidP="00D019B9">
            <w:pPr>
              <w:pStyle w:val="NoSpacing"/>
              <w:jc w:val="both"/>
              <w:rPr>
                <w:rFonts w:ascii="Times New Roman" w:hAnsi="Times New Roman"/>
                <w:sz w:val="28"/>
                <w:szCs w:val="28"/>
                <w:lang w:val="lv-LV"/>
              </w:rPr>
            </w:pPr>
            <w:r w:rsidRPr="00AC6B84">
              <w:rPr>
                <w:rFonts w:ascii="Times New Roman" w:hAnsi="Times New Roman"/>
                <w:sz w:val="28"/>
                <w:szCs w:val="28"/>
                <w:lang w:val="lv-LV"/>
              </w:rPr>
              <w:t xml:space="preserve">5) </w:t>
            </w:r>
          </w:p>
        </w:tc>
        <w:tc>
          <w:tcPr>
            <w:tcW w:w="5755" w:type="dxa"/>
          </w:tcPr>
          <w:p w:rsidR="001D6CB5" w:rsidRDefault="001D6CB5" w:rsidP="000C7367">
            <w:pPr>
              <w:pStyle w:val="NoSpacing"/>
              <w:jc w:val="both"/>
              <w:rPr>
                <w:rFonts w:ascii="Times New Roman" w:hAnsi="Times New Roman"/>
                <w:b/>
                <w:sz w:val="28"/>
                <w:szCs w:val="28"/>
                <w:lang w:val="lv-LV"/>
              </w:rPr>
            </w:pPr>
            <w:r w:rsidRPr="00AC6B84">
              <w:rPr>
                <w:rFonts w:ascii="Times New Roman" w:hAnsi="Times New Roman"/>
                <w:b/>
                <w:sz w:val="28"/>
                <w:szCs w:val="28"/>
                <w:lang w:val="lv-LV"/>
              </w:rPr>
              <w:t>2-(2,5-</w:t>
            </w:r>
            <w:r>
              <w:rPr>
                <w:rFonts w:ascii="Times New Roman" w:hAnsi="Times New Roman"/>
                <w:b/>
                <w:sz w:val="28"/>
                <w:szCs w:val="28"/>
                <w:lang w:val="lv-LV"/>
              </w:rPr>
              <w:t xml:space="preserve">dioksifenil)etānamīna </w:t>
            </w:r>
          </w:p>
          <w:p w:rsidR="001D6CB5" w:rsidRPr="00AC6B84" w:rsidRDefault="001D6CB5" w:rsidP="000C7367">
            <w:pPr>
              <w:pStyle w:val="NoSpacing"/>
              <w:jc w:val="both"/>
              <w:rPr>
                <w:rFonts w:ascii="Times New Roman" w:hAnsi="Times New Roman"/>
                <w:b/>
                <w:sz w:val="28"/>
                <w:szCs w:val="28"/>
                <w:lang w:val="lv-LV"/>
              </w:rPr>
            </w:pPr>
            <w:r>
              <w:rPr>
                <w:rFonts w:ascii="Times New Roman" w:hAnsi="Times New Roman"/>
                <w:b/>
                <w:sz w:val="28"/>
                <w:szCs w:val="28"/>
                <w:lang w:val="lv-LV"/>
              </w:rPr>
              <w:t xml:space="preserve">cikliskie </w:t>
            </w:r>
            <w:r w:rsidRPr="00AC6B84">
              <w:rPr>
                <w:rFonts w:ascii="Times New Roman" w:hAnsi="Times New Roman"/>
                <w:b/>
                <w:sz w:val="28"/>
                <w:szCs w:val="28"/>
                <w:lang w:val="lv-LV"/>
              </w:rPr>
              <w:t xml:space="preserve">atvasinājumi </w:t>
            </w:r>
          </w:p>
          <w:p w:rsidR="001D6CB5" w:rsidRPr="00AC6B84" w:rsidRDefault="001D6CB5" w:rsidP="000C7367">
            <w:pPr>
              <w:pStyle w:val="NoSpacing"/>
              <w:jc w:val="both"/>
              <w:rPr>
                <w:rFonts w:ascii="Times New Roman" w:hAnsi="Times New Roman"/>
                <w:sz w:val="28"/>
                <w:szCs w:val="28"/>
                <w:lang w:val="lv-LV"/>
              </w:rPr>
            </w:pPr>
            <w:r w:rsidRPr="00AC6B84">
              <w:rPr>
                <w:rFonts w:ascii="Times New Roman" w:hAnsi="Times New Roman"/>
                <w:sz w:val="28"/>
                <w:szCs w:val="28"/>
                <w:lang w:val="lv-LV"/>
              </w:rPr>
              <w:t xml:space="preserve">Jebkurš savienojums, kas atvasināts no </w:t>
            </w:r>
            <w:r w:rsidRPr="00AC6B84">
              <w:rPr>
                <w:rFonts w:ascii="Times New Roman" w:hAnsi="Times New Roman"/>
                <w:sz w:val="28"/>
                <w:szCs w:val="28"/>
                <w:lang w:val="lv-LV"/>
              </w:rPr>
              <w:br/>
              <w:t>2-(2,5-dioksifenil)etānamīna:</w:t>
            </w:r>
          </w:p>
          <w:p w:rsidR="001D6CB5" w:rsidRPr="00AC6B84" w:rsidRDefault="001D6CB5" w:rsidP="000C7367">
            <w:pPr>
              <w:pStyle w:val="NoSpacing"/>
              <w:jc w:val="both"/>
              <w:rPr>
                <w:rFonts w:ascii="Times New Roman" w:hAnsi="Times New Roman"/>
                <w:sz w:val="28"/>
                <w:szCs w:val="28"/>
                <w:lang w:val="lv-LV"/>
              </w:rPr>
            </w:pPr>
            <w:r w:rsidRPr="00AC6B84">
              <w:rPr>
                <w:rFonts w:ascii="Times New Roman" w:hAnsi="Times New Roman"/>
                <w:sz w:val="28"/>
                <w:szCs w:val="28"/>
                <w:lang w:val="lv-LV"/>
              </w:rPr>
              <w:t>a) ūdeņraža atomu stāvoklī 4 aizvietojot ar alkilgrupu, halogēnalkilgrupu vai halogēna atomu;</w:t>
            </w:r>
          </w:p>
          <w:p w:rsidR="001D6CB5" w:rsidRPr="00AC6B84" w:rsidRDefault="001D6CB5" w:rsidP="000C7367">
            <w:pPr>
              <w:pStyle w:val="NoSpacing"/>
              <w:jc w:val="both"/>
              <w:rPr>
                <w:rFonts w:ascii="Times New Roman" w:hAnsi="Times New Roman"/>
                <w:sz w:val="28"/>
                <w:szCs w:val="28"/>
                <w:lang w:val="lv-LV"/>
              </w:rPr>
            </w:pPr>
            <w:r w:rsidRPr="00AC6B84">
              <w:rPr>
                <w:rFonts w:ascii="Times New Roman" w:hAnsi="Times New Roman"/>
                <w:sz w:val="28"/>
                <w:szCs w:val="28"/>
                <w:lang w:val="lv-LV"/>
              </w:rPr>
              <w:t>b) papildus vienas hidroksilgrupas ūdeņraža atomu aizvietojot ar alkilēn- vai alkenilēngrupu, kas veido 5 vai 6 locekļu ciklu ar benzola gredzenu orto-stāvoklī;</w:t>
            </w:r>
          </w:p>
          <w:p w:rsidR="001D6CB5" w:rsidRPr="00AC6B84" w:rsidRDefault="001D6CB5" w:rsidP="000C7367">
            <w:pPr>
              <w:pStyle w:val="NoSpacing"/>
              <w:jc w:val="both"/>
              <w:rPr>
                <w:rFonts w:ascii="Times New Roman" w:hAnsi="Times New Roman"/>
                <w:sz w:val="28"/>
                <w:szCs w:val="28"/>
                <w:lang w:val="lv-LV"/>
              </w:rPr>
            </w:pPr>
            <w:r w:rsidRPr="00AC6B84">
              <w:rPr>
                <w:rFonts w:ascii="Times New Roman" w:hAnsi="Times New Roman"/>
                <w:sz w:val="28"/>
                <w:szCs w:val="28"/>
                <w:lang w:val="lv-LV"/>
              </w:rPr>
              <w:t>c) papildus otras hidroksilgrupas ūdeņraža atomu aizvietojot ar alkilēn- vai alkenilēngrupu, kas veido 5 vai 6 locekļu ciklu ar benzola gredzenu orto-stāvoklī, vai ar metilgrupu;</w:t>
            </w:r>
          </w:p>
          <w:p w:rsidR="001D6CB5" w:rsidRPr="00AC6B84" w:rsidRDefault="001D6CB5" w:rsidP="000C7367">
            <w:pPr>
              <w:pStyle w:val="NoSpacing"/>
              <w:jc w:val="both"/>
              <w:rPr>
                <w:rFonts w:ascii="Times New Roman" w:hAnsi="Times New Roman"/>
                <w:sz w:val="28"/>
                <w:szCs w:val="28"/>
                <w:lang w:val="lv-LV"/>
              </w:rPr>
            </w:pPr>
            <w:r w:rsidRPr="00AC6B84">
              <w:rPr>
                <w:rFonts w:ascii="Times New Roman" w:hAnsi="Times New Roman"/>
                <w:sz w:val="28"/>
                <w:szCs w:val="28"/>
                <w:lang w:val="lv-LV"/>
              </w:rPr>
              <w:t>d)  papildus neaizvietojot vai aizvietojot vienu vai divus aminogrupas ūdeņraža atomus</w:t>
            </w:r>
            <w:r>
              <w:rPr>
                <w:rFonts w:ascii="Times New Roman" w:hAnsi="Times New Roman"/>
                <w:sz w:val="28"/>
                <w:szCs w:val="28"/>
                <w:lang w:val="lv-LV"/>
              </w:rPr>
              <w:t xml:space="preserve"> vai iekļaujot slāpekļa atomu ciklā</w:t>
            </w:r>
            <w:r w:rsidRPr="00AC6B84">
              <w:rPr>
                <w:rFonts w:ascii="Times New Roman" w:hAnsi="Times New Roman"/>
                <w:sz w:val="28"/>
                <w:szCs w:val="28"/>
                <w:lang w:val="lv-LV"/>
              </w:rPr>
              <w:t>;</w:t>
            </w:r>
          </w:p>
          <w:p w:rsidR="001D6CB5" w:rsidRPr="00AC6B84" w:rsidRDefault="001D6CB5" w:rsidP="000C7367">
            <w:pPr>
              <w:pStyle w:val="NoSpacing"/>
              <w:jc w:val="both"/>
              <w:rPr>
                <w:rFonts w:ascii="Times New Roman" w:hAnsi="Times New Roman"/>
                <w:sz w:val="28"/>
                <w:szCs w:val="28"/>
                <w:lang w:val="lv-LV"/>
              </w:rPr>
            </w:pPr>
            <w:r w:rsidRPr="00AC6B84">
              <w:rPr>
                <w:rFonts w:ascii="Times New Roman" w:hAnsi="Times New Roman"/>
                <w:sz w:val="28"/>
                <w:szCs w:val="28"/>
                <w:lang w:val="lv-LV"/>
              </w:rPr>
              <w:t>e) papildus neaizvietojot vai aizvietojot vienu vai vairākus etilēngrupas ūdeņraža atomus ar neaizvietotu vai aizvietotu alkilgrupu</w:t>
            </w:r>
          </w:p>
        </w:tc>
        <w:tc>
          <w:tcPr>
            <w:tcW w:w="1418" w:type="dxa"/>
          </w:tcPr>
          <w:p w:rsidR="001D6CB5" w:rsidRPr="00AC6B84" w:rsidRDefault="001D6CB5" w:rsidP="00D019B9">
            <w:pPr>
              <w:pStyle w:val="NoSpacing"/>
              <w:jc w:val="both"/>
              <w:rPr>
                <w:rFonts w:ascii="Times New Roman" w:hAnsi="Times New Roman"/>
                <w:sz w:val="28"/>
                <w:szCs w:val="28"/>
                <w:lang w:val="lv-LV"/>
              </w:rPr>
            </w:pPr>
            <w:r w:rsidRPr="00AC6B84">
              <w:rPr>
                <w:rFonts w:ascii="Times New Roman" w:hAnsi="Times New Roman"/>
                <w:sz w:val="28"/>
                <w:szCs w:val="28"/>
                <w:lang w:val="lv-LV"/>
              </w:rPr>
              <w:t>0,003 g</w:t>
            </w:r>
          </w:p>
        </w:tc>
        <w:tc>
          <w:tcPr>
            <w:tcW w:w="1559" w:type="dxa"/>
          </w:tcPr>
          <w:p w:rsidR="001D6CB5" w:rsidRPr="00AC6B84" w:rsidRDefault="001D6CB5" w:rsidP="00D019B9">
            <w:pPr>
              <w:pStyle w:val="NoSpacing"/>
              <w:jc w:val="both"/>
              <w:rPr>
                <w:rFonts w:ascii="Times New Roman" w:hAnsi="Times New Roman"/>
                <w:sz w:val="28"/>
                <w:szCs w:val="28"/>
                <w:lang w:val="lv-LV"/>
              </w:rPr>
            </w:pPr>
            <w:r w:rsidRPr="00AC6B84">
              <w:rPr>
                <w:rFonts w:ascii="Times New Roman" w:hAnsi="Times New Roman"/>
                <w:sz w:val="28"/>
                <w:szCs w:val="28"/>
                <w:lang w:val="lv-LV"/>
              </w:rPr>
              <w:t>1 g</w:t>
            </w:r>
          </w:p>
        </w:tc>
      </w:tr>
      <w:tr w:rsidR="001D6CB5" w:rsidRPr="00C32A19" w:rsidTr="00C72F2C">
        <w:tc>
          <w:tcPr>
            <w:tcW w:w="590" w:type="dxa"/>
          </w:tcPr>
          <w:p w:rsidR="001D6CB5" w:rsidRPr="00AC6B84" w:rsidRDefault="001D6CB5" w:rsidP="00D019B9">
            <w:pPr>
              <w:pStyle w:val="NoSpacing"/>
              <w:jc w:val="both"/>
              <w:rPr>
                <w:rFonts w:ascii="Times New Roman" w:hAnsi="Times New Roman"/>
                <w:sz w:val="28"/>
                <w:szCs w:val="28"/>
                <w:lang w:val="lv-LV"/>
              </w:rPr>
            </w:pPr>
            <w:r w:rsidRPr="00AC6B84">
              <w:rPr>
                <w:rFonts w:ascii="Times New Roman" w:hAnsi="Times New Roman"/>
                <w:sz w:val="28"/>
                <w:szCs w:val="28"/>
                <w:lang w:val="lv-LV"/>
              </w:rPr>
              <w:t>6)</w:t>
            </w:r>
          </w:p>
        </w:tc>
        <w:tc>
          <w:tcPr>
            <w:tcW w:w="5755" w:type="dxa"/>
          </w:tcPr>
          <w:p w:rsidR="001D6CB5" w:rsidRPr="00AC6B84" w:rsidRDefault="001D6CB5" w:rsidP="002B0893">
            <w:pPr>
              <w:pStyle w:val="NoSpacing"/>
              <w:rPr>
                <w:rFonts w:ascii="Times New Roman" w:hAnsi="Times New Roman"/>
                <w:b/>
                <w:sz w:val="28"/>
                <w:szCs w:val="28"/>
                <w:lang w:val="lv-LV"/>
              </w:rPr>
            </w:pPr>
            <w:r w:rsidRPr="00AC6B84">
              <w:rPr>
                <w:rFonts w:ascii="Times New Roman" w:hAnsi="Times New Roman"/>
                <w:b/>
                <w:sz w:val="28"/>
                <w:szCs w:val="28"/>
                <w:lang w:val="lv-LV"/>
              </w:rPr>
              <w:t>Katinoni</w:t>
            </w:r>
            <w:r>
              <w:rPr>
                <w:rFonts w:ascii="Times New Roman" w:hAnsi="Times New Roman"/>
                <w:b/>
                <w:sz w:val="28"/>
                <w:szCs w:val="28"/>
                <w:lang w:val="lv-LV"/>
              </w:rPr>
              <w:t xml:space="preserve"> un to analogi</w:t>
            </w:r>
          </w:p>
        </w:tc>
        <w:tc>
          <w:tcPr>
            <w:tcW w:w="1418" w:type="dxa"/>
          </w:tcPr>
          <w:p w:rsidR="001D6CB5" w:rsidRPr="00AC6B84" w:rsidRDefault="001D6CB5" w:rsidP="00D019B9">
            <w:pPr>
              <w:pStyle w:val="NoSpacing"/>
              <w:jc w:val="both"/>
              <w:rPr>
                <w:rFonts w:ascii="Times New Roman" w:hAnsi="Times New Roman"/>
                <w:sz w:val="28"/>
                <w:szCs w:val="28"/>
                <w:lang w:val="lv-LV"/>
              </w:rPr>
            </w:pPr>
          </w:p>
        </w:tc>
        <w:tc>
          <w:tcPr>
            <w:tcW w:w="1559" w:type="dxa"/>
          </w:tcPr>
          <w:p w:rsidR="001D6CB5" w:rsidRPr="00AC6B84" w:rsidRDefault="001D6CB5" w:rsidP="00D019B9">
            <w:pPr>
              <w:pStyle w:val="NoSpacing"/>
              <w:jc w:val="both"/>
              <w:rPr>
                <w:rFonts w:ascii="Times New Roman" w:hAnsi="Times New Roman"/>
                <w:sz w:val="28"/>
                <w:szCs w:val="28"/>
                <w:lang w:val="lv-LV"/>
              </w:rPr>
            </w:pPr>
          </w:p>
        </w:tc>
      </w:tr>
      <w:tr w:rsidR="001D6CB5" w:rsidRPr="00C32A19" w:rsidTr="00C72F2C">
        <w:tc>
          <w:tcPr>
            <w:tcW w:w="590" w:type="dxa"/>
          </w:tcPr>
          <w:p w:rsidR="001D6CB5" w:rsidRPr="00AC6B84" w:rsidRDefault="001D6CB5" w:rsidP="00D019B9">
            <w:pPr>
              <w:pStyle w:val="NoSpacing"/>
              <w:jc w:val="both"/>
              <w:rPr>
                <w:rFonts w:ascii="Times New Roman" w:hAnsi="Times New Roman"/>
                <w:sz w:val="28"/>
                <w:szCs w:val="28"/>
                <w:lang w:val="lv-LV"/>
              </w:rPr>
            </w:pPr>
            <w:r w:rsidRPr="00AC6B84">
              <w:rPr>
                <w:rFonts w:ascii="Times New Roman" w:hAnsi="Times New Roman"/>
                <w:sz w:val="28"/>
                <w:szCs w:val="28"/>
                <w:lang w:val="lv-LV"/>
              </w:rPr>
              <w:t>a)</w:t>
            </w:r>
          </w:p>
        </w:tc>
        <w:tc>
          <w:tcPr>
            <w:tcW w:w="5755" w:type="dxa"/>
          </w:tcPr>
          <w:p w:rsidR="001D6CB5" w:rsidRPr="00AC6B84" w:rsidRDefault="001D6CB5" w:rsidP="00093F9F">
            <w:pPr>
              <w:pStyle w:val="NormalWeb"/>
              <w:spacing w:before="0" w:after="0"/>
              <w:jc w:val="both"/>
              <w:rPr>
                <w:sz w:val="28"/>
                <w:szCs w:val="28"/>
              </w:rPr>
            </w:pPr>
            <w:r w:rsidRPr="00AC6B84">
              <w:rPr>
                <w:sz w:val="28"/>
                <w:szCs w:val="28"/>
              </w:rPr>
              <w:t xml:space="preserve">2-amino-1-fenilpropan-1-ons un jebkurš </w:t>
            </w:r>
            <w:r w:rsidRPr="00AC6B84">
              <w:rPr>
                <w:sz w:val="28"/>
                <w:szCs w:val="28"/>
              </w:rPr>
              <w:lastRenderedPageBreak/>
              <w:t>savienojums, kas atvasināts no 2-amino-1-fenilpropan-1-ona:</w:t>
            </w:r>
          </w:p>
          <w:p w:rsidR="001D6CB5" w:rsidRPr="00BF1E85" w:rsidRDefault="001D6CB5" w:rsidP="00093F9F">
            <w:pPr>
              <w:pStyle w:val="NormalWeb"/>
              <w:spacing w:before="0" w:after="0"/>
              <w:jc w:val="both"/>
              <w:rPr>
                <w:sz w:val="28"/>
                <w:szCs w:val="28"/>
              </w:rPr>
            </w:pPr>
            <w:r w:rsidRPr="00BF1E85">
              <w:rPr>
                <w:sz w:val="28"/>
                <w:szCs w:val="28"/>
              </w:rPr>
              <w:t>a) neaizvietojot vai aizvietojot vienu vai divus ūdeņraža atomus pie slāpekļa atoma ar neaizvietotu vai aizvietotu alkilgrupu vai</w:t>
            </w:r>
            <w:r>
              <w:rPr>
                <w:sz w:val="28"/>
                <w:szCs w:val="28"/>
              </w:rPr>
              <w:t xml:space="preserve"> iekļaujot slāpekļa atomu ciklā</w:t>
            </w:r>
            <w:r w:rsidRPr="00BF1E85">
              <w:rPr>
                <w:sz w:val="28"/>
                <w:szCs w:val="28"/>
              </w:rPr>
              <w:t xml:space="preserve"> un</w:t>
            </w:r>
          </w:p>
          <w:p w:rsidR="001D6CB5" w:rsidRDefault="001D6CB5" w:rsidP="00093F9F">
            <w:pPr>
              <w:pStyle w:val="NormalWeb"/>
              <w:spacing w:before="0" w:after="0"/>
              <w:jc w:val="both"/>
              <w:rPr>
                <w:sz w:val="28"/>
                <w:szCs w:val="28"/>
              </w:rPr>
            </w:pPr>
            <w:r w:rsidRPr="00AC6B84">
              <w:rPr>
                <w:sz w:val="28"/>
                <w:szCs w:val="28"/>
              </w:rPr>
              <w:t xml:space="preserve">b) </w:t>
            </w:r>
            <w:r w:rsidRPr="004E627D">
              <w:rPr>
                <w:sz w:val="28"/>
                <w:szCs w:val="28"/>
              </w:rPr>
              <w:t>neaizvietojot vai</w:t>
            </w:r>
            <w:r>
              <w:rPr>
                <w:sz w:val="28"/>
                <w:szCs w:val="28"/>
              </w:rPr>
              <w:t xml:space="preserve"> </w:t>
            </w:r>
            <w:r w:rsidRPr="00AC6B84">
              <w:rPr>
                <w:sz w:val="28"/>
                <w:szCs w:val="28"/>
              </w:rPr>
              <w:t xml:space="preserve">aizvietojot vienu vai divus ūdeņraža atomus propanona stāvoklī 3 ar neaizvietotu vai aizvietotu alkilgrupu; </w:t>
            </w:r>
          </w:p>
          <w:p w:rsidR="001D6CB5" w:rsidRPr="00AC6B84" w:rsidRDefault="001D6CB5" w:rsidP="00093F9F">
            <w:pPr>
              <w:pStyle w:val="NormalWeb"/>
              <w:spacing w:before="0" w:after="0"/>
              <w:jc w:val="both"/>
              <w:rPr>
                <w:sz w:val="28"/>
                <w:szCs w:val="28"/>
              </w:rPr>
            </w:pPr>
            <w:r w:rsidRPr="00AC6B84">
              <w:rPr>
                <w:sz w:val="28"/>
                <w:szCs w:val="28"/>
              </w:rPr>
              <w:t>c) nomainot a) vai b) minētajos savienojumos benzola gredzenu ar</w:t>
            </w:r>
            <w:r>
              <w:rPr>
                <w:sz w:val="28"/>
                <w:szCs w:val="28"/>
              </w:rPr>
              <w:t xml:space="preserve"> citu ciklisku, no benzola atšķirīgu struktūru, kas var būt aizvietota;</w:t>
            </w:r>
          </w:p>
          <w:p w:rsidR="001D6CB5" w:rsidRPr="00AC6B84" w:rsidRDefault="001D6CB5" w:rsidP="00093F9F">
            <w:pPr>
              <w:pStyle w:val="NormalWeb"/>
              <w:spacing w:before="0" w:after="0"/>
              <w:jc w:val="both"/>
              <w:rPr>
                <w:sz w:val="28"/>
                <w:szCs w:val="28"/>
              </w:rPr>
            </w:pPr>
            <w:r w:rsidRPr="00AC6B84">
              <w:rPr>
                <w:sz w:val="28"/>
                <w:szCs w:val="28"/>
              </w:rPr>
              <w:t>d) aizvietojot ūdeņraža atomus benzola gredzenā jebkurā a) vai b)</w:t>
            </w:r>
            <w:r>
              <w:rPr>
                <w:sz w:val="28"/>
                <w:szCs w:val="28"/>
              </w:rPr>
              <w:t xml:space="preserve"> minētajā savienojumā </w:t>
            </w:r>
            <w:r w:rsidRPr="00AC6B84">
              <w:rPr>
                <w:sz w:val="28"/>
                <w:szCs w:val="28"/>
              </w:rPr>
              <w:t>ar vienu vai vairākiem vienādiem vai dažādiem aizvietotājiem vai aizvietotājiem, kas veido benzola gredzenu papildinošu c</w:t>
            </w:r>
            <w:r>
              <w:rPr>
                <w:sz w:val="28"/>
                <w:szCs w:val="28"/>
              </w:rPr>
              <w:t>ikl</w:t>
            </w:r>
            <w:r w:rsidRPr="00AC6B84">
              <w:rPr>
                <w:sz w:val="28"/>
                <w:szCs w:val="28"/>
              </w:rPr>
              <w:t xml:space="preserve">u; </w:t>
            </w:r>
          </w:p>
          <w:p w:rsidR="001D6CB5" w:rsidRPr="00F45658" w:rsidRDefault="001D6CB5" w:rsidP="00093F9F">
            <w:pPr>
              <w:jc w:val="both"/>
              <w:rPr>
                <w:szCs w:val="28"/>
                <w:lang w:val="lv-LV"/>
              </w:rPr>
            </w:pPr>
            <w:r w:rsidRPr="00AC6B84">
              <w:rPr>
                <w:szCs w:val="28"/>
                <w:lang w:val="lv-LV"/>
              </w:rPr>
              <w:t>e) un jebkura iepriekš minētā savienojuma karbonilgrupas vai aminogrupas</w:t>
            </w:r>
            <w:r>
              <w:rPr>
                <w:szCs w:val="28"/>
                <w:lang w:val="lv-LV"/>
              </w:rPr>
              <w:t>, vai abu</w:t>
            </w:r>
            <w:r w:rsidRPr="00AC6B84">
              <w:rPr>
                <w:szCs w:val="28"/>
                <w:lang w:val="lv-LV"/>
              </w:rPr>
              <w:t xml:space="preserve"> atvasinājum</w:t>
            </w:r>
            <w:r w:rsidRPr="00F45658">
              <w:rPr>
                <w:szCs w:val="28"/>
                <w:lang w:val="lv-LV"/>
              </w:rPr>
              <w:t>i</w:t>
            </w:r>
          </w:p>
        </w:tc>
        <w:tc>
          <w:tcPr>
            <w:tcW w:w="1418" w:type="dxa"/>
          </w:tcPr>
          <w:p w:rsidR="001D6CB5" w:rsidRPr="00AC6B84" w:rsidRDefault="001D6CB5" w:rsidP="00D019B9">
            <w:pPr>
              <w:pStyle w:val="NoSpacing"/>
              <w:jc w:val="both"/>
              <w:rPr>
                <w:rFonts w:ascii="Times New Roman" w:hAnsi="Times New Roman"/>
                <w:sz w:val="28"/>
                <w:szCs w:val="28"/>
                <w:lang w:val="lv-LV"/>
              </w:rPr>
            </w:pPr>
            <w:r w:rsidRPr="00AC6B84">
              <w:rPr>
                <w:rFonts w:ascii="Times New Roman" w:hAnsi="Times New Roman"/>
                <w:sz w:val="28"/>
                <w:szCs w:val="28"/>
                <w:lang w:val="lv-LV"/>
              </w:rPr>
              <w:lastRenderedPageBreak/>
              <w:t>0,02 g</w:t>
            </w:r>
          </w:p>
        </w:tc>
        <w:tc>
          <w:tcPr>
            <w:tcW w:w="1559" w:type="dxa"/>
          </w:tcPr>
          <w:p w:rsidR="001D6CB5" w:rsidRPr="00AC6B84" w:rsidRDefault="001D6CB5" w:rsidP="00D019B9">
            <w:pPr>
              <w:pStyle w:val="NoSpacing"/>
              <w:jc w:val="both"/>
              <w:rPr>
                <w:rFonts w:ascii="Times New Roman" w:hAnsi="Times New Roman"/>
                <w:sz w:val="28"/>
                <w:szCs w:val="28"/>
                <w:lang w:val="lv-LV"/>
              </w:rPr>
            </w:pPr>
            <w:r w:rsidRPr="00AC6B84">
              <w:rPr>
                <w:rFonts w:ascii="Times New Roman" w:hAnsi="Times New Roman"/>
                <w:sz w:val="28"/>
                <w:szCs w:val="28"/>
                <w:lang w:val="lv-LV"/>
              </w:rPr>
              <w:t>3 g</w:t>
            </w:r>
          </w:p>
        </w:tc>
      </w:tr>
      <w:tr w:rsidR="001D6CB5" w:rsidRPr="00C32A19" w:rsidTr="00C72F2C">
        <w:tc>
          <w:tcPr>
            <w:tcW w:w="590" w:type="dxa"/>
          </w:tcPr>
          <w:p w:rsidR="001D6CB5" w:rsidRPr="00AC6B84" w:rsidRDefault="001D6CB5" w:rsidP="00D019B9">
            <w:pPr>
              <w:pStyle w:val="NoSpacing"/>
              <w:jc w:val="both"/>
              <w:rPr>
                <w:rFonts w:ascii="Times New Roman" w:hAnsi="Times New Roman"/>
                <w:sz w:val="28"/>
                <w:szCs w:val="28"/>
                <w:lang w:val="lv-LV"/>
              </w:rPr>
            </w:pPr>
            <w:r w:rsidRPr="00AC6B84">
              <w:rPr>
                <w:rFonts w:ascii="Times New Roman" w:hAnsi="Times New Roman"/>
                <w:sz w:val="28"/>
                <w:szCs w:val="28"/>
                <w:lang w:val="lv-LV"/>
              </w:rPr>
              <w:lastRenderedPageBreak/>
              <w:t>b)</w:t>
            </w:r>
          </w:p>
        </w:tc>
        <w:tc>
          <w:tcPr>
            <w:tcW w:w="5755" w:type="dxa"/>
          </w:tcPr>
          <w:p w:rsidR="001D6CB5" w:rsidRPr="00AC6B84" w:rsidRDefault="001D6CB5" w:rsidP="002B0893">
            <w:pPr>
              <w:pStyle w:val="NoSpacing"/>
              <w:rPr>
                <w:rFonts w:ascii="Times New Roman" w:hAnsi="Times New Roman"/>
                <w:sz w:val="28"/>
                <w:szCs w:val="28"/>
                <w:lang w:val="lv-LV"/>
              </w:rPr>
            </w:pPr>
            <w:r w:rsidRPr="00AC6B84">
              <w:rPr>
                <w:rFonts w:ascii="Times New Roman" w:hAnsi="Times New Roman"/>
                <w:sz w:val="28"/>
                <w:szCs w:val="28"/>
                <w:lang w:val="lv-LV"/>
              </w:rPr>
              <w:t>pašizgatavots preparāts no efedrīna, kas satur efedronu</w:t>
            </w:r>
          </w:p>
        </w:tc>
        <w:tc>
          <w:tcPr>
            <w:tcW w:w="1418" w:type="dxa"/>
          </w:tcPr>
          <w:p w:rsidR="001D6CB5" w:rsidRPr="00AC6B84" w:rsidRDefault="001D6CB5" w:rsidP="00D019B9">
            <w:pPr>
              <w:pStyle w:val="NoSpacing"/>
              <w:jc w:val="both"/>
              <w:rPr>
                <w:rFonts w:ascii="Times New Roman" w:hAnsi="Times New Roman"/>
                <w:sz w:val="28"/>
                <w:szCs w:val="28"/>
                <w:lang w:val="lv-LV"/>
              </w:rPr>
            </w:pPr>
            <w:r>
              <w:rPr>
                <w:rFonts w:ascii="Times New Roman" w:hAnsi="Times New Roman"/>
                <w:sz w:val="28"/>
                <w:szCs w:val="28"/>
                <w:lang w:val="lv-LV"/>
              </w:rPr>
              <w:t>1 mL</w:t>
            </w:r>
          </w:p>
        </w:tc>
        <w:tc>
          <w:tcPr>
            <w:tcW w:w="1559" w:type="dxa"/>
          </w:tcPr>
          <w:p w:rsidR="001D6CB5" w:rsidRPr="00AC6B84" w:rsidRDefault="001D6CB5" w:rsidP="00D019B9">
            <w:pPr>
              <w:pStyle w:val="NoSpacing"/>
              <w:jc w:val="both"/>
              <w:rPr>
                <w:rFonts w:ascii="Times New Roman" w:hAnsi="Times New Roman"/>
                <w:sz w:val="28"/>
                <w:szCs w:val="28"/>
                <w:lang w:val="lv-LV"/>
              </w:rPr>
            </w:pPr>
            <w:r>
              <w:rPr>
                <w:rFonts w:ascii="Times New Roman" w:hAnsi="Times New Roman"/>
                <w:sz w:val="28"/>
                <w:szCs w:val="28"/>
                <w:lang w:val="lv-LV"/>
              </w:rPr>
              <w:t>50 mL</w:t>
            </w:r>
          </w:p>
        </w:tc>
      </w:tr>
      <w:tr w:rsidR="001D6CB5" w:rsidRPr="00C32A19" w:rsidTr="00C72F2C">
        <w:tc>
          <w:tcPr>
            <w:tcW w:w="590" w:type="dxa"/>
          </w:tcPr>
          <w:p w:rsidR="001D6CB5" w:rsidRPr="00AC6B84" w:rsidRDefault="001D6CB5" w:rsidP="00D019B9">
            <w:pPr>
              <w:pStyle w:val="NoSpacing"/>
              <w:jc w:val="both"/>
              <w:rPr>
                <w:rFonts w:ascii="Times New Roman" w:hAnsi="Times New Roman"/>
                <w:sz w:val="28"/>
                <w:szCs w:val="28"/>
                <w:lang w:val="lv-LV"/>
              </w:rPr>
            </w:pPr>
            <w:r w:rsidRPr="00AC6B84">
              <w:rPr>
                <w:rFonts w:ascii="Times New Roman" w:hAnsi="Times New Roman"/>
                <w:sz w:val="28"/>
                <w:szCs w:val="28"/>
                <w:lang w:val="lv-LV"/>
              </w:rPr>
              <w:t>7)</w:t>
            </w:r>
          </w:p>
        </w:tc>
        <w:tc>
          <w:tcPr>
            <w:tcW w:w="5755" w:type="dxa"/>
          </w:tcPr>
          <w:p w:rsidR="001D6CB5" w:rsidRPr="00AC6B84" w:rsidRDefault="001D6CB5" w:rsidP="00093F9F">
            <w:pPr>
              <w:pStyle w:val="NoSpacing"/>
              <w:jc w:val="both"/>
              <w:rPr>
                <w:rFonts w:ascii="Times New Roman" w:hAnsi="Times New Roman"/>
                <w:b/>
                <w:sz w:val="28"/>
                <w:szCs w:val="28"/>
                <w:lang w:val="lv-LV"/>
              </w:rPr>
            </w:pPr>
            <w:r w:rsidRPr="00AC6B84">
              <w:rPr>
                <w:rFonts w:ascii="Times New Roman" w:hAnsi="Times New Roman"/>
                <w:b/>
                <w:sz w:val="28"/>
                <w:szCs w:val="28"/>
                <w:lang w:val="lv-LV"/>
              </w:rPr>
              <w:t>Piperazīni</w:t>
            </w:r>
          </w:p>
          <w:p w:rsidR="001D6CB5" w:rsidRPr="00AC6B84" w:rsidRDefault="001D6CB5" w:rsidP="00093F9F">
            <w:pPr>
              <w:jc w:val="both"/>
              <w:rPr>
                <w:szCs w:val="28"/>
                <w:lang w:val="lv-LV"/>
              </w:rPr>
            </w:pPr>
            <w:r w:rsidRPr="00AC6B84">
              <w:rPr>
                <w:szCs w:val="28"/>
                <w:lang w:val="lv-LV"/>
              </w:rPr>
              <w:t>Jebkurš savienojums, kas atvasināts no piperazīna:</w:t>
            </w:r>
          </w:p>
          <w:p w:rsidR="001D6CB5" w:rsidRPr="00AC6B84" w:rsidRDefault="001D6CB5" w:rsidP="00093F9F">
            <w:pPr>
              <w:jc w:val="both"/>
              <w:rPr>
                <w:szCs w:val="28"/>
                <w:lang w:val="lv-LV"/>
              </w:rPr>
            </w:pPr>
            <w:r w:rsidRPr="00AC6B84">
              <w:rPr>
                <w:szCs w:val="28"/>
                <w:lang w:val="lv-LV"/>
              </w:rPr>
              <w:t>a) aizvietojot ūdeņraža atomu pie viena slāpekļa atoma ar neaizvietotu vai aizvietotu fenilgrupu, neaizvietotu vai aizvietotu benzilgrupu vai cikloheksilgrupu;</w:t>
            </w:r>
          </w:p>
          <w:p w:rsidR="001D6CB5" w:rsidRPr="00AC6B84" w:rsidRDefault="001D6CB5" w:rsidP="00093F9F">
            <w:pPr>
              <w:pStyle w:val="NoSpacing"/>
              <w:jc w:val="both"/>
              <w:rPr>
                <w:rFonts w:ascii="Times New Roman" w:hAnsi="Times New Roman"/>
                <w:sz w:val="28"/>
                <w:szCs w:val="28"/>
                <w:lang w:val="lv-LV"/>
              </w:rPr>
            </w:pPr>
            <w:r w:rsidRPr="00AC6B84">
              <w:rPr>
                <w:rFonts w:ascii="Times New Roman" w:hAnsi="Times New Roman"/>
                <w:sz w:val="28"/>
                <w:szCs w:val="28"/>
                <w:lang w:val="lv-LV"/>
              </w:rPr>
              <w:t>b) neaizvietojot vai aizvietojot ūdeņraža atomu pie otra slāpekļa atoma ar neaizvietotu vai aizvietotu metilgrupu</w:t>
            </w:r>
          </w:p>
        </w:tc>
        <w:tc>
          <w:tcPr>
            <w:tcW w:w="1418" w:type="dxa"/>
          </w:tcPr>
          <w:p w:rsidR="001D6CB5" w:rsidRPr="00AC6B84" w:rsidRDefault="001D6CB5" w:rsidP="00D019B9">
            <w:pPr>
              <w:pStyle w:val="NoSpacing"/>
              <w:jc w:val="both"/>
              <w:rPr>
                <w:rFonts w:ascii="Times New Roman" w:hAnsi="Times New Roman"/>
                <w:sz w:val="28"/>
                <w:szCs w:val="28"/>
                <w:lang w:val="lv-LV"/>
              </w:rPr>
            </w:pPr>
            <w:r w:rsidRPr="00AC6B84">
              <w:rPr>
                <w:rFonts w:ascii="Times New Roman" w:hAnsi="Times New Roman"/>
                <w:sz w:val="28"/>
                <w:szCs w:val="28"/>
                <w:lang w:val="lv-LV"/>
              </w:rPr>
              <w:t>0,02 g</w:t>
            </w:r>
          </w:p>
        </w:tc>
        <w:tc>
          <w:tcPr>
            <w:tcW w:w="1559" w:type="dxa"/>
          </w:tcPr>
          <w:p w:rsidR="001D6CB5" w:rsidRPr="00AC6B84" w:rsidRDefault="001D6CB5" w:rsidP="00D019B9">
            <w:pPr>
              <w:pStyle w:val="NoSpacing"/>
              <w:jc w:val="both"/>
              <w:rPr>
                <w:rFonts w:ascii="Times New Roman" w:hAnsi="Times New Roman"/>
                <w:sz w:val="28"/>
                <w:szCs w:val="28"/>
                <w:lang w:val="lv-LV"/>
              </w:rPr>
            </w:pPr>
            <w:r w:rsidRPr="00AC6B84">
              <w:rPr>
                <w:rFonts w:ascii="Times New Roman" w:hAnsi="Times New Roman"/>
                <w:sz w:val="28"/>
                <w:szCs w:val="28"/>
                <w:lang w:val="lv-LV"/>
              </w:rPr>
              <w:t>1 g</w:t>
            </w:r>
          </w:p>
        </w:tc>
      </w:tr>
      <w:tr w:rsidR="001D6CB5" w:rsidRPr="00C32A19" w:rsidTr="00C72F2C">
        <w:tc>
          <w:tcPr>
            <w:tcW w:w="590" w:type="dxa"/>
          </w:tcPr>
          <w:p w:rsidR="001D6CB5" w:rsidRPr="00AC6B84" w:rsidRDefault="001D6CB5" w:rsidP="00D019B9">
            <w:pPr>
              <w:pStyle w:val="NoSpacing"/>
              <w:jc w:val="both"/>
              <w:rPr>
                <w:rFonts w:ascii="Times New Roman" w:hAnsi="Times New Roman"/>
                <w:sz w:val="28"/>
                <w:szCs w:val="28"/>
                <w:lang w:val="lv-LV"/>
              </w:rPr>
            </w:pPr>
            <w:r w:rsidRPr="00AC6B84">
              <w:rPr>
                <w:rFonts w:ascii="Times New Roman" w:hAnsi="Times New Roman"/>
                <w:sz w:val="28"/>
                <w:szCs w:val="28"/>
                <w:lang w:val="lv-LV"/>
              </w:rPr>
              <w:t>8)</w:t>
            </w:r>
          </w:p>
        </w:tc>
        <w:tc>
          <w:tcPr>
            <w:tcW w:w="5755" w:type="dxa"/>
          </w:tcPr>
          <w:p w:rsidR="001D6CB5" w:rsidRPr="00AC6B84" w:rsidRDefault="001D6CB5" w:rsidP="002B0893">
            <w:pPr>
              <w:pStyle w:val="NoSpacing"/>
              <w:rPr>
                <w:rFonts w:ascii="Times New Roman" w:hAnsi="Times New Roman"/>
                <w:b/>
                <w:sz w:val="28"/>
                <w:szCs w:val="28"/>
                <w:lang w:val="lv-LV"/>
              </w:rPr>
            </w:pPr>
            <w:r w:rsidRPr="00AC6B84">
              <w:rPr>
                <w:rFonts w:ascii="Times New Roman" w:hAnsi="Times New Roman"/>
                <w:b/>
                <w:sz w:val="28"/>
                <w:szCs w:val="28"/>
                <w:lang w:val="lv-LV"/>
              </w:rPr>
              <w:t>Triptamīni</w:t>
            </w:r>
          </w:p>
          <w:p w:rsidR="001D6CB5" w:rsidRPr="00AC6B84" w:rsidRDefault="001D6CB5" w:rsidP="00093F9F">
            <w:pPr>
              <w:jc w:val="both"/>
              <w:rPr>
                <w:szCs w:val="28"/>
                <w:lang w:val="lv-LV"/>
              </w:rPr>
            </w:pPr>
            <w:r w:rsidRPr="00AC6B84">
              <w:rPr>
                <w:szCs w:val="28"/>
                <w:lang w:val="lv-LV"/>
              </w:rPr>
              <w:t xml:space="preserve">Jebkurš beta-(indol-3-il)etānamīna atvasinājums, kas satur vismaz vienu aizvietotāju no rindas a), b) un c): </w:t>
            </w:r>
          </w:p>
          <w:p w:rsidR="001D6CB5" w:rsidRPr="00AC6B84" w:rsidRDefault="001D6CB5" w:rsidP="00093F9F">
            <w:pPr>
              <w:jc w:val="both"/>
              <w:rPr>
                <w:szCs w:val="28"/>
                <w:lang w:val="lv-LV"/>
              </w:rPr>
            </w:pPr>
            <w:r w:rsidRPr="00AC6B84">
              <w:rPr>
                <w:szCs w:val="28"/>
                <w:lang w:val="lv-LV"/>
              </w:rPr>
              <w:t>a) kur ūdeņraža atoms(-i) benzola gredzenā aizvietots(-i) ar vienu vai vairākiem vienādiem vai dažādiem aizvietotājiem vai aizvietotājiem, kas veido benzola gredzenu papildinošu ciklisku struktūru,</w:t>
            </w:r>
          </w:p>
          <w:p w:rsidR="001D6CB5" w:rsidRPr="00AC6B84" w:rsidRDefault="001D6CB5" w:rsidP="00093F9F">
            <w:pPr>
              <w:jc w:val="both"/>
              <w:rPr>
                <w:szCs w:val="28"/>
                <w:lang w:val="lv-LV"/>
              </w:rPr>
            </w:pPr>
            <w:r w:rsidRPr="00AC6B84">
              <w:rPr>
                <w:szCs w:val="28"/>
                <w:lang w:val="lv-LV"/>
              </w:rPr>
              <w:t xml:space="preserve">b) kur ūdeņraža atomi etilēngrupā aizvietoti ar neaizvietotu vai aizvietotu alkilgrupu; </w:t>
            </w:r>
          </w:p>
          <w:p w:rsidR="001D6CB5" w:rsidRPr="00AC6B84" w:rsidRDefault="001D6CB5" w:rsidP="00093F9F">
            <w:pPr>
              <w:pStyle w:val="NoSpacing"/>
              <w:jc w:val="both"/>
              <w:rPr>
                <w:rFonts w:ascii="Times New Roman" w:hAnsi="Times New Roman"/>
                <w:sz w:val="28"/>
                <w:szCs w:val="28"/>
                <w:lang w:val="lv-LV"/>
              </w:rPr>
            </w:pPr>
            <w:r w:rsidRPr="00AC6B84">
              <w:rPr>
                <w:rFonts w:ascii="Times New Roman" w:hAnsi="Times New Roman"/>
                <w:sz w:val="28"/>
                <w:szCs w:val="28"/>
                <w:lang w:val="lv-LV"/>
              </w:rPr>
              <w:lastRenderedPageBreak/>
              <w:t xml:space="preserve">c) kur viens vai divi ūdeņraža atomi aminogrupā aizvietoti ar neaizvietotu </w:t>
            </w:r>
            <w:r w:rsidRPr="00093F9F">
              <w:rPr>
                <w:rFonts w:ascii="Times New Roman" w:hAnsi="Times New Roman"/>
                <w:sz w:val="28"/>
                <w:szCs w:val="28"/>
                <w:lang w:val="lv-LV"/>
              </w:rPr>
              <w:t>vai aizvietotu alkilgrupu vai slāpekļa</w:t>
            </w:r>
            <w:r w:rsidRPr="00AC6B84">
              <w:rPr>
                <w:rFonts w:ascii="Times New Roman" w:hAnsi="Times New Roman"/>
                <w:sz w:val="28"/>
                <w:szCs w:val="28"/>
                <w:lang w:val="lv-LV"/>
              </w:rPr>
              <w:t xml:space="preserve"> atoms iekļauts ciklā</w:t>
            </w:r>
          </w:p>
        </w:tc>
        <w:tc>
          <w:tcPr>
            <w:tcW w:w="1418" w:type="dxa"/>
          </w:tcPr>
          <w:p w:rsidR="001D6CB5" w:rsidRPr="00AC6B84" w:rsidRDefault="001D6CB5" w:rsidP="00D019B9">
            <w:pPr>
              <w:pStyle w:val="NoSpacing"/>
              <w:jc w:val="both"/>
              <w:rPr>
                <w:rFonts w:ascii="Times New Roman" w:hAnsi="Times New Roman"/>
                <w:sz w:val="28"/>
                <w:szCs w:val="28"/>
                <w:lang w:val="lv-LV"/>
              </w:rPr>
            </w:pPr>
            <w:r w:rsidRPr="00AC6B84">
              <w:rPr>
                <w:rFonts w:ascii="Times New Roman" w:hAnsi="Times New Roman"/>
                <w:sz w:val="28"/>
                <w:szCs w:val="28"/>
                <w:lang w:val="lv-LV"/>
              </w:rPr>
              <w:lastRenderedPageBreak/>
              <w:t>0,02 g</w:t>
            </w:r>
          </w:p>
        </w:tc>
        <w:tc>
          <w:tcPr>
            <w:tcW w:w="1559" w:type="dxa"/>
          </w:tcPr>
          <w:p w:rsidR="001D6CB5" w:rsidRPr="00AC6B84" w:rsidRDefault="001D6CB5" w:rsidP="00D019B9">
            <w:pPr>
              <w:pStyle w:val="NoSpacing"/>
              <w:jc w:val="both"/>
              <w:rPr>
                <w:rFonts w:ascii="Times New Roman" w:hAnsi="Times New Roman"/>
                <w:sz w:val="28"/>
                <w:szCs w:val="28"/>
                <w:lang w:val="lv-LV"/>
              </w:rPr>
            </w:pPr>
            <w:r w:rsidRPr="00AC6B84">
              <w:rPr>
                <w:rFonts w:ascii="Times New Roman" w:hAnsi="Times New Roman"/>
                <w:sz w:val="28"/>
                <w:szCs w:val="28"/>
                <w:lang w:val="lv-LV"/>
              </w:rPr>
              <w:t>1 g</w:t>
            </w:r>
          </w:p>
        </w:tc>
      </w:tr>
      <w:tr w:rsidR="001D6CB5" w:rsidRPr="00C32A19" w:rsidTr="00C72F2C">
        <w:tc>
          <w:tcPr>
            <w:tcW w:w="590" w:type="dxa"/>
          </w:tcPr>
          <w:p w:rsidR="001D6CB5" w:rsidRPr="00AC6B84" w:rsidRDefault="001D6CB5" w:rsidP="00D019B9">
            <w:pPr>
              <w:pStyle w:val="NoSpacing"/>
              <w:jc w:val="both"/>
              <w:rPr>
                <w:rFonts w:ascii="Times New Roman" w:hAnsi="Times New Roman"/>
                <w:sz w:val="28"/>
                <w:szCs w:val="28"/>
                <w:lang w:val="lv-LV"/>
              </w:rPr>
            </w:pPr>
            <w:r w:rsidRPr="00AC6B84">
              <w:rPr>
                <w:rFonts w:ascii="Times New Roman" w:hAnsi="Times New Roman"/>
                <w:sz w:val="28"/>
                <w:szCs w:val="28"/>
                <w:lang w:val="lv-LV"/>
              </w:rPr>
              <w:lastRenderedPageBreak/>
              <w:t>9)</w:t>
            </w:r>
          </w:p>
        </w:tc>
        <w:tc>
          <w:tcPr>
            <w:tcW w:w="5755" w:type="dxa"/>
          </w:tcPr>
          <w:p w:rsidR="001D6CB5" w:rsidRPr="00AC6B84" w:rsidRDefault="001D6CB5" w:rsidP="002B0893">
            <w:pPr>
              <w:pStyle w:val="NoSpacing"/>
              <w:rPr>
                <w:rFonts w:ascii="Times New Roman" w:hAnsi="Times New Roman"/>
                <w:sz w:val="28"/>
                <w:szCs w:val="28"/>
                <w:lang w:val="lv-LV"/>
              </w:rPr>
            </w:pPr>
            <w:r w:rsidRPr="00AC6B84">
              <w:rPr>
                <w:rFonts w:ascii="Times New Roman" w:hAnsi="Times New Roman"/>
                <w:b/>
                <w:sz w:val="28"/>
                <w:szCs w:val="28"/>
                <w:lang w:val="lv-LV"/>
              </w:rPr>
              <w:t>1-Arilcikloheksilamīni</w:t>
            </w:r>
          </w:p>
          <w:p w:rsidR="001D6CB5" w:rsidRPr="00AC6B84" w:rsidRDefault="001D6CB5" w:rsidP="00B244C9">
            <w:pPr>
              <w:pStyle w:val="NoSpacing"/>
              <w:jc w:val="both"/>
              <w:rPr>
                <w:rFonts w:ascii="Times New Roman" w:hAnsi="Times New Roman"/>
                <w:sz w:val="28"/>
                <w:szCs w:val="28"/>
                <w:lang w:val="lv-LV"/>
              </w:rPr>
            </w:pPr>
            <w:r w:rsidRPr="00AC6B84">
              <w:rPr>
                <w:rFonts w:ascii="Times New Roman" w:hAnsi="Times New Roman"/>
                <w:sz w:val="28"/>
                <w:szCs w:val="28"/>
                <w:lang w:val="lv-LV"/>
              </w:rPr>
              <w:t>1-arilcikloheksilamīni (izņemot ketamīnu), kuros arilgrupa ir neaizvietots vai aizvietots benzola vai tiofēna cikls, viens vai divi ūdeņraža atomi aminogrupā aizvietoti ar neaizvietotu vai aizvietotu alkilgrupu vai slāpekļa atoms iekļauts ciklā, un cikloheksāna cikls ir neaizvietots vai aizvietots ar karbonilgrupu, hidroksilgrupu, alkoksigrupu vai alkilgrupu</w:t>
            </w:r>
          </w:p>
        </w:tc>
        <w:tc>
          <w:tcPr>
            <w:tcW w:w="1418" w:type="dxa"/>
          </w:tcPr>
          <w:p w:rsidR="001D6CB5" w:rsidRPr="00AC6B84" w:rsidRDefault="001D6CB5" w:rsidP="00D019B9">
            <w:pPr>
              <w:pStyle w:val="NoSpacing"/>
              <w:jc w:val="both"/>
              <w:rPr>
                <w:rFonts w:ascii="Times New Roman" w:hAnsi="Times New Roman"/>
                <w:sz w:val="28"/>
                <w:szCs w:val="28"/>
                <w:lang w:val="lv-LV"/>
              </w:rPr>
            </w:pPr>
            <w:r w:rsidRPr="00AC6B84">
              <w:rPr>
                <w:rFonts w:ascii="Times New Roman" w:hAnsi="Times New Roman"/>
                <w:sz w:val="28"/>
                <w:szCs w:val="28"/>
                <w:lang w:val="lv-LV"/>
              </w:rPr>
              <w:t xml:space="preserve">0,001 g </w:t>
            </w:r>
          </w:p>
        </w:tc>
        <w:tc>
          <w:tcPr>
            <w:tcW w:w="1559" w:type="dxa"/>
          </w:tcPr>
          <w:p w:rsidR="001D6CB5" w:rsidRPr="00AC6B84" w:rsidRDefault="001D6CB5" w:rsidP="00D019B9">
            <w:pPr>
              <w:pStyle w:val="NoSpacing"/>
              <w:jc w:val="both"/>
              <w:rPr>
                <w:rFonts w:ascii="Times New Roman" w:hAnsi="Times New Roman"/>
                <w:sz w:val="28"/>
                <w:szCs w:val="28"/>
                <w:lang w:val="lv-LV"/>
              </w:rPr>
            </w:pPr>
            <w:r w:rsidRPr="00AC6B84">
              <w:rPr>
                <w:rFonts w:ascii="Times New Roman" w:hAnsi="Times New Roman"/>
                <w:sz w:val="28"/>
                <w:szCs w:val="28"/>
                <w:lang w:val="lv-LV"/>
              </w:rPr>
              <w:t>1 g</w:t>
            </w:r>
          </w:p>
        </w:tc>
      </w:tr>
      <w:tr w:rsidR="001D6CB5" w:rsidRPr="00C32A19" w:rsidTr="00C72F2C">
        <w:tc>
          <w:tcPr>
            <w:tcW w:w="590" w:type="dxa"/>
          </w:tcPr>
          <w:p w:rsidR="001D6CB5" w:rsidRPr="00AC6B84" w:rsidRDefault="001D6CB5" w:rsidP="00D019B9">
            <w:pPr>
              <w:pStyle w:val="NoSpacing"/>
              <w:jc w:val="both"/>
              <w:rPr>
                <w:rFonts w:ascii="Times New Roman" w:hAnsi="Times New Roman"/>
                <w:sz w:val="28"/>
                <w:szCs w:val="28"/>
                <w:lang w:val="lv-LV"/>
              </w:rPr>
            </w:pPr>
            <w:r w:rsidRPr="00AC6B84">
              <w:rPr>
                <w:rFonts w:ascii="Times New Roman" w:hAnsi="Times New Roman"/>
                <w:sz w:val="28"/>
                <w:szCs w:val="28"/>
                <w:lang w:val="lv-LV"/>
              </w:rPr>
              <w:t>10)</w:t>
            </w:r>
          </w:p>
        </w:tc>
        <w:tc>
          <w:tcPr>
            <w:tcW w:w="5755" w:type="dxa"/>
          </w:tcPr>
          <w:p w:rsidR="001D6CB5" w:rsidRPr="00AC6B84" w:rsidRDefault="001D6CB5" w:rsidP="002B0893">
            <w:pPr>
              <w:pStyle w:val="NoSpacing"/>
              <w:rPr>
                <w:rFonts w:ascii="Times New Roman" w:hAnsi="Times New Roman"/>
                <w:b/>
                <w:sz w:val="28"/>
                <w:szCs w:val="28"/>
                <w:lang w:val="lv-LV"/>
              </w:rPr>
            </w:pPr>
            <w:r w:rsidRPr="00AC6B84">
              <w:rPr>
                <w:rFonts w:ascii="Times New Roman" w:hAnsi="Times New Roman"/>
                <w:b/>
                <w:sz w:val="28"/>
                <w:szCs w:val="28"/>
                <w:lang w:val="lv-LV"/>
              </w:rPr>
              <w:t>Dibenzopirāni</w:t>
            </w:r>
          </w:p>
          <w:p w:rsidR="001D6CB5" w:rsidRPr="00AC6B84" w:rsidRDefault="001D6CB5" w:rsidP="005B4D3B">
            <w:pPr>
              <w:pStyle w:val="NoSpacing"/>
              <w:jc w:val="both"/>
              <w:rPr>
                <w:rFonts w:ascii="Times New Roman" w:hAnsi="Times New Roman"/>
                <w:sz w:val="28"/>
                <w:szCs w:val="28"/>
                <w:lang w:val="lv-LV"/>
              </w:rPr>
            </w:pPr>
            <w:r w:rsidRPr="00AC6B84">
              <w:rPr>
                <w:rFonts w:ascii="Times New Roman" w:hAnsi="Times New Roman"/>
                <w:sz w:val="28"/>
                <w:szCs w:val="28"/>
                <w:lang w:val="lv-LV"/>
              </w:rPr>
              <w:t>No kanabinola atvasināti savienojumi (izņemot kanabidiolu), kas modificēti gredzenā A, aizvietoti gredzenā B, to homologi ar dažādu oglekļa atomu skaitu aizvietotājā stāvoklī 3, to cis-, trans- un optiskie izomēri, kā arī to hidroksilgrupas atvasinājumi un halogēnatvasinājumi</w:t>
            </w:r>
          </w:p>
        </w:tc>
        <w:tc>
          <w:tcPr>
            <w:tcW w:w="1418" w:type="dxa"/>
          </w:tcPr>
          <w:p w:rsidR="001D6CB5" w:rsidRPr="00AC6B84" w:rsidRDefault="001D6CB5" w:rsidP="00D019B9">
            <w:pPr>
              <w:pStyle w:val="NoSpacing"/>
              <w:jc w:val="both"/>
              <w:rPr>
                <w:rFonts w:ascii="Times New Roman" w:hAnsi="Times New Roman"/>
                <w:sz w:val="28"/>
                <w:szCs w:val="28"/>
                <w:lang w:val="lv-LV"/>
              </w:rPr>
            </w:pPr>
            <w:r w:rsidRPr="00AC6B84">
              <w:rPr>
                <w:rFonts w:ascii="Times New Roman" w:hAnsi="Times New Roman"/>
                <w:sz w:val="28"/>
                <w:szCs w:val="28"/>
                <w:lang w:val="lv-LV"/>
              </w:rPr>
              <w:t>0,003 g</w:t>
            </w:r>
          </w:p>
        </w:tc>
        <w:tc>
          <w:tcPr>
            <w:tcW w:w="1559" w:type="dxa"/>
          </w:tcPr>
          <w:p w:rsidR="001D6CB5" w:rsidRPr="00AC6B84" w:rsidRDefault="001D6CB5" w:rsidP="00D019B9">
            <w:pPr>
              <w:pStyle w:val="NoSpacing"/>
              <w:jc w:val="both"/>
              <w:rPr>
                <w:rFonts w:ascii="Times New Roman" w:hAnsi="Times New Roman"/>
                <w:sz w:val="28"/>
                <w:szCs w:val="28"/>
                <w:lang w:val="lv-LV"/>
              </w:rPr>
            </w:pPr>
            <w:r w:rsidRPr="00AC6B84">
              <w:rPr>
                <w:rFonts w:ascii="Times New Roman" w:hAnsi="Times New Roman"/>
                <w:sz w:val="28"/>
                <w:szCs w:val="28"/>
                <w:lang w:val="lv-LV"/>
              </w:rPr>
              <w:t>1 g</w:t>
            </w:r>
          </w:p>
        </w:tc>
      </w:tr>
      <w:tr w:rsidR="001D6CB5" w:rsidRPr="00C32A19" w:rsidTr="00C72F2C">
        <w:tc>
          <w:tcPr>
            <w:tcW w:w="590" w:type="dxa"/>
          </w:tcPr>
          <w:p w:rsidR="001D6CB5" w:rsidRPr="00AC6B84" w:rsidRDefault="001D6CB5" w:rsidP="00D019B9">
            <w:pPr>
              <w:pStyle w:val="NoSpacing"/>
              <w:jc w:val="both"/>
              <w:rPr>
                <w:rFonts w:ascii="Times New Roman" w:hAnsi="Times New Roman"/>
                <w:sz w:val="28"/>
                <w:szCs w:val="28"/>
                <w:lang w:val="lv-LV"/>
              </w:rPr>
            </w:pPr>
            <w:r w:rsidRPr="00AC6B84">
              <w:rPr>
                <w:rFonts w:ascii="Times New Roman" w:hAnsi="Times New Roman"/>
                <w:sz w:val="28"/>
                <w:szCs w:val="28"/>
                <w:lang w:val="lv-LV"/>
              </w:rPr>
              <w:t>11)</w:t>
            </w:r>
          </w:p>
        </w:tc>
        <w:tc>
          <w:tcPr>
            <w:tcW w:w="5755" w:type="dxa"/>
          </w:tcPr>
          <w:p w:rsidR="001D6CB5" w:rsidRPr="00AC6B84" w:rsidRDefault="001D6CB5" w:rsidP="002B0893">
            <w:pPr>
              <w:pStyle w:val="NoSpacing"/>
              <w:rPr>
                <w:rFonts w:ascii="Times New Roman" w:hAnsi="Times New Roman"/>
                <w:b/>
                <w:sz w:val="28"/>
                <w:szCs w:val="28"/>
                <w:lang w:val="lv-LV"/>
              </w:rPr>
            </w:pPr>
            <w:r w:rsidRPr="00AC6B84">
              <w:rPr>
                <w:rFonts w:ascii="Times New Roman" w:hAnsi="Times New Roman"/>
                <w:b/>
                <w:sz w:val="28"/>
                <w:szCs w:val="28"/>
                <w:lang w:val="lv-LV"/>
              </w:rPr>
              <w:t>Cikloheksilfenoli</w:t>
            </w:r>
          </w:p>
          <w:p w:rsidR="001D6CB5" w:rsidRPr="00AC6B84" w:rsidRDefault="001D6CB5" w:rsidP="00B244C9">
            <w:pPr>
              <w:pStyle w:val="NoSpacing"/>
              <w:jc w:val="both"/>
              <w:rPr>
                <w:rFonts w:ascii="Times New Roman" w:hAnsi="Times New Roman"/>
                <w:sz w:val="28"/>
                <w:szCs w:val="28"/>
                <w:lang w:val="lv-LV"/>
              </w:rPr>
            </w:pPr>
            <w:r w:rsidRPr="00AC6B84">
              <w:rPr>
                <w:rFonts w:ascii="Times New Roman" w:hAnsi="Times New Roman"/>
                <w:sz w:val="28"/>
                <w:szCs w:val="28"/>
                <w:lang w:val="lv-LV"/>
              </w:rPr>
              <w:t xml:space="preserve">Jebkurš savienojums, kas atvasināts no </w:t>
            </w:r>
            <w:r w:rsidRPr="00AC6B84">
              <w:rPr>
                <w:rFonts w:ascii="Times New Roman" w:hAnsi="Times New Roman"/>
                <w:sz w:val="28"/>
                <w:szCs w:val="28"/>
                <w:lang w:val="lv-LV"/>
              </w:rPr>
              <w:br/>
              <w:t>2-(3-hidroksicikloheksil)fenola:</w:t>
            </w:r>
          </w:p>
          <w:p w:rsidR="001D6CB5" w:rsidRPr="00AC6B84" w:rsidRDefault="001D6CB5" w:rsidP="00B244C9">
            <w:pPr>
              <w:pStyle w:val="NoSpacing"/>
              <w:jc w:val="both"/>
              <w:rPr>
                <w:rFonts w:ascii="Times New Roman" w:hAnsi="Times New Roman"/>
                <w:sz w:val="28"/>
                <w:szCs w:val="28"/>
                <w:lang w:val="lv-LV"/>
              </w:rPr>
            </w:pPr>
            <w:r w:rsidRPr="00AC6B84">
              <w:rPr>
                <w:rFonts w:ascii="Times New Roman" w:hAnsi="Times New Roman"/>
                <w:sz w:val="28"/>
                <w:szCs w:val="28"/>
                <w:lang w:val="lv-LV"/>
              </w:rPr>
              <w:t>a) aizvietojot ūdeņraža atomu fenola cikla stāvoklī 5;</w:t>
            </w:r>
          </w:p>
          <w:p w:rsidR="001D6CB5" w:rsidRPr="00AC6B84" w:rsidRDefault="001D6CB5" w:rsidP="00B244C9">
            <w:pPr>
              <w:pStyle w:val="NoSpacing"/>
              <w:jc w:val="both"/>
              <w:rPr>
                <w:rFonts w:ascii="Times New Roman" w:hAnsi="Times New Roman"/>
                <w:sz w:val="28"/>
                <w:szCs w:val="28"/>
                <w:lang w:val="lv-LV"/>
              </w:rPr>
            </w:pPr>
            <w:r w:rsidRPr="00AC6B84">
              <w:rPr>
                <w:rFonts w:ascii="Times New Roman" w:hAnsi="Times New Roman"/>
                <w:sz w:val="28"/>
                <w:szCs w:val="28"/>
                <w:lang w:val="lv-LV"/>
              </w:rPr>
              <w:t>b) papildus neaizvietojot vai aizvietojot vienu vai vairākus ūdeņraža atomus cikloheksilgrupā</w:t>
            </w:r>
          </w:p>
        </w:tc>
        <w:tc>
          <w:tcPr>
            <w:tcW w:w="1418" w:type="dxa"/>
          </w:tcPr>
          <w:p w:rsidR="001D6CB5" w:rsidRPr="00AC6B84" w:rsidRDefault="001D6CB5" w:rsidP="00D019B9">
            <w:pPr>
              <w:pStyle w:val="NoSpacing"/>
              <w:jc w:val="both"/>
              <w:rPr>
                <w:rFonts w:ascii="Times New Roman" w:hAnsi="Times New Roman"/>
                <w:sz w:val="28"/>
                <w:szCs w:val="28"/>
                <w:lang w:val="lv-LV"/>
              </w:rPr>
            </w:pPr>
            <w:r w:rsidRPr="00AC6B84">
              <w:rPr>
                <w:rFonts w:ascii="Times New Roman" w:hAnsi="Times New Roman"/>
                <w:sz w:val="28"/>
                <w:szCs w:val="28"/>
                <w:lang w:val="lv-LV"/>
              </w:rPr>
              <w:t>0,003 g</w:t>
            </w:r>
          </w:p>
        </w:tc>
        <w:tc>
          <w:tcPr>
            <w:tcW w:w="1559" w:type="dxa"/>
          </w:tcPr>
          <w:p w:rsidR="001D6CB5" w:rsidRPr="00AC6B84" w:rsidRDefault="001D6CB5" w:rsidP="00D019B9">
            <w:pPr>
              <w:pStyle w:val="NoSpacing"/>
              <w:jc w:val="both"/>
              <w:rPr>
                <w:rFonts w:ascii="Times New Roman" w:hAnsi="Times New Roman"/>
                <w:sz w:val="28"/>
                <w:szCs w:val="28"/>
                <w:lang w:val="lv-LV"/>
              </w:rPr>
            </w:pPr>
            <w:r w:rsidRPr="00AC6B84">
              <w:rPr>
                <w:rFonts w:ascii="Times New Roman" w:hAnsi="Times New Roman"/>
                <w:sz w:val="28"/>
                <w:szCs w:val="28"/>
                <w:lang w:val="lv-LV"/>
              </w:rPr>
              <w:t>1 g</w:t>
            </w:r>
          </w:p>
        </w:tc>
      </w:tr>
      <w:tr w:rsidR="001D6CB5" w:rsidRPr="00C32A19" w:rsidTr="00C72F2C">
        <w:tc>
          <w:tcPr>
            <w:tcW w:w="590" w:type="dxa"/>
          </w:tcPr>
          <w:p w:rsidR="001D6CB5" w:rsidRPr="00AC6B84" w:rsidRDefault="001D6CB5" w:rsidP="00D019B9">
            <w:pPr>
              <w:pStyle w:val="NoSpacing"/>
              <w:jc w:val="both"/>
              <w:rPr>
                <w:rFonts w:ascii="Times New Roman" w:hAnsi="Times New Roman"/>
                <w:sz w:val="28"/>
                <w:szCs w:val="28"/>
                <w:lang w:val="lv-LV"/>
              </w:rPr>
            </w:pPr>
            <w:r w:rsidRPr="00AC6B84">
              <w:rPr>
                <w:rFonts w:ascii="Times New Roman" w:hAnsi="Times New Roman"/>
                <w:sz w:val="28"/>
                <w:szCs w:val="28"/>
                <w:lang w:val="lv-LV"/>
              </w:rPr>
              <w:t>12)</w:t>
            </w:r>
          </w:p>
        </w:tc>
        <w:tc>
          <w:tcPr>
            <w:tcW w:w="5755" w:type="dxa"/>
          </w:tcPr>
          <w:p w:rsidR="001D6CB5" w:rsidRPr="00AC6B84" w:rsidRDefault="001D6CB5" w:rsidP="002B0893">
            <w:pPr>
              <w:pStyle w:val="NoSpacing"/>
              <w:rPr>
                <w:rFonts w:ascii="Times New Roman" w:hAnsi="Times New Roman"/>
                <w:b/>
                <w:sz w:val="28"/>
                <w:szCs w:val="28"/>
                <w:lang w:val="lv-LV"/>
              </w:rPr>
            </w:pPr>
            <w:r w:rsidRPr="00AC6B84">
              <w:rPr>
                <w:rFonts w:ascii="Times New Roman" w:hAnsi="Times New Roman"/>
                <w:b/>
                <w:sz w:val="28"/>
                <w:szCs w:val="28"/>
                <w:lang w:val="lv-LV"/>
              </w:rPr>
              <w:t>Naftilidēnindēni un naftilmetilindēni</w:t>
            </w:r>
          </w:p>
          <w:p w:rsidR="001D6CB5" w:rsidRPr="00AC6B84" w:rsidRDefault="001D6CB5" w:rsidP="00D54DC3">
            <w:pPr>
              <w:pStyle w:val="NoSpacing"/>
              <w:jc w:val="both"/>
              <w:rPr>
                <w:rFonts w:ascii="Times New Roman" w:hAnsi="Times New Roman"/>
                <w:sz w:val="28"/>
                <w:szCs w:val="28"/>
                <w:lang w:val="lv-LV"/>
              </w:rPr>
            </w:pPr>
            <w:r w:rsidRPr="00AC6B84">
              <w:rPr>
                <w:rFonts w:ascii="Times New Roman" w:hAnsi="Times New Roman"/>
                <w:sz w:val="28"/>
                <w:szCs w:val="28"/>
                <w:lang w:val="lv-LV"/>
              </w:rPr>
              <w:t>Jebkurš savienojums, kas atvasināts no 1-naftilidēnindēna vai 1-naftilmetilindēna:</w:t>
            </w:r>
          </w:p>
          <w:p w:rsidR="001D6CB5" w:rsidRPr="00AC6B84" w:rsidRDefault="001D6CB5" w:rsidP="00D54DC3">
            <w:pPr>
              <w:pStyle w:val="NoSpacing"/>
              <w:jc w:val="both"/>
              <w:rPr>
                <w:rFonts w:ascii="Times New Roman" w:hAnsi="Times New Roman"/>
                <w:sz w:val="28"/>
                <w:szCs w:val="28"/>
                <w:lang w:val="lv-LV"/>
              </w:rPr>
            </w:pPr>
            <w:r w:rsidRPr="00AC6B84">
              <w:rPr>
                <w:rFonts w:ascii="Times New Roman" w:hAnsi="Times New Roman"/>
                <w:sz w:val="28"/>
                <w:szCs w:val="28"/>
                <w:lang w:val="lv-LV"/>
              </w:rPr>
              <w:t>a) neaizvietojot vai aizvietojot ūdeņraža atomu pie indēna C3 atoma;</w:t>
            </w:r>
          </w:p>
          <w:p w:rsidR="001D6CB5" w:rsidRPr="00AC6B84" w:rsidRDefault="001D6CB5" w:rsidP="00D54DC3">
            <w:pPr>
              <w:pStyle w:val="NoSpacing"/>
              <w:jc w:val="both"/>
              <w:rPr>
                <w:rFonts w:ascii="Times New Roman" w:hAnsi="Times New Roman"/>
                <w:sz w:val="28"/>
                <w:szCs w:val="28"/>
                <w:lang w:val="lv-LV"/>
              </w:rPr>
            </w:pPr>
            <w:r w:rsidRPr="00AC6B84">
              <w:rPr>
                <w:rFonts w:ascii="Times New Roman" w:hAnsi="Times New Roman"/>
                <w:sz w:val="28"/>
                <w:szCs w:val="28"/>
                <w:lang w:val="lv-LV"/>
              </w:rPr>
              <w:t xml:space="preserve">b) papildus a) </w:t>
            </w:r>
            <w:r>
              <w:rPr>
                <w:rFonts w:ascii="Times New Roman" w:hAnsi="Times New Roman"/>
                <w:sz w:val="28"/>
                <w:szCs w:val="28"/>
                <w:lang w:val="lv-LV"/>
              </w:rPr>
              <w:t xml:space="preserve">minētajos savienojumos </w:t>
            </w:r>
            <w:r w:rsidRPr="00AC6B84">
              <w:rPr>
                <w:rFonts w:ascii="Times New Roman" w:hAnsi="Times New Roman"/>
                <w:sz w:val="28"/>
                <w:szCs w:val="28"/>
                <w:lang w:val="lv-LV"/>
              </w:rPr>
              <w:t>neaizvietojot vai aizvietojot vienu vai vairākus ūdeņraža atomus naftilgrupā;</w:t>
            </w:r>
          </w:p>
          <w:p w:rsidR="001D6CB5" w:rsidRPr="00AC6B84" w:rsidRDefault="001D6CB5" w:rsidP="00D54DC3">
            <w:pPr>
              <w:pStyle w:val="NoSpacing"/>
              <w:jc w:val="both"/>
              <w:rPr>
                <w:rFonts w:ascii="Times New Roman" w:hAnsi="Times New Roman"/>
                <w:sz w:val="28"/>
                <w:szCs w:val="28"/>
                <w:lang w:val="lv-LV"/>
              </w:rPr>
            </w:pPr>
            <w:r w:rsidRPr="00AC6B84">
              <w:rPr>
                <w:rFonts w:ascii="Times New Roman" w:hAnsi="Times New Roman"/>
                <w:sz w:val="28"/>
                <w:szCs w:val="28"/>
                <w:lang w:val="lv-LV"/>
              </w:rPr>
              <w:t>c) papildus a) vai b)</w:t>
            </w:r>
            <w:r>
              <w:rPr>
                <w:rFonts w:ascii="Times New Roman" w:hAnsi="Times New Roman"/>
                <w:sz w:val="28"/>
                <w:szCs w:val="28"/>
                <w:lang w:val="lv-LV"/>
              </w:rPr>
              <w:t>, vai abos minētajos savienojumos</w:t>
            </w:r>
            <w:r w:rsidRPr="00AC6B84">
              <w:rPr>
                <w:rFonts w:ascii="Times New Roman" w:hAnsi="Times New Roman"/>
                <w:sz w:val="28"/>
                <w:szCs w:val="28"/>
                <w:lang w:val="lv-LV"/>
              </w:rPr>
              <w:t xml:space="preserve"> neaizvietojot vai aizvietojot vienu vai vairākus ūdeņraža atomus indēna ciklā</w:t>
            </w:r>
          </w:p>
        </w:tc>
        <w:tc>
          <w:tcPr>
            <w:tcW w:w="1418" w:type="dxa"/>
          </w:tcPr>
          <w:p w:rsidR="001D6CB5" w:rsidRPr="00AC6B84" w:rsidRDefault="001D6CB5" w:rsidP="00D019B9">
            <w:pPr>
              <w:pStyle w:val="NoSpacing"/>
              <w:jc w:val="both"/>
              <w:rPr>
                <w:rFonts w:ascii="Times New Roman" w:hAnsi="Times New Roman"/>
                <w:sz w:val="28"/>
                <w:szCs w:val="28"/>
                <w:lang w:val="lv-LV"/>
              </w:rPr>
            </w:pPr>
            <w:r w:rsidRPr="00AC6B84">
              <w:rPr>
                <w:rFonts w:ascii="Times New Roman" w:hAnsi="Times New Roman"/>
                <w:sz w:val="28"/>
                <w:szCs w:val="28"/>
                <w:lang w:val="lv-LV"/>
              </w:rPr>
              <w:t>0,003 g</w:t>
            </w:r>
          </w:p>
        </w:tc>
        <w:tc>
          <w:tcPr>
            <w:tcW w:w="1559" w:type="dxa"/>
          </w:tcPr>
          <w:p w:rsidR="001D6CB5" w:rsidRPr="00AC6B84" w:rsidRDefault="001D6CB5" w:rsidP="00D019B9">
            <w:pPr>
              <w:pStyle w:val="NoSpacing"/>
              <w:jc w:val="both"/>
              <w:rPr>
                <w:rFonts w:ascii="Times New Roman" w:hAnsi="Times New Roman"/>
                <w:sz w:val="28"/>
                <w:szCs w:val="28"/>
                <w:lang w:val="lv-LV"/>
              </w:rPr>
            </w:pPr>
            <w:r w:rsidRPr="00AC6B84">
              <w:rPr>
                <w:rFonts w:ascii="Times New Roman" w:hAnsi="Times New Roman"/>
                <w:sz w:val="28"/>
                <w:szCs w:val="28"/>
                <w:lang w:val="lv-LV"/>
              </w:rPr>
              <w:t>1 g</w:t>
            </w:r>
          </w:p>
        </w:tc>
      </w:tr>
      <w:tr w:rsidR="001D6CB5" w:rsidRPr="00C32A19" w:rsidTr="00C72F2C">
        <w:tc>
          <w:tcPr>
            <w:tcW w:w="590" w:type="dxa"/>
          </w:tcPr>
          <w:p w:rsidR="001D6CB5" w:rsidRPr="00AC6B84" w:rsidRDefault="001D6CB5" w:rsidP="00D019B9">
            <w:pPr>
              <w:pStyle w:val="NoSpacing"/>
              <w:jc w:val="both"/>
              <w:rPr>
                <w:rFonts w:ascii="Times New Roman" w:hAnsi="Times New Roman"/>
                <w:sz w:val="28"/>
                <w:szCs w:val="28"/>
                <w:lang w:val="lv-LV"/>
              </w:rPr>
            </w:pPr>
            <w:r w:rsidRPr="00AC6B84">
              <w:rPr>
                <w:rFonts w:ascii="Times New Roman" w:hAnsi="Times New Roman"/>
                <w:sz w:val="28"/>
                <w:szCs w:val="28"/>
                <w:lang w:val="lv-LV"/>
              </w:rPr>
              <w:t>13)</w:t>
            </w:r>
          </w:p>
        </w:tc>
        <w:tc>
          <w:tcPr>
            <w:tcW w:w="5755" w:type="dxa"/>
          </w:tcPr>
          <w:p w:rsidR="001D6CB5" w:rsidRPr="00AC6B84" w:rsidRDefault="001D6CB5" w:rsidP="002B0893">
            <w:pPr>
              <w:pStyle w:val="NoSpacing"/>
              <w:rPr>
                <w:rFonts w:ascii="Times New Roman" w:hAnsi="Times New Roman"/>
                <w:b/>
                <w:sz w:val="28"/>
                <w:szCs w:val="28"/>
                <w:lang w:val="lv-LV"/>
              </w:rPr>
            </w:pPr>
            <w:r w:rsidRPr="00AC6B84">
              <w:rPr>
                <w:rFonts w:ascii="Times New Roman" w:hAnsi="Times New Roman"/>
                <w:b/>
                <w:sz w:val="28"/>
                <w:szCs w:val="28"/>
                <w:lang w:val="lv-LV"/>
              </w:rPr>
              <w:t>Naftilmetilindoli</w:t>
            </w:r>
          </w:p>
          <w:p w:rsidR="001D6CB5" w:rsidRPr="00AC6B84" w:rsidRDefault="001D6CB5" w:rsidP="00D54DC3">
            <w:pPr>
              <w:pStyle w:val="NoSpacing"/>
              <w:jc w:val="both"/>
              <w:rPr>
                <w:rFonts w:ascii="Times New Roman" w:hAnsi="Times New Roman"/>
                <w:sz w:val="28"/>
                <w:szCs w:val="28"/>
                <w:lang w:val="lv-LV"/>
              </w:rPr>
            </w:pPr>
            <w:r w:rsidRPr="00AC6B84">
              <w:rPr>
                <w:rFonts w:ascii="Times New Roman" w:hAnsi="Times New Roman"/>
                <w:sz w:val="28"/>
                <w:szCs w:val="28"/>
                <w:lang w:val="lv-LV"/>
              </w:rPr>
              <w:t>Jebkurš savienojums, kas atvasināts no (indol-3-il)(naft-1-il)metāna:</w:t>
            </w:r>
          </w:p>
          <w:p w:rsidR="001D6CB5" w:rsidRPr="00AC6B84" w:rsidRDefault="001D6CB5" w:rsidP="00D54DC3">
            <w:pPr>
              <w:pStyle w:val="NoSpacing"/>
              <w:jc w:val="both"/>
              <w:rPr>
                <w:rFonts w:ascii="Times New Roman" w:hAnsi="Times New Roman"/>
                <w:sz w:val="28"/>
                <w:szCs w:val="28"/>
                <w:lang w:val="lv-LV"/>
              </w:rPr>
            </w:pPr>
            <w:r w:rsidRPr="00AC6B84">
              <w:rPr>
                <w:rFonts w:ascii="Times New Roman" w:hAnsi="Times New Roman"/>
                <w:sz w:val="28"/>
                <w:szCs w:val="28"/>
                <w:lang w:val="lv-LV"/>
              </w:rPr>
              <w:t>a) neaizvietojot vai aizvietojot ūdeņraža atomu pie indola slāpekļa atoma;</w:t>
            </w:r>
          </w:p>
          <w:p w:rsidR="001D6CB5" w:rsidRPr="00AC6B84" w:rsidRDefault="001D6CB5" w:rsidP="00D54DC3">
            <w:pPr>
              <w:pStyle w:val="NoSpacing"/>
              <w:jc w:val="both"/>
              <w:rPr>
                <w:rFonts w:ascii="Times New Roman" w:hAnsi="Times New Roman"/>
                <w:sz w:val="28"/>
                <w:szCs w:val="28"/>
                <w:lang w:val="lv-LV"/>
              </w:rPr>
            </w:pPr>
            <w:r w:rsidRPr="00AC6B84">
              <w:rPr>
                <w:rFonts w:ascii="Times New Roman" w:hAnsi="Times New Roman"/>
                <w:sz w:val="28"/>
                <w:szCs w:val="28"/>
                <w:lang w:val="lv-LV"/>
              </w:rPr>
              <w:lastRenderedPageBreak/>
              <w:t xml:space="preserve">b) papildus a) </w:t>
            </w:r>
            <w:r>
              <w:rPr>
                <w:rFonts w:ascii="Times New Roman" w:hAnsi="Times New Roman"/>
                <w:sz w:val="28"/>
                <w:szCs w:val="28"/>
                <w:lang w:val="lv-LV"/>
              </w:rPr>
              <w:t xml:space="preserve">minētajos savienojumos </w:t>
            </w:r>
            <w:r w:rsidRPr="00AC6B84">
              <w:rPr>
                <w:rFonts w:ascii="Times New Roman" w:hAnsi="Times New Roman"/>
                <w:sz w:val="28"/>
                <w:szCs w:val="28"/>
                <w:lang w:val="lv-LV"/>
              </w:rPr>
              <w:t>neaizvietojot vai aizvietojot vienu vai vairākus ūdeņraža atomus naftilgrupā;</w:t>
            </w:r>
          </w:p>
          <w:p w:rsidR="001D6CB5" w:rsidRPr="00AC6B84" w:rsidRDefault="001D6CB5" w:rsidP="00D54DC3">
            <w:pPr>
              <w:pStyle w:val="NoSpacing"/>
              <w:jc w:val="both"/>
              <w:rPr>
                <w:rFonts w:ascii="Times New Roman" w:hAnsi="Times New Roman"/>
                <w:sz w:val="28"/>
                <w:szCs w:val="28"/>
                <w:lang w:val="lv-LV"/>
              </w:rPr>
            </w:pPr>
            <w:r w:rsidRPr="00AC6B84">
              <w:rPr>
                <w:rFonts w:ascii="Times New Roman" w:hAnsi="Times New Roman"/>
                <w:sz w:val="28"/>
                <w:szCs w:val="28"/>
                <w:lang w:val="lv-LV"/>
              </w:rPr>
              <w:t>c) papildus a) vai b), vai ab</w:t>
            </w:r>
            <w:r>
              <w:rPr>
                <w:rFonts w:ascii="Times New Roman" w:hAnsi="Times New Roman"/>
                <w:sz w:val="28"/>
                <w:szCs w:val="28"/>
                <w:lang w:val="lv-LV"/>
              </w:rPr>
              <w:t>os minētajos savienojumos</w:t>
            </w:r>
            <w:r w:rsidRPr="00AC6B84">
              <w:rPr>
                <w:rFonts w:ascii="Times New Roman" w:hAnsi="Times New Roman"/>
                <w:sz w:val="28"/>
                <w:szCs w:val="28"/>
                <w:lang w:val="lv-LV"/>
              </w:rPr>
              <w:t xml:space="preserve"> neaizvietojot vai aizvietojot vienu vai vairākus ūdeņraža atomus indola ciklā</w:t>
            </w:r>
          </w:p>
        </w:tc>
        <w:tc>
          <w:tcPr>
            <w:tcW w:w="1418" w:type="dxa"/>
          </w:tcPr>
          <w:p w:rsidR="001D6CB5" w:rsidRPr="00AC6B84" w:rsidRDefault="001D6CB5" w:rsidP="00D019B9">
            <w:pPr>
              <w:pStyle w:val="NoSpacing"/>
              <w:jc w:val="both"/>
              <w:rPr>
                <w:rFonts w:ascii="Times New Roman" w:hAnsi="Times New Roman"/>
                <w:sz w:val="28"/>
                <w:szCs w:val="28"/>
                <w:lang w:val="lv-LV"/>
              </w:rPr>
            </w:pPr>
            <w:r w:rsidRPr="00AC6B84">
              <w:rPr>
                <w:rFonts w:ascii="Times New Roman" w:hAnsi="Times New Roman"/>
                <w:sz w:val="28"/>
                <w:szCs w:val="28"/>
                <w:lang w:val="lv-LV"/>
              </w:rPr>
              <w:lastRenderedPageBreak/>
              <w:t>0,003 g</w:t>
            </w:r>
          </w:p>
        </w:tc>
        <w:tc>
          <w:tcPr>
            <w:tcW w:w="1559" w:type="dxa"/>
          </w:tcPr>
          <w:p w:rsidR="001D6CB5" w:rsidRPr="00AC6B84" w:rsidRDefault="001D6CB5" w:rsidP="00D019B9">
            <w:pPr>
              <w:pStyle w:val="NoSpacing"/>
              <w:jc w:val="both"/>
              <w:rPr>
                <w:rFonts w:ascii="Times New Roman" w:hAnsi="Times New Roman"/>
                <w:sz w:val="28"/>
                <w:szCs w:val="28"/>
                <w:lang w:val="lv-LV"/>
              </w:rPr>
            </w:pPr>
            <w:r w:rsidRPr="00AC6B84">
              <w:rPr>
                <w:rFonts w:ascii="Times New Roman" w:hAnsi="Times New Roman"/>
                <w:sz w:val="28"/>
                <w:szCs w:val="28"/>
                <w:lang w:val="lv-LV"/>
              </w:rPr>
              <w:t>1 g</w:t>
            </w:r>
          </w:p>
        </w:tc>
      </w:tr>
      <w:tr w:rsidR="001D6CB5" w:rsidRPr="00C32A19" w:rsidTr="00C72F2C">
        <w:tc>
          <w:tcPr>
            <w:tcW w:w="590" w:type="dxa"/>
          </w:tcPr>
          <w:p w:rsidR="001D6CB5" w:rsidRPr="00AC6B84" w:rsidRDefault="001D6CB5" w:rsidP="00D019B9">
            <w:pPr>
              <w:pStyle w:val="NoSpacing"/>
              <w:jc w:val="both"/>
              <w:rPr>
                <w:rFonts w:ascii="Times New Roman" w:hAnsi="Times New Roman"/>
                <w:sz w:val="28"/>
                <w:szCs w:val="28"/>
                <w:lang w:val="lv-LV"/>
              </w:rPr>
            </w:pPr>
            <w:r w:rsidRPr="00AC6B84">
              <w:rPr>
                <w:rFonts w:ascii="Times New Roman" w:hAnsi="Times New Roman"/>
                <w:sz w:val="28"/>
                <w:szCs w:val="28"/>
                <w:lang w:val="lv-LV"/>
              </w:rPr>
              <w:lastRenderedPageBreak/>
              <w:t>14)</w:t>
            </w:r>
          </w:p>
        </w:tc>
        <w:tc>
          <w:tcPr>
            <w:tcW w:w="5755" w:type="dxa"/>
          </w:tcPr>
          <w:p w:rsidR="001D6CB5" w:rsidRPr="00AC6B84" w:rsidRDefault="001D6CB5" w:rsidP="002B0893">
            <w:pPr>
              <w:pStyle w:val="NoSpacing"/>
              <w:rPr>
                <w:rFonts w:ascii="Times New Roman" w:hAnsi="Times New Roman"/>
                <w:b/>
                <w:sz w:val="28"/>
                <w:szCs w:val="28"/>
                <w:lang w:val="lv-LV"/>
              </w:rPr>
            </w:pPr>
            <w:r w:rsidRPr="00AC6B84">
              <w:rPr>
                <w:rFonts w:ascii="Times New Roman" w:hAnsi="Times New Roman"/>
                <w:b/>
                <w:sz w:val="28"/>
                <w:szCs w:val="28"/>
                <w:lang w:val="lv-LV"/>
              </w:rPr>
              <w:t>Naftoilpiroli</w:t>
            </w:r>
          </w:p>
          <w:p w:rsidR="001D6CB5" w:rsidRPr="00AC6B84" w:rsidRDefault="001D6CB5" w:rsidP="00D54DC3">
            <w:pPr>
              <w:pStyle w:val="NoSpacing"/>
              <w:jc w:val="both"/>
              <w:rPr>
                <w:rFonts w:ascii="Times New Roman" w:hAnsi="Times New Roman"/>
                <w:sz w:val="28"/>
                <w:szCs w:val="28"/>
                <w:lang w:val="lv-LV"/>
              </w:rPr>
            </w:pPr>
            <w:r w:rsidRPr="00AC6B84">
              <w:rPr>
                <w:rFonts w:ascii="Times New Roman" w:hAnsi="Times New Roman"/>
                <w:sz w:val="28"/>
                <w:szCs w:val="28"/>
                <w:lang w:val="lv-LV"/>
              </w:rPr>
              <w:t>Jebkurš savienojums, kas atvasināts no 3-(1-naftoil)pirola:</w:t>
            </w:r>
          </w:p>
          <w:p w:rsidR="001D6CB5" w:rsidRPr="00AC6B84" w:rsidRDefault="001D6CB5" w:rsidP="00D54DC3">
            <w:pPr>
              <w:pStyle w:val="NoSpacing"/>
              <w:jc w:val="both"/>
              <w:rPr>
                <w:rFonts w:ascii="Times New Roman" w:hAnsi="Times New Roman"/>
                <w:sz w:val="28"/>
                <w:szCs w:val="28"/>
                <w:lang w:val="lv-LV"/>
              </w:rPr>
            </w:pPr>
            <w:r w:rsidRPr="00AC6B84">
              <w:rPr>
                <w:rFonts w:ascii="Times New Roman" w:hAnsi="Times New Roman"/>
                <w:sz w:val="28"/>
                <w:szCs w:val="28"/>
                <w:lang w:val="lv-LV"/>
              </w:rPr>
              <w:t>a) neaizvietojot vai aizvietojot ūdeņraža atomu pie pirola slāpekļa atoma;</w:t>
            </w:r>
          </w:p>
          <w:p w:rsidR="001D6CB5" w:rsidRPr="00AC6B84" w:rsidRDefault="001D6CB5" w:rsidP="00D54DC3">
            <w:pPr>
              <w:pStyle w:val="NoSpacing"/>
              <w:jc w:val="both"/>
              <w:rPr>
                <w:rFonts w:ascii="Times New Roman" w:hAnsi="Times New Roman"/>
                <w:sz w:val="28"/>
                <w:szCs w:val="28"/>
                <w:lang w:val="lv-LV"/>
              </w:rPr>
            </w:pPr>
            <w:r w:rsidRPr="00AC6B84">
              <w:rPr>
                <w:rFonts w:ascii="Times New Roman" w:hAnsi="Times New Roman"/>
                <w:sz w:val="28"/>
                <w:szCs w:val="28"/>
                <w:lang w:val="lv-LV"/>
              </w:rPr>
              <w:t xml:space="preserve">b) papildus a) </w:t>
            </w:r>
            <w:r>
              <w:rPr>
                <w:rFonts w:ascii="Times New Roman" w:hAnsi="Times New Roman"/>
                <w:sz w:val="28"/>
                <w:szCs w:val="28"/>
                <w:lang w:val="lv-LV"/>
              </w:rPr>
              <w:t xml:space="preserve">minētajos savienojumos </w:t>
            </w:r>
            <w:r w:rsidRPr="00AC6B84">
              <w:rPr>
                <w:rFonts w:ascii="Times New Roman" w:hAnsi="Times New Roman"/>
                <w:sz w:val="28"/>
                <w:szCs w:val="28"/>
                <w:lang w:val="lv-LV"/>
              </w:rPr>
              <w:t>neaizvietojot vai aizvietojot vienu vai vairākus ūdeņraža atomus pirola ciklā;</w:t>
            </w:r>
          </w:p>
          <w:p w:rsidR="001D6CB5" w:rsidRPr="00AC6B84" w:rsidRDefault="001D6CB5" w:rsidP="00D54DC3">
            <w:pPr>
              <w:pStyle w:val="NoSpacing"/>
              <w:jc w:val="both"/>
              <w:rPr>
                <w:rFonts w:ascii="Times New Roman" w:hAnsi="Times New Roman"/>
                <w:sz w:val="28"/>
                <w:szCs w:val="28"/>
                <w:lang w:val="lv-LV"/>
              </w:rPr>
            </w:pPr>
            <w:r w:rsidRPr="00AC6B84">
              <w:rPr>
                <w:rFonts w:ascii="Times New Roman" w:hAnsi="Times New Roman"/>
                <w:sz w:val="28"/>
                <w:szCs w:val="28"/>
                <w:lang w:val="lv-LV"/>
              </w:rPr>
              <w:t>c) papildus a) vai b), vai ab</w:t>
            </w:r>
            <w:r>
              <w:rPr>
                <w:rFonts w:ascii="Times New Roman" w:hAnsi="Times New Roman"/>
                <w:sz w:val="28"/>
                <w:szCs w:val="28"/>
                <w:lang w:val="lv-LV"/>
              </w:rPr>
              <w:t>os minētajos savienojumos</w:t>
            </w:r>
            <w:r w:rsidRPr="00AC6B84">
              <w:rPr>
                <w:rFonts w:ascii="Times New Roman" w:hAnsi="Times New Roman"/>
                <w:sz w:val="28"/>
                <w:szCs w:val="28"/>
                <w:lang w:val="lv-LV"/>
              </w:rPr>
              <w:t xml:space="preserve"> neaizvietojot vai aizvietojot vienu vai vairākus ūdeņraža atomus naftoilgrupā</w:t>
            </w:r>
          </w:p>
        </w:tc>
        <w:tc>
          <w:tcPr>
            <w:tcW w:w="1418" w:type="dxa"/>
          </w:tcPr>
          <w:p w:rsidR="001D6CB5" w:rsidRPr="00AC6B84" w:rsidRDefault="001D6CB5" w:rsidP="00D019B9">
            <w:pPr>
              <w:pStyle w:val="NoSpacing"/>
              <w:jc w:val="both"/>
              <w:rPr>
                <w:rFonts w:ascii="Times New Roman" w:hAnsi="Times New Roman"/>
                <w:sz w:val="28"/>
                <w:szCs w:val="28"/>
                <w:lang w:val="lv-LV"/>
              </w:rPr>
            </w:pPr>
            <w:r w:rsidRPr="00AC6B84">
              <w:rPr>
                <w:rFonts w:ascii="Times New Roman" w:hAnsi="Times New Roman"/>
                <w:sz w:val="28"/>
                <w:szCs w:val="28"/>
                <w:lang w:val="lv-LV"/>
              </w:rPr>
              <w:t>0,003 g</w:t>
            </w:r>
          </w:p>
        </w:tc>
        <w:tc>
          <w:tcPr>
            <w:tcW w:w="1559" w:type="dxa"/>
          </w:tcPr>
          <w:p w:rsidR="001D6CB5" w:rsidRPr="00AC6B84" w:rsidRDefault="001D6CB5" w:rsidP="00D019B9">
            <w:pPr>
              <w:pStyle w:val="NoSpacing"/>
              <w:jc w:val="both"/>
              <w:rPr>
                <w:rFonts w:ascii="Times New Roman" w:hAnsi="Times New Roman"/>
                <w:sz w:val="28"/>
                <w:szCs w:val="28"/>
                <w:lang w:val="lv-LV"/>
              </w:rPr>
            </w:pPr>
            <w:r w:rsidRPr="00AC6B84">
              <w:rPr>
                <w:rFonts w:ascii="Times New Roman" w:hAnsi="Times New Roman"/>
                <w:sz w:val="28"/>
                <w:szCs w:val="28"/>
                <w:lang w:val="lv-LV"/>
              </w:rPr>
              <w:t>1 g</w:t>
            </w:r>
          </w:p>
        </w:tc>
      </w:tr>
      <w:tr w:rsidR="001D6CB5" w:rsidRPr="00C32A19" w:rsidTr="00C72F2C">
        <w:tc>
          <w:tcPr>
            <w:tcW w:w="590" w:type="dxa"/>
          </w:tcPr>
          <w:p w:rsidR="001D6CB5" w:rsidRPr="00AC6B84" w:rsidRDefault="001D6CB5" w:rsidP="00D019B9">
            <w:pPr>
              <w:pStyle w:val="NoSpacing"/>
              <w:jc w:val="both"/>
              <w:rPr>
                <w:rFonts w:ascii="Times New Roman" w:hAnsi="Times New Roman"/>
                <w:sz w:val="28"/>
                <w:szCs w:val="28"/>
                <w:lang w:val="lv-LV"/>
              </w:rPr>
            </w:pPr>
            <w:r w:rsidRPr="00AC6B84">
              <w:rPr>
                <w:rFonts w:ascii="Times New Roman" w:hAnsi="Times New Roman"/>
                <w:sz w:val="28"/>
                <w:szCs w:val="28"/>
                <w:lang w:val="lv-LV"/>
              </w:rPr>
              <w:t>15)</w:t>
            </w:r>
          </w:p>
        </w:tc>
        <w:tc>
          <w:tcPr>
            <w:tcW w:w="5755" w:type="dxa"/>
          </w:tcPr>
          <w:p w:rsidR="001D6CB5" w:rsidRPr="00AC6B84" w:rsidRDefault="001D6CB5" w:rsidP="00C74741">
            <w:pPr>
              <w:pStyle w:val="NormalWeb"/>
              <w:rPr>
                <w:b/>
                <w:sz w:val="28"/>
                <w:szCs w:val="28"/>
              </w:rPr>
            </w:pPr>
            <w:r w:rsidRPr="00AC6B84">
              <w:rPr>
                <w:b/>
                <w:sz w:val="28"/>
                <w:szCs w:val="28"/>
              </w:rPr>
              <w:t>Indola un indazola-3-karbonilatvasinājumi</w:t>
            </w:r>
          </w:p>
          <w:p w:rsidR="001D6CB5" w:rsidRPr="00AC6B84" w:rsidRDefault="001D6CB5" w:rsidP="00D54DC3">
            <w:pPr>
              <w:pStyle w:val="NormalWeb"/>
              <w:spacing w:before="0" w:after="0"/>
              <w:jc w:val="both"/>
              <w:rPr>
                <w:sz w:val="28"/>
                <w:szCs w:val="28"/>
              </w:rPr>
            </w:pPr>
            <w:r w:rsidRPr="00AC6B84">
              <w:rPr>
                <w:sz w:val="28"/>
                <w:szCs w:val="28"/>
              </w:rPr>
              <w:t>Indola-3-karbonilatvasinājumi un indazola 3-karbonilatvasinājumi, kas aizvietoti pie indola vai indazola cikla slāpekļa atoma stāvoklī 1 ar neaizvietotu vai aizvietotu alkilgrupu un stāvoklī 3 pie karbonilgrupas aizvietoti ar:</w:t>
            </w:r>
          </w:p>
          <w:p w:rsidR="001D6CB5" w:rsidRPr="00AC6B84" w:rsidRDefault="001D6CB5" w:rsidP="00D54DC3">
            <w:pPr>
              <w:pStyle w:val="NormalWeb"/>
              <w:spacing w:before="0" w:after="0"/>
              <w:jc w:val="both"/>
              <w:rPr>
                <w:sz w:val="28"/>
                <w:szCs w:val="28"/>
              </w:rPr>
            </w:pPr>
            <w:r w:rsidRPr="00AC6B84">
              <w:rPr>
                <w:sz w:val="28"/>
                <w:szCs w:val="28"/>
              </w:rPr>
              <w:t>• neaizvietotu vai aizvietotu alkilgrupu vai cikloalkilgrupu,</w:t>
            </w:r>
          </w:p>
          <w:p w:rsidR="001D6CB5" w:rsidRPr="00AC6B84" w:rsidRDefault="001D6CB5" w:rsidP="00D54DC3">
            <w:pPr>
              <w:pStyle w:val="NormalWeb"/>
              <w:spacing w:before="0" w:after="0"/>
              <w:jc w:val="both"/>
              <w:rPr>
                <w:sz w:val="28"/>
                <w:szCs w:val="28"/>
              </w:rPr>
            </w:pPr>
            <w:r w:rsidRPr="00AC6B84">
              <w:rPr>
                <w:sz w:val="28"/>
                <w:szCs w:val="28"/>
              </w:rPr>
              <w:t>• neaizvietotu vai aizvietotu aromātisku vai heteroaromātisku ciklu,</w:t>
            </w:r>
          </w:p>
          <w:p w:rsidR="001D6CB5" w:rsidRPr="00AC6B84" w:rsidRDefault="001D6CB5" w:rsidP="00D54DC3">
            <w:pPr>
              <w:pStyle w:val="NormalWeb"/>
              <w:spacing w:before="0" w:after="0"/>
              <w:jc w:val="both"/>
              <w:rPr>
                <w:sz w:val="28"/>
                <w:szCs w:val="28"/>
              </w:rPr>
            </w:pPr>
            <w:r w:rsidRPr="00AC6B84">
              <w:rPr>
                <w:sz w:val="28"/>
                <w:szCs w:val="28"/>
              </w:rPr>
              <w:t>• neaizvietotu vai aizvietotu alkoksigrupu, ariloksigrupu, heteriloksigrupu,</w:t>
            </w:r>
          </w:p>
          <w:p w:rsidR="001D6CB5" w:rsidRPr="00AC6B84" w:rsidRDefault="001D6CB5" w:rsidP="00D54DC3">
            <w:pPr>
              <w:pStyle w:val="NormalWeb"/>
              <w:spacing w:before="0" w:after="0"/>
              <w:jc w:val="both"/>
              <w:rPr>
                <w:sz w:val="28"/>
                <w:szCs w:val="28"/>
              </w:rPr>
            </w:pPr>
            <w:r w:rsidRPr="00AC6B84">
              <w:rPr>
                <w:sz w:val="28"/>
                <w:szCs w:val="28"/>
              </w:rPr>
              <w:t>• aizvietotu aminogrupu,</w:t>
            </w:r>
          </w:p>
          <w:p w:rsidR="001D6CB5" w:rsidRPr="0085220A" w:rsidRDefault="001D6CB5" w:rsidP="00D54DC3">
            <w:pPr>
              <w:jc w:val="both"/>
              <w:rPr>
                <w:strike/>
                <w:szCs w:val="28"/>
                <w:lang w:val="lv-LV"/>
              </w:rPr>
            </w:pPr>
            <w:r w:rsidRPr="00AC6B84">
              <w:rPr>
                <w:szCs w:val="28"/>
                <w:lang w:val="lv-LV"/>
              </w:rPr>
              <w:t>un indola cikla stāvoklī 2 neaizvietoti vai aizvietoti ar alkilgrupu, un jebkurš no iepriekš minētajiem savienojumiem, kas papildus aizvietots indola vai indazola ciklā, tostarp tāds, kurā aizvietotājs veido papildu ciklu</w:t>
            </w:r>
          </w:p>
        </w:tc>
        <w:tc>
          <w:tcPr>
            <w:tcW w:w="1418" w:type="dxa"/>
          </w:tcPr>
          <w:p w:rsidR="001D6CB5" w:rsidRPr="00AC6B84" w:rsidRDefault="001D6CB5" w:rsidP="00D019B9">
            <w:pPr>
              <w:pStyle w:val="NoSpacing"/>
              <w:jc w:val="both"/>
              <w:rPr>
                <w:rFonts w:ascii="Times New Roman" w:hAnsi="Times New Roman"/>
                <w:sz w:val="28"/>
                <w:szCs w:val="28"/>
                <w:lang w:val="lv-LV"/>
              </w:rPr>
            </w:pPr>
            <w:r w:rsidRPr="00AC6B84">
              <w:rPr>
                <w:rFonts w:ascii="Times New Roman" w:hAnsi="Times New Roman"/>
                <w:sz w:val="28"/>
                <w:szCs w:val="28"/>
                <w:lang w:val="lv-LV"/>
              </w:rPr>
              <w:t>0,003 g</w:t>
            </w:r>
          </w:p>
        </w:tc>
        <w:tc>
          <w:tcPr>
            <w:tcW w:w="1559" w:type="dxa"/>
          </w:tcPr>
          <w:p w:rsidR="001D6CB5" w:rsidRPr="00AC6B84" w:rsidRDefault="001D6CB5" w:rsidP="00D019B9">
            <w:pPr>
              <w:pStyle w:val="NoSpacing"/>
              <w:jc w:val="both"/>
              <w:rPr>
                <w:rFonts w:ascii="Times New Roman" w:hAnsi="Times New Roman"/>
                <w:sz w:val="28"/>
                <w:szCs w:val="28"/>
                <w:lang w:val="lv-LV"/>
              </w:rPr>
            </w:pPr>
            <w:r w:rsidRPr="00AC6B84">
              <w:rPr>
                <w:rFonts w:ascii="Times New Roman" w:hAnsi="Times New Roman"/>
                <w:sz w:val="28"/>
                <w:szCs w:val="28"/>
                <w:lang w:val="lv-LV"/>
              </w:rPr>
              <w:t>1 g</w:t>
            </w:r>
          </w:p>
        </w:tc>
      </w:tr>
      <w:tr w:rsidR="001D6CB5" w:rsidRPr="00C32A19" w:rsidTr="00C72F2C">
        <w:tc>
          <w:tcPr>
            <w:tcW w:w="590" w:type="dxa"/>
          </w:tcPr>
          <w:p w:rsidR="001D6CB5" w:rsidRPr="00AC6B84" w:rsidRDefault="001D6CB5" w:rsidP="00D019B9">
            <w:pPr>
              <w:pStyle w:val="NoSpacing"/>
              <w:jc w:val="both"/>
              <w:rPr>
                <w:rFonts w:ascii="Times New Roman" w:hAnsi="Times New Roman"/>
                <w:sz w:val="28"/>
                <w:szCs w:val="28"/>
                <w:lang w:val="lv-LV"/>
              </w:rPr>
            </w:pPr>
            <w:r w:rsidRPr="00AC6B84">
              <w:rPr>
                <w:rFonts w:ascii="Times New Roman" w:hAnsi="Times New Roman"/>
                <w:sz w:val="28"/>
                <w:szCs w:val="28"/>
                <w:lang w:val="lv-LV"/>
              </w:rPr>
              <w:t>16)</w:t>
            </w:r>
          </w:p>
        </w:tc>
        <w:tc>
          <w:tcPr>
            <w:tcW w:w="5755" w:type="dxa"/>
          </w:tcPr>
          <w:p w:rsidR="001D6CB5" w:rsidRPr="00AC6B84" w:rsidRDefault="001D6CB5" w:rsidP="00D54DC3">
            <w:pPr>
              <w:jc w:val="both"/>
              <w:rPr>
                <w:b/>
                <w:szCs w:val="28"/>
                <w:lang w:val="lv-LV"/>
              </w:rPr>
            </w:pPr>
            <w:r w:rsidRPr="00AC6B84">
              <w:rPr>
                <w:b/>
                <w:szCs w:val="28"/>
                <w:lang w:val="lv-LV"/>
              </w:rPr>
              <w:t>Benzimidazoli</w:t>
            </w:r>
          </w:p>
          <w:p w:rsidR="001D6CB5" w:rsidRPr="00AC6B84" w:rsidRDefault="001D6CB5" w:rsidP="00D54DC3">
            <w:pPr>
              <w:jc w:val="both"/>
              <w:rPr>
                <w:szCs w:val="28"/>
                <w:lang w:val="lv-LV"/>
              </w:rPr>
            </w:pPr>
            <w:r w:rsidRPr="00AC6B84">
              <w:rPr>
                <w:szCs w:val="28"/>
                <w:lang w:val="lv-LV"/>
              </w:rPr>
              <w:t>Jebkurš savienojums, kas atvasināts no benzimidazola:</w:t>
            </w:r>
          </w:p>
          <w:p w:rsidR="001D6CB5" w:rsidRPr="00AC6B84" w:rsidRDefault="001D6CB5" w:rsidP="00D54DC3">
            <w:pPr>
              <w:jc w:val="both"/>
              <w:rPr>
                <w:szCs w:val="28"/>
                <w:lang w:val="lv-LV"/>
              </w:rPr>
            </w:pPr>
            <w:r w:rsidRPr="00AC6B84">
              <w:rPr>
                <w:szCs w:val="28"/>
                <w:lang w:val="lv-LV"/>
              </w:rPr>
              <w:t>a) aizvietojot ūdeņraža atomu pie slāpekļa atoma ar neaizvietotu vai aizvietotu alkilgrupu vai neaizvietotu vai aizvietotu aroilgrupu;</w:t>
            </w:r>
          </w:p>
          <w:p w:rsidR="001D6CB5" w:rsidRPr="00AC6B84" w:rsidRDefault="001D6CB5" w:rsidP="00D54DC3">
            <w:pPr>
              <w:jc w:val="both"/>
              <w:rPr>
                <w:szCs w:val="28"/>
                <w:lang w:val="lv-LV"/>
              </w:rPr>
            </w:pPr>
            <w:r w:rsidRPr="00AC6B84">
              <w:rPr>
                <w:szCs w:val="28"/>
                <w:lang w:val="lv-LV"/>
              </w:rPr>
              <w:t xml:space="preserve">b) papildus aizvietojot ūdeņraža atomu pie </w:t>
            </w:r>
            <w:r w:rsidRPr="00AC6B84">
              <w:rPr>
                <w:szCs w:val="28"/>
                <w:lang w:val="lv-LV"/>
              </w:rPr>
              <w:lastRenderedPageBreak/>
              <w:t>imidazola cikla oglekļa atoma ar neaizvietotu vai aizvietotu (hetero)arilgrupu vai neaizvietotu vai aizvietotu aroilgrupu;</w:t>
            </w:r>
          </w:p>
          <w:p w:rsidR="001D6CB5" w:rsidRPr="00AC6B84" w:rsidRDefault="001D6CB5" w:rsidP="00D54DC3">
            <w:pPr>
              <w:jc w:val="both"/>
              <w:rPr>
                <w:szCs w:val="28"/>
                <w:lang w:val="lv-LV"/>
              </w:rPr>
            </w:pPr>
            <w:r w:rsidRPr="00AC6B84">
              <w:rPr>
                <w:szCs w:val="28"/>
                <w:lang w:val="lv-LV"/>
              </w:rPr>
              <w:t>c) papildus neaizvietojot vai aizvietojot ūdeņraža atomus benzimidazola benzola gredzenā</w:t>
            </w:r>
          </w:p>
        </w:tc>
        <w:tc>
          <w:tcPr>
            <w:tcW w:w="1418" w:type="dxa"/>
          </w:tcPr>
          <w:p w:rsidR="001D6CB5" w:rsidRPr="00AC6B84" w:rsidRDefault="001D6CB5" w:rsidP="00D019B9">
            <w:pPr>
              <w:pStyle w:val="NoSpacing"/>
              <w:jc w:val="both"/>
              <w:rPr>
                <w:rFonts w:ascii="Times New Roman" w:hAnsi="Times New Roman"/>
                <w:sz w:val="28"/>
                <w:szCs w:val="28"/>
                <w:lang w:val="lv-LV"/>
              </w:rPr>
            </w:pPr>
            <w:r w:rsidRPr="00AC6B84">
              <w:rPr>
                <w:rFonts w:ascii="Times New Roman" w:hAnsi="Times New Roman"/>
                <w:sz w:val="28"/>
                <w:szCs w:val="28"/>
                <w:lang w:val="lv-LV"/>
              </w:rPr>
              <w:lastRenderedPageBreak/>
              <w:t xml:space="preserve">0,003 g </w:t>
            </w:r>
          </w:p>
        </w:tc>
        <w:tc>
          <w:tcPr>
            <w:tcW w:w="1559" w:type="dxa"/>
          </w:tcPr>
          <w:p w:rsidR="001D6CB5" w:rsidRPr="00AC6B84" w:rsidRDefault="001D6CB5" w:rsidP="00D019B9">
            <w:pPr>
              <w:pStyle w:val="NoSpacing"/>
              <w:jc w:val="both"/>
              <w:rPr>
                <w:rFonts w:ascii="Times New Roman" w:hAnsi="Times New Roman"/>
                <w:sz w:val="28"/>
                <w:szCs w:val="28"/>
                <w:lang w:val="lv-LV"/>
              </w:rPr>
            </w:pPr>
            <w:r w:rsidRPr="00AC6B84">
              <w:rPr>
                <w:rFonts w:ascii="Times New Roman" w:hAnsi="Times New Roman"/>
                <w:sz w:val="28"/>
                <w:szCs w:val="28"/>
                <w:lang w:val="lv-LV"/>
              </w:rPr>
              <w:t>1 g</w:t>
            </w:r>
          </w:p>
        </w:tc>
      </w:tr>
      <w:tr w:rsidR="001D6CB5" w:rsidRPr="00C32A19" w:rsidTr="00C72F2C">
        <w:tc>
          <w:tcPr>
            <w:tcW w:w="590" w:type="dxa"/>
          </w:tcPr>
          <w:p w:rsidR="001D6CB5" w:rsidRPr="0083692D" w:rsidRDefault="001D6CB5" w:rsidP="00536F13">
            <w:pPr>
              <w:pStyle w:val="NoSpacing"/>
              <w:jc w:val="both"/>
              <w:rPr>
                <w:rFonts w:ascii="Times New Roman" w:hAnsi="Times New Roman"/>
                <w:sz w:val="28"/>
                <w:szCs w:val="28"/>
                <w:lang w:val="lv-LV"/>
              </w:rPr>
            </w:pPr>
            <w:r>
              <w:rPr>
                <w:rFonts w:ascii="Times New Roman" w:hAnsi="Times New Roman"/>
                <w:sz w:val="28"/>
                <w:szCs w:val="28"/>
                <w:lang w:val="lv-LV"/>
              </w:rPr>
              <w:lastRenderedPageBreak/>
              <w:t>17)</w:t>
            </w:r>
          </w:p>
        </w:tc>
        <w:tc>
          <w:tcPr>
            <w:tcW w:w="5755" w:type="dxa"/>
          </w:tcPr>
          <w:p w:rsidR="001D6CB5" w:rsidRPr="00832A69" w:rsidRDefault="001D6CB5" w:rsidP="00D54DC3">
            <w:pPr>
              <w:jc w:val="both"/>
              <w:rPr>
                <w:b/>
                <w:lang w:val="lv-LV"/>
              </w:rPr>
            </w:pPr>
            <w:r w:rsidRPr="00B069A0">
              <w:rPr>
                <w:b/>
                <w:lang w:val="lv-LV"/>
              </w:rPr>
              <w:t xml:space="preserve">Difeniletānamīni </w:t>
            </w:r>
          </w:p>
          <w:p w:rsidR="001D6CB5" w:rsidRPr="00B069A0" w:rsidRDefault="001D6CB5" w:rsidP="00B069A0">
            <w:pPr>
              <w:jc w:val="both"/>
              <w:rPr>
                <w:lang w:val="lv-LV"/>
              </w:rPr>
            </w:pPr>
            <w:r w:rsidRPr="00B069A0">
              <w:rPr>
                <w:lang w:val="lv-LV"/>
              </w:rPr>
              <w:t>1,2-difeniletān-1-amīns, tā enantiomēri un jebkurš savienojums, kas atvasināts no tiem:</w:t>
            </w:r>
          </w:p>
          <w:p w:rsidR="001D6CB5" w:rsidRPr="00B069A0" w:rsidRDefault="001D6CB5" w:rsidP="00B069A0">
            <w:pPr>
              <w:jc w:val="both"/>
              <w:rPr>
                <w:lang w:val="lv-LV"/>
              </w:rPr>
            </w:pPr>
            <w:r w:rsidRPr="00B069A0">
              <w:rPr>
                <w:lang w:val="lv-LV"/>
              </w:rPr>
              <w:t>a) neaizvietojot vai aizvietojot ūdeņraža atomus vienā vai abos benzola gredzenos ar vienu vai</w:t>
            </w:r>
            <w:r>
              <w:rPr>
                <w:lang w:val="lv-LV"/>
              </w:rPr>
              <w:t xml:space="preserve"> vairākiem vienādiem vai dažādiem aizvietotājiem</w:t>
            </w:r>
            <w:r w:rsidRPr="00B069A0">
              <w:rPr>
                <w:lang w:val="lv-LV"/>
              </w:rPr>
              <w:t>;</w:t>
            </w:r>
          </w:p>
          <w:p w:rsidR="001D6CB5" w:rsidRPr="00B069A0" w:rsidRDefault="001D6CB5">
            <w:pPr>
              <w:jc w:val="both"/>
              <w:rPr>
                <w:lang w:val="lv-LV"/>
              </w:rPr>
            </w:pPr>
            <w:r w:rsidRPr="00B069A0">
              <w:rPr>
                <w:lang w:val="lv-LV"/>
              </w:rPr>
              <w:t xml:space="preserve">b) papildus a) minētajos savienojumos neaizvietojot vai aizvietojot vienu vai abus aminogrupas ūdeņraža atomus ar neaizvietotu vai aizvietotu alkilgrupu vai iekļaujot to </w:t>
            </w:r>
            <w:r>
              <w:rPr>
                <w:lang w:val="lv-LV"/>
              </w:rPr>
              <w:t>ciklā</w:t>
            </w:r>
            <w:r w:rsidRPr="00B069A0">
              <w:rPr>
                <w:lang w:val="lv-LV"/>
              </w:rPr>
              <w:t>;</w:t>
            </w:r>
          </w:p>
          <w:p w:rsidR="001D6CB5" w:rsidRDefault="001D6CB5">
            <w:pPr>
              <w:jc w:val="both"/>
              <w:rPr>
                <w:lang w:val="lv-LV"/>
              </w:rPr>
            </w:pPr>
            <w:r w:rsidRPr="00B069A0">
              <w:rPr>
                <w:lang w:val="lv-LV"/>
              </w:rPr>
              <w:t>c) papildus b) minētajos savienojumos aizvietojot vienu oglekļa atomu vienā vai abos benzola gredzenos ar slāpekļa atomu</w:t>
            </w:r>
          </w:p>
        </w:tc>
        <w:tc>
          <w:tcPr>
            <w:tcW w:w="1418" w:type="dxa"/>
          </w:tcPr>
          <w:p w:rsidR="001D6CB5" w:rsidRPr="0083692D" w:rsidRDefault="001D6CB5" w:rsidP="00536F13">
            <w:pPr>
              <w:pStyle w:val="NoSpacing"/>
              <w:jc w:val="both"/>
              <w:rPr>
                <w:rFonts w:ascii="Times New Roman" w:hAnsi="Times New Roman"/>
                <w:sz w:val="28"/>
                <w:szCs w:val="28"/>
                <w:lang w:val="lv-LV"/>
              </w:rPr>
            </w:pPr>
            <w:r>
              <w:rPr>
                <w:rFonts w:ascii="Times New Roman" w:hAnsi="Times New Roman"/>
                <w:sz w:val="28"/>
                <w:szCs w:val="28"/>
                <w:lang w:val="lv-LV"/>
              </w:rPr>
              <w:t>0,001 g</w:t>
            </w:r>
          </w:p>
        </w:tc>
        <w:tc>
          <w:tcPr>
            <w:tcW w:w="1559" w:type="dxa"/>
          </w:tcPr>
          <w:p w:rsidR="001D6CB5" w:rsidRPr="0083692D" w:rsidRDefault="001D6CB5" w:rsidP="00536F13">
            <w:pPr>
              <w:pStyle w:val="NoSpacing"/>
              <w:jc w:val="both"/>
              <w:rPr>
                <w:rFonts w:ascii="Times New Roman" w:hAnsi="Times New Roman"/>
                <w:sz w:val="28"/>
                <w:szCs w:val="28"/>
                <w:lang w:val="lv-LV"/>
              </w:rPr>
            </w:pPr>
            <w:r>
              <w:rPr>
                <w:rFonts w:ascii="Times New Roman" w:hAnsi="Times New Roman"/>
                <w:sz w:val="28"/>
                <w:szCs w:val="28"/>
                <w:lang w:val="lv-LV"/>
              </w:rPr>
              <w:t>0,1 g</w:t>
            </w:r>
          </w:p>
        </w:tc>
      </w:tr>
      <w:tr w:rsidR="001D6CB5" w:rsidRPr="00C32A19" w:rsidTr="00C72F2C">
        <w:tc>
          <w:tcPr>
            <w:tcW w:w="590" w:type="dxa"/>
          </w:tcPr>
          <w:p w:rsidR="001D6CB5" w:rsidRPr="0083692D" w:rsidRDefault="001D6CB5" w:rsidP="00536F13">
            <w:pPr>
              <w:pStyle w:val="NoSpacing"/>
              <w:jc w:val="both"/>
              <w:rPr>
                <w:rFonts w:ascii="Times New Roman" w:hAnsi="Times New Roman"/>
                <w:sz w:val="28"/>
                <w:szCs w:val="28"/>
                <w:lang w:val="lv-LV"/>
              </w:rPr>
            </w:pPr>
            <w:r>
              <w:rPr>
                <w:rFonts w:ascii="Times New Roman" w:hAnsi="Times New Roman"/>
                <w:sz w:val="28"/>
                <w:szCs w:val="28"/>
                <w:lang w:val="lv-LV"/>
              </w:rPr>
              <w:t xml:space="preserve"> </w:t>
            </w:r>
            <w:r w:rsidRPr="0083692D">
              <w:rPr>
                <w:rFonts w:ascii="Times New Roman" w:hAnsi="Times New Roman"/>
                <w:sz w:val="28"/>
                <w:szCs w:val="28"/>
                <w:lang w:val="lv-LV"/>
              </w:rPr>
              <w:t>18)</w:t>
            </w:r>
          </w:p>
        </w:tc>
        <w:tc>
          <w:tcPr>
            <w:tcW w:w="5755" w:type="dxa"/>
          </w:tcPr>
          <w:p w:rsidR="001D6CB5" w:rsidRPr="00832A69" w:rsidRDefault="001D6CB5" w:rsidP="00536F13">
            <w:pPr>
              <w:jc w:val="both"/>
              <w:rPr>
                <w:b/>
                <w:szCs w:val="28"/>
                <w:lang w:val="lv-LV"/>
              </w:rPr>
            </w:pPr>
            <w:r w:rsidRPr="00B069A0">
              <w:rPr>
                <w:b/>
                <w:szCs w:val="28"/>
                <w:lang w:val="lv-LV"/>
              </w:rPr>
              <w:t>Karbazola-3-karbonilatvasinājumi</w:t>
            </w:r>
          </w:p>
          <w:p w:rsidR="001D6CB5" w:rsidRPr="00832A69" w:rsidRDefault="001D6CB5" w:rsidP="00536F13">
            <w:pPr>
              <w:jc w:val="both"/>
              <w:rPr>
                <w:szCs w:val="28"/>
                <w:lang w:val="lv-LV"/>
              </w:rPr>
            </w:pPr>
            <w:r w:rsidRPr="00B069A0">
              <w:rPr>
                <w:szCs w:val="28"/>
                <w:lang w:val="lv-LV"/>
              </w:rPr>
              <w:t>Karbazola-3-karbonilatvasinājumi, kas aizvietoti pie karbazola cikla slāpekļa atoma stāvoklī 1 ar neaizvietotu vai aizvietotu alkilgrupu,</w:t>
            </w:r>
          </w:p>
          <w:p w:rsidR="001D6CB5" w:rsidRPr="00862A8E" w:rsidRDefault="001D6CB5" w:rsidP="00536F13">
            <w:pPr>
              <w:jc w:val="both"/>
              <w:rPr>
                <w:szCs w:val="28"/>
                <w:lang w:val="lv-LV"/>
              </w:rPr>
            </w:pPr>
            <w:r w:rsidRPr="00862A8E">
              <w:rPr>
                <w:szCs w:val="28"/>
                <w:lang w:val="lv-LV"/>
              </w:rPr>
              <w:t>un stāvoklī 3 pie karbonilgrupas aizvietoti ar:</w:t>
            </w:r>
          </w:p>
          <w:p w:rsidR="001D6CB5" w:rsidRPr="0083692D" w:rsidRDefault="001D6CB5" w:rsidP="00536F13">
            <w:pPr>
              <w:pStyle w:val="ListParagraph"/>
              <w:numPr>
                <w:ilvl w:val="0"/>
                <w:numId w:val="2"/>
              </w:numPr>
              <w:ind w:left="644"/>
              <w:jc w:val="both"/>
              <w:rPr>
                <w:sz w:val="28"/>
                <w:szCs w:val="28"/>
              </w:rPr>
            </w:pPr>
            <w:r>
              <w:rPr>
                <w:sz w:val="28"/>
                <w:szCs w:val="28"/>
              </w:rPr>
              <w:t>neaizvietotu vai</w:t>
            </w:r>
            <w:r w:rsidRPr="0083692D">
              <w:rPr>
                <w:sz w:val="28"/>
                <w:szCs w:val="28"/>
              </w:rPr>
              <w:t xml:space="preserve"> aizvietotu alkilgrupu, cikloalkilgrupu vai</w:t>
            </w:r>
          </w:p>
          <w:p w:rsidR="001D6CB5" w:rsidRPr="0083692D" w:rsidRDefault="001D6CB5" w:rsidP="00536F13">
            <w:pPr>
              <w:pStyle w:val="ListParagraph"/>
              <w:numPr>
                <w:ilvl w:val="0"/>
                <w:numId w:val="2"/>
              </w:numPr>
              <w:ind w:left="644"/>
              <w:jc w:val="both"/>
              <w:rPr>
                <w:sz w:val="28"/>
                <w:szCs w:val="28"/>
              </w:rPr>
            </w:pPr>
            <w:r>
              <w:rPr>
                <w:sz w:val="28"/>
                <w:szCs w:val="28"/>
              </w:rPr>
              <w:t>neaizvietotu vai</w:t>
            </w:r>
            <w:r w:rsidRPr="0083692D">
              <w:rPr>
                <w:sz w:val="28"/>
                <w:szCs w:val="28"/>
              </w:rPr>
              <w:t xml:space="preserve"> aizvietotu aromātisku vai heteroaromātisku ciklu vai</w:t>
            </w:r>
          </w:p>
          <w:p w:rsidR="001D6CB5" w:rsidRPr="0083692D" w:rsidRDefault="001D6CB5" w:rsidP="00536F13">
            <w:pPr>
              <w:pStyle w:val="ListParagraph"/>
              <w:numPr>
                <w:ilvl w:val="0"/>
                <w:numId w:val="2"/>
              </w:numPr>
              <w:ind w:left="644"/>
              <w:jc w:val="both"/>
              <w:rPr>
                <w:sz w:val="28"/>
                <w:szCs w:val="28"/>
              </w:rPr>
            </w:pPr>
            <w:r>
              <w:rPr>
                <w:sz w:val="28"/>
                <w:szCs w:val="28"/>
              </w:rPr>
              <w:t>neaizvietotu vai</w:t>
            </w:r>
            <w:r w:rsidRPr="0083692D">
              <w:rPr>
                <w:sz w:val="28"/>
                <w:szCs w:val="28"/>
              </w:rPr>
              <w:t xml:space="preserve"> aizvietotu alkoksigrupu, ariloksigrupu, heteriloksigrupu vai</w:t>
            </w:r>
          </w:p>
          <w:p w:rsidR="001D6CB5" w:rsidRPr="0083692D" w:rsidRDefault="001D6CB5" w:rsidP="00536F13">
            <w:pPr>
              <w:pStyle w:val="ListParagraph"/>
              <w:numPr>
                <w:ilvl w:val="0"/>
                <w:numId w:val="2"/>
              </w:numPr>
              <w:ind w:left="567" w:hanging="294"/>
              <w:jc w:val="both"/>
              <w:rPr>
                <w:sz w:val="28"/>
                <w:szCs w:val="28"/>
              </w:rPr>
            </w:pPr>
            <w:r w:rsidRPr="0083692D">
              <w:rPr>
                <w:sz w:val="28"/>
                <w:szCs w:val="28"/>
              </w:rPr>
              <w:t>aizvietotu aminogrupu,</w:t>
            </w:r>
          </w:p>
          <w:p w:rsidR="001D6CB5" w:rsidRPr="00832A69" w:rsidRDefault="001D6CB5" w:rsidP="00536F13">
            <w:pPr>
              <w:jc w:val="both"/>
              <w:rPr>
                <w:szCs w:val="28"/>
                <w:lang w:val="lv-LV"/>
              </w:rPr>
            </w:pPr>
            <w:r w:rsidRPr="00B069A0">
              <w:rPr>
                <w:szCs w:val="28"/>
                <w:lang w:val="lv-LV"/>
              </w:rPr>
              <w:t>un jebkurš no iepriekš minētajiem savienojumiem, kas papildus aizvietots karbazola ciklā</w:t>
            </w:r>
          </w:p>
        </w:tc>
        <w:tc>
          <w:tcPr>
            <w:tcW w:w="1418" w:type="dxa"/>
          </w:tcPr>
          <w:p w:rsidR="001D6CB5" w:rsidRPr="0083692D" w:rsidRDefault="001D6CB5" w:rsidP="00536F13">
            <w:pPr>
              <w:pStyle w:val="NoSpacing"/>
              <w:jc w:val="both"/>
              <w:rPr>
                <w:rFonts w:ascii="Times New Roman" w:hAnsi="Times New Roman"/>
                <w:sz w:val="28"/>
                <w:szCs w:val="28"/>
                <w:lang w:val="lv-LV"/>
              </w:rPr>
            </w:pPr>
            <w:r w:rsidRPr="0083692D">
              <w:rPr>
                <w:rFonts w:ascii="Times New Roman" w:hAnsi="Times New Roman"/>
                <w:sz w:val="28"/>
                <w:szCs w:val="28"/>
                <w:lang w:val="lv-LV"/>
              </w:rPr>
              <w:t>0,003 g</w:t>
            </w:r>
          </w:p>
        </w:tc>
        <w:tc>
          <w:tcPr>
            <w:tcW w:w="1559" w:type="dxa"/>
          </w:tcPr>
          <w:p w:rsidR="001D6CB5" w:rsidRPr="0083692D" w:rsidRDefault="001D6CB5" w:rsidP="00536F13">
            <w:pPr>
              <w:pStyle w:val="NoSpacing"/>
              <w:jc w:val="both"/>
              <w:rPr>
                <w:rFonts w:ascii="Times New Roman" w:hAnsi="Times New Roman"/>
                <w:sz w:val="28"/>
                <w:szCs w:val="28"/>
                <w:lang w:val="lv-LV"/>
              </w:rPr>
            </w:pPr>
            <w:r w:rsidRPr="0083692D">
              <w:rPr>
                <w:rFonts w:ascii="Times New Roman" w:hAnsi="Times New Roman"/>
                <w:sz w:val="28"/>
                <w:szCs w:val="28"/>
                <w:lang w:val="lv-LV"/>
              </w:rPr>
              <w:t>1 g</w:t>
            </w:r>
          </w:p>
        </w:tc>
      </w:tr>
    </w:tbl>
    <w:p w:rsidR="001D6CB5" w:rsidRDefault="001D6CB5" w:rsidP="00E97025">
      <w:pPr>
        <w:keepLines/>
        <w:autoSpaceDE w:val="0"/>
        <w:autoSpaceDN w:val="0"/>
        <w:adjustRightInd w:val="0"/>
        <w:ind w:firstLine="720"/>
        <w:jc w:val="right"/>
        <w:rPr>
          <w:color w:val="000000"/>
          <w:szCs w:val="28"/>
          <w:lang w:val="lv-LV"/>
        </w:rPr>
      </w:pPr>
      <w:r>
        <w:rPr>
          <w:color w:val="000000"/>
          <w:szCs w:val="28"/>
          <w:lang w:val="lv-LV"/>
        </w:rPr>
        <w:t>”;</w:t>
      </w:r>
    </w:p>
    <w:p w:rsidR="001D6CB5" w:rsidRDefault="001D6CB5" w:rsidP="00E97025">
      <w:pPr>
        <w:pStyle w:val="ListParagraph"/>
        <w:widowControl w:val="0"/>
        <w:spacing w:before="120"/>
        <w:jc w:val="both"/>
        <w:rPr>
          <w:sz w:val="28"/>
          <w:szCs w:val="28"/>
        </w:rPr>
      </w:pPr>
    </w:p>
    <w:p w:rsidR="001D6CB5" w:rsidRDefault="001D6CB5" w:rsidP="00E97025">
      <w:pPr>
        <w:pStyle w:val="ListParagraph"/>
        <w:widowControl w:val="0"/>
        <w:spacing w:before="120"/>
        <w:jc w:val="both"/>
        <w:rPr>
          <w:sz w:val="28"/>
          <w:szCs w:val="28"/>
        </w:rPr>
      </w:pPr>
      <w:r>
        <w:rPr>
          <w:sz w:val="28"/>
          <w:szCs w:val="28"/>
        </w:rPr>
        <w:t xml:space="preserve">Izteikt II nodaļas 8.6. punktu šādā redakcijā: </w:t>
      </w:r>
    </w:p>
    <w:p w:rsidR="001D6CB5" w:rsidRDefault="001D6CB5" w:rsidP="009E7D41">
      <w:pPr>
        <w:pStyle w:val="ListParagraph"/>
        <w:widowControl w:val="0"/>
        <w:spacing w:before="120"/>
        <w:ind w:left="-120"/>
        <w:jc w:val="both"/>
        <w:rPr>
          <w:sz w:val="28"/>
          <w:szCs w:val="28"/>
        </w:rPr>
      </w:pPr>
      <w:r>
        <w:rPr>
          <w:sz w:val="28"/>
          <w:szCs w:val="28"/>
        </w:rPr>
        <w:t>„8.6. Augu maisījums, sapresēta masa, šķidrums, vielu maisījums, piesūcināts papīrs, kas satur šī pielikuma II nodaļas 8.3. punkta 6) apakšpunktā un 8.5. punktā minētās vielas jebkurā daudzumā</w:t>
      </w:r>
    </w:p>
    <w:p w:rsidR="001D6CB5" w:rsidRDefault="001D6CB5" w:rsidP="009E7D41">
      <w:pPr>
        <w:pStyle w:val="ListParagraph"/>
        <w:widowControl w:val="0"/>
        <w:spacing w:before="120"/>
        <w:ind w:left="-120"/>
        <w:jc w:val="both"/>
        <w:rPr>
          <w:sz w:val="28"/>
          <w:szCs w:val="28"/>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4473"/>
        <w:gridCol w:w="2160"/>
        <w:gridCol w:w="1872"/>
      </w:tblGrid>
      <w:tr w:rsidR="001D6CB5" w:rsidRPr="00A85EF2" w:rsidTr="009E7D41">
        <w:tc>
          <w:tcPr>
            <w:tcW w:w="709" w:type="dxa"/>
          </w:tcPr>
          <w:p w:rsidR="001D6CB5" w:rsidRPr="00C72F2C" w:rsidRDefault="001D6CB5" w:rsidP="00C453B1">
            <w:pPr>
              <w:keepLines/>
              <w:autoSpaceDE w:val="0"/>
              <w:autoSpaceDN w:val="0"/>
              <w:adjustRightInd w:val="0"/>
              <w:rPr>
                <w:szCs w:val="28"/>
                <w:lang w:val="lv-LV"/>
              </w:rPr>
            </w:pPr>
            <w:r>
              <w:rPr>
                <w:szCs w:val="28"/>
                <w:lang w:val="lv-LV"/>
              </w:rPr>
              <w:t>Nr.</w:t>
            </w:r>
          </w:p>
        </w:tc>
        <w:tc>
          <w:tcPr>
            <w:tcW w:w="4473" w:type="dxa"/>
          </w:tcPr>
          <w:p w:rsidR="001D6CB5" w:rsidRPr="00C72F2C" w:rsidRDefault="001D6CB5" w:rsidP="00C453B1">
            <w:pPr>
              <w:jc w:val="both"/>
              <w:rPr>
                <w:szCs w:val="28"/>
                <w:lang w:val="lv-LV"/>
              </w:rPr>
            </w:pPr>
            <w:r>
              <w:rPr>
                <w:szCs w:val="28"/>
                <w:lang w:val="lv-LV"/>
              </w:rPr>
              <w:t>Maisījuma veids</w:t>
            </w:r>
          </w:p>
        </w:tc>
        <w:tc>
          <w:tcPr>
            <w:tcW w:w="2160" w:type="dxa"/>
          </w:tcPr>
          <w:p w:rsidR="001D6CB5" w:rsidRPr="00C72F2C" w:rsidRDefault="001D6CB5" w:rsidP="00C453B1">
            <w:pPr>
              <w:keepLines/>
              <w:autoSpaceDE w:val="0"/>
              <w:autoSpaceDN w:val="0"/>
              <w:adjustRightInd w:val="0"/>
              <w:rPr>
                <w:szCs w:val="28"/>
                <w:lang w:val="lv-LV"/>
              </w:rPr>
            </w:pPr>
            <w:r>
              <w:rPr>
                <w:szCs w:val="28"/>
                <w:lang w:val="lv-LV"/>
              </w:rPr>
              <w:t xml:space="preserve">Apmērs, līdz </w:t>
            </w:r>
            <w:r>
              <w:rPr>
                <w:szCs w:val="28"/>
                <w:lang w:val="lv-LV"/>
              </w:rPr>
              <w:lastRenderedPageBreak/>
              <w:t>kuram daudzumi atzīstami par nelieliem</w:t>
            </w:r>
          </w:p>
        </w:tc>
        <w:tc>
          <w:tcPr>
            <w:tcW w:w="1872" w:type="dxa"/>
          </w:tcPr>
          <w:p w:rsidR="001D6CB5" w:rsidRPr="00C72F2C" w:rsidRDefault="001D6CB5" w:rsidP="00C453B1">
            <w:pPr>
              <w:keepLines/>
              <w:autoSpaceDE w:val="0"/>
              <w:autoSpaceDN w:val="0"/>
              <w:adjustRightInd w:val="0"/>
              <w:rPr>
                <w:szCs w:val="28"/>
                <w:lang w:val="lv-LV"/>
              </w:rPr>
            </w:pPr>
            <w:r>
              <w:rPr>
                <w:szCs w:val="28"/>
                <w:lang w:val="lv-LV"/>
              </w:rPr>
              <w:lastRenderedPageBreak/>
              <w:t xml:space="preserve">Apmērs, sākot </w:t>
            </w:r>
            <w:r>
              <w:rPr>
                <w:szCs w:val="28"/>
                <w:lang w:val="lv-LV"/>
              </w:rPr>
              <w:lastRenderedPageBreak/>
              <w:t>ar kuru daudzumi atzīstami par lieliem</w:t>
            </w:r>
          </w:p>
        </w:tc>
      </w:tr>
      <w:tr w:rsidR="001D6CB5" w:rsidRPr="00A85EF2" w:rsidTr="009E7D41">
        <w:tc>
          <w:tcPr>
            <w:tcW w:w="709" w:type="dxa"/>
          </w:tcPr>
          <w:p w:rsidR="001D6CB5" w:rsidRPr="00C72F2C" w:rsidRDefault="001D6CB5" w:rsidP="00C453B1">
            <w:pPr>
              <w:keepLines/>
              <w:autoSpaceDE w:val="0"/>
              <w:autoSpaceDN w:val="0"/>
              <w:adjustRightInd w:val="0"/>
              <w:rPr>
                <w:szCs w:val="28"/>
                <w:lang w:val="lv-LV"/>
              </w:rPr>
            </w:pPr>
            <w:r>
              <w:rPr>
                <w:szCs w:val="28"/>
                <w:lang w:val="lv-LV"/>
              </w:rPr>
              <w:lastRenderedPageBreak/>
              <w:t>1)</w:t>
            </w:r>
          </w:p>
        </w:tc>
        <w:tc>
          <w:tcPr>
            <w:tcW w:w="4473" w:type="dxa"/>
          </w:tcPr>
          <w:p w:rsidR="001D6CB5" w:rsidRPr="00C72F2C" w:rsidRDefault="001D6CB5" w:rsidP="00C453B1">
            <w:pPr>
              <w:jc w:val="both"/>
              <w:rPr>
                <w:szCs w:val="28"/>
                <w:lang w:val="lv-LV"/>
              </w:rPr>
            </w:pPr>
            <w:r>
              <w:rPr>
                <w:szCs w:val="28"/>
                <w:lang w:val="lv-LV"/>
              </w:rPr>
              <w:t>izžāvēts (augu maisījums)</w:t>
            </w:r>
          </w:p>
        </w:tc>
        <w:tc>
          <w:tcPr>
            <w:tcW w:w="2160" w:type="dxa"/>
          </w:tcPr>
          <w:p w:rsidR="001D6CB5" w:rsidRPr="00C72F2C" w:rsidRDefault="001D6CB5" w:rsidP="00C453B1">
            <w:pPr>
              <w:keepLines/>
              <w:autoSpaceDE w:val="0"/>
              <w:autoSpaceDN w:val="0"/>
              <w:adjustRightInd w:val="0"/>
              <w:rPr>
                <w:szCs w:val="28"/>
                <w:lang w:val="lv-LV"/>
              </w:rPr>
            </w:pPr>
            <w:r>
              <w:rPr>
                <w:szCs w:val="28"/>
                <w:lang w:val="lv-LV"/>
              </w:rPr>
              <w:t>1 g</w:t>
            </w:r>
          </w:p>
        </w:tc>
        <w:tc>
          <w:tcPr>
            <w:tcW w:w="1872" w:type="dxa"/>
          </w:tcPr>
          <w:p w:rsidR="001D6CB5" w:rsidRPr="00C72F2C" w:rsidRDefault="001D6CB5" w:rsidP="00C453B1">
            <w:pPr>
              <w:keepLines/>
              <w:autoSpaceDE w:val="0"/>
              <w:autoSpaceDN w:val="0"/>
              <w:adjustRightInd w:val="0"/>
              <w:rPr>
                <w:szCs w:val="28"/>
                <w:lang w:val="lv-LV"/>
              </w:rPr>
            </w:pPr>
            <w:r>
              <w:rPr>
                <w:szCs w:val="28"/>
                <w:lang w:val="lv-LV"/>
              </w:rPr>
              <w:t>100 g</w:t>
            </w:r>
          </w:p>
        </w:tc>
      </w:tr>
      <w:tr w:rsidR="001D6CB5" w:rsidRPr="00A85EF2" w:rsidTr="009E7D41">
        <w:tc>
          <w:tcPr>
            <w:tcW w:w="709" w:type="dxa"/>
          </w:tcPr>
          <w:p w:rsidR="001D6CB5" w:rsidRPr="00C72F2C" w:rsidRDefault="001D6CB5" w:rsidP="00C453B1">
            <w:pPr>
              <w:keepLines/>
              <w:autoSpaceDE w:val="0"/>
              <w:autoSpaceDN w:val="0"/>
              <w:adjustRightInd w:val="0"/>
              <w:rPr>
                <w:szCs w:val="28"/>
                <w:lang w:val="lv-LV"/>
              </w:rPr>
            </w:pPr>
            <w:r>
              <w:rPr>
                <w:szCs w:val="28"/>
                <w:lang w:val="lv-LV"/>
              </w:rPr>
              <w:t>2)</w:t>
            </w:r>
          </w:p>
        </w:tc>
        <w:tc>
          <w:tcPr>
            <w:tcW w:w="4473" w:type="dxa"/>
          </w:tcPr>
          <w:p w:rsidR="001D6CB5" w:rsidRPr="00C72F2C" w:rsidRDefault="001D6CB5" w:rsidP="00C453B1">
            <w:pPr>
              <w:jc w:val="both"/>
              <w:rPr>
                <w:szCs w:val="28"/>
                <w:lang w:val="lv-LV"/>
              </w:rPr>
            </w:pPr>
            <w:r>
              <w:rPr>
                <w:szCs w:val="28"/>
                <w:lang w:val="lv-LV"/>
              </w:rPr>
              <w:t>nežāvēts (augu maisījums)</w:t>
            </w:r>
          </w:p>
        </w:tc>
        <w:tc>
          <w:tcPr>
            <w:tcW w:w="2160" w:type="dxa"/>
          </w:tcPr>
          <w:p w:rsidR="001D6CB5" w:rsidRPr="00C72F2C" w:rsidRDefault="001D6CB5" w:rsidP="00C453B1">
            <w:pPr>
              <w:keepLines/>
              <w:autoSpaceDE w:val="0"/>
              <w:autoSpaceDN w:val="0"/>
              <w:adjustRightInd w:val="0"/>
              <w:rPr>
                <w:szCs w:val="28"/>
                <w:lang w:val="lv-LV"/>
              </w:rPr>
            </w:pPr>
            <w:r>
              <w:rPr>
                <w:szCs w:val="28"/>
                <w:lang w:val="lv-LV"/>
              </w:rPr>
              <w:t>5 g</w:t>
            </w:r>
          </w:p>
        </w:tc>
        <w:tc>
          <w:tcPr>
            <w:tcW w:w="1872" w:type="dxa"/>
          </w:tcPr>
          <w:p w:rsidR="001D6CB5" w:rsidRPr="00C72F2C" w:rsidRDefault="001D6CB5" w:rsidP="00C453B1">
            <w:pPr>
              <w:keepLines/>
              <w:autoSpaceDE w:val="0"/>
              <w:autoSpaceDN w:val="0"/>
              <w:adjustRightInd w:val="0"/>
              <w:rPr>
                <w:szCs w:val="28"/>
                <w:lang w:val="lv-LV"/>
              </w:rPr>
            </w:pPr>
            <w:r>
              <w:rPr>
                <w:szCs w:val="28"/>
                <w:lang w:val="lv-LV"/>
              </w:rPr>
              <w:t>1 kg</w:t>
            </w:r>
          </w:p>
        </w:tc>
      </w:tr>
      <w:tr w:rsidR="001D6CB5" w:rsidRPr="00A85EF2" w:rsidTr="009E7D41">
        <w:tc>
          <w:tcPr>
            <w:tcW w:w="709" w:type="dxa"/>
          </w:tcPr>
          <w:p w:rsidR="001D6CB5" w:rsidRPr="00C72F2C" w:rsidRDefault="001D6CB5" w:rsidP="00C453B1">
            <w:pPr>
              <w:keepLines/>
              <w:autoSpaceDE w:val="0"/>
              <w:autoSpaceDN w:val="0"/>
              <w:adjustRightInd w:val="0"/>
              <w:rPr>
                <w:szCs w:val="28"/>
                <w:lang w:val="lv-LV"/>
              </w:rPr>
            </w:pPr>
            <w:r>
              <w:rPr>
                <w:szCs w:val="28"/>
                <w:lang w:val="lv-LV"/>
              </w:rPr>
              <w:t>3)</w:t>
            </w:r>
          </w:p>
        </w:tc>
        <w:tc>
          <w:tcPr>
            <w:tcW w:w="4473" w:type="dxa"/>
          </w:tcPr>
          <w:p w:rsidR="001D6CB5" w:rsidRPr="00C72F2C" w:rsidRDefault="001D6CB5" w:rsidP="00C453B1">
            <w:pPr>
              <w:jc w:val="both"/>
              <w:rPr>
                <w:szCs w:val="28"/>
                <w:lang w:val="lv-LV"/>
              </w:rPr>
            </w:pPr>
            <w:r>
              <w:rPr>
                <w:szCs w:val="28"/>
                <w:lang w:val="lv-LV"/>
              </w:rPr>
              <w:t>sapresēta masa</w:t>
            </w:r>
          </w:p>
        </w:tc>
        <w:tc>
          <w:tcPr>
            <w:tcW w:w="2160" w:type="dxa"/>
          </w:tcPr>
          <w:p w:rsidR="001D6CB5" w:rsidRPr="00C72F2C" w:rsidRDefault="001D6CB5" w:rsidP="00C453B1">
            <w:pPr>
              <w:keepLines/>
              <w:autoSpaceDE w:val="0"/>
              <w:autoSpaceDN w:val="0"/>
              <w:adjustRightInd w:val="0"/>
              <w:rPr>
                <w:szCs w:val="28"/>
                <w:lang w:val="lv-LV"/>
              </w:rPr>
            </w:pPr>
            <w:r>
              <w:rPr>
                <w:szCs w:val="28"/>
                <w:lang w:val="lv-LV"/>
              </w:rPr>
              <w:t>0,1 g</w:t>
            </w:r>
          </w:p>
        </w:tc>
        <w:tc>
          <w:tcPr>
            <w:tcW w:w="1872" w:type="dxa"/>
          </w:tcPr>
          <w:p w:rsidR="001D6CB5" w:rsidRPr="00C72F2C" w:rsidRDefault="001D6CB5" w:rsidP="00C453B1">
            <w:pPr>
              <w:keepLines/>
              <w:autoSpaceDE w:val="0"/>
              <w:autoSpaceDN w:val="0"/>
              <w:adjustRightInd w:val="0"/>
              <w:rPr>
                <w:szCs w:val="28"/>
                <w:lang w:val="lv-LV"/>
              </w:rPr>
            </w:pPr>
            <w:r>
              <w:rPr>
                <w:szCs w:val="28"/>
                <w:lang w:val="lv-LV"/>
              </w:rPr>
              <w:t>50 g</w:t>
            </w:r>
          </w:p>
        </w:tc>
      </w:tr>
      <w:tr w:rsidR="001D6CB5" w:rsidRPr="00A85EF2" w:rsidTr="009E7D41">
        <w:tc>
          <w:tcPr>
            <w:tcW w:w="709" w:type="dxa"/>
          </w:tcPr>
          <w:p w:rsidR="001D6CB5" w:rsidRPr="00C72F2C" w:rsidRDefault="001D6CB5" w:rsidP="00C453B1">
            <w:pPr>
              <w:keepLines/>
              <w:autoSpaceDE w:val="0"/>
              <w:autoSpaceDN w:val="0"/>
              <w:adjustRightInd w:val="0"/>
              <w:rPr>
                <w:szCs w:val="28"/>
                <w:lang w:val="lv-LV"/>
              </w:rPr>
            </w:pPr>
            <w:r>
              <w:rPr>
                <w:szCs w:val="28"/>
                <w:lang w:val="lv-LV"/>
              </w:rPr>
              <w:t>4)</w:t>
            </w:r>
          </w:p>
        </w:tc>
        <w:tc>
          <w:tcPr>
            <w:tcW w:w="4473" w:type="dxa"/>
          </w:tcPr>
          <w:p w:rsidR="001D6CB5" w:rsidRPr="00C72F2C" w:rsidRDefault="001D6CB5" w:rsidP="00C453B1">
            <w:pPr>
              <w:jc w:val="both"/>
              <w:rPr>
                <w:szCs w:val="28"/>
                <w:lang w:val="lv-LV"/>
              </w:rPr>
            </w:pPr>
            <w:r>
              <w:rPr>
                <w:szCs w:val="28"/>
                <w:lang w:val="lv-LV"/>
              </w:rPr>
              <w:t>šķidrums</w:t>
            </w:r>
          </w:p>
        </w:tc>
        <w:tc>
          <w:tcPr>
            <w:tcW w:w="2160" w:type="dxa"/>
          </w:tcPr>
          <w:p w:rsidR="001D6CB5" w:rsidRPr="00C72F2C" w:rsidRDefault="001D6CB5" w:rsidP="00C453B1">
            <w:pPr>
              <w:keepLines/>
              <w:autoSpaceDE w:val="0"/>
              <w:autoSpaceDN w:val="0"/>
              <w:adjustRightInd w:val="0"/>
              <w:rPr>
                <w:szCs w:val="28"/>
                <w:lang w:val="lv-LV"/>
              </w:rPr>
            </w:pPr>
            <w:r>
              <w:rPr>
                <w:szCs w:val="28"/>
                <w:lang w:val="lv-LV"/>
              </w:rPr>
              <w:t>1 mL</w:t>
            </w:r>
          </w:p>
        </w:tc>
        <w:tc>
          <w:tcPr>
            <w:tcW w:w="1872" w:type="dxa"/>
          </w:tcPr>
          <w:p w:rsidR="001D6CB5" w:rsidRPr="00C72F2C" w:rsidRDefault="001D6CB5" w:rsidP="00C453B1">
            <w:pPr>
              <w:keepLines/>
              <w:autoSpaceDE w:val="0"/>
              <w:autoSpaceDN w:val="0"/>
              <w:adjustRightInd w:val="0"/>
              <w:rPr>
                <w:szCs w:val="28"/>
                <w:lang w:val="lv-LV"/>
              </w:rPr>
            </w:pPr>
            <w:r>
              <w:rPr>
                <w:szCs w:val="28"/>
                <w:lang w:val="lv-LV"/>
              </w:rPr>
              <w:t>50 mL</w:t>
            </w:r>
          </w:p>
        </w:tc>
      </w:tr>
      <w:tr w:rsidR="001D6CB5" w:rsidRPr="00C72F2C" w:rsidTr="009E7D41">
        <w:tc>
          <w:tcPr>
            <w:tcW w:w="709" w:type="dxa"/>
          </w:tcPr>
          <w:p w:rsidR="001D6CB5" w:rsidRPr="00C72F2C" w:rsidRDefault="001D6CB5" w:rsidP="00C453B1">
            <w:pPr>
              <w:keepLines/>
              <w:autoSpaceDE w:val="0"/>
              <w:autoSpaceDN w:val="0"/>
              <w:adjustRightInd w:val="0"/>
              <w:rPr>
                <w:szCs w:val="28"/>
                <w:lang w:val="lv-LV"/>
              </w:rPr>
            </w:pPr>
            <w:r w:rsidRPr="00C72F2C">
              <w:rPr>
                <w:szCs w:val="28"/>
                <w:lang w:val="lv-LV"/>
              </w:rPr>
              <w:t>5)</w:t>
            </w:r>
          </w:p>
        </w:tc>
        <w:tc>
          <w:tcPr>
            <w:tcW w:w="4473" w:type="dxa"/>
          </w:tcPr>
          <w:p w:rsidR="001D6CB5" w:rsidRPr="00C72F2C" w:rsidRDefault="001D6CB5" w:rsidP="00C453B1">
            <w:pPr>
              <w:jc w:val="both"/>
              <w:rPr>
                <w:szCs w:val="28"/>
                <w:lang w:val="lv-LV"/>
              </w:rPr>
            </w:pPr>
            <w:r w:rsidRPr="00C72F2C">
              <w:rPr>
                <w:szCs w:val="28"/>
                <w:lang w:val="lv-LV"/>
              </w:rPr>
              <w:t xml:space="preserve">vielu maisījums, </w:t>
            </w:r>
            <w:r w:rsidRPr="00C72F2C">
              <w:rPr>
                <w:lang w:val="lv-LV"/>
              </w:rPr>
              <w:t>kas satur minēto vielu, kas nav nodalāma no vielu maisījuma kopējā daudzuma</w:t>
            </w:r>
            <w:r w:rsidRPr="00C72F2C">
              <w:rPr>
                <w:highlight w:val="red"/>
                <w:lang w:val="lv-LV"/>
              </w:rPr>
              <w:t xml:space="preserve"> </w:t>
            </w:r>
          </w:p>
        </w:tc>
        <w:tc>
          <w:tcPr>
            <w:tcW w:w="2160" w:type="dxa"/>
          </w:tcPr>
          <w:p w:rsidR="001D6CB5" w:rsidRPr="00C72F2C" w:rsidRDefault="001D6CB5" w:rsidP="00C453B1">
            <w:pPr>
              <w:keepLines/>
              <w:autoSpaceDE w:val="0"/>
              <w:autoSpaceDN w:val="0"/>
              <w:adjustRightInd w:val="0"/>
              <w:rPr>
                <w:szCs w:val="28"/>
                <w:lang w:val="lv-LV"/>
              </w:rPr>
            </w:pPr>
            <w:r w:rsidRPr="00C72F2C">
              <w:rPr>
                <w:szCs w:val="28"/>
                <w:lang w:val="lv-LV"/>
              </w:rPr>
              <w:t>1 g</w:t>
            </w:r>
          </w:p>
        </w:tc>
        <w:tc>
          <w:tcPr>
            <w:tcW w:w="1872" w:type="dxa"/>
          </w:tcPr>
          <w:p w:rsidR="001D6CB5" w:rsidRPr="00C72F2C" w:rsidRDefault="001D6CB5" w:rsidP="00C453B1">
            <w:pPr>
              <w:keepLines/>
              <w:autoSpaceDE w:val="0"/>
              <w:autoSpaceDN w:val="0"/>
              <w:adjustRightInd w:val="0"/>
              <w:rPr>
                <w:szCs w:val="28"/>
                <w:lang w:val="lv-LV"/>
              </w:rPr>
            </w:pPr>
            <w:r w:rsidRPr="00C72F2C">
              <w:rPr>
                <w:szCs w:val="28"/>
                <w:lang w:val="lv-LV"/>
              </w:rPr>
              <w:t>50 g</w:t>
            </w:r>
          </w:p>
        </w:tc>
      </w:tr>
      <w:tr w:rsidR="001D6CB5" w:rsidRPr="00C72F2C" w:rsidTr="009E7D41">
        <w:tc>
          <w:tcPr>
            <w:tcW w:w="709" w:type="dxa"/>
          </w:tcPr>
          <w:p w:rsidR="001D6CB5" w:rsidRPr="00C72F2C" w:rsidRDefault="001D6CB5" w:rsidP="00C453B1">
            <w:pPr>
              <w:keepLines/>
              <w:autoSpaceDE w:val="0"/>
              <w:autoSpaceDN w:val="0"/>
              <w:adjustRightInd w:val="0"/>
              <w:rPr>
                <w:szCs w:val="28"/>
                <w:lang w:val="lv-LV"/>
              </w:rPr>
            </w:pPr>
            <w:r w:rsidRPr="00C72F2C">
              <w:rPr>
                <w:szCs w:val="28"/>
                <w:lang w:val="lv-LV"/>
              </w:rPr>
              <w:t>6)</w:t>
            </w:r>
          </w:p>
        </w:tc>
        <w:tc>
          <w:tcPr>
            <w:tcW w:w="4473" w:type="dxa"/>
          </w:tcPr>
          <w:p w:rsidR="001D6CB5" w:rsidRPr="00C72F2C" w:rsidRDefault="001D6CB5" w:rsidP="00C453B1">
            <w:pPr>
              <w:keepLines/>
              <w:autoSpaceDE w:val="0"/>
              <w:autoSpaceDN w:val="0"/>
              <w:adjustRightInd w:val="0"/>
              <w:jc w:val="both"/>
              <w:rPr>
                <w:szCs w:val="28"/>
                <w:lang w:val="lv-LV"/>
              </w:rPr>
            </w:pPr>
            <w:r w:rsidRPr="00C72F2C">
              <w:rPr>
                <w:szCs w:val="28"/>
                <w:lang w:val="lv-LV"/>
              </w:rPr>
              <w:t>piesūcināts papīrs (marka)</w:t>
            </w:r>
          </w:p>
        </w:tc>
        <w:tc>
          <w:tcPr>
            <w:tcW w:w="2160" w:type="dxa"/>
          </w:tcPr>
          <w:p w:rsidR="001D6CB5" w:rsidRPr="00C72F2C" w:rsidRDefault="001D6CB5" w:rsidP="00C453B1">
            <w:pPr>
              <w:keepLines/>
              <w:autoSpaceDE w:val="0"/>
              <w:autoSpaceDN w:val="0"/>
              <w:adjustRightInd w:val="0"/>
              <w:rPr>
                <w:szCs w:val="28"/>
                <w:lang w:val="lv-LV"/>
              </w:rPr>
            </w:pPr>
            <w:r w:rsidRPr="00C72F2C">
              <w:rPr>
                <w:szCs w:val="28"/>
                <w:lang w:val="lv-LV"/>
              </w:rPr>
              <w:t>3 gab.</w:t>
            </w:r>
          </w:p>
        </w:tc>
        <w:tc>
          <w:tcPr>
            <w:tcW w:w="1872" w:type="dxa"/>
          </w:tcPr>
          <w:p w:rsidR="001D6CB5" w:rsidRPr="00C72F2C" w:rsidRDefault="001D6CB5" w:rsidP="00C453B1">
            <w:pPr>
              <w:keepLines/>
              <w:autoSpaceDE w:val="0"/>
              <w:autoSpaceDN w:val="0"/>
              <w:adjustRightInd w:val="0"/>
              <w:rPr>
                <w:szCs w:val="28"/>
                <w:lang w:val="lv-LV"/>
              </w:rPr>
            </w:pPr>
            <w:r w:rsidRPr="00C72F2C">
              <w:rPr>
                <w:szCs w:val="28"/>
                <w:lang w:val="lv-LV"/>
              </w:rPr>
              <w:t>10 gab.</w:t>
            </w:r>
          </w:p>
        </w:tc>
      </w:tr>
    </w:tbl>
    <w:p w:rsidR="001D6CB5" w:rsidRDefault="001D6CB5" w:rsidP="009E7D41">
      <w:pPr>
        <w:pStyle w:val="ListParagraph"/>
        <w:ind w:left="0"/>
        <w:jc w:val="right"/>
        <w:rPr>
          <w:sz w:val="28"/>
        </w:rPr>
      </w:pPr>
      <w:r>
        <w:rPr>
          <w:sz w:val="28"/>
        </w:rPr>
        <w:t xml:space="preserve"> „.</w:t>
      </w:r>
    </w:p>
    <w:p w:rsidR="00AC10EB" w:rsidRDefault="00AC10EB" w:rsidP="009E7D41">
      <w:pPr>
        <w:pStyle w:val="ListParagraph"/>
        <w:ind w:left="0"/>
        <w:jc w:val="right"/>
        <w:rPr>
          <w:sz w:val="28"/>
        </w:rPr>
      </w:pPr>
    </w:p>
    <w:p w:rsidR="00AC10EB" w:rsidRPr="00C32A19" w:rsidRDefault="00AC10EB" w:rsidP="00DB7622">
      <w:pPr>
        <w:pStyle w:val="ListParagraph"/>
        <w:ind w:left="567"/>
        <w:rPr>
          <w:sz w:val="28"/>
        </w:rPr>
      </w:pPr>
      <w:r>
        <w:rPr>
          <w:sz w:val="28"/>
        </w:rPr>
        <w:t xml:space="preserve">2. Likums stājas spēkā 2015. gada 1. jūnijā. </w:t>
      </w:r>
    </w:p>
    <w:p w:rsidR="001D6CB5" w:rsidRPr="00C32A19" w:rsidRDefault="001D6CB5" w:rsidP="00E97025">
      <w:pPr>
        <w:keepLines/>
        <w:autoSpaceDE w:val="0"/>
        <w:autoSpaceDN w:val="0"/>
        <w:adjustRightInd w:val="0"/>
        <w:ind w:firstLine="720"/>
        <w:jc w:val="both"/>
        <w:rPr>
          <w:color w:val="000000"/>
          <w:szCs w:val="28"/>
          <w:lang w:val="lv-LV"/>
        </w:rPr>
      </w:pPr>
    </w:p>
    <w:p w:rsidR="001D6CB5" w:rsidRPr="00C32A19" w:rsidRDefault="001D6CB5" w:rsidP="00E97025">
      <w:pPr>
        <w:rPr>
          <w:szCs w:val="28"/>
          <w:lang w:val="lv-LV" w:eastAsia="en-US"/>
        </w:rPr>
      </w:pPr>
    </w:p>
    <w:p w:rsidR="001D6CB5" w:rsidRDefault="001D6CB5" w:rsidP="00E97025">
      <w:pPr>
        <w:rPr>
          <w:szCs w:val="28"/>
          <w:lang w:val="lv-LV"/>
        </w:rPr>
      </w:pPr>
      <w:r w:rsidRPr="00C32A19">
        <w:rPr>
          <w:szCs w:val="28"/>
          <w:lang w:val="lv-LV"/>
        </w:rPr>
        <w:t>Veselības ministr</w:t>
      </w:r>
      <w:r>
        <w:rPr>
          <w:szCs w:val="28"/>
          <w:lang w:val="lv-LV"/>
        </w:rPr>
        <w:t>s</w:t>
      </w:r>
      <w:r>
        <w:rPr>
          <w:szCs w:val="28"/>
          <w:lang w:val="lv-LV"/>
        </w:rPr>
        <w:tab/>
      </w:r>
      <w:r>
        <w:rPr>
          <w:szCs w:val="28"/>
          <w:lang w:val="lv-LV"/>
        </w:rPr>
        <w:tab/>
        <w:t xml:space="preserve"> </w:t>
      </w:r>
      <w:r>
        <w:rPr>
          <w:szCs w:val="28"/>
          <w:lang w:val="lv-LV"/>
        </w:rPr>
        <w:tab/>
      </w:r>
      <w:r>
        <w:rPr>
          <w:szCs w:val="28"/>
          <w:lang w:val="lv-LV"/>
        </w:rPr>
        <w:tab/>
      </w:r>
      <w:r>
        <w:rPr>
          <w:szCs w:val="28"/>
          <w:lang w:val="lv-LV"/>
        </w:rPr>
        <w:tab/>
      </w:r>
      <w:r>
        <w:rPr>
          <w:szCs w:val="28"/>
          <w:lang w:val="lv-LV"/>
        </w:rPr>
        <w:tab/>
      </w:r>
      <w:r>
        <w:rPr>
          <w:szCs w:val="28"/>
          <w:lang w:val="lv-LV"/>
        </w:rPr>
        <w:tab/>
      </w:r>
      <w:r>
        <w:rPr>
          <w:szCs w:val="28"/>
          <w:lang w:val="lv-LV"/>
        </w:rPr>
        <w:tab/>
      </w:r>
      <w:r>
        <w:rPr>
          <w:szCs w:val="28"/>
          <w:lang w:val="lv-LV"/>
        </w:rPr>
        <w:tab/>
      </w:r>
      <w:r>
        <w:rPr>
          <w:szCs w:val="28"/>
          <w:lang w:val="lv-LV"/>
        </w:rPr>
        <w:tab/>
      </w:r>
      <w:r>
        <w:rPr>
          <w:szCs w:val="28"/>
          <w:lang w:val="lv-LV"/>
        </w:rPr>
        <w:tab/>
      </w:r>
      <w:r>
        <w:rPr>
          <w:szCs w:val="28"/>
          <w:lang w:val="lv-LV"/>
        </w:rPr>
        <w:tab/>
      </w:r>
      <w:r>
        <w:rPr>
          <w:szCs w:val="28"/>
          <w:lang w:val="lv-LV"/>
        </w:rPr>
        <w:tab/>
      </w:r>
      <w:r>
        <w:rPr>
          <w:szCs w:val="28"/>
          <w:lang w:val="lv-LV"/>
        </w:rPr>
        <w:tab/>
      </w:r>
      <w:r>
        <w:rPr>
          <w:szCs w:val="28"/>
          <w:lang w:val="lv-LV"/>
        </w:rPr>
        <w:tab/>
      </w:r>
      <w:r>
        <w:rPr>
          <w:szCs w:val="28"/>
          <w:lang w:val="lv-LV"/>
        </w:rPr>
        <w:tab/>
      </w:r>
      <w:r>
        <w:rPr>
          <w:szCs w:val="28"/>
          <w:lang w:val="lv-LV"/>
        </w:rPr>
        <w:tab/>
      </w:r>
      <w:r>
        <w:rPr>
          <w:szCs w:val="28"/>
          <w:lang w:val="lv-LV"/>
        </w:rPr>
        <w:tab/>
      </w:r>
      <w:r>
        <w:rPr>
          <w:szCs w:val="28"/>
          <w:lang w:val="lv-LV"/>
        </w:rPr>
        <w:tab/>
        <w:t xml:space="preserve">   G</w:t>
      </w:r>
      <w:r w:rsidRPr="00C32A19">
        <w:rPr>
          <w:szCs w:val="28"/>
          <w:lang w:val="lv-LV"/>
        </w:rPr>
        <w:t xml:space="preserve">. </w:t>
      </w:r>
      <w:r>
        <w:rPr>
          <w:szCs w:val="28"/>
          <w:lang w:val="lv-LV"/>
        </w:rPr>
        <w:t>Belēvičs</w:t>
      </w:r>
    </w:p>
    <w:p w:rsidR="001D6CB5" w:rsidRDefault="001D6CB5" w:rsidP="00E97025">
      <w:pPr>
        <w:rPr>
          <w:szCs w:val="28"/>
          <w:lang w:val="lv-LV"/>
        </w:rPr>
      </w:pPr>
    </w:p>
    <w:p w:rsidR="001D6CB5" w:rsidRDefault="001D6CB5" w:rsidP="00E97025">
      <w:pPr>
        <w:rPr>
          <w:szCs w:val="28"/>
          <w:lang w:val="lv-LV"/>
        </w:rPr>
      </w:pPr>
    </w:p>
    <w:p w:rsidR="001D6CB5" w:rsidRDefault="001D6CB5" w:rsidP="00E97025">
      <w:pPr>
        <w:rPr>
          <w:szCs w:val="28"/>
          <w:lang w:val="lv-LV"/>
        </w:rPr>
      </w:pPr>
    </w:p>
    <w:p w:rsidR="001D6CB5" w:rsidRDefault="001D6CB5" w:rsidP="00E97025">
      <w:pPr>
        <w:rPr>
          <w:szCs w:val="28"/>
          <w:lang w:val="lv-LV"/>
        </w:rPr>
      </w:pPr>
    </w:p>
    <w:p w:rsidR="001D6CB5" w:rsidRDefault="001D6CB5" w:rsidP="00E97025">
      <w:pPr>
        <w:rPr>
          <w:szCs w:val="28"/>
          <w:lang w:val="lv-LV"/>
        </w:rPr>
      </w:pPr>
    </w:p>
    <w:p w:rsidR="001D6CB5" w:rsidRDefault="001D6CB5" w:rsidP="00E97025">
      <w:pPr>
        <w:rPr>
          <w:szCs w:val="28"/>
          <w:lang w:val="lv-LV"/>
        </w:rPr>
      </w:pPr>
    </w:p>
    <w:p w:rsidR="001D6CB5" w:rsidRDefault="001D6CB5" w:rsidP="00E97025">
      <w:pPr>
        <w:rPr>
          <w:szCs w:val="28"/>
          <w:lang w:val="lv-LV"/>
        </w:rPr>
      </w:pPr>
    </w:p>
    <w:p w:rsidR="001D6CB5" w:rsidRDefault="001D6CB5" w:rsidP="00E97025">
      <w:pPr>
        <w:rPr>
          <w:szCs w:val="28"/>
          <w:lang w:val="lv-LV"/>
        </w:rPr>
      </w:pPr>
    </w:p>
    <w:p w:rsidR="001D6CB5" w:rsidRDefault="001D6CB5" w:rsidP="00E97025">
      <w:pPr>
        <w:rPr>
          <w:szCs w:val="28"/>
          <w:lang w:val="lv-LV"/>
        </w:rPr>
      </w:pPr>
    </w:p>
    <w:p w:rsidR="001D6CB5" w:rsidRDefault="001D6CB5" w:rsidP="00E97025">
      <w:pPr>
        <w:rPr>
          <w:szCs w:val="28"/>
          <w:lang w:val="lv-LV"/>
        </w:rPr>
      </w:pPr>
    </w:p>
    <w:p w:rsidR="001D6CB5" w:rsidRDefault="001D6CB5" w:rsidP="00E97025">
      <w:pPr>
        <w:rPr>
          <w:szCs w:val="28"/>
          <w:lang w:val="lv-LV"/>
        </w:rPr>
      </w:pPr>
    </w:p>
    <w:p w:rsidR="001D6CB5" w:rsidRDefault="001D6CB5" w:rsidP="00E97025">
      <w:pPr>
        <w:rPr>
          <w:szCs w:val="28"/>
          <w:lang w:val="lv-LV"/>
        </w:rPr>
      </w:pPr>
    </w:p>
    <w:p w:rsidR="001D6CB5" w:rsidRDefault="001D6CB5" w:rsidP="00E97025">
      <w:pPr>
        <w:rPr>
          <w:szCs w:val="28"/>
          <w:lang w:val="lv-LV"/>
        </w:rPr>
      </w:pPr>
    </w:p>
    <w:p w:rsidR="001D6CB5" w:rsidRDefault="001D6CB5" w:rsidP="00E97025">
      <w:pPr>
        <w:rPr>
          <w:szCs w:val="28"/>
          <w:lang w:val="lv-LV"/>
        </w:rPr>
      </w:pPr>
    </w:p>
    <w:p w:rsidR="001D6CB5" w:rsidRDefault="001D6CB5" w:rsidP="00E97025">
      <w:pPr>
        <w:rPr>
          <w:szCs w:val="28"/>
          <w:lang w:val="lv-LV"/>
        </w:rPr>
      </w:pPr>
    </w:p>
    <w:p w:rsidR="001D6CB5" w:rsidRDefault="001D6CB5" w:rsidP="00E97025">
      <w:pPr>
        <w:rPr>
          <w:szCs w:val="28"/>
          <w:lang w:val="lv-LV"/>
        </w:rPr>
      </w:pPr>
    </w:p>
    <w:p w:rsidR="001D6CB5" w:rsidRDefault="001D6CB5" w:rsidP="00E97025">
      <w:pPr>
        <w:rPr>
          <w:szCs w:val="28"/>
          <w:lang w:val="lv-LV"/>
        </w:rPr>
      </w:pPr>
    </w:p>
    <w:p w:rsidR="001D6CB5" w:rsidRDefault="001D6CB5" w:rsidP="00E97025">
      <w:pPr>
        <w:rPr>
          <w:szCs w:val="28"/>
          <w:lang w:val="lv-LV"/>
        </w:rPr>
      </w:pPr>
    </w:p>
    <w:p w:rsidR="001D6CB5" w:rsidRPr="001660D0" w:rsidRDefault="00315096" w:rsidP="000B24B4">
      <w:pPr>
        <w:pStyle w:val="ListParagraph"/>
        <w:tabs>
          <w:tab w:val="left" w:pos="3735"/>
        </w:tabs>
        <w:ind w:left="0"/>
        <w:jc w:val="both"/>
        <w:rPr>
          <w:sz w:val="20"/>
          <w:szCs w:val="20"/>
        </w:rPr>
      </w:pPr>
      <w:r>
        <w:rPr>
          <w:sz w:val="20"/>
          <w:szCs w:val="20"/>
        </w:rPr>
        <w:t>1</w:t>
      </w:r>
      <w:r w:rsidR="00AC10EB">
        <w:rPr>
          <w:sz w:val="20"/>
          <w:szCs w:val="20"/>
        </w:rPr>
        <w:t>1</w:t>
      </w:r>
      <w:r w:rsidR="001D6CB5">
        <w:rPr>
          <w:sz w:val="20"/>
          <w:szCs w:val="20"/>
        </w:rPr>
        <w:t>.0</w:t>
      </w:r>
      <w:r w:rsidR="001B389B">
        <w:rPr>
          <w:sz w:val="20"/>
          <w:szCs w:val="20"/>
        </w:rPr>
        <w:t>3.2015. 16:08</w:t>
      </w:r>
    </w:p>
    <w:p w:rsidR="001D6CB5" w:rsidRDefault="00AC10EB" w:rsidP="000B24B4">
      <w:pPr>
        <w:pStyle w:val="ListParagraph"/>
        <w:ind w:left="0"/>
        <w:jc w:val="both"/>
        <w:rPr>
          <w:sz w:val="20"/>
          <w:szCs w:val="20"/>
        </w:rPr>
      </w:pPr>
      <w:r>
        <w:rPr>
          <w:sz w:val="20"/>
          <w:szCs w:val="20"/>
        </w:rPr>
        <w:t>1732</w:t>
      </w:r>
    </w:p>
    <w:p w:rsidR="001D6CB5" w:rsidRPr="001660D0" w:rsidRDefault="001D6CB5" w:rsidP="000B24B4">
      <w:pPr>
        <w:pStyle w:val="ListParagraph"/>
        <w:ind w:left="0"/>
        <w:jc w:val="both"/>
        <w:rPr>
          <w:sz w:val="20"/>
          <w:szCs w:val="20"/>
        </w:rPr>
      </w:pPr>
      <w:r w:rsidRPr="001660D0">
        <w:rPr>
          <w:sz w:val="20"/>
          <w:szCs w:val="20"/>
        </w:rPr>
        <w:t>V. Lūsa</w:t>
      </w:r>
    </w:p>
    <w:p w:rsidR="001D6CB5" w:rsidRPr="00AC10EB" w:rsidRDefault="001D6CB5" w:rsidP="00AC10EB">
      <w:pPr>
        <w:pStyle w:val="ListParagraph"/>
        <w:ind w:left="0"/>
        <w:rPr>
          <w:sz w:val="20"/>
          <w:szCs w:val="20"/>
        </w:rPr>
      </w:pPr>
      <w:r w:rsidRPr="001660D0">
        <w:rPr>
          <w:sz w:val="20"/>
          <w:szCs w:val="20"/>
        </w:rPr>
        <w:t>67876099; vieda.lusa@vm.gov.lv</w:t>
      </w:r>
    </w:p>
    <w:sectPr w:rsidR="001D6CB5" w:rsidRPr="00AC10EB" w:rsidSect="00D019B9">
      <w:headerReference w:type="even" r:id="rId7"/>
      <w:headerReference w:type="default" r:id="rId8"/>
      <w:footerReference w:type="default" r:id="rId9"/>
      <w:footerReference w:type="first" r:id="rId10"/>
      <w:pgSz w:w="11907" w:h="16840" w:code="9"/>
      <w:pgMar w:top="1418"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CB5" w:rsidRDefault="001D6CB5" w:rsidP="00DF65C8">
      <w:r>
        <w:separator/>
      </w:r>
    </w:p>
  </w:endnote>
  <w:endnote w:type="continuationSeparator" w:id="0">
    <w:p w:rsidR="001D6CB5" w:rsidRDefault="001D6CB5" w:rsidP="00DF65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CB5" w:rsidRPr="009A490F" w:rsidRDefault="001D6CB5" w:rsidP="009A490F">
    <w:pPr>
      <w:pStyle w:val="NormalWeb"/>
      <w:jc w:val="both"/>
    </w:pPr>
    <w:r>
      <w:t>VMlik</w:t>
    </w:r>
    <w:r w:rsidRPr="00D72B35">
      <w:t>_</w:t>
    </w:r>
    <w:r w:rsidR="00AC10EB">
      <w:t>1103</w:t>
    </w:r>
    <w:r>
      <w:t>15_nark;</w:t>
    </w:r>
    <w:r w:rsidRPr="00D72B35">
      <w:t xml:space="preserve"> </w:t>
    </w:r>
    <w:r>
      <w:t>Likumprojekts „Grozījums likumā „</w:t>
    </w:r>
    <w:r w:rsidRPr="00DF65C8">
      <w:t>Par Krimināllikuma spēkā s</w:t>
    </w:r>
    <w:r>
      <w:t>tāšanās un piemērošanas kārtību””</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CB5" w:rsidRPr="009A490F" w:rsidRDefault="001D6CB5" w:rsidP="009A490F">
    <w:pPr>
      <w:pStyle w:val="NormalWeb"/>
      <w:jc w:val="both"/>
    </w:pPr>
    <w:r>
      <w:t>VMlik</w:t>
    </w:r>
    <w:r w:rsidRPr="00D72B35">
      <w:t>_</w:t>
    </w:r>
    <w:r w:rsidR="00AC10EB">
      <w:t>1103</w:t>
    </w:r>
    <w:r>
      <w:t>15_nark;</w:t>
    </w:r>
    <w:r w:rsidRPr="00D72B35">
      <w:t xml:space="preserve"> </w:t>
    </w:r>
    <w:r>
      <w:t>Likumprojekts „Grozījums likumā „</w:t>
    </w:r>
    <w:r w:rsidRPr="00DF65C8">
      <w:t>Par Krimināllikuma spēkā s</w:t>
    </w:r>
    <w:r>
      <w:t>tāšanās un piemērošanas kārtību””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CB5" w:rsidRDefault="001D6CB5" w:rsidP="00DF65C8">
      <w:r>
        <w:separator/>
      </w:r>
    </w:p>
  </w:footnote>
  <w:footnote w:type="continuationSeparator" w:id="0">
    <w:p w:rsidR="001D6CB5" w:rsidRDefault="001D6CB5" w:rsidP="00DF65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CB5" w:rsidRDefault="00007A16">
    <w:pPr>
      <w:pStyle w:val="Header"/>
      <w:framePr w:wrap="around" w:vAnchor="text" w:hAnchor="margin" w:xAlign="center" w:y="1"/>
      <w:rPr>
        <w:rStyle w:val="PageNumber"/>
      </w:rPr>
    </w:pPr>
    <w:r>
      <w:rPr>
        <w:rStyle w:val="PageNumber"/>
      </w:rPr>
      <w:fldChar w:fldCharType="begin"/>
    </w:r>
    <w:r w:rsidR="001D6CB5">
      <w:rPr>
        <w:rStyle w:val="PageNumber"/>
      </w:rPr>
      <w:instrText xml:space="preserve">PAGE  </w:instrText>
    </w:r>
    <w:r>
      <w:rPr>
        <w:rStyle w:val="PageNumber"/>
      </w:rPr>
      <w:fldChar w:fldCharType="separate"/>
    </w:r>
    <w:r w:rsidR="001D6CB5">
      <w:rPr>
        <w:rStyle w:val="PageNumber"/>
        <w:noProof/>
      </w:rPr>
      <w:t>6</w:t>
    </w:r>
    <w:r>
      <w:rPr>
        <w:rStyle w:val="PageNumber"/>
      </w:rPr>
      <w:fldChar w:fldCharType="end"/>
    </w:r>
  </w:p>
  <w:p w:rsidR="001D6CB5" w:rsidRDefault="001D6CB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CB5" w:rsidRPr="00ED4DB0" w:rsidRDefault="00007A16">
    <w:pPr>
      <w:pStyle w:val="Header"/>
      <w:framePr w:wrap="around" w:vAnchor="text" w:hAnchor="margin" w:xAlign="center" w:y="1"/>
      <w:rPr>
        <w:rStyle w:val="PageNumber"/>
        <w:sz w:val="24"/>
        <w:szCs w:val="24"/>
      </w:rPr>
    </w:pPr>
    <w:r w:rsidRPr="00ED4DB0">
      <w:rPr>
        <w:rStyle w:val="PageNumber"/>
        <w:sz w:val="24"/>
        <w:szCs w:val="24"/>
      </w:rPr>
      <w:fldChar w:fldCharType="begin"/>
    </w:r>
    <w:r w:rsidR="001D6CB5" w:rsidRPr="00ED4DB0">
      <w:rPr>
        <w:rStyle w:val="PageNumber"/>
        <w:sz w:val="24"/>
        <w:szCs w:val="24"/>
      </w:rPr>
      <w:instrText xml:space="preserve">PAGE  </w:instrText>
    </w:r>
    <w:r w:rsidRPr="00ED4DB0">
      <w:rPr>
        <w:rStyle w:val="PageNumber"/>
        <w:sz w:val="24"/>
        <w:szCs w:val="24"/>
      </w:rPr>
      <w:fldChar w:fldCharType="separate"/>
    </w:r>
    <w:r w:rsidR="001B389B">
      <w:rPr>
        <w:rStyle w:val="PageNumber"/>
        <w:noProof/>
        <w:sz w:val="24"/>
        <w:szCs w:val="24"/>
      </w:rPr>
      <w:t>9</w:t>
    </w:r>
    <w:r w:rsidRPr="00ED4DB0">
      <w:rPr>
        <w:rStyle w:val="PageNumber"/>
        <w:sz w:val="24"/>
        <w:szCs w:val="24"/>
      </w:rPr>
      <w:fldChar w:fldCharType="end"/>
    </w:r>
  </w:p>
  <w:p w:rsidR="001D6CB5" w:rsidRDefault="001D6C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D3DF4"/>
    <w:multiLevelType w:val="hybridMultilevel"/>
    <w:tmpl w:val="FD0697E4"/>
    <w:lvl w:ilvl="0" w:tplc="6D32AA12">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
    <w:nsid w:val="16946CD4"/>
    <w:multiLevelType w:val="hybridMultilevel"/>
    <w:tmpl w:val="1102D708"/>
    <w:lvl w:ilvl="0" w:tplc="2266E934">
      <w:start w:val="1"/>
      <w:numFmt w:val="lowerLetter"/>
      <w:lvlText w:val="%1)"/>
      <w:lvlJc w:val="left"/>
      <w:pPr>
        <w:ind w:left="252" w:hanging="360"/>
      </w:pPr>
      <w:rPr>
        <w:rFonts w:cs="Times New Roman" w:hint="default"/>
      </w:rPr>
    </w:lvl>
    <w:lvl w:ilvl="1" w:tplc="04260019" w:tentative="1">
      <w:start w:val="1"/>
      <w:numFmt w:val="lowerLetter"/>
      <w:lvlText w:val="%2."/>
      <w:lvlJc w:val="left"/>
      <w:pPr>
        <w:ind w:left="972" w:hanging="360"/>
      </w:pPr>
      <w:rPr>
        <w:rFonts w:cs="Times New Roman"/>
      </w:rPr>
    </w:lvl>
    <w:lvl w:ilvl="2" w:tplc="0426001B" w:tentative="1">
      <w:start w:val="1"/>
      <w:numFmt w:val="lowerRoman"/>
      <w:lvlText w:val="%3."/>
      <w:lvlJc w:val="right"/>
      <w:pPr>
        <w:ind w:left="1692" w:hanging="180"/>
      </w:pPr>
      <w:rPr>
        <w:rFonts w:cs="Times New Roman"/>
      </w:rPr>
    </w:lvl>
    <w:lvl w:ilvl="3" w:tplc="0426000F" w:tentative="1">
      <w:start w:val="1"/>
      <w:numFmt w:val="decimal"/>
      <w:lvlText w:val="%4."/>
      <w:lvlJc w:val="left"/>
      <w:pPr>
        <w:ind w:left="2412" w:hanging="360"/>
      </w:pPr>
      <w:rPr>
        <w:rFonts w:cs="Times New Roman"/>
      </w:rPr>
    </w:lvl>
    <w:lvl w:ilvl="4" w:tplc="04260019" w:tentative="1">
      <w:start w:val="1"/>
      <w:numFmt w:val="lowerLetter"/>
      <w:lvlText w:val="%5."/>
      <w:lvlJc w:val="left"/>
      <w:pPr>
        <w:ind w:left="3132" w:hanging="360"/>
      </w:pPr>
      <w:rPr>
        <w:rFonts w:cs="Times New Roman"/>
      </w:rPr>
    </w:lvl>
    <w:lvl w:ilvl="5" w:tplc="0426001B" w:tentative="1">
      <w:start w:val="1"/>
      <w:numFmt w:val="lowerRoman"/>
      <w:lvlText w:val="%6."/>
      <w:lvlJc w:val="right"/>
      <w:pPr>
        <w:ind w:left="3852" w:hanging="180"/>
      </w:pPr>
      <w:rPr>
        <w:rFonts w:cs="Times New Roman"/>
      </w:rPr>
    </w:lvl>
    <w:lvl w:ilvl="6" w:tplc="0426000F" w:tentative="1">
      <w:start w:val="1"/>
      <w:numFmt w:val="decimal"/>
      <w:lvlText w:val="%7."/>
      <w:lvlJc w:val="left"/>
      <w:pPr>
        <w:ind w:left="4572" w:hanging="360"/>
      </w:pPr>
      <w:rPr>
        <w:rFonts w:cs="Times New Roman"/>
      </w:rPr>
    </w:lvl>
    <w:lvl w:ilvl="7" w:tplc="04260019" w:tentative="1">
      <w:start w:val="1"/>
      <w:numFmt w:val="lowerLetter"/>
      <w:lvlText w:val="%8."/>
      <w:lvlJc w:val="left"/>
      <w:pPr>
        <w:ind w:left="5292" w:hanging="360"/>
      </w:pPr>
      <w:rPr>
        <w:rFonts w:cs="Times New Roman"/>
      </w:rPr>
    </w:lvl>
    <w:lvl w:ilvl="8" w:tplc="0426001B" w:tentative="1">
      <w:start w:val="1"/>
      <w:numFmt w:val="lowerRoman"/>
      <w:lvlText w:val="%9."/>
      <w:lvlJc w:val="right"/>
      <w:pPr>
        <w:ind w:left="6012" w:hanging="180"/>
      </w:pPr>
      <w:rPr>
        <w:rFonts w:cs="Times New Roman"/>
      </w:rPr>
    </w:lvl>
  </w:abstractNum>
  <w:abstractNum w:abstractNumId="2">
    <w:nsid w:val="585C029E"/>
    <w:multiLevelType w:val="hybridMultilevel"/>
    <w:tmpl w:val="3E2A4B62"/>
    <w:lvl w:ilvl="0" w:tplc="9C20FBD2">
      <w:start w:val="1"/>
      <w:numFmt w:val="lowerLetter"/>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3">
    <w:nsid w:val="60FD0F0D"/>
    <w:multiLevelType w:val="hybridMultilevel"/>
    <w:tmpl w:val="14A2C764"/>
    <w:lvl w:ilvl="0" w:tplc="17D6B868">
      <w:start w:val="2"/>
      <w:numFmt w:val="bullet"/>
      <w:lvlText w:val="-"/>
      <w:lvlJc w:val="left"/>
      <w:pPr>
        <w:ind w:left="1319" w:hanging="360"/>
      </w:pPr>
      <w:rPr>
        <w:rFonts w:ascii="Times New Roman" w:eastAsia="Times New Roman" w:hAnsi="Times New Roman" w:hint="default"/>
      </w:rPr>
    </w:lvl>
    <w:lvl w:ilvl="1" w:tplc="04260003" w:tentative="1">
      <w:start w:val="1"/>
      <w:numFmt w:val="bullet"/>
      <w:lvlText w:val="o"/>
      <w:lvlJc w:val="left"/>
      <w:pPr>
        <w:ind w:left="2039" w:hanging="360"/>
      </w:pPr>
      <w:rPr>
        <w:rFonts w:ascii="Courier New" w:hAnsi="Courier New" w:hint="default"/>
      </w:rPr>
    </w:lvl>
    <w:lvl w:ilvl="2" w:tplc="04260005" w:tentative="1">
      <w:start w:val="1"/>
      <w:numFmt w:val="bullet"/>
      <w:lvlText w:val=""/>
      <w:lvlJc w:val="left"/>
      <w:pPr>
        <w:ind w:left="2759" w:hanging="360"/>
      </w:pPr>
      <w:rPr>
        <w:rFonts w:ascii="Wingdings" w:hAnsi="Wingdings" w:hint="default"/>
      </w:rPr>
    </w:lvl>
    <w:lvl w:ilvl="3" w:tplc="04260001" w:tentative="1">
      <w:start w:val="1"/>
      <w:numFmt w:val="bullet"/>
      <w:lvlText w:val=""/>
      <w:lvlJc w:val="left"/>
      <w:pPr>
        <w:ind w:left="3479" w:hanging="360"/>
      </w:pPr>
      <w:rPr>
        <w:rFonts w:ascii="Symbol" w:hAnsi="Symbol" w:hint="default"/>
      </w:rPr>
    </w:lvl>
    <w:lvl w:ilvl="4" w:tplc="04260003" w:tentative="1">
      <w:start w:val="1"/>
      <w:numFmt w:val="bullet"/>
      <w:lvlText w:val="o"/>
      <w:lvlJc w:val="left"/>
      <w:pPr>
        <w:ind w:left="4199" w:hanging="360"/>
      </w:pPr>
      <w:rPr>
        <w:rFonts w:ascii="Courier New" w:hAnsi="Courier New" w:hint="default"/>
      </w:rPr>
    </w:lvl>
    <w:lvl w:ilvl="5" w:tplc="04260005" w:tentative="1">
      <w:start w:val="1"/>
      <w:numFmt w:val="bullet"/>
      <w:lvlText w:val=""/>
      <w:lvlJc w:val="left"/>
      <w:pPr>
        <w:ind w:left="4919" w:hanging="360"/>
      </w:pPr>
      <w:rPr>
        <w:rFonts w:ascii="Wingdings" w:hAnsi="Wingdings" w:hint="default"/>
      </w:rPr>
    </w:lvl>
    <w:lvl w:ilvl="6" w:tplc="04260001" w:tentative="1">
      <w:start w:val="1"/>
      <w:numFmt w:val="bullet"/>
      <w:lvlText w:val=""/>
      <w:lvlJc w:val="left"/>
      <w:pPr>
        <w:ind w:left="5639" w:hanging="360"/>
      </w:pPr>
      <w:rPr>
        <w:rFonts w:ascii="Symbol" w:hAnsi="Symbol" w:hint="default"/>
      </w:rPr>
    </w:lvl>
    <w:lvl w:ilvl="7" w:tplc="04260003" w:tentative="1">
      <w:start w:val="1"/>
      <w:numFmt w:val="bullet"/>
      <w:lvlText w:val="o"/>
      <w:lvlJc w:val="left"/>
      <w:pPr>
        <w:ind w:left="6359" w:hanging="360"/>
      </w:pPr>
      <w:rPr>
        <w:rFonts w:ascii="Courier New" w:hAnsi="Courier New" w:hint="default"/>
      </w:rPr>
    </w:lvl>
    <w:lvl w:ilvl="8" w:tplc="04260005" w:tentative="1">
      <w:start w:val="1"/>
      <w:numFmt w:val="bullet"/>
      <w:lvlText w:val=""/>
      <w:lvlJc w:val="left"/>
      <w:pPr>
        <w:ind w:left="7079" w:hanging="360"/>
      </w:pPr>
      <w:rPr>
        <w:rFonts w:ascii="Wingdings" w:hAnsi="Wingdings" w:hint="default"/>
      </w:rPr>
    </w:lvl>
  </w:abstractNum>
  <w:abstractNum w:abstractNumId="4">
    <w:nsid w:val="68740708"/>
    <w:multiLevelType w:val="hybridMultilevel"/>
    <w:tmpl w:val="F70C1E1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nsid w:val="787025C0"/>
    <w:multiLevelType w:val="hybridMultilevel"/>
    <w:tmpl w:val="BD10A6CE"/>
    <w:lvl w:ilvl="0" w:tplc="A19A42FA">
      <w:start w:val="1"/>
      <w:numFmt w:val="decimal"/>
      <w:lvlText w:val="%1."/>
      <w:lvlJc w:val="left"/>
      <w:pPr>
        <w:ind w:left="1069"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84"/>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4FD2"/>
    <w:rsid w:val="000052D8"/>
    <w:rsid w:val="00007A16"/>
    <w:rsid w:val="00020348"/>
    <w:rsid w:val="000258DD"/>
    <w:rsid w:val="00037C75"/>
    <w:rsid w:val="00071393"/>
    <w:rsid w:val="00071CF4"/>
    <w:rsid w:val="000756BA"/>
    <w:rsid w:val="0008367A"/>
    <w:rsid w:val="00090968"/>
    <w:rsid w:val="00093F9F"/>
    <w:rsid w:val="00094E9F"/>
    <w:rsid w:val="000B24B4"/>
    <w:rsid w:val="000B4ECB"/>
    <w:rsid w:val="000C0236"/>
    <w:rsid w:val="000C3216"/>
    <w:rsid w:val="000C7367"/>
    <w:rsid w:val="000E19A6"/>
    <w:rsid w:val="000F4597"/>
    <w:rsid w:val="00105B0F"/>
    <w:rsid w:val="00117BB3"/>
    <w:rsid w:val="00121B17"/>
    <w:rsid w:val="001660D0"/>
    <w:rsid w:val="00176652"/>
    <w:rsid w:val="0019069F"/>
    <w:rsid w:val="001A3B41"/>
    <w:rsid w:val="001B389B"/>
    <w:rsid w:val="001C5479"/>
    <w:rsid w:val="001D6CB5"/>
    <w:rsid w:val="001E2D9C"/>
    <w:rsid w:val="00206EF0"/>
    <w:rsid w:val="00213AFB"/>
    <w:rsid w:val="00225646"/>
    <w:rsid w:val="00227E7A"/>
    <w:rsid w:val="00234F25"/>
    <w:rsid w:val="002359B0"/>
    <w:rsid w:val="00245EFB"/>
    <w:rsid w:val="002573B5"/>
    <w:rsid w:val="00260B33"/>
    <w:rsid w:val="002632E7"/>
    <w:rsid w:val="00267B70"/>
    <w:rsid w:val="00286CD9"/>
    <w:rsid w:val="002905D4"/>
    <w:rsid w:val="0029278E"/>
    <w:rsid w:val="00296EAF"/>
    <w:rsid w:val="002A0D77"/>
    <w:rsid w:val="002B0893"/>
    <w:rsid w:val="002B4F07"/>
    <w:rsid w:val="002C29E0"/>
    <w:rsid w:val="002D6F6C"/>
    <w:rsid w:val="002E6B81"/>
    <w:rsid w:val="00315096"/>
    <w:rsid w:val="003316EE"/>
    <w:rsid w:val="00333533"/>
    <w:rsid w:val="003379FC"/>
    <w:rsid w:val="00341034"/>
    <w:rsid w:val="003458F8"/>
    <w:rsid w:val="003469D0"/>
    <w:rsid w:val="00367974"/>
    <w:rsid w:val="00395975"/>
    <w:rsid w:val="003A34F0"/>
    <w:rsid w:val="003A633B"/>
    <w:rsid w:val="003B00F6"/>
    <w:rsid w:val="003C6259"/>
    <w:rsid w:val="003E07AC"/>
    <w:rsid w:val="003E6B09"/>
    <w:rsid w:val="003E73E0"/>
    <w:rsid w:val="003F0460"/>
    <w:rsid w:val="003F4A24"/>
    <w:rsid w:val="0040604E"/>
    <w:rsid w:val="00410F9D"/>
    <w:rsid w:val="0041333F"/>
    <w:rsid w:val="00422079"/>
    <w:rsid w:val="00463823"/>
    <w:rsid w:val="00483BA1"/>
    <w:rsid w:val="004845AE"/>
    <w:rsid w:val="004A413E"/>
    <w:rsid w:val="004A4745"/>
    <w:rsid w:val="004D6FC9"/>
    <w:rsid w:val="004E627D"/>
    <w:rsid w:val="004F2AC8"/>
    <w:rsid w:val="005008E7"/>
    <w:rsid w:val="00507CB3"/>
    <w:rsid w:val="0051561A"/>
    <w:rsid w:val="00536F13"/>
    <w:rsid w:val="0055245C"/>
    <w:rsid w:val="00553D34"/>
    <w:rsid w:val="0056580E"/>
    <w:rsid w:val="00580F0D"/>
    <w:rsid w:val="005861F4"/>
    <w:rsid w:val="00590114"/>
    <w:rsid w:val="0059251C"/>
    <w:rsid w:val="005A3645"/>
    <w:rsid w:val="005B4D3B"/>
    <w:rsid w:val="005C290D"/>
    <w:rsid w:val="005C2CFA"/>
    <w:rsid w:val="005E5441"/>
    <w:rsid w:val="006021EB"/>
    <w:rsid w:val="00606684"/>
    <w:rsid w:val="0061481B"/>
    <w:rsid w:val="00621A6E"/>
    <w:rsid w:val="006310CF"/>
    <w:rsid w:val="00632955"/>
    <w:rsid w:val="006519A6"/>
    <w:rsid w:val="006648FC"/>
    <w:rsid w:val="00676F11"/>
    <w:rsid w:val="006C07FF"/>
    <w:rsid w:val="006C0E59"/>
    <w:rsid w:val="006C2A4D"/>
    <w:rsid w:val="006C555B"/>
    <w:rsid w:val="006D7F4A"/>
    <w:rsid w:val="006F42AE"/>
    <w:rsid w:val="0070440F"/>
    <w:rsid w:val="00705692"/>
    <w:rsid w:val="00706297"/>
    <w:rsid w:val="00707E35"/>
    <w:rsid w:val="00707EAC"/>
    <w:rsid w:val="00731BE9"/>
    <w:rsid w:val="007358FC"/>
    <w:rsid w:val="0073723B"/>
    <w:rsid w:val="00756289"/>
    <w:rsid w:val="007665C1"/>
    <w:rsid w:val="00771969"/>
    <w:rsid w:val="00777396"/>
    <w:rsid w:val="00781856"/>
    <w:rsid w:val="007865A4"/>
    <w:rsid w:val="0079710C"/>
    <w:rsid w:val="007A1201"/>
    <w:rsid w:val="007A6BD9"/>
    <w:rsid w:val="007B16BF"/>
    <w:rsid w:val="007B1802"/>
    <w:rsid w:val="007B206F"/>
    <w:rsid w:val="007B3B5D"/>
    <w:rsid w:val="007C1ADA"/>
    <w:rsid w:val="007C3A4A"/>
    <w:rsid w:val="007F4F9D"/>
    <w:rsid w:val="008001DF"/>
    <w:rsid w:val="008014C3"/>
    <w:rsid w:val="00803753"/>
    <w:rsid w:val="008138FD"/>
    <w:rsid w:val="008259BD"/>
    <w:rsid w:val="00832A69"/>
    <w:rsid w:val="008346A9"/>
    <w:rsid w:val="0083692D"/>
    <w:rsid w:val="008423CC"/>
    <w:rsid w:val="0085220A"/>
    <w:rsid w:val="00862A8E"/>
    <w:rsid w:val="008761B1"/>
    <w:rsid w:val="008770E0"/>
    <w:rsid w:val="00882B01"/>
    <w:rsid w:val="0089618B"/>
    <w:rsid w:val="008C31BE"/>
    <w:rsid w:val="008D2A42"/>
    <w:rsid w:val="008D4A25"/>
    <w:rsid w:val="008E1A54"/>
    <w:rsid w:val="008F188D"/>
    <w:rsid w:val="008F5958"/>
    <w:rsid w:val="00900889"/>
    <w:rsid w:val="00902B55"/>
    <w:rsid w:val="00956755"/>
    <w:rsid w:val="00964289"/>
    <w:rsid w:val="00966B49"/>
    <w:rsid w:val="009677B5"/>
    <w:rsid w:val="00991C36"/>
    <w:rsid w:val="009A490F"/>
    <w:rsid w:val="009A7EC5"/>
    <w:rsid w:val="009B6BA7"/>
    <w:rsid w:val="009D26FA"/>
    <w:rsid w:val="009E0363"/>
    <w:rsid w:val="009E3B95"/>
    <w:rsid w:val="009E7D41"/>
    <w:rsid w:val="009F670E"/>
    <w:rsid w:val="00A14481"/>
    <w:rsid w:val="00A21C04"/>
    <w:rsid w:val="00A24D22"/>
    <w:rsid w:val="00A32546"/>
    <w:rsid w:val="00A379C5"/>
    <w:rsid w:val="00A40212"/>
    <w:rsid w:val="00A40B7E"/>
    <w:rsid w:val="00A60736"/>
    <w:rsid w:val="00A7126C"/>
    <w:rsid w:val="00A84407"/>
    <w:rsid w:val="00A85EF2"/>
    <w:rsid w:val="00A92F13"/>
    <w:rsid w:val="00A9392F"/>
    <w:rsid w:val="00A968A4"/>
    <w:rsid w:val="00AB0A94"/>
    <w:rsid w:val="00AB11F9"/>
    <w:rsid w:val="00AB6227"/>
    <w:rsid w:val="00AC10EB"/>
    <w:rsid w:val="00AC34FF"/>
    <w:rsid w:val="00AC50E3"/>
    <w:rsid w:val="00AC6803"/>
    <w:rsid w:val="00AC6B84"/>
    <w:rsid w:val="00B01F0B"/>
    <w:rsid w:val="00B069A0"/>
    <w:rsid w:val="00B06A05"/>
    <w:rsid w:val="00B11454"/>
    <w:rsid w:val="00B244C9"/>
    <w:rsid w:val="00B26D3C"/>
    <w:rsid w:val="00B54A98"/>
    <w:rsid w:val="00B75D72"/>
    <w:rsid w:val="00B87B87"/>
    <w:rsid w:val="00B938E0"/>
    <w:rsid w:val="00B94BEC"/>
    <w:rsid w:val="00BD6323"/>
    <w:rsid w:val="00BD7351"/>
    <w:rsid w:val="00BD7FDC"/>
    <w:rsid w:val="00BF0315"/>
    <w:rsid w:val="00BF1E85"/>
    <w:rsid w:val="00C0496F"/>
    <w:rsid w:val="00C07F1C"/>
    <w:rsid w:val="00C32A19"/>
    <w:rsid w:val="00C453B1"/>
    <w:rsid w:val="00C46817"/>
    <w:rsid w:val="00C52E71"/>
    <w:rsid w:val="00C60427"/>
    <w:rsid w:val="00C60703"/>
    <w:rsid w:val="00C617FC"/>
    <w:rsid w:val="00C72F2C"/>
    <w:rsid w:val="00C74741"/>
    <w:rsid w:val="00C84B0C"/>
    <w:rsid w:val="00C85019"/>
    <w:rsid w:val="00C94455"/>
    <w:rsid w:val="00CA3D00"/>
    <w:rsid w:val="00CB073A"/>
    <w:rsid w:val="00CB13E0"/>
    <w:rsid w:val="00CC3E8D"/>
    <w:rsid w:val="00CC79C0"/>
    <w:rsid w:val="00CD1CF3"/>
    <w:rsid w:val="00CE30D5"/>
    <w:rsid w:val="00CE52F1"/>
    <w:rsid w:val="00CE568E"/>
    <w:rsid w:val="00CF7388"/>
    <w:rsid w:val="00D019B9"/>
    <w:rsid w:val="00D21A6A"/>
    <w:rsid w:val="00D24306"/>
    <w:rsid w:val="00D33A3E"/>
    <w:rsid w:val="00D44B2F"/>
    <w:rsid w:val="00D54DC3"/>
    <w:rsid w:val="00D61822"/>
    <w:rsid w:val="00D72B35"/>
    <w:rsid w:val="00D74423"/>
    <w:rsid w:val="00D94D88"/>
    <w:rsid w:val="00DA3C88"/>
    <w:rsid w:val="00DB5529"/>
    <w:rsid w:val="00DB7622"/>
    <w:rsid w:val="00DD7839"/>
    <w:rsid w:val="00DE3123"/>
    <w:rsid w:val="00DF21C8"/>
    <w:rsid w:val="00DF65C8"/>
    <w:rsid w:val="00DF68ED"/>
    <w:rsid w:val="00E0011A"/>
    <w:rsid w:val="00E00EE1"/>
    <w:rsid w:val="00E068AF"/>
    <w:rsid w:val="00E12786"/>
    <w:rsid w:val="00E15EAB"/>
    <w:rsid w:val="00E2251A"/>
    <w:rsid w:val="00E235F0"/>
    <w:rsid w:val="00E31E26"/>
    <w:rsid w:val="00E324D3"/>
    <w:rsid w:val="00E34B30"/>
    <w:rsid w:val="00E4411A"/>
    <w:rsid w:val="00E4488B"/>
    <w:rsid w:val="00E4667C"/>
    <w:rsid w:val="00E70647"/>
    <w:rsid w:val="00E7243B"/>
    <w:rsid w:val="00E9347D"/>
    <w:rsid w:val="00E97025"/>
    <w:rsid w:val="00EA03BD"/>
    <w:rsid w:val="00EC0156"/>
    <w:rsid w:val="00EC6F3D"/>
    <w:rsid w:val="00ED4DB0"/>
    <w:rsid w:val="00ED5358"/>
    <w:rsid w:val="00EE252D"/>
    <w:rsid w:val="00EE2892"/>
    <w:rsid w:val="00EE556B"/>
    <w:rsid w:val="00F10373"/>
    <w:rsid w:val="00F11047"/>
    <w:rsid w:val="00F14FD2"/>
    <w:rsid w:val="00F20089"/>
    <w:rsid w:val="00F3005C"/>
    <w:rsid w:val="00F3484C"/>
    <w:rsid w:val="00F3523E"/>
    <w:rsid w:val="00F43941"/>
    <w:rsid w:val="00F440B9"/>
    <w:rsid w:val="00F45658"/>
    <w:rsid w:val="00F91335"/>
    <w:rsid w:val="00FA2A91"/>
    <w:rsid w:val="00FA68F8"/>
    <w:rsid w:val="00FB29C0"/>
    <w:rsid w:val="00FC59CB"/>
    <w:rsid w:val="00FD14C5"/>
    <w:rsid w:val="00FD5B93"/>
    <w:rsid w:val="00FF17C0"/>
    <w:rsid w:val="00FF435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FD2"/>
    <w:rPr>
      <w:rFonts w:ascii="Times New Roman" w:eastAsia="Times New Roman" w:hAnsi="Times New Roman"/>
      <w:sz w:val="28"/>
      <w:szCs w:val="20"/>
      <w:lang w:eastAsia="lv-LV"/>
    </w:rPr>
  </w:style>
  <w:style w:type="paragraph" w:styleId="Heading3">
    <w:name w:val="heading 3"/>
    <w:basedOn w:val="Normal"/>
    <w:link w:val="Heading3Char"/>
    <w:uiPriority w:val="99"/>
    <w:qFormat/>
    <w:rsid w:val="00F14FD2"/>
    <w:pPr>
      <w:spacing w:before="100" w:beforeAutospacing="1" w:after="100" w:afterAutospacing="1"/>
      <w:outlineLvl w:val="2"/>
    </w:pPr>
    <w:rPr>
      <w:b/>
      <w:bCs/>
      <w:sz w:val="27"/>
      <w:szCs w:val="27"/>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F14FD2"/>
    <w:rPr>
      <w:rFonts w:ascii="Times New Roman" w:hAnsi="Times New Roman" w:cs="Times New Roman"/>
      <w:b/>
      <w:bCs/>
      <w:sz w:val="27"/>
      <w:szCs w:val="27"/>
      <w:lang w:eastAsia="lv-LV"/>
    </w:rPr>
  </w:style>
  <w:style w:type="paragraph" w:styleId="Header">
    <w:name w:val="header"/>
    <w:basedOn w:val="Normal"/>
    <w:link w:val="HeaderChar"/>
    <w:uiPriority w:val="99"/>
    <w:rsid w:val="00F14FD2"/>
    <w:pPr>
      <w:tabs>
        <w:tab w:val="center" w:pos="4320"/>
        <w:tab w:val="right" w:pos="8640"/>
      </w:tabs>
    </w:pPr>
  </w:style>
  <w:style w:type="character" w:customStyle="1" w:styleId="HeaderChar">
    <w:name w:val="Header Char"/>
    <w:basedOn w:val="DefaultParagraphFont"/>
    <w:link w:val="Header"/>
    <w:uiPriority w:val="99"/>
    <w:locked/>
    <w:rsid w:val="00F14FD2"/>
    <w:rPr>
      <w:rFonts w:ascii="Times New Roman" w:hAnsi="Times New Roman" w:cs="Times New Roman"/>
      <w:sz w:val="20"/>
      <w:szCs w:val="20"/>
      <w:lang w:val="en-US" w:eastAsia="lv-LV"/>
    </w:rPr>
  </w:style>
  <w:style w:type="paragraph" w:styleId="BodyTextIndent">
    <w:name w:val="Body Text Indent"/>
    <w:basedOn w:val="Normal"/>
    <w:link w:val="BodyTextIndentChar"/>
    <w:uiPriority w:val="99"/>
    <w:rsid w:val="00F14FD2"/>
    <w:pPr>
      <w:ind w:left="4320"/>
    </w:pPr>
    <w:rPr>
      <w:sz w:val="24"/>
    </w:rPr>
  </w:style>
  <w:style w:type="character" w:customStyle="1" w:styleId="BodyTextIndentChar">
    <w:name w:val="Body Text Indent Char"/>
    <w:basedOn w:val="DefaultParagraphFont"/>
    <w:link w:val="BodyTextIndent"/>
    <w:uiPriority w:val="99"/>
    <w:locked/>
    <w:rsid w:val="00F14FD2"/>
    <w:rPr>
      <w:rFonts w:ascii="Times New Roman" w:hAnsi="Times New Roman" w:cs="Times New Roman"/>
      <w:sz w:val="20"/>
      <w:szCs w:val="20"/>
      <w:lang w:val="en-US" w:eastAsia="lv-LV"/>
    </w:rPr>
  </w:style>
  <w:style w:type="character" w:styleId="PageNumber">
    <w:name w:val="page number"/>
    <w:basedOn w:val="DefaultParagraphFont"/>
    <w:uiPriority w:val="99"/>
    <w:rsid w:val="00F14FD2"/>
    <w:rPr>
      <w:rFonts w:cs="Times New Roman"/>
    </w:rPr>
  </w:style>
  <w:style w:type="paragraph" w:styleId="NormalWeb">
    <w:name w:val="Normal (Web)"/>
    <w:basedOn w:val="Normal"/>
    <w:uiPriority w:val="99"/>
    <w:rsid w:val="00F14FD2"/>
    <w:pPr>
      <w:spacing w:before="75" w:after="75"/>
    </w:pPr>
    <w:rPr>
      <w:sz w:val="24"/>
      <w:szCs w:val="24"/>
      <w:lang w:val="lv-LV"/>
    </w:rPr>
  </w:style>
  <w:style w:type="character" w:styleId="Hyperlink">
    <w:name w:val="Hyperlink"/>
    <w:basedOn w:val="DefaultParagraphFont"/>
    <w:uiPriority w:val="99"/>
    <w:rsid w:val="00F14FD2"/>
    <w:rPr>
      <w:rFonts w:cs="Times New Roman"/>
      <w:color w:val="0000FF"/>
      <w:u w:val="single"/>
    </w:rPr>
  </w:style>
  <w:style w:type="paragraph" w:customStyle="1" w:styleId="naislab">
    <w:name w:val="naislab"/>
    <w:basedOn w:val="Normal"/>
    <w:uiPriority w:val="99"/>
    <w:rsid w:val="00F14FD2"/>
    <w:pPr>
      <w:spacing w:before="75" w:after="75"/>
      <w:jc w:val="right"/>
    </w:pPr>
    <w:rPr>
      <w:sz w:val="24"/>
      <w:szCs w:val="24"/>
      <w:lang w:val="lv-LV"/>
    </w:rPr>
  </w:style>
  <w:style w:type="paragraph" w:styleId="NoSpacing">
    <w:name w:val="No Spacing"/>
    <w:uiPriority w:val="99"/>
    <w:qFormat/>
    <w:rsid w:val="00F14FD2"/>
  </w:style>
  <w:style w:type="paragraph" w:styleId="ListParagraph">
    <w:name w:val="List Paragraph"/>
    <w:basedOn w:val="Normal"/>
    <w:uiPriority w:val="99"/>
    <w:qFormat/>
    <w:rsid w:val="00F14FD2"/>
    <w:pPr>
      <w:ind w:left="720"/>
      <w:contextualSpacing/>
    </w:pPr>
    <w:rPr>
      <w:sz w:val="24"/>
      <w:szCs w:val="24"/>
      <w:lang w:val="lv-LV"/>
    </w:rPr>
  </w:style>
  <w:style w:type="paragraph" w:customStyle="1" w:styleId="Normal4">
    <w:name w:val="Normal+4"/>
    <w:basedOn w:val="Normal"/>
    <w:next w:val="Normal"/>
    <w:uiPriority w:val="99"/>
    <w:rsid w:val="00F14FD2"/>
    <w:pPr>
      <w:autoSpaceDE w:val="0"/>
      <w:autoSpaceDN w:val="0"/>
      <w:adjustRightInd w:val="0"/>
    </w:pPr>
    <w:rPr>
      <w:rFonts w:ascii="Arial" w:eastAsia="Calibri" w:hAnsi="Arial" w:cs="Arial"/>
      <w:sz w:val="24"/>
      <w:szCs w:val="24"/>
      <w:lang w:eastAsia="en-US"/>
    </w:rPr>
  </w:style>
  <w:style w:type="character" w:styleId="Strong">
    <w:name w:val="Strong"/>
    <w:basedOn w:val="DefaultParagraphFont"/>
    <w:uiPriority w:val="99"/>
    <w:qFormat/>
    <w:rsid w:val="00F14FD2"/>
    <w:rPr>
      <w:rFonts w:cs="Times New Roman"/>
      <w:b/>
      <w:color w:val="000000"/>
      <w:sz w:val="15"/>
    </w:rPr>
  </w:style>
  <w:style w:type="character" w:styleId="CommentReference">
    <w:name w:val="annotation reference"/>
    <w:basedOn w:val="DefaultParagraphFont"/>
    <w:uiPriority w:val="99"/>
    <w:semiHidden/>
    <w:rsid w:val="00F14FD2"/>
    <w:rPr>
      <w:rFonts w:cs="Times New Roman"/>
      <w:sz w:val="16"/>
      <w:szCs w:val="16"/>
    </w:rPr>
  </w:style>
  <w:style w:type="paragraph" w:styleId="CommentText">
    <w:name w:val="annotation text"/>
    <w:basedOn w:val="Normal"/>
    <w:link w:val="CommentTextChar"/>
    <w:uiPriority w:val="99"/>
    <w:semiHidden/>
    <w:rsid w:val="00F14FD2"/>
    <w:rPr>
      <w:sz w:val="20"/>
    </w:rPr>
  </w:style>
  <w:style w:type="character" w:customStyle="1" w:styleId="CommentTextChar">
    <w:name w:val="Comment Text Char"/>
    <w:basedOn w:val="DefaultParagraphFont"/>
    <w:link w:val="CommentText"/>
    <w:uiPriority w:val="99"/>
    <w:semiHidden/>
    <w:locked/>
    <w:rsid w:val="00F14FD2"/>
    <w:rPr>
      <w:rFonts w:ascii="Times New Roman" w:hAnsi="Times New Roman" w:cs="Times New Roman"/>
      <w:sz w:val="20"/>
      <w:szCs w:val="20"/>
      <w:lang w:val="en-US" w:eastAsia="lv-LV"/>
    </w:rPr>
  </w:style>
  <w:style w:type="paragraph" w:styleId="CommentSubject">
    <w:name w:val="annotation subject"/>
    <w:basedOn w:val="CommentText"/>
    <w:next w:val="CommentText"/>
    <w:link w:val="CommentSubjectChar"/>
    <w:uiPriority w:val="99"/>
    <w:semiHidden/>
    <w:rsid w:val="00F14FD2"/>
    <w:rPr>
      <w:b/>
      <w:bCs/>
    </w:rPr>
  </w:style>
  <w:style w:type="character" w:customStyle="1" w:styleId="CommentSubjectChar">
    <w:name w:val="Comment Subject Char"/>
    <w:basedOn w:val="CommentTextChar"/>
    <w:link w:val="CommentSubject"/>
    <w:uiPriority w:val="99"/>
    <w:semiHidden/>
    <w:locked/>
    <w:rsid w:val="00F14FD2"/>
    <w:rPr>
      <w:b/>
      <w:bCs/>
    </w:rPr>
  </w:style>
  <w:style w:type="paragraph" w:styleId="BalloonText">
    <w:name w:val="Balloon Text"/>
    <w:basedOn w:val="Normal"/>
    <w:link w:val="BalloonTextChar"/>
    <w:uiPriority w:val="99"/>
    <w:semiHidden/>
    <w:rsid w:val="00F14FD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4FD2"/>
    <w:rPr>
      <w:rFonts w:ascii="Tahoma" w:hAnsi="Tahoma" w:cs="Tahoma"/>
      <w:sz w:val="16"/>
      <w:szCs w:val="16"/>
      <w:lang w:val="en-US" w:eastAsia="lv-LV"/>
    </w:rPr>
  </w:style>
  <w:style w:type="table" w:styleId="TableGrid">
    <w:name w:val="Table Grid"/>
    <w:basedOn w:val="TableNormal"/>
    <w:uiPriority w:val="99"/>
    <w:rsid w:val="00F14FD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semiHidden/>
    <w:rsid w:val="00DF65C8"/>
    <w:pPr>
      <w:tabs>
        <w:tab w:val="center" w:pos="4153"/>
        <w:tab w:val="right" w:pos="8306"/>
      </w:tabs>
    </w:pPr>
  </w:style>
  <w:style w:type="character" w:customStyle="1" w:styleId="FooterChar">
    <w:name w:val="Footer Char"/>
    <w:basedOn w:val="DefaultParagraphFont"/>
    <w:link w:val="Footer"/>
    <w:uiPriority w:val="99"/>
    <w:semiHidden/>
    <w:locked/>
    <w:rsid w:val="00DF65C8"/>
    <w:rPr>
      <w:rFonts w:ascii="Times New Roman" w:hAnsi="Times New Roman" w:cs="Times New Roman"/>
      <w:sz w:val="20"/>
      <w:szCs w:val="20"/>
      <w:lang w:val="en-US" w:eastAsia="lv-LV"/>
    </w:rPr>
  </w:style>
  <w:style w:type="character" w:customStyle="1" w:styleId="apple-converted-space">
    <w:name w:val="apple-converted-space"/>
    <w:basedOn w:val="DefaultParagraphFont"/>
    <w:uiPriority w:val="99"/>
    <w:rsid w:val="00A85EF2"/>
    <w:rPr>
      <w:rFonts w:cs="Times New Roman"/>
    </w:rPr>
  </w:style>
</w:styles>
</file>

<file path=word/webSettings.xml><?xml version="1.0" encoding="utf-8"?>
<w:webSettings xmlns:r="http://schemas.openxmlformats.org/officeDocument/2006/relationships" xmlns:w="http://schemas.openxmlformats.org/wordprocessingml/2006/main">
  <w:divs>
    <w:div w:id="1610043832">
      <w:marLeft w:val="0"/>
      <w:marRight w:val="0"/>
      <w:marTop w:val="0"/>
      <w:marBottom w:val="0"/>
      <w:divBdr>
        <w:top w:val="none" w:sz="0" w:space="0" w:color="auto"/>
        <w:left w:val="none" w:sz="0" w:space="0" w:color="auto"/>
        <w:bottom w:val="none" w:sz="0" w:space="0" w:color="auto"/>
        <w:right w:val="none" w:sz="0" w:space="0" w:color="auto"/>
      </w:divBdr>
    </w:div>
    <w:div w:id="1610043833">
      <w:marLeft w:val="0"/>
      <w:marRight w:val="0"/>
      <w:marTop w:val="0"/>
      <w:marBottom w:val="0"/>
      <w:divBdr>
        <w:top w:val="none" w:sz="0" w:space="0" w:color="auto"/>
        <w:left w:val="none" w:sz="0" w:space="0" w:color="auto"/>
        <w:bottom w:val="none" w:sz="0" w:space="0" w:color="auto"/>
        <w:right w:val="none" w:sz="0" w:space="0" w:color="auto"/>
      </w:divBdr>
    </w:div>
    <w:div w:id="16100438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9</Pages>
  <Words>8499</Words>
  <Characters>4845</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Likumprojekts “Grozījums likumā “Par Krimināllikuma spēkā stāšanās un piemērošanas kārtību””</vt:lpstr>
    </vt:vector>
  </TitlesOfParts>
  <Company>Veselības ministrija</Company>
  <LinksUpToDate>false</LinksUpToDate>
  <CharactersWithSpaces>13318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“Grozījums likumā “Par Krimināllikuma spēkā stāšanās un piemērošanas kārtību””</dc:title>
  <dc:subject>Likumprojekts</dc:subject>
  <dc:creator>Vieda Lūsa</dc:creator>
  <cp:keywords/>
  <dc:description>vieda.lusa@vm.gov.lv, tālr. 67876099</dc:description>
  <cp:lastModifiedBy>vlusa</cp:lastModifiedBy>
  <cp:revision>16</cp:revision>
  <cp:lastPrinted>2014-06-03T07:12:00Z</cp:lastPrinted>
  <dcterms:created xsi:type="dcterms:W3CDTF">2014-12-09T14:11:00Z</dcterms:created>
  <dcterms:modified xsi:type="dcterms:W3CDTF">2015-03-11T14:08:00Z</dcterms:modified>
</cp:coreProperties>
</file>