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88" w:rsidRPr="00EF7122" w:rsidRDefault="00200888" w:rsidP="00200888">
      <w:pPr>
        <w:pStyle w:val="Kjene"/>
        <w:jc w:val="center"/>
        <w:rPr>
          <w:b/>
          <w:sz w:val="28"/>
          <w:szCs w:val="28"/>
        </w:rPr>
      </w:pPr>
      <w:bookmarkStart w:id="0" w:name="OLE_LINK17"/>
      <w:bookmarkStart w:id="1" w:name="OLE_LINK18"/>
      <w:r w:rsidRPr="00EF7122">
        <w:rPr>
          <w:b/>
          <w:sz w:val="28"/>
          <w:szCs w:val="28"/>
        </w:rPr>
        <w:t xml:space="preserve">Ministru kabineta noteikumu projekta </w:t>
      </w:r>
    </w:p>
    <w:p w:rsidR="009076E3" w:rsidRPr="00C55A7B" w:rsidRDefault="00200888" w:rsidP="00C55A7B">
      <w:pPr>
        <w:pStyle w:val="Kjene"/>
        <w:jc w:val="center"/>
        <w:rPr>
          <w:b/>
          <w:sz w:val="28"/>
          <w:szCs w:val="28"/>
        </w:rPr>
      </w:pPr>
      <w:r w:rsidRPr="00EF7122">
        <w:rPr>
          <w:b/>
          <w:sz w:val="28"/>
          <w:szCs w:val="28"/>
        </w:rPr>
        <w:t>„</w:t>
      </w:r>
      <w:bookmarkStart w:id="2" w:name="OLE_LINK3"/>
      <w:bookmarkStart w:id="3" w:name="OLE_LINK4"/>
      <w:r w:rsidR="00EF7122" w:rsidRPr="00EF7122">
        <w:rPr>
          <w:b/>
          <w:bCs/>
          <w:sz w:val="28"/>
          <w:szCs w:val="28"/>
        </w:rPr>
        <w:t xml:space="preserve">Ziemeļu un </w:t>
      </w:r>
      <w:r w:rsidR="00EF7122">
        <w:rPr>
          <w:b/>
          <w:bCs/>
          <w:sz w:val="28"/>
          <w:szCs w:val="28"/>
        </w:rPr>
        <w:t>Baltijas valstu Dziesmu svētku</w:t>
      </w:r>
      <w:r w:rsidR="00EF7122" w:rsidRPr="00EF7122">
        <w:rPr>
          <w:b/>
          <w:bCs/>
          <w:sz w:val="28"/>
          <w:szCs w:val="28"/>
        </w:rPr>
        <w:t xml:space="preserve"> </w:t>
      </w:r>
      <w:r w:rsidRPr="00EF7122">
        <w:rPr>
          <w:b/>
          <w:sz w:val="28"/>
          <w:szCs w:val="28"/>
        </w:rPr>
        <w:t>maksas pakalpojumu cenrādis</w:t>
      </w:r>
      <w:bookmarkEnd w:id="2"/>
      <w:bookmarkEnd w:id="3"/>
      <w:r w:rsidRPr="00EF7122">
        <w:rPr>
          <w:b/>
          <w:sz w:val="28"/>
          <w:szCs w:val="28"/>
        </w:rPr>
        <w:t xml:space="preserve">” </w:t>
      </w:r>
      <w:r w:rsidRPr="00EF7122">
        <w:rPr>
          <w:b/>
          <w:bCs/>
          <w:sz w:val="28"/>
          <w:szCs w:val="28"/>
        </w:rPr>
        <w:t>sākotnējās ietekmes novērtējuma ziņojums (anotācija)</w:t>
      </w:r>
    </w:p>
    <w:p w:rsidR="009535F0" w:rsidRDefault="009535F0" w:rsidP="00236867">
      <w:pPr>
        <w:pStyle w:val="naisc"/>
        <w:spacing w:before="0" w:after="0"/>
        <w:rPr>
          <w:sz w:val="28"/>
          <w:szCs w:val="28"/>
        </w:rPr>
      </w:pPr>
      <w:r>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0"/>
        <w:gridCol w:w="3402"/>
        <w:gridCol w:w="5259"/>
      </w:tblGrid>
      <w:tr w:rsidR="009535F0" w:rsidTr="00AC36D9">
        <w:trPr>
          <w:trHeight w:val="525"/>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bookmarkEnd w:id="0"/>
          <w:bookmarkEnd w:id="1"/>
          <w:p w:rsidR="009535F0" w:rsidRDefault="009535F0" w:rsidP="00236867">
            <w:pPr>
              <w:pStyle w:val="naisc"/>
              <w:spacing w:before="0" w:after="0"/>
              <w:rPr>
                <w:sz w:val="28"/>
                <w:szCs w:val="28"/>
              </w:rPr>
            </w:pPr>
            <w:r>
              <w:rPr>
                <w:b/>
                <w:bCs/>
                <w:sz w:val="28"/>
                <w:szCs w:val="28"/>
              </w:rPr>
              <w:t> I. Tiesību akta projekta izstrādes nepieciešamība</w:t>
            </w:r>
          </w:p>
        </w:tc>
      </w:tr>
      <w:tr w:rsidR="00904A48" w:rsidTr="00AC36D9">
        <w:trPr>
          <w:trHeight w:val="2001"/>
          <w:tblCellSpacing w:w="0" w:type="dxa"/>
        </w:trPr>
        <w:tc>
          <w:tcPr>
            <w:tcW w:w="242" w:type="pct"/>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jc w:val="center"/>
              <w:rPr>
                <w:sz w:val="28"/>
                <w:szCs w:val="28"/>
              </w:rPr>
            </w:pPr>
            <w:r>
              <w:rPr>
                <w:sz w:val="28"/>
                <w:szCs w:val="28"/>
              </w:rPr>
              <w:t>1.</w:t>
            </w:r>
          </w:p>
        </w:tc>
        <w:tc>
          <w:tcPr>
            <w:tcW w:w="1869" w:type="pct"/>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lab"/>
              <w:spacing w:before="0" w:after="0"/>
              <w:jc w:val="both"/>
              <w:rPr>
                <w:sz w:val="28"/>
                <w:szCs w:val="28"/>
              </w:rPr>
            </w:pPr>
            <w:r>
              <w:rPr>
                <w:sz w:val="28"/>
                <w:szCs w:val="28"/>
              </w:rPr>
              <w:t> Pamatojums</w:t>
            </w:r>
          </w:p>
        </w:tc>
        <w:tc>
          <w:tcPr>
            <w:tcW w:w="2889" w:type="pct"/>
            <w:tcBorders>
              <w:top w:val="outset" w:sz="6" w:space="0" w:color="auto"/>
              <w:left w:val="outset" w:sz="6" w:space="0" w:color="auto"/>
              <w:bottom w:val="outset" w:sz="6" w:space="0" w:color="auto"/>
              <w:right w:val="outset" w:sz="6" w:space="0" w:color="auto"/>
            </w:tcBorders>
            <w:hideMark/>
          </w:tcPr>
          <w:p w:rsidR="009535F0" w:rsidRPr="001F5E0E" w:rsidRDefault="00A90CDF" w:rsidP="001730C5">
            <w:pPr>
              <w:jc w:val="both"/>
              <w:rPr>
                <w:sz w:val="28"/>
                <w:szCs w:val="28"/>
              </w:rPr>
            </w:pPr>
            <w:r w:rsidRPr="001F5E0E">
              <w:rPr>
                <w:sz w:val="28"/>
                <w:szCs w:val="28"/>
              </w:rPr>
              <w:t>Ministru kabineta noteikumu projekts „</w:t>
            </w:r>
            <w:r w:rsidR="003C12BA" w:rsidRPr="001F5E0E">
              <w:rPr>
                <w:bCs/>
                <w:sz w:val="28"/>
                <w:szCs w:val="28"/>
              </w:rPr>
              <w:t xml:space="preserve">Ziemeļu un Baltijas valstu Dziesmu svētku </w:t>
            </w:r>
            <w:r w:rsidRPr="001F5E0E">
              <w:rPr>
                <w:sz w:val="28"/>
                <w:szCs w:val="28"/>
              </w:rPr>
              <w:t>maksas pakalpojumu cenrādis” (turpmāk – Projekts) izstrādāts saskaņā ar Likuma par budžetu un finanšu vadību 5.panta devīto daļu, kas nosaka, ka Ministru kabinets izdod noteikumus par valsts tiešās pārvaldes iestāžu sniegto maksas pakalpojumu cenrāžu apstiprināšanu.</w:t>
            </w:r>
            <w:r w:rsidR="000D0B2F" w:rsidRPr="001F5E0E">
              <w:rPr>
                <w:sz w:val="28"/>
                <w:szCs w:val="28"/>
              </w:rPr>
              <w:t xml:space="preserve"> </w:t>
            </w:r>
          </w:p>
        </w:tc>
      </w:tr>
      <w:tr w:rsidR="00904A48" w:rsidTr="00AC36D9">
        <w:trPr>
          <w:trHeight w:val="1964"/>
          <w:tblCellSpacing w:w="0" w:type="dxa"/>
        </w:trPr>
        <w:tc>
          <w:tcPr>
            <w:tcW w:w="242" w:type="pct"/>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jc w:val="center"/>
              <w:rPr>
                <w:sz w:val="28"/>
                <w:szCs w:val="28"/>
              </w:rPr>
            </w:pPr>
            <w:r>
              <w:rPr>
                <w:sz w:val="28"/>
                <w:szCs w:val="28"/>
              </w:rPr>
              <w:t>2.</w:t>
            </w:r>
          </w:p>
        </w:tc>
        <w:tc>
          <w:tcPr>
            <w:tcW w:w="1869" w:type="pct"/>
            <w:tcBorders>
              <w:top w:val="outset" w:sz="6" w:space="0" w:color="auto"/>
              <w:left w:val="outset" w:sz="6" w:space="0" w:color="auto"/>
              <w:bottom w:val="outset" w:sz="6" w:space="0" w:color="auto"/>
              <w:right w:val="outset" w:sz="6" w:space="0" w:color="auto"/>
            </w:tcBorders>
            <w:hideMark/>
          </w:tcPr>
          <w:p w:rsidR="009535F0" w:rsidRDefault="009535F0" w:rsidP="00236867">
            <w:pPr>
              <w:rPr>
                <w:sz w:val="28"/>
                <w:szCs w:val="28"/>
              </w:rPr>
            </w:pPr>
            <w:r>
              <w:rPr>
                <w:sz w:val="28"/>
                <w:szCs w:val="28"/>
              </w:rPr>
              <w:t>Pašreizējā situācija un problēmas, kuru risināšanai tiesību akta projekts izstrādāts, tiesiskā regulējuma mērķis un būtība</w:t>
            </w:r>
          </w:p>
        </w:tc>
        <w:tc>
          <w:tcPr>
            <w:tcW w:w="2889" w:type="pct"/>
            <w:tcBorders>
              <w:top w:val="outset" w:sz="6" w:space="0" w:color="auto"/>
              <w:left w:val="outset" w:sz="6" w:space="0" w:color="auto"/>
              <w:bottom w:val="outset" w:sz="6" w:space="0" w:color="auto"/>
              <w:right w:val="outset" w:sz="6" w:space="0" w:color="auto"/>
            </w:tcBorders>
            <w:hideMark/>
          </w:tcPr>
          <w:p w:rsidR="00B75BC9" w:rsidRPr="001F5E0E" w:rsidRDefault="00B75BC9" w:rsidP="00B75BC9">
            <w:pPr>
              <w:ind w:firstLine="720"/>
              <w:jc w:val="both"/>
              <w:rPr>
                <w:sz w:val="28"/>
                <w:szCs w:val="28"/>
              </w:rPr>
            </w:pPr>
            <w:r w:rsidRPr="001F5E0E">
              <w:rPr>
                <w:sz w:val="28"/>
                <w:szCs w:val="28"/>
              </w:rPr>
              <w:t xml:space="preserve">Ziemeļu un Baltijas valstu Dziesmu svētkus (turpmāk – Svētki) </w:t>
            </w:r>
            <w:r w:rsidRPr="001F5E0E">
              <w:rPr>
                <w:bCs/>
                <w:sz w:val="28"/>
                <w:szCs w:val="28"/>
              </w:rPr>
              <w:t>plānots sarīkot laikā no 2015.gada 25.jūnija līdz 2015.gada 28.jūnijam</w:t>
            </w:r>
            <w:r w:rsidRPr="001F5E0E">
              <w:rPr>
                <w:b/>
                <w:bCs/>
                <w:sz w:val="28"/>
                <w:szCs w:val="28"/>
              </w:rPr>
              <w:t xml:space="preserve"> </w:t>
            </w:r>
            <w:r w:rsidRPr="001F5E0E">
              <w:rPr>
                <w:sz w:val="28"/>
                <w:szCs w:val="28"/>
              </w:rPr>
              <w:t xml:space="preserve">Latvijā – Rīgā, kā arī citās </w:t>
            </w:r>
            <w:r w:rsidR="00221565">
              <w:rPr>
                <w:sz w:val="28"/>
                <w:szCs w:val="28"/>
              </w:rPr>
              <w:t xml:space="preserve">Latvijas </w:t>
            </w:r>
            <w:r w:rsidRPr="001F5E0E">
              <w:rPr>
                <w:sz w:val="28"/>
                <w:szCs w:val="28"/>
              </w:rPr>
              <w:t xml:space="preserve">pilsētās un novados. </w:t>
            </w:r>
          </w:p>
          <w:p w:rsidR="001F5E0E" w:rsidRPr="001F5E0E" w:rsidRDefault="001F5E0E" w:rsidP="001F5E0E">
            <w:pPr>
              <w:ind w:firstLine="720"/>
              <w:jc w:val="both"/>
              <w:rPr>
                <w:sz w:val="28"/>
                <w:szCs w:val="28"/>
              </w:rPr>
            </w:pPr>
            <w:r>
              <w:rPr>
                <w:sz w:val="28"/>
                <w:szCs w:val="28"/>
              </w:rPr>
              <w:t>Svētku</w:t>
            </w:r>
            <w:r w:rsidRPr="001F5E0E">
              <w:rPr>
                <w:sz w:val="28"/>
                <w:szCs w:val="28"/>
              </w:rPr>
              <w:t xml:space="preserve"> tradīcija iedibināta 1995.gadā ar mērķi pulcēt kopā Baltijas un Ziemeļvalstu amatierkorus, izkopjot Dziesmu un deju svētku tradīcijai raksturīgo kopdziedāšanu, t.sk. izpildījumā </w:t>
            </w:r>
            <w:r w:rsidRPr="001F5E0E">
              <w:rPr>
                <w:i/>
                <w:iCs/>
                <w:sz w:val="28"/>
                <w:szCs w:val="28"/>
              </w:rPr>
              <w:t xml:space="preserve">a </w:t>
            </w:r>
            <w:proofErr w:type="spellStart"/>
            <w:r w:rsidRPr="001F5E0E">
              <w:rPr>
                <w:i/>
                <w:iCs/>
                <w:sz w:val="28"/>
                <w:szCs w:val="28"/>
              </w:rPr>
              <w:t>cappella</w:t>
            </w:r>
            <w:proofErr w:type="spellEnd"/>
            <w:r w:rsidRPr="001F5E0E">
              <w:rPr>
                <w:i/>
                <w:iCs/>
                <w:sz w:val="28"/>
                <w:szCs w:val="28"/>
              </w:rPr>
              <w:t xml:space="preserve">, </w:t>
            </w:r>
            <w:r w:rsidRPr="001F5E0E">
              <w:rPr>
                <w:sz w:val="28"/>
                <w:szCs w:val="28"/>
              </w:rPr>
              <w:t>kura līdz tam bijusi raksturīga tikai Baltijas valstīs, un sekmēt savstarpēju Eiropas kultūras apmaiņu.</w:t>
            </w:r>
          </w:p>
          <w:p w:rsidR="001F5E0E" w:rsidRPr="001F5E0E" w:rsidRDefault="001F5E0E" w:rsidP="001F5E0E">
            <w:pPr>
              <w:ind w:firstLine="720"/>
              <w:jc w:val="both"/>
              <w:rPr>
                <w:sz w:val="28"/>
                <w:szCs w:val="28"/>
              </w:rPr>
            </w:pPr>
            <w:r w:rsidRPr="001F5E0E">
              <w:rPr>
                <w:sz w:val="28"/>
                <w:szCs w:val="28"/>
              </w:rPr>
              <w:t xml:space="preserve">Pirmie Svētki notika šīs tradīcijas dibinātāju valstī – Latvijā, Rīgā, kopā pulcējot gandrīz 6000 dziedātāju no Baltijas un Ziemeļvalstīm. Turpmākajos gados Svētki organizēti: Gotlandē, Zviedrijā (1997), </w:t>
            </w:r>
            <w:proofErr w:type="spellStart"/>
            <w:r w:rsidRPr="001F5E0E">
              <w:rPr>
                <w:sz w:val="28"/>
                <w:szCs w:val="28"/>
              </w:rPr>
              <w:t>Skienā</w:t>
            </w:r>
            <w:proofErr w:type="spellEnd"/>
            <w:r w:rsidRPr="001F5E0E">
              <w:rPr>
                <w:sz w:val="28"/>
                <w:szCs w:val="28"/>
              </w:rPr>
              <w:t>, Norvēģijā (2000), Klaipēdā, Lietuvā (2002), Tartu, Igaunijā (2008), Reikjavīkā, Islandē (2010), Helsinkos, Somijā (2012).</w:t>
            </w:r>
          </w:p>
          <w:p w:rsidR="001F5E0E" w:rsidRPr="001F5E0E" w:rsidRDefault="001F5E0E" w:rsidP="00B75BC9">
            <w:pPr>
              <w:ind w:firstLine="720"/>
              <w:jc w:val="both"/>
              <w:rPr>
                <w:sz w:val="28"/>
                <w:szCs w:val="28"/>
              </w:rPr>
            </w:pPr>
            <w:r w:rsidRPr="001F5E0E">
              <w:rPr>
                <w:sz w:val="28"/>
                <w:szCs w:val="28"/>
              </w:rPr>
              <w:t xml:space="preserve">2015.gadā Svētku tradīcijai aprit 20 gadi </w:t>
            </w:r>
            <w:r w:rsidR="00AC36D9" w:rsidRPr="001F5E0E">
              <w:rPr>
                <w:sz w:val="28"/>
                <w:szCs w:val="28"/>
              </w:rPr>
              <w:t>–</w:t>
            </w:r>
            <w:r w:rsidRPr="001F5E0E">
              <w:rPr>
                <w:sz w:val="28"/>
                <w:szCs w:val="28"/>
              </w:rPr>
              <w:t xml:space="preserve"> šo gadu laikā Svētki sarīkoti visās Svētku tradīcijā iesaistītajās dalībvalstīs un jubilejas gadā tos kārtējo reizi pienākas rīkot Latvijai.</w:t>
            </w:r>
          </w:p>
          <w:p w:rsidR="00A90CDF" w:rsidRPr="001F5E0E" w:rsidRDefault="00B75BC9" w:rsidP="00B75BC9">
            <w:pPr>
              <w:ind w:firstLine="720"/>
              <w:jc w:val="both"/>
              <w:rPr>
                <w:sz w:val="28"/>
                <w:szCs w:val="28"/>
              </w:rPr>
            </w:pPr>
            <w:r w:rsidRPr="001F5E0E">
              <w:rPr>
                <w:sz w:val="28"/>
                <w:szCs w:val="28"/>
              </w:rPr>
              <w:t>Ņemot vērā to, ka laikā no 2015.gada 1.janvāra līdz 30.jūnijam Latvija ir prezidējošā v</w:t>
            </w:r>
            <w:r w:rsidR="00356004">
              <w:rPr>
                <w:sz w:val="28"/>
                <w:szCs w:val="28"/>
              </w:rPr>
              <w:t xml:space="preserve">alsts Eiropas Savienības Padomē, </w:t>
            </w:r>
            <w:r w:rsidRPr="001F5E0E">
              <w:rPr>
                <w:sz w:val="28"/>
                <w:szCs w:val="28"/>
              </w:rPr>
              <w:t xml:space="preserve">ir plānots Svētku noslēguma </w:t>
            </w:r>
            <w:r w:rsidRPr="001F5E0E">
              <w:rPr>
                <w:sz w:val="28"/>
                <w:szCs w:val="28"/>
              </w:rPr>
              <w:lastRenderedPageBreak/>
              <w:t>koncertu Mežaparka lielajā estrādē, Rīgā sarīkot kā Prezidentūras publiskās diplomātijas un kultūras programmas noslēguma pasākumu Latvijā.</w:t>
            </w:r>
          </w:p>
          <w:p w:rsidR="00221565" w:rsidRDefault="00937E79" w:rsidP="00221565">
            <w:pPr>
              <w:ind w:firstLine="720"/>
              <w:jc w:val="both"/>
              <w:rPr>
                <w:sz w:val="28"/>
                <w:szCs w:val="28"/>
              </w:rPr>
            </w:pPr>
            <w:r w:rsidRPr="001F5E0E">
              <w:rPr>
                <w:sz w:val="28"/>
                <w:szCs w:val="28"/>
              </w:rPr>
              <w:t xml:space="preserve">Projekts paredz noteikt Svētku </w:t>
            </w:r>
            <w:r w:rsidR="0012420F" w:rsidRPr="001F5E0E">
              <w:rPr>
                <w:sz w:val="28"/>
                <w:szCs w:val="28"/>
              </w:rPr>
              <w:t>pasākumu ieejas biļešu cenas diviem koncertiem</w:t>
            </w:r>
            <w:r w:rsidR="00AC36D9">
              <w:rPr>
                <w:sz w:val="28"/>
                <w:szCs w:val="28"/>
              </w:rPr>
              <w:t xml:space="preserve"> </w:t>
            </w:r>
            <w:r w:rsidR="00AC36D9" w:rsidRPr="001F5E0E">
              <w:rPr>
                <w:sz w:val="28"/>
                <w:szCs w:val="28"/>
              </w:rPr>
              <w:t>–</w:t>
            </w:r>
            <w:r w:rsidR="0012420F" w:rsidRPr="001F5E0E">
              <w:rPr>
                <w:sz w:val="28"/>
                <w:szCs w:val="28"/>
              </w:rPr>
              <w:t xml:space="preserve"> dir</w:t>
            </w:r>
            <w:r w:rsidR="001730C5">
              <w:rPr>
                <w:sz w:val="28"/>
                <w:szCs w:val="28"/>
              </w:rPr>
              <w:t>i</w:t>
            </w:r>
            <w:r w:rsidR="0012420F" w:rsidRPr="001F5E0E">
              <w:rPr>
                <w:sz w:val="28"/>
                <w:szCs w:val="28"/>
              </w:rPr>
              <w:t>ģenta Imanta Kokara piemiņai veltītam koncertam Latvijas Universitātes Lielajā aulā un Svētku Noslēguma koncertam Mežaparka Lielajā estrādē</w:t>
            </w:r>
            <w:r w:rsidR="00221565">
              <w:rPr>
                <w:sz w:val="28"/>
                <w:szCs w:val="28"/>
              </w:rPr>
              <w:t xml:space="preserve">, Rīgā. </w:t>
            </w:r>
          </w:p>
          <w:p w:rsidR="00B75BC9" w:rsidRDefault="0012420F" w:rsidP="00625A12">
            <w:pPr>
              <w:ind w:firstLine="720"/>
              <w:jc w:val="both"/>
              <w:rPr>
                <w:sz w:val="28"/>
                <w:szCs w:val="28"/>
              </w:rPr>
            </w:pPr>
            <w:r w:rsidRPr="001F5E0E">
              <w:rPr>
                <w:sz w:val="28"/>
                <w:szCs w:val="28"/>
              </w:rPr>
              <w:t xml:space="preserve">Koncertam Latvijas Universitātes Lielajā aulā ieejas biļešu cena </w:t>
            </w:r>
            <w:r w:rsidR="00221565" w:rsidRPr="001F5E0E">
              <w:rPr>
                <w:sz w:val="28"/>
                <w:szCs w:val="28"/>
              </w:rPr>
              <w:t xml:space="preserve">noteikta </w:t>
            </w:r>
            <w:r w:rsidRPr="001F5E0E">
              <w:rPr>
                <w:sz w:val="28"/>
                <w:szCs w:val="28"/>
              </w:rPr>
              <w:t>15</w:t>
            </w:r>
            <w:r w:rsidR="00221565">
              <w:rPr>
                <w:sz w:val="28"/>
                <w:szCs w:val="28"/>
              </w:rPr>
              <w:t> </w:t>
            </w:r>
            <w:proofErr w:type="spellStart"/>
            <w:r w:rsidRPr="001F5E0E">
              <w:rPr>
                <w:i/>
                <w:sz w:val="28"/>
                <w:szCs w:val="28"/>
              </w:rPr>
              <w:t>euro</w:t>
            </w:r>
            <w:proofErr w:type="spellEnd"/>
            <w:r w:rsidRPr="001F5E0E">
              <w:rPr>
                <w:sz w:val="28"/>
                <w:szCs w:val="28"/>
              </w:rPr>
              <w:t xml:space="preserve"> (piecpadsmit </w:t>
            </w:r>
            <w:proofErr w:type="spellStart"/>
            <w:r w:rsidR="001730C5" w:rsidRPr="00221565">
              <w:rPr>
                <w:i/>
                <w:iCs/>
                <w:sz w:val="28"/>
                <w:szCs w:val="28"/>
              </w:rPr>
              <w:t>eu</w:t>
            </w:r>
            <w:r w:rsidR="00221565" w:rsidRPr="00221565">
              <w:rPr>
                <w:i/>
                <w:iCs/>
                <w:sz w:val="28"/>
                <w:szCs w:val="28"/>
              </w:rPr>
              <w:t>ro</w:t>
            </w:r>
            <w:proofErr w:type="spellEnd"/>
            <w:r w:rsidR="00221565">
              <w:rPr>
                <w:sz w:val="28"/>
                <w:szCs w:val="28"/>
              </w:rPr>
              <w:t xml:space="preserve"> un 0</w:t>
            </w:r>
            <w:r w:rsidR="00AC36D9">
              <w:rPr>
                <w:sz w:val="28"/>
                <w:szCs w:val="28"/>
              </w:rPr>
              <w:t>0</w:t>
            </w:r>
            <w:r w:rsidR="00221565">
              <w:rPr>
                <w:sz w:val="28"/>
                <w:szCs w:val="28"/>
              </w:rPr>
              <w:t xml:space="preserve"> centi) apmērā, </w:t>
            </w:r>
            <w:r w:rsidRPr="001F5E0E">
              <w:rPr>
                <w:sz w:val="28"/>
                <w:szCs w:val="28"/>
              </w:rPr>
              <w:t xml:space="preserve">ņemot vērā zāles ierobežoto pieejamību </w:t>
            </w:r>
            <w:r w:rsidR="00221565">
              <w:rPr>
                <w:sz w:val="28"/>
                <w:szCs w:val="28"/>
              </w:rPr>
              <w:t>(</w:t>
            </w:r>
            <w:r w:rsidR="00221565" w:rsidRPr="00C73B7E">
              <w:rPr>
                <w:sz w:val="28"/>
                <w:szCs w:val="28"/>
              </w:rPr>
              <w:t xml:space="preserve">sēdvietu kopējo skaitu) </w:t>
            </w:r>
            <w:r w:rsidRPr="00C73B7E">
              <w:rPr>
                <w:sz w:val="28"/>
                <w:szCs w:val="28"/>
              </w:rPr>
              <w:t xml:space="preserve">un </w:t>
            </w:r>
            <w:r w:rsidR="00221565" w:rsidRPr="00C73B7E">
              <w:rPr>
                <w:sz w:val="28"/>
                <w:szCs w:val="28"/>
              </w:rPr>
              <w:t xml:space="preserve">prognozējamo sabiedrības </w:t>
            </w:r>
            <w:r w:rsidRPr="00C73B7E">
              <w:rPr>
                <w:sz w:val="28"/>
                <w:szCs w:val="28"/>
              </w:rPr>
              <w:t xml:space="preserve">interesi par koncertu. Savukārt Noslēguma koncertam Mežaparka Lielajā estrādē </w:t>
            </w:r>
            <w:r w:rsidR="00221565" w:rsidRPr="00C73B7E">
              <w:rPr>
                <w:sz w:val="28"/>
                <w:szCs w:val="28"/>
              </w:rPr>
              <w:t xml:space="preserve">biļešu </w:t>
            </w:r>
            <w:r w:rsidR="00625A12" w:rsidRPr="00C73B7E">
              <w:rPr>
                <w:sz w:val="28"/>
                <w:szCs w:val="28"/>
              </w:rPr>
              <w:t xml:space="preserve">cenas noteiktas 3 </w:t>
            </w:r>
            <w:proofErr w:type="spellStart"/>
            <w:r w:rsidR="00625A12" w:rsidRPr="00C73B7E">
              <w:rPr>
                <w:i/>
                <w:sz w:val="28"/>
                <w:szCs w:val="28"/>
              </w:rPr>
              <w:t>euro</w:t>
            </w:r>
            <w:proofErr w:type="spellEnd"/>
            <w:r w:rsidR="00625A12" w:rsidRPr="00C73B7E">
              <w:rPr>
                <w:i/>
                <w:sz w:val="28"/>
                <w:szCs w:val="28"/>
              </w:rPr>
              <w:t xml:space="preserve"> </w:t>
            </w:r>
            <w:r w:rsidR="00625A12" w:rsidRPr="00C73B7E">
              <w:rPr>
                <w:sz w:val="28"/>
                <w:szCs w:val="28"/>
              </w:rPr>
              <w:t xml:space="preserve">(trīs </w:t>
            </w:r>
            <w:proofErr w:type="spellStart"/>
            <w:r w:rsidR="00625A12" w:rsidRPr="00C73B7E">
              <w:rPr>
                <w:i/>
                <w:iCs/>
                <w:sz w:val="28"/>
                <w:szCs w:val="28"/>
              </w:rPr>
              <w:t>euro</w:t>
            </w:r>
            <w:proofErr w:type="spellEnd"/>
            <w:r w:rsidR="00625A12" w:rsidRPr="00C73B7E">
              <w:rPr>
                <w:sz w:val="28"/>
                <w:szCs w:val="28"/>
              </w:rPr>
              <w:t xml:space="preserve"> un 0</w:t>
            </w:r>
            <w:r w:rsidR="00AC36D9">
              <w:rPr>
                <w:sz w:val="28"/>
                <w:szCs w:val="28"/>
              </w:rPr>
              <w:t>0</w:t>
            </w:r>
            <w:r w:rsidR="00625A12" w:rsidRPr="00C73B7E">
              <w:rPr>
                <w:sz w:val="28"/>
                <w:szCs w:val="28"/>
              </w:rPr>
              <w:t xml:space="preserve"> centi), 5 </w:t>
            </w:r>
            <w:proofErr w:type="spellStart"/>
            <w:r w:rsidR="00625A12" w:rsidRPr="00C73B7E">
              <w:rPr>
                <w:i/>
                <w:sz w:val="28"/>
                <w:szCs w:val="28"/>
              </w:rPr>
              <w:t>euro</w:t>
            </w:r>
            <w:proofErr w:type="spellEnd"/>
            <w:r w:rsidR="00625A12" w:rsidRPr="00C73B7E">
              <w:rPr>
                <w:sz w:val="28"/>
                <w:szCs w:val="28"/>
              </w:rPr>
              <w:t xml:space="preserve"> (pieci </w:t>
            </w:r>
            <w:proofErr w:type="spellStart"/>
            <w:r w:rsidR="00625A12" w:rsidRPr="00C73B7E">
              <w:rPr>
                <w:i/>
                <w:iCs/>
                <w:sz w:val="28"/>
                <w:szCs w:val="28"/>
              </w:rPr>
              <w:t>euro</w:t>
            </w:r>
            <w:proofErr w:type="spellEnd"/>
            <w:r w:rsidR="00625A12" w:rsidRPr="00C73B7E">
              <w:rPr>
                <w:i/>
                <w:iCs/>
                <w:sz w:val="28"/>
                <w:szCs w:val="28"/>
              </w:rPr>
              <w:t xml:space="preserve"> </w:t>
            </w:r>
            <w:r w:rsidR="00625A12" w:rsidRPr="00C73B7E">
              <w:rPr>
                <w:sz w:val="28"/>
                <w:szCs w:val="28"/>
              </w:rPr>
              <w:t>un 0</w:t>
            </w:r>
            <w:r w:rsidR="00AC36D9">
              <w:rPr>
                <w:sz w:val="28"/>
                <w:szCs w:val="28"/>
              </w:rPr>
              <w:t>0</w:t>
            </w:r>
            <w:r w:rsidR="00625A12" w:rsidRPr="00C73B7E">
              <w:rPr>
                <w:sz w:val="28"/>
                <w:szCs w:val="28"/>
              </w:rPr>
              <w:t xml:space="preserve"> centi) vai 10 </w:t>
            </w:r>
            <w:proofErr w:type="spellStart"/>
            <w:r w:rsidR="00625A12" w:rsidRPr="00C73B7E">
              <w:rPr>
                <w:i/>
                <w:sz w:val="28"/>
                <w:szCs w:val="28"/>
              </w:rPr>
              <w:t>euro</w:t>
            </w:r>
            <w:proofErr w:type="spellEnd"/>
            <w:r w:rsidR="00625A12" w:rsidRPr="00C73B7E">
              <w:rPr>
                <w:sz w:val="28"/>
                <w:szCs w:val="28"/>
              </w:rPr>
              <w:t xml:space="preserve"> (desmit </w:t>
            </w:r>
            <w:proofErr w:type="spellStart"/>
            <w:r w:rsidR="00625A12" w:rsidRPr="00C73B7E">
              <w:rPr>
                <w:i/>
                <w:iCs/>
                <w:sz w:val="28"/>
                <w:szCs w:val="28"/>
              </w:rPr>
              <w:t>euro</w:t>
            </w:r>
            <w:proofErr w:type="spellEnd"/>
            <w:r w:rsidR="00625A12" w:rsidRPr="00C73B7E">
              <w:rPr>
                <w:sz w:val="28"/>
                <w:szCs w:val="28"/>
              </w:rPr>
              <w:t xml:space="preserve"> un 0</w:t>
            </w:r>
            <w:r w:rsidR="00AC36D9">
              <w:rPr>
                <w:sz w:val="28"/>
                <w:szCs w:val="28"/>
              </w:rPr>
              <w:t>0</w:t>
            </w:r>
            <w:r w:rsidR="00625A12" w:rsidRPr="00C73B7E">
              <w:rPr>
                <w:sz w:val="28"/>
                <w:szCs w:val="28"/>
              </w:rPr>
              <w:t xml:space="preserve"> centi) </w:t>
            </w:r>
            <w:r w:rsidR="00AC36D9" w:rsidRPr="001F5E0E">
              <w:rPr>
                <w:sz w:val="28"/>
                <w:szCs w:val="28"/>
              </w:rPr>
              <w:t>–</w:t>
            </w:r>
            <w:r w:rsidR="00625A12" w:rsidRPr="00C73B7E">
              <w:rPr>
                <w:sz w:val="28"/>
                <w:szCs w:val="28"/>
              </w:rPr>
              <w:t xml:space="preserve"> </w:t>
            </w:r>
            <w:r w:rsidRPr="00C73B7E">
              <w:rPr>
                <w:sz w:val="28"/>
                <w:szCs w:val="28"/>
              </w:rPr>
              <w:t xml:space="preserve">atbilstoši </w:t>
            </w:r>
            <w:r w:rsidR="00221565" w:rsidRPr="00C73B7E">
              <w:rPr>
                <w:sz w:val="28"/>
                <w:szCs w:val="28"/>
              </w:rPr>
              <w:t xml:space="preserve">sēdvietu </w:t>
            </w:r>
            <w:r w:rsidRPr="00C73B7E">
              <w:rPr>
                <w:sz w:val="28"/>
                <w:szCs w:val="28"/>
              </w:rPr>
              <w:t>atrašanās vietai dabā</w:t>
            </w:r>
            <w:r w:rsidR="00625A12" w:rsidRPr="00C73B7E">
              <w:rPr>
                <w:sz w:val="28"/>
                <w:szCs w:val="28"/>
              </w:rPr>
              <w:t>.</w:t>
            </w:r>
            <w:r w:rsidRPr="00C73B7E">
              <w:rPr>
                <w:sz w:val="28"/>
                <w:szCs w:val="28"/>
              </w:rPr>
              <w:t xml:space="preserve"> Ieejas biļešu cenas noteiktas pēc iespējas zemākas, lai nodrošinātu pasākuma pieej</w:t>
            </w:r>
            <w:r w:rsidR="001F5E0E" w:rsidRPr="00C73B7E">
              <w:rPr>
                <w:sz w:val="28"/>
                <w:szCs w:val="28"/>
              </w:rPr>
              <w:t>amību visplašākajai sabiedrī</w:t>
            </w:r>
            <w:r w:rsidR="00625A12" w:rsidRPr="00C73B7E">
              <w:rPr>
                <w:sz w:val="28"/>
                <w:szCs w:val="28"/>
              </w:rPr>
              <w:t>bai.</w:t>
            </w:r>
          </w:p>
          <w:p w:rsidR="00B73802" w:rsidRDefault="00B8324D" w:rsidP="00625A12">
            <w:pPr>
              <w:ind w:firstLine="720"/>
              <w:jc w:val="both"/>
              <w:rPr>
                <w:sz w:val="28"/>
                <w:szCs w:val="28"/>
              </w:rPr>
            </w:pPr>
            <w:r w:rsidRPr="00802C06">
              <w:rPr>
                <w:sz w:val="28"/>
                <w:szCs w:val="28"/>
              </w:rPr>
              <w:t>Biļešu cenu kategorijas netiks mainītas, bet ņemot vērā to, ka norišu vietās sēdvietu, sektoru un zonējuma plānojums veidots pēc skatītāju vietu izvietojuma projekta, var tikt aizvērti atsevišķi sektori un rindas biļešu tirdzniecībai, ja notiek izmaiņas</w:t>
            </w:r>
            <w:r>
              <w:rPr>
                <w:sz w:val="28"/>
                <w:szCs w:val="28"/>
              </w:rPr>
              <w:t xml:space="preserve">, </w:t>
            </w:r>
            <w:r w:rsidRPr="00802C06">
              <w:rPr>
                <w:sz w:val="28"/>
                <w:szCs w:val="28"/>
              </w:rPr>
              <w:t xml:space="preserve">mākslinieciskās un tehniskās koncepcijas realizācijas plānā. </w:t>
            </w:r>
            <w:r w:rsidRPr="00B8324D">
              <w:rPr>
                <w:sz w:val="28"/>
                <w:szCs w:val="28"/>
              </w:rPr>
              <w:t xml:space="preserve">Aprēķinot samaksu par pakalpojumu, ir ņemta vērā pasākuma valstiskā nozīmība, tajā iesaistīto iedzīvotāju skaits un no valsts budžeta piešķirto dotācijas un atbalstītāju piešķirto līdzekļu apmērs Svētku pasākumu </w:t>
            </w:r>
            <w:r w:rsidR="00AB6F90">
              <w:rPr>
                <w:sz w:val="28"/>
                <w:szCs w:val="28"/>
              </w:rPr>
              <w:t>īstenošanai</w:t>
            </w:r>
            <w:r w:rsidRPr="00B8324D">
              <w:rPr>
                <w:sz w:val="28"/>
                <w:szCs w:val="28"/>
              </w:rPr>
              <w:t xml:space="preserve">. </w:t>
            </w:r>
          </w:p>
          <w:p w:rsidR="00F94B03" w:rsidRDefault="006B7D0C" w:rsidP="00625A12">
            <w:pPr>
              <w:ind w:firstLine="720"/>
              <w:jc w:val="both"/>
              <w:rPr>
                <w:color w:val="000000" w:themeColor="text1"/>
                <w:sz w:val="28"/>
                <w:szCs w:val="28"/>
              </w:rPr>
            </w:pPr>
            <w:r>
              <w:rPr>
                <w:color w:val="000000" w:themeColor="text1"/>
                <w:sz w:val="28"/>
                <w:szCs w:val="28"/>
              </w:rPr>
              <w:t xml:space="preserve">Saskaņā ar </w:t>
            </w:r>
            <w:r w:rsidR="00B73802" w:rsidRPr="00B73802">
              <w:rPr>
                <w:color w:val="000000" w:themeColor="text1"/>
                <w:sz w:val="28"/>
                <w:szCs w:val="28"/>
              </w:rPr>
              <w:t>Ministru kabineta 2011.</w:t>
            </w:r>
            <w:r w:rsidR="00B73802">
              <w:rPr>
                <w:color w:val="000000" w:themeColor="text1"/>
                <w:sz w:val="28"/>
                <w:szCs w:val="28"/>
              </w:rPr>
              <w:t>gada 3.maija noteikumu</w:t>
            </w:r>
            <w:r w:rsidR="00B73802" w:rsidRPr="00B73802">
              <w:rPr>
                <w:color w:val="000000" w:themeColor="text1"/>
                <w:sz w:val="28"/>
                <w:szCs w:val="28"/>
              </w:rPr>
              <w:t xml:space="preserve"> Nr.333 „Kārtība, kādā plānojami un uzskaitāmi ieņēmumi no maksas pakalpojumiem un ar šo pakalpojumu </w:t>
            </w:r>
            <w:r w:rsidR="00B73802" w:rsidRPr="00B73802">
              <w:rPr>
                <w:color w:val="000000" w:themeColor="text1"/>
                <w:sz w:val="28"/>
                <w:szCs w:val="28"/>
              </w:rPr>
              <w:lastRenderedPageBreak/>
              <w:t xml:space="preserve">sniegšanu saistītie izdevumi, kā arī maksas pakalpojumu izcenojumu noteikšanas </w:t>
            </w:r>
            <w:r w:rsidR="00B73802" w:rsidRPr="006B7D0C">
              <w:rPr>
                <w:color w:val="000000" w:themeColor="text1"/>
                <w:sz w:val="28"/>
                <w:szCs w:val="28"/>
              </w:rPr>
              <w:t xml:space="preserve">metodika un izcenojumu apstiprināšanas kārtība” </w:t>
            </w:r>
            <w:r w:rsidRPr="006B7D0C">
              <w:rPr>
                <w:color w:val="000000" w:themeColor="text1"/>
                <w:sz w:val="28"/>
                <w:szCs w:val="28"/>
              </w:rPr>
              <w:t xml:space="preserve">17.punktu </w:t>
            </w:r>
            <w:r>
              <w:rPr>
                <w:color w:val="000000" w:themeColor="text1"/>
                <w:sz w:val="28"/>
                <w:szCs w:val="28"/>
              </w:rPr>
              <w:t>n</w:t>
            </w:r>
            <w:r w:rsidRPr="006B7D0C">
              <w:rPr>
                <w:color w:val="000000" w:themeColor="text1"/>
                <w:sz w:val="28"/>
                <w:szCs w:val="28"/>
              </w:rPr>
              <w:t>oteikumos par maksas pakalpojumu cenrādi var norādīt maksāšanas kārtību, atvieglojumus, to piemērošanas nosacījumus un citus īpašos nosacījumus.</w:t>
            </w:r>
            <w:r>
              <w:rPr>
                <w:color w:val="000000" w:themeColor="text1"/>
                <w:sz w:val="28"/>
                <w:szCs w:val="28"/>
              </w:rPr>
              <w:t xml:space="preserve"> </w:t>
            </w:r>
          </w:p>
          <w:p w:rsidR="00B8324D" w:rsidRPr="00C73B7E" w:rsidRDefault="006B7D0C" w:rsidP="00625A12">
            <w:pPr>
              <w:ind w:firstLine="720"/>
              <w:jc w:val="both"/>
              <w:rPr>
                <w:sz w:val="28"/>
                <w:szCs w:val="28"/>
              </w:rPr>
            </w:pPr>
            <w:r>
              <w:rPr>
                <w:color w:val="000000" w:themeColor="text1"/>
                <w:sz w:val="28"/>
                <w:szCs w:val="28"/>
              </w:rPr>
              <w:t xml:space="preserve">Lai Svētku ietvaros nodrošinātu </w:t>
            </w:r>
            <w:r w:rsidRPr="001F5E0E">
              <w:rPr>
                <w:sz w:val="28"/>
                <w:szCs w:val="28"/>
              </w:rPr>
              <w:t>Latvija</w:t>
            </w:r>
            <w:r>
              <w:rPr>
                <w:sz w:val="28"/>
                <w:szCs w:val="28"/>
              </w:rPr>
              <w:t>s</w:t>
            </w:r>
            <w:r w:rsidRPr="001F5E0E">
              <w:rPr>
                <w:sz w:val="28"/>
                <w:szCs w:val="28"/>
              </w:rPr>
              <w:t xml:space="preserve"> </w:t>
            </w:r>
            <w:r>
              <w:rPr>
                <w:sz w:val="28"/>
                <w:szCs w:val="28"/>
              </w:rPr>
              <w:t xml:space="preserve">kā </w:t>
            </w:r>
            <w:r w:rsidRPr="001F5E0E">
              <w:rPr>
                <w:sz w:val="28"/>
                <w:szCs w:val="28"/>
              </w:rPr>
              <w:t>prezidējošā</w:t>
            </w:r>
            <w:r>
              <w:rPr>
                <w:sz w:val="28"/>
                <w:szCs w:val="28"/>
              </w:rPr>
              <w:t>s</w:t>
            </w:r>
            <w:r w:rsidRPr="001F5E0E">
              <w:rPr>
                <w:sz w:val="28"/>
                <w:szCs w:val="28"/>
              </w:rPr>
              <w:t xml:space="preserve"> v</w:t>
            </w:r>
            <w:r>
              <w:rPr>
                <w:sz w:val="28"/>
                <w:szCs w:val="28"/>
              </w:rPr>
              <w:t xml:space="preserve">alsts Eiropas Savienības Padomē </w:t>
            </w:r>
            <w:r w:rsidR="00F94B03">
              <w:rPr>
                <w:sz w:val="28"/>
                <w:szCs w:val="28"/>
              </w:rPr>
              <w:t xml:space="preserve">reprezentāciju, tai skaitā Svētku noslēguma koncertā kā </w:t>
            </w:r>
            <w:r w:rsidRPr="001F5E0E">
              <w:rPr>
                <w:sz w:val="28"/>
                <w:szCs w:val="28"/>
              </w:rPr>
              <w:t>Prezidentūras publiskās diplomātijas un kultūras programmas noslēguma pasākum</w:t>
            </w:r>
            <w:r w:rsidR="00F94B03">
              <w:rPr>
                <w:sz w:val="28"/>
                <w:szCs w:val="28"/>
              </w:rPr>
              <w:t xml:space="preserve">ā </w:t>
            </w:r>
            <w:r w:rsidRPr="001F5E0E">
              <w:rPr>
                <w:sz w:val="28"/>
                <w:szCs w:val="28"/>
              </w:rPr>
              <w:t>Latvijā</w:t>
            </w:r>
            <w:r w:rsidR="00F94B03">
              <w:rPr>
                <w:sz w:val="28"/>
                <w:szCs w:val="28"/>
              </w:rPr>
              <w:t xml:space="preserve">, Projekta  3.punkts paredz </w:t>
            </w:r>
            <w:r w:rsidR="00F94B03">
              <w:rPr>
                <w:color w:val="000000"/>
                <w:sz w:val="28"/>
                <w:szCs w:val="28"/>
              </w:rPr>
              <w:t xml:space="preserve">ne vairāk kā </w:t>
            </w:r>
            <w:r w:rsidR="00F94B03">
              <w:rPr>
                <w:sz w:val="28"/>
                <w:szCs w:val="28"/>
              </w:rPr>
              <w:t>10 </w:t>
            </w:r>
            <w:r w:rsidR="00F94B03" w:rsidRPr="00AC36D9">
              <w:rPr>
                <w:sz w:val="28"/>
                <w:szCs w:val="28"/>
              </w:rPr>
              <w:t xml:space="preserve">% </w:t>
            </w:r>
            <w:r w:rsidR="00F94B03">
              <w:rPr>
                <w:sz w:val="28"/>
                <w:szCs w:val="28"/>
              </w:rPr>
              <w:t>no Svētku norišu vietu pieejamā sēdvietu skaita</w:t>
            </w:r>
            <w:r w:rsidR="00F94B03" w:rsidRPr="00AC36D9">
              <w:rPr>
                <w:sz w:val="28"/>
                <w:szCs w:val="28"/>
              </w:rPr>
              <w:t xml:space="preserve"> </w:t>
            </w:r>
            <w:r w:rsidR="00F94B03">
              <w:rPr>
                <w:sz w:val="28"/>
                <w:szCs w:val="28"/>
              </w:rPr>
              <w:t>noteikt S</w:t>
            </w:r>
            <w:r w:rsidR="00F94B03" w:rsidRPr="006E25E0">
              <w:rPr>
                <w:color w:val="000000"/>
                <w:sz w:val="28"/>
                <w:szCs w:val="28"/>
              </w:rPr>
              <w:t xml:space="preserve">vētku </w:t>
            </w:r>
            <w:r w:rsidR="00F94B03">
              <w:rPr>
                <w:sz w:val="28"/>
                <w:szCs w:val="28"/>
              </w:rPr>
              <w:t>goda viesu</w:t>
            </w:r>
            <w:r w:rsidR="00F94B03" w:rsidRPr="00AC36D9">
              <w:rPr>
                <w:sz w:val="28"/>
                <w:szCs w:val="28"/>
              </w:rPr>
              <w:t xml:space="preserve"> un Latvijas kā Eiropas Savienības Padomes prezidē</w:t>
            </w:r>
            <w:r w:rsidR="00F94B03">
              <w:rPr>
                <w:sz w:val="28"/>
                <w:szCs w:val="28"/>
              </w:rPr>
              <w:t>jošās valsts pasākumu rīkotāju un dalībnieku</w:t>
            </w:r>
            <w:r w:rsidR="00F94B03" w:rsidRPr="00960916">
              <w:rPr>
                <w:sz w:val="28"/>
                <w:szCs w:val="28"/>
              </w:rPr>
              <w:t xml:space="preserve"> </w:t>
            </w:r>
            <w:r w:rsidR="00F94B03">
              <w:rPr>
                <w:sz w:val="28"/>
                <w:szCs w:val="28"/>
              </w:rPr>
              <w:t>ieejas kartēm</w:t>
            </w:r>
            <w:r w:rsidR="00F94B03" w:rsidRPr="00AC36D9">
              <w:rPr>
                <w:sz w:val="28"/>
                <w:szCs w:val="28"/>
              </w:rPr>
              <w:t xml:space="preserve"> </w:t>
            </w:r>
            <w:r w:rsidR="00F94B03">
              <w:rPr>
                <w:sz w:val="28"/>
                <w:szCs w:val="28"/>
              </w:rPr>
              <w:t xml:space="preserve">bez nominālvērtības. Savukārt, </w:t>
            </w:r>
            <w:r w:rsidR="00F94B03" w:rsidRPr="00AC36D9">
              <w:rPr>
                <w:sz w:val="28"/>
                <w:szCs w:val="28"/>
              </w:rPr>
              <w:t>ņemot vērā Latvijas pilsētu</w:t>
            </w:r>
            <w:r w:rsidR="00F94B03">
              <w:rPr>
                <w:sz w:val="28"/>
                <w:szCs w:val="28"/>
              </w:rPr>
              <w:t xml:space="preserve"> un novadu pašvaldību</w:t>
            </w:r>
            <w:r w:rsidR="00F94B03" w:rsidRPr="00AC36D9">
              <w:rPr>
                <w:sz w:val="28"/>
                <w:szCs w:val="28"/>
              </w:rPr>
              <w:t xml:space="preserve"> ieguldījumu Svētkos</w:t>
            </w:r>
            <w:r w:rsidR="00F94B03">
              <w:rPr>
                <w:sz w:val="28"/>
                <w:szCs w:val="28"/>
              </w:rPr>
              <w:t xml:space="preserve">, ne vairāk </w:t>
            </w:r>
            <w:r w:rsidR="0094748C">
              <w:rPr>
                <w:sz w:val="28"/>
                <w:szCs w:val="28"/>
              </w:rPr>
              <w:t xml:space="preserve">kā </w:t>
            </w:r>
            <w:r w:rsidR="00F94B03" w:rsidRPr="00AC36D9">
              <w:rPr>
                <w:sz w:val="28"/>
                <w:szCs w:val="28"/>
              </w:rPr>
              <w:t>18</w:t>
            </w:r>
            <w:r w:rsidR="00F94B03">
              <w:rPr>
                <w:sz w:val="28"/>
                <w:szCs w:val="28"/>
              </w:rPr>
              <w:t> </w:t>
            </w:r>
            <w:r w:rsidR="00F94B03" w:rsidRPr="00AC36D9">
              <w:rPr>
                <w:sz w:val="28"/>
                <w:szCs w:val="28"/>
              </w:rPr>
              <w:t>% biļešu</w:t>
            </w:r>
            <w:r w:rsidR="00F94B03">
              <w:rPr>
                <w:sz w:val="28"/>
                <w:szCs w:val="28"/>
              </w:rPr>
              <w:t xml:space="preserve"> paredzēts nodot </w:t>
            </w:r>
            <w:r w:rsidR="00F94B03" w:rsidRPr="00AC36D9">
              <w:rPr>
                <w:sz w:val="28"/>
                <w:szCs w:val="28"/>
              </w:rPr>
              <w:t>iepriekšējā rezervēšanā</w:t>
            </w:r>
            <w:r w:rsidR="00F94B03">
              <w:rPr>
                <w:sz w:val="28"/>
                <w:szCs w:val="28"/>
              </w:rPr>
              <w:t xml:space="preserve"> pašvaldībām. Tādējādi kopumā </w:t>
            </w:r>
            <w:r w:rsidR="0094748C" w:rsidRPr="00AC36D9">
              <w:rPr>
                <w:sz w:val="28"/>
                <w:szCs w:val="28"/>
              </w:rPr>
              <w:t xml:space="preserve">publiskajā tirdzniecībā </w:t>
            </w:r>
            <w:r w:rsidR="00F94B03">
              <w:rPr>
                <w:sz w:val="28"/>
                <w:szCs w:val="28"/>
              </w:rPr>
              <w:t>p</w:t>
            </w:r>
            <w:r w:rsidR="00B8324D" w:rsidRPr="00AC36D9">
              <w:rPr>
                <w:sz w:val="28"/>
                <w:szCs w:val="28"/>
              </w:rPr>
              <w:t>lānots nodrošināt</w:t>
            </w:r>
            <w:r w:rsidR="00E26D2F">
              <w:t xml:space="preserve"> </w:t>
            </w:r>
            <w:r w:rsidR="00E26D2F">
              <w:rPr>
                <w:sz w:val="28"/>
                <w:szCs w:val="28"/>
              </w:rPr>
              <w:t>72</w:t>
            </w:r>
            <w:r w:rsidR="00AC36D9">
              <w:rPr>
                <w:sz w:val="28"/>
                <w:szCs w:val="28"/>
              </w:rPr>
              <w:t> </w:t>
            </w:r>
            <w:r w:rsidR="00B8324D" w:rsidRPr="00AC36D9">
              <w:rPr>
                <w:sz w:val="28"/>
                <w:szCs w:val="28"/>
              </w:rPr>
              <w:t>% biļešu, 18</w:t>
            </w:r>
            <w:r w:rsidR="00AC36D9">
              <w:rPr>
                <w:sz w:val="28"/>
                <w:szCs w:val="28"/>
              </w:rPr>
              <w:t> </w:t>
            </w:r>
            <w:r w:rsidR="00B8324D" w:rsidRPr="00AC36D9">
              <w:rPr>
                <w:sz w:val="28"/>
                <w:szCs w:val="28"/>
              </w:rPr>
              <w:t>% biļešu</w:t>
            </w:r>
            <w:r w:rsidR="00E26D2F">
              <w:rPr>
                <w:sz w:val="28"/>
                <w:szCs w:val="28"/>
              </w:rPr>
              <w:t xml:space="preserve"> </w:t>
            </w:r>
            <w:r w:rsidR="00E26D2F" w:rsidRPr="00AC36D9">
              <w:rPr>
                <w:sz w:val="28"/>
                <w:szCs w:val="28"/>
              </w:rPr>
              <w:t>iepriekšējā rezervēšanā</w:t>
            </w:r>
            <w:r w:rsidR="00E26D2F">
              <w:rPr>
                <w:sz w:val="28"/>
                <w:szCs w:val="28"/>
              </w:rPr>
              <w:t xml:space="preserve"> pašvaldībām</w:t>
            </w:r>
            <w:r w:rsidR="00031B70">
              <w:rPr>
                <w:sz w:val="28"/>
                <w:szCs w:val="28"/>
              </w:rPr>
              <w:t xml:space="preserve"> un 10</w:t>
            </w:r>
            <w:r w:rsidR="00AC36D9">
              <w:rPr>
                <w:sz w:val="28"/>
                <w:szCs w:val="28"/>
              </w:rPr>
              <w:t> </w:t>
            </w:r>
            <w:r w:rsidR="00B8324D" w:rsidRPr="00AC36D9">
              <w:rPr>
                <w:sz w:val="28"/>
                <w:szCs w:val="28"/>
              </w:rPr>
              <w:t xml:space="preserve">% </w:t>
            </w:r>
            <w:r w:rsidR="00E26D2F">
              <w:rPr>
                <w:sz w:val="28"/>
                <w:szCs w:val="28"/>
              </w:rPr>
              <w:t>ieejas ka</w:t>
            </w:r>
            <w:r w:rsidR="00F94B03">
              <w:rPr>
                <w:sz w:val="28"/>
                <w:szCs w:val="28"/>
              </w:rPr>
              <w:t>rtēm bez nominālvērtības</w:t>
            </w:r>
            <w:r w:rsidR="00B8324D" w:rsidRPr="00AC36D9">
              <w:rPr>
                <w:sz w:val="28"/>
                <w:szCs w:val="28"/>
              </w:rPr>
              <w:t xml:space="preserve"> Svētku goda viesiem un Latvijas kā </w:t>
            </w:r>
            <w:r w:rsidR="00AC36D9" w:rsidRPr="00AC36D9">
              <w:rPr>
                <w:sz w:val="28"/>
                <w:szCs w:val="28"/>
              </w:rPr>
              <w:t>Eiropas Savienības Padomes</w:t>
            </w:r>
            <w:r w:rsidR="00B8324D" w:rsidRPr="00AC36D9">
              <w:rPr>
                <w:sz w:val="28"/>
                <w:szCs w:val="28"/>
              </w:rPr>
              <w:t xml:space="preserve"> prezidējošās valsts pasākumu rīkotājiem un dalībniekiem. Svētku rīkotājs Latvijas Nacionālais kultūras centrs izstrādās iekšējo kārtību</w:t>
            </w:r>
            <w:r w:rsidR="00AC36D9">
              <w:rPr>
                <w:sz w:val="28"/>
                <w:szCs w:val="28"/>
              </w:rPr>
              <w:t>,</w:t>
            </w:r>
            <w:r w:rsidR="00B8324D" w:rsidRPr="00AC36D9">
              <w:rPr>
                <w:sz w:val="28"/>
                <w:szCs w:val="28"/>
              </w:rPr>
              <w:t xml:space="preserve"> kādā </w:t>
            </w:r>
            <w:r w:rsidR="0094748C">
              <w:rPr>
                <w:sz w:val="28"/>
                <w:szCs w:val="28"/>
                <w:shd w:val="clear" w:color="auto" w:fill="FFFFFF"/>
              </w:rPr>
              <w:t>veic</w:t>
            </w:r>
            <w:r w:rsidR="0094748C" w:rsidRPr="00C9039D">
              <w:rPr>
                <w:color w:val="000000"/>
                <w:sz w:val="28"/>
                <w:szCs w:val="28"/>
              </w:rPr>
              <w:t xml:space="preserve"> </w:t>
            </w:r>
            <w:r w:rsidR="0094748C">
              <w:rPr>
                <w:color w:val="000000"/>
                <w:sz w:val="28"/>
                <w:szCs w:val="28"/>
              </w:rPr>
              <w:t>S</w:t>
            </w:r>
            <w:r w:rsidR="0094748C" w:rsidRPr="00081DA6">
              <w:rPr>
                <w:color w:val="000000"/>
                <w:sz w:val="28"/>
                <w:szCs w:val="28"/>
              </w:rPr>
              <w:t>vētku</w:t>
            </w:r>
            <w:r w:rsidR="0094748C">
              <w:rPr>
                <w:sz w:val="28"/>
                <w:szCs w:val="28"/>
                <w:shd w:val="clear" w:color="auto" w:fill="FFFFFF"/>
              </w:rPr>
              <w:t xml:space="preserve"> ieejas biļešu iepriekšēju rezervāciju un izsniedz ieejas kartes</w:t>
            </w:r>
            <w:r w:rsidR="00B8324D" w:rsidRPr="00AC36D9">
              <w:rPr>
                <w:sz w:val="28"/>
                <w:szCs w:val="28"/>
              </w:rPr>
              <w:t>.</w:t>
            </w:r>
          </w:p>
          <w:p w:rsidR="001F5E0E" w:rsidRDefault="001F5E0E" w:rsidP="00863A87">
            <w:pPr>
              <w:ind w:firstLine="720"/>
              <w:jc w:val="both"/>
              <w:rPr>
                <w:sz w:val="28"/>
                <w:szCs w:val="28"/>
              </w:rPr>
            </w:pPr>
            <w:r w:rsidRPr="00496CE6">
              <w:rPr>
                <w:sz w:val="28"/>
                <w:szCs w:val="28"/>
              </w:rPr>
              <w:t xml:space="preserve">Lai nodrošinātu Svētku pasākumu izmaksu segšanu, neradot pārmērīgu slogu valsts budžetam, un balstoties uz līdzšinējo Svētku organizēšanas pieredzi, </w:t>
            </w:r>
            <w:r w:rsidR="00625A12" w:rsidRPr="00496CE6">
              <w:rPr>
                <w:sz w:val="28"/>
                <w:szCs w:val="28"/>
              </w:rPr>
              <w:t xml:space="preserve">Svētku dalībvalstis </w:t>
            </w:r>
            <w:r w:rsidRPr="00496CE6">
              <w:rPr>
                <w:sz w:val="28"/>
                <w:szCs w:val="28"/>
              </w:rPr>
              <w:t>vienojās par</w:t>
            </w:r>
            <w:r w:rsidR="00625A12" w:rsidRPr="00496CE6">
              <w:rPr>
                <w:sz w:val="28"/>
                <w:szCs w:val="28"/>
              </w:rPr>
              <w:t xml:space="preserve"> to, ka dalības maksa Svētkos </w:t>
            </w:r>
            <w:r w:rsidRPr="00496CE6">
              <w:rPr>
                <w:sz w:val="28"/>
                <w:szCs w:val="28"/>
              </w:rPr>
              <w:t>Baltijas valstu</w:t>
            </w:r>
            <w:r w:rsidR="00863A87" w:rsidRPr="00496CE6">
              <w:rPr>
                <w:sz w:val="28"/>
                <w:szCs w:val="28"/>
              </w:rPr>
              <w:t xml:space="preserve"> - </w:t>
            </w:r>
            <w:r w:rsidR="00BB6CBE" w:rsidRPr="00496CE6">
              <w:rPr>
                <w:sz w:val="28"/>
                <w:szCs w:val="28"/>
              </w:rPr>
              <w:t xml:space="preserve">Lietuvas </w:t>
            </w:r>
            <w:r w:rsidR="00863A87" w:rsidRPr="00496CE6">
              <w:rPr>
                <w:sz w:val="28"/>
                <w:szCs w:val="28"/>
              </w:rPr>
              <w:t xml:space="preserve">Republika un Igaunijas Republika - </w:t>
            </w:r>
            <w:r w:rsidR="00625A12" w:rsidRPr="00496CE6">
              <w:rPr>
                <w:sz w:val="28"/>
                <w:szCs w:val="28"/>
              </w:rPr>
              <w:t>vienam kora dalībnieka</w:t>
            </w:r>
            <w:r w:rsidRPr="00496CE6">
              <w:rPr>
                <w:sz w:val="28"/>
                <w:szCs w:val="28"/>
              </w:rPr>
              <w:t xml:space="preserve">m </w:t>
            </w:r>
            <w:r w:rsidR="00625A12" w:rsidRPr="00496CE6">
              <w:rPr>
                <w:sz w:val="28"/>
                <w:szCs w:val="28"/>
              </w:rPr>
              <w:t xml:space="preserve">tiek noteikta </w:t>
            </w:r>
            <w:r w:rsidRPr="00496CE6">
              <w:rPr>
                <w:sz w:val="28"/>
                <w:szCs w:val="28"/>
              </w:rPr>
              <w:t>20</w:t>
            </w:r>
            <w:r w:rsidR="00625A12" w:rsidRPr="00496CE6">
              <w:rPr>
                <w:sz w:val="28"/>
                <w:szCs w:val="28"/>
              </w:rPr>
              <w:t> </w:t>
            </w:r>
            <w:proofErr w:type="spellStart"/>
            <w:r w:rsidRPr="00496CE6">
              <w:rPr>
                <w:i/>
                <w:sz w:val="28"/>
                <w:szCs w:val="28"/>
              </w:rPr>
              <w:t>euro</w:t>
            </w:r>
            <w:proofErr w:type="spellEnd"/>
            <w:r w:rsidRPr="00496CE6">
              <w:rPr>
                <w:i/>
                <w:sz w:val="28"/>
                <w:szCs w:val="28"/>
              </w:rPr>
              <w:t xml:space="preserve"> </w:t>
            </w:r>
            <w:r w:rsidR="001730C5" w:rsidRPr="00496CE6">
              <w:rPr>
                <w:sz w:val="28"/>
                <w:szCs w:val="28"/>
              </w:rPr>
              <w:t>(</w:t>
            </w:r>
            <w:r w:rsidR="00AC36D9" w:rsidRPr="00496CE6">
              <w:rPr>
                <w:sz w:val="28"/>
                <w:szCs w:val="28"/>
              </w:rPr>
              <w:t>divdesmit</w:t>
            </w:r>
            <w:r w:rsidR="001730C5" w:rsidRPr="00496CE6">
              <w:rPr>
                <w:sz w:val="28"/>
                <w:szCs w:val="28"/>
              </w:rPr>
              <w:t xml:space="preserve"> </w:t>
            </w:r>
            <w:proofErr w:type="spellStart"/>
            <w:r w:rsidR="001730C5" w:rsidRPr="00496CE6">
              <w:rPr>
                <w:i/>
                <w:iCs/>
                <w:sz w:val="28"/>
                <w:szCs w:val="28"/>
              </w:rPr>
              <w:t>eu</w:t>
            </w:r>
            <w:r w:rsidRPr="00496CE6">
              <w:rPr>
                <w:i/>
                <w:iCs/>
                <w:sz w:val="28"/>
                <w:szCs w:val="28"/>
              </w:rPr>
              <w:t>ro</w:t>
            </w:r>
            <w:proofErr w:type="spellEnd"/>
            <w:r w:rsidR="00625A12" w:rsidRPr="00496CE6">
              <w:rPr>
                <w:sz w:val="28"/>
                <w:szCs w:val="28"/>
              </w:rPr>
              <w:t xml:space="preserve"> un 0</w:t>
            </w:r>
            <w:r w:rsidR="00AC36D9" w:rsidRPr="00496CE6">
              <w:rPr>
                <w:sz w:val="28"/>
                <w:szCs w:val="28"/>
              </w:rPr>
              <w:t>0</w:t>
            </w:r>
            <w:r w:rsidR="00625A12" w:rsidRPr="00496CE6">
              <w:rPr>
                <w:sz w:val="28"/>
                <w:szCs w:val="28"/>
              </w:rPr>
              <w:t xml:space="preserve"> centi) apmērā, bet dalības maksa </w:t>
            </w:r>
            <w:r w:rsidRPr="00496CE6">
              <w:rPr>
                <w:sz w:val="28"/>
                <w:szCs w:val="28"/>
              </w:rPr>
              <w:t>Ziemeļu valstu</w:t>
            </w:r>
            <w:r w:rsidR="00AC36D9" w:rsidRPr="00496CE6">
              <w:rPr>
                <w:sz w:val="28"/>
                <w:szCs w:val="28"/>
              </w:rPr>
              <w:t xml:space="preserve"> (</w:t>
            </w:r>
            <w:r w:rsidR="00BB6CBE" w:rsidRPr="00496CE6">
              <w:rPr>
                <w:sz w:val="28"/>
                <w:szCs w:val="28"/>
              </w:rPr>
              <w:t>Dānijas Karaliste, Somijas Republika, Islandes Republika, Norvēģijas Karaliste, Zviedrijas Karaliste)</w:t>
            </w:r>
            <w:r w:rsidRPr="00496CE6">
              <w:rPr>
                <w:sz w:val="28"/>
                <w:szCs w:val="28"/>
              </w:rPr>
              <w:t xml:space="preserve"> </w:t>
            </w:r>
            <w:r w:rsidR="00625A12" w:rsidRPr="00496CE6">
              <w:rPr>
                <w:sz w:val="28"/>
                <w:szCs w:val="28"/>
              </w:rPr>
              <w:t>vienam kora dalībniekam tiek noteikta</w:t>
            </w:r>
            <w:r w:rsidRPr="00496CE6">
              <w:rPr>
                <w:sz w:val="28"/>
                <w:szCs w:val="28"/>
              </w:rPr>
              <w:t xml:space="preserve"> 30 </w:t>
            </w:r>
            <w:proofErr w:type="spellStart"/>
            <w:r w:rsidRPr="00496CE6">
              <w:rPr>
                <w:i/>
                <w:sz w:val="28"/>
                <w:szCs w:val="28"/>
              </w:rPr>
              <w:t>euro</w:t>
            </w:r>
            <w:proofErr w:type="spellEnd"/>
            <w:r w:rsidRPr="00496CE6">
              <w:rPr>
                <w:sz w:val="28"/>
                <w:szCs w:val="28"/>
              </w:rPr>
              <w:t xml:space="preserve"> (trīsdesmit </w:t>
            </w:r>
            <w:proofErr w:type="spellStart"/>
            <w:r w:rsidR="00625A12" w:rsidRPr="00496CE6">
              <w:rPr>
                <w:i/>
                <w:iCs/>
                <w:sz w:val="28"/>
                <w:szCs w:val="28"/>
              </w:rPr>
              <w:t>eu</w:t>
            </w:r>
            <w:r w:rsidRPr="00496CE6">
              <w:rPr>
                <w:i/>
                <w:iCs/>
                <w:sz w:val="28"/>
                <w:szCs w:val="28"/>
              </w:rPr>
              <w:t>ro</w:t>
            </w:r>
            <w:proofErr w:type="spellEnd"/>
            <w:r w:rsidRPr="00496CE6">
              <w:rPr>
                <w:sz w:val="28"/>
                <w:szCs w:val="28"/>
              </w:rPr>
              <w:t xml:space="preserve"> un 0</w:t>
            </w:r>
            <w:r w:rsidR="00AC36D9" w:rsidRPr="00496CE6">
              <w:rPr>
                <w:sz w:val="28"/>
                <w:szCs w:val="28"/>
              </w:rPr>
              <w:t>0</w:t>
            </w:r>
            <w:r w:rsidRPr="00496CE6">
              <w:rPr>
                <w:sz w:val="28"/>
                <w:szCs w:val="28"/>
              </w:rPr>
              <w:t xml:space="preserve"> centi) apmērā.</w:t>
            </w:r>
            <w:r w:rsidR="00863A87" w:rsidRPr="00496CE6">
              <w:rPr>
                <w:sz w:val="28"/>
                <w:szCs w:val="28"/>
              </w:rPr>
              <w:t xml:space="preserve"> Dalībvalstis</w:t>
            </w:r>
            <w:proofErr w:type="gramStart"/>
            <w:r w:rsidR="00863A87" w:rsidRPr="00496CE6">
              <w:rPr>
                <w:sz w:val="28"/>
                <w:szCs w:val="28"/>
              </w:rPr>
              <w:t xml:space="preserve">  </w:t>
            </w:r>
            <w:proofErr w:type="gramEnd"/>
            <w:r w:rsidR="00863A87" w:rsidRPr="00496CE6">
              <w:rPr>
                <w:sz w:val="28"/>
                <w:szCs w:val="28"/>
              </w:rPr>
              <w:t>vienojās, ka  Latvijas Republikas Svētku dalībnieki no dalības maksas tiek atbrīvoti kā rīkotāji, kuri uzņemas rīkošanas izmaksas.</w:t>
            </w:r>
            <w:bookmarkStart w:id="4" w:name="_GoBack"/>
            <w:bookmarkEnd w:id="4"/>
          </w:p>
          <w:p w:rsidR="0094748C" w:rsidRPr="008875F6" w:rsidRDefault="0094748C" w:rsidP="008875F6">
            <w:pPr>
              <w:ind w:firstLine="720"/>
              <w:jc w:val="both"/>
              <w:rPr>
                <w:bCs/>
                <w:sz w:val="28"/>
                <w:szCs w:val="28"/>
              </w:rPr>
            </w:pPr>
            <w:r>
              <w:rPr>
                <w:sz w:val="28"/>
                <w:szCs w:val="28"/>
              </w:rPr>
              <w:t xml:space="preserve">Ņemot vērā Svētku norises laiku </w:t>
            </w:r>
            <w:r w:rsidR="008875F6">
              <w:rPr>
                <w:sz w:val="28"/>
                <w:szCs w:val="28"/>
              </w:rPr>
              <w:t>(</w:t>
            </w:r>
            <w:r w:rsidR="008875F6">
              <w:rPr>
                <w:bCs/>
                <w:sz w:val="28"/>
                <w:szCs w:val="28"/>
              </w:rPr>
              <w:t>2015.gada 25.jūnijs – 2015.gada 28.jūnijs)</w:t>
            </w:r>
            <w:r>
              <w:rPr>
                <w:bCs/>
                <w:sz w:val="28"/>
                <w:szCs w:val="28"/>
              </w:rPr>
              <w:t xml:space="preserve"> un Projekta 4.punktā paredzēto, ka </w:t>
            </w:r>
            <w:r>
              <w:rPr>
                <w:sz w:val="28"/>
                <w:szCs w:val="28"/>
              </w:rPr>
              <w:t>m</w:t>
            </w:r>
            <w:r w:rsidRPr="00081DA6">
              <w:rPr>
                <w:sz w:val="28"/>
                <w:szCs w:val="28"/>
              </w:rPr>
              <w:t xml:space="preserve">aksu par maksas pakalpojumiem, kas saistīti ar </w:t>
            </w:r>
            <w:r>
              <w:rPr>
                <w:sz w:val="28"/>
                <w:szCs w:val="28"/>
              </w:rPr>
              <w:t>S</w:t>
            </w:r>
            <w:r w:rsidRPr="00081DA6">
              <w:rPr>
                <w:sz w:val="28"/>
                <w:szCs w:val="28"/>
              </w:rPr>
              <w:t>vētku pasākumiem</w:t>
            </w:r>
            <w:r>
              <w:rPr>
                <w:sz w:val="28"/>
                <w:szCs w:val="28"/>
              </w:rPr>
              <w:t>, iekasē</w:t>
            </w:r>
            <w:r w:rsidRPr="00081DA6">
              <w:rPr>
                <w:sz w:val="28"/>
                <w:szCs w:val="28"/>
              </w:rPr>
              <w:t xml:space="preserve"> biļešu operators</w:t>
            </w:r>
            <w:r>
              <w:rPr>
                <w:sz w:val="28"/>
                <w:szCs w:val="28"/>
              </w:rPr>
              <w:t>, kas</w:t>
            </w:r>
            <w:r w:rsidRPr="00081DA6">
              <w:rPr>
                <w:sz w:val="28"/>
                <w:szCs w:val="28"/>
              </w:rPr>
              <w:t xml:space="preserve"> normatīvajos aktos noteiktajā kārtībā </w:t>
            </w:r>
            <w:r>
              <w:rPr>
                <w:sz w:val="28"/>
                <w:szCs w:val="28"/>
              </w:rPr>
              <w:t>to pārskaitīs</w:t>
            </w:r>
            <w:r w:rsidRPr="00081DA6">
              <w:rPr>
                <w:sz w:val="28"/>
                <w:szCs w:val="28"/>
              </w:rPr>
              <w:t xml:space="preserve"> Latvijas Nacionālā kultūras centra budžetā</w:t>
            </w:r>
            <w:r>
              <w:rPr>
                <w:sz w:val="28"/>
                <w:szCs w:val="28"/>
              </w:rPr>
              <w:t xml:space="preserve">, Projekta 5.punkts nosaka, ka noteikumi </w:t>
            </w:r>
            <w:r w:rsidRPr="006B7D0C">
              <w:rPr>
                <w:color w:val="000000" w:themeColor="text1"/>
                <w:sz w:val="28"/>
                <w:szCs w:val="28"/>
              </w:rPr>
              <w:t xml:space="preserve">par </w:t>
            </w:r>
            <w:r>
              <w:rPr>
                <w:color w:val="000000" w:themeColor="text1"/>
                <w:sz w:val="28"/>
                <w:szCs w:val="28"/>
              </w:rPr>
              <w:t xml:space="preserve">Svētku </w:t>
            </w:r>
            <w:r w:rsidRPr="006B7D0C">
              <w:rPr>
                <w:color w:val="000000" w:themeColor="text1"/>
                <w:sz w:val="28"/>
                <w:szCs w:val="28"/>
              </w:rPr>
              <w:t>maksas pakalpojumu cenrādi</w:t>
            </w:r>
            <w:r>
              <w:rPr>
                <w:color w:val="000000" w:themeColor="text1"/>
                <w:sz w:val="28"/>
                <w:szCs w:val="28"/>
              </w:rPr>
              <w:t xml:space="preserve"> ir spēkā </w:t>
            </w:r>
            <w:r>
              <w:rPr>
                <w:sz w:val="28"/>
                <w:szCs w:val="28"/>
              </w:rPr>
              <w:t>līdz 2015.gada 12.jūlijam.</w:t>
            </w:r>
          </w:p>
        </w:tc>
      </w:tr>
      <w:tr w:rsidR="00904A48" w:rsidTr="00AC36D9">
        <w:trPr>
          <w:trHeight w:val="605"/>
          <w:tblCellSpacing w:w="0" w:type="dxa"/>
        </w:trPr>
        <w:tc>
          <w:tcPr>
            <w:tcW w:w="242" w:type="pct"/>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jc w:val="center"/>
              <w:rPr>
                <w:sz w:val="28"/>
                <w:szCs w:val="28"/>
              </w:rPr>
            </w:pPr>
            <w:r>
              <w:rPr>
                <w:sz w:val="28"/>
                <w:szCs w:val="28"/>
              </w:rPr>
              <w:lastRenderedPageBreak/>
              <w:t>3.</w:t>
            </w:r>
          </w:p>
        </w:tc>
        <w:tc>
          <w:tcPr>
            <w:tcW w:w="1869" w:type="pct"/>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rPr>
                <w:sz w:val="28"/>
                <w:szCs w:val="28"/>
              </w:rPr>
            </w:pPr>
            <w:r>
              <w:rPr>
                <w:sz w:val="28"/>
                <w:szCs w:val="28"/>
              </w:rPr>
              <w:t> Projekta izstrādē iesaistītās  institūcijas</w:t>
            </w:r>
          </w:p>
        </w:tc>
        <w:tc>
          <w:tcPr>
            <w:tcW w:w="2889" w:type="pct"/>
            <w:tcBorders>
              <w:top w:val="outset" w:sz="6" w:space="0" w:color="auto"/>
              <w:left w:val="outset" w:sz="6" w:space="0" w:color="auto"/>
              <w:bottom w:val="outset" w:sz="6" w:space="0" w:color="auto"/>
              <w:right w:val="outset" w:sz="6" w:space="0" w:color="auto"/>
            </w:tcBorders>
            <w:hideMark/>
          </w:tcPr>
          <w:p w:rsidR="009535F0" w:rsidRDefault="000D0B2F" w:rsidP="00236867">
            <w:pPr>
              <w:pStyle w:val="naiskr"/>
              <w:spacing w:before="0" w:after="0"/>
              <w:ind w:left="59"/>
              <w:jc w:val="both"/>
              <w:rPr>
                <w:sz w:val="28"/>
                <w:szCs w:val="28"/>
              </w:rPr>
            </w:pPr>
            <w:r>
              <w:rPr>
                <w:sz w:val="28"/>
                <w:szCs w:val="28"/>
              </w:rPr>
              <w:t>Latvijas Nacionālais kultūras centrs</w:t>
            </w:r>
            <w:r w:rsidR="009535F0">
              <w:rPr>
                <w:sz w:val="28"/>
                <w:szCs w:val="28"/>
              </w:rPr>
              <w:t>, Kultūras ministrija.</w:t>
            </w:r>
          </w:p>
        </w:tc>
      </w:tr>
      <w:tr w:rsidR="00904A48" w:rsidTr="00AC36D9">
        <w:trPr>
          <w:trHeight w:val="439"/>
          <w:tblCellSpacing w:w="0" w:type="dxa"/>
        </w:trPr>
        <w:tc>
          <w:tcPr>
            <w:tcW w:w="242" w:type="pct"/>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jc w:val="center"/>
              <w:rPr>
                <w:sz w:val="28"/>
                <w:szCs w:val="28"/>
              </w:rPr>
            </w:pPr>
            <w:r>
              <w:rPr>
                <w:sz w:val="28"/>
                <w:szCs w:val="28"/>
              </w:rPr>
              <w:t>4.</w:t>
            </w:r>
          </w:p>
        </w:tc>
        <w:tc>
          <w:tcPr>
            <w:tcW w:w="1869" w:type="pct"/>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rPr>
                <w:sz w:val="28"/>
                <w:szCs w:val="28"/>
              </w:rPr>
            </w:pPr>
            <w:r>
              <w:rPr>
                <w:sz w:val="28"/>
                <w:szCs w:val="28"/>
              </w:rPr>
              <w:t> Cita informācija</w:t>
            </w:r>
          </w:p>
        </w:tc>
        <w:tc>
          <w:tcPr>
            <w:tcW w:w="2889" w:type="pct"/>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ind w:right="140"/>
              <w:jc w:val="both"/>
              <w:rPr>
                <w:sz w:val="28"/>
                <w:szCs w:val="28"/>
              </w:rPr>
            </w:pPr>
            <w:r>
              <w:rPr>
                <w:sz w:val="28"/>
                <w:szCs w:val="28"/>
              </w:rPr>
              <w:t xml:space="preserve"> Nav</w:t>
            </w:r>
          </w:p>
        </w:tc>
      </w:tr>
    </w:tbl>
    <w:p w:rsidR="009535F0" w:rsidRDefault="009535F0" w:rsidP="00236867">
      <w:pPr>
        <w:pStyle w:val="naisf"/>
        <w:spacing w:before="0" w:after="0"/>
        <w:rPr>
          <w:sz w:val="28"/>
          <w:szCs w:val="28"/>
        </w:rPr>
      </w:pPr>
      <w:r>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7"/>
        <w:gridCol w:w="3508"/>
        <w:gridCol w:w="5136"/>
      </w:tblGrid>
      <w:tr w:rsidR="009535F0" w:rsidTr="009535F0">
        <w:trPr>
          <w:trHeight w:val="57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nod"/>
              <w:spacing w:before="0" w:after="0"/>
              <w:rPr>
                <w:sz w:val="28"/>
                <w:szCs w:val="28"/>
              </w:rPr>
            </w:pPr>
            <w:r>
              <w:rPr>
                <w:sz w:val="28"/>
                <w:szCs w:val="28"/>
              </w:rPr>
              <w:t xml:space="preserve"> II. </w:t>
            </w:r>
            <w:r>
              <w:rPr>
                <w:bCs w:val="0"/>
                <w:sz w:val="28"/>
                <w:szCs w:val="28"/>
              </w:rPr>
              <w:t>Tiesību akta projekta ietekme uz sabiedrību, tautsaimniecības attīstību un administratīvo slogu</w:t>
            </w:r>
          </w:p>
        </w:tc>
      </w:tr>
      <w:tr w:rsidR="0012420F" w:rsidTr="00827FA9">
        <w:trPr>
          <w:trHeight w:val="40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jc w:val="center"/>
              <w:rPr>
                <w:sz w:val="28"/>
                <w:szCs w:val="28"/>
              </w:rPr>
            </w:pPr>
            <w:r>
              <w:rPr>
                <w:sz w:val="28"/>
                <w:szCs w:val="28"/>
              </w:rPr>
              <w:t>1.</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rPr>
                <w:sz w:val="28"/>
                <w:szCs w:val="28"/>
              </w:rPr>
            </w:pPr>
            <w:r>
              <w:rPr>
                <w:sz w:val="28"/>
                <w:szCs w:val="28"/>
              </w:rPr>
              <w:t>Sabiedrības mērķgrupas, kuras tiesiskais regulējums ietekmē vai varētu ietekmēt</w:t>
            </w:r>
          </w:p>
        </w:tc>
        <w:tc>
          <w:tcPr>
            <w:tcW w:w="5258" w:type="dxa"/>
            <w:tcBorders>
              <w:top w:val="outset" w:sz="6" w:space="0" w:color="auto"/>
              <w:left w:val="outset" w:sz="6" w:space="0" w:color="auto"/>
              <w:bottom w:val="outset" w:sz="6" w:space="0" w:color="auto"/>
              <w:right w:val="outset" w:sz="6" w:space="0" w:color="auto"/>
            </w:tcBorders>
            <w:hideMark/>
          </w:tcPr>
          <w:p w:rsidR="009535F0" w:rsidRPr="007D219B" w:rsidRDefault="001F5E0E" w:rsidP="001F5E0E">
            <w:pPr>
              <w:pStyle w:val="naiskr"/>
              <w:spacing w:before="0" w:after="0"/>
              <w:ind w:left="72" w:right="-1"/>
              <w:jc w:val="both"/>
              <w:rPr>
                <w:sz w:val="28"/>
                <w:szCs w:val="28"/>
              </w:rPr>
            </w:pPr>
            <w:r>
              <w:rPr>
                <w:sz w:val="28"/>
                <w:szCs w:val="28"/>
              </w:rPr>
              <w:t xml:space="preserve">Baltijas un Ziemeļu valstu </w:t>
            </w:r>
            <w:r w:rsidR="0012420F">
              <w:rPr>
                <w:sz w:val="28"/>
                <w:szCs w:val="28"/>
              </w:rPr>
              <w:t>tautas mākslas</w:t>
            </w:r>
            <w:r>
              <w:rPr>
                <w:sz w:val="28"/>
                <w:szCs w:val="28"/>
              </w:rPr>
              <w:t xml:space="preserve"> kolektīvu dalībnieki,</w:t>
            </w:r>
            <w:r w:rsidR="0012420F">
              <w:rPr>
                <w:sz w:val="28"/>
                <w:szCs w:val="28"/>
              </w:rPr>
              <w:t xml:space="preserve"> </w:t>
            </w:r>
            <w:r>
              <w:rPr>
                <w:sz w:val="28"/>
                <w:szCs w:val="28"/>
              </w:rPr>
              <w:t>La</w:t>
            </w:r>
            <w:r w:rsidR="001730C5">
              <w:rPr>
                <w:sz w:val="28"/>
                <w:szCs w:val="28"/>
              </w:rPr>
              <w:t>t</w:t>
            </w:r>
            <w:r>
              <w:rPr>
                <w:sz w:val="28"/>
                <w:szCs w:val="28"/>
              </w:rPr>
              <w:t xml:space="preserve">vijas pašvaldības, </w:t>
            </w:r>
            <w:r w:rsidR="0012420F">
              <w:rPr>
                <w:sz w:val="28"/>
                <w:szCs w:val="28"/>
              </w:rPr>
              <w:t>pasākumu apmeklētāji, valsts viesi un citi interesenti.</w:t>
            </w:r>
          </w:p>
        </w:tc>
      </w:tr>
      <w:tr w:rsidR="0012420F" w:rsidTr="00827FA9">
        <w:trPr>
          <w:trHeight w:val="52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jc w:val="center"/>
              <w:rPr>
                <w:sz w:val="28"/>
                <w:szCs w:val="28"/>
              </w:rPr>
            </w:pPr>
            <w:r>
              <w:rPr>
                <w:sz w:val="28"/>
                <w:szCs w:val="28"/>
              </w:rPr>
              <w:t>2.</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rPr>
                <w:sz w:val="28"/>
                <w:szCs w:val="28"/>
              </w:rPr>
            </w:pPr>
            <w:r>
              <w:rPr>
                <w:sz w:val="28"/>
                <w:szCs w:val="28"/>
              </w:rPr>
              <w:t>Tiesiskā regulējuma ietekme uz tautsaimniecību un administratīvo slogu</w:t>
            </w:r>
          </w:p>
        </w:tc>
        <w:tc>
          <w:tcPr>
            <w:tcW w:w="5258" w:type="dxa"/>
            <w:tcBorders>
              <w:top w:val="outset" w:sz="6" w:space="0" w:color="auto"/>
              <w:left w:val="outset" w:sz="6" w:space="0" w:color="auto"/>
              <w:bottom w:val="outset" w:sz="6" w:space="0" w:color="auto"/>
              <w:right w:val="outset" w:sz="6" w:space="0" w:color="auto"/>
            </w:tcBorders>
            <w:hideMark/>
          </w:tcPr>
          <w:p w:rsidR="00A16DAA" w:rsidRPr="0012420F" w:rsidRDefault="00A16DAA" w:rsidP="00236867">
            <w:pPr>
              <w:ind w:left="59" w:right="140" w:firstLine="425"/>
              <w:jc w:val="both"/>
              <w:rPr>
                <w:sz w:val="28"/>
                <w:szCs w:val="28"/>
              </w:rPr>
            </w:pPr>
            <w:r w:rsidRPr="00595B02">
              <w:rPr>
                <w:sz w:val="28"/>
                <w:szCs w:val="28"/>
              </w:rPr>
              <w:t xml:space="preserve">Sabiedrības grupām un institūcijām </w:t>
            </w:r>
            <w:r w:rsidRPr="0012420F">
              <w:rPr>
                <w:sz w:val="28"/>
                <w:szCs w:val="28"/>
              </w:rPr>
              <w:t>projekta tiesiskais regulējums nemaina tiesības un pienākumus, kā arī veicamās darbības.</w:t>
            </w:r>
          </w:p>
          <w:p w:rsidR="007D219B" w:rsidRPr="0012420F" w:rsidRDefault="007D219B" w:rsidP="00236867">
            <w:pPr>
              <w:ind w:left="59" w:right="140" w:firstLine="425"/>
              <w:jc w:val="both"/>
              <w:rPr>
                <w:sz w:val="28"/>
                <w:szCs w:val="28"/>
              </w:rPr>
            </w:pPr>
            <w:r w:rsidRPr="0012420F">
              <w:rPr>
                <w:bCs/>
                <w:sz w:val="28"/>
                <w:szCs w:val="28"/>
              </w:rPr>
              <w:t xml:space="preserve">Iegūtie finanšu līdzekļi </w:t>
            </w:r>
            <w:r w:rsidRPr="0012420F">
              <w:rPr>
                <w:sz w:val="28"/>
                <w:szCs w:val="28"/>
              </w:rPr>
              <w:t xml:space="preserve">par </w:t>
            </w:r>
            <w:r w:rsidR="0012420F">
              <w:rPr>
                <w:sz w:val="28"/>
                <w:szCs w:val="28"/>
              </w:rPr>
              <w:t>Latvijas Nacionālā kultūras centra</w:t>
            </w:r>
            <w:r w:rsidRPr="0012420F">
              <w:rPr>
                <w:sz w:val="28"/>
                <w:szCs w:val="28"/>
              </w:rPr>
              <w:t xml:space="preserve"> sniegtajiem publiskajiem maksas pakalpojumiem</w:t>
            </w:r>
            <w:r w:rsidRPr="0012420F">
              <w:rPr>
                <w:bCs/>
                <w:sz w:val="28"/>
                <w:szCs w:val="28"/>
              </w:rPr>
              <w:t xml:space="preserve"> tiks izlietoti sniegto publisko pakalpojumu faktisko izmaksu segšanai.</w:t>
            </w:r>
          </w:p>
          <w:p w:rsidR="009535F0" w:rsidRPr="007D219B" w:rsidRDefault="0012420F" w:rsidP="0012420F">
            <w:pPr>
              <w:pStyle w:val="naiskr"/>
              <w:spacing w:before="0" w:after="0"/>
              <w:ind w:left="72" w:right="-1" w:firstLine="425"/>
              <w:jc w:val="both"/>
              <w:rPr>
                <w:sz w:val="28"/>
                <w:szCs w:val="28"/>
              </w:rPr>
            </w:pPr>
            <w:r>
              <w:rPr>
                <w:sz w:val="28"/>
                <w:szCs w:val="28"/>
              </w:rPr>
              <w:t>Projektā noteiktās Svētku pasākumu ieejas biļetes cenas</w:t>
            </w:r>
            <w:r w:rsidR="001A3812" w:rsidRPr="0012420F">
              <w:rPr>
                <w:sz w:val="28"/>
                <w:szCs w:val="28"/>
              </w:rPr>
              <w:t xml:space="preserve"> ir vienādas vai pat zemākas par </w:t>
            </w:r>
            <w:r w:rsidRPr="0012420F">
              <w:rPr>
                <w:sz w:val="28"/>
                <w:szCs w:val="28"/>
              </w:rPr>
              <w:t xml:space="preserve">līdzīgos pasākumos </w:t>
            </w:r>
            <w:r>
              <w:rPr>
                <w:sz w:val="28"/>
                <w:szCs w:val="28"/>
              </w:rPr>
              <w:t xml:space="preserve"> piemērotajām. </w:t>
            </w:r>
            <w:r w:rsidR="007D219B" w:rsidRPr="0012420F">
              <w:rPr>
                <w:sz w:val="28"/>
                <w:szCs w:val="28"/>
              </w:rPr>
              <w:t xml:space="preserve">Projektā </w:t>
            </w:r>
            <w:r>
              <w:rPr>
                <w:sz w:val="28"/>
                <w:szCs w:val="28"/>
              </w:rPr>
              <w:t xml:space="preserve">paredzētā ieejas biļešu cenu amplitūda Svētku </w:t>
            </w:r>
            <w:r w:rsidR="007D219B" w:rsidRPr="0012420F">
              <w:rPr>
                <w:sz w:val="28"/>
                <w:szCs w:val="28"/>
              </w:rPr>
              <w:t xml:space="preserve">apmeklētājiem </w:t>
            </w:r>
            <w:r>
              <w:rPr>
                <w:sz w:val="28"/>
                <w:szCs w:val="28"/>
              </w:rPr>
              <w:t xml:space="preserve">dos iespēju </w:t>
            </w:r>
            <w:r w:rsidR="007D219B" w:rsidRPr="0012420F">
              <w:rPr>
                <w:sz w:val="28"/>
                <w:szCs w:val="28"/>
              </w:rPr>
              <w:t>izvēlēties savām iespējām atbilstošāko</w:t>
            </w:r>
            <w:r>
              <w:rPr>
                <w:sz w:val="28"/>
                <w:szCs w:val="28"/>
              </w:rPr>
              <w:t>.</w:t>
            </w:r>
            <w:r w:rsidR="001F5E0E">
              <w:rPr>
                <w:sz w:val="28"/>
                <w:szCs w:val="28"/>
              </w:rPr>
              <w:t xml:space="preserve"> Projektā noteiktās dalīb</w:t>
            </w:r>
            <w:r w:rsidR="008875F6">
              <w:rPr>
                <w:sz w:val="28"/>
                <w:szCs w:val="28"/>
              </w:rPr>
              <w:t xml:space="preserve">as </w:t>
            </w:r>
            <w:r w:rsidR="001F5E0E">
              <w:rPr>
                <w:sz w:val="28"/>
                <w:szCs w:val="28"/>
              </w:rPr>
              <w:t>maksas ir tautas mākslas kolektīvu dalībniekiem pieņemamas.</w:t>
            </w:r>
          </w:p>
        </w:tc>
      </w:tr>
      <w:tr w:rsidR="0012420F" w:rsidTr="00827FA9">
        <w:trPr>
          <w:trHeight w:val="40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jc w:val="center"/>
              <w:rPr>
                <w:sz w:val="28"/>
                <w:szCs w:val="28"/>
              </w:rPr>
            </w:pPr>
            <w:r>
              <w:rPr>
                <w:sz w:val="28"/>
                <w:szCs w:val="28"/>
              </w:rPr>
              <w:t>3.</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jc w:val="both"/>
              <w:rPr>
                <w:sz w:val="28"/>
                <w:szCs w:val="28"/>
              </w:rPr>
            </w:pPr>
            <w:r>
              <w:rPr>
                <w:sz w:val="28"/>
                <w:szCs w:val="28"/>
              </w:rPr>
              <w:t>Administratīvo izmaksu monetārs novērtējums</w:t>
            </w:r>
          </w:p>
        </w:tc>
        <w:tc>
          <w:tcPr>
            <w:tcW w:w="5258" w:type="dxa"/>
            <w:tcBorders>
              <w:top w:val="outset" w:sz="6" w:space="0" w:color="auto"/>
              <w:left w:val="outset" w:sz="6" w:space="0" w:color="auto"/>
              <w:bottom w:val="outset" w:sz="6" w:space="0" w:color="auto"/>
              <w:right w:val="outset" w:sz="6" w:space="0" w:color="auto"/>
            </w:tcBorders>
            <w:hideMark/>
          </w:tcPr>
          <w:p w:rsidR="009535F0" w:rsidRDefault="009535F0" w:rsidP="00236867">
            <w:pPr>
              <w:ind w:right="140"/>
              <w:jc w:val="both"/>
              <w:rPr>
                <w:sz w:val="28"/>
                <w:szCs w:val="28"/>
              </w:rPr>
            </w:pPr>
            <w:r>
              <w:rPr>
                <w:sz w:val="28"/>
                <w:szCs w:val="28"/>
              </w:rPr>
              <w:t xml:space="preserve"> Projekts šo jomu neskar.</w:t>
            </w:r>
          </w:p>
        </w:tc>
      </w:tr>
      <w:tr w:rsidR="0012420F" w:rsidTr="00C55A7B">
        <w:trPr>
          <w:trHeight w:val="328"/>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jc w:val="center"/>
              <w:rPr>
                <w:sz w:val="28"/>
                <w:szCs w:val="28"/>
              </w:rPr>
            </w:pPr>
            <w:r>
              <w:rPr>
                <w:sz w:val="28"/>
                <w:szCs w:val="28"/>
              </w:rPr>
              <w:t>4.</w:t>
            </w:r>
          </w:p>
        </w:tc>
        <w:tc>
          <w:tcPr>
            <w:tcW w:w="3402"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Cita informācija</w:t>
            </w:r>
          </w:p>
        </w:tc>
        <w:tc>
          <w:tcPr>
            <w:tcW w:w="5258"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ind w:right="-1"/>
              <w:rPr>
                <w:sz w:val="28"/>
                <w:szCs w:val="28"/>
              </w:rPr>
            </w:pPr>
            <w:r>
              <w:rPr>
                <w:sz w:val="28"/>
                <w:szCs w:val="28"/>
              </w:rPr>
              <w:t xml:space="preserve"> Nav</w:t>
            </w:r>
          </w:p>
        </w:tc>
      </w:tr>
    </w:tbl>
    <w:p w:rsidR="009076E3" w:rsidRDefault="009076E3" w:rsidP="00236867">
      <w:pPr>
        <w:pStyle w:val="naisf"/>
        <w:spacing w:before="0" w:after="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83"/>
        <w:gridCol w:w="1418"/>
        <w:gridCol w:w="1482"/>
        <w:gridCol w:w="1306"/>
        <w:gridCol w:w="1306"/>
        <w:gridCol w:w="1306"/>
      </w:tblGrid>
      <w:tr w:rsidR="009535F0" w:rsidTr="009535F0">
        <w:trPr>
          <w:trHeight w:val="652"/>
          <w:tblCellSpacing w:w="0" w:type="dxa"/>
        </w:trPr>
        <w:tc>
          <w:tcPr>
            <w:tcW w:w="9101" w:type="dxa"/>
            <w:gridSpan w:val="6"/>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nod"/>
              <w:spacing w:before="0" w:after="0"/>
              <w:rPr>
                <w:sz w:val="28"/>
                <w:szCs w:val="28"/>
              </w:rPr>
            </w:pPr>
            <w:r>
              <w:rPr>
                <w:sz w:val="28"/>
                <w:szCs w:val="28"/>
              </w:rPr>
              <w:t>III. Tiesību akta projekta ietekme uz valsts budžetu un pašvaldību budžetiem</w:t>
            </w:r>
          </w:p>
        </w:tc>
      </w:tr>
      <w:tr w:rsidR="009535F0" w:rsidTr="009535F0">
        <w:trPr>
          <w:tblCellSpacing w:w="0" w:type="dxa"/>
        </w:trPr>
        <w:tc>
          <w:tcPr>
            <w:tcW w:w="2283" w:type="dxa"/>
            <w:vMerge w:val="restart"/>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w:t>
            </w:r>
            <w:r>
              <w:rPr>
                <w:b/>
                <w:bCs/>
                <w:sz w:val="28"/>
                <w:szCs w:val="28"/>
              </w:rPr>
              <w:t>Rādītāji</w:t>
            </w:r>
          </w:p>
        </w:tc>
        <w:tc>
          <w:tcPr>
            <w:tcW w:w="290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9535F0" w:rsidRDefault="00937E79" w:rsidP="00236867">
            <w:pPr>
              <w:pStyle w:val="naisc"/>
              <w:spacing w:before="0" w:after="0"/>
              <w:rPr>
                <w:b/>
                <w:sz w:val="28"/>
                <w:szCs w:val="28"/>
              </w:rPr>
            </w:pPr>
            <w:r>
              <w:rPr>
                <w:b/>
                <w:sz w:val="28"/>
                <w:szCs w:val="28"/>
              </w:rPr>
              <w:t>2015</w:t>
            </w:r>
            <w:r w:rsidR="009535F0">
              <w:rPr>
                <w:b/>
                <w:sz w:val="28"/>
                <w:szCs w:val="28"/>
              </w:rPr>
              <w:t>.</w:t>
            </w:r>
            <w:r w:rsidR="009535F0">
              <w:rPr>
                <w:b/>
                <w:bCs/>
                <w:sz w:val="28"/>
                <w:szCs w:val="28"/>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Turpmākie trīs gadi (</w:t>
            </w:r>
            <w:proofErr w:type="spellStart"/>
            <w:r>
              <w:rPr>
                <w:i/>
                <w:sz w:val="28"/>
                <w:szCs w:val="28"/>
              </w:rPr>
              <w:t>euro</w:t>
            </w:r>
            <w:proofErr w:type="spellEnd"/>
            <w:r>
              <w:rPr>
                <w:sz w:val="28"/>
                <w:szCs w:val="28"/>
              </w:rPr>
              <w:t>)</w:t>
            </w:r>
          </w:p>
        </w:tc>
      </w:tr>
      <w:tr w:rsidR="009535F0" w:rsidTr="00651C7B">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rPr>
                <w:sz w:val="28"/>
                <w:szCs w:val="28"/>
              </w:rPr>
            </w:pPr>
          </w:p>
        </w:tc>
        <w:tc>
          <w:tcPr>
            <w:tcW w:w="2900" w:type="dxa"/>
            <w:gridSpan w:val="2"/>
            <w:vMerge/>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rPr>
                <w:b/>
                <w:sz w:val="28"/>
                <w:szCs w:val="28"/>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37E79" w:rsidP="00236867">
            <w:pPr>
              <w:pStyle w:val="naisnod"/>
              <w:spacing w:before="0" w:after="0"/>
              <w:rPr>
                <w:sz w:val="28"/>
                <w:szCs w:val="28"/>
              </w:rPr>
            </w:pPr>
            <w:r>
              <w:rPr>
                <w:sz w:val="28"/>
                <w:szCs w:val="28"/>
              </w:rPr>
              <w:t> 2016</w:t>
            </w:r>
            <w:r w:rsidR="009535F0">
              <w:rPr>
                <w:sz w:val="28"/>
                <w:szCs w:val="28"/>
              </w:rPr>
              <w:t>.</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37E79" w:rsidP="00236867">
            <w:pPr>
              <w:pStyle w:val="naisnod"/>
              <w:spacing w:before="0" w:after="0"/>
              <w:rPr>
                <w:sz w:val="28"/>
                <w:szCs w:val="28"/>
              </w:rPr>
            </w:pPr>
            <w:r>
              <w:rPr>
                <w:sz w:val="28"/>
                <w:szCs w:val="28"/>
              </w:rPr>
              <w:t> 2017</w:t>
            </w:r>
            <w:r w:rsidR="009535F0">
              <w:rPr>
                <w:sz w:val="28"/>
                <w:szCs w:val="28"/>
              </w:rPr>
              <w:t>.</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37E79" w:rsidP="00236867">
            <w:pPr>
              <w:pStyle w:val="naisnod"/>
              <w:spacing w:before="0" w:after="0"/>
              <w:rPr>
                <w:sz w:val="28"/>
                <w:szCs w:val="28"/>
              </w:rPr>
            </w:pPr>
            <w:r>
              <w:rPr>
                <w:sz w:val="28"/>
                <w:szCs w:val="28"/>
              </w:rPr>
              <w:t> 2018</w:t>
            </w:r>
            <w:r w:rsidR="009535F0">
              <w:rPr>
                <w:sz w:val="28"/>
                <w:szCs w:val="28"/>
              </w:rPr>
              <w:t>.</w:t>
            </w:r>
          </w:p>
        </w:tc>
      </w:tr>
      <w:tr w:rsidR="009535F0" w:rsidTr="00651C7B">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rPr>
                <w:sz w:val="28"/>
                <w:szCs w:val="28"/>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Saskaņā ar valsts budžetu kārtējam gadam</w:t>
            </w:r>
          </w:p>
        </w:tc>
        <w:tc>
          <w:tcPr>
            <w:tcW w:w="1482"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Izmai</w:t>
            </w:r>
            <w:r w:rsidR="00937E79">
              <w:rPr>
                <w:sz w:val="28"/>
                <w:szCs w:val="28"/>
              </w:rPr>
              <w:t>ņas, salīdzinot ar kārtējo (2015</w:t>
            </w:r>
            <w:r>
              <w:rPr>
                <w:sz w:val="28"/>
                <w:szCs w:val="28"/>
              </w:rPr>
              <w:t>) gadu</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Izmai</w:t>
            </w:r>
            <w:r w:rsidR="00937E79">
              <w:rPr>
                <w:sz w:val="28"/>
                <w:szCs w:val="28"/>
              </w:rPr>
              <w:t>ņas, salīdzinot ar kārtējo (2015</w:t>
            </w:r>
            <w:r>
              <w:rPr>
                <w:sz w:val="28"/>
                <w:szCs w:val="28"/>
              </w:rPr>
              <w:t>) gadu</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Izmai</w:t>
            </w:r>
            <w:r w:rsidR="00937E79">
              <w:rPr>
                <w:sz w:val="28"/>
                <w:szCs w:val="28"/>
              </w:rPr>
              <w:t>ņas, salīdzinot ar kārtējo (2015</w:t>
            </w:r>
            <w:r>
              <w:rPr>
                <w:sz w:val="28"/>
                <w:szCs w:val="28"/>
              </w:rPr>
              <w:t>) gadu</w:t>
            </w:r>
          </w:p>
        </w:tc>
      </w:tr>
      <w:tr w:rsidR="009535F0" w:rsidTr="009535F0">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1</w:t>
            </w:r>
          </w:p>
        </w:tc>
        <w:tc>
          <w:tcPr>
            <w:tcW w:w="1418"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2</w:t>
            </w:r>
          </w:p>
        </w:tc>
        <w:tc>
          <w:tcPr>
            <w:tcW w:w="1482"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3</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4</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5</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6</w:t>
            </w:r>
          </w:p>
        </w:tc>
      </w:tr>
      <w:tr w:rsidR="009535F0" w:rsidTr="009535F0">
        <w:trPr>
          <w:trHeight w:val="54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1. Budžeta ieņēmumi:</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C01583" w:rsidP="00F61079">
            <w:pPr>
              <w:pStyle w:val="naisf"/>
              <w:spacing w:before="0" w:after="0"/>
              <w:rPr>
                <w:sz w:val="28"/>
                <w:szCs w:val="28"/>
              </w:rPr>
            </w:pPr>
            <w:r>
              <w:rPr>
                <w:sz w:val="28"/>
                <w:szCs w:val="28"/>
              </w:rPr>
              <w:t>1</w:t>
            </w:r>
            <w:r w:rsidR="00F61079">
              <w:rPr>
                <w:sz w:val="28"/>
                <w:szCs w:val="28"/>
              </w:rPr>
              <w:t>42</w:t>
            </w:r>
            <w:r>
              <w:rPr>
                <w:sz w:val="28"/>
                <w:szCs w:val="28"/>
              </w:rPr>
              <w:t xml:space="preserve"> 8</w:t>
            </w:r>
            <w:r w:rsidR="00F61079">
              <w:rPr>
                <w:sz w:val="28"/>
                <w:szCs w:val="28"/>
              </w:rPr>
              <w:t>50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C73B7E" w:rsidP="00236867">
            <w:pPr>
              <w:pStyle w:val="naisf"/>
              <w:spacing w:before="0" w:after="0"/>
              <w:ind w:firstLine="0"/>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C73B7E"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C73B7E"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C73B7E" w:rsidP="00236867">
            <w:pPr>
              <w:jc w:val="center"/>
              <w:rPr>
                <w:sz w:val="28"/>
                <w:szCs w:val="28"/>
              </w:rPr>
            </w:pPr>
            <w:r>
              <w:rPr>
                <w:sz w:val="28"/>
                <w:szCs w:val="28"/>
              </w:rPr>
              <w:t>0</w:t>
            </w:r>
          </w:p>
        </w:tc>
      </w:tr>
      <w:tr w:rsidR="009535F0" w:rsidTr="009535F0">
        <w:trPr>
          <w:trHeight w:val="1822"/>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1.1. valsts pamatbudžets, tai skaitā ieņēmumi no maksas pakalpojumiem un citi pašu ieņēmumi</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C01583" w:rsidP="00F61079">
            <w:pPr>
              <w:pStyle w:val="naisf"/>
              <w:spacing w:before="0" w:after="0"/>
              <w:rPr>
                <w:sz w:val="28"/>
                <w:szCs w:val="28"/>
              </w:rPr>
            </w:pPr>
            <w:r>
              <w:rPr>
                <w:sz w:val="28"/>
                <w:szCs w:val="28"/>
              </w:rPr>
              <w:t>1</w:t>
            </w:r>
            <w:r w:rsidR="00F61079">
              <w:rPr>
                <w:sz w:val="28"/>
                <w:szCs w:val="28"/>
              </w:rPr>
              <w:t>42</w:t>
            </w:r>
            <w:r>
              <w:rPr>
                <w:sz w:val="28"/>
                <w:szCs w:val="28"/>
              </w:rPr>
              <w:t xml:space="preserve"> 8</w:t>
            </w:r>
            <w:r w:rsidR="00F61079">
              <w:rPr>
                <w:sz w:val="28"/>
                <w:szCs w:val="28"/>
              </w:rPr>
              <w:t>50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C73B7E" w:rsidP="00236867">
            <w:pPr>
              <w:pStyle w:val="naisf"/>
              <w:spacing w:before="0" w:after="0"/>
              <w:ind w:firstLine="0"/>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rHeight w:val="809"/>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1.2. valsts speciālais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1.3. pašvaldību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2. Budžeta izdevumi:</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C01583" w:rsidP="00F61079">
            <w:pPr>
              <w:jc w:val="center"/>
              <w:rPr>
                <w:sz w:val="28"/>
                <w:szCs w:val="28"/>
              </w:rPr>
            </w:pPr>
            <w:r>
              <w:rPr>
                <w:sz w:val="28"/>
                <w:szCs w:val="28"/>
              </w:rPr>
              <w:t>1</w:t>
            </w:r>
            <w:r w:rsidR="00F61079">
              <w:rPr>
                <w:sz w:val="28"/>
                <w:szCs w:val="28"/>
              </w:rPr>
              <w:t>42 850</w:t>
            </w:r>
            <w:r>
              <w:rPr>
                <w:sz w:val="28"/>
                <w:szCs w:val="28"/>
              </w:rPr>
              <w:t xml:space="preserve"> </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C73B7E"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C55A7B">
        <w:trPr>
          <w:trHeight w:val="688"/>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2.1. valsts pamatbudžets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C01583" w:rsidP="00F61079">
            <w:pPr>
              <w:pStyle w:val="naisf"/>
              <w:spacing w:before="0" w:after="0"/>
              <w:ind w:firstLine="0"/>
              <w:jc w:val="center"/>
              <w:rPr>
                <w:sz w:val="28"/>
                <w:szCs w:val="28"/>
              </w:rPr>
            </w:pPr>
            <w:r>
              <w:rPr>
                <w:sz w:val="28"/>
                <w:szCs w:val="28"/>
              </w:rPr>
              <w:t>1</w:t>
            </w:r>
            <w:r w:rsidR="00F61079">
              <w:rPr>
                <w:sz w:val="28"/>
                <w:szCs w:val="28"/>
              </w:rPr>
              <w:t>42</w:t>
            </w:r>
            <w:r>
              <w:rPr>
                <w:sz w:val="28"/>
                <w:szCs w:val="28"/>
              </w:rPr>
              <w:t xml:space="preserve"> 8</w:t>
            </w:r>
            <w:r w:rsidR="00F61079">
              <w:rPr>
                <w:sz w:val="28"/>
                <w:szCs w:val="28"/>
              </w:rPr>
              <w:t>50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C52EB1" w:rsidP="00236867">
            <w:pPr>
              <w:pStyle w:val="naisf"/>
              <w:spacing w:before="0" w:after="0"/>
              <w:ind w:firstLine="0"/>
              <w:jc w:val="center"/>
              <w:rPr>
                <w:sz w:val="28"/>
                <w:szCs w:val="28"/>
              </w:rPr>
            </w:pPr>
            <w:r w:rsidRPr="004A1FF7">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rHeight w:val="82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2.2. valsts speciālais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C55A7B">
        <w:trPr>
          <w:trHeight w:val="62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2.3. pašvaldību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C55A7B">
        <w:trPr>
          <w:trHeight w:val="640"/>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3. Finansiālā ietekme:</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c"/>
              <w:spacing w:before="0" w:after="0"/>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3.1. valsts pamatbudžets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C55A7B">
        <w:trPr>
          <w:trHeight w:val="650"/>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3.2. speciālais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C55A7B">
        <w:trPr>
          <w:trHeight w:val="64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3.3. pašvaldību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C55A7B">
        <w:trPr>
          <w:trHeight w:val="2353"/>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4. Finanšu līdzekļi papildu izdevumu finansēšanai (kompensējošu izdevumu samazinājumu norāda ar "+" zīmi)</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X</w:t>
            </w:r>
          </w:p>
        </w:tc>
        <w:tc>
          <w:tcPr>
            <w:tcW w:w="1482" w:type="dxa"/>
            <w:tcBorders>
              <w:top w:val="outset" w:sz="6" w:space="0" w:color="auto"/>
              <w:left w:val="outset" w:sz="6" w:space="0" w:color="auto"/>
              <w:bottom w:val="nil"/>
              <w:right w:val="outset" w:sz="6" w:space="0" w:color="auto"/>
            </w:tcBorders>
          </w:tcPr>
          <w:p w:rsidR="009535F0" w:rsidRDefault="00C73B7E" w:rsidP="00236867">
            <w:pPr>
              <w:jc w:val="center"/>
              <w:rPr>
                <w:sz w:val="28"/>
                <w:szCs w:val="28"/>
              </w:rPr>
            </w:pPr>
            <w:r>
              <w:rPr>
                <w:sz w:val="28"/>
                <w:szCs w:val="28"/>
              </w:rPr>
              <w:t>0</w:t>
            </w:r>
          </w:p>
        </w:tc>
        <w:tc>
          <w:tcPr>
            <w:tcW w:w="1306" w:type="dxa"/>
            <w:tcBorders>
              <w:top w:val="outset" w:sz="6" w:space="0" w:color="auto"/>
              <w:left w:val="outset" w:sz="6" w:space="0" w:color="auto"/>
              <w:bottom w:val="nil"/>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nil"/>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nil"/>
              <w:right w:val="outset" w:sz="6" w:space="0" w:color="auto"/>
            </w:tcBorders>
            <w:hideMark/>
          </w:tcPr>
          <w:p w:rsidR="009535F0" w:rsidRDefault="009535F0" w:rsidP="00236867">
            <w:pPr>
              <w:jc w:val="center"/>
              <w:rPr>
                <w:sz w:val="28"/>
                <w:szCs w:val="28"/>
              </w:rPr>
            </w:pPr>
            <w:r>
              <w:rPr>
                <w:sz w:val="28"/>
                <w:szCs w:val="28"/>
              </w:rPr>
              <w:t>0</w:t>
            </w:r>
          </w:p>
        </w:tc>
      </w:tr>
      <w:tr w:rsidR="009535F0" w:rsidTr="00C55A7B">
        <w:trPr>
          <w:trHeight w:val="66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5. Precizēta finansiālā ietekme:</w:t>
            </w:r>
          </w:p>
        </w:tc>
        <w:tc>
          <w:tcPr>
            <w:tcW w:w="1418" w:type="dxa"/>
            <w:vMerge w:val="restart"/>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X</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C55A7B">
        <w:trPr>
          <w:trHeight w:val="67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5.1. valsts pamatbudžets</w:t>
            </w: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rPr>
                <w:sz w:val="28"/>
                <w:szCs w:val="28"/>
              </w:rPr>
            </w:pP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651C7B">
        <w:trPr>
          <w:trHeight w:val="688"/>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5.2. speciālais budžets</w:t>
            </w: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rPr>
                <w:sz w:val="28"/>
                <w:szCs w:val="28"/>
              </w:rPr>
            </w:pP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C55A7B">
        <w:trPr>
          <w:trHeight w:val="562"/>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5.3. pašvaldību budžets</w:t>
            </w: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rPr>
                <w:sz w:val="28"/>
                <w:szCs w:val="28"/>
              </w:rPr>
            </w:pP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651C7B" w:rsidTr="00C55A7B">
        <w:trPr>
          <w:trHeight w:val="3240"/>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C73B7E" w:rsidRDefault="00651C7B" w:rsidP="00236867">
            <w:pPr>
              <w:pStyle w:val="naiskr"/>
              <w:spacing w:before="0" w:after="0"/>
              <w:rPr>
                <w:sz w:val="28"/>
                <w:szCs w:val="28"/>
              </w:rPr>
            </w:pPr>
            <w:r>
              <w:rPr>
                <w:sz w:val="28"/>
                <w:szCs w:val="28"/>
              </w:rPr>
              <w:t>6. Detalizēts ieņēmumu un izdevumu aprēķins (ja nepieciešams, detalizētu ieņēmumu un izdevumu aprēķinu var pievienot anotācijas pielikumā):</w:t>
            </w:r>
          </w:p>
        </w:tc>
        <w:tc>
          <w:tcPr>
            <w:tcW w:w="6818" w:type="dxa"/>
            <w:gridSpan w:val="5"/>
            <w:vMerge w:val="restart"/>
            <w:tcBorders>
              <w:top w:val="outset" w:sz="6" w:space="0" w:color="auto"/>
              <w:left w:val="outset" w:sz="6" w:space="0" w:color="auto"/>
              <w:right w:val="outset" w:sz="6" w:space="0" w:color="auto"/>
            </w:tcBorders>
          </w:tcPr>
          <w:p w:rsidR="00651C7B" w:rsidRDefault="00F8433F" w:rsidP="00AC36D9">
            <w:pPr>
              <w:jc w:val="both"/>
              <w:rPr>
                <w:sz w:val="28"/>
                <w:szCs w:val="28"/>
              </w:rPr>
            </w:pPr>
            <w:r w:rsidRPr="00F8433F">
              <w:rPr>
                <w:sz w:val="28"/>
                <w:szCs w:val="28"/>
              </w:rPr>
              <w:t xml:space="preserve">Anotācijas </w:t>
            </w:r>
            <w:r>
              <w:rPr>
                <w:sz w:val="28"/>
                <w:szCs w:val="28"/>
              </w:rPr>
              <w:t>pielikumos</w:t>
            </w:r>
            <w:r w:rsidRPr="00F8433F">
              <w:rPr>
                <w:sz w:val="28"/>
                <w:szCs w:val="28"/>
              </w:rPr>
              <w:t xml:space="preserve"> sniegtas</w:t>
            </w:r>
            <w:r w:rsidR="00774E03" w:rsidRPr="00F8433F">
              <w:rPr>
                <w:sz w:val="28"/>
                <w:szCs w:val="28"/>
              </w:rPr>
              <w:t xml:space="preserve"> publisko maksas pakalpojumu cenu kalkulācija</w:t>
            </w:r>
            <w:r w:rsidRPr="00F8433F">
              <w:rPr>
                <w:sz w:val="28"/>
                <w:szCs w:val="28"/>
              </w:rPr>
              <w:t>s</w:t>
            </w:r>
            <w:r w:rsidR="00774E03" w:rsidRPr="00F8433F">
              <w:rPr>
                <w:sz w:val="28"/>
                <w:szCs w:val="28"/>
              </w:rPr>
              <w:t xml:space="preserve"> un </w:t>
            </w:r>
            <w:r w:rsidR="0012420F" w:rsidRPr="00F8433F">
              <w:rPr>
                <w:sz w:val="28"/>
                <w:szCs w:val="28"/>
              </w:rPr>
              <w:t>maksas pakalpojumu ieņēmumu aprēķins.</w:t>
            </w:r>
          </w:p>
        </w:tc>
      </w:tr>
      <w:tr w:rsidR="00651C7B" w:rsidTr="00651C7B">
        <w:trPr>
          <w:trHeight w:val="96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651C7B" w:rsidRDefault="00651C7B" w:rsidP="00236867">
            <w:pPr>
              <w:pStyle w:val="naiskr"/>
              <w:spacing w:before="0" w:after="0"/>
              <w:rPr>
                <w:sz w:val="28"/>
                <w:szCs w:val="28"/>
              </w:rPr>
            </w:pPr>
            <w:r>
              <w:rPr>
                <w:sz w:val="28"/>
                <w:szCs w:val="28"/>
              </w:rPr>
              <w:t>6.1. detalizēts ieņēmumu aprēķins</w:t>
            </w:r>
          </w:p>
        </w:tc>
        <w:tc>
          <w:tcPr>
            <w:tcW w:w="6818" w:type="dxa"/>
            <w:gridSpan w:val="5"/>
            <w:vMerge/>
            <w:tcBorders>
              <w:left w:val="outset" w:sz="6" w:space="0" w:color="auto"/>
              <w:right w:val="outset" w:sz="6" w:space="0" w:color="auto"/>
            </w:tcBorders>
            <w:vAlign w:val="center"/>
            <w:hideMark/>
          </w:tcPr>
          <w:p w:rsidR="00651C7B" w:rsidRDefault="00651C7B" w:rsidP="00236867">
            <w:pPr>
              <w:jc w:val="both"/>
              <w:rPr>
                <w:sz w:val="28"/>
                <w:szCs w:val="28"/>
              </w:rPr>
            </w:pPr>
          </w:p>
        </w:tc>
      </w:tr>
      <w:tr w:rsidR="00651C7B" w:rsidTr="00651C7B">
        <w:trPr>
          <w:trHeight w:val="839"/>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651C7B" w:rsidRDefault="00651C7B" w:rsidP="00236867">
            <w:pPr>
              <w:pStyle w:val="naiskr"/>
              <w:spacing w:before="0" w:after="0"/>
              <w:rPr>
                <w:sz w:val="28"/>
                <w:szCs w:val="28"/>
              </w:rPr>
            </w:pPr>
            <w:r>
              <w:rPr>
                <w:sz w:val="28"/>
                <w:szCs w:val="28"/>
              </w:rPr>
              <w:t>6.2. detalizēts izdevumu aprēķins</w:t>
            </w:r>
          </w:p>
        </w:tc>
        <w:tc>
          <w:tcPr>
            <w:tcW w:w="6818" w:type="dxa"/>
            <w:gridSpan w:val="5"/>
            <w:vMerge/>
            <w:tcBorders>
              <w:left w:val="outset" w:sz="6" w:space="0" w:color="auto"/>
              <w:bottom w:val="outset" w:sz="6" w:space="0" w:color="auto"/>
              <w:right w:val="outset" w:sz="6" w:space="0" w:color="auto"/>
            </w:tcBorders>
            <w:vAlign w:val="center"/>
            <w:hideMark/>
          </w:tcPr>
          <w:p w:rsidR="00651C7B" w:rsidRDefault="00651C7B" w:rsidP="00236867">
            <w:pPr>
              <w:jc w:val="both"/>
              <w:rPr>
                <w:sz w:val="28"/>
                <w:szCs w:val="28"/>
              </w:rPr>
            </w:pPr>
          </w:p>
        </w:tc>
      </w:tr>
      <w:tr w:rsidR="009535F0" w:rsidTr="009535F0">
        <w:trPr>
          <w:trHeight w:val="526"/>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Pr="00ED1CB3" w:rsidRDefault="009535F0" w:rsidP="00236867">
            <w:pPr>
              <w:pStyle w:val="naiskr"/>
              <w:spacing w:before="0" w:after="0"/>
              <w:jc w:val="both"/>
              <w:rPr>
                <w:sz w:val="28"/>
                <w:szCs w:val="28"/>
                <w:highlight w:val="red"/>
              </w:rPr>
            </w:pPr>
            <w:r w:rsidRPr="001559C4">
              <w:rPr>
                <w:sz w:val="28"/>
                <w:szCs w:val="28"/>
              </w:rPr>
              <w:t>7. Cita informācija</w:t>
            </w:r>
          </w:p>
        </w:tc>
        <w:tc>
          <w:tcPr>
            <w:tcW w:w="6818" w:type="dxa"/>
            <w:gridSpan w:val="5"/>
            <w:tcBorders>
              <w:top w:val="outset" w:sz="6" w:space="0" w:color="auto"/>
              <w:left w:val="outset" w:sz="6" w:space="0" w:color="auto"/>
              <w:bottom w:val="outset" w:sz="6" w:space="0" w:color="auto"/>
              <w:right w:val="outset" w:sz="6" w:space="0" w:color="auto"/>
            </w:tcBorders>
            <w:vAlign w:val="center"/>
            <w:hideMark/>
          </w:tcPr>
          <w:p w:rsidR="00AD632F" w:rsidRPr="009C72F7" w:rsidRDefault="009C72F7" w:rsidP="009C72F7">
            <w:pPr>
              <w:pStyle w:val="tv213"/>
              <w:jc w:val="both"/>
              <w:rPr>
                <w:rFonts w:cs="Times New Roman"/>
              </w:rPr>
            </w:pPr>
            <w:r w:rsidRPr="009C72F7">
              <w:rPr>
                <w:rFonts w:ascii="Times New Roman" w:hAnsi="Times New Roman" w:cs="Times New Roman"/>
                <w:sz w:val="28"/>
                <w:szCs w:val="28"/>
                <w:lang w:val="lv-LV"/>
              </w:rPr>
              <w:t xml:space="preserve">Pakalpojumiem </w:t>
            </w:r>
            <w:r w:rsidRPr="009C72F7">
              <w:rPr>
                <w:rFonts w:ascii="Times New Roman" w:hAnsi="Times New Roman" w:cs="Times New Roman"/>
                <w:color w:val="000000"/>
                <w:sz w:val="28"/>
                <w:szCs w:val="28"/>
                <w:lang w:val="lv-LV"/>
              </w:rPr>
              <w:t>pievienotās vērtības nodoklis netiek piemērots saskaņā ar Pievienotās vērtības nodokļa likuma 3.panta astoto daļu.</w:t>
            </w:r>
            <w:r w:rsidRPr="009C72F7">
              <w:rPr>
                <w:rFonts w:ascii="Times New Roman" w:hAnsi="Times New Roman" w:cs="Times New Roman"/>
                <w:color w:val="000000"/>
                <w:sz w:val="28"/>
                <w:szCs w:val="28"/>
              </w:rPr>
              <w:t xml:space="preserve"> Lavijas Nacionālais kultūras centrs </w:t>
            </w:r>
            <w:r w:rsidRPr="009C72F7">
              <w:rPr>
                <w:rFonts w:ascii="Times New Roman" w:hAnsi="Times New Roman" w:cs="Times New Roman"/>
                <w:sz w:val="28"/>
                <w:szCs w:val="28"/>
              </w:rPr>
              <w:t>Svētkus ī</w:t>
            </w:r>
            <w:r>
              <w:rPr>
                <w:rFonts w:ascii="Times New Roman" w:hAnsi="Times New Roman" w:cs="Times New Roman"/>
                <w:sz w:val="28"/>
                <w:szCs w:val="28"/>
              </w:rPr>
              <w:t>steno saskaņā ar Ministru kabineta</w:t>
            </w:r>
            <w:r w:rsidR="00AD72C3">
              <w:rPr>
                <w:rFonts w:ascii="Times New Roman" w:hAnsi="Times New Roman" w:cs="Times New Roman"/>
                <w:sz w:val="28"/>
                <w:szCs w:val="28"/>
              </w:rPr>
              <w:t xml:space="preserve"> 2012.gada 18.decembra noteikumos</w:t>
            </w:r>
            <w:r>
              <w:rPr>
                <w:rFonts w:ascii="Times New Roman" w:hAnsi="Times New Roman" w:cs="Times New Roman"/>
                <w:sz w:val="28"/>
                <w:szCs w:val="28"/>
              </w:rPr>
              <w:t xml:space="preserve"> Nr.931 "Latvijas Nacionālā kultūras centra nolikums" noteiktajiem valsts pārvaldes uzdevumiem</w:t>
            </w:r>
            <w:r w:rsidRPr="009C72F7">
              <w:rPr>
                <w:rFonts w:ascii="Times New Roman" w:hAnsi="Times New Roman" w:cs="Times New Roman"/>
                <w:sz w:val="28"/>
                <w:szCs w:val="28"/>
              </w:rPr>
              <w:t xml:space="preserve">, </w:t>
            </w:r>
            <w:r>
              <w:rPr>
                <w:rFonts w:ascii="Times New Roman" w:hAnsi="Times New Roman" w:cs="Times New Roman"/>
                <w:sz w:val="28"/>
                <w:szCs w:val="28"/>
              </w:rPr>
              <w:t>kā arī Dziesmu svētku likuma 5.panta trešās daļas 7.punktu, kas nosaka, ka Dziesmu un deju svētku starplaikā notiek citi Dziesmu un deju svētku tradīcijas saglabāšanas un attīstības pasākumi un norises.</w:t>
            </w:r>
          </w:p>
        </w:tc>
      </w:tr>
    </w:tbl>
    <w:p w:rsidR="009076E3" w:rsidRDefault="009535F0" w:rsidP="00236867">
      <w:pPr>
        <w:pStyle w:val="ParastaisWeb"/>
        <w:spacing w:before="0" w:beforeAutospacing="0" w:after="0" w:afterAutospacing="0"/>
        <w:rPr>
          <w:sz w:val="28"/>
          <w:szCs w:val="28"/>
        </w:rPr>
      </w:pPr>
      <w:r>
        <w:rPr>
          <w:sz w:val="28"/>
          <w:szCs w:val="28"/>
        </w:rPr>
        <w:t>  </w:t>
      </w:r>
    </w:p>
    <w:p w:rsidR="008875F6" w:rsidRPr="00C55A7B" w:rsidRDefault="008875F6" w:rsidP="00236867">
      <w:pPr>
        <w:pStyle w:val="ParastaisWeb"/>
        <w:spacing w:before="0" w:beforeAutospacing="0" w:after="0" w:afterAutospacing="0"/>
        <w:rPr>
          <w:sz w:val="16"/>
          <w:szCs w:val="16"/>
        </w:rPr>
      </w:pPr>
    </w:p>
    <w:p w:rsidR="0033726F" w:rsidRDefault="009535F0" w:rsidP="00236867">
      <w:pPr>
        <w:pStyle w:val="ParastaisWeb"/>
        <w:spacing w:before="0" w:beforeAutospacing="0" w:after="0" w:afterAutospacing="0"/>
        <w:rPr>
          <w:i/>
          <w:sz w:val="28"/>
          <w:szCs w:val="28"/>
        </w:rPr>
      </w:pPr>
      <w:r>
        <w:rPr>
          <w:i/>
          <w:sz w:val="28"/>
          <w:szCs w:val="28"/>
        </w:rPr>
        <w:t xml:space="preserve">Anotācijas </w:t>
      </w:r>
      <w:r w:rsidR="00651C7B">
        <w:rPr>
          <w:i/>
          <w:sz w:val="28"/>
          <w:szCs w:val="28"/>
        </w:rPr>
        <w:t xml:space="preserve">IV, </w:t>
      </w:r>
      <w:r w:rsidR="00E81143">
        <w:rPr>
          <w:i/>
          <w:sz w:val="28"/>
          <w:szCs w:val="28"/>
        </w:rPr>
        <w:t>V</w:t>
      </w:r>
      <w:r w:rsidR="00651C7B">
        <w:rPr>
          <w:i/>
          <w:sz w:val="28"/>
          <w:szCs w:val="28"/>
        </w:rPr>
        <w:t xml:space="preserve"> un </w:t>
      </w:r>
      <w:r>
        <w:rPr>
          <w:i/>
          <w:sz w:val="28"/>
          <w:szCs w:val="28"/>
        </w:rPr>
        <w:t>VI sadaļa – projekts šīs jomas neskar.</w:t>
      </w:r>
    </w:p>
    <w:p w:rsidR="00AC36D9" w:rsidRDefault="00AC36D9" w:rsidP="00236867">
      <w:pPr>
        <w:pStyle w:val="ParastaisWeb"/>
        <w:spacing w:before="0" w:beforeAutospacing="0" w:after="0" w:afterAutospacing="0"/>
        <w:rPr>
          <w:i/>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
        <w:gridCol w:w="4064"/>
        <w:gridCol w:w="4570"/>
      </w:tblGrid>
      <w:tr w:rsidR="009535F0" w:rsidTr="009535F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b/>
                <w:bCs/>
                <w:sz w:val="28"/>
                <w:szCs w:val="28"/>
              </w:rPr>
              <w:t>VII. Tiesību akta projekta izpildes nodrošināšana un tās ietekme uz institūcijām</w:t>
            </w:r>
          </w:p>
        </w:tc>
      </w:tr>
      <w:tr w:rsidR="009535F0" w:rsidTr="00774E03">
        <w:trPr>
          <w:trHeight w:val="763"/>
          <w:tblCellSpacing w:w="0" w:type="dxa"/>
        </w:trPr>
        <w:tc>
          <w:tcPr>
            <w:tcW w:w="462"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jc w:val="center"/>
              <w:rPr>
                <w:sz w:val="28"/>
                <w:szCs w:val="28"/>
              </w:rPr>
            </w:pPr>
            <w:r>
              <w:rPr>
                <w:sz w:val="28"/>
                <w:szCs w:val="28"/>
              </w:rPr>
              <w:t>1.</w:t>
            </w:r>
          </w:p>
        </w:tc>
        <w:tc>
          <w:tcPr>
            <w:tcW w:w="4030"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ind w:left="126" w:right="169"/>
              <w:rPr>
                <w:sz w:val="28"/>
                <w:szCs w:val="28"/>
              </w:rPr>
            </w:pPr>
            <w:r>
              <w:rPr>
                <w:sz w:val="28"/>
                <w:szCs w:val="28"/>
              </w:rPr>
              <w:t>Projekta izpildē iesaistītās institūcijas</w:t>
            </w:r>
          </w:p>
        </w:tc>
        <w:tc>
          <w:tcPr>
            <w:tcW w:w="4609" w:type="dxa"/>
            <w:tcBorders>
              <w:top w:val="outset" w:sz="6" w:space="0" w:color="auto"/>
              <w:left w:val="outset" w:sz="6" w:space="0" w:color="auto"/>
              <w:bottom w:val="outset" w:sz="6" w:space="0" w:color="auto"/>
              <w:right w:val="outset" w:sz="6" w:space="0" w:color="auto"/>
            </w:tcBorders>
            <w:hideMark/>
          </w:tcPr>
          <w:p w:rsidR="009535F0" w:rsidRDefault="009535F0" w:rsidP="00AC36D9">
            <w:pPr>
              <w:ind w:left="62"/>
              <w:jc w:val="both"/>
              <w:rPr>
                <w:sz w:val="28"/>
                <w:szCs w:val="28"/>
              </w:rPr>
            </w:pPr>
            <w:r>
              <w:rPr>
                <w:sz w:val="28"/>
                <w:szCs w:val="28"/>
              </w:rPr>
              <w:t xml:space="preserve">Projekta izpildi nodrošinās </w:t>
            </w:r>
            <w:r w:rsidR="000D0B2F">
              <w:rPr>
                <w:sz w:val="28"/>
                <w:szCs w:val="28"/>
              </w:rPr>
              <w:t>Latvijas Nacionālais kultūras centrs</w:t>
            </w:r>
            <w:r>
              <w:rPr>
                <w:sz w:val="28"/>
                <w:szCs w:val="28"/>
              </w:rPr>
              <w:t>.</w:t>
            </w:r>
          </w:p>
        </w:tc>
      </w:tr>
      <w:tr w:rsidR="009535F0" w:rsidTr="00774E03">
        <w:trPr>
          <w:trHeight w:val="688"/>
          <w:tblCellSpacing w:w="0" w:type="dxa"/>
        </w:trPr>
        <w:tc>
          <w:tcPr>
            <w:tcW w:w="462"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jc w:val="center"/>
              <w:rPr>
                <w:sz w:val="28"/>
                <w:szCs w:val="28"/>
              </w:rPr>
            </w:pPr>
            <w:r>
              <w:rPr>
                <w:sz w:val="28"/>
                <w:szCs w:val="28"/>
              </w:rPr>
              <w:t>2.</w:t>
            </w:r>
          </w:p>
        </w:tc>
        <w:tc>
          <w:tcPr>
            <w:tcW w:w="4030" w:type="dxa"/>
            <w:tcBorders>
              <w:top w:val="outset" w:sz="6" w:space="0" w:color="auto"/>
              <w:left w:val="outset" w:sz="6" w:space="0" w:color="auto"/>
              <w:bottom w:val="outset" w:sz="6" w:space="0" w:color="auto"/>
              <w:right w:val="outset" w:sz="6" w:space="0" w:color="auto"/>
            </w:tcBorders>
            <w:vAlign w:val="center"/>
          </w:tcPr>
          <w:p w:rsidR="009535F0" w:rsidRDefault="009535F0" w:rsidP="00236867">
            <w:pPr>
              <w:ind w:left="126" w:right="169" w:hanging="126"/>
              <w:jc w:val="both"/>
              <w:rPr>
                <w:sz w:val="28"/>
                <w:szCs w:val="28"/>
              </w:rPr>
            </w:pPr>
            <w:r>
              <w:rPr>
                <w:sz w:val="28"/>
                <w:szCs w:val="28"/>
              </w:rPr>
              <w:t xml:space="preserve">  Projekta izpildes ietekme uz pārvaldes funkcijām un institucionālo struktūru.            </w:t>
            </w:r>
          </w:p>
          <w:p w:rsidR="009535F0" w:rsidRDefault="009535F0" w:rsidP="00236867">
            <w:pPr>
              <w:ind w:left="126" w:right="169" w:hanging="126"/>
              <w:jc w:val="both"/>
              <w:rPr>
                <w:sz w:val="28"/>
                <w:szCs w:val="28"/>
              </w:rPr>
            </w:pPr>
          </w:p>
          <w:p w:rsidR="009535F0" w:rsidRDefault="009535F0" w:rsidP="00236867">
            <w:pPr>
              <w:ind w:left="126" w:right="169" w:hanging="126"/>
              <w:jc w:val="both"/>
              <w:rPr>
                <w:sz w:val="28"/>
                <w:szCs w:val="28"/>
              </w:rPr>
            </w:pPr>
            <w:r>
              <w:rPr>
                <w:sz w:val="28"/>
                <w:szCs w:val="28"/>
              </w:rPr>
              <w:t xml:space="preserve">  Jaunu institūciju izveide, esošu institūciju likvidācija vai reorganizācija, to ietekme uz institūcijas cilvēkresursiem.</w:t>
            </w:r>
          </w:p>
        </w:tc>
        <w:tc>
          <w:tcPr>
            <w:tcW w:w="4609" w:type="dxa"/>
            <w:tcBorders>
              <w:top w:val="outset" w:sz="6" w:space="0" w:color="auto"/>
              <w:left w:val="outset" w:sz="6" w:space="0" w:color="auto"/>
              <w:bottom w:val="outset" w:sz="6" w:space="0" w:color="auto"/>
              <w:right w:val="outset" w:sz="6" w:space="0" w:color="auto"/>
            </w:tcBorders>
            <w:hideMark/>
          </w:tcPr>
          <w:p w:rsidR="00170B37" w:rsidRDefault="009535F0" w:rsidP="00AC36D9">
            <w:pPr>
              <w:pStyle w:val="Galvene"/>
              <w:ind w:left="91"/>
              <w:jc w:val="both"/>
              <w:rPr>
                <w:sz w:val="28"/>
                <w:szCs w:val="28"/>
              </w:rPr>
            </w:pPr>
            <w:r>
              <w:rPr>
                <w:sz w:val="28"/>
                <w:szCs w:val="28"/>
              </w:rPr>
              <w:t xml:space="preserve">Projekta izpilde tiks nodrošināta </w:t>
            </w:r>
            <w:r w:rsidR="000D0B2F">
              <w:rPr>
                <w:sz w:val="28"/>
                <w:szCs w:val="28"/>
              </w:rPr>
              <w:t>Latvijas Nacionālā kultūras centra</w:t>
            </w:r>
            <w:r>
              <w:rPr>
                <w:sz w:val="28"/>
                <w:szCs w:val="28"/>
              </w:rPr>
              <w:t xml:space="preserve"> funkciju ietvaros</w:t>
            </w:r>
            <w:r w:rsidR="00774E03">
              <w:rPr>
                <w:sz w:val="28"/>
                <w:szCs w:val="28"/>
              </w:rPr>
              <w:t>.</w:t>
            </w:r>
          </w:p>
        </w:tc>
      </w:tr>
      <w:tr w:rsidR="009535F0" w:rsidTr="00774E03">
        <w:trPr>
          <w:trHeight w:val="476"/>
          <w:tblCellSpacing w:w="0" w:type="dxa"/>
        </w:trPr>
        <w:tc>
          <w:tcPr>
            <w:tcW w:w="462"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jc w:val="center"/>
              <w:rPr>
                <w:sz w:val="28"/>
                <w:szCs w:val="28"/>
              </w:rPr>
            </w:pPr>
            <w:r>
              <w:rPr>
                <w:sz w:val="28"/>
                <w:szCs w:val="28"/>
              </w:rPr>
              <w:t>3.</w:t>
            </w:r>
          </w:p>
        </w:tc>
        <w:tc>
          <w:tcPr>
            <w:tcW w:w="4030"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ind w:left="126" w:right="49"/>
              <w:jc w:val="both"/>
              <w:rPr>
                <w:sz w:val="28"/>
                <w:szCs w:val="28"/>
              </w:rPr>
            </w:pPr>
            <w:r>
              <w:rPr>
                <w:sz w:val="28"/>
                <w:szCs w:val="28"/>
              </w:rPr>
              <w:t>Cita informācija</w:t>
            </w:r>
          </w:p>
        </w:tc>
        <w:tc>
          <w:tcPr>
            <w:tcW w:w="4609" w:type="dxa"/>
            <w:tcBorders>
              <w:top w:val="outset" w:sz="6" w:space="0" w:color="auto"/>
              <w:left w:val="outset" w:sz="6" w:space="0" w:color="auto"/>
              <w:bottom w:val="outset" w:sz="6" w:space="0" w:color="auto"/>
              <w:right w:val="outset" w:sz="6" w:space="0" w:color="auto"/>
            </w:tcBorders>
            <w:hideMark/>
          </w:tcPr>
          <w:p w:rsidR="009535F0" w:rsidRDefault="009535F0" w:rsidP="00236867">
            <w:pPr>
              <w:ind w:left="63"/>
              <w:rPr>
                <w:sz w:val="28"/>
                <w:szCs w:val="28"/>
              </w:rPr>
            </w:pPr>
            <w:r>
              <w:rPr>
                <w:sz w:val="28"/>
                <w:szCs w:val="28"/>
              </w:rPr>
              <w:t>Nav</w:t>
            </w:r>
          </w:p>
        </w:tc>
      </w:tr>
    </w:tbl>
    <w:p w:rsidR="009535F0" w:rsidRDefault="009535F0" w:rsidP="00236867">
      <w:pPr>
        <w:pStyle w:val="naisf"/>
        <w:spacing w:before="0" w:after="0"/>
        <w:rPr>
          <w:sz w:val="28"/>
          <w:szCs w:val="28"/>
        </w:rPr>
      </w:pPr>
      <w:r>
        <w:rPr>
          <w:sz w:val="28"/>
          <w:szCs w:val="28"/>
        </w:rPr>
        <w:t> </w:t>
      </w:r>
    </w:p>
    <w:p w:rsidR="009A4633" w:rsidRDefault="009A4633" w:rsidP="00236867">
      <w:pPr>
        <w:pStyle w:val="naisf"/>
        <w:spacing w:before="0" w:after="0"/>
        <w:rPr>
          <w:sz w:val="28"/>
          <w:szCs w:val="28"/>
        </w:rPr>
      </w:pPr>
    </w:p>
    <w:p w:rsidR="00170B37" w:rsidRDefault="00401426" w:rsidP="00236867">
      <w:pPr>
        <w:tabs>
          <w:tab w:val="right" w:pos="8647"/>
        </w:tabs>
        <w:ind w:left="142"/>
        <w:jc w:val="both"/>
        <w:rPr>
          <w:bCs/>
          <w:sz w:val="28"/>
          <w:szCs w:val="28"/>
        </w:rPr>
      </w:pPr>
      <w:r>
        <w:rPr>
          <w:bCs/>
          <w:sz w:val="28"/>
          <w:szCs w:val="28"/>
        </w:rPr>
        <w:t xml:space="preserve">Kultūras ministra </w:t>
      </w:r>
      <w:proofErr w:type="spellStart"/>
      <w:r>
        <w:rPr>
          <w:bCs/>
          <w:sz w:val="28"/>
          <w:szCs w:val="28"/>
        </w:rPr>
        <w:t>p.i</w:t>
      </w:r>
      <w:proofErr w:type="spellEnd"/>
      <w:r>
        <w:rPr>
          <w:bCs/>
          <w:sz w:val="28"/>
          <w:szCs w:val="28"/>
        </w:rPr>
        <w:t>.</w:t>
      </w:r>
      <w:r w:rsidR="00497112" w:rsidRPr="008E51E1">
        <w:rPr>
          <w:bCs/>
          <w:sz w:val="28"/>
          <w:szCs w:val="28"/>
        </w:rPr>
        <w:tab/>
      </w:r>
    </w:p>
    <w:p w:rsidR="00497112" w:rsidRDefault="00401426" w:rsidP="00401426">
      <w:pPr>
        <w:rPr>
          <w:sz w:val="28"/>
          <w:szCs w:val="28"/>
        </w:rPr>
      </w:pPr>
      <w:r>
        <w:rPr>
          <w:sz w:val="28"/>
          <w:szCs w:val="28"/>
        </w:rPr>
        <w:t xml:space="preserve">  tieslietu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Dz.Rasnačs</w:t>
      </w:r>
      <w:proofErr w:type="spellEnd"/>
    </w:p>
    <w:p w:rsidR="00401426" w:rsidRDefault="00401426" w:rsidP="00401426">
      <w:pPr>
        <w:rPr>
          <w:sz w:val="28"/>
          <w:szCs w:val="28"/>
        </w:rPr>
      </w:pPr>
    </w:p>
    <w:p w:rsidR="00497112" w:rsidRPr="008E51E1" w:rsidRDefault="00AD72C3" w:rsidP="00236867">
      <w:pPr>
        <w:ind w:left="142"/>
        <w:jc w:val="both"/>
        <w:rPr>
          <w:sz w:val="28"/>
          <w:szCs w:val="28"/>
        </w:rPr>
      </w:pPr>
      <w:r>
        <w:rPr>
          <w:sz w:val="28"/>
          <w:szCs w:val="28"/>
        </w:rPr>
        <w:t>Vīza: Valsts sekretārs</w:t>
      </w:r>
      <w:r w:rsidR="00497112" w:rsidRPr="008E51E1">
        <w:rPr>
          <w:sz w:val="28"/>
          <w:szCs w:val="28"/>
        </w:rPr>
        <w:tab/>
      </w:r>
      <w:r w:rsidR="00497112" w:rsidRPr="008E51E1">
        <w:rPr>
          <w:sz w:val="28"/>
          <w:szCs w:val="28"/>
        </w:rPr>
        <w:tab/>
      </w:r>
      <w:r w:rsidR="00497112" w:rsidRPr="008E51E1">
        <w:rPr>
          <w:sz w:val="28"/>
          <w:szCs w:val="28"/>
        </w:rPr>
        <w:tab/>
      </w:r>
      <w:r w:rsidR="00497112" w:rsidRPr="008E51E1">
        <w:rPr>
          <w:sz w:val="28"/>
          <w:szCs w:val="28"/>
        </w:rPr>
        <w:tab/>
      </w:r>
      <w:r w:rsidR="00497112" w:rsidRPr="008E51E1">
        <w:rPr>
          <w:sz w:val="28"/>
          <w:szCs w:val="28"/>
        </w:rPr>
        <w:tab/>
      </w:r>
      <w:r w:rsidR="00497112" w:rsidRPr="008E51E1">
        <w:rPr>
          <w:sz w:val="28"/>
          <w:szCs w:val="28"/>
        </w:rPr>
        <w:tab/>
      </w:r>
      <w:r>
        <w:rPr>
          <w:sz w:val="28"/>
          <w:szCs w:val="28"/>
        </w:rPr>
        <w:tab/>
      </w:r>
      <w:r w:rsidR="00827FA9" w:rsidRPr="008E51E1">
        <w:rPr>
          <w:sz w:val="28"/>
          <w:szCs w:val="28"/>
        </w:rPr>
        <w:t xml:space="preserve"> </w:t>
      </w:r>
      <w:r>
        <w:rPr>
          <w:sz w:val="28"/>
          <w:szCs w:val="28"/>
        </w:rPr>
        <w:t>S.Voldiņš</w:t>
      </w:r>
    </w:p>
    <w:p w:rsidR="00497112" w:rsidRPr="008E51E1" w:rsidRDefault="00497112" w:rsidP="00236867">
      <w:pPr>
        <w:rPr>
          <w:sz w:val="28"/>
          <w:szCs w:val="28"/>
        </w:rPr>
      </w:pPr>
    </w:p>
    <w:p w:rsidR="00827FA9" w:rsidRDefault="00827FA9" w:rsidP="00236867">
      <w:pPr>
        <w:tabs>
          <w:tab w:val="left" w:pos="6840"/>
        </w:tabs>
        <w:jc w:val="both"/>
        <w:rPr>
          <w:sz w:val="28"/>
          <w:szCs w:val="28"/>
        </w:rPr>
      </w:pPr>
    </w:p>
    <w:p w:rsidR="00E81143" w:rsidRDefault="00E81143" w:rsidP="00236867">
      <w:pPr>
        <w:pStyle w:val="Galvene"/>
        <w:tabs>
          <w:tab w:val="clear" w:pos="4153"/>
          <w:tab w:val="clear" w:pos="8306"/>
          <w:tab w:val="left" w:pos="5040"/>
        </w:tabs>
        <w:rPr>
          <w:sz w:val="22"/>
          <w:szCs w:val="22"/>
        </w:rPr>
      </w:pPr>
    </w:p>
    <w:p w:rsidR="00AC36D9" w:rsidRDefault="00AC36D9" w:rsidP="00236867">
      <w:pPr>
        <w:pStyle w:val="Galvene"/>
        <w:tabs>
          <w:tab w:val="clear" w:pos="4153"/>
          <w:tab w:val="clear" w:pos="8306"/>
          <w:tab w:val="left" w:pos="5040"/>
        </w:tabs>
        <w:rPr>
          <w:sz w:val="22"/>
          <w:szCs w:val="22"/>
        </w:rPr>
      </w:pPr>
    </w:p>
    <w:p w:rsidR="00AC36D9" w:rsidRDefault="00AC36D9" w:rsidP="00236867">
      <w:pPr>
        <w:pStyle w:val="Galvene"/>
        <w:tabs>
          <w:tab w:val="clear" w:pos="4153"/>
          <w:tab w:val="clear" w:pos="8306"/>
          <w:tab w:val="left" w:pos="5040"/>
        </w:tabs>
        <w:rPr>
          <w:sz w:val="22"/>
          <w:szCs w:val="22"/>
        </w:rPr>
      </w:pPr>
    </w:p>
    <w:p w:rsidR="00AC36D9" w:rsidRDefault="00AC36D9" w:rsidP="00AC36D9">
      <w:pPr>
        <w:tabs>
          <w:tab w:val="num" w:pos="360"/>
        </w:tabs>
        <w:rPr>
          <w:sz w:val="28"/>
          <w:szCs w:val="28"/>
        </w:rPr>
      </w:pPr>
    </w:p>
    <w:p w:rsidR="00AC36D9" w:rsidRPr="00C86C33" w:rsidRDefault="00AC36D9" w:rsidP="00AC36D9">
      <w:pPr>
        <w:tabs>
          <w:tab w:val="num" w:pos="360"/>
        </w:tabs>
        <w:rPr>
          <w:sz w:val="28"/>
          <w:szCs w:val="28"/>
        </w:rPr>
      </w:pPr>
    </w:p>
    <w:p w:rsidR="00AC36D9" w:rsidRPr="00C86C33" w:rsidRDefault="009C72F7" w:rsidP="00AC36D9">
      <w:pPr>
        <w:rPr>
          <w:sz w:val="22"/>
          <w:szCs w:val="22"/>
        </w:rPr>
      </w:pPr>
      <w:r>
        <w:rPr>
          <w:sz w:val="22"/>
          <w:szCs w:val="22"/>
        </w:rPr>
        <w:t>1</w:t>
      </w:r>
      <w:r w:rsidR="00031B70">
        <w:rPr>
          <w:sz w:val="22"/>
          <w:szCs w:val="22"/>
        </w:rPr>
        <w:t>5.05</w:t>
      </w:r>
      <w:r w:rsidR="00AC36D9" w:rsidRPr="00C86C33">
        <w:rPr>
          <w:sz w:val="22"/>
          <w:szCs w:val="22"/>
        </w:rPr>
        <w:t xml:space="preserve">.2015. </w:t>
      </w:r>
      <w:r w:rsidR="00031B70">
        <w:rPr>
          <w:sz w:val="22"/>
          <w:szCs w:val="22"/>
        </w:rPr>
        <w:t>09</w:t>
      </w:r>
      <w:r w:rsidR="00AC36D9" w:rsidRPr="00C86C33">
        <w:rPr>
          <w:sz w:val="22"/>
          <w:szCs w:val="22"/>
        </w:rPr>
        <w:t>:</w:t>
      </w:r>
      <w:r w:rsidR="00031B70">
        <w:rPr>
          <w:sz w:val="22"/>
          <w:szCs w:val="22"/>
        </w:rPr>
        <w:t>57</w:t>
      </w:r>
    </w:p>
    <w:p w:rsidR="00AC36D9" w:rsidRPr="00C86C33" w:rsidRDefault="00AD72C3" w:rsidP="00AC36D9">
      <w:pPr>
        <w:rPr>
          <w:sz w:val="22"/>
          <w:szCs w:val="22"/>
        </w:rPr>
      </w:pPr>
      <w:r>
        <w:rPr>
          <w:sz w:val="22"/>
          <w:szCs w:val="22"/>
        </w:rPr>
        <w:t>13</w:t>
      </w:r>
      <w:r w:rsidR="00401426">
        <w:rPr>
          <w:sz w:val="22"/>
          <w:szCs w:val="22"/>
        </w:rPr>
        <w:t>36</w:t>
      </w:r>
    </w:p>
    <w:p w:rsidR="00AC36D9" w:rsidRPr="00C86C33" w:rsidRDefault="00AC36D9" w:rsidP="00AC36D9">
      <w:pPr>
        <w:keepNext/>
        <w:outlineLvl w:val="2"/>
        <w:rPr>
          <w:sz w:val="22"/>
          <w:szCs w:val="22"/>
        </w:rPr>
      </w:pPr>
      <w:r w:rsidRPr="00C86C33">
        <w:rPr>
          <w:sz w:val="22"/>
          <w:szCs w:val="22"/>
        </w:rPr>
        <w:t>L.Ribicka</w:t>
      </w:r>
    </w:p>
    <w:p w:rsidR="00AC36D9" w:rsidRPr="00C86C33" w:rsidRDefault="00AC36D9" w:rsidP="00AC36D9">
      <w:pPr>
        <w:rPr>
          <w:sz w:val="22"/>
          <w:szCs w:val="22"/>
        </w:rPr>
      </w:pPr>
      <w:r w:rsidRPr="00C86C33">
        <w:rPr>
          <w:sz w:val="22"/>
          <w:szCs w:val="22"/>
        </w:rPr>
        <w:t>Tālr.67228985, fakss: 67227405</w:t>
      </w:r>
    </w:p>
    <w:p w:rsidR="00AC36D9" w:rsidRPr="00C86C33" w:rsidRDefault="00B81CB3" w:rsidP="00AC36D9">
      <w:pPr>
        <w:rPr>
          <w:sz w:val="22"/>
          <w:szCs w:val="22"/>
        </w:rPr>
      </w:pPr>
      <w:hyperlink r:id="rId7" w:history="1">
        <w:r w:rsidR="00AC36D9" w:rsidRPr="00C86C33">
          <w:rPr>
            <w:color w:val="0000FF"/>
            <w:sz w:val="22"/>
            <w:u w:val="single"/>
          </w:rPr>
          <w:t>Liga.Ribicka@lnkc.gov.lv</w:t>
        </w:r>
      </w:hyperlink>
    </w:p>
    <w:p w:rsidR="00625A12" w:rsidRPr="00E81143" w:rsidRDefault="00625A12" w:rsidP="00236867">
      <w:pPr>
        <w:rPr>
          <w:sz w:val="28"/>
          <w:szCs w:val="28"/>
        </w:rPr>
      </w:pPr>
    </w:p>
    <w:sectPr w:rsidR="00625A12" w:rsidRPr="00E81143" w:rsidSect="00827FA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3A4" w:rsidRDefault="007703A4" w:rsidP="00667926">
      <w:r>
        <w:separator/>
      </w:r>
    </w:p>
    <w:p w:rsidR="007703A4" w:rsidRDefault="007703A4"/>
  </w:endnote>
  <w:endnote w:type="continuationSeparator" w:id="0">
    <w:p w:rsidR="007703A4" w:rsidRDefault="007703A4" w:rsidP="00667926">
      <w:r>
        <w:continuationSeparator/>
      </w:r>
    </w:p>
    <w:p w:rsidR="007703A4" w:rsidRDefault="007703A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8C" w:rsidRPr="00AC36D9" w:rsidRDefault="0094748C" w:rsidP="00AC36D9">
    <w:pPr>
      <w:pStyle w:val="Kjene"/>
      <w:jc w:val="both"/>
      <w:rPr>
        <w:sz w:val="22"/>
        <w:szCs w:val="22"/>
      </w:rPr>
    </w:pPr>
    <w:r w:rsidRPr="00AC36D9">
      <w:rPr>
        <w:sz w:val="22"/>
        <w:szCs w:val="22"/>
      </w:rPr>
      <w:t>KMAnot_</w:t>
    </w:r>
    <w:r w:rsidR="00496CE6">
      <w:rPr>
        <w:sz w:val="22"/>
        <w:szCs w:val="22"/>
      </w:rPr>
      <w:t>18</w:t>
    </w:r>
    <w:r>
      <w:rPr>
        <w:sz w:val="22"/>
        <w:szCs w:val="22"/>
      </w:rPr>
      <w:t>0515_Ziemel</w:t>
    </w:r>
    <w:r w:rsidRPr="00AC36D9">
      <w:rPr>
        <w:sz w:val="22"/>
        <w:szCs w:val="22"/>
      </w:rPr>
      <w:t>valstu; Ministru kabineta noteikumu projekta „</w:t>
    </w:r>
    <w:r w:rsidRPr="00AC36D9">
      <w:rPr>
        <w:bCs/>
        <w:sz w:val="22"/>
        <w:szCs w:val="22"/>
      </w:rPr>
      <w:t xml:space="preserve">Ziemeļu un Baltijas valstu Dziesmu svētku </w:t>
    </w:r>
    <w:r w:rsidRPr="00AC36D9">
      <w:rPr>
        <w:sz w:val="22"/>
        <w:szCs w:val="22"/>
      </w:rPr>
      <w:t xml:space="preserve">maksas pakalpojumu cenrādis” </w:t>
    </w:r>
    <w:r w:rsidRPr="00AC36D9">
      <w:rPr>
        <w:bCs/>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8C" w:rsidRPr="00AC36D9" w:rsidRDefault="0094748C" w:rsidP="007D219B">
    <w:pPr>
      <w:pStyle w:val="Kjene"/>
      <w:jc w:val="both"/>
      <w:rPr>
        <w:sz w:val="22"/>
        <w:szCs w:val="22"/>
      </w:rPr>
    </w:pPr>
    <w:bookmarkStart w:id="5" w:name="OLE_LINK5"/>
    <w:bookmarkStart w:id="6" w:name="OLE_LINK6"/>
    <w:r w:rsidRPr="00AC36D9">
      <w:rPr>
        <w:sz w:val="22"/>
        <w:szCs w:val="22"/>
      </w:rPr>
      <w:t>KMAnot_</w:t>
    </w:r>
    <w:bookmarkEnd w:id="5"/>
    <w:bookmarkEnd w:id="6"/>
    <w:r w:rsidR="00BC58ED">
      <w:rPr>
        <w:sz w:val="22"/>
        <w:szCs w:val="22"/>
      </w:rPr>
      <w:t>18</w:t>
    </w:r>
    <w:r>
      <w:rPr>
        <w:sz w:val="22"/>
        <w:szCs w:val="22"/>
      </w:rPr>
      <w:t>0515_Ziemel</w:t>
    </w:r>
    <w:r w:rsidRPr="00AC36D9">
      <w:rPr>
        <w:sz w:val="22"/>
        <w:szCs w:val="22"/>
      </w:rPr>
      <w:t>valstu; Ministru kabineta noteikumu projekta „</w:t>
    </w:r>
    <w:r w:rsidRPr="00AC36D9">
      <w:rPr>
        <w:bCs/>
        <w:sz w:val="22"/>
        <w:szCs w:val="22"/>
      </w:rPr>
      <w:t xml:space="preserve">Ziemeļu un Baltijas valstu Dziesmu svētku </w:t>
    </w:r>
    <w:r w:rsidRPr="00AC36D9">
      <w:rPr>
        <w:sz w:val="22"/>
        <w:szCs w:val="22"/>
      </w:rPr>
      <w:t xml:space="preserve">maksas pakalpojumu cenrādis” </w:t>
    </w:r>
    <w:r w:rsidRPr="00AC36D9">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3A4" w:rsidRDefault="007703A4" w:rsidP="00667926">
      <w:r>
        <w:separator/>
      </w:r>
    </w:p>
    <w:p w:rsidR="007703A4" w:rsidRDefault="007703A4"/>
  </w:footnote>
  <w:footnote w:type="continuationSeparator" w:id="0">
    <w:p w:rsidR="007703A4" w:rsidRDefault="007703A4" w:rsidP="00667926">
      <w:r>
        <w:continuationSeparator/>
      </w:r>
    </w:p>
    <w:p w:rsidR="007703A4" w:rsidRDefault="007703A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4770"/>
      <w:docPartObj>
        <w:docPartGallery w:val="Page Numbers (Top of Page)"/>
        <w:docPartUnique/>
      </w:docPartObj>
    </w:sdtPr>
    <w:sdtEndPr>
      <w:rPr>
        <w:sz w:val="22"/>
        <w:szCs w:val="22"/>
      </w:rPr>
    </w:sdtEndPr>
    <w:sdtContent>
      <w:p w:rsidR="0094748C" w:rsidRPr="00827FA9" w:rsidRDefault="00B81CB3">
        <w:pPr>
          <w:pStyle w:val="Galvene"/>
          <w:jc w:val="center"/>
          <w:rPr>
            <w:sz w:val="22"/>
            <w:szCs w:val="22"/>
          </w:rPr>
        </w:pPr>
        <w:r w:rsidRPr="0011756D">
          <w:rPr>
            <w:sz w:val="22"/>
            <w:szCs w:val="22"/>
          </w:rPr>
          <w:fldChar w:fldCharType="begin"/>
        </w:r>
        <w:r w:rsidR="0094748C" w:rsidRPr="0011756D">
          <w:rPr>
            <w:sz w:val="22"/>
            <w:szCs w:val="22"/>
          </w:rPr>
          <w:instrText xml:space="preserve"> PAGE   \* MERGEFORMAT </w:instrText>
        </w:r>
        <w:r w:rsidRPr="0011756D">
          <w:rPr>
            <w:sz w:val="22"/>
            <w:szCs w:val="22"/>
          </w:rPr>
          <w:fldChar w:fldCharType="separate"/>
        </w:r>
        <w:r w:rsidR="00401426">
          <w:rPr>
            <w:noProof/>
            <w:sz w:val="22"/>
            <w:szCs w:val="22"/>
          </w:rPr>
          <w:t>6</w:t>
        </w:r>
        <w:r w:rsidRPr="0011756D">
          <w:rPr>
            <w:sz w:val="22"/>
            <w:szCs w:val="22"/>
          </w:rPr>
          <w:fldChar w:fldCharType="end"/>
        </w:r>
      </w:p>
    </w:sdtContent>
  </w:sdt>
  <w:p w:rsidR="0094748C" w:rsidRDefault="0094748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7EC5"/>
    <w:multiLevelType w:val="hybridMultilevel"/>
    <w:tmpl w:val="83F6FF80"/>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D85C6E"/>
    <w:multiLevelType w:val="hybridMultilevel"/>
    <w:tmpl w:val="DC404740"/>
    <w:lvl w:ilvl="0" w:tplc="139A75BE">
      <w:start w:val="1"/>
      <w:numFmt w:val="decimal"/>
      <w:lvlText w:val="%1)"/>
      <w:lvlJc w:val="left"/>
      <w:pPr>
        <w:ind w:left="486" w:hanging="360"/>
      </w:pPr>
      <w:rPr>
        <w:rFonts w:hint="default"/>
      </w:rPr>
    </w:lvl>
    <w:lvl w:ilvl="1" w:tplc="CE901E46">
      <w:start w:val="1"/>
      <w:numFmt w:val="decimal"/>
      <w:lvlText w:val="%2."/>
      <w:lvlJc w:val="left"/>
      <w:pPr>
        <w:ind w:left="1206" w:hanging="360"/>
      </w:pPr>
      <w:rPr>
        <w:rFonts w:hint="default"/>
      </w:r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
    <w:nsid w:val="401772DC"/>
    <w:multiLevelType w:val="hybridMultilevel"/>
    <w:tmpl w:val="5672CF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535F0"/>
    <w:rsid w:val="00023303"/>
    <w:rsid w:val="00031B70"/>
    <w:rsid w:val="00040751"/>
    <w:rsid w:val="00050A7B"/>
    <w:rsid w:val="0007335D"/>
    <w:rsid w:val="000C11CB"/>
    <w:rsid w:val="000D0B2F"/>
    <w:rsid w:val="00101A8B"/>
    <w:rsid w:val="001032B6"/>
    <w:rsid w:val="001145C4"/>
    <w:rsid w:val="001167C8"/>
    <w:rsid w:val="0011756D"/>
    <w:rsid w:val="00117829"/>
    <w:rsid w:val="0012420F"/>
    <w:rsid w:val="00126E57"/>
    <w:rsid w:val="001559C4"/>
    <w:rsid w:val="0016788E"/>
    <w:rsid w:val="00170B37"/>
    <w:rsid w:val="001730C5"/>
    <w:rsid w:val="00195B04"/>
    <w:rsid w:val="001A3812"/>
    <w:rsid w:val="001A5A80"/>
    <w:rsid w:val="001B52B7"/>
    <w:rsid w:val="001C155F"/>
    <w:rsid w:val="001F5E0E"/>
    <w:rsid w:val="00200888"/>
    <w:rsid w:val="00207B7A"/>
    <w:rsid w:val="00221565"/>
    <w:rsid w:val="00230451"/>
    <w:rsid w:val="00236867"/>
    <w:rsid w:val="00240A40"/>
    <w:rsid w:val="002630C4"/>
    <w:rsid w:val="00280302"/>
    <w:rsid w:val="002866F7"/>
    <w:rsid w:val="0033088C"/>
    <w:rsid w:val="0033726F"/>
    <w:rsid w:val="00356004"/>
    <w:rsid w:val="00364CEA"/>
    <w:rsid w:val="003753A5"/>
    <w:rsid w:val="003775CE"/>
    <w:rsid w:val="003952F5"/>
    <w:rsid w:val="003C12BA"/>
    <w:rsid w:val="003E5FD9"/>
    <w:rsid w:val="003F5005"/>
    <w:rsid w:val="00401426"/>
    <w:rsid w:val="004345E4"/>
    <w:rsid w:val="004465B1"/>
    <w:rsid w:val="00471093"/>
    <w:rsid w:val="00474130"/>
    <w:rsid w:val="00496CE6"/>
    <w:rsid w:val="00497112"/>
    <w:rsid w:val="004B4A0E"/>
    <w:rsid w:val="004D2A36"/>
    <w:rsid w:val="004E3ED9"/>
    <w:rsid w:val="00513548"/>
    <w:rsid w:val="00520A7D"/>
    <w:rsid w:val="00527208"/>
    <w:rsid w:val="00581E92"/>
    <w:rsid w:val="0058491E"/>
    <w:rsid w:val="005C244C"/>
    <w:rsid w:val="005C2B6C"/>
    <w:rsid w:val="005E30E3"/>
    <w:rsid w:val="005F0919"/>
    <w:rsid w:val="005F648E"/>
    <w:rsid w:val="00624BA1"/>
    <w:rsid w:val="00625A12"/>
    <w:rsid w:val="00625BCD"/>
    <w:rsid w:val="0063039A"/>
    <w:rsid w:val="0063335F"/>
    <w:rsid w:val="00651C7B"/>
    <w:rsid w:val="00667101"/>
    <w:rsid w:val="00667926"/>
    <w:rsid w:val="00677A6D"/>
    <w:rsid w:val="006B5F14"/>
    <w:rsid w:val="006B7D0C"/>
    <w:rsid w:val="006E25DD"/>
    <w:rsid w:val="006E3926"/>
    <w:rsid w:val="006F2FE0"/>
    <w:rsid w:val="00723E0B"/>
    <w:rsid w:val="0073018B"/>
    <w:rsid w:val="007517BB"/>
    <w:rsid w:val="0076004E"/>
    <w:rsid w:val="007703A4"/>
    <w:rsid w:val="00774C29"/>
    <w:rsid w:val="00774E03"/>
    <w:rsid w:val="007D219B"/>
    <w:rsid w:val="00825180"/>
    <w:rsid w:val="00827FA9"/>
    <w:rsid w:val="00861DAF"/>
    <w:rsid w:val="00863A87"/>
    <w:rsid w:val="00865288"/>
    <w:rsid w:val="008875F6"/>
    <w:rsid w:val="008970D8"/>
    <w:rsid w:val="008C1742"/>
    <w:rsid w:val="008C34CA"/>
    <w:rsid w:val="008D0C21"/>
    <w:rsid w:val="00904A48"/>
    <w:rsid w:val="009076E3"/>
    <w:rsid w:val="00922344"/>
    <w:rsid w:val="00926A7B"/>
    <w:rsid w:val="00937E79"/>
    <w:rsid w:val="00945416"/>
    <w:rsid w:val="00947238"/>
    <w:rsid w:val="0094748C"/>
    <w:rsid w:val="009535F0"/>
    <w:rsid w:val="009624D5"/>
    <w:rsid w:val="009A2D3F"/>
    <w:rsid w:val="009A4633"/>
    <w:rsid w:val="009B180F"/>
    <w:rsid w:val="009C72F7"/>
    <w:rsid w:val="009D2CCE"/>
    <w:rsid w:val="009E653F"/>
    <w:rsid w:val="009E6544"/>
    <w:rsid w:val="009F1225"/>
    <w:rsid w:val="00A146D3"/>
    <w:rsid w:val="00A16DAA"/>
    <w:rsid w:val="00A234AE"/>
    <w:rsid w:val="00A606E4"/>
    <w:rsid w:val="00A90BDC"/>
    <w:rsid w:val="00A90CDF"/>
    <w:rsid w:val="00A925BA"/>
    <w:rsid w:val="00A97BE3"/>
    <w:rsid w:val="00AA1A08"/>
    <w:rsid w:val="00AB6F90"/>
    <w:rsid w:val="00AC36D9"/>
    <w:rsid w:val="00AC7194"/>
    <w:rsid w:val="00AD632F"/>
    <w:rsid w:val="00AD72C3"/>
    <w:rsid w:val="00AF2E33"/>
    <w:rsid w:val="00B02236"/>
    <w:rsid w:val="00B0350F"/>
    <w:rsid w:val="00B07D40"/>
    <w:rsid w:val="00B262BA"/>
    <w:rsid w:val="00B62CE5"/>
    <w:rsid w:val="00B73802"/>
    <w:rsid w:val="00B75BC9"/>
    <w:rsid w:val="00B81CB3"/>
    <w:rsid w:val="00B822FE"/>
    <w:rsid w:val="00B8324D"/>
    <w:rsid w:val="00B97717"/>
    <w:rsid w:val="00BA121D"/>
    <w:rsid w:val="00BB0D1B"/>
    <w:rsid w:val="00BB6CBE"/>
    <w:rsid w:val="00BC5576"/>
    <w:rsid w:val="00BC58ED"/>
    <w:rsid w:val="00BE1397"/>
    <w:rsid w:val="00C01583"/>
    <w:rsid w:val="00C06327"/>
    <w:rsid w:val="00C16A5C"/>
    <w:rsid w:val="00C201EA"/>
    <w:rsid w:val="00C322CB"/>
    <w:rsid w:val="00C43CEA"/>
    <w:rsid w:val="00C523E9"/>
    <w:rsid w:val="00C52EB1"/>
    <w:rsid w:val="00C55A7B"/>
    <w:rsid w:val="00C6420D"/>
    <w:rsid w:val="00C727D4"/>
    <w:rsid w:val="00C73B7E"/>
    <w:rsid w:val="00C84052"/>
    <w:rsid w:val="00C8420F"/>
    <w:rsid w:val="00CA07F5"/>
    <w:rsid w:val="00CD2DF4"/>
    <w:rsid w:val="00CD59AB"/>
    <w:rsid w:val="00CF239F"/>
    <w:rsid w:val="00D11C64"/>
    <w:rsid w:val="00D30D64"/>
    <w:rsid w:val="00D944E5"/>
    <w:rsid w:val="00DA5536"/>
    <w:rsid w:val="00DA56C1"/>
    <w:rsid w:val="00DA5A2C"/>
    <w:rsid w:val="00DC2100"/>
    <w:rsid w:val="00DC5877"/>
    <w:rsid w:val="00E231FC"/>
    <w:rsid w:val="00E25E72"/>
    <w:rsid w:val="00E26D2F"/>
    <w:rsid w:val="00E374CA"/>
    <w:rsid w:val="00E44DF5"/>
    <w:rsid w:val="00E457B2"/>
    <w:rsid w:val="00E67652"/>
    <w:rsid w:val="00E81143"/>
    <w:rsid w:val="00E85145"/>
    <w:rsid w:val="00E9782E"/>
    <w:rsid w:val="00EB3022"/>
    <w:rsid w:val="00ED1CB3"/>
    <w:rsid w:val="00ED7F7D"/>
    <w:rsid w:val="00EE7E15"/>
    <w:rsid w:val="00EF7122"/>
    <w:rsid w:val="00F0284A"/>
    <w:rsid w:val="00F15FB0"/>
    <w:rsid w:val="00F1777B"/>
    <w:rsid w:val="00F20653"/>
    <w:rsid w:val="00F20EAD"/>
    <w:rsid w:val="00F37C36"/>
    <w:rsid w:val="00F413D0"/>
    <w:rsid w:val="00F478EE"/>
    <w:rsid w:val="00F54024"/>
    <w:rsid w:val="00F61079"/>
    <w:rsid w:val="00F8433F"/>
    <w:rsid w:val="00F940AE"/>
    <w:rsid w:val="00F94B03"/>
    <w:rsid w:val="00FB4380"/>
    <w:rsid w:val="00FE3252"/>
  </w:rsids>
  <m:mathPr>
    <m:mathFont m:val="Cambria Math"/>
    <m:brkBin m:val="before"/>
    <m:brkBinSub m:val="--"/>
    <m:smallFrac m:val="off"/>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535F0"/>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next w:val="Parastais"/>
    <w:link w:val="Virsraksts3Rakstz"/>
    <w:unhideWhenUsed/>
    <w:qFormat/>
    <w:rsid w:val="009535F0"/>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9535F0"/>
    <w:rPr>
      <w:rFonts w:ascii="Times New Roman" w:eastAsia="Times New Roman" w:hAnsi="Times New Roman" w:cs="Times New Roman"/>
      <w:sz w:val="28"/>
      <w:szCs w:val="28"/>
    </w:rPr>
  </w:style>
  <w:style w:type="character" w:styleId="Hipersaite">
    <w:name w:val="Hyperlink"/>
    <w:unhideWhenUsed/>
    <w:rsid w:val="009535F0"/>
    <w:rPr>
      <w:color w:val="0000FF"/>
      <w:u w:val="single"/>
    </w:rPr>
  </w:style>
  <w:style w:type="paragraph" w:styleId="ParastaisWeb">
    <w:name w:val="Normal (Web)"/>
    <w:basedOn w:val="Parastais"/>
    <w:semiHidden/>
    <w:unhideWhenUsed/>
    <w:rsid w:val="009535F0"/>
    <w:pPr>
      <w:spacing w:before="100" w:beforeAutospacing="1" w:after="100" w:afterAutospacing="1"/>
    </w:pPr>
  </w:style>
  <w:style w:type="paragraph" w:styleId="Galvene">
    <w:name w:val="header"/>
    <w:basedOn w:val="Parastais"/>
    <w:link w:val="GalveneRakstz"/>
    <w:unhideWhenUsed/>
    <w:rsid w:val="009535F0"/>
    <w:pPr>
      <w:tabs>
        <w:tab w:val="center" w:pos="4153"/>
        <w:tab w:val="right" w:pos="8306"/>
      </w:tabs>
    </w:pPr>
  </w:style>
  <w:style w:type="character" w:customStyle="1" w:styleId="GalveneRakstz">
    <w:name w:val="Galvene Rakstz."/>
    <w:basedOn w:val="Noklusjumarindkopasfonts"/>
    <w:link w:val="Galvene"/>
    <w:rsid w:val="009535F0"/>
    <w:rPr>
      <w:rFonts w:ascii="Times New Roman" w:eastAsia="Times New Roman" w:hAnsi="Times New Roman" w:cs="Times New Roman"/>
      <w:sz w:val="24"/>
      <w:szCs w:val="24"/>
    </w:rPr>
  </w:style>
  <w:style w:type="paragraph" w:styleId="Kjene">
    <w:name w:val="footer"/>
    <w:basedOn w:val="Parastais"/>
    <w:link w:val="KjeneRakstz"/>
    <w:uiPriority w:val="99"/>
    <w:unhideWhenUsed/>
    <w:rsid w:val="009535F0"/>
    <w:pPr>
      <w:tabs>
        <w:tab w:val="center" w:pos="4153"/>
        <w:tab w:val="right" w:pos="8306"/>
      </w:tabs>
    </w:pPr>
  </w:style>
  <w:style w:type="character" w:customStyle="1" w:styleId="KjeneRakstz">
    <w:name w:val="Kājene Rakstz."/>
    <w:basedOn w:val="Noklusjumarindkopasfonts"/>
    <w:link w:val="Kjene"/>
    <w:uiPriority w:val="99"/>
    <w:rsid w:val="009535F0"/>
    <w:rPr>
      <w:rFonts w:ascii="Times New Roman" w:eastAsia="Times New Roman" w:hAnsi="Times New Roman" w:cs="Times New Roman"/>
      <w:sz w:val="24"/>
      <w:szCs w:val="24"/>
    </w:rPr>
  </w:style>
  <w:style w:type="paragraph" w:customStyle="1" w:styleId="naisf">
    <w:name w:val="naisf"/>
    <w:basedOn w:val="Parastais"/>
    <w:rsid w:val="009535F0"/>
    <w:pPr>
      <w:spacing w:before="75" w:after="75"/>
      <w:ind w:firstLine="375"/>
      <w:jc w:val="both"/>
    </w:pPr>
  </w:style>
  <w:style w:type="paragraph" w:customStyle="1" w:styleId="naisnod">
    <w:name w:val="naisnod"/>
    <w:basedOn w:val="Parastais"/>
    <w:rsid w:val="009535F0"/>
    <w:pPr>
      <w:spacing w:before="150" w:after="150"/>
      <w:jc w:val="center"/>
    </w:pPr>
    <w:rPr>
      <w:b/>
      <w:bCs/>
    </w:rPr>
  </w:style>
  <w:style w:type="paragraph" w:customStyle="1" w:styleId="naislab">
    <w:name w:val="naislab"/>
    <w:basedOn w:val="Parastais"/>
    <w:rsid w:val="009535F0"/>
    <w:pPr>
      <w:spacing w:before="75" w:after="75"/>
      <w:jc w:val="right"/>
    </w:pPr>
  </w:style>
  <w:style w:type="paragraph" w:customStyle="1" w:styleId="naiskr">
    <w:name w:val="naiskr"/>
    <w:basedOn w:val="Parastais"/>
    <w:rsid w:val="009535F0"/>
    <w:pPr>
      <w:spacing w:before="75" w:after="75"/>
    </w:pPr>
  </w:style>
  <w:style w:type="paragraph" w:customStyle="1" w:styleId="naisc">
    <w:name w:val="naisc"/>
    <w:basedOn w:val="Parastais"/>
    <w:rsid w:val="009535F0"/>
    <w:pPr>
      <w:spacing w:before="75" w:after="75"/>
      <w:jc w:val="center"/>
    </w:pPr>
  </w:style>
  <w:style w:type="paragraph" w:styleId="Balonteksts">
    <w:name w:val="Balloon Text"/>
    <w:basedOn w:val="Parastais"/>
    <w:link w:val="BalontekstsRakstz"/>
    <w:uiPriority w:val="99"/>
    <w:semiHidden/>
    <w:unhideWhenUsed/>
    <w:rsid w:val="006679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7926"/>
    <w:rPr>
      <w:rFonts w:ascii="Tahoma" w:eastAsia="Times New Roman" w:hAnsi="Tahoma" w:cs="Tahoma"/>
      <w:sz w:val="16"/>
      <w:szCs w:val="16"/>
      <w:lang w:eastAsia="lv-LV"/>
    </w:rPr>
  </w:style>
  <w:style w:type="paragraph" w:customStyle="1" w:styleId="tvhtml">
    <w:name w:val="tv_html"/>
    <w:basedOn w:val="Parastais"/>
    <w:rsid w:val="00207B7A"/>
    <w:pPr>
      <w:spacing w:before="100" w:beforeAutospacing="1" w:after="100" w:afterAutospacing="1"/>
    </w:pPr>
  </w:style>
  <w:style w:type="character" w:styleId="Komentraatsauce">
    <w:name w:val="annotation reference"/>
    <w:basedOn w:val="Noklusjumarindkopasfonts"/>
    <w:uiPriority w:val="99"/>
    <w:semiHidden/>
    <w:unhideWhenUsed/>
    <w:rsid w:val="00E457B2"/>
    <w:rPr>
      <w:sz w:val="16"/>
      <w:szCs w:val="16"/>
    </w:rPr>
  </w:style>
  <w:style w:type="paragraph" w:styleId="Komentrateksts">
    <w:name w:val="annotation text"/>
    <w:basedOn w:val="Parastais"/>
    <w:link w:val="KomentratekstsRakstz"/>
    <w:uiPriority w:val="99"/>
    <w:semiHidden/>
    <w:unhideWhenUsed/>
    <w:rsid w:val="00E457B2"/>
    <w:rPr>
      <w:sz w:val="20"/>
      <w:szCs w:val="20"/>
    </w:rPr>
  </w:style>
  <w:style w:type="character" w:customStyle="1" w:styleId="KomentratekstsRakstz">
    <w:name w:val="Komentāra teksts Rakstz."/>
    <w:basedOn w:val="Noklusjumarindkopasfonts"/>
    <w:link w:val="Komentrateksts"/>
    <w:uiPriority w:val="99"/>
    <w:semiHidden/>
    <w:rsid w:val="00E457B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457B2"/>
    <w:rPr>
      <w:b/>
      <w:bCs/>
    </w:rPr>
  </w:style>
  <w:style w:type="character" w:customStyle="1" w:styleId="KomentratmaRakstz">
    <w:name w:val="Komentāra tēma Rakstz."/>
    <w:basedOn w:val="KomentratekstsRakstz"/>
    <w:link w:val="Komentratma"/>
    <w:uiPriority w:val="99"/>
    <w:semiHidden/>
    <w:rsid w:val="00E457B2"/>
    <w:rPr>
      <w:rFonts w:ascii="Times New Roman" w:eastAsia="Times New Roman" w:hAnsi="Times New Roman" w:cs="Times New Roman"/>
      <w:b/>
      <w:bCs/>
      <w:sz w:val="20"/>
      <w:szCs w:val="20"/>
      <w:lang w:eastAsia="lv-LV"/>
    </w:rPr>
  </w:style>
  <w:style w:type="paragraph" w:customStyle="1" w:styleId="tv213">
    <w:name w:val="tv213"/>
    <w:basedOn w:val="Parastais"/>
    <w:rsid w:val="009C72F7"/>
    <w:pPr>
      <w:spacing w:before="100" w:beforeAutospacing="1" w:after="100" w:afterAutospacing="1"/>
    </w:pPr>
    <w:rPr>
      <w:rFonts w:ascii="Times" w:eastAsiaTheme="minorHAnsi" w:hAnsi="Times" w:cstheme="minorBidi"/>
      <w:sz w:val="20"/>
      <w:szCs w:val="20"/>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F0"/>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nhideWhenUsed/>
    <w:qFormat/>
    <w:rsid w:val="009535F0"/>
    <w:pPr>
      <w:keepNext/>
      <w:jc w:val="right"/>
      <w:outlineLvl w:val="2"/>
    </w:pPr>
    <w:rPr>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35F0"/>
    <w:rPr>
      <w:rFonts w:ascii="Times New Roman" w:eastAsia="Times New Roman" w:hAnsi="Times New Roman" w:cs="Times New Roman"/>
      <w:sz w:val="28"/>
      <w:szCs w:val="28"/>
      <w:lang w:val="x-none"/>
    </w:rPr>
  </w:style>
  <w:style w:type="character" w:styleId="Hyperlink">
    <w:name w:val="Hyperlink"/>
    <w:unhideWhenUsed/>
    <w:rsid w:val="009535F0"/>
    <w:rPr>
      <w:color w:val="0000FF"/>
      <w:u w:val="single"/>
    </w:rPr>
  </w:style>
  <w:style w:type="paragraph" w:styleId="NormalWeb">
    <w:name w:val="Normal (Web)"/>
    <w:basedOn w:val="Normal"/>
    <w:semiHidden/>
    <w:unhideWhenUsed/>
    <w:rsid w:val="009535F0"/>
    <w:pPr>
      <w:spacing w:before="100" w:beforeAutospacing="1" w:after="100" w:afterAutospacing="1"/>
    </w:pPr>
  </w:style>
  <w:style w:type="paragraph" w:styleId="Header">
    <w:name w:val="header"/>
    <w:basedOn w:val="Normal"/>
    <w:link w:val="HeaderChar"/>
    <w:unhideWhenUsed/>
    <w:rsid w:val="009535F0"/>
    <w:pPr>
      <w:tabs>
        <w:tab w:val="center" w:pos="4153"/>
        <w:tab w:val="right" w:pos="8306"/>
      </w:tabs>
    </w:pPr>
    <w:rPr>
      <w:lang w:val="x-none" w:eastAsia="x-none"/>
    </w:rPr>
  </w:style>
  <w:style w:type="character" w:customStyle="1" w:styleId="HeaderChar">
    <w:name w:val="Header Char"/>
    <w:basedOn w:val="DefaultParagraphFont"/>
    <w:link w:val="Header"/>
    <w:rsid w:val="009535F0"/>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9535F0"/>
    <w:pPr>
      <w:tabs>
        <w:tab w:val="center" w:pos="4153"/>
        <w:tab w:val="right" w:pos="8306"/>
      </w:tabs>
    </w:pPr>
    <w:rPr>
      <w:lang w:val="x-none" w:eastAsia="x-none"/>
    </w:rPr>
  </w:style>
  <w:style w:type="character" w:customStyle="1" w:styleId="FooterChar">
    <w:name w:val="Footer Char"/>
    <w:basedOn w:val="DefaultParagraphFont"/>
    <w:link w:val="Footer"/>
    <w:uiPriority w:val="99"/>
    <w:rsid w:val="009535F0"/>
    <w:rPr>
      <w:rFonts w:ascii="Times New Roman" w:eastAsia="Times New Roman" w:hAnsi="Times New Roman" w:cs="Times New Roman"/>
      <w:sz w:val="24"/>
      <w:szCs w:val="24"/>
      <w:lang w:val="x-none" w:eastAsia="x-none"/>
    </w:rPr>
  </w:style>
  <w:style w:type="paragraph" w:customStyle="1" w:styleId="naisf">
    <w:name w:val="naisf"/>
    <w:basedOn w:val="Normal"/>
    <w:rsid w:val="009535F0"/>
    <w:pPr>
      <w:spacing w:before="75" w:after="75"/>
      <w:ind w:firstLine="375"/>
      <w:jc w:val="both"/>
    </w:pPr>
  </w:style>
  <w:style w:type="paragraph" w:customStyle="1" w:styleId="naisnod">
    <w:name w:val="naisnod"/>
    <w:basedOn w:val="Normal"/>
    <w:rsid w:val="009535F0"/>
    <w:pPr>
      <w:spacing w:before="150" w:after="150"/>
      <w:jc w:val="center"/>
    </w:pPr>
    <w:rPr>
      <w:b/>
      <w:bCs/>
    </w:rPr>
  </w:style>
  <w:style w:type="paragraph" w:customStyle="1" w:styleId="naislab">
    <w:name w:val="naislab"/>
    <w:basedOn w:val="Normal"/>
    <w:rsid w:val="009535F0"/>
    <w:pPr>
      <w:spacing w:before="75" w:after="75"/>
      <w:jc w:val="right"/>
    </w:pPr>
  </w:style>
  <w:style w:type="paragraph" w:customStyle="1" w:styleId="naiskr">
    <w:name w:val="naiskr"/>
    <w:basedOn w:val="Normal"/>
    <w:rsid w:val="009535F0"/>
    <w:pPr>
      <w:spacing w:before="75" w:after="75"/>
    </w:pPr>
  </w:style>
  <w:style w:type="paragraph" w:customStyle="1" w:styleId="naisc">
    <w:name w:val="naisc"/>
    <w:basedOn w:val="Normal"/>
    <w:rsid w:val="009535F0"/>
    <w:pPr>
      <w:spacing w:before="75" w:after="75"/>
      <w:jc w:val="center"/>
    </w:pPr>
  </w:style>
  <w:style w:type="paragraph" w:styleId="BalloonText">
    <w:name w:val="Balloon Text"/>
    <w:basedOn w:val="Normal"/>
    <w:link w:val="BalloonTextChar"/>
    <w:uiPriority w:val="99"/>
    <w:semiHidden/>
    <w:unhideWhenUsed/>
    <w:rsid w:val="00667926"/>
    <w:rPr>
      <w:rFonts w:ascii="Tahoma" w:hAnsi="Tahoma" w:cs="Tahoma"/>
      <w:sz w:val="16"/>
      <w:szCs w:val="16"/>
    </w:rPr>
  </w:style>
  <w:style w:type="character" w:customStyle="1" w:styleId="BalloonTextChar">
    <w:name w:val="Balloon Text Char"/>
    <w:basedOn w:val="DefaultParagraphFont"/>
    <w:link w:val="BalloonText"/>
    <w:uiPriority w:val="99"/>
    <w:semiHidden/>
    <w:rsid w:val="00667926"/>
    <w:rPr>
      <w:rFonts w:ascii="Tahoma" w:eastAsia="Times New Roman" w:hAnsi="Tahoma" w:cs="Tahoma"/>
      <w:sz w:val="16"/>
      <w:szCs w:val="16"/>
      <w:lang w:eastAsia="lv-LV"/>
    </w:rPr>
  </w:style>
  <w:style w:type="paragraph" w:customStyle="1" w:styleId="tvhtml">
    <w:name w:val="tv_html"/>
    <w:basedOn w:val="Normal"/>
    <w:rsid w:val="00207B7A"/>
    <w:pPr>
      <w:spacing w:before="100" w:beforeAutospacing="1" w:after="100" w:afterAutospacing="1"/>
    </w:pPr>
  </w:style>
  <w:style w:type="character" w:styleId="CommentReference">
    <w:name w:val="annotation reference"/>
    <w:basedOn w:val="DefaultParagraphFont"/>
    <w:uiPriority w:val="99"/>
    <w:semiHidden/>
    <w:unhideWhenUsed/>
    <w:rsid w:val="00E457B2"/>
    <w:rPr>
      <w:sz w:val="16"/>
      <w:szCs w:val="16"/>
    </w:rPr>
  </w:style>
  <w:style w:type="paragraph" w:styleId="CommentText">
    <w:name w:val="annotation text"/>
    <w:basedOn w:val="Normal"/>
    <w:link w:val="CommentTextChar"/>
    <w:uiPriority w:val="99"/>
    <w:semiHidden/>
    <w:unhideWhenUsed/>
    <w:rsid w:val="00E457B2"/>
    <w:rPr>
      <w:sz w:val="20"/>
      <w:szCs w:val="20"/>
    </w:rPr>
  </w:style>
  <w:style w:type="character" w:customStyle="1" w:styleId="CommentTextChar">
    <w:name w:val="Comment Text Char"/>
    <w:basedOn w:val="DefaultParagraphFont"/>
    <w:link w:val="CommentText"/>
    <w:uiPriority w:val="99"/>
    <w:semiHidden/>
    <w:rsid w:val="00E457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457B2"/>
    <w:rPr>
      <w:b/>
      <w:bCs/>
    </w:rPr>
  </w:style>
  <w:style w:type="character" w:customStyle="1" w:styleId="CommentSubjectChar">
    <w:name w:val="Comment Subject Char"/>
    <w:basedOn w:val="CommentTextChar"/>
    <w:link w:val="CommentSubject"/>
    <w:uiPriority w:val="99"/>
    <w:semiHidden/>
    <w:rsid w:val="00E457B2"/>
    <w:rPr>
      <w:rFonts w:ascii="Times New Roman" w:eastAsia="Times New Roman" w:hAnsi="Times New Roman" w:cs="Times New Roman"/>
      <w:b/>
      <w:bCs/>
      <w:sz w:val="20"/>
      <w:szCs w:val="20"/>
      <w:lang w:eastAsia="lv-LV"/>
    </w:rPr>
  </w:style>
  <w:style w:type="paragraph" w:customStyle="1" w:styleId="tv213">
    <w:name w:val="tv213"/>
    <w:basedOn w:val="Normal"/>
    <w:rsid w:val="009C72F7"/>
    <w:pPr>
      <w:spacing w:before="100" w:beforeAutospacing="1" w:after="100" w:afterAutospacing="1"/>
    </w:pPr>
    <w:rPr>
      <w:rFonts w:ascii="Times" w:eastAsiaTheme="minorHAnsi" w:hAnsi="Times" w:cstheme="minorBidi"/>
      <w:sz w:val="20"/>
      <w:szCs w:val="20"/>
      <w:lang w:val="cs-CZ" w:eastAsia="en-US"/>
    </w:rPr>
  </w:style>
</w:styles>
</file>

<file path=word/webSettings.xml><?xml version="1.0" encoding="utf-8"?>
<w:webSettings xmlns:r="http://schemas.openxmlformats.org/officeDocument/2006/relationships" xmlns:w="http://schemas.openxmlformats.org/wordprocessingml/2006/main">
  <w:divs>
    <w:div w:id="8067442">
      <w:bodyDiv w:val="1"/>
      <w:marLeft w:val="0"/>
      <w:marRight w:val="0"/>
      <w:marTop w:val="0"/>
      <w:marBottom w:val="0"/>
      <w:divBdr>
        <w:top w:val="none" w:sz="0" w:space="0" w:color="auto"/>
        <w:left w:val="none" w:sz="0" w:space="0" w:color="auto"/>
        <w:bottom w:val="none" w:sz="0" w:space="0" w:color="auto"/>
        <w:right w:val="none" w:sz="0" w:space="0" w:color="auto"/>
      </w:divBdr>
    </w:div>
    <w:div w:id="205605272">
      <w:bodyDiv w:val="1"/>
      <w:marLeft w:val="0"/>
      <w:marRight w:val="0"/>
      <w:marTop w:val="0"/>
      <w:marBottom w:val="0"/>
      <w:divBdr>
        <w:top w:val="none" w:sz="0" w:space="0" w:color="auto"/>
        <w:left w:val="none" w:sz="0" w:space="0" w:color="auto"/>
        <w:bottom w:val="none" w:sz="0" w:space="0" w:color="auto"/>
        <w:right w:val="none" w:sz="0" w:space="0" w:color="auto"/>
      </w:divBdr>
    </w:div>
    <w:div w:id="1161699656">
      <w:bodyDiv w:val="1"/>
      <w:marLeft w:val="0"/>
      <w:marRight w:val="0"/>
      <w:marTop w:val="0"/>
      <w:marBottom w:val="0"/>
      <w:divBdr>
        <w:top w:val="none" w:sz="0" w:space="0" w:color="auto"/>
        <w:left w:val="none" w:sz="0" w:space="0" w:color="auto"/>
        <w:bottom w:val="none" w:sz="0" w:space="0" w:color="auto"/>
        <w:right w:val="none" w:sz="0" w:space="0" w:color="auto"/>
      </w:divBdr>
    </w:div>
    <w:div w:id="11879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iga.Ribicka@lnk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6512</Words>
  <Characters>3713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projekts "Ziemeļu un Baltijas valstu Dziesmu svētku maksas pakalpojumu cenrādis" </vt:lpstr>
    </vt:vector>
  </TitlesOfParts>
  <Company>LR Kultūras Ministrija</Company>
  <LinksUpToDate>false</LinksUpToDate>
  <CharactersWithSpaces>10205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"Ziemeļu un Baltijas valstu Dziesmu svētku maksas pakalpojumu cenrādis"</dc:title>
  <dc:subject>Ministru kabineta noteikumu projekta sākotnējās ietekmes novērtējuma ziņojums (anotācija)</dc:subject>
  <dc:creator>Līga Ribicka</dc:creator>
  <cp:keywords>KMAnot_160415_Ziemeļvalstu</cp:keywords>
  <dc:description>Līga Ribicka
Tālr. 67228985
liga.ribicka@lnkc.gov.lv</dc:description>
  <cp:lastModifiedBy>inesed</cp:lastModifiedBy>
  <cp:revision>7</cp:revision>
  <cp:lastPrinted>2015-05-18T12:06:00Z</cp:lastPrinted>
  <dcterms:created xsi:type="dcterms:W3CDTF">2015-05-18T10:07:00Z</dcterms:created>
  <dcterms:modified xsi:type="dcterms:W3CDTF">2015-05-18T12:06:00Z</dcterms:modified>
</cp:coreProperties>
</file>