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A8" w:rsidRPr="005974A8" w:rsidRDefault="005974A8" w:rsidP="005974A8">
      <w:pPr>
        <w:tabs>
          <w:tab w:val="left" w:pos="993"/>
        </w:tabs>
        <w:ind w:firstLine="709"/>
        <w:jc w:val="center"/>
        <w:rPr>
          <w:rFonts w:eastAsia="Times New Roman"/>
          <w:szCs w:val="24"/>
        </w:rPr>
      </w:pPr>
      <w:bookmarkStart w:id="0" w:name="OLE_LINK1"/>
      <w:bookmarkStart w:id="1" w:name="OLE_LINK2"/>
      <w:bookmarkStart w:id="2" w:name="OLE_LINK3"/>
      <w:bookmarkStart w:id="3" w:name="OLE_LINK4"/>
      <w:r w:rsidRPr="005974A8">
        <w:rPr>
          <w:szCs w:val="24"/>
        </w:rPr>
        <w:t>LATVIJAS REPUBLIKAS MINISTRU KABINETS</w:t>
      </w:r>
    </w:p>
    <w:p w:rsidR="005974A8" w:rsidRPr="005974A8" w:rsidRDefault="005974A8" w:rsidP="005974A8">
      <w:pPr>
        <w:ind w:firstLine="709"/>
        <w:jc w:val="both"/>
        <w:rPr>
          <w:szCs w:val="24"/>
        </w:rPr>
      </w:pPr>
    </w:p>
    <w:p w:rsidR="005974A8" w:rsidRPr="005974A8" w:rsidRDefault="005974A8" w:rsidP="005974A8">
      <w:pPr>
        <w:ind w:firstLine="709"/>
        <w:jc w:val="both"/>
        <w:rPr>
          <w:szCs w:val="24"/>
        </w:rPr>
      </w:pPr>
    </w:p>
    <w:p w:rsidR="005974A8" w:rsidRPr="005974A8" w:rsidRDefault="005974A8" w:rsidP="005974A8">
      <w:pPr>
        <w:jc w:val="both"/>
        <w:rPr>
          <w:rFonts w:eastAsia="Times New Roman"/>
          <w:szCs w:val="24"/>
        </w:rPr>
      </w:pPr>
      <w:r w:rsidRPr="005974A8">
        <w:rPr>
          <w:szCs w:val="24"/>
        </w:rPr>
        <w:t>2015.gada  ___._______</w:t>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t>Noteikumi Nr.</w:t>
      </w:r>
    </w:p>
    <w:p w:rsidR="005974A8" w:rsidRPr="005974A8" w:rsidRDefault="005974A8" w:rsidP="005974A8">
      <w:pPr>
        <w:jc w:val="both"/>
        <w:rPr>
          <w:szCs w:val="24"/>
        </w:rPr>
      </w:pPr>
      <w:r w:rsidRPr="005974A8">
        <w:rPr>
          <w:szCs w:val="24"/>
        </w:rPr>
        <w:t>Rīgā</w:t>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00721A71">
        <w:rPr>
          <w:szCs w:val="24"/>
        </w:rPr>
        <w:t xml:space="preserve">    </w:t>
      </w:r>
      <w:r w:rsidRPr="005974A8">
        <w:rPr>
          <w:szCs w:val="24"/>
        </w:rPr>
        <w:t>(prot.Nr.</w:t>
      </w:r>
      <w:r w:rsidR="00721A71">
        <w:rPr>
          <w:szCs w:val="24"/>
        </w:rPr>
        <w:t>___.____</w:t>
      </w:r>
      <w:r w:rsidRPr="005974A8">
        <w:rPr>
          <w:szCs w:val="24"/>
        </w:rPr>
        <w:t>§)</w:t>
      </w:r>
    </w:p>
    <w:p w:rsidR="005974A8" w:rsidRPr="005974A8" w:rsidRDefault="005974A8" w:rsidP="005974A8">
      <w:pPr>
        <w:ind w:firstLine="709"/>
        <w:jc w:val="both"/>
        <w:rPr>
          <w:szCs w:val="24"/>
        </w:rPr>
      </w:pPr>
    </w:p>
    <w:p w:rsidR="00BA50C9" w:rsidRPr="005974A8" w:rsidRDefault="00BA50C9" w:rsidP="00BA50C9">
      <w:pPr>
        <w:spacing w:after="0" w:line="240" w:lineRule="auto"/>
        <w:jc w:val="center"/>
        <w:rPr>
          <w:b/>
          <w:szCs w:val="24"/>
        </w:rPr>
      </w:pPr>
      <w:r w:rsidRPr="005974A8">
        <w:rPr>
          <w:b/>
          <w:szCs w:val="24"/>
        </w:rPr>
        <w:t xml:space="preserve">Grozījumi Ministru kabineta </w:t>
      </w:r>
      <w:bookmarkEnd w:id="0"/>
      <w:bookmarkEnd w:id="1"/>
      <w:r w:rsidR="00043AF9" w:rsidRPr="005974A8">
        <w:rPr>
          <w:b/>
          <w:szCs w:val="24"/>
        </w:rPr>
        <w:t>2013. gada 10</w:t>
      </w:r>
      <w:r w:rsidR="008D1A4C" w:rsidRPr="005974A8">
        <w:rPr>
          <w:b/>
          <w:szCs w:val="24"/>
        </w:rPr>
        <w:t>. septembra noteikumos Nr. 815 “Eiropas Ekonomikas zonas</w:t>
      </w:r>
      <w:r w:rsidRPr="005974A8">
        <w:rPr>
          <w:b/>
          <w:szCs w:val="24"/>
        </w:rPr>
        <w:t xml:space="preserve"> finanšu instrumenta 2009.</w:t>
      </w:r>
      <w:r w:rsidR="002348D0" w:rsidRPr="005974A8">
        <w:rPr>
          <w:b/>
          <w:szCs w:val="24"/>
        </w:rPr>
        <w:t>-2014.gada perioda programmas “</w:t>
      </w:r>
      <w:r w:rsidR="008D1A4C" w:rsidRPr="005974A8">
        <w:rPr>
          <w:b/>
          <w:szCs w:val="24"/>
        </w:rPr>
        <w:t>Nacionālā klimata politika</w:t>
      </w:r>
      <w:r w:rsidRPr="005974A8">
        <w:rPr>
          <w:b/>
          <w:szCs w:val="24"/>
        </w:rPr>
        <w:t xml:space="preserve">” īstenošanas </w:t>
      </w:r>
      <w:r w:rsidR="008D1A4C" w:rsidRPr="005974A8">
        <w:rPr>
          <w:b/>
          <w:szCs w:val="24"/>
        </w:rPr>
        <w:t>kārtība”</w:t>
      </w:r>
    </w:p>
    <w:bookmarkEnd w:id="2"/>
    <w:bookmarkEnd w:id="3"/>
    <w:p w:rsidR="00BA50C9" w:rsidRPr="005974A8" w:rsidRDefault="00BA50C9" w:rsidP="00BA50C9">
      <w:pPr>
        <w:spacing w:after="0" w:line="240" w:lineRule="auto"/>
        <w:jc w:val="right"/>
        <w:rPr>
          <w:szCs w:val="24"/>
        </w:rPr>
      </w:pPr>
    </w:p>
    <w:p w:rsidR="00BA50C9" w:rsidRPr="005974A8" w:rsidRDefault="00043AF9" w:rsidP="00BA50C9">
      <w:pPr>
        <w:spacing w:after="0" w:line="240" w:lineRule="auto"/>
        <w:jc w:val="right"/>
        <w:rPr>
          <w:szCs w:val="24"/>
        </w:rPr>
      </w:pPr>
      <w:r w:rsidRPr="005974A8">
        <w:rPr>
          <w:szCs w:val="24"/>
        </w:rPr>
        <w:t> </w:t>
      </w:r>
      <w:r w:rsidR="00BA50C9" w:rsidRPr="005974A8">
        <w:rPr>
          <w:szCs w:val="24"/>
        </w:rPr>
        <w:t>Izdoti saskaņā ar</w:t>
      </w:r>
    </w:p>
    <w:p w:rsidR="00BA50C9" w:rsidRPr="005974A8" w:rsidRDefault="00BA50C9" w:rsidP="00BA50C9">
      <w:pPr>
        <w:spacing w:after="0" w:line="240" w:lineRule="auto"/>
        <w:jc w:val="right"/>
        <w:rPr>
          <w:szCs w:val="24"/>
        </w:rPr>
      </w:pPr>
      <w:r w:rsidRPr="005974A8">
        <w:rPr>
          <w:szCs w:val="24"/>
        </w:rPr>
        <w:t xml:space="preserve">Eiropas Ekonomikas zonas </w:t>
      </w:r>
    </w:p>
    <w:p w:rsidR="00BA50C9" w:rsidRPr="005974A8" w:rsidRDefault="00BA50C9" w:rsidP="00BA50C9">
      <w:pPr>
        <w:spacing w:after="0" w:line="240" w:lineRule="auto"/>
        <w:jc w:val="right"/>
        <w:rPr>
          <w:szCs w:val="24"/>
        </w:rPr>
      </w:pPr>
      <w:r w:rsidRPr="005974A8">
        <w:rPr>
          <w:szCs w:val="24"/>
        </w:rPr>
        <w:t>finanšu instrumenta un</w:t>
      </w:r>
    </w:p>
    <w:p w:rsidR="00BA50C9" w:rsidRPr="005974A8" w:rsidRDefault="00BA50C9" w:rsidP="00BA50C9">
      <w:pPr>
        <w:spacing w:after="0" w:line="240" w:lineRule="auto"/>
        <w:jc w:val="right"/>
        <w:rPr>
          <w:szCs w:val="24"/>
        </w:rPr>
      </w:pPr>
      <w:r w:rsidRPr="005974A8">
        <w:rPr>
          <w:szCs w:val="24"/>
        </w:rPr>
        <w:t>Norvēģijas finanšu instrumenta</w:t>
      </w:r>
    </w:p>
    <w:p w:rsidR="00BA50C9" w:rsidRPr="005974A8" w:rsidRDefault="00BA50C9" w:rsidP="00BA50C9">
      <w:pPr>
        <w:spacing w:after="0" w:line="240" w:lineRule="auto"/>
        <w:jc w:val="right"/>
        <w:rPr>
          <w:szCs w:val="24"/>
        </w:rPr>
      </w:pPr>
      <w:r w:rsidRPr="005974A8">
        <w:rPr>
          <w:szCs w:val="24"/>
        </w:rPr>
        <w:t>2009.–2014. gada perioda vadības</w:t>
      </w:r>
    </w:p>
    <w:p w:rsidR="00BA50C9" w:rsidRPr="005974A8" w:rsidRDefault="00BA50C9" w:rsidP="00BA50C9">
      <w:pPr>
        <w:spacing w:after="0" w:line="240" w:lineRule="auto"/>
        <w:jc w:val="right"/>
        <w:rPr>
          <w:szCs w:val="24"/>
        </w:rPr>
      </w:pPr>
      <w:r w:rsidRPr="005974A8">
        <w:rPr>
          <w:szCs w:val="24"/>
        </w:rPr>
        <w:t>likuma 9. panta pirmo daļu,</w:t>
      </w:r>
    </w:p>
    <w:p w:rsidR="00BA50C9" w:rsidRPr="005974A8" w:rsidRDefault="00341F7B" w:rsidP="00BA50C9">
      <w:pPr>
        <w:spacing w:after="0" w:line="240" w:lineRule="auto"/>
        <w:jc w:val="right"/>
        <w:rPr>
          <w:szCs w:val="24"/>
        </w:rPr>
      </w:pPr>
      <w:r w:rsidRPr="005974A8">
        <w:rPr>
          <w:szCs w:val="24"/>
        </w:rPr>
        <w:t>15. panta 5. un</w:t>
      </w:r>
      <w:r w:rsidR="00BA50C9" w:rsidRPr="005974A8">
        <w:rPr>
          <w:szCs w:val="24"/>
        </w:rPr>
        <w:t xml:space="preserve"> 7. punktu</w:t>
      </w:r>
    </w:p>
    <w:p w:rsidR="00BA50C9" w:rsidRPr="005974A8" w:rsidRDefault="00BA50C9" w:rsidP="00BA50C9">
      <w:pPr>
        <w:spacing w:after="0" w:line="240" w:lineRule="auto"/>
        <w:jc w:val="both"/>
        <w:rPr>
          <w:szCs w:val="24"/>
        </w:rPr>
      </w:pPr>
    </w:p>
    <w:p w:rsidR="00BA50C9" w:rsidRPr="005974A8" w:rsidRDefault="00BA50C9" w:rsidP="005974A8">
      <w:pPr>
        <w:spacing w:after="0" w:line="240" w:lineRule="auto"/>
        <w:ind w:firstLine="720"/>
        <w:jc w:val="both"/>
        <w:rPr>
          <w:szCs w:val="24"/>
        </w:rPr>
      </w:pPr>
      <w:r w:rsidRPr="005974A8">
        <w:rPr>
          <w:szCs w:val="24"/>
        </w:rPr>
        <w:t>Izdarī</w:t>
      </w:r>
      <w:r w:rsidR="008D1A4C" w:rsidRPr="005974A8">
        <w:rPr>
          <w:szCs w:val="24"/>
        </w:rPr>
        <w:t>t Ministru kabineta 2013. gada 10. septembra</w:t>
      </w:r>
      <w:r w:rsidRPr="005974A8">
        <w:rPr>
          <w:szCs w:val="24"/>
        </w:rPr>
        <w:t xml:space="preserve"> noteikumo</w:t>
      </w:r>
      <w:r w:rsidR="008D1A4C" w:rsidRPr="005974A8">
        <w:rPr>
          <w:szCs w:val="24"/>
        </w:rPr>
        <w:t>s Nr. 815 “Eiropas Ekonomikas zonas</w:t>
      </w:r>
      <w:r w:rsidRPr="005974A8">
        <w:rPr>
          <w:szCs w:val="24"/>
        </w:rPr>
        <w:t xml:space="preserve"> finanšu instrumenta 2009.</w:t>
      </w:r>
      <w:r w:rsidR="002348D0" w:rsidRPr="005974A8">
        <w:rPr>
          <w:szCs w:val="24"/>
        </w:rPr>
        <w:t>-2014.gada perioda programmas “</w:t>
      </w:r>
      <w:r w:rsidR="008D1A4C" w:rsidRPr="005974A8">
        <w:rPr>
          <w:szCs w:val="24"/>
        </w:rPr>
        <w:t>Nacionālā klimata politika</w:t>
      </w:r>
      <w:r w:rsidRPr="005974A8">
        <w:rPr>
          <w:szCs w:val="24"/>
        </w:rPr>
        <w:t>” īstenošanas kārtī</w:t>
      </w:r>
      <w:r w:rsidR="008D1A4C" w:rsidRPr="005974A8">
        <w:rPr>
          <w:szCs w:val="24"/>
        </w:rPr>
        <w:t>ba”</w:t>
      </w:r>
      <w:r w:rsidRPr="005974A8">
        <w:rPr>
          <w:szCs w:val="24"/>
        </w:rPr>
        <w:t xml:space="preserve"> (Latvijas Vēstnesis, 2013, Nr.</w:t>
      </w:r>
      <w:r w:rsidR="008D1A4C" w:rsidRPr="005974A8">
        <w:rPr>
          <w:szCs w:val="24"/>
        </w:rPr>
        <w:t> </w:t>
      </w:r>
      <w:r w:rsidR="006D07C9" w:rsidRPr="005974A8">
        <w:rPr>
          <w:szCs w:val="24"/>
        </w:rPr>
        <w:t>19</w:t>
      </w:r>
      <w:r w:rsidRPr="005974A8">
        <w:rPr>
          <w:szCs w:val="24"/>
        </w:rPr>
        <w:t>8) šādus grozījumus:</w:t>
      </w:r>
    </w:p>
    <w:p w:rsidR="00BA50C9" w:rsidRPr="005974A8" w:rsidRDefault="00BA50C9" w:rsidP="005974A8">
      <w:pPr>
        <w:spacing w:after="0" w:line="240" w:lineRule="auto"/>
        <w:jc w:val="both"/>
        <w:rPr>
          <w:szCs w:val="24"/>
        </w:rPr>
      </w:pPr>
    </w:p>
    <w:p w:rsidR="000323FE" w:rsidRPr="005974A8" w:rsidRDefault="00AF1542" w:rsidP="005974A8">
      <w:pPr>
        <w:pStyle w:val="naisf"/>
        <w:numPr>
          <w:ilvl w:val="0"/>
          <w:numId w:val="1"/>
        </w:numPr>
        <w:spacing w:before="0" w:beforeAutospacing="0" w:after="0" w:afterAutospacing="0"/>
        <w:jc w:val="both"/>
      </w:pPr>
      <w:r w:rsidRPr="005974A8">
        <w:t>Papildināt</w:t>
      </w:r>
      <w:r w:rsidR="000323FE" w:rsidRPr="005974A8">
        <w:t xml:space="preserve"> 5</w:t>
      </w:r>
      <w:r w:rsidR="00BB2259" w:rsidRPr="005974A8">
        <w:t>.</w:t>
      </w:r>
      <w:r w:rsidR="000323FE" w:rsidRPr="005974A8">
        <w:t xml:space="preserve">punktu </w:t>
      </w:r>
      <w:r w:rsidRPr="005974A8">
        <w:t>ar 5.7.apakšpunktu šādā redakcijā</w:t>
      </w:r>
      <w:r w:rsidR="000323FE" w:rsidRPr="005974A8">
        <w:t>:</w:t>
      </w:r>
    </w:p>
    <w:p w:rsidR="000323FE" w:rsidRPr="005974A8" w:rsidRDefault="000323FE" w:rsidP="005974A8">
      <w:pPr>
        <w:pStyle w:val="naisf"/>
        <w:spacing w:before="0" w:beforeAutospacing="0" w:after="0" w:afterAutospacing="0"/>
        <w:ind w:firstLine="709"/>
        <w:jc w:val="both"/>
      </w:pPr>
    </w:p>
    <w:p w:rsidR="00FB5F14" w:rsidRPr="005974A8" w:rsidRDefault="002A7CFE" w:rsidP="005974A8">
      <w:pPr>
        <w:pStyle w:val="naisf"/>
        <w:spacing w:before="0" w:beforeAutospacing="0" w:after="0" w:afterAutospacing="0"/>
        <w:ind w:firstLine="709"/>
        <w:jc w:val="both"/>
      </w:pPr>
      <w:r w:rsidRPr="005974A8">
        <w:t>“</w:t>
      </w:r>
      <w:r w:rsidR="00BB2259" w:rsidRPr="005974A8">
        <w:t>5.7. </w:t>
      </w:r>
      <w:r w:rsidR="00FB5F14" w:rsidRPr="005974A8">
        <w:t>sagaidāmais siltumnīcefekta gāzu emisiju samazinājums gadā</w:t>
      </w:r>
      <w:r w:rsidR="000610BC" w:rsidRPr="005974A8">
        <w:t xml:space="preserve"> (bāzes </w:t>
      </w:r>
      <w:r w:rsidR="00FB5F14" w:rsidRPr="005974A8">
        <w:t>vērtība 2013.ga</w:t>
      </w:r>
      <w:r w:rsidR="00BB2259" w:rsidRPr="005974A8">
        <w:t>dā – 0, mērķis 2017.gadā – 4300 </w:t>
      </w:r>
      <w:r w:rsidR="00FB5F14" w:rsidRPr="005974A8">
        <w:t>t CO2)</w:t>
      </w:r>
      <w:r w:rsidR="008646F9">
        <w:t>.</w:t>
      </w:r>
      <w:r w:rsidRPr="005974A8">
        <w:t>”</w:t>
      </w:r>
      <w:r w:rsidR="00610A92" w:rsidRPr="005974A8">
        <w:t>;</w:t>
      </w:r>
    </w:p>
    <w:p w:rsidR="000323FE" w:rsidRPr="005974A8" w:rsidRDefault="000323FE" w:rsidP="005974A8">
      <w:pPr>
        <w:spacing w:after="0" w:line="240" w:lineRule="auto"/>
        <w:jc w:val="both"/>
        <w:rPr>
          <w:szCs w:val="24"/>
        </w:rPr>
      </w:pPr>
    </w:p>
    <w:p w:rsidR="00BA50C9" w:rsidRPr="005974A8" w:rsidRDefault="00610A92" w:rsidP="005974A8">
      <w:pPr>
        <w:pStyle w:val="ListParagraph"/>
        <w:numPr>
          <w:ilvl w:val="0"/>
          <w:numId w:val="1"/>
        </w:numPr>
        <w:spacing w:after="0" w:line="240" w:lineRule="auto"/>
        <w:jc w:val="both"/>
        <w:rPr>
          <w:szCs w:val="24"/>
        </w:rPr>
      </w:pPr>
      <w:r w:rsidRPr="005974A8">
        <w:rPr>
          <w:szCs w:val="24"/>
        </w:rPr>
        <w:t>Svītrot</w:t>
      </w:r>
      <w:r w:rsidR="008D1A4C" w:rsidRPr="005974A8">
        <w:rPr>
          <w:szCs w:val="24"/>
        </w:rPr>
        <w:t xml:space="preserve"> </w:t>
      </w:r>
      <w:r w:rsidRPr="005974A8">
        <w:rPr>
          <w:szCs w:val="24"/>
        </w:rPr>
        <w:t>6.4.5.apakšpunktu;</w:t>
      </w:r>
    </w:p>
    <w:p w:rsidR="00D770A8" w:rsidRPr="005974A8" w:rsidRDefault="00D770A8" w:rsidP="005974A8">
      <w:pPr>
        <w:spacing w:after="0" w:line="240" w:lineRule="auto"/>
        <w:ind w:firstLine="720"/>
        <w:jc w:val="both"/>
        <w:rPr>
          <w:szCs w:val="24"/>
        </w:rPr>
      </w:pPr>
    </w:p>
    <w:p w:rsidR="00A12E7C" w:rsidRPr="005974A8" w:rsidRDefault="00A12E7C" w:rsidP="005974A8">
      <w:pPr>
        <w:pStyle w:val="ListParagraph"/>
        <w:numPr>
          <w:ilvl w:val="0"/>
          <w:numId w:val="1"/>
        </w:numPr>
        <w:spacing w:after="0" w:line="240" w:lineRule="auto"/>
        <w:jc w:val="both"/>
        <w:rPr>
          <w:szCs w:val="24"/>
        </w:rPr>
      </w:pPr>
      <w:r w:rsidRPr="005974A8">
        <w:rPr>
          <w:szCs w:val="24"/>
        </w:rPr>
        <w:t>Izteikt 9.</w:t>
      </w:r>
      <w:r w:rsidR="00040834" w:rsidRPr="005974A8">
        <w:rPr>
          <w:szCs w:val="24"/>
        </w:rPr>
        <w:t>5</w:t>
      </w:r>
      <w:r w:rsidR="00F03142" w:rsidRPr="005974A8">
        <w:rPr>
          <w:szCs w:val="24"/>
        </w:rPr>
        <w:t>.apakš</w:t>
      </w:r>
      <w:r w:rsidRPr="005974A8">
        <w:rPr>
          <w:szCs w:val="24"/>
        </w:rPr>
        <w:t>punktu šādā redakcijā:</w:t>
      </w:r>
    </w:p>
    <w:p w:rsidR="00D770A8" w:rsidRPr="005974A8" w:rsidRDefault="00D770A8" w:rsidP="005974A8">
      <w:pPr>
        <w:spacing w:after="0" w:line="240" w:lineRule="auto"/>
        <w:ind w:firstLine="720"/>
        <w:jc w:val="both"/>
        <w:rPr>
          <w:szCs w:val="24"/>
        </w:rPr>
      </w:pPr>
    </w:p>
    <w:p w:rsidR="00D770A8" w:rsidRPr="005974A8" w:rsidRDefault="00A12E7C" w:rsidP="00E467B2">
      <w:pPr>
        <w:pStyle w:val="naisf"/>
        <w:spacing w:before="0" w:beforeAutospacing="0" w:after="0" w:afterAutospacing="0"/>
        <w:ind w:firstLine="709"/>
        <w:jc w:val="both"/>
      </w:pPr>
      <w:r w:rsidRPr="005974A8">
        <w:t>“</w:t>
      </w:r>
      <w:r w:rsidR="00D770A8" w:rsidRPr="005974A8">
        <w:t>9.5. programmas administrēšanai pieejamais p</w:t>
      </w:r>
      <w:r w:rsidR="00E467B2">
        <w:t>rogrammas līdzfinansējums – EUR </w:t>
      </w:r>
      <w:r w:rsidR="00B4246E" w:rsidRPr="005974A8">
        <w:t>757 285</w:t>
      </w:r>
      <w:r w:rsidR="00D770A8" w:rsidRPr="005974A8">
        <w:t>;</w:t>
      </w:r>
      <w:r w:rsidR="00040834" w:rsidRPr="005974A8">
        <w:t>”</w:t>
      </w:r>
      <w:r w:rsidR="004A51C0" w:rsidRPr="005974A8">
        <w:t>;</w:t>
      </w:r>
    </w:p>
    <w:p w:rsidR="00F03142" w:rsidRPr="005974A8" w:rsidRDefault="00F03142" w:rsidP="005974A8">
      <w:pPr>
        <w:pStyle w:val="naisf"/>
        <w:spacing w:before="0" w:beforeAutospacing="0" w:after="0" w:afterAutospacing="0"/>
        <w:jc w:val="both"/>
      </w:pPr>
    </w:p>
    <w:p w:rsidR="00040834" w:rsidRPr="005974A8" w:rsidRDefault="00040834" w:rsidP="005974A8">
      <w:pPr>
        <w:pStyle w:val="ListParagraph"/>
        <w:numPr>
          <w:ilvl w:val="0"/>
          <w:numId w:val="1"/>
        </w:numPr>
        <w:spacing w:after="0" w:line="240" w:lineRule="auto"/>
        <w:jc w:val="both"/>
        <w:rPr>
          <w:szCs w:val="24"/>
        </w:rPr>
      </w:pPr>
      <w:r w:rsidRPr="005974A8">
        <w:rPr>
          <w:szCs w:val="24"/>
        </w:rPr>
        <w:t>Izteikt 9.7.apakšpunktu šādā redakcijā:</w:t>
      </w:r>
    </w:p>
    <w:p w:rsidR="00040834" w:rsidRPr="005974A8" w:rsidRDefault="00040834" w:rsidP="005974A8">
      <w:pPr>
        <w:pStyle w:val="naisf"/>
        <w:spacing w:before="0" w:beforeAutospacing="0" w:after="0" w:afterAutospacing="0"/>
        <w:jc w:val="both"/>
      </w:pPr>
    </w:p>
    <w:p w:rsidR="00D770A8" w:rsidRPr="005974A8" w:rsidRDefault="00040834" w:rsidP="005974A8">
      <w:pPr>
        <w:pStyle w:val="naisf"/>
        <w:spacing w:before="0" w:beforeAutospacing="0" w:after="0" w:afterAutospacing="0"/>
        <w:ind w:firstLine="709"/>
        <w:jc w:val="both"/>
      </w:pPr>
      <w:r w:rsidRPr="005974A8">
        <w:t>“</w:t>
      </w:r>
      <w:r w:rsidR="00D770A8" w:rsidRPr="005974A8">
        <w:t>9.7. grantu shēmas projektu īstenošanai pieejamais p</w:t>
      </w:r>
      <w:r w:rsidR="00E467B2">
        <w:t>rogrammas līdzfinansējums – EUR </w:t>
      </w:r>
      <w:r w:rsidR="00B4246E" w:rsidRPr="005974A8">
        <w:t>1 986 309</w:t>
      </w:r>
      <w:r w:rsidR="00D770A8" w:rsidRPr="005974A8">
        <w:t>.</w:t>
      </w:r>
      <w:r w:rsidR="00A12E7C" w:rsidRPr="005974A8">
        <w:t>”</w:t>
      </w:r>
      <w:r w:rsidR="00610A92" w:rsidRPr="005974A8">
        <w:t>;</w:t>
      </w:r>
    </w:p>
    <w:p w:rsidR="00437958" w:rsidRPr="005974A8" w:rsidRDefault="00437958" w:rsidP="005974A8">
      <w:pPr>
        <w:spacing w:after="0" w:line="240" w:lineRule="auto"/>
        <w:jc w:val="both"/>
        <w:rPr>
          <w:szCs w:val="24"/>
        </w:rPr>
      </w:pPr>
    </w:p>
    <w:p w:rsidR="00040834" w:rsidRPr="005974A8" w:rsidRDefault="00040834" w:rsidP="005974A8">
      <w:pPr>
        <w:pStyle w:val="ListParagraph"/>
        <w:numPr>
          <w:ilvl w:val="0"/>
          <w:numId w:val="1"/>
        </w:numPr>
        <w:spacing w:after="0" w:line="240" w:lineRule="auto"/>
        <w:ind w:left="720"/>
        <w:jc w:val="both"/>
        <w:rPr>
          <w:szCs w:val="24"/>
        </w:rPr>
      </w:pPr>
      <w:r w:rsidRPr="005974A8">
        <w:rPr>
          <w:szCs w:val="24"/>
        </w:rPr>
        <w:t>Izteikt 17.5.apakšpunktu šādā redakcijā:</w:t>
      </w:r>
    </w:p>
    <w:p w:rsidR="00040834" w:rsidRPr="005974A8" w:rsidRDefault="00040834" w:rsidP="005974A8">
      <w:pPr>
        <w:spacing w:after="0" w:line="240" w:lineRule="auto"/>
        <w:ind w:firstLine="720"/>
        <w:jc w:val="both"/>
        <w:rPr>
          <w:szCs w:val="24"/>
        </w:rPr>
      </w:pPr>
    </w:p>
    <w:p w:rsidR="00040834" w:rsidRPr="005974A8" w:rsidRDefault="00040834" w:rsidP="005974A8">
      <w:pPr>
        <w:spacing w:after="0" w:line="240" w:lineRule="auto"/>
        <w:ind w:firstLine="720"/>
        <w:jc w:val="both"/>
        <w:rPr>
          <w:spacing w:val="-2"/>
          <w:szCs w:val="24"/>
        </w:rPr>
      </w:pPr>
      <w:r w:rsidRPr="005974A8">
        <w:rPr>
          <w:spacing w:val="-2"/>
          <w:szCs w:val="24"/>
        </w:rPr>
        <w:t>“17.5. </w:t>
      </w:r>
      <w:r w:rsidR="00F55ED1">
        <w:rPr>
          <w:spacing w:val="-2"/>
          <w:szCs w:val="24"/>
        </w:rPr>
        <w:t xml:space="preserve">programmas īstenošanas laikā izmantotā tehniskā aprīkojuma </w:t>
      </w:r>
      <w:r w:rsidRPr="005974A8">
        <w:rPr>
          <w:spacing w:val="-2"/>
          <w:szCs w:val="24"/>
        </w:rPr>
        <w:t>nomas izmaksas, ievērojot normatīvos aktus publisko iepirkumu jomā, un</w:t>
      </w:r>
      <w:r w:rsidR="00F55ED1">
        <w:rPr>
          <w:spacing w:val="-2"/>
          <w:szCs w:val="24"/>
        </w:rPr>
        <w:t xml:space="preserve"> programmas īstenošanas laikā izmantotā tehniskā aprīkojuma</w:t>
      </w:r>
      <w:r w:rsidRPr="005974A8">
        <w:rPr>
          <w:spacing w:val="-2"/>
          <w:szCs w:val="24"/>
        </w:rPr>
        <w:t xml:space="preserve"> amortizācijas izmaksas, kas aprēķinātas saskaņā ar normatīvajiem aktiem grāmatvedīb</w:t>
      </w:r>
      <w:r w:rsidR="008646F9">
        <w:rPr>
          <w:spacing w:val="-2"/>
          <w:szCs w:val="24"/>
        </w:rPr>
        <w:t>as jomā</w:t>
      </w:r>
      <w:r w:rsidRPr="005974A8">
        <w:rPr>
          <w:spacing w:val="-2"/>
          <w:szCs w:val="24"/>
        </w:rPr>
        <w:t>;”;</w:t>
      </w:r>
    </w:p>
    <w:p w:rsidR="00040834" w:rsidRPr="005974A8" w:rsidRDefault="00040834" w:rsidP="005974A8">
      <w:pPr>
        <w:pStyle w:val="ListParagraph"/>
        <w:numPr>
          <w:ilvl w:val="0"/>
          <w:numId w:val="1"/>
        </w:numPr>
        <w:spacing w:after="0" w:line="240" w:lineRule="auto"/>
        <w:ind w:left="720"/>
        <w:jc w:val="both"/>
        <w:rPr>
          <w:szCs w:val="24"/>
        </w:rPr>
      </w:pPr>
      <w:r w:rsidRPr="005974A8">
        <w:rPr>
          <w:szCs w:val="24"/>
        </w:rPr>
        <w:lastRenderedPageBreak/>
        <w:t>Izteikt 18.5.apakšpunktu šādā redakcijā:</w:t>
      </w:r>
    </w:p>
    <w:p w:rsidR="00040834" w:rsidRPr="005974A8" w:rsidRDefault="00040834" w:rsidP="005974A8">
      <w:pPr>
        <w:spacing w:after="0" w:line="240" w:lineRule="auto"/>
        <w:ind w:firstLine="720"/>
        <w:jc w:val="both"/>
        <w:rPr>
          <w:spacing w:val="-2"/>
          <w:szCs w:val="24"/>
        </w:rPr>
      </w:pPr>
    </w:p>
    <w:p w:rsidR="004B2AD1" w:rsidRPr="005974A8" w:rsidRDefault="00040834" w:rsidP="005974A8">
      <w:pPr>
        <w:spacing w:after="0" w:line="240" w:lineRule="auto"/>
        <w:ind w:firstLine="720"/>
        <w:jc w:val="both"/>
        <w:rPr>
          <w:spacing w:val="-2"/>
          <w:szCs w:val="24"/>
        </w:rPr>
      </w:pPr>
      <w:r w:rsidRPr="005974A8">
        <w:rPr>
          <w:spacing w:val="-2"/>
          <w:szCs w:val="24"/>
        </w:rPr>
        <w:t>“18.5. </w:t>
      </w:r>
      <w:r w:rsidR="00F55ED1">
        <w:rPr>
          <w:spacing w:val="-2"/>
          <w:szCs w:val="24"/>
        </w:rPr>
        <w:t xml:space="preserve">programmas īstenošanas laikā izmantotā tehniskā aprīkojuma </w:t>
      </w:r>
      <w:r w:rsidR="00F55ED1" w:rsidRPr="005974A8">
        <w:rPr>
          <w:spacing w:val="-2"/>
          <w:szCs w:val="24"/>
        </w:rPr>
        <w:t>nomas izmaksas, ievērojot normatīvos aktus publisko iepirkumu jomā, un</w:t>
      </w:r>
      <w:r w:rsidR="00F55ED1">
        <w:rPr>
          <w:spacing w:val="-2"/>
          <w:szCs w:val="24"/>
        </w:rPr>
        <w:t xml:space="preserve"> programmas īstenošanas laikā izmantotā tehniskā aprīkojuma</w:t>
      </w:r>
      <w:r w:rsidR="00F55ED1" w:rsidRPr="005974A8">
        <w:rPr>
          <w:spacing w:val="-2"/>
          <w:szCs w:val="24"/>
        </w:rPr>
        <w:t xml:space="preserve"> amortizācijas izmaksas, kas aprēķinātas saskaņā ar normatīvajiem aktiem grāmatvedīb</w:t>
      </w:r>
      <w:r w:rsidR="00F55ED1">
        <w:rPr>
          <w:spacing w:val="-2"/>
          <w:szCs w:val="24"/>
        </w:rPr>
        <w:t>as jomā</w:t>
      </w:r>
      <w:r w:rsidRPr="005974A8">
        <w:rPr>
          <w:spacing w:val="-2"/>
          <w:szCs w:val="24"/>
        </w:rPr>
        <w:t>;”;</w:t>
      </w:r>
    </w:p>
    <w:p w:rsidR="004B2AD1" w:rsidRPr="005974A8" w:rsidRDefault="00A87EC3" w:rsidP="005974A8">
      <w:pPr>
        <w:tabs>
          <w:tab w:val="left" w:pos="4050"/>
        </w:tabs>
        <w:spacing w:after="0" w:line="240" w:lineRule="auto"/>
        <w:ind w:firstLine="720"/>
        <w:jc w:val="both"/>
        <w:rPr>
          <w:spacing w:val="-2"/>
          <w:szCs w:val="24"/>
        </w:rPr>
      </w:pPr>
      <w:r w:rsidRPr="005974A8">
        <w:rPr>
          <w:spacing w:val="-2"/>
          <w:szCs w:val="24"/>
        </w:rPr>
        <w:tab/>
      </w:r>
    </w:p>
    <w:p w:rsidR="006954DA" w:rsidRPr="005974A8" w:rsidRDefault="000D0F0B" w:rsidP="005974A8">
      <w:pPr>
        <w:pStyle w:val="ListParagraph"/>
        <w:numPr>
          <w:ilvl w:val="0"/>
          <w:numId w:val="1"/>
        </w:numPr>
        <w:spacing w:after="0" w:line="240" w:lineRule="auto"/>
        <w:jc w:val="both"/>
        <w:rPr>
          <w:szCs w:val="24"/>
        </w:rPr>
      </w:pPr>
      <w:r w:rsidRPr="005974A8">
        <w:rPr>
          <w:szCs w:val="24"/>
        </w:rPr>
        <w:t xml:space="preserve">Aizstāt </w:t>
      </w:r>
      <w:r w:rsidR="002A7CFE" w:rsidRPr="005974A8">
        <w:rPr>
          <w:szCs w:val="24"/>
        </w:rPr>
        <w:t>20.2</w:t>
      </w:r>
      <w:r w:rsidR="00BB2259" w:rsidRPr="005974A8">
        <w:rPr>
          <w:szCs w:val="24"/>
        </w:rPr>
        <w:t>.</w:t>
      </w:r>
      <w:r w:rsidR="006954DA" w:rsidRPr="005974A8">
        <w:rPr>
          <w:szCs w:val="24"/>
        </w:rPr>
        <w:t>apakšpunkt</w:t>
      </w:r>
      <w:r w:rsidRPr="005974A8">
        <w:rPr>
          <w:szCs w:val="24"/>
        </w:rPr>
        <w:t>ā un 23.punktā vārdu “Priekšlikumu” ar vārdu “Priekšlikuma”</w:t>
      </w:r>
      <w:r w:rsidR="008F0C4F" w:rsidRPr="005974A8">
        <w:rPr>
          <w:szCs w:val="24"/>
        </w:rPr>
        <w:t>;</w:t>
      </w:r>
      <w:r w:rsidRPr="005974A8">
        <w:rPr>
          <w:szCs w:val="24"/>
        </w:rPr>
        <w:t xml:space="preserve"> </w:t>
      </w:r>
    </w:p>
    <w:p w:rsidR="006954DA" w:rsidRPr="005974A8" w:rsidRDefault="006954DA" w:rsidP="005974A8">
      <w:pPr>
        <w:spacing w:after="0" w:line="240" w:lineRule="auto"/>
        <w:jc w:val="both"/>
        <w:rPr>
          <w:spacing w:val="-2"/>
          <w:szCs w:val="24"/>
        </w:rPr>
      </w:pPr>
    </w:p>
    <w:p w:rsidR="006954DA" w:rsidRPr="005974A8" w:rsidRDefault="006954DA" w:rsidP="005974A8">
      <w:pPr>
        <w:pStyle w:val="ListParagraph"/>
        <w:numPr>
          <w:ilvl w:val="0"/>
          <w:numId w:val="1"/>
        </w:numPr>
        <w:spacing w:after="0" w:line="240" w:lineRule="auto"/>
        <w:jc w:val="both"/>
        <w:rPr>
          <w:szCs w:val="24"/>
        </w:rPr>
      </w:pPr>
      <w:r w:rsidRPr="005974A8">
        <w:rPr>
          <w:szCs w:val="24"/>
        </w:rPr>
        <w:t>Izteikt 27.2.1. apakšpunktu šādā redakcijā:</w:t>
      </w:r>
    </w:p>
    <w:p w:rsidR="006954DA" w:rsidRPr="005974A8" w:rsidRDefault="006954DA" w:rsidP="005974A8">
      <w:pPr>
        <w:spacing w:after="0" w:line="240" w:lineRule="auto"/>
        <w:ind w:firstLine="720"/>
        <w:jc w:val="both"/>
        <w:rPr>
          <w:spacing w:val="-2"/>
          <w:szCs w:val="24"/>
        </w:rPr>
      </w:pPr>
    </w:p>
    <w:p w:rsidR="006954DA" w:rsidRPr="005974A8" w:rsidRDefault="006954DA" w:rsidP="005974A8">
      <w:pPr>
        <w:pStyle w:val="naisf"/>
        <w:spacing w:before="0" w:beforeAutospacing="0" w:after="0" w:afterAutospacing="0"/>
        <w:ind w:firstLine="709"/>
        <w:jc w:val="both"/>
        <w:rPr>
          <w:spacing w:val="-2"/>
        </w:rPr>
      </w:pPr>
      <w:r w:rsidRPr="005974A8">
        <w:t>“27.2.1. </w:t>
      </w:r>
      <w:r w:rsidR="00F55ED1">
        <w:rPr>
          <w:spacing w:val="-2"/>
        </w:rPr>
        <w:t xml:space="preserve">projekta īstenošanas laikā izmantotā tehniskā aprīkojuma </w:t>
      </w:r>
      <w:r w:rsidR="00F55ED1" w:rsidRPr="005974A8">
        <w:rPr>
          <w:spacing w:val="-2"/>
        </w:rPr>
        <w:t>nomas izmaksas, ievērojot normatīvos aktus publisko iepirkumu jomā, un</w:t>
      </w:r>
      <w:r w:rsidR="00F55ED1">
        <w:rPr>
          <w:spacing w:val="-2"/>
        </w:rPr>
        <w:t xml:space="preserve"> projektu īstenošanas laikā izmantotā tehniskā aprīkojuma</w:t>
      </w:r>
      <w:r w:rsidR="00F55ED1" w:rsidRPr="005974A8">
        <w:rPr>
          <w:spacing w:val="-2"/>
        </w:rPr>
        <w:t xml:space="preserve"> amortizācijas izmaksas, kas aprēķinātas saskaņā ar normatīvajiem aktiem grāmatvedīb</w:t>
      </w:r>
      <w:r w:rsidR="00F55ED1">
        <w:rPr>
          <w:spacing w:val="-2"/>
        </w:rPr>
        <w:t>as jomā</w:t>
      </w:r>
      <w:r w:rsidRPr="005974A8">
        <w:rPr>
          <w:spacing w:val="-2"/>
        </w:rPr>
        <w:t>;”</w:t>
      </w:r>
      <w:r w:rsidR="00FE6270" w:rsidRPr="005974A8">
        <w:rPr>
          <w:spacing w:val="-2"/>
        </w:rPr>
        <w:t>;</w:t>
      </w:r>
    </w:p>
    <w:p w:rsidR="006954DA" w:rsidRPr="005974A8" w:rsidRDefault="006954DA" w:rsidP="005974A8">
      <w:pPr>
        <w:spacing w:after="0" w:line="240" w:lineRule="auto"/>
        <w:ind w:firstLine="720"/>
        <w:jc w:val="both"/>
        <w:rPr>
          <w:szCs w:val="24"/>
        </w:rPr>
      </w:pPr>
    </w:p>
    <w:p w:rsidR="006954DA" w:rsidRPr="005974A8" w:rsidRDefault="00BB2259" w:rsidP="005974A8">
      <w:pPr>
        <w:pStyle w:val="ListParagraph"/>
        <w:numPr>
          <w:ilvl w:val="0"/>
          <w:numId w:val="1"/>
        </w:numPr>
        <w:spacing w:after="0" w:line="240" w:lineRule="auto"/>
        <w:jc w:val="both"/>
        <w:rPr>
          <w:szCs w:val="24"/>
        </w:rPr>
      </w:pPr>
      <w:r w:rsidRPr="005974A8">
        <w:rPr>
          <w:szCs w:val="24"/>
        </w:rPr>
        <w:t>Izteikt 28.3.</w:t>
      </w:r>
      <w:r w:rsidR="006954DA" w:rsidRPr="005974A8">
        <w:rPr>
          <w:szCs w:val="24"/>
        </w:rPr>
        <w:t>apakšpunktu šādā redakcijā:</w:t>
      </w:r>
    </w:p>
    <w:p w:rsidR="006954DA" w:rsidRPr="005974A8" w:rsidRDefault="006954DA" w:rsidP="005974A8">
      <w:pPr>
        <w:spacing w:after="0" w:line="240" w:lineRule="auto"/>
        <w:ind w:firstLine="720"/>
        <w:jc w:val="both"/>
        <w:rPr>
          <w:szCs w:val="24"/>
        </w:rPr>
      </w:pPr>
    </w:p>
    <w:p w:rsidR="006954DA" w:rsidRPr="005974A8" w:rsidRDefault="006954DA" w:rsidP="005974A8">
      <w:pPr>
        <w:spacing w:after="0" w:line="240" w:lineRule="auto"/>
        <w:ind w:firstLine="720"/>
        <w:jc w:val="both"/>
        <w:rPr>
          <w:szCs w:val="24"/>
        </w:rPr>
      </w:pPr>
      <w:r w:rsidRPr="00E172DE">
        <w:rPr>
          <w:szCs w:val="24"/>
        </w:rPr>
        <w:t xml:space="preserve">“28.3. projekta aktivitāšu īstenošanai nepieciešamo telpu un tehniskā aprīkojuma nomas </w:t>
      </w:r>
      <w:r w:rsidR="00F55ED1" w:rsidRPr="00E172DE">
        <w:rPr>
          <w:szCs w:val="24"/>
        </w:rPr>
        <w:t>iz</w:t>
      </w:r>
      <w:r w:rsidRPr="00E172DE">
        <w:rPr>
          <w:szCs w:val="24"/>
        </w:rPr>
        <w:t>maksa</w:t>
      </w:r>
      <w:r w:rsidR="00F55ED1" w:rsidRPr="00E172DE">
        <w:rPr>
          <w:szCs w:val="24"/>
        </w:rPr>
        <w:t>s</w:t>
      </w:r>
      <w:r w:rsidR="00E172DE" w:rsidRPr="00E172DE">
        <w:rPr>
          <w:spacing w:val="-2"/>
          <w:szCs w:val="24"/>
        </w:rPr>
        <w:t xml:space="preserve"> </w:t>
      </w:r>
      <w:r w:rsidRPr="00E172DE">
        <w:rPr>
          <w:spacing w:val="-2"/>
          <w:szCs w:val="24"/>
        </w:rPr>
        <w:t>projekta ī</w:t>
      </w:r>
      <w:r w:rsidR="00F55ED1" w:rsidRPr="00E172DE">
        <w:rPr>
          <w:spacing w:val="-2"/>
          <w:szCs w:val="24"/>
        </w:rPr>
        <w:t>stenošanas laikā</w:t>
      </w:r>
      <w:r w:rsidRPr="00E172DE">
        <w:rPr>
          <w:spacing w:val="-2"/>
          <w:szCs w:val="24"/>
        </w:rPr>
        <w:t xml:space="preserve">, ievērojot normatīvos aktus publisko iepirkumu jomā, </w:t>
      </w:r>
      <w:r w:rsidR="00E172DE" w:rsidRPr="00E172DE">
        <w:rPr>
          <w:spacing w:val="-2"/>
          <w:szCs w:val="24"/>
        </w:rPr>
        <w:t xml:space="preserve">un </w:t>
      </w:r>
      <w:r w:rsidR="00E172DE" w:rsidRPr="00E172DE">
        <w:rPr>
          <w:spacing w:val="-2"/>
        </w:rPr>
        <w:t>projektu</w:t>
      </w:r>
      <w:r w:rsidR="00E172DE" w:rsidRPr="00E172DE">
        <w:rPr>
          <w:spacing w:val="-2"/>
          <w:szCs w:val="24"/>
        </w:rPr>
        <w:t xml:space="preserve"> īstenošanas laikā izmantotā tehniskā aprīkojuma amortizācijas izmaksas, kas aprēķinātas saskaņā ar normatīvajiem aktiem grāmatvedības jomā</w:t>
      </w:r>
      <w:r w:rsidRPr="00E172DE">
        <w:rPr>
          <w:szCs w:val="24"/>
        </w:rPr>
        <w:t>;”</w:t>
      </w:r>
      <w:r w:rsidR="00FE6270" w:rsidRPr="00E172DE">
        <w:rPr>
          <w:szCs w:val="24"/>
        </w:rPr>
        <w:t>;</w:t>
      </w:r>
    </w:p>
    <w:p w:rsidR="00560B66" w:rsidRPr="005974A8" w:rsidRDefault="00560B66" w:rsidP="005974A8">
      <w:pPr>
        <w:spacing w:after="0" w:line="240" w:lineRule="auto"/>
        <w:ind w:firstLine="720"/>
        <w:jc w:val="both"/>
        <w:rPr>
          <w:szCs w:val="24"/>
        </w:rPr>
      </w:pPr>
    </w:p>
    <w:p w:rsidR="00BA50C9" w:rsidRPr="005974A8" w:rsidRDefault="00BB2259" w:rsidP="005974A8">
      <w:pPr>
        <w:pStyle w:val="ListParagraph"/>
        <w:numPr>
          <w:ilvl w:val="0"/>
          <w:numId w:val="1"/>
        </w:numPr>
        <w:spacing w:after="0" w:line="240" w:lineRule="auto"/>
        <w:jc w:val="both"/>
        <w:rPr>
          <w:szCs w:val="24"/>
        </w:rPr>
      </w:pPr>
      <w:r w:rsidRPr="005974A8">
        <w:rPr>
          <w:szCs w:val="24"/>
        </w:rPr>
        <w:t>Svītrot 30.</w:t>
      </w:r>
      <w:r w:rsidR="00AE2B21" w:rsidRPr="005974A8">
        <w:rPr>
          <w:szCs w:val="24"/>
        </w:rPr>
        <w:t>punktā vārdus</w:t>
      </w:r>
      <w:r w:rsidR="00560B66" w:rsidRPr="005974A8">
        <w:rPr>
          <w:szCs w:val="24"/>
        </w:rPr>
        <w:t xml:space="preserve"> </w:t>
      </w:r>
      <w:r w:rsidR="00AE2B21" w:rsidRPr="005974A8">
        <w:rPr>
          <w:szCs w:val="24"/>
        </w:rPr>
        <w:t>“, kā arī iepriekš noteikto projektu netiešās izmaksas”;</w:t>
      </w:r>
    </w:p>
    <w:p w:rsidR="00AE2B21" w:rsidRPr="005974A8" w:rsidRDefault="00AE2B21" w:rsidP="005974A8">
      <w:pPr>
        <w:pStyle w:val="ListParagraph"/>
        <w:spacing w:after="0" w:line="240" w:lineRule="auto"/>
        <w:jc w:val="both"/>
        <w:rPr>
          <w:szCs w:val="24"/>
        </w:rPr>
      </w:pPr>
    </w:p>
    <w:p w:rsidR="00560B66" w:rsidRPr="005974A8" w:rsidRDefault="00BB2259" w:rsidP="005974A8">
      <w:pPr>
        <w:pStyle w:val="ListParagraph"/>
        <w:numPr>
          <w:ilvl w:val="0"/>
          <w:numId w:val="1"/>
        </w:numPr>
        <w:spacing w:after="0" w:line="240" w:lineRule="auto"/>
        <w:jc w:val="both"/>
        <w:rPr>
          <w:szCs w:val="24"/>
        </w:rPr>
      </w:pPr>
      <w:r w:rsidRPr="005974A8">
        <w:rPr>
          <w:szCs w:val="24"/>
        </w:rPr>
        <w:t>Izteikt 59.</w:t>
      </w:r>
      <w:r w:rsidR="00560B66" w:rsidRPr="005974A8">
        <w:rPr>
          <w:szCs w:val="24"/>
        </w:rPr>
        <w:t>punktu šādā redakcijā:</w:t>
      </w:r>
    </w:p>
    <w:p w:rsidR="00560B66" w:rsidRPr="005974A8" w:rsidRDefault="00560B66" w:rsidP="005974A8">
      <w:pPr>
        <w:spacing w:after="0" w:line="240" w:lineRule="auto"/>
        <w:rPr>
          <w:szCs w:val="24"/>
        </w:rPr>
      </w:pPr>
    </w:p>
    <w:p w:rsidR="00560B66" w:rsidRPr="005974A8" w:rsidRDefault="00560B66" w:rsidP="005974A8">
      <w:pPr>
        <w:pStyle w:val="naisf"/>
        <w:spacing w:before="0" w:beforeAutospacing="0" w:after="0" w:afterAutospacing="0"/>
        <w:ind w:firstLine="709"/>
        <w:jc w:val="both"/>
      </w:pPr>
      <w:r w:rsidRPr="005974A8">
        <w:t xml:space="preserve">“59. Ja </w:t>
      </w:r>
      <w:r w:rsidR="0087551B" w:rsidRPr="005974A8">
        <w:t xml:space="preserve">iepriekš noteiktā </w:t>
      </w:r>
      <w:r w:rsidRPr="005974A8">
        <w:t>projekta īstenošanas gaitā rodas izmaiņ</w:t>
      </w:r>
      <w:r w:rsidR="00CF7D64" w:rsidRPr="005974A8">
        <w:t xml:space="preserve">as, </w:t>
      </w:r>
      <w:r w:rsidRPr="005974A8">
        <w:t>aģentūra, kas ar līdzfinansējuma saņēmēju noslēgusi līgumu</w:t>
      </w:r>
      <w:r w:rsidR="00FD0191">
        <w:t>,</w:t>
      </w:r>
      <w:r w:rsidRPr="005974A8">
        <w:t xml:space="preserve"> un līdzfinansējuma saņēmējs </w:t>
      </w:r>
      <w:r w:rsidR="0087551B" w:rsidRPr="005974A8">
        <w:t xml:space="preserve">iepriekš noteiktā </w:t>
      </w:r>
      <w:r w:rsidRPr="005974A8">
        <w:t>projekta līguma grozījumus veic ievērojot šādus nosacījumus:</w:t>
      </w:r>
    </w:p>
    <w:p w:rsidR="00560B66" w:rsidRPr="005974A8" w:rsidRDefault="00BB2259" w:rsidP="005974A8">
      <w:pPr>
        <w:pStyle w:val="naisf"/>
        <w:spacing w:before="0" w:beforeAutospacing="0" w:after="0" w:afterAutospacing="0"/>
        <w:ind w:firstLine="709"/>
        <w:jc w:val="both"/>
      </w:pPr>
      <w:r w:rsidRPr="005974A8">
        <w:t>59.1. </w:t>
      </w:r>
      <w:r w:rsidR="00560B66" w:rsidRPr="005974A8">
        <w:t xml:space="preserve">visas nepieciešamās izmaiņas, kas saistītas ar </w:t>
      </w:r>
      <w:r w:rsidR="0087551B" w:rsidRPr="005974A8">
        <w:t xml:space="preserve">iepriekš noteiktā </w:t>
      </w:r>
      <w:r w:rsidR="00560B66" w:rsidRPr="005974A8">
        <w:t xml:space="preserve">projekta īstenošanu, līdzfinansējuma saņēmējs saskaņo ar </w:t>
      </w:r>
      <w:r w:rsidR="00384E8D" w:rsidRPr="0065305F">
        <w:t>aģentūru</w:t>
      </w:r>
      <w:r w:rsidR="00560B66" w:rsidRPr="005974A8">
        <w:t>, iesniedzot līguma grozījumu pieprasījumu, izņemot šo noteikumu 59.2. apakšpunktā noteiktās izmaiņas;</w:t>
      </w:r>
    </w:p>
    <w:p w:rsidR="00560B66" w:rsidRPr="005974A8" w:rsidRDefault="00BB2259" w:rsidP="005974A8">
      <w:pPr>
        <w:spacing w:after="0" w:line="240" w:lineRule="auto"/>
        <w:ind w:firstLine="709"/>
        <w:jc w:val="both"/>
        <w:rPr>
          <w:spacing w:val="-2"/>
          <w:szCs w:val="24"/>
        </w:rPr>
      </w:pPr>
      <w:r w:rsidRPr="00E172DE">
        <w:rPr>
          <w:spacing w:val="-2"/>
          <w:szCs w:val="24"/>
        </w:rPr>
        <w:t>59.2. </w:t>
      </w:r>
      <w:r w:rsidR="00560B66" w:rsidRPr="00E172DE">
        <w:rPr>
          <w:spacing w:val="-2"/>
          <w:szCs w:val="24"/>
        </w:rPr>
        <w:t>ja izmaiņas notikušas vienas aktivitātes ietvaros</w:t>
      </w:r>
      <w:r w:rsidR="00C01755" w:rsidRPr="00E172DE">
        <w:rPr>
          <w:spacing w:val="-2"/>
          <w:szCs w:val="24"/>
        </w:rPr>
        <w:t xml:space="preserve"> un, pārceļot izmaksas no </w:t>
      </w:r>
      <w:r w:rsidR="0087551B" w:rsidRPr="00E172DE">
        <w:rPr>
          <w:spacing w:val="-2"/>
          <w:szCs w:val="24"/>
        </w:rPr>
        <w:t xml:space="preserve">iepriekš noteiktā </w:t>
      </w:r>
      <w:r w:rsidR="00560B66" w:rsidRPr="00E172DE">
        <w:rPr>
          <w:spacing w:val="-2"/>
          <w:szCs w:val="24"/>
        </w:rPr>
        <w:t xml:space="preserve">projekta </w:t>
      </w:r>
      <w:r w:rsidR="00C01755" w:rsidRPr="00E172DE">
        <w:rPr>
          <w:spacing w:val="-2"/>
          <w:szCs w:val="24"/>
        </w:rPr>
        <w:t xml:space="preserve">vienas </w:t>
      </w:r>
      <w:r w:rsidR="00560B66" w:rsidRPr="00E172DE">
        <w:rPr>
          <w:spacing w:val="-2"/>
          <w:szCs w:val="24"/>
        </w:rPr>
        <w:t xml:space="preserve">budžeta pozīcijas uz otru, katras budžeta pozīcijas izmaksas nemainās vairāk kā par 10% no attiecīgajā budžeta pozīcijā plānotajām izmaksām, 15 darbdienas pirms šādu izmaiņu rašanās līdzfinansējuma saņēmējs informē aģentūru par nepieciešamajām izmaiņām projekta īstenošanā. Ja aģentūra 10 darbdienu laikā nav noraidījusi vai lūgusi precizēt ierosinātās izmaiņas, tad uzskatāms, ka izmaiņas ir saskaņotas. Pirms katra </w:t>
      </w:r>
      <w:r w:rsidR="0087551B" w:rsidRPr="00E172DE">
        <w:rPr>
          <w:spacing w:val="-2"/>
          <w:szCs w:val="24"/>
        </w:rPr>
        <w:t xml:space="preserve">iepriekš noteiktā </w:t>
      </w:r>
      <w:r w:rsidR="00560B66" w:rsidRPr="00E172DE">
        <w:rPr>
          <w:spacing w:val="-2"/>
          <w:szCs w:val="24"/>
        </w:rPr>
        <w:t>projekta pārskata iesniegšanas līdzfinansējuma saņēmējs iesniedz aģentūrai līguma grozījumu pieprasījumu par visām izmaiņām, kas radušās attiecīgajā pārskata periodā.”</w:t>
      </w:r>
      <w:r w:rsidR="00FE6270" w:rsidRPr="00E172DE">
        <w:rPr>
          <w:spacing w:val="-2"/>
          <w:szCs w:val="24"/>
        </w:rPr>
        <w:t>;</w:t>
      </w:r>
    </w:p>
    <w:p w:rsidR="00AB46CE" w:rsidRPr="005974A8" w:rsidRDefault="00AB46CE" w:rsidP="005974A8">
      <w:pPr>
        <w:spacing w:after="0" w:line="240" w:lineRule="auto"/>
        <w:ind w:firstLine="709"/>
        <w:jc w:val="both"/>
        <w:rPr>
          <w:spacing w:val="-2"/>
          <w:szCs w:val="24"/>
        </w:rPr>
      </w:pPr>
    </w:p>
    <w:p w:rsidR="00AB46CE" w:rsidRPr="005974A8" w:rsidRDefault="00BB2259" w:rsidP="005974A8">
      <w:pPr>
        <w:pStyle w:val="ListParagraph"/>
        <w:numPr>
          <w:ilvl w:val="0"/>
          <w:numId w:val="1"/>
        </w:numPr>
        <w:spacing w:after="0" w:line="240" w:lineRule="auto"/>
        <w:jc w:val="both"/>
        <w:rPr>
          <w:szCs w:val="24"/>
        </w:rPr>
      </w:pPr>
      <w:r w:rsidRPr="005974A8">
        <w:rPr>
          <w:szCs w:val="24"/>
        </w:rPr>
        <w:t> </w:t>
      </w:r>
      <w:r w:rsidR="00AB46CE" w:rsidRPr="005974A8">
        <w:rPr>
          <w:szCs w:val="24"/>
        </w:rPr>
        <w:t>Izteikt 60. punktu šādā redakcijā:</w:t>
      </w:r>
    </w:p>
    <w:p w:rsidR="00AB46CE" w:rsidRPr="005974A8" w:rsidRDefault="00AB46CE" w:rsidP="005974A8">
      <w:pPr>
        <w:spacing w:after="0" w:line="240" w:lineRule="auto"/>
        <w:ind w:firstLine="709"/>
        <w:jc w:val="both"/>
        <w:rPr>
          <w:szCs w:val="24"/>
        </w:rPr>
      </w:pPr>
    </w:p>
    <w:p w:rsidR="00BA50C9" w:rsidRPr="005974A8" w:rsidRDefault="00AB46CE" w:rsidP="005974A8">
      <w:pPr>
        <w:spacing w:after="0" w:line="240" w:lineRule="auto"/>
        <w:ind w:firstLine="709"/>
        <w:jc w:val="both"/>
        <w:rPr>
          <w:szCs w:val="24"/>
        </w:rPr>
      </w:pPr>
      <w:r w:rsidRPr="005974A8">
        <w:rPr>
          <w:spacing w:val="-2"/>
          <w:szCs w:val="24"/>
        </w:rPr>
        <w:t>“60. Ja šo noteikumu 59.punktā minētie līguma grozījumi ir saistīti ar iepriekš noteiktā projekta mērķi un sasniedzamajiem</w:t>
      </w:r>
      <w:r w:rsidR="00B702C0" w:rsidRPr="005974A8">
        <w:rPr>
          <w:spacing w:val="-2"/>
          <w:szCs w:val="24"/>
        </w:rPr>
        <w:t xml:space="preserve"> projekta rezultātu</w:t>
      </w:r>
      <w:r w:rsidRPr="005974A8">
        <w:rPr>
          <w:spacing w:val="-2"/>
          <w:szCs w:val="24"/>
        </w:rPr>
        <w:t xml:space="preserve"> uzraudzības rādītājiem, aģentūra tos iesniedz izvērtēšanai programmas apsaimniekotājam. Programmas apsaimniekotājs 10 darbdienu laikā izvērtē iesniegtās izmaiņas, sagatavo atzinumu un iesniedz to saskaņošanai programmas sadarbības komitejā. Pēc saskaņošanas sadarbības komitejā programmas apsaimniekotājs </w:t>
      </w:r>
      <w:r w:rsidR="00BB3719" w:rsidRPr="0065305F">
        <w:rPr>
          <w:spacing w:val="-2"/>
          <w:szCs w:val="24"/>
        </w:rPr>
        <w:t>piecu</w:t>
      </w:r>
      <w:r w:rsidR="0023657A">
        <w:rPr>
          <w:spacing w:val="-2"/>
          <w:szCs w:val="24"/>
        </w:rPr>
        <w:t xml:space="preserve"> darb</w:t>
      </w:r>
      <w:r w:rsidR="00D457F7" w:rsidRPr="0065305F">
        <w:rPr>
          <w:spacing w:val="-2"/>
          <w:szCs w:val="24"/>
        </w:rPr>
        <w:t>dienu laikā</w:t>
      </w:r>
      <w:r w:rsidR="00D457F7">
        <w:rPr>
          <w:spacing w:val="-2"/>
          <w:szCs w:val="24"/>
        </w:rPr>
        <w:t xml:space="preserve"> </w:t>
      </w:r>
      <w:r w:rsidRPr="005974A8">
        <w:rPr>
          <w:spacing w:val="-2"/>
          <w:szCs w:val="24"/>
        </w:rPr>
        <w:t>sniedz atzinumu aģentūrai.”</w:t>
      </w:r>
      <w:r w:rsidR="00FE6270" w:rsidRPr="005974A8">
        <w:rPr>
          <w:spacing w:val="-2"/>
          <w:szCs w:val="24"/>
        </w:rPr>
        <w:t>;</w:t>
      </w:r>
    </w:p>
    <w:p w:rsidR="00AB46CE" w:rsidRDefault="00AB46CE" w:rsidP="005974A8">
      <w:pPr>
        <w:spacing w:after="0" w:line="240" w:lineRule="auto"/>
        <w:jc w:val="both"/>
        <w:rPr>
          <w:szCs w:val="24"/>
        </w:rPr>
      </w:pPr>
    </w:p>
    <w:p w:rsidR="00226470" w:rsidRPr="0065305F" w:rsidRDefault="00191FBC" w:rsidP="00226470">
      <w:pPr>
        <w:pStyle w:val="ListParagraph"/>
        <w:numPr>
          <w:ilvl w:val="0"/>
          <w:numId w:val="1"/>
        </w:numPr>
        <w:spacing w:after="0" w:line="240" w:lineRule="auto"/>
        <w:jc w:val="both"/>
        <w:rPr>
          <w:szCs w:val="24"/>
        </w:rPr>
      </w:pPr>
      <w:r>
        <w:rPr>
          <w:szCs w:val="24"/>
        </w:rPr>
        <w:t> Izteikt 63</w:t>
      </w:r>
      <w:r w:rsidR="00226470" w:rsidRPr="0065305F">
        <w:rPr>
          <w:szCs w:val="24"/>
        </w:rPr>
        <w:t>.2.apakšpunktu šādā redakcijā:</w:t>
      </w:r>
    </w:p>
    <w:p w:rsidR="00226470" w:rsidRPr="0065305F" w:rsidRDefault="00226470" w:rsidP="005974A8">
      <w:pPr>
        <w:spacing w:after="0" w:line="240" w:lineRule="auto"/>
        <w:jc w:val="both"/>
      </w:pPr>
    </w:p>
    <w:p w:rsidR="00226470" w:rsidRPr="0065305F" w:rsidRDefault="00226470" w:rsidP="00226470">
      <w:pPr>
        <w:spacing w:after="0" w:line="240" w:lineRule="auto"/>
        <w:ind w:firstLine="720"/>
        <w:jc w:val="both"/>
      </w:pPr>
      <w:r w:rsidRPr="0065305F">
        <w:t>“</w:t>
      </w:r>
      <w:r w:rsidRPr="0065305F">
        <w:rPr>
          <w:rFonts w:eastAsia="Times New Roman"/>
          <w:szCs w:val="24"/>
          <w:lang w:eastAsia="lv-LV"/>
        </w:rPr>
        <w:t>63.2.sadarbības tīkla veidošana, pieredzes, zināšanu, labās prakses piemēru apmaiņa starp iepriekš noteikto projektu, grantu shēmas projektu, atklāta konkursa apstiprināto projektu līdzfinansējuma saņēmējiem, starptautiskajām organizācijām un donorvalstu institūcijām programmas jomas ietvaros.”</w:t>
      </w:r>
      <w:r w:rsidR="00CB7058" w:rsidRPr="0065305F">
        <w:rPr>
          <w:rFonts w:eastAsia="Times New Roman"/>
          <w:szCs w:val="24"/>
          <w:lang w:eastAsia="lv-LV"/>
        </w:rPr>
        <w:t>;</w:t>
      </w:r>
    </w:p>
    <w:p w:rsidR="00226470" w:rsidRPr="005974A8" w:rsidRDefault="00226470" w:rsidP="005974A8">
      <w:pPr>
        <w:spacing w:after="0" w:line="240" w:lineRule="auto"/>
        <w:jc w:val="both"/>
        <w:rPr>
          <w:szCs w:val="24"/>
        </w:rPr>
      </w:pPr>
    </w:p>
    <w:p w:rsidR="00AB46CE" w:rsidRPr="005974A8" w:rsidRDefault="00BB2259" w:rsidP="005974A8">
      <w:pPr>
        <w:pStyle w:val="ListParagraph"/>
        <w:numPr>
          <w:ilvl w:val="0"/>
          <w:numId w:val="1"/>
        </w:numPr>
        <w:spacing w:after="0" w:line="240" w:lineRule="auto"/>
        <w:jc w:val="both"/>
        <w:rPr>
          <w:szCs w:val="24"/>
        </w:rPr>
      </w:pPr>
      <w:r w:rsidRPr="005974A8">
        <w:rPr>
          <w:szCs w:val="24"/>
        </w:rPr>
        <w:t> </w:t>
      </w:r>
      <w:r w:rsidR="00AB46CE" w:rsidRPr="005974A8">
        <w:rPr>
          <w:szCs w:val="24"/>
        </w:rPr>
        <w:t>Izteikt 66.</w:t>
      </w:r>
      <w:r w:rsidRPr="005974A8">
        <w:rPr>
          <w:szCs w:val="24"/>
        </w:rPr>
        <w:t>2.</w:t>
      </w:r>
      <w:r w:rsidR="00AE2B21" w:rsidRPr="005974A8">
        <w:rPr>
          <w:szCs w:val="24"/>
        </w:rPr>
        <w:t xml:space="preserve">apakšpunktu </w:t>
      </w:r>
      <w:r w:rsidR="00AB46CE" w:rsidRPr="005974A8">
        <w:rPr>
          <w:szCs w:val="24"/>
        </w:rPr>
        <w:t>šādā redakcijā:</w:t>
      </w:r>
    </w:p>
    <w:p w:rsidR="00AB46CE" w:rsidRPr="005974A8" w:rsidRDefault="00AB46CE" w:rsidP="005974A8">
      <w:pPr>
        <w:spacing w:after="0" w:line="240" w:lineRule="auto"/>
        <w:jc w:val="both"/>
        <w:rPr>
          <w:szCs w:val="24"/>
        </w:rPr>
      </w:pPr>
    </w:p>
    <w:p w:rsidR="00AB46CE" w:rsidRPr="005974A8" w:rsidRDefault="00AE2B21" w:rsidP="005974A8">
      <w:pPr>
        <w:pStyle w:val="tv213"/>
        <w:spacing w:before="0" w:beforeAutospacing="0" w:after="0" w:afterAutospacing="0"/>
        <w:ind w:firstLine="709"/>
        <w:jc w:val="both"/>
      </w:pPr>
      <w:r w:rsidRPr="005974A8">
        <w:t>“</w:t>
      </w:r>
      <w:r w:rsidR="00AB46CE" w:rsidRPr="005974A8">
        <w:t xml:space="preserve">66.2. šo noteikumu 63.2.apakšpunktā minēto divpusējās sadarbības fonda pasākumu ietvaros – </w:t>
      </w:r>
      <w:r w:rsidR="00AB46CE" w:rsidRPr="005974A8">
        <w:rPr>
          <w:bCs/>
        </w:rPr>
        <w:t>iepriekš noteiktā</w:t>
      </w:r>
      <w:r w:rsidR="00AB46CE" w:rsidRPr="005974A8">
        <w:t xml:space="preserve"> projekta, </w:t>
      </w:r>
      <w:r w:rsidR="00AB46CE" w:rsidRPr="005974A8">
        <w:rPr>
          <w:bCs/>
        </w:rPr>
        <w:t>grantu shēmas</w:t>
      </w:r>
      <w:r w:rsidR="00AB46CE" w:rsidRPr="005974A8">
        <w:t xml:space="preserve"> projekta, </w:t>
      </w:r>
      <w:r w:rsidR="00AB46CE" w:rsidRPr="005974A8">
        <w:rPr>
          <w:bCs/>
        </w:rPr>
        <w:t>atklātā konkursa</w:t>
      </w:r>
      <w:r w:rsidR="00AB46CE" w:rsidRPr="005974A8">
        <w:t xml:space="preserve"> projekta līdzfinansējuma saņēmējs un programmas apsaimniekotājs.”</w:t>
      </w:r>
      <w:r w:rsidRPr="005974A8">
        <w:t>;</w:t>
      </w:r>
    </w:p>
    <w:p w:rsidR="00222BA1" w:rsidRPr="005974A8" w:rsidRDefault="00222BA1" w:rsidP="005974A8">
      <w:pPr>
        <w:pStyle w:val="tv213"/>
        <w:spacing w:before="0" w:beforeAutospacing="0" w:after="0" w:afterAutospacing="0"/>
        <w:jc w:val="both"/>
      </w:pPr>
    </w:p>
    <w:p w:rsidR="00AE2B21" w:rsidRPr="005974A8" w:rsidRDefault="00BB2259" w:rsidP="005974A8">
      <w:pPr>
        <w:pStyle w:val="ListParagraph"/>
        <w:numPr>
          <w:ilvl w:val="0"/>
          <w:numId w:val="1"/>
        </w:numPr>
        <w:spacing w:after="0" w:line="240" w:lineRule="auto"/>
        <w:jc w:val="both"/>
        <w:rPr>
          <w:szCs w:val="24"/>
        </w:rPr>
      </w:pPr>
      <w:r w:rsidRPr="005974A8">
        <w:rPr>
          <w:szCs w:val="24"/>
        </w:rPr>
        <w:t> </w:t>
      </w:r>
      <w:r w:rsidR="004B05D8" w:rsidRPr="005974A8">
        <w:rPr>
          <w:szCs w:val="24"/>
        </w:rPr>
        <w:t xml:space="preserve">Papildināt </w:t>
      </w:r>
      <w:r w:rsidRPr="005974A8">
        <w:rPr>
          <w:szCs w:val="24"/>
        </w:rPr>
        <w:t>68.</w:t>
      </w:r>
      <w:r w:rsidR="00AE2B21" w:rsidRPr="005974A8">
        <w:rPr>
          <w:szCs w:val="24"/>
        </w:rPr>
        <w:t xml:space="preserve">punktu </w:t>
      </w:r>
      <w:r w:rsidR="004B05D8" w:rsidRPr="005974A8">
        <w:rPr>
          <w:szCs w:val="24"/>
        </w:rPr>
        <w:t>ar 68.5. un 68.6. apakšpunkt</w:t>
      </w:r>
      <w:r w:rsidR="001120DE">
        <w:rPr>
          <w:szCs w:val="24"/>
        </w:rPr>
        <w:t>iem</w:t>
      </w:r>
      <w:r w:rsidR="004B05D8" w:rsidRPr="005974A8">
        <w:rPr>
          <w:szCs w:val="24"/>
        </w:rPr>
        <w:t xml:space="preserve"> šādā redakcijā</w:t>
      </w:r>
      <w:r w:rsidR="00AE2B21" w:rsidRPr="005974A8">
        <w:rPr>
          <w:szCs w:val="24"/>
        </w:rPr>
        <w:t>:</w:t>
      </w:r>
    </w:p>
    <w:p w:rsidR="00222BA1" w:rsidRPr="005974A8" w:rsidRDefault="00222BA1" w:rsidP="005974A8">
      <w:pPr>
        <w:pStyle w:val="naisnod"/>
        <w:spacing w:before="0" w:beforeAutospacing="0" w:after="0" w:afterAutospacing="0"/>
        <w:ind w:firstLine="709"/>
        <w:jc w:val="both"/>
      </w:pPr>
    </w:p>
    <w:p w:rsidR="00222BA1" w:rsidRPr="005974A8" w:rsidRDefault="001B08BC" w:rsidP="005974A8">
      <w:pPr>
        <w:pStyle w:val="naisnod"/>
        <w:spacing w:before="0" w:beforeAutospacing="0" w:after="0" w:afterAutospacing="0"/>
        <w:ind w:firstLine="709"/>
        <w:jc w:val="both"/>
      </w:pPr>
      <w:r w:rsidRPr="005974A8">
        <w:t>“</w:t>
      </w:r>
      <w:r w:rsidR="00222BA1" w:rsidRPr="005974A8">
        <w:t>68.5. </w:t>
      </w:r>
      <w:r w:rsidR="006348CF" w:rsidRPr="005974A8">
        <w:t>programmas apsaimniekotājs</w:t>
      </w:r>
      <w:r w:rsidR="00222BA1" w:rsidRPr="005974A8">
        <w:t>;</w:t>
      </w:r>
    </w:p>
    <w:p w:rsidR="00222BA1" w:rsidRPr="005974A8" w:rsidRDefault="001120DE" w:rsidP="005974A8">
      <w:pPr>
        <w:pStyle w:val="naisnod"/>
        <w:spacing w:before="0" w:beforeAutospacing="0" w:after="0" w:afterAutospacing="0"/>
        <w:ind w:firstLine="709"/>
        <w:jc w:val="both"/>
      </w:pPr>
      <w:r>
        <w:t xml:space="preserve">  </w:t>
      </w:r>
      <w:r w:rsidR="00222BA1" w:rsidRPr="005974A8">
        <w:t>68</w:t>
      </w:r>
      <w:r w:rsidR="00BB2259" w:rsidRPr="005974A8">
        <w:t>.6. </w:t>
      </w:r>
      <w:r w:rsidR="00222BA1" w:rsidRPr="005974A8">
        <w:t>starptautiska organizācija.”</w:t>
      </w:r>
      <w:r w:rsidR="00FE6270" w:rsidRPr="005974A8">
        <w:t>;</w:t>
      </w:r>
    </w:p>
    <w:p w:rsidR="00BA50C9" w:rsidRPr="005974A8" w:rsidRDefault="00BA50C9" w:rsidP="005974A8">
      <w:pPr>
        <w:spacing w:after="0" w:line="240" w:lineRule="auto"/>
        <w:jc w:val="both"/>
        <w:rPr>
          <w:szCs w:val="24"/>
        </w:rPr>
      </w:pPr>
    </w:p>
    <w:p w:rsidR="006B7BED" w:rsidRPr="005974A8" w:rsidRDefault="00BB2259" w:rsidP="005974A8">
      <w:pPr>
        <w:pStyle w:val="ListParagraph"/>
        <w:numPr>
          <w:ilvl w:val="0"/>
          <w:numId w:val="1"/>
        </w:numPr>
        <w:spacing w:after="0" w:line="240" w:lineRule="auto"/>
        <w:jc w:val="both"/>
        <w:rPr>
          <w:szCs w:val="24"/>
        </w:rPr>
      </w:pPr>
      <w:r w:rsidRPr="005974A8">
        <w:rPr>
          <w:szCs w:val="24"/>
        </w:rPr>
        <w:t> </w:t>
      </w:r>
      <w:r w:rsidR="006B7BED" w:rsidRPr="005974A8">
        <w:rPr>
          <w:szCs w:val="24"/>
        </w:rPr>
        <w:t>Izteikt 73</w:t>
      </w:r>
      <w:r w:rsidR="00D54106" w:rsidRPr="005974A8">
        <w:rPr>
          <w:szCs w:val="24"/>
        </w:rPr>
        <w:t>.</w:t>
      </w:r>
      <w:r w:rsidR="006B7BED" w:rsidRPr="005974A8">
        <w:rPr>
          <w:szCs w:val="24"/>
        </w:rPr>
        <w:t>punkt</w:t>
      </w:r>
      <w:r w:rsidR="001120DE">
        <w:rPr>
          <w:szCs w:val="24"/>
        </w:rPr>
        <w:t>a ievaddaļu</w:t>
      </w:r>
      <w:r w:rsidR="006B7BED" w:rsidRPr="005974A8">
        <w:rPr>
          <w:szCs w:val="24"/>
        </w:rPr>
        <w:t xml:space="preserve"> šādā redakcijā:</w:t>
      </w:r>
    </w:p>
    <w:p w:rsidR="006B7BED" w:rsidRPr="005974A8" w:rsidRDefault="006B7BED" w:rsidP="005974A8">
      <w:pPr>
        <w:spacing w:after="0" w:line="240" w:lineRule="auto"/>
        <w:jc w:val="both"/>
        <w:rPr>
          <w:szCs w:val="24"/>
        </w:rPr>
      </w:pPr>
    </w:p>
    <w:p w:rsidR="006B7BED" w:rsidRPr="005974A8" w:rsidRDefault="006B7BED" w:rsidP="005974A8">
      <w:pPr>
        <w:pStyle w:val="tv213"/>
        <w:spacing w:before="0" w:beforeAutospacing="0" w:after="0" w:afterAutospacing="0"/>
        <w:ind w:firstLine="709"/>
        <w:jc w:val="both"/>
      </w:pPr>
      <w:r w:rsidRPr="005974A8">
        <w:rPr>
          <w:bCs/>
        </w:rPr>
        <w:t>“73. Iepriekš noteiktā</w:t>
      </w:r>
      <w:r w:rsidRPr="005974A8">
        <w:t xml:space="preserve"> projekta, </w:t>
      </w:r>
      <w:r w:rsidRPr="005974A8">
        <w:rPr>
          <w:bCs/>
        </w:rPr>
        <w:t>grantu shēmas</w:t>
      </w:r>
      <w:r w:rsidRPr="005974A8">
        <w:t xml:space="preserve"> projekta un </w:t>
      </w:r>
      <w:r w:rsidRPr="005974A8">
        <w:rPr>
          <w:bCs/>
        </w:rPr>
        <w:t>atklātā projektu konkursa projekta līdzfinansējuma saņēmējs</w:t>
      </w:r>
      <w:r w:rsidRPr="005974A8">
        <w:t xml:space="preserve"> var pieteikties uz šo noteikumu 63.2.</w:t>
      </w:r>
      <w:r w:rsidR="00BB2259" w:rsidRPr="005974A8">
        <w:t> </w:t>
      </w:r>
      <w:r w:rsidRPr="005974A8">
        <w:t xml:space="preserve">apakšpunktā minēto pasākumu īstenošanu pēc projekta līguma noslēgšanas. </w:t>
      </w:r>
      <w:r w:rsidR="00B13B18" w:rsidRPr="005974A8">
        <w:t xml:space="preserve">Līdzfinansējuma saņēmējs sniedz programmas apsaimniekotājam priekšlikumus, plānojot divpusējās sadarbības fonda pasākumus ne agrāk kā </w:t>
      </w:r>
      <w:r w:rsidR="00E42621" w:rsidRPr="005974A8">
        <w:t>tr</w:t>
      </w:r>
      <w:r w:rsidR="00E40173" w:rsidRPr="005974A8">
        <w:t>īs</w:t>
      </w:r>
      <w:r w:rsidR="00B13B18" w:rsidRPr="005974A8">
        <w:t xml:space="preserve"> mēnešus pēc priekšlikumu iesniegšanas, bet ne vēlāk </w:t>
      </w:r>
      <w:r w:rsidR="00646A05">
        <w:t xml:space="preserve">kā līdz </w:t>
      </w:r>
      <w:r w:rsidR="00646A05" w:rsidRPr="0065305F">
        <w:t>2016.gada 30</w:t>
      </w:r>
      <w:r w:rsidR="00B13B18" w:rsidRPr="0065305F">
        <w:t>.</w:t>
      </w:r>
      <w:r w:rsidR="00646A05" w:rsidRPr="0065305F">
        <w:t>septembrim</w:t>
      </w:r>
      <w:r w:rsidR="001B08BC" w:rsidRPr="0065305F">
        <w:t>.</w:t>
      </w:r>
      <w:r w:rsidR="00B13B18" w:rsidRPr="005974A8">
        <w:t xml:space="preserve"> Sniedzot priekšlikumus, līdzfinansējuma saņēmējs:</w:t>
      </w:r>
      <w:r w:rsidR="00734A79" w:rsidRPr="005974A8">
        <w:t>”;</w:t>
      </w:r>
    </w:p>
    <w:p w:rsidR="00D54106" w:rsidRPr="005974A8" w:rsidRDefault="00D54106" w:rsidP="005974A8">
      <w:pPr>
        <w:pStyle w:val="ListParagraph"/>
        <w:spacing w:after="0" w:line="240" w:lineRule="auto"/>
        <w:ind w:left="0" w:firstLine="709"/>
        <w:jc w:val="both"/>
        <w:rPr>
          <w:szCs w:val="24"/>
        </w:rPr>
      </w:pPr>
    </w:p>
    <w:p w:rsidR="00F03142" w:rsidRPr="005974A8" w:rsidRDefault="00FF08E8" w:rsidP="005974A8">
      <w:pPr>
        <w:pStyle w:val="ListParagraph"/>
        <w:numPr>
          <w:ilvl w:val="0"/>
          <w:numId w:val="1"/>
        </w:numPr>
        <w:spacing w:after="0" w:line="240" w:lineRule="auto"/>
        <w:jc w:val="both"/>
        <w:rPr>
          <w:szCs w:val="24"/>
        </w:rPr>
      </w:pPr>
      <w:r w:rsidRPr="005974A8">
        <w:rPr>
          <w:szCs w:val="24"/>
        </w:rPr>
        <w:t xml:space="preserve">Izteikt </w:t>
      </w:r>
      <w:r w:rsidR="00F03142" w:rsidRPr="005974A8">
        <w:rPr>
          <w:szCs w:val="24"/>
        </w:rPr>
        <w:t>74.punkt</w:t>
      </w:r>
      <w:r w:rsidRPr="005974A8">
        <w:rPr>
          <w:szCs w:val="24"/>
        </w:rPr>
        <w:t>u</w:t>
      </w:r>
      <w:r w:rsidR="006348CF" w:rsidRPr="005974A8">
        <w:rPr>
          <w:szCs w:val="24"/>
        </w:rPr>
        <w:t xml:space="preserve"> </w:t>
      </w:r>
      <w:r w:rsidRPr="005974A8">
        <w:rPr>
          <w:szCs w:val="24"/>
        </w:rPr>
        <w:t>šādā redakcijā:</w:t>
      </w:r>
    </w:p>
    <w:p w:rsidR="00FF08E8" w:rsidRPr="005974A8" w:rsidRDefault="00FF08E8" w:rsidP="005974A8">
      <w:pPr>
        <w:spacing w:after="0" w:line="240" w:lineRule="auto"/>
        <w:jc w:val="both"/>
        <w:rPr>
          <w:szCs w:val="24"/>
        </w:rPr>
      </w:pPr>
    </w:p>
    <w:p w:rsidR="00FF08E8" w:rsidRDefault="00FF08E8" w:rsidP="005974A8">
      <w:pPr>
        <w:pStyle w:val="tv213"/>
        <w:spacing w:before="0" w:beforeAutospacing="0" w:after="0" w:afterAutospacing="0"/>
        <w:ind w:firstLine="709"/>
        <w:jc w:val="both"/>
      </w:pPr>
      <w:r w:rsidRPr="005974A8">
        <w:t>“</w:t>
      </w:r>
      <w:r w:rsidR="00B702C0" w:rsidRPr="005974A8">
        <w:t xml:space="preserve">74. </w:t>
      </w:r>
      <w:r w:rsidRPr="005974A8">
        <w:rPr>
          <w:bCs/>
        </w:rPr>
        <w:t>Iepriekš noteiktā</w:t>
      </w:r>
      <w:r w:rsidRPr="005974A8">
        <w:t xml:space="preserve"> projekta, </w:t>
      </w:r>
      <w:r w:rsidRPr="005974A8">
        <w:rPr>
          <w:bCs/>
        </w:rPr>
        <w:t>grantu shēmas</w:t>
      </w:r>
      <w:r w:rsidRPr="005974A8">
        <w:t xml:space="preserve"> projekta un </w:t>
      </w:r>
      <w:r w:rsidRPr="005974A8">
        <w:rPr>
          <w:bCs/>
        </w:rPr>
        <w:t>atklātā konkursa</w:t>
      </w:r>
      <w:r w:rsidRPr="005974A8">
        <w:t xml:space="preserve"> projekta līdzfinansējuma saņēmēja viena divpusējās sadarbības fonda pasākuma izmaksas </w:t>
      </w:r>
      <w:r w:rsidR="00866F2A">
        <w:t>nedrīkst pārsniegt EUR 10 000.”;</w:t>
      </w:r>
    </w:p>
    <w:p w:rsidR="00866F2A" w:rsidRDefault="00866F2A" w:rsidP="005974A8">
      <w:pPr>
        <w:pStyle w:val="tv213"/>
        <w:spacing w:before="0" w:beforeAutospacing="0" w:after="0" w:afterAutospacing="0"/>
        <w:ind w:firstLine="709"/>
        <w:jc w:val="both"/>
      </w:pPr>
    </w:p>
    <w:p w:rsidR="00866F2A" w:rsidRPr="004A4AE4" w:rsidRDefault="00866F2A" w:rsidP="004A4AE4">
      <w:pPr>
        <w:pStyle w:val="ListParagraph"/>
        <w:numPr>
          <w:ilvl w:val="0"/>
          <w:numId w:val="1"/>
        </w:numPr>
        <w:spacing w:after="0" w:line="240" w:lineRule="auto"/>
        <w:jc w:val="both"/>
        <w:rPr>
          <w:szCs w:val="24"/>
        </w:rPr>
      </w:pPr>
      <w:r>
        <w:rPr>
          <w:szCs w:val="24"/>
        </w:rPr>
        <w:t>Papildināt 75</w:t>
      </w:r>
      <w:r w:rsidRPr="005974A8">
        <w:rPr>
          <w:szCs w:val="24"/>
        </w:rPr>
        <w:t>.punkt</w:t>
      </w:r>
      <w:r>
        <w:rPr>
          <w:szCs w:val="24"/>
        </w:rPr>
        <w:t>ā aiz vārdiem “papildu informāciju un” ar vārdu “vismaz”.</w:t>
      </w:r>
    </w:p>
    <w:p w:rsidR="00F03142" w:rsidRPr="00866F2A" w:rsidRDefault="00F03142" w:rsidP="00866F2A">
      <w:pPr>
        <w:spacing w:after="0"/>
        <w:jc w:val="both"/>
        <w:rPr>
          <w:szCs w:val="24"/>
        </w:rPr>
      </w:pPr>
    </w:p>
    <w:p w:rsidR="00BA50C9" w:rsidRPr="005974A8" w:rsidRDefault="00BA50C9" w:rsidP="00BA50C9">
      <w:pPr>
        <w:spacing w:after="0" w:line="240" w:lineRule="auto"/>
        <w:jc w:val="both"/>
        <w:rPr>
          <w:szCs w:val="24"/>
        </w:rPr>
      </w:pPr>
    </w:p>
    <w:p w:rsidR="00BA50C9" w:rsidRPr="005974A8" w:rsidRDefault="005F2663" w:rsidP="00BA50C9">
      <w:pPr>
        <w:spacing w:after="0" w:line="240" w:lineRule="auto"/>
        <w:jc w:val="both"/>
        <w:rPr>
          <w:szCs w:val="24"/>
        </w:rPr>
      </w:pPr>
      <w:r w:rsidRPr="005974A8">
        <w:rPr>
          <w:szCs w:val="24"/>
        </w:rPr>
        <w:t>Ministru prezidente</w:t>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004B6392">
        <w:rPr>
          <w:szCs w:val="24"/>
        </w:rPr>
        <w:tab/>
      </w:r>
      <w:r w:rsidR="00BA50C9" w:rsidRPr="005974A8">
        <w:rPr>
          <w:szCs w:val="24"/>
        </w:rPr>
        <w:t>L.Straujuma</w:t>
      </w:r>
    </w:p>
    <w:p w:rsidR="00BA50C9" w:rsidRPr="005974A8" w:rsidRDefault="00BA50C9" w:rsidP="00BA50C9">
      <w:pPr>
        <w:spacing w:after="0" w:line="240" w:lineRule="auto"/>
        <w:jc w:val="both"/>
        <w:rPr>
          <w:szCs w:val="24"/>
        </w:rPr>
      </w:pPr>
    </w:p>
    <w:p w:rsidR="00BA50C9" w:rsidRPr="005974A8" w:rsidRDefault="00BA50C9" w:rsidP="00BA50C9">
      <w:pPr>
        <w:spacing w:after="0" w:line="240" w:lineRule="auto"/>
        <w:jc w:val="both"/>
        <w:rPr>
          <w:szCs w:val="24"/>
        </w:rPr>
      </w:pPr>
    </w:p>
    <w:p w:rsidR="00BA50C9" w:rsidRPr="005974A8" w:rsidRDefault="00BA50C9" w:rsidP="00BA50C9">
      <w:pPr>
        <w:spacing w:after="0" w:line="240" w:lineRule="auto"/>
        <w:jc w:val="both"/>
        <w:rPr>
          <w:szCs w:val="24"/>
        </w:rPr>
      </w:pPr>
      <w:r w:rsidRPr="005974A8">
        <w:rPr>
          <w:szCs w:val="24"/>
        </w:rPr>
        <w:t xml:space="preserve">Vides aizsardzības un reģionālās </w:t>
      </w:r>
    </w:p>
    <w:p w:rsidR="00BA50C9" w:rsidRPr="005974A8" w:rsidRDefault="00BA50C9" w:rsidP="00BA50C9">
      <w:pPr>
        <w:spacing w:after="0" w:line="240" w:lineRule="auto"/>
        <w:jc w:val="both"/>
        <w:rPr>
          <w:szCs w:val="24"/>
        </w:rPr>
      </w:pPr>
      <w:r w:rsidRPr="005974A8">
        <w:rPr>
          <w:szCs w:val="24"/>
        </w:rPr>
        <w:t>attīstības ministrs</w:t>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r>
      <w:r w:rsidRPr="005974A8">
        <w:rPr>
          <w:szCs w:val="24"/>
        </w:rPr>
        <w:tab/>
        <w:t>K.Gerhards</w:t>
      </w:r>
    </w:p>
    <w:p w:rsidR="00BA50C9" w:rsidRPr="005974A8" w:rsidRDefault="00BA50C9" w:rsidP="00BA50C9">
      <w:pPr>
        <w:spacing w:after="0" w:line="240" w:lineRule="auto"/>
        <w:jc w:val="both"/>
        <w:rPr>
          <w:szCs w:val="24"/>
        </w:rPr>
      </w:pPr>
    </w:p>
    <w:p w:rsidR="00BA50C9" w:rsidRPr="005974A8" w:rsidRDefault="00BA50C9" w:rsidP="00BA50C9">
      <w:pPr>
        <w:spacing w:after="0" w:line="240" w:lineRule="auto"/>
        <w:jc w:val="both"/>
        <w:rPr>
          <w:szCs w:val="24"/>
        </w:rPr>
      </w:pPr>
    </w:p>
    <w:p w:rsidR="00BA50C9" w:rsidRPr="005974A8" w:rsidRDefault="00BA50C9" w:rsidP="00BA50C9">
      <w:pPr>
        <w:spacing w:after="0" w:line="240" w:lineRule="auto"/>
        <w:jc w:val="both"/>
        <w:rPr>
          <w:szCs w:val="24"/>
        </w:rPr>
      </w:pPr>
      <w:r w:rsidRPr="005974A8">
        <w:rPr>
          <w:szCs w:val="24"/>
        </w:rPr>
        <w:t>Vīza:</w:t>
      </w:r>
    </w:p>
    <w:p w:rsidR="00BA50C9" w:rsidRPr="005974A8" w:rsidRDefault="00B745CF" w:rsidP="00BA50C9">
      <w:pPr>
        <w:spacing w:after="0" w:line="240" w:lineRule="auto"/>
        <w:rPr>
          <w:szCs w:val="24"/>
        </w:rPr>
      </w:pPr>
      <w:r w:rsidRPr="005974A8">
        <w:rPr>
          <w:szCs w:val="24"/>
        </w:rPr>
        <w:t>V</w:t>
      </w:r>
      <w:r w:rsidR="00BA50C9" w:rsidRPr="005974A8">
        <w:rPr>
          <w:szCs w:val="24"/>
        </w:rPr>
        <w:t>alsts sekretārs</w:t>
      </w:r>
      <w:r w:rsidR="00BA50C9" w:rsidRPr="005974A8">
        <w:rPr>
          <w:szCs w:val="24"/>
        </w:rPr>
        <w:tab/>
      </w:r>
      <w:r w:rsidR="00BA50C9" w:rsidRPr="005974A8">
        <w:rPr>
          <w:szCs w:val="24"/>
        </w:rPr>
        <w:tab/>
      </w:r>
      <w:r w:rsidR="00BA50C9" w:rsidRPr="005974A8">
        <w:rPr>
          <w:szCs w:val="24"/>
        </w:rPr>
        <w:tab/>
      </w:r>
      <w:r w:rsidR="00BA50C9" w:rsidRPr="005974A8">
        <w:rPr>
          <w:szCs w:val="24"/>
        </w:rPr>
        <w:tab/>
      </w:r>
      <w:r w:rsidR="00BA50C9" w:rsidRPr="005974A8">
        <w:rPr>
          <w:szCs w:val="24"/>
        </w:rPr>
        <w:tab/>
      </w:r>
      <w:r w:rsidR="00BA50C9" w:rsidRPr="005974A8">
        <w:rPr>
          <w:szCs w:val="24"/>
        </w:rPr>
        <w:tab/>
      </w:r>
      <w:r w:rsidR="00BA50C9" w:rsidRPr="005974A8">
        <w:rPr>
          <w:szCs w:val="24"/>
        </w:rPr>
        <w:tab/>
      </w:r>
      <w:r w:rsidR="00BA50C9" w:rsidRPr="005974A8">
        <w:rPr>
          <w:szCs w:val="24"/>
        </w:rPr>
        <w:tab/>
        <w:t>G.Puķītis</w:t>
      </w:r>
    </w:p>
    <w:p w:rsidR="00BA50C9" w:rsidRPr="005F2663" w:rsidRDefault="00BA50C9" w:rsidP="00BA50C9">
      <w:pPr>
        <w:tabs>
          <w:tab w:val="left" w:pos="6237"/>
        </w:tabs>
        <w:spacing w:after="0" w:line="240" w:lineRule="auto"/>
        <w:jc w:val="both"/>
        <w:rPr>
          <w:sz w:val="28"/>
          <w:szCs w:val="28"/>
        </w:rPr>
      </w:pPr>
    </w:p>
    <w:p w:rsidR="00BA50C9" w:rsidRPr="00EE75CD" w:rsidRDefault="00556694" w:rsidP="00BA50C9">
      <w:pPr>
        <w:tabs>
          <w:tab w:val="right" w:pos="9354"/>
        </w:tabs>
        <w:spacing w:after="0"/>
        <w:rPr>
          <w:sz w:val="20"/>
          <w:szCs w:val="20"/>
        </w:rPr>
      </w:pPr>
      <w:r>
        <w:rPr>
          <w:sz w:val="20"/>
          <w:szCs w:val="20"/>
        </w:rPr>
        <w:t>11</w:t>
      </w:r>
      <w:r w:rsidR="00D80DCE">
        <w:rPr>
          <w:sz w:val="20"/>
          <w:szCs w:val="20"/>
        </w:rPr>
        <w:t>.05</w:t>
      </w:r>
      <w:r w:rsidR="00B70393" w:rsidRPr="00EE75CD">
        <w:rPr>
          <w:sz w:val="20"/>
          <w:szCs w:val="20"/>
        </w:rPr>
        <w:t>.2015</w:t>
      </w:r>
      <w:r w:rsidR="005C6B31">
        <w:rPr>
          <w:sz w:val="20"/>
          <w:szCs w:val="20"/>
        </w:rPr>
        <w:t>. 11</w:t>
      </w:r>
      <w:bookmarkStart w:id="4" w:name="_GoBack"/>
      <w:bookmarkEnd w:id="4"/>
      <w:r w:rsidR="002D6020" w:rsidRPr="00EE75CD">
        <w:rPr>
          <w:sz w:val="20"/>
          <w:szCs w:val="20"/>
        </w:rPr>
        <w:t>:3</w:t>
      </w:r>
      <w:r w:rsidR="00BA50C9" w:rsidRPr="00EE75CD">
        <w:rPr>
          <w:sz w:val="20"/>
          <w:szCs w:val="20"/>
        </w:rPr>
        <w:t>0</w:t>
      </w:r>
    </w:p>
    <w:p w:rsidR="00BA50C9" w:rsidRPr="001120DE" w:rsidRDefault="00BB3719" w:rsidP="00BA50C9">
      <w:pPr>
        <w:tabs>
          <w:tab w:val="right" w:pos="9354"/>
        </w:tabs>
        <w:spacing w:after="0"/>
        <w:rPr>
          <w:sz w:val="20"/>
          <w:szCs w:val="20"/>
        </w:rPr>
      </w:pPr>
      <w:r>
        <w:rPr>
          <w:sz w:val="20"/>
          <w:szCs w:val="20"/>
        </w:rPr>
        <w:t>74</w:t>
      </w:r>
      <w:r w:rsidR="00721A71">
        <w:rPr>
          <w:sz w:val="20"/>
          <w:szCs w:val="20"/>
        </w:rPr>
        <w:t>0</w:t>
      </w:r>
      <w:r w:rsidR="00BA50C9" w:rsidRPr="001120DE">
        <w:rPr>
          <w:sz w:val="20"/>
          <w:szCs w:val="20"/>
        </w:rPr>
        <w:tab/>
      </w:r>
    </w:p>
    <w:p w:rsidR="006B344A" w:rsidRPr="001120DE" w:rsidRDefault="006B344A" w:rsidP="00BA50C9">
      <w:pPr>
        <w:tabs>
          <w:tab w:val="left" w:pos="1845"/>
        </w:tabs>
        <w:spacing w:after="0"/>
        <w:rPr>
          <w:sz w:val="20"/>
          <w:szCs w:val="20"/>
        </w:rPr>
      </w:pPr>
      <w:r w:rsidRPr="001120DE">
        <w:rPr>
          <w:sz w:val="20"/>
          <w:szCs w:val="20"/>
        </w:rPr>
        <w:t>J.Gorbunovs</w:t>
      </w:r>
      <w:r w:rsidR="00BA50C9" w:rsidRPr="001120DE">
        <w:rPr>
          <w:sz w:val="20"/>
          <w:szCs w:val="20"/>
        </w:rPr>
        <w:t xml:space="preserve"> </w:t>
      </w:r>
    </w:p>
    <w:p w:rsidR="00BA50C9" w:rsidRPr="001120DE" w:rsidRDefault="006B344A" w:rsidP="00BA50C9">
      <w:pPr>
        <w:tabs>
          <w:tab w:val="left" w:pos="1845"/>
        </w:tabs>
        <w:spacing w:after="0"/>
        <w:rPr>
          <w:sz w:val="20"/>
          <w:szCs w:val="20"/>
        </w:rPr>
      </w:pPr>
      <w:r w:rsidRPr="001120DE">
        <w:rPr>
          <w:sz w:val="20"/>
          <w:szCs w:val="20"/>
        </w:rPr>
        <w:t xml:space="preserve">Tālr. </w:t>
      </w:r>
      <w:r w:rsidR="00BA50C9" w:rsidRPr="001120DE">
        <w:rPr>
          <w:sz w:val="20"/>
          <w:szCs w:val="20"/>
        </w:rPr>
        <w:t>67026485</w:t>
      </w:r>
      <w:r w:rsidR="00BA50C9" w:rsidRPr="001120DE">
        <w:rPr>
          <w:sz w:val="20"/>
          <w:szCs w:val="20"/>
        </w:rPr>
        <w:tab/>
      </w:r>
    </w:p>
    <w:p w:rsidR="00BA50C9" w:rsidRPr="001120DE" w:rsidRDefault="005365C0" w:rsidP="00BA50C9">
      <w:pPr>
        <w:spacing w:after="0"/>
        <w:rPr>
          <w:sz w:val="20"/>
          <w:szCs w:val="20"/>
        </w:rPr>
      </w:pPr>
      <w:hyperlink r:id="rId8" w:history="1">
        <w:r w:rsidR="00BA50C9" w:rsidRPr="001120DE">
          <w:rPr>
            <w:rStyle w:val="Hyperlink"/>
            <w:sz w:val="20"/>
            <w:szCs w:val="20"/>
            <w:lang w:val="de-DE"/>
          </w:rPr>
          <w:t>Janis.Gorbunovs@varam.gov.lv</w:t>
        </w:r>
      </w:hyperlink>
      <w:r w:rsidR="00BA50C9" w:rsidRPr="001120DE">
        <w:rPr>
          <w:sz w:val="20"/>
          <w:szCs w:val="20"/>
          <w:lang w:val="de-DE"/>
        </w:rPr>
        <w:t xml:space="preserve"> </w:t>
      </w:r>
    </w:p>
    <w:sectPr w:rsidR="00BA50C9" w:rsidRPr="001120DE" w:rsidSect="001120DE">
      <w:headerReference w:type="default" r:id="rId9"/>
      <w:footerReference w:type="default" r:id="rId10"/>
      <w:footerReference w:type="first" r:id="rId11"/>
      <w:pgSz w:w="11906" w:h="16838"/>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F8" w:rsidRDefault="00907CF8" w:rsidP="00A931C8">
      <w:pPr>
        <w:spacing w:after="0" w:line="240" w:lineRule="auto"/>
      </w:pPr>
      <w:r>
        <w:separator/>
      </w:r>
    </w:p>
  </w:endnote>
  <w:endnote w:type="continuationSeparator" w:id="0">
    <w:p w:rsidR="00907CF8" w:rsidRDefault="00907CF8" w:rsidP="00A93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DD" w:rsidRPr="00A20FF1" w:rsidRDefault="004B23DD" w:rsidP="005974A8">
    <w:pPr>
      <w:spacing w:after="0" w:line="240" w:lineRule="auto"/>
      <w:jc w:val="both"/>
      <w:rPr>
        <w:bCs/>
        <w:color w:val="000000"/>
        <w:sz w:val="20"/>
        <w:szCs w:val="20"/>
      </w:rPr>
    </w:pPr>
    <w:r>
      <w:rPr>
        <w:sz w:val="20"/>
        <w:szCs w:val="20"/>
      </w:rPr>
      <w:t>VARAMnot_groz</w:t>
    </w:r>
    <w:r w:rsidR="001120DE">
      <w:rPr>
        <w:sz w:val="20"/>
        <w:szCs w:val="20"/>
      </w:rPr>
      <w:t>_</w:t>
    </w:r>
    <w:r w:rsidR="00D272FC">
      <w:rPr>
        <w:sz w:val="20"/>
        <w:szCs w:val="20"/>
      </w:rPr>
      <w:t>815_</w:t>
    </w:r>
    <w:r w:rsidR="00556694">
      <w:rPr>
        <w:sz w:val="20"/>
        <w:szCs w:val="20"/>
      </w:rPr>
      <w:t>11</w:t>
    </w:r>
    <w:r w:rsidR="00D80DCE">
      <w:rPr>
        <w:sz w:val="20"/>
        <w:szCs w:val="20"/>
      </w:rPr>
      <w:t>05</w:t>
    </w:r>
    <w:r>
      <w:rPr>
        <w:sz w:val="20"/>
        <w:szCs w:val="20"/>
      </w:rPr>
      <w:t>2015; Ministru kabineta noteikumu projekts “</w:t>
    </w:r>
    <w:r>
      <w:rPr>
        <w:bCs/>
        <w:sz w:val="20"/>
        <w:szCs w:val="20"/>
      </w:rPr>
      <w:t>Grozījumi Ministru kabineta 2013.gada 10.septembra noteikumos Nr.815 “</w:t>
    </w:r>
    <w:r>
      <w:rPr>
        <w:bCs/>
        <w:color w:val="000000"/>
        <w:sz w:val="20"/>
        <w:szCs w:val="20"/>
      </w:rPr>
      <w:t>Eiropas Ekonomikas zonas finanšu instrumenta 2009.-2014.gada perioda programmas “Nacionālā klimata politika” īstenošanas kārtība”</w:t>
    </w:r>
    <w:r w:rsidR="001120DE">
      <w:rPr>
        <w:bCs/>
        <w:color w:val="000000"/>
        <w:sz w:val="20"/>
        <w:szCs w:val="20"/>
      </w:rPr>
      <w:t>”</w:t>
    </w:r>
  </w:p>
  <w:p w:rsidR="0027054F" w:rsidRDefault="002705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C3" w:rsidRPr="00A20FF1" w:rsidRDefault="000028BB" w:rsidP="005974A8">
    <w:pPr>
      <w:spacing w:after="0" w:line="240" w:lineRule="auto"/>
      <w:jc w:val="both"/>
      <w:rPr>
        <w:bCs/>
        <w:color w:val="000000"/>
        <w:sz w:val="20"/>
        <w:szCs w:val="20"/>
      </w:rPr>
    </w:pPr>
    <w:r>
      <w:rPr>
        <w:sz w:val="20"/>
        <w:szCs w:val="20"/>
      </w:rPr>
      <w:t>VARAMnot_groz</w:t>
    </w:r>
    <w:r w:rsidR="008646F9">
      <w:rPr>
        <w:sz w:val="20"/>
        <w:szCs w:val="20"/>
      </w:rPr>
      <w:t>_</w:t>
    </w:r>
    <w:r w:rsidR="00D272FC">
      <w:rPr>
        <w:sz w:val="20"/>
        <w:szCs w:val="20"/>
      </w:rPr>
      <w:t>815_</w:t>
    </w:r>
    <w:r w:rsidR="00556694">
      <w:rPr>
        <w:sz w:val="20"/>
        <w:szCs w:val="20"/>
      </w:rPr>
      <w:t>11</w:t>
    </w:r>
    <w:r w:rsidR="00D80DCE">
      <w:rPr>
        <w:sz w:val="20"/>
        <w:szCs w:val="20"/>
      </w:rPr>
      <w:t>05</w:t>
    </w:r>
    <w:r w:rsidR="00A87EC3">
      <w:rPr>
        <w:sz w:val="20"/>
        <w:szCs w:val="20"/>
      </w:rPr>
      <w:t>2015; Minist</w:t>
    </w:r>
    <w:r w:rsidR="004B23DD">
      <w:rPr>
        <w:sz w:val="20"/>
        <w:szCs w:val="20"/>
      </w:rPr>
      <w:t>ru kabineta noteikumu projekts “</w:t>
    </w:r>
    <w:r w:rsidR="00A87EC3">
      <w:rPr>
        <w:bCs/>
        <w:sz w:val="20"/>
        <w:szCs w:val="20"/>
      </w:rPr>
      <w:t xml:space="preserve">Grozījumi Ministru kabineta 2013.gada </w:t>
    </w:r>
    <w:r w:rsidR="004B23DD">
      <w:rPr>
        <w:bCs/>
        <w:sz w:val="20"/>
        <w:szCs w:val="20"/>
      </w:rPr>
      <w:t>10.septembra noteikumos Nr.815 “</w:t>
    </w:r>
    <w:r w:rsidR="00A87EC3">
      <w:rPr>
        <w:bCs/>
        <w:color w:val="000000"/>
        <w:sz w:val="20"/>
        <w:szCs w:val="20"/>
      </w:rPr>
      <w:t>Eiropas Ekonomikas zonas finanšu instrumenta 2009</w:t>
    </w:r>
    <w:r w:rsidR="004B23DD">
      <w:rPr>
        <w:bCs/>
        <w:color w:val="000000"/>
        <w:sz w:val="20"/>
        <w:szCs w:val="20"/>
      </w:rPr>
      <w:t>.-2014.gada perioda programmas “</w:t>
    </w:r>
    <w:r w:rsidR="00A87EC3">
      <w:rPr>
        <w:bCs/>
        <w:color w:val="000000"/>
        <w:sz w:val="20"/>
        <w:szCs w:val="20"/>
      </w:rPr>
      <w:t>Nacionālā klimata politika” īstenošanas kārtība”</w:t>
    </w:r>
    <w:r w:rsidR="008646F9">
      <w:rPr>
        <w:bCs/>
        <w:color w:val="000000"/>
        <w:sz w:val="20"/>
        <w:szCs w:val="20"/>
      </w:rPr>
      <w:t>”</w:t>
    </w:r>
  </w:p>
  <w:p w:rsidR="00A87EC3" w:rsidRDefault="00A87EC3">
    <w:pPr>
      <w:pStyle w:val="Footer"/>
    </w:pPr>
  </w:p>
  <w:p w:rsidR="00A87EC3" w:rsidRDefault="00A87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F8" w:rsidRDefault="00907CF8" w:rsidP="00A931C8">
      <w:pPr>
        <w:spacing w:after="0" w:line="240" w:lineRule="auto"/>
      </w:pPr>
      <w:r>
        <w:separator/>
      </w:r>
    </w:p>
  </w:footnote>
  <w:footnote w:type="continuationSeparator" w:id="0">
    <w:p w:rsidR="00907CF8" w:rsidRDefault="00907CF8" w:rsidP="00A93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91627"/>
      <w:docPartObj>
        <w:docPartGallery w:val="Page Numbers (Top of Page)"/>
        <w:docPartUnique/>
      </w:docPartObj>
    </w:sdtPr>
    <w:sdtEndPr>
      <w:rPr>
        <w:noProof/>
      </w:rPr>
    </w:sdtEndPr>
    <w:sdtContent>
      <w:p w:rsidR="00A931C8" w:rsidRDefault="005365C0">
        <w:pPr>
          <w:pStyle w:val="Header"/>
          <w:jc w:val="center"/>
        </w:pPr>
        <w:r>
          <w:fldChar w:fldCharType="begin"/>
        </w:r>
        <w:r w:rsidR="00A931C8">
          <w:instrText xml:space="preserve"> PAGE   \* MERGEFORMAT </w:instrText>
        </w:r>
        <w:r>
          <w:fldChar w:fldCharType="separate"/>
        </w:r>
        <w:r w:rsidR="006A179F">
          <w:rPr>
            <w:noProof/>
          </w:rPr>
          <w:t>3</w:t>
        </w:r>
        <w:r>
          <w:rPr>
            <w:noProof/>
          </w:rPr>
          <w:fldChar w:fldCharType="end"/>
        </w:r>
      </w:p>
    </w:sdtContent>
  </w:sdt>
  <w:p w:rsidR="00A931C8" w:rsidRDefault="00A931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733D"/>
    <w:multiLevelType w:val="hybridMultilevel"/>
    <w:tmpl w:val="082CCF4A"/>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hdrShapeDefaults>
    <o:shapedefaults v:ext="edit" spidmax="6145"/>
  </w:hdrShapeDefaults>
  <w:footnotePr>
    <w:footnote w:id="-1"/>
    <w:footnote w:id="0"/>
  </w:footnotePr>
  <w:endnotePr>
    <w:endnote w:id="-1"/>
    <w:endnote w:id="0"/>
  </w:endnotePr>
  <w:compat/>
  <w:rsids>
    <w:rsidRoot w:val="00BA50C9"/>
    <w:rsid w:val="000028BB"/>
    <w:rsid w:val="00007D67"/>
    <w:rsid w:val="0001412D"/>
    <w:rsid w:val="0002577C"/>
    <w:rsid w:val="000323FE"/>
    <w:rsid w:val="00040834"/>
    <w:rsid w:val="00043AF9"/>
    <w:rsid w:val="00047CA8"/>
    <w:rsid w:val="000542C8"/>
    <w:rsid w:val="000610BC"/>
    <w:rsid w:val="00076190"/>
    <w:rsid w:val="000A0C51"/>
    <w:rsid w:val="000D01FE"/>
    <w:rsid w:val="000D0F0B"/>
    <w:rsid w:val="000E0F54"/>
    <w:rsid w:val="000F2560"/>
    <w:rsid w:val="000F5A69"/>
    <w:rsid w:val="001120DE"/>
    <w:rsid w:val="00125CE6"/>
    <w:rsid w:val="00191FBC"/>
    <w:rsid w:val="001B08BC"/>
    <w:rsid w:val="00206837"/>
    <w:rsid w:val="00222BA1"/>
    <w:rsid w:val="00226470"/>
    <w:rsid w:val="00231435"/>
    <w:rsid w:val="002348D0"/>
    <w:rsid w:val="0023657A"/>
    <w:rsid w:val="0027054F"/>
    <w:rsid w:val="00272BF2"/>
    <w:rsid w:val="00274B8E"/>
    <w:rsid w:val="002A5E84"/>
    <w:rsid w:val="002A6F92"/>
    <w:rsid w:val="002A721A"/>
    <w:rsid w:val="002A7CFE"/>
    <w:rsid w:val="002D135F"/>
    <w:rsid w:val="002D5B20"/>
    <w:rsid w:val="002D6020"/>
    <w:rsid w:val="002F26F1"/>
    <w:rsid w:val="0030482B"/>
    <w:rsid w:val="0033546E"/>
    <w:rsid w:val="00341F7B"/>
    <w:rsid w:val="00350FFD"/>
    <w:rsid w:val="00384E8D"/>
    <w:rsid w:val="003A7485"/>
    <w:rsid w:val="003C21C5"/>
    <w:rsid w:val="00437958"/>
    <w:rsid w:val="0044267D"/>
    <w:rsid w:val="00466B23"/>
    <w:rsid w:val="00482D4A"/>
    <w:rsid w:val="004A4AE4"/>
    <w:rsid w:val="004A51C0"/>
    <w:rsid w:val="004A6BE6"/>
    <w:rsid w:val="004B05D8"/>
    <w:rsid w:val="004B23DD"/>
    <w:rsid w:val="004B2AD1"/>
    <w:rsid w:val="004B6392"/>
    <w:rsid w:val="004E6CAE"/>
    <w:rsid w:val="005301CD"/>
    <w:rsid w:val="0053176E"/>
    <w:rsid w:val="005365C0"/>
    <w:rsid w:val="005543A4"/>
    <w:rsid w:val="00556694"/>
    <w:rsid w:val="00560B66"/>
    <w:rsid w:val="005662CD"/>
    <w:rsid w:val="00584A6D"/>
    <w:rsid w:val="005974A8"/>
    <w:rsid w:val="005C6B31"/>
    <w:rsid w:val="005D7784"/>
    <w:rsid w:val="005F0199"/>
    <w:rsid w:val="005F2663"/>
    <w:rsid w:val="00610A92"/>
    <w:rsid w:val="00634565"/>
    <w:rsid w:val="006348CF"/>
    <w:rsid w:val="006372A2"/>
    <w:rsid w:val="00646A05"/>
    <w:rsid w:val="0065305F"/>
    <w:rsid w:val="006954DA"/>
    <w:rsid w:val="006A179F"/>
    <w:rsid w:val="006B344A"/>
    <w:rsid w:val="006B7BED"/>
    <w:rsid w:val="006C3559"/>
    <w:rsid w:val="006D07C9"/>
    <w:rsid w:val="00716CDD"/>
    <w:rsid w:val="00721A71"/>
    <w:rsid w:val="00734A79"/>
    <w:rsid w:val="0074106F"/>
    <w:rsid w:val="00775436"/>
    <w:rsid w:val="007819D0"/>
    <w:rsid w:val="007C3916"/>
    <w:rsid w:val="007D4F15"/>
    <w:rsid w:val="007E746B"/>
    <w:rsid w:val="0081774A"/>
    <w:rsid w:val="00823C93"/>
    <w:rsid w:val="00850ECB"/>
    <w:rsid w:val="008646F9"/>
    <w:rsid w:val="00866F2A"/>
    <w:rsid w:val="00874011"/>
    <w:rsid w:val="0087551B"/>
    <w:rsid w:val="008950A7"/>
    <w:rsid w:val="008B370B"/>
    <w:rsid w:val="008D1A4C"/>
    <w:rsid w:val="008D4533"/>
    <w:rsid w:val="008E5226"/>
    <w:rsid w:val="008F0C4F"/>
    <w:rsid w:val="00907CF8"/>
    <w:rsid w:val="009170D2"/>
    <w:rsid w:val="00941985"/>
    <w:rsid w:val="00966785"/>
    <w:rsid w:val="00996E37"/>
    <w:rsid w:val="009D1341"/>
    <w:rsid w:val="009F398B"/>
    <w:rsid w:val="00A12E7C"/>
    <w:rsid w:val="00A16DBC"/>
    <w:rsid w:val="00A4310E"/>
    <w:rsid w:val="00A46A2C"/>
    <w:rsid w:val="00A56BC4"/>
    <w:rsid w:val="00A74CB6"/>
    <w:rsid w:val="00A86B8F"/>
    <w:rsid w:val="00A87EC3"/>
    <w:rsid w:val="00A931C8"/>
    <w:rsid w:val="00AA37D8"/>
    <w:rsid w:val="00AA5854"/>
    <w:rsid w:val="00AB46CE"/>
    <w:rsid w:val="00AD31EA"/>
    <w:rsid w:val="00AD680B"/>
    <w:rsid w:val="00AE2316"/>
    <w:rsid w:val="00AE2B21"/>
    <w:rsid w:val="00AF1542"/>
    <w:rsid w:val="00AF16F5"/>
    <w:rsid w:val="00B13B18"/>
    <w:rsid w:val="00B4246E"/>
    <w:rsid w:val="00B52398"/>
    <w:rsid w:val="00B702C0"/>
    <w:rsid w:val="00B70393"/>
    <w:rsid w:val="00B73292"/>
    <w:rsid w:val="00B745CF"/>
    <w:rsid w:val="00B924C0"/>
    <w:rsid w:val="00BA50C9"/>
    <w:rsid w:val="00BB2259"/>
    <w:rsid w:val="00BB3719"/>
    <w:rsid w:val="00BE69E3"/>
    <w:rsid w:val="00C01755"/>
    <w:rsid w:val="00C2086B"/>
    <w:rsid w:val="00C542CA"/>
    <w:rsid w:val="00C67986"/>
    <w:rsid w:val="00C77F85"/>
    <w:rsid w:val="00C85BCA"/>
    <w:rsid w:val="00CB4AAA"/>
    <w:rsid w:val="00CB7058"/>
    <w:rsid w:val="00CB7AD4"/>
    <w:rsid w:val="00CE355A"/>
    <w:rsid w:val="00CF10AA"/>
    <w:rsid w:val="00CF7D64"/>
    <w:rsid w:val="00D048DA"/>
    <w:rsid w:val="00D272FC"/>
    <w:rsid w:val="00D444DC"/>
    <w:rsid w:val="00D457F7"/>
    <w:rsid w:val="00D458DB"/>
    <w:rsid w:val="00D54106"/>
    <w:rsid w:val="00D712BE"/>
    <w:rsid w:val="00D714B4"/>
    <w:rsid w:val="00D71874"/>
    <w:rsid w:val="00D75E8B"/>
    <w:rsid w:val="00D770A8"/>
    <w:rsid w:val="00D80DCE"/>
    <w:rsid w:val="00D91F80"/>
    <w:rsid w:val="00D9373B"/>
    <w:rsid w:val="00DB1492"/>
    <w:rsid w:val="00DD066A"/>
    <w:rsid w:val="00DF0290"/>
    <w:rsid w:val="00DF0A68"/>
    <w:rsid w:val="00E172DE"/>
    <w:rsid w:val="00E20801"/>
    <w:rsid w:val="00E26DA9"/>
    <w:rsid w:val="00E40173"/>
    <w:rsid w:val="00E42621"/>
    <w:rsid w:val="00E467B2"/>
    <w:rsid w:val="00E505C9"/>
    <w:rsid w:val="00E60DAC"/>
    <w:rsid w:val="00E652A2"/>
    <w:rsid w:val="00EA7B80"/>
    <w:rsid w:val="00EC105C"/>
    <w:rsid w:val="00EE75CD"/>
    <w:rsid w:val="00F03142"/>
    <w:rsid w:val="00F03C4E"/>
    <w:rsid w:val="00F14768"/>
    <w:rsid w:val="00F55ED1"/>
    <w:rsid w:val="00F92083"/>
    <w:rsid w:val="00FA6EE8"/>
    <w:rsid w:val="00FA7A48"/>
    <w:rsid w:val="00FB5F14"/>
    <w:rsid w:val="00FD0191"/>
    <w:rsid w:val="00FD12B5"/>
    <w:rsid w:val="00FD4D9B"/>
    <w:rsid w:val="00FE6270"/>
    <w:rsid w:val="00FF0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C9"/>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0C9"/>
    <w:rPr>
      <w:color w:val="0563C1" w:themeColor="hyperlink"/>
      <w:u w:val="single"/>
    </w:rPr>
  </w:style>
  <w:style w:type="paragraph" w:customStyle="1" w:styleId="naisf">
    <w:name w:val="naisf"/>
    <w:basedOn w:val="Normal"/>
    <w:uiPriority w:val="99"/>
    <w:rsid w:val="00D770A8"/>
    <w:pPr>
      <w:spacing w:before="100" w:beforeAutospacing="1" w:after="100" w:afterAutospacing="1" w:line="240" w:lineRule="auto"/>
    </w:pPr>
    <w:rPr>
      <w:rFonts w:eastAsia="Times New Roman"/>
      <w:szCs w:val="24"/>
      <w:lang w:eastAsia="lv-LV"/>
    </w:rPr>
  </w:style>
  <w:style w:type="paragraph" w:customStyle="1" w:styleId="tv213">
    <w:name w:val="tv213"/>
    <w:basedOn w:val="Normal"/>
    <w:uiPriority w:val="99"/>
    <w:rsid w:val="00AB46CE"/>
    <w:pPr>
      <w:spacing w:before="100" w:beforeAutospacing="1" w:after="100" w:afterAutospacing="1" w:line="240" w:lineRule="auto"/>
    </w:pPr>
    <w:rPr>
      <w:rFonts w:eastAsia="Times New Roman"/>
      <w:szCs w:val="24"/>
      <w:lang w:eastAsia="lv-LV"/>
    </w:rPr>
  </w:style>
  <w:style w:type="paragraph" w:customStyle="1" w:styleId="naisnod">
    <w:name w:val="naisnod"/>
    <w:basedOn w:val="Normal"/>
    <w:uiPriority w:val="99"/>
    <w:rsid w:val="00222BA1"/>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A931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1C8"/>
    <w:rPr>
      <w:rFonts w:ascii="Times New Roman" w:eastAsia="Calibri" w:hAnsi="Times New Roman" w:cs="Times New Roman"/>
      <w:sz w:val="24"/>
    </w:rPr>
  </w:style>
  <w:style w:type="paragraph" w:styleId="Footer">
    <w:name w:val="footer"/>
    <w:basedOn w:val="Normal"/>
    <w:link w:val="FooterChar"/>
    <w:uiPriority w:val="99"/>
    <w:unhideWhenUsed/>
    <w:rsid w:val="00A931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1C8"/>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44267D"/>
    <w:rPr>
      <w:sz w:val="16"/>
      <w:szCs w:val="16"/>
    </w:rPr>
  </w:style>
  <w:style w:type="paragraph" w:styleId="CommentText">
    <w:name w:val="annotation text"/>
    <w:basedOn w:val="Normal"/>
    <w:link w:val="CommentTextChar"/>
    <w:uiPriority w:val="99"/>
    <w:semiHidden/>
    <w:unhideWhenUsed/>
    <w:rsid w:val="0044267D"/>
    <w:pPr>
      <w:spacing w:line="240" w:lineRule="auto"/>
    </w:pPr>
    <w:rPr>
      <w:sz w:val="20"/>
      <w:szCs w:val="20"/>
    </w:rPr>
  </w:style>
  <w:style w:type="character" w:customStyle="1" w:styleId="CommentTextChar">
    <w:name w:val="Comment Text Char"/>
    <w:basedOn w:val="DefaultParagraphFont"/>
    <w:link w:val="CommentText"/>
    <w:uiPriority w:val="99"/>
    <w:semiHidden/>
    <w:rsid w:val="004426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67D"/>
    <w:rPr>
      <w:b/>
      <w:bCs/>
    </w:rPr>
  </w:style>
  <w:style w:type="character" w:customStyle="1" w:styleId="CommentSubjectChar">
    <w:name w:val="Comment Subject Char"/>
    <w:basedOn w:val="CommentTextChar"/>
    <w:link w:val="CommentSubject"/>
    <w:uiPriority w:val="99"/>
    <w:semiHidden/>
    <w:rsid w:val="0044267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4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7D"/>
    <w:rPr>
      <w:rFonts w:ascii="Segoe UI" w:eastAsia="Calibri" w:hAnsi="Segoe UI" w:cs="Segoe UI"/>
      <w:sz w:val="18"/>
      <w:szCs w:val="18"/>
    </w:rPr>
  </w:style>
  <w:style w:type="paragraph" w:styleId="ListParagraph">
    <w:name w:val="List Paragraph"/>
    <w:basedOn w:val="Normal"/>
    <w:uiPriority w:val="99"/>
    <w:qFormat/>
    <w:rsid w:val="00437958"/>
    <w:pPr>
      <w:ind w:left="720"/>
      <w:contextualSpacing/>
    </w:pPr>
  </w:style>
  <w:style w:type="paragraph" w:styleId="Revision">
    <w:name w:val="Revision"/>
    <w:hidden/>
    <w:uiPriority w:val="99"/>
    <w:semiHidden/>
    <w:rsid w:val="006348CF"/>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27915979">
      <w:bodyDiv w:val="1"/>
      <w:marLeft w:val="0"/>
      <w:marRight w:val="0"/>
      <w:marTop w:val="0"/>
      <w:marBottom w:val="0"/>
      <w:divBdr>
        <w:top w:val="none" w:sz="0" w:space="0" w:color="auto"/>
        <w:left w:val="none" w:sz="0" w:space="0" w:color="auto"/>
        <w:bottom w:val="none" w:sz="0" w:space="0" w:color="auto"/>
        <w:right w:val="none" w:sz="0" w:space="0" w:color="auto"/>
      </w:divBdr>
    </w:div>
    <w:div w:id="1167480754">
      <w:bodyDiv w:val="1"/>
      <w:marLeft w:val="0"/>
      <w:marRight w:val="0"/>
      <w:marTop w:val="0"/>
      <w:marBottom w:val="0"/>
      <w:divBdr>
        <w:top w:val="none" w:sz="0" w:space="0" w:color="auto"/>
        <w:left w:val="none" w:sz="0" w:space="0" w:color="auto"/>
        <w:bottom w:val="none" w:sz="0" w:space="0" w:color="auto"/>
        <w:right w:val="none" w:sz="0" w:space="0" w:color="auto"/>
      </w:divBdr>
    </w:div>
    <w:div w:id="17174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Gorbunov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70AF-1890-4DBB-9C59-895099D2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Gorbunovs</dc:creator>
  <cp:keywords/>
  <dc:description/>
  <cp:lastModifiedBy>larisat</cp:lastModifiedBy>
  <cp:revision>2</cp:revision>
  <cp:lastPrinted>2015-03-23T08:31:00Z</cp:lastPrinted>
  <dcterms:created xsi:type="dcterms:W3CDTF">2015-05-14T07:52:00Z</dcterms:created>
  <dcterms:modified xsi:type="dcterms:W3CDTF">2015-05-14T07:52:00Z</dcterms:modified>
  <cp:contentStatus/>
</cp:coreProperties>
</file>