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364" w:rsidRDefault="003D1299" w:rsidP="003D1299">
      <w:pPr>
        <w:spacing w:after="0" w:line="240" w:lineRule="auto"/>
        <w:jc w:val="center"/>
        <w:rPr>
          <w:rFonts w:ascii="Times New Roman" w:eastAsia="Times New Roman" w:hAnsi="Times New Roman" w:cs="Times New Roman"/>
          <w:b/>
          <w:bCs/>
          <w:color w:val="000000" w:themeColor="text1"/>
          <w:sz w:val="24"/>
          <w:szCs w:val="24"/>
          <w:lang w:eastAsia="lv-LV"/>
        </w:rPr>
      </w:pPr>
      <w:r w:rsidRPr="005409FF">
        <w:rPr>
          <w:rFonts w:ascii="Times New Roman" w:eastAsia="Times New Roman" w:hAnsi="Times New Roman" w:cs="Times New Roman"/>
          <w:b/>
          <w:bCs/>
          <w:color w:val="000000" w:themeColor="text1"/>
          <w:sz w:val="24"/>
          <w:szCs w:val="24"/>
          <w:lang w:eastAsia="lv-LV"/>
        </w:rPr>
        <w:t xml:space="preserve">Informatīvais ziņojums </w:t>
      </w:r>
    </w:p>
    <w:p w:rsidR="003D1299" w:rsidRDefault="003D1299" w:rsidP="003D1299">
      <w:pPr>
        <w:spacing w:after="0" w:line="240" w:lineRule="auto"/>
        <w:jc w:val="center"/>
        <w:rPr>
          <w:rFonts w:ascii="Times New Roman" w:eastAsia="Times New Roman" w:hAnsi="Times New Roman" w:cs="Times New Roman"/>
          <w:b/>
          <w:bCs/>
          <w:color w:val="000000" w:themeColor="text1"/>
          <w:sz w:val="24"/>
          <w:szCs w:val="24"/>
          <w:lang w:eastAsia="lv-LV"/>
        </w:rPr>
      </w:pPr>
      <w:r w:rsidRPr="005409FF">
        <w:rPr>
          <w:rFonts w:ascii="Times New Roman" w:eastAsia="Times New Roman" w:hAnsi="Times New Roman" w:cs="Times New Roman"/>
          <w:b/>
          <w:bCs/>
          <w:color w:val="000000" w:themeColor="text1"/>
          <w:sz w:val="24"/>
          <w:szCs w:val="24"/>
          <w:lang w:eastAsia="lv-LV"/>
        </w:rPr>
        <w:t xml:space="preserve">„Par </w:t>
      </w:r>
      <w:r w:rsidRPr="005409FF">
        <w:rPr>
          <w:rFonts w:ascii="Times New Roman" w:eastAsia="Times New Roman" w:hAnsi="Times New Roman" w:cs="Times New Roman"/>
          <w:b/>
          <w:color w:val="000000" w:themeColor="text1"/>
          <w:sz w:val="24"/>
          <w:szCs w:val="24"/>
          <w:lang w:eastAsia="lv-LV"/>
        </w:rPr>
        <w:t>akciju sabiedrības „Latvijas valsts meži”</w:t>
      </w:r>
      <w:r w:rsidRPr="00631492">
        <w:rPr>
          <w:rFonts w:ascii="Times New Roman" w:eastAsia="Times New Roman" w:hAnsi="Times New Roman" w:cs="Times New Roman"/>
          <w:color w:val="000000" w:themeColor="text1"/>
          <w:sz w:val="24"/>
          <w:szCs w:val="24"/>
          <w:lang w:eastAsia="lv-LV"/>
        </w:rPr>
        <w:t xml:space="preserve"> </w:t>
      </w:r>
      <w:r>
        <w:rPr>
          <w:rFonts w:ascii="Times New Roman" w:eastAsia="Times New Roman" w:hAnsi="Times New Roman" w:cs="Times New Roman"/>
          <w:b/>
          <w:bCs/>
          <w:color w:val="000000" w:themeColor="text1"/>
          <w:sz w:val="24"/>
          <w:szCs w:val="24"/>
          <w:lang w:eastAsia="lv-LV"/>
        </w:rPr>
        <w:t>dividendēm”</w:t>
      </w:r>
    </w:p>
    <w:p w:rsidR="003D1299" w:rsidRDefault="003D1299" w:rsidP="003D1299">
      <w:pPr>
        <w:spacing w:after="0" w:line="240" w:lineRule="auto"/>
        <w:jc w:val="both"/>
        <w:rPr>
          <w:rFonts w:ascii="Times New Roman" w:hAnsi="Times New Roman" w:cs="Times New Roman"/>
          <w:sz w:val="24"/>
          <w:szCs w:val="24"/>
        </w:rPr>
      </w:pPr>
    </w:p>
    <w:p w:rsidR="00E2231B" w:rsidRDefault="00E2231B" w:rsidP="003D1299">
      <w:pPr>
        <w:spacing w:after="0" w:line="240" w:lineRule="auto"/>
        <w:jc w:val="both"/>
        <w:rPr>
          <w:rFonts w:ascii="Times New Roman" w:hAnsi="Times New Roman" w:cs="Times New Roman"/>
          <w:sz w:val="24"/>
          <w:szCs w:val="24"/>
        </w:rPr>
      </w:pPr>
    </w:p>
    <w:p w:rsidR="009A26BF" w:rsidRPr="00886AE1" w:rsidRDefault="00037E5C" w:rsidP="009A26BF">
      <w:pPr>
        <w:spacing w:after="0" w:line="240" w:lineRule="auto"/>
        <w:ind w:firstLine="567"/>
        <w:jc w:val="both"/>
        <w:rPr>
          <w:rFonts w:ascii="Times New Roman" w:eastAsia="Times New Roman" w:hAnsi="Times New Roman" w:cs="Times New Roman"/>
          <w:color w:val="000000" w:themeColor="text1"/>
          <w:sz w:val="24"/>
          <w:szCs w:val="24"/>
          <w:lang w:eastAsia="lv-LV"/>
        </w:rPr>
      </w:pPr>
      <w:r w:rsidRPr="00886AE1">
        <w:rPr>
          <w:rFonts w:ascii="Times New Roman" w:eastAsia="Times New Roman" w:hAnsi="Times New Roman" w:cs="Times New Roman"/>
          <w:color w:val="000000" w:themeColor="text1"/>
          <w:sz w:val="24"/>
          <w:szCs w:val="24"/>
          <w:lang w:eastAsia="lv-LV"/>
        </w:rPr>
        <w:t>A</w:t>
      </w:r>
      <w:r w:rsidR="00886AE1" w:rsidRPr="00886AE1">
        <w:rPr>
          <w:rFonts w:ascii="Times New Roman" w:eastAsia="Times New Roman" w:hAnsi="Times New Roman" w:cs="Times New Roman"/>
          <w:color w:val="000000" w:themeColor="text1"/>
          <w:sz w:val="24"/>
          <w:szCs w:val="24"/>
          <w:lang w:eastAsia="lv-LV"/>
        </w:rPr>
        <w:t>kciju sabiedrība „Latvijas valsts meži” (turpmāk - A</w:t>
      </w:r>
      <w:r w:rsidRPr="00886AE1">
        <w:rPr>
          <w:rFonts w:ascii="Times New Roman" w:eastAsia="Times New Roman" w:hAnsi="Times New Roman" w:cs="Times New Roman"/>
          <w:color w:val="000000" w:themeColor="text1"/>
          <w:sz w:val="24"/>
          <w:szCs w:val="24"/>
          <w:lang w:eastAsia="lv-LV"/>
        </w:rPr>
        <w:t>S „LVM”</w:t>
      </w:r>
      <w:r w:rsidR="00886AE1" w:rsidRPr="00886AE1">
        <w:rPr>
          <w:rFonts w:ascii="Times New Roman" w:eastAsia="Times New Roman" w:hAnsi="Times New Roman" w:cs="Times New Roman"/>
          <w:color w:val="000000" w:themeColor="text1"/>
          <w:sz w:val="24"/>
          <w:szCs w:val="24"/>
          <w:lang w:eastAsia="lv-LV"/>
        </w:rPr>
        <w:t>)</w:t>
      </w:r>
      <w:r w:rsidRPr="00886AE1">
        <w:rPr>
          <w:rFonts w:ascii="Times New Roman" w:eastAsia="Times New Roman" w:hAnsi="Times New Roman" w:cs="Times New Roman"/>
          <w:color w:val="000000" w:themeColor="text1"/>
          <w:sz w:val="24"/>
          <w:szCs w:val="24"/>
          <w:lang w:eastAsia="lv-LV"/>
        </w:rPr>
        <w:t xml:space="preserve"> saskaņā ar Meža likuma 4. </w:t>
      </w:r>
      <w:r w:rsidR="009216FC" w:rsidRPr="00886AE1">
        <w:rPr>
          <w:rFonts w:ascii="Times New Roman" w:eastAsia="Times New Roman" w:hAnsi="Times New Roman" w:cs="Times New Roman"/>
          <w:color w:val="000000" w:themeColor="text1"/>
          <w:sz w:val="24"/>
          <w:szCs w:val="24"/>
          <w:lang w:eastAsia="lv-LV"/>
        </w:rPr>
        <w:t>p</w:t>
      </w:r>
      <w:r w:rsidRPr="00886AE1">
        <w:rPr>
          <w:rFonts w:ascii="Times New Roman" w:eastAsia="Times New Roman" w:hAnsi="Times New Roman" w:cs="Times New Roman"/>
          <w:color w:val="000000" w:themeColor="text1"/>
          <w:sz w:val="24"/>
          <w:szCs w:val="24"/>
          <w:lang w:eastAsia="lv-LV"/>
        </w:rPr>
        <w:t xml:space="preserve">anta otro daļu kopš 2000. </w:t>
      </w:r>
      <w:r w:rsidR="009A26BF" w:rsidRPr="00886AE1">
        <w:rPr>
          <w:rFonts w:ascii="Times New Roman" w:eastAsia="Times New Roman" w:hAnsi="Times New Roman" w:cs="Times New Roman"/>
          <w:color w:val="000000" w:themeColor="text1"/>
          <w:sz w:val="24"/>
          <w:szCs w:val="24"/>
          <w:lang w:eastAsia="lv-LV"/>
        </w:rPr>
        <w:t>g</w:t>
      </w:r>
      <w:r w:rsidRPr="00886AE1">
        <w:rPr>
          <w:rFonts w:ascii="Times New Roman" w:eastAsia="Times New Roman" w:hAnsi="Times New Roman" w:cs="Times New Roman"/>
          <w:color w:val="000000" w:themeColor="text1"/>
          <w:sz w:val="24"/>
          <w:szCs w:val="24"/>
          <w:lang w:eastAsia="lv-LV"/>
        </w:rPr>
        <w:t>ada 1.janvāra veic v</w:t>
      </w:r>
      <w:r w:rsidRPr="00886AE1">
        <w:rPr>
          <w:rFonts w:ascii="Times New Roman" w:hAnsi="Times New Roman" w:cs="Times New Roman"/>
          <w:color w:val="000000" w:themeColor="text1"/>
          <w:sz w:val="24"/>
          <w:szCs w:val="24"/>
        </w:rPr>
        <w:t>alstij piekrītošās un valsts īpašumā esošās uz valsts vārda Zemkopības ministrijas personā zemesgrāmatā ierakstītās meža zemes apsaimniekošanu un aizsardzību</w:t>
      </w:r>
      <w:r w:rsidR="00886AE1" w:rsidRPr="00886AE1">
        <w:rPr>
          <w:rFonts w:ascii="Times New Roman" w:hAnsi="Times New Roman" w:cs="Times New Roman"/>
          <w:color w:val="000000" w:themeColor="text1"/>
          <w:sz w:val="24"/>
          <w:szCs w:val="24"/>
        </w:rPr>
        <w:t>. S</w:t>
      </w:r>
      <w:r w:rsidR="009216FC" w:rsidRPr="00886AE1">
        <w:rPr>
          <w:rFonts w:ascii="Times New Roman" w:hAnsi="Times New Roman" w:cs="Times New Roman"/>
          <w:color w:val="000000" w:themeColor="text1"/>
          <w:sz w:val="24"/>
          <w:szCs w:val="24"/>
        </w:rPr>
        <w:t>abiedrības akcijas nedrīkst privatizēt vai atsavināt</w:t>
      </w:r>
      <w:r w:rsidRPr="00886AE1">
        <w:rPr>
          <w:rFonts w:ascii="Times New Roman" w:hAnsi="Times New Roman" w:cs="Times New Roman"/>
          <w:color w:val="000000" w:themeColor="text1"/>
          <w:sz w:val="24"/>
          <w:szCs w:val="24"/>
        </w:rPr>
        <w:t xml:space="preserve">. </w:t>
      </w:r>
      <w:r w:rsidR="00C42E4C" w:rsidRPr="00886AE1">
        <w:rPr>
          <w:rFonts w:ascii="Times New Roman" w:hAnsi="Times New Roman" w:cs="Times New Roman"/>
          <w:color w:val="000000" w:themeColor="text1"/>
          <w:sz w:val="24"/>
          <w:szCs w:val="24"/>
        </w:rPr>
        <w:t xml:space="preserve">Saskaņā ar Meža likuma 44. </w:t>
      </w:r>
      <w:r w:rsidR="00886AE1">
        <w:rPr>
          <w:rFonts w:ascii="Times New Roman" w:hAnsi="Times New Roman" w:cs="Times New Roman"/>
          <w:color w:val="000000" w:themeColor="text1"/>
          <w:sz w:val="24"/>
          <w:szCs w:val="24"/>
        </w:rPr>
        <w:t>p</w:t>
      </w:r>
      <w:r w:rsidR="00C42E4C" w:rsidRPr="00886AE1">
        <w:rPr>
          <w:rFonts w:ascii="Times New Roman" w:hAnsi="Times New Roman" w:cs="Times New Roman"/>
          <w:color w:val="000000" w:themeColor="text1"/>
          <w:sz w:val="24"/>
          <w:szCs w:val="24"/>
        </w:rPr>
        <w:t xml:space="preserve">anta pirmo daļu valsts meža zeme ir Zemkopības ministrijas Meža departamenta zeme pēc stāvokļa 1940.gada 21.jūlijā, kura zemes reformas gaitā nav nodota pastāvīgā lietošanā citām fiziskajām vai juridiskajām personām, kā arī tā meža zeme, kura pieder vai piekrīt valstij, tajā skaitā meža zeme, kura atbilstoši </w:t>
      </w:r>
      <w:hyperlink r:id="rId8" w:history="1">
        <w:r w:rsidR="00C42E4C" w:rsidRPr="00886AE1">
          <w:rPr>
            <w:rFonts w:ascii="Times New Roman" w:hAnsi="Times New Roman" w:cs="Times New Roman"/>
            <w:color w:val="000000" w:themeColor="text1"/>
            <w:sz w:val="24"/>
            <w:szCs w:val="24"/>
          </w:rPr>
          <w:t>Civillikuma</w:t>
        </w:r>
      </w:hyperlink>
      <w:r w:rsidR="00C42E4C" w:rsidRPr="00886AE1">
        <w:rPr>
          <w:rFonts w:ascii="Times New Roman" w:hAnsi="Times New Roman" w:cs="Times New Roman"/>
          <w:color w:val="000000" w:themeColor="text1"/>
          <w:sz w:val="24"/>
          <w:szCs w:val="24"/>
        </w:rPr>
        <w:t xml:space="preserve"> </w:t>
      </w:r>
      <w:hyperlink r:id="rId9" w:history="1">
        <w:r w:rsidR="00C42E4C" w:rsidRPr="00886AE1">
          <w:rPr>
            <w:rFonts w:ascii="Times New Roman" w:hAnsi="Times New Roman" w:cs="Times New Roman"/>
            <w:color w:val="000000" w:themeColor="text1"/>
            <w:sz w:val="24"/>
            <w:szCs w:val="24"/>
          </w:rPr>
          <w:t>416.pantam</w:t>
        </w:r>
      </w:hyperlink>
      <w:r w:rsidR="00C42E4C" w:rsidRPr="00886AE1">
        <w:rPr>
          <w:rFonts w:ascii="Times New Roman" w:hAnsi="Times New Roman" w:cs="Times New Roman"/>
          <w:color w:val="000000" w:themeColor="text1"/>
          <w:sz w:val="24"/>
          <w:szCs w:val="24"/>
        </w:rPr>
        <w:t xml:space="preserve"> atzīta par bezmantinieku mantu.  Valsts meža zeme pastāvīgā lietošanā netiek piešķirta un nav atsavināma vai privatizējama.  Atbilstoši 1999.</w:t>
      </w:r>
      <w:r w:rsidR="009A26BF" w:rsidRPr="00886AE1">
        <w:rPr>
          <w:rFonts w:ascii="Times New Roman" w:hAnsi="Times New Roman" w:cs="Times New Roman"/>
          <w:color w:val="000000" w:themeColor="text1"/>
          <w:sz w:val="24"/>
          <w:szCs w:val="24"/>
        </w:rPr>
        <w:t xml:space="preserve"> </w:t>
      </w:r>
      <w:r w:rsidR="00C42E4C" w:rsidRPr="00886AE1">
        <w:rPr>
          <w:rFonts w:ascii="Times New Roman" w:hAnsi="Times New Roman" w:cs="Times New Roman"/>
          <w:color w:val="000000" w:themeColor="text1"/>
          <w:sz w:val="24"/>
          <w:szCs w:val="24"/>
        </w:rPr>
        <w:t>gada 24.august</w:t>
      </w:r>
      <w:r w:rsidR="009A26BF" w:rsidRPr="00886AE1">
        <w:rPr>
          <w:rFonts w:ascii="Times New Roman" w:hAnsi="Times New Roman" w:cs="Times New Roman"/>
          <w:color w:val="000000" w:themeColor="text1"/>
          <w:sz w:val="24"/>
          <w:szCs w:val="24"/>
        </w:rPr>
        <w:t xml:space="preserve">ā Ministru kabinetā (protokols </w:t>
      </w:r>
      <w:r w:rsidR="00C42E4C" w:rsidRPr="00886AE1">
        <w:rPr>
          <w:rFonts w:ascii="Times New Roman" w:hAnsi="Times New Roman" w:cs="Times New Roman"/>
          <w:color w:val="000000" w:themeColor="text1"/>
          <w:sz w:val="24"/>
          <w:szCs w:val="24"/>
        </w:rPr>
        <w:t>Nr.43 13.§</w:t>
      </w:r>
      <w:r w:rsidR="009A26BF" w:rsidRPr="00886AE1">
        <w:rPr>
          <w:rFonts w:ascii="Times New Roman" w:hAnsi="Times New Roman" w:cs="Times New Roman"/>
          <w:color w:val="000000" w:themeColor="text1"/>
          <w:sz w:val="24"/>
          <w:szCs w:val="24"/>
        </w:rPr>
        <w:t xml:space="preserve">) </w:t>
      </w:r>
      <w:r w:rsidR="00C42E4C" w:rsidRPr="00886AE1">
        <w:rPr>
          <w:rFonts w:ascii="Times New Roman" w:hAnsi="Times New Roman" w:cs="Times New Roman"/>
          <w:color w:val="000000" w:themeColor="text1"/>
          <w:sz w:val="24"/>
          <w:szCs w:val="24"/>
        </w:rPr>
        <w:t xml:space="preserve"> apstiprināt</w:t>
      </w:r>
      <w:r w:rsidR="009A26BF" w:rsidRPr="00886AE1">
        <w:rPr>
          <w:rFonts w:ascii="Times New Roman" w:hAnsi="Times New Roman" w:cs="Times New Roman"/>
          <w:color w:val="000000" w:themeColor="text1"/>
          <w:sz w:val="24"/>
          <w:szCs w:val="24"/>
        </w:rPr>
        <w:t>ajai</w:t>
      </w:r>
      <w:r w:rsidR="00C42E4C" w:rsidRPr="00886AE1">
        <w:rPr>
          <w:rFonts w:ascii="Times New Roman" w:hAnsi="Times New Roman" w:cs="Times New Roman"/>
          <w:color w:val="000000" w:themeColor="text1"/>
          <w:sz w:val="24"/>
          <w:szCs w:val="24"/>
        </w:rPr>
        <w:t xml:space="preserve"> koncepcij</w:t>
      </w:r>
      <w:r w:rsidR="009A26BF" w:rsidRPr="00886AE1">
        <w:rPr>
          <w:rFonts w:ascii="Times New Roman" w:hAnsi="Times New Roman" w:cs="Times New Roman"/>
          <w:color w:val="000000" w:themeColor="text1"/>
          <w:sz w:val="24"/>
          <w:szCs w:val="24"/>
        </w:rPr>
        <w:t>ai</w:t>
      </w:r>
      <w:r w:rsidR="00C42E4C" w:rsidRPr="00886AE1">
        <w:rPr>
          <w:rFonts w:ascii="Times New Roman" w:hAnsi="Times New Roman" w:cs="Times New Roman"/>
          <w:color w:val="000000" w:themeColor="text1"/>
          <w:sz w:val="24"/>
          <w:szCs w:val="24"/>
        </w:rPr>
        <w:t xml:space="preserve"> "Latvijas meža nozares valsts pārvaldes institucionālās uzbūves optimizācija"  </w:t>
      </w:r>
      <w:r w:rsidR="00C42E4C" w:rsidRPr="00886AE1">
        <w:rPr>
          <w:rFonts w:ascii="Times New Roman" w:eastAsia="Times New Roman" w:hAnsi="Times New Roman" w:cs="Times New Roman"/>
          <w:color w:val="000000" w:themeColor="text1"/>
          <w:sz w:val="24"/>
          <w:szCs w:val="24"/>
          <w:lang w:eastAsia="lv-LV"/>
        </w:rPr>
        <w:t xml:space="preserve"> </w:t>
      </w:r>
      <w:r w:rsidRPr="00886AE1">
        <w:rPr>
          <w:rFonts w:ascii="Times New Roman" w:eastAsia="Times New Roman" w:hAnsi="Times New Roman" w:cs="Times New Roman"/>
          <w:color w:val="000000" w:themeColor="text1"/>
          <w:sz w:val="24"/>
          <w:szCs w:val="24"/>
          <w:lang w:eastAsia="lv-LV"/>
        </w:rPr>
        <w:t xml:space="preserve">AS „LVM” </w:t>
      </w:r>
      <w:r w:rsidR="00C42E4C" w:rsidRPr="00886AE1">
        <w:rPr>
          <w:rFonts w:ascii="Times New Roman" w:eastAsia="Times New Roman" w:hAnsi="Times New Roman" w:cs="Times New Roman"/>
          <w:color w:val="000000" w:themeColor="text1"/>
          <w:sz w:val="24"/>
          <w:szCs w:val="24"/>
          <w:lang w:eastAsia="lv-LV"/>
        </w:rPr>
        <w:t xml:space="preserve"> </w:t>
      </w:r>
      <w:r w:rsidR="00C42E4C" w:rsidRPr="00886AE1">
        <w:rPr>
          <w:rFonts w:ascii="Times New Roman" w:hAnsi="Times New Roman" w:cs="Times New Roman"/>
          <w:color w:val="000000" w:themeColor="text1"/>
          <w:sz w:val="24"/>
          <w:szCs w:val="24"/>
        </w:rPr>
        <w:t>pārvalda un apsaimnieko valsts mežīpašumu, nodrošina tā vērtības saglabāšanu un vairošanu, dod ienākumus meža īpašniekam - valstij, vienlaicīgi nodrošinot sabiedrības ekoloģisko un sociālo interešu ievērošanu.</w:t>
      </w:r>
      <w:r w:rsidR="00C42E4C" w:rsidRPr="00886AE1">
        <w:rPr>
          <w:rFonts w:ascii="Times New Roman" w:hAnsi="Times New Roman" w:cs="Times New Roman"/>
          <w:b/>
          <w:color w:val="000000" w:themeColor="text1"/>
          <w:sz w:val="24"/>
          <w:szCs w:val="24"/>
        </w:rPr>
        <w:t xml:space="preserve"> </w:t>
      </w:r>
      <w:r w:rsidRPr="00886AE1">
        <w:rPr>
          <w:rFonts w:ascii="Times New Roman" w:hAnsi="Times New Roman" w:cs="Times New Roman"/>
          <w:color w:val="000000" w:themeColor="text1"/>
          <w:sz w:val="24"/>
          <w:szCs w:val="24"/>
        </w:rPr>
        <w:t xml:space="preserve"> </w:t>
      </w:r>
    </w:p>
    <w:p w:rsidR="009A26BF" w:rsidRPr="00886AE1" w:rsidRDefault="00037E5C" w:rsidP="009A26BF">
      <w:pPr>
        <w:spacing w:after="0" w:line="240" w:lineRule="auto"/>
        <w:ind w:firstLine="567"/>
        <w:jc w:val="both"/>
        <w:rPr>
          <w:rFonts w:ascii="Times New Roman" w:hAnsi="Times New Roman" w:cs="Times New Roman"/>
          <w:color w:val="000000" w:themeColor="text1"/>
          <w:sz w:val="24"/>
          <w:szCs w:val="24"/>
        </w:rPr>
      </w:pPr>
      <w:r w:rsidRPr="00886AE1">
        <w:rPr>
          <w:rFonts w:ascii="Times New Roman" w:eastAsia="Times New Roman" w:hAnsi="Times New Roman" w:cs="Times New Roman"/>
          <w:color w:val="000000" w:themeColor="text1"/>
          <w:sz w:val="24"/>
          <w:szCs w:val="24"/>
          <w:lang w:eastAsia="lv-LV"/>
        </w:rPr>
        <w:t xml:space="preserve">AS „LVM” </w:t>
      </w:r>
      <w:r w:rsidR="00842420" w:rsidRPr="00886AE1">
        <w:rPr>
          <w:rFonts w:ascii="Times New Roman" w:hAnsi="Times New Roman" w:cs="Times New Roman"/>
          <w:color w:val="000000" w:themeColor="text1"/>
          <w:sz w:val="24"/>
          <w:szCs w:val="24"/>
        </w:rPr>
        <w:t>pārvalda un apsaimnieko</w:t>
      </w:r>
      <w:r w:rsidR="00E61682" w:rsidRPr="00886AE1">
        <w:rPr>
          <w:rFonts w:ascii="Times New Roman" w:hAnsi="Times New Roman" w:cs="Times New Roman"/>
          <w:color w:val="000000" w:themeColor="text1"/>
          <w:sz w:val="24"/>
          <w:szCs w:val="24"/>
        </w:rPr>
        <w:t xml:space="preserve"> </w:t>
      </w:r>
      <w:r w:rsidR="00842420" w:rsidRPr="00886AE1">
        <w:rPr>
          <w:rFonts w:ascii="Times New Roman" w:hAnsi="Times New Roman" w:cs="Times New Roman"/>
          <w:color w:val="000000" w:themeColor="text1"/>
          <w:sz w:val="24"/>
          <w:szCs w:val="24"/>
        </w:rPr>
        <w:t xml:space="preserve">1,63 miljonus hektāru zemes, tai skaitā 1,60 miljonus hektāru meža zemes, no kurām mežs - 1,41 miljons hektāru. </w:t>
      </w:r>
    </w:p>
    <w:p w:rsidR="0047460E" w:rsidRPr="00886AE1" w:rsidRDefault="009A26BF" w:rsidP="004F1364">
      <w:pPr>
        <w:spacing w:after="0" w:line="240" w:lineRule="auto"/>
        <w:ind w:firstLine="567"/>
        <w:jc w:val="both"/>
        <w:rPr>
          <w:rFonts w:ascii="Times New Roman" w:eastAsia="Times" w:hAnsi="Times New Roman" w:cs="Times New Roman"/>
          <w:color w:val="000000" w:themeColor="text1"/>
          <w:sz w:val="24"/>
          <w:szCs w:val="24"/>
        </w:rPr>
      </w:pPr>
      <w:r w:rsidRPr="00886AE1">
        <w:rPr>
          <w:rFonts w:ascii="Times New Roman" w:eastAsia="Times" w:hAnsi="Times New Roman" w:cs="Times New Roman"/>
          <w:color w:val="000000" w:themeColor="text1"/>
          <w:sz w:val="24"/>
          <w:szCs w:val="24"/>
        </w:rPr>
        <w:t xml:space="preserve"> Galvenais uzņēmuma produkts ir kokmateriāli, katru gadu piedāvājot tirgū aptuveni 5–7 miljonus m</w:t>
      </w:r>
      <w:r w:rsidRPr="00886AE1">
        <w:rPr>
          <w:rFonts w:ascii="Times New Roman" w:eastAsia="Times" w:hAnsi="Times New Roman" w:cs="Times New Roman"/>
          <w:color w:val="000000" w:themeColor="text1"/>
          <w:sz w:val="24"/>
          <w:szCs w:val="24"/>
          <w:vertAlign w:val="superscript"/>
        </w:rPr>
        <w:t>3</w:t>
      </w:r>
      <w:r w:rsidRPr="00886AE1">
        <w:rPr>
          <w:rFonts w:ascii="Times New Roman" w:eastAsia="Times" w:hAnsi="Times New Roman" w:cs="Times New Roman"/>
          <w:color w:val="000000" w:themeColor="text1"/>
          <w:sz w:val="24"/>
          <w:szCs w:val="24"/>
        </w:rPr>
        <w:t xml:space="preserve"> koksnes. Koksnes pārdošanas struktūras izmaiņas un strauja uzņēmuma attīstība ir veicinājusi uzņēmuma apgrozījuma pieaugumu. Salīdzinot ar darbības sākumu 2000.gadā, AS „LVM” apgrozījums 2014. gadā ir palielinājies </w:t>
      </w:r>
      <w:r w:rsidR="00F07062" w:rsidRPr="00886AE1">
        <w:rPr>
          <w:rFonts w:ascii="Times New Roman" w:eastAsia="Times" w:hAnsi="Times New Roman" w:cs="Times New Roman"/>
          <w:color w:val="000000" w:themeColor="text1"/>
          <w:sz w:val="24"/>
          <w:szCs w:val="24"/>
        </w:rPr>
        <w:t>vairāk kā vienpadsmit reizes</w:t>
      </w:r>
      <w:r w:rsidRPr="00886AE1">
        <w:rPr>
          <w:rFonts w:ascii="Times New Roman" w:eastAsia="Times" w:hAnsi="Times New Roman" w:cs="Times New Roman"/>
          <w:color w:val="000000" w:themeColor="text1"/>
          <w:sz w:val="24"/>
          <w:szCs w:val="24"/>
        </w:rPr>
        <w:t>. 2003. gadā papildu augošu koku pārdošanai uzņēmums uzsāka apaļo koku sortimentu piegādes, kuru piegāžu apjoms 201</w:t>
      </w:r>
      <w:r w:rsidR="0047460E" w:rsidRPr="00886AE1">
        <w:rPr>
          <w:rFonts w:ascii="Times New Roman" w:eastAsia="Times" w:hAnsi="Times New Roman" w:cs="Times New Roman"/>
          <w:color w:val="000000" w:themeColor="text1"/>
          <w:sz w:val="24"/>
          <w:szCs w:val="24"/>
        </w:rPr>
        <w:t>4</w:t>
      </w:r>
      <w:r w:rsidRPr="00886AE1">
        <w:rPr>
          <w:rFonts w:ascii="Times New Roman" w:eastAsia="Times" w:hAnsi="Times New Roman" w:cs="Times New Roman"/>
          <w:color w:val="000000" w:themeColor="text1"/>
          <w:sz w:val="24"/>
          <w:szCs w:val="24"/>
        </w:rPr>
        <w:t>. gadā sastādī</w:t>
      </w:r>
      <w:r w:rsidR="0047460E" w:rsidRPr="00886AE1">
        <w:rPr>
          <w:rFonts w:ascii="Times New Roman" w:eastAsia="Times" w:hAnsi="Times New Roman" w:cs="Times New Roman"/>
          <w:color w:val="000000" w:themeColor="text1"/>
          <w:sz w:val="24"/>
          <w:szCs w:val="24"/>
        </w:rPr>
        <w:t>ja</w:t>
      </w:r>
      <w:r w:rsidRPr="00886AE1">
        <w:rPr>
          <w:rFonts w:ascii="Times New Roman" w:eastAsia="Times" w:hAnsi="Times New Roman" w:cs="Times New Roman"/>
          <w:color w:val="000000" w:themeColor="text1"/>
          <w:sz w:val="24"/>
          <w:szCs w:val="24"/>
        </w:rPr>
        <w:t xml:space="preserve"> </w:t>
      </w:r>
      <w:r w:rsidR="0047460E" w:rsidRPr="00886AE1">
        <w:rPr>
          <w:rFonts w:ascii="Times New Roman" w:eastAsia="Times" w:hAnsi="Times New Roman" w:cs="Times New Roman"/>
          <w:color w:val="000000" w:themeColor="text1"/>
          <w:sz w:val="24"/>
          <w:szCs w:val="24"/>
        </w:rPr>
        <w:t>90</w:t>
      </w:r>
      <w:r w:rsidRPr="00886AE1">
        <w:rPr>
          <w:rFonts w:ascii="Times New Roman" w:eastAsia="Times" w:hAnsi="Times New Roman" w:cs="Times New Roman"/>
          <w:color w:val="000000" w:themeColor="text1"/>
          <w:sz w:val="24"/>
          <w:szCs w:val="24"/>
        </w:rPr>
        <w:t>% no kopējās pārdotās koksnes.</w:t>
      </w:r>
      <w:r w:rsidR="0047460E" w:rsidRPr="00886AE1">
        <w:rPr>
          <w:rFonts w:ascii="Times New Roman" w:eastAsia="Times" w:hAnsi="Times New Roman" w:cs="Times New Roman"/>
          <w:color w:val="000000" w:themeColor="text1"/>
          <w:sz w:val="24"/>
          <w:szCs w:val="24"/>
        </w:rPr>
        <w:t xml:space="preserve"> Kopš 2007. </w:t>
      </w:r>
      <w:r w:rsidR="00FF2A81" w:rsidRPr="00886AE1">
        <w:rPr>
          <w:rFonts w:ascii="Times New Roman" w:eastAsia="Times" w:hAnsi="Times New Roman" w:cs="Times New Roman"/>
          <w:color w:val="000000" w:themeColor="text1"/>
          <w:sz w:val="24"/>
          <w:szCs w:val="24"/>
        </w:rPr>
        <w:t>g</w:t>
      </w:r>
      <w:r w:rsidR="0047460E" w:rsidRPr="00886AE1">
        <w:rPr>
          <w:rFonts w:ascii="Times New Roman" w:eastAsia="Times" w:hAnsi="Times New Roman" w:cs="Times New Roman"/>
          <w:color w:val="000000" w:themeColor="text1"/>
          <w:sz w:val="24"/>
          <w:szCs w:val="24"/>
        </w:rPr>
        <w:t xml:space="preserve">ada AS „LVM” </w:t>
      </w:r>
      <w:r w:rsidR="003E4D07" w:rsidRPr="00886AE1">
        <w:rPr>
          <w:rFonts w:ascii="Times New Roman" w:eastAsia="Times" w:hAnsi="Times New Roman" w:cs="Times New Roman"/>
          <w:color w:val="000000" w:themeColor="text1"/>
          <w:sz w:val="24"/>
          <w:szCs w:val="24"/>
        </w:rPr>
        <w:t xml:space="preserve">tirgū </w:t>
      </w:r>
      <w:r w:rsidR="0047460E" w:rsidRPr="00886AE1">
        <w:rPr>
          <w:rFonts w:ascii="Times New Roman" w:eastAsia="Times" w:hAnsi="Times New Roman" w:cs="Times New Roman"/>
          <w:color w:val="000000" w:themeColor="text1"/>
          <w:sz w:val="24"/>
          <w:szCs w:val="24"/>
        </w:rPr>
        <w:t xml:space="preserve">realizē enerģētisko šķeldu. </w:t>
      </w:r>
      <w:r w:rsidR="003E4D07" w:rsidRPr="00886AE1">
        <w:rPr>
          <w:rFonts w:ascii="Times New Roman" w:eastAsia="Times" w:hAnsi="Times New Roman" w:cs="Times New Roman"/>
          <w:color w:val="000000" w:themeColor="text1"/>
          <w:sz w:val="24"/>
          <w:szCs w:val="24"/>
        </w:rPr>
        <w:t>AS „</w:t>
      </w:r>
      <w:r w:rsidR="0047460E" w:rsidRPr="00886AE1">
        <w:rPr>
          <w:rFonts w:ascii="Times New Roman" w:eastAsia="Times" w:hAnsi="Times New Roman" w:cs="Times New Roman"/>
          <w:color w:val="000000" w:themeColor="text1"/>
          <w:sz w:val="24"/>
          <w:szCs w:val="24"/>
        </w:rPr>
        <w:t>LVM</w:t>
      </w:r>
      <w:r w:rsidR="003E4D07" w:rsidRPr="00886AE1">
        <w:rPr>
          <w:rFonts w:ascii="Times New Roman" w:eastAsia="Times" w:hAnsi="Times New Roman" w:cs="Times New Roman"/>
          <w:color w:val="000000" w:themeColor="text1"/>
          <w:sz w:val="24"/>
          <w:szCs w:val="24"/>
        </w:rPr>
        <w:t>”</w:t>
      </w:r>
      <w:r w:rsidR="0047460E" w:rsidRPr="00886AE1">
        <w:rPr>
          <w:rFonts w:ascii="Times New Roman" w:eastAsia="Times" w:hAnsi="Times New Roman" w:cs="Times New Roman"/>
          <w:color w:val="000000" w:themeColor="text1"/>
          <w:sz w:val="24"/>
          <w:szCs w:val="24"/>
        </w:rPr>
        <w:t xml:space="preserve"> attīsta arī citus darbības veidus: sniedz medību un rekreācijas pakalpojumus, iegūst </w:t>
      </w:r>
      <w:r w:rsidR="003E4D07" w:rsidRPr="00886AE1">
        <w:rPr>
          <w:rFonts w:ascii="Times New Roman" w:eastAsia="Times" w:hAnsi="Times New Roman" w:cs="Times New Roman"/>
          <w:color w:val="000000" w:themeColor="text1"/>
          <w:sz w:val="24"/>
          <w:szCs w:val="24"/>
        </w:rPr>
        <w:t xml:space="preserve">un tirgū realizē </w:t>
      </w:r>
      <w:r w:rsidR="0047460E" w:rsidRPr="00886AE1">
        <w:rPr>
          <w:rFonts w:ascii="Times New Roman" w:eastAsia="Times" w:hAnsi="Times New Roman" w:cs="Times New Roman"/>
          <w:color w:val="000000" w:themeColor="text1"/>
          <w:sz w:val="24"/>
          <w:szCs w:val="24"/>
        </w:rPr>
        <w:t>selekcionētas sēklas un stādus mežu atjaunošanai (1.attēls).</w:t>
      </w:r>
    </w:p>
    <w:p w:rsidR="003E4D07" w:rsidRDefault="003E4D07" w:rsidP="0047460E">
      <w:pPr>
        <w:spacing w:after="0" w:line="240" w:lineRule="auto"/>
        <w:ind w:firstLine="720"/>
        <w:jc w:val="both"/>
        <w:rPr>
          <w:rFonts w:ascii="Times" w:eastAsia="Times" w:hAnsi="Times" w:cs="Times"/>
          <w:sz w:val="24"/>
        </w:rPr>
      </w:pPr>
    </w:p>
    <w:tbl>
      <w:tblPr>
        <w:tblStyle w:val="Reatabula"/>
        <w:tblW w:w="0" w:type="auto"/>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9076"/>
      </w:tblGrid>
      <w:tr w:rsidR="003E4D07" w:rsidTr="00AE106D">
        <w:tc>
          <w:tcPr>
            <w:tcW w:w="9087" w:type="dxa"/>
          </w:tcPr>
          <w:p w:rsidR="003E4D07" w:rsidRDefault="00AD6147" w:rsidP="0047460E">
            <w:pPr>
              <w:jc w:val="both"/>
              <w:rPr>
                <w:rFonts w:ascii="Times" w:eastAsia="Times" w:hAnsi="Times" w:cs="Times"/>
                <w:sz w:val="24"/>
              </w:rPr>
            </w:pPr>
            <w:r>
              <w:rPr>
                <w:rFonts w:ascii="Times" w:eastAsia="Times" w:hAnsi="Times" w:cs="Times"/>
                <w:noProof/>
                <w:sz w:val="24"/>
                <w:lang w:eastAsia="lv-LV"/>
              </w:rPr>
              <w:lastRenderedPageBreak/>
              <w:drawing>
                <wp:inline distT="0" distB="0" distL="0" distR="0">
                  <wp:extent cx="5625389" cy="2874874"/>
                  <wp:effectExtent l="19050" t="19050" r="1397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2336" cy="2883535"/>
                          </a:xfrm>
                          <a:prstGeom prst="rect">
                            <a:avLst/>
                          </a:prstGeom>
                          <a:noFill/>
                          <a:ln w="12700">
                            <a:solidFill>
                              <a:schemeClr val="accent3">
                                <a:lumMod val="60000"/>
                                <a:lumOff val="40000"/>
                              </a:schemeClr>
                            </a:solidFill>
                          </a:ln>
                        </pic:spPr>
                      </pic:pic>
                    </a:graphicData>
                  </a:graphic>
                </wp:inline>
              </w:drawing>
            </w:r>
          </w:p>
          <w:p w:rsidR="003E4D07" w:rsidRDefault="00AD6147" w:rsidP="00AD6147">
            <w:pPr>
              <w:jc w:val="both"/>
              <w:rPr>
                <w:rFonts w:ascii="Times" w:eastAsia="Times" w:hAnsi="Times" w:cs="Times"/>
                <w:sz w:val="24"/>
              </w:rPr>
            </w:pPr>
            <w:r w:rsidRPr="00AD6147">
              <w:rPr>
                <w:rFonts w:ascii="Times" w:eastAsia="Times" w:hAnsi="Times" w:cs="Times"/>
                <w:i/>
                <w:sz w:val="24"/>
              </w:rPr>
              <w:t>1.attēls</w:t>
            </w:r>
            <w:r>
              <w:rPr>
                <w:rFonts w:ascii="Times" w:eastAsia="Times" w:hAnsi="Times" w:cs="Times"/>
                <w:sz w:val="24"/>
              </w:rPr>
              <w:t xml:space="preserve">  AS „LVM” </w:t>
            </w:r>
            <w:r w:rsidRPr="00AD6147">
              <w:rPr>
                <w:rFonts w:ascii="Times New Roman" w:hAnsi="Times New Roman" w:cs="Times New Roman"/>
                <w:sz w:val="24"/>
                <w:szCs w:val="24"/>
              </w:rPr>
              <w:t>apgrozījuma struktūra m</w:t>
            </w:r>
          </w:p>
        </w:tc>
      </w:tr>
    </w:tbl>
    <w:p w:rsidR="009A26BF" w:rsidRDefault="009A26BF" w:rsidP="009A26BF">
      <w:pPr>
        <w:spacing w:after="0" w:line="240" w:lineRule="auto"/>
        <w:ind w:firstLine="720"/>
        <w:jc w:val="both"/>
        <w:rPr>
          <w:rFonts w:ascii="Times" w:eastAsia="Times" w:hAnsi="Times" w:cs="Times"/>
          <w:sz w:val="24"/>
        </w:rPr>
      </w:pPr>
      <w:r>
        <w:rPr>
          <w:rFonts w:ascii="Times" w:eastAsia="Times" w:hAnsi="Times" w:cs="Times"/>
          <w:sz w:val="24"/>
        </w:rPr>
        <w:t xml:space="preserve">Pieaugot apgrozījumam, ir pieaudzis arī </w:t>
      </w:r>
      <w:r w:rsidR="00BE1FB2">
        <w:rPr>
          <w:rFonts w:ascii="Times" w:eastAsia="Times" w:hAnsi="Times" w:cs="Times"/>
          <w:sz w:val="24"/>
        </w:rPr>
        <w:t>AS „</w:t>
      </w:r>
      <w:r>
        <w:rPr>
          <w:rFonts w:ascii="Times" w:eastAsia="Times" w:hAnsi="Times" w:cs="Times"/>
          <w:sz w:val="24"/>
        </w:rPr>
        <w:t>LVM</w:t>
      </w:r>
      <w:r w:rsidR="00BE1FB2">
        <w:rPr>
          <w:rFonts w:ascii="Times" w:eastAsia="Times" w:hAnsi="Times" w:cs="Times"/>
          <w:sz w:val="24"/>
        </w:rPr>
        <w:t>”</w:t>
      </w:r>
      <w:r>
        <w:rPr>
          <w:rFonts w:ascii="Times" w:eastAsia="Times" w:hAnsi="Times" w:cs="Times"/>
          <w:sz w:val="24"/>
        </w:rPr>
        <w:t xml:space="preserve"> devums valsts un pašvaldību budžetā,  kas kopš u</w:t>
      </w:r>
      <w:r w:rsidR="00BE1FB2">
        <w:rPr>
          <w:rFonts w:ascii="Times" w:eastAsia="Times" w:hAnsi="Times" w:cs="Times"/>
          <w:sz w:val="24"/>
        </w:rPr>
        <w:t xml:space="preserve">zņēmuma darbības sākuma līdz 2014. </w:t>
      </w:r>
      <w:r w:rsidR="004F1364">
        <w:rPr>
          <w:rFonts w:ascii="Times" w:eastAsia="Times" w:hAnsi="Times" w:cs="Times"/>
          <w:sz w:val="24"/>
        </w:rPr>
        <w:t>g</w:t>
      </w:r>
      <w:r w:rsidR="00BE1FB2">
        <w:rPr>
          <w:rFonts w:ascii="Times" w:eastAsia="Times" w:hAnsi="Times" w:cs="Times"/>
          <w:sz w:val="24"/>
        </w:rPr>
        <w:t>ada beigām</w:t>
      </w:r>
      <w:r>
        <w:rPr>
          <w:rFonts w:ascii="Times" w:eastAsia="Times" w:hAnsi="Times" w:cs="Times"/>
          <w:sz w:val="24"/>
        </w:rPr>
        <w:t xml:space="preserve"> veido </w:t>
      </w:r>
      <w:r w:rsidR="00BE1FB2">
        <w:rPr>
          <w:rFonts w:ascii="Times" w:eastAsia="Times" w:hAnsi="Times" w:cs="Times"/>
          <w:sz w:val="24"/>
        </w:rPr>
        <w:t>760</w:t>
      </w:r>
      <w:r>
        <w:rPr>
          <w:rFonts w:ascii="Times" w:eastAsia="Times" w:hAnsi="Times" w:cs="Times"/>
          <w:sz w:val="24"/>
        </w:rPr>
        <w:t xml:space="preserve">,4 milj. </w:t>
      </w:r>
      <w:r w:rsidR="00BE1FB2">
        <w:rPr>
          <w:rFonts w:ascii="Times" w:eastAsia="Times" w:hAnsi="Times" w:cs="Times"/>
          <w:sz w:val="24"/>
        </w:rPr>
        <w:t>EUR</w:t>
      </w:r>
      <w:r>
        <w:rPr>
          <w:rFonts w:ascii="Times" w:eastAsia="Times" w:hAnsi="Times" w:cs="Times"/>
          <w:sz w:val="24"/>
        </w:rPr>
        <w:t>.</w:t>
      </w:r>
    </w:p>
    <w:p w:rsidR="006C49AD" w:rsidRDefault="00BE1FB2" w:rsidP="009A26BF">
      <w:pPr>
        <w:spacing w:after="0" w:line="240" w:lineRule="auto"/>
        <w:ind w:firstLine="720"/>
        <w:jc w:val="both"/>
        <w:rPr>
          <w:rFonts w:ascii="Times" w:eastAsia="Times" w:hAnsi="Times" w:cs="Times"/>
          <w:sz w:val="24"/>
        </w:rPr>
      </w:pPr>
      <w:r>
        <w:rPr>
          <w:rFonts w:ascii="Times" w:eastAsia="Times" w:hAnsi="Times" w:cs="Times"/>
          <w:sz w:val="24"/>
        </w:rPr>
        <w:tab/>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27"/>
      </w:tblGrid>
      <w:tr w:rsidR="00BE1FB2" w:rsidTr="00AE106D">
        <w:tc>
          <w:tcPr>
            <w:tcW w:w="9189" w:type="dxa"/>
          </w:tcPr>
          <w:p w:rsidR="00BE1FB2" w:rsidRDefault="00AE106D" w:rsidP="00BE1FB2">
            <w:pPr>
              <w:jc w:val="both"/>
              <w:rPr>
                <w:rFonts w:ascii="Times" w:eastAsia="Times" w:hAnsi="Times" w:cs="Times"/>
                <w:sz w:val="24"/>
              </w:rPr>
            </w:pPr>
            <w:r>
              <w:rPr>
                <w:rFonts w:ascii="Times" w:eastAsia="Times" w:hAnsi="Times" w:cs="Times"/>
                <w:noProof/>
                <w:sz w:val="24"/>
                <w:lang w:eastAsia="lv-LV"/>
              </w:rPr>
              <w:drawing>
                <wp:inline distT="0" distB="0" distL="0" distR="0">
                  <wp:extent cx="5676595" cy="2889021"/>
                  <wp:effectExtent l="0" t="0" r="63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8294" cy="2889885"/>
                          </a:xfrm>
                          <a:prstGeom prst="rect">
                            <a:avLst/>
                          </a:prstGeom>
                          <a:noFill/>
                        </pic:spPr>
                      </pic:pic>
                    </a:graphicData>
                  </a:graphic>
                </wp:inline>
              </w:drawing>
            </w:r>
          </w:p>
          <w:p w:rsidR="00BE1FB2" w:rsidRDefault="00BE1FB2" w:rsidP="006C49AD">
            <w:pPr>
              <w:jc w:val="both"/>
              <w:rPr>
                <w:rFonts w:ascii="Times" w:eastAsia="Times" w:hAnsi="Times" w:cs="Times"/>
                <w:sz w:val="24"/>
              </w:rPr>
            </w:pPr>
            <w:r>
              <w:rPr>
                <w:rFonts w:ascii="Times" w:eastAsia="Times" w:hAnsi="Times" w:cs="Times"/>
                <w:i/>
                <w:sz w:val="24"/>
              </w:rPr>
              <w:t>2</w:t>
            </w:r>
            <w:r w:rsidRPr="00AD6147">
              <w:rPr>
                <w:rFonts w:ascii="Times" w:eastAsia="Times" w:hAnsi="Times" w:cs="Times"/>
                <w:i/>
                <w:sz w:val="24"/>
              </w:rPr>
              <w:t>.attēls</w:t>
            </w:r>
            <w:r>
              <w:rPr>
                <w:rFonts w:ascii="Times" w:eastAsia="Times" w:hAnsi="Times" w:cs="Times"/>
                <w:sz w:val="24"/>
              </w:rPr>
              <w:t xml:space="preserve">  AS „LVM” </w:t>
            </w:r>
            <w:r>
              <w:rPr>
                <w:rFonts w:ascii="Times New Roman" w:hAnsi="Times New Roman" w:cs="Times New Roman"/>
                <w:sz w:val="24"/>
                <w:szCs w:val="24"/>
              </w:rPr>
              <w:t>maksājumi valsts un pašvaldību budžetos</w:t>
            </w:r>
          </w:p>
        </w:tc>
      </w:tr>
    </w:tbl>
    <w:p w:rsidR="00BE1FB2" w:rsidRDefault="00BE1FB2" w:rsidP="00AE106D">
      <w:pPr>
        <w:spacing w:after="0" w:line="240" w:lineRule="auto"/>
        <w:jc w:val="both"/>
        <w:rPr>
          <w:rFonts w:ascii="Times New Roman" w:hAnsi="Times New Roman" w:cs="Times New Roman"/>
          <w:sz w:val="24"/>
          <w:szCs w:val="24"/>
        </w:rPr>
      </w:pPr>
    </w:p>
    <w:p w:rsidR="00BE1FB2" w:rsidRDefault="00BE1FB2" w:rsidP="00BE1FB2">
      <w:pPr>
        <w:spacing w:after="0" w:line="240" w:lineRule="auto"/>
        <w:ind w:firstLine="720"/>
        <w:jc w:val="both"/>
        <w:rPr>
          <w:rFonts w:ascii="Times" w:eastAsia="Times" w:hAnsi="Times" w:cs="Times"/>
          <w:sz w:val="24"/>
        </w:rPr>
      </w:pPr>
      <w:r>
        <w:rPr>
          <w:rFonts w:ascii="Times" w:eastAsia="Times" w:hAnsi="Times" w:cs="Times"/>
          <w:sz w:val="24"/>
        </w:rPr>
        <w:t>Lai nodrošinātu meža vērtības saglabāšanu un palielināšanu, kas tieši saistīta ar ilgtspējīgu meža apsaimniekošanu, AS „LVM”  investē lielu darba un līdzekļu apjomu</w:t>
      </w:r>
      <w:r w:rsidR="00AE106D">
        <w:rPr>
          <w:rFonts w:ascii="Times" w:eastAsia="Times" w:hAnsi="Times" w:cs="Times"/>
          <w:sz w:val="24"/>
        </w:rPr>
        <w:t xml:space="preserve"> dabas aizsardzības, sociālo mērķu sasniegšanā</w:t>
      </w:r>
      <w:r w:rsidR="007544B0">
        <w:rPr>
          <w:rFonts w:ascii="Times" w:eastAsia="Times" w:hAnsi="Times" w:cs="Times"/>
          <w:sz w:val="24"/>
        </w:rPr>
        <w:t xml:space="preserve"> (3.attēls)</w:t>
      </w:r>
      <w:r w:rsidR="00AE106D">
        <w:rPr>
          <w:rFonts w:ascii="Times" w:eastAsia="Times" w:hAnsi="Times" w:cs="Times"/>
          <w:sz w:val="24"/>
        </w:rPr>
        <w:t>, kā arī</w:t>
      </w:r>
      <w:r>
        <w:rPr>
          <w:rFonts w:ascii="Times" w:eastAsia="Times" w:hAnsi="Times" w:cs="Times"/>
          <w:sz w:val="24"/>
        </w:rPr>
        <w:t xml:space="preserve"> jaunu, kvalitatīvu un ražīgu tehnoloģiju izveidē. Viens no būtiskiem AS „LVM” darbību raksturojošiem rādītājiem ir meža ceļu būvniecība, jo kokmateriālu stabilu piegāžu organizēšana un izmaksu, galvenokārt, koksnes transportēšanas </w:t>
      </w:r>
      <w:r>
        <w:rPr>
          <w:rFonts w:ascii="Times" w:eastAsia="Times" w:hAnsi="Times" w:cs="Times"/>
          <w:sz w:val="24"/>
        </w:rPr>
        <w:lastRenderedPageBreak/>
        <w:t>samazināšana ir nozīmīgs faktors, kas ļauj sekmīgi īstenot uzņēmuma darbību un uzlabot darbības rādītājus</w:t>
      </w:r>
      <w:r w:rsidR="00FF2A81">
        <w:rPr>
          <w:rFonts w:ascii="Times" w:eastAsia="Times" w:hAnsi="Times" w:cs="Times"/>
          <w:sz w:val="24"/>
        </w:rPr>
        <w:t xml:space="preserve"> (4.attēls)</w:t>
      </w:r>
      <w:r>
        <w:rPr>
          <w:rFonts w:ascii="Times" w:eastAsia="Times" w:hAnsi="Times" w:cs="Times"/>
          <w:sz w:val="24"/>
        </w:rPr>
        <w:t xml:space="preserve">. </w:t>
      </w:r>
      <w:r>
        <w:rPr>
          <w:rFonts w:ascii="Times" w:eastAsia="Times" w:hAnsi="Times" w:cs="Times"/>
          <w:sz w:val="24"/>
        </w:rPr>
        <w:tab/>
      </w:r>
    </w:p>
    <w:p w:rsidR="009B173D" w:rsidRDefault="00E20809" w:rsidP="00FF2A81">
      <w:pPr>
        <w:spacing w:after="0" w:line="240" w:lineRule="auto"/>
        <w:ind w:firstLine="567"/>
        <w:jc w:val="both"/>
        <w:rPr>
          <w:rFonts w:ascii="Times New Roman" w:hAnsi="Times New Roman" w:cs="Times New Roman"/>
          <w:sz w:val="24"/>
          <w:szCs w:val="24"/>
        </w:rPr>
      </w:pPr>
      <w:r w:rsidRPr="003D1299">
        <w:rPr>
          <w:rFonts w:ascii="Times New Roman" w:hAnsi="Times New Roman" w:cs="Times New Roman"/>
          <w:sz w:val="24"/>
          <w:szCs w:val="24"/>
        </w:rPr>
        <w:t xml:space="preserve">Ik gadu </w:t>
      </w:r>
      <w:r w:rsidR="0085410F">
        <w:rPr>
          <w:rFonts w:ascii="Times" w:eastAsia="Times" w:hAnsi="Times" w:cs="Times"/>
          <w:sz w:val="24"/>
        </w:rPr>
        <w:t>AS „LVM”</w:t>
      </w:r>
      <w:r w:rsidRPr="003D1299">
        <w:rPr>
          <w:rFonts w:ascii="Times New Roman" w:hAnsi="Times New Roman" w:cs="Times New Roman"/>
          <w:sz w:val="24"/>
          <w:szCs w:val="24"/>
        </w:rPr>
        <w:t xml:space="preserve"> valdījumā esošajā teritorijā tiek veikts aizsargājamo putnu, augu sugu un biotopu monitorings. Monitoringa rezultātus izmanto, plānojot saimniecisko darbību. Lai uzlabotu vai atjaunotu aizsargājamo biotopu un aizsargājamo sugu dzīvotņu kvalitāti, </w:t>
      </w:r>
      <w:r w:rsidR="009216FC">
        <w:rPr>
          <w:rFonts w:ascii="Times" w:eastAsia="Times" w:hAnsi="Times" w:cs="Times"/>
          <w:sz w:val="24"/>
        </w:rPr>
        <w:t>AS „LVM”</w:t>
      </w:r>
      <w:r w:rsidRPr="003D1299">
        <w:rPr>
          <w:rFonts w:ascii="Times New Roman" w:hAnsi="Times New Roman" w:cs="Times New Roman"/>
          <w:sz w:val="24"/>
          <w:szCs w:val="24"/>
        </w:rPr>
        <w:t xml:space="preserve"> ik gadu veic biotopu kopšanu. Piemēram, 2014. gadā vairāk kā 290 hektāru platībā izkopti meža biotopi, tai skaitā 95 hektāru platībā veikta medņu riestu dzīvotņu kopšana un 360 hektāru platībā nopļautas meža lauces, lai novērstu to apmežošanos.</w:t>
      </w:r>
      <w:r w:rsidR="00FC690B" w:rsidRPr="003D1299">
        <w:rPr>
          <w:rFonts w:ascii="Times New Roman" w:hAnsi="Times New Roman" w:cs="Times New Roman"/>
          <w:sz w:val="24"/>
          <w:szCs w:val="24"/>
        </w:rPr>
        <w:t xml:space="preserve"> </w:t>
      </w:r>
    </w:p>
    <w:p w:rsidR="00E20809" w:rsidRDefault="0054074E" w:rsidP="00FF2A81">
      <w:pPr>
        <w:spacing w:after="0" w:line="240" w:lineRule="auto"/>
        <w:ind w:firstLine="567"/>
        <w:jc w:val="both"/>
        <w:rPr>
          <w:rFonts w:ascii="Times New Roman" w:hAnsi="Times New Roman" w:cs="Times New Roman"/>
          <w:sz w:val="24"/>
          <w:szCs w:val="24"/>
        </w:rPr>
      </w:pPr>
      <w:r w:rsidRPr="003D1299">
        <w:rPr>
          <w:rFonts w:ascii="Times New Roman" w:hAnsi="Times New Roman" w:cs="Times New Roman"/>
          <w:sz w:val="24"/>
          <w:szCs w:val="24"/>
        </w:rPr>
        <w:t>Katru</w:t>
      </w:r>
      <w:r w:rsidR="00FC690B" w:rsidRPr="003D1299">
        <w:rPr>
          <w:rFonts w:ascii="Times New Roman" w:hAnsi="Times New Roman" w:cs="Times New Roman"/>
          <w:sz w:val="24"/>
          <w:szCs w:val="24"/>
        </w:rPr>
        <w:t xml:space="preserve"> gadu tiek veikts darbs vides izglītībā. </w:t>
      </w:r>
      <w:r w:rsidR="00632A5A" w:rsidRPr="003D1299">
        <w:rPr>
          <w:rFonts w:ascii="Times New Roman" w:hAnsi="Times New Roman" w:cs="Times New Roman"/>
          <w:sz w:val="24"/>
          <w:szCs w:val="24"/>
        </w:rPr>
        <w:t>Piemēram, iniciatīvas „Mammadaba” ietvaros radīta tālākizglītības programma skolu pedagogiem „Pedagogu profesionālās kompetences pilnveide vides izglītībā par ilgtspējīgu meža apsaimniekošanu”</w:t>
      </w:r>
      <w:r w:rsidRPr="003D1299">
        <w:rPr>
          <w:rFonts w:ascii="Times New Roman" w:hAnsi="Times New Roman" w:cs="Times New Roman"/>
          <w:sz w:val="24"/>
          <w:szCs w:val="24"/>
        </w:rPr>
        <w:t>.</w:t>
      </w:r>
      <w:r w:rsidR="001C4632" w:rsidRPr="003D1299">
        <w:rPr>
          <w:rFonts w:ascii="Times New Roman" w:hAnsi="Times New Roman" w:cs="Times New Roman"/>
          <w:sz w:val="24"/>
          <w:szCs w:val="24"/>
        </w:rPr>
        <w:t xml:space="preserve"> Akcijas „Nemēslo mežā” ietvaros ar Cūkmena palīdzību vides jautājumiem tiek pievērst</w:t>
      </w:r>
      <w:r w:rsidR="002E1351" w:rsidRPr="003D1299">
        <w:rPr>
          <w:rFonts w:ascii="Times New Roman" w:hAnsi="Times New Roman" w:cs="Times New Roman"/>
          <w:sz w:val="24"/>
          <w:szCs w:val="24"/>
        </w:rPr>
        <w:t>a</w:t>
      </w:r>
      <w:r w:rsidR="001C4632" w:rsidRPr="003D1299">
        <w:rPr>
          <w:rFonts w:ascii="Times New Roman" w:hAnsi="Times New Roman" w:cs="Times New Roman"/>
          <w:sz w:val="24"/>
          <w:szCs w:val="24"/>
        </w:rPr>
        <w:t xml:space="preserve"> arī bērnu auditorija, rīkojot pasākumus visā Latvijā.</w:t>
      </w:r>
      <w:r w:rsidR="001131FB" w:rsidRPr="003D1299">
        <w:rPr>
          <w:rFonts w:ascii="Times New Roman" w:hAnsi="Times New Roman" w:cs="Times New Roman"/>
          <w:sz w:val="24"/>
          <w:szCs w:val="24"/>
        </w:rPr>
        <w:t xml:space="preserve"> </w:t>
      </w:r>
      <w:r w:rsidR="0085410F">
        <w:rPr>
          <w:rFonts w:ascii="Times" w:eastAsia="Times" w:hAnsi="Times" w:cs="Times"/>
          <w:sz w:val="24"/>
        </w:rPr>
        <w:t>AS „LVM”</w:t>
      </w:r>
      <w:r w:rsidR="001131FB" w:rsidRPr="003D1299">
        <w:rPr>
          <w:rFonts w:ascii="Times New Roman" w:hAnsi="Times New Roman" w:cs="Times New Roman"/>
          <w:sz w:val="24"/>
          <w:szCs w:val="24"/>
        </w:rPr>
        <w:t xml:space="preserve"> savās apsaimniekotajās platībās  uztur un atjauno sabiedrībai nozīmīgas vietas un objektus. Piemēram, </w:t>
      </w:r>
      <w:r w:rsidR="00D63F27" w:rsidRPr="003D1299">
        <w:rPr>
          <w:rFonts w:ascii="Times New Roman" w:hAnsi="Times New Roman" w:cs="Times New Roman"/>
          <w:sz w:val="24"/>
          <w:szCs w:val="24"/>
        </w:rPr>
        <w:t xml:space="preserve">Tērvetes dabas parkā un Pokaiņu mežā ik gadu tiek atjaunoti un </w:t>
      </w:r>
      <w:r w:rsidR="0085410F">
        <w:rPr>
          <w:rFonts w:ascii="Times New Roman" w:hAnsi="Times New Roman" w:cs="Times New Roman"/>
          <w:sz w:val="24"/>
          <w:szCs w:val="24"/>
        </w:rPr>
        <w:t>veidoti</w:t>
      </w:r>
      <w:r w:rsidR="00D63F27" w:rsidRPr="003D1299">
        <w:rPr>
          <w:rFonts w:ascii="Times New Roman" w:hAnsi="Times New Roman" w:cs="Times New Roman"/>
          <w:sz w:val="24"/>
          <w:szCs w:val="24"/>
        </w:rPr>
        <w:t xml:space="preserve"> dažādi infrastruktūras objekti.</w:t>
      </w:r>
    </w:p>
    <w:p w:rsidR="00FF2A81" w:rsidRDefault="00FF2A81" w:rsidP="003D1299">
      <w:pPr>
        <w:spacing w:after="0" w:line="240" w:lineRule="auto"/>
        <w:jc w:val="both"/>
        <w:rPr>
          <w:rFonts w:ascii="Times New Roman" w:hAnsi="Times New Roman" w:cs="Times New Roman"/>
          <w:sz w:val="24"/>
          <w:szCs w:val="24"/>
        </w:rPr>
      </w:pPr>
    </w:p>
    <w:p w:rsidR="00FF2A81" w:rsidRDefault="00FF2A81" w:rsidP="00FF2A81">
      <w:pPr>
        <w:spacing w:after="0" w:line="240" w:lineRule="auto"/>
        <w:jc w:val="both"/>
        <w:rPr>
          <w:rFonts w:ascii="Times New Roman" w:hAnsi="Times New Roman" w:cs="Times New Roman"/>
          <w:sz w:val="24"/>
          <w:szCs w:val="24"/>
        </w:rPr>
      </w:pPr>
    </w:p>
    <w:tbl>
      <w:tblPr>
        <w:tblStyle w:val="Reatabula"/>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9207"/>
      </w:tblGrid>
      <w:tr w:rsidR="00FF2A81" w:rsidTr="009F0EC2">
        <w:tc>
          <w:tcPr>
            <w:tcW w:w="9127" w:type="dxa"/>
          </w:tcPr>
          <w:p w:rsidR="00FF2A81" w:rsidRDefault="00FF2A81" w:rsidP="009F0EC2">
            <w:pPr>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720486" cy="24579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723" cy="2463165"/>
                          </a:xfrm>
                          <a:prstGeom prst="rect">
                            <a:avLst/>
                          </a:prstGeom>
                          <a:noFill/>
                          <a:ln w="12700">
                            <a:noFill/>
                          </a:ln>
                        </pic:spPr>
                      </pic:pic>
                    </a:graphicData>
                  </a:graphic>
                </wp:inline>
              </w:drawing>
            </w:r>
          </w:p>
          <w:p w:rsidR="00FF2A81" w:rsidRDefault="00FF2A81" w:rsidP="009F0EC2">
            <w:pPr>
              <w:jc w:val="both"/>
              <w:rPr>
                <w:rFonts w:ascii="Times New Roman" w:hAnsi="Times New Roman" w:cs="Times New Roman"/>
                <w:sz w:val="24"/>
                <w:szCs w:val="24"/>
              </w:rPr>
            </w:pPr>
            <w:r w:rsidRPr="007544B0">
              <w:rPr>
                <w:rFonts w:ascii="Times New Roman" w:hAnsi="Times New Roman" w:cs="Times New Roman"/>
                <w:i/>
                <w:sz w:val="24"/>
                <w:szCs w:val="24"/>
              </w:rPr>
              <w:t>3.attēls</w:t>
            </w:r>
            <w:r>
              <w:rPr>
                <w:rFonts w:ascii="Times New Roman" w:hAnsi="Times New Roman" w:cs="Times New Roman"/>
                <w:sz w:val="24"/>
                <w:szCs w:val="24"/>
              </w:rPr>
              <w:t xml:space="preserve"> AS „LVM” ieguldījumi dabas aizsardzības un sociālo mērķu sasniegšanā, 1000€</w:t>
            </w:r>
          </w:p>
        </w:tc>
      </w:tr>
    </w:tbl>
    <w:p w:rsidR="00FF2A81" w:rsidRDefault="00FF2A81" w:rsidP="003D1299">
      <w:pPr>
        <w:spacing w:after="0" w:line="240" w:lineRule="auto"/>
        <w:jc w:val="both"/>
        <w:rPr>
          <w:rFonts w:ascii="Times New Roman" w:hAnsi="Times New Roman" w:cs="Times New Roman"/>
          <w:sz w:val="24"/>
          <w:szCs w:val="24"/>
        </w:rPr>
      </w:pPr>
    </w:p>
    <w:p w:rsidR="00276D11" w:rsidRDefault="00FF2A81" w:rsidP="00886AE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w:t>
      </w:r>
      <w:r w:rsidR="00117095" w:rsidRPr="003D1299">
        <w:rPr>
          <w:rFonts w:ascii="Times New Roman" w:hAnsi="Times New Roman" w:cs="Times New Roman"/>
          <w:sz w:val="24"/>
          <w:szCs w:val="24"/>
        </w:rPr>
        <w:t xml:space="preserve">o </w:t>
      </w:r>
      <w:r>
        <w:rPr>
          <w:rFonts w:ascii="Times New Roman" w:hAnsi="Times New Roman" w:cs="Times New Roman"/>
          <w:sz w:val="24"/>
          <w:szCs w:val="24"/>
        </w:rPr>
        <w:t xml:space="preserve">AS „LVM” </w:t>
      </w:r>
      <w:r w:rsidR="00117095" w:rsidRPr="003D1299">
        <w:rPr>
          <w:rFonts w:ascii="Times New Roman" w:hAnsi="Times New Roman" w:cs="Times New Roman"/>
          <w:sz w:val="24"/>
          <w:szCs w:val="24"/>
        </w:rPr>
        <w:t xml:space="preserve">kopējām investīcijām </w:t>
      </w:r>
      <w:r w:rsidRPr="003D1299">
        <w:rPr>
          <w:rFonts w:ascii="Times New Roman" w:hAnsi="Times New Roman" w:cs="Times New Roman"/>
          <w:sz w:val="24"/>
          <w:szCs w:val="24"/>
        </w:rPr>
        <w:t xml:space="preserve">81 % </w:t>
      </w:r>
      <w:r w:rsidR="00117095" w:rsidRPr="003D1299">
        <w:rPr>
          <w:rFonts w:ascii="Times New Roman" w:hAnsi="Times New Roman" w:cs="Times New Roman"/>
          <w:sz w:val="24"/>
          <w:szCs w:val="24"/>
        </w:rPr>
        <w:t>veido investīcijas meža auto ceļo</w:t>
      </w:r>
      <w:r>
        <w:rPr>
          <w:rFonts w:ascii="Times New Roman" w:hAnsi="Times New Roman" w:cs="Times New Roman"/>
          <w:sz w:val="24"/>
          <w:szCs w:val="24"/>
        </w:rPr>
        <w:t>s un meža meliorācijas sistēmu</w:t>
      </w:r>
      <w:r w:rsidR="0085410F">
        <w:rPr>
          <w:rFonts w:ascii="Times New Roman" w:hAnsi="Times New Roman" w:cs="Times New Roman"/>
          <w:sz w:val="24"/>
          <w:szCs w:val="24"/>
        </w:rPr>
        <w:t xml:space="preserve"> renovācijā.</w:t>
      </w:r>
      <w:r w:rsidR="00117095" w:rsidRPr="003D1299">
        <w:rPr>
          <w:rFonts w:ascii="Times New Roman" w:hAnsi="Times New Roman" w:cs="Times New Roman"/>
          <w:sz w:val="24"/>
          <w:szCs w:val="24"/>
        </w:rPr>
        <w:t xml:space="preserve"> Galvenais investīciju mērķis ir samazināt izmaksas un palielināt meža kā kapitāla vērtību, kas ir definēts gan Latvijas Meža politikā, gan </w:t>
      </w:r>
      <w:r w:rsidR="00886AE1">
        <w:rPr>
          <w:rFonts w:ascii="Times New Roman" w:hAnsi="Times New Roman" w:cs="Times New Roman"/>
          <w:sz w:val="24"/>
          <w:szCs w:val="24"/>
        </w:rPr>
        <w:t>AS „LVM”</w:t>
      </w:r>
      <w:r w:rsidR="00117095" w:rsidRPr="003D1299">
        <w:rPr>
          <w:rFonts w:ascii="Times New Roman" w:hAnsi="Times New Roman" w:cs="Times New Roman"/>
          <w:sz w:val="24"/>
          <w:szCs w:val="24"/>
        </w:rPr>
        <w:t xml:space="preserve"> stratēģiskajos mērķos. </w:t>
      </w:r>
    </w:p>
    <w:p w:rsidR="00276D11" w:rsidRDefault="00276D11" w:rsidP="00886AE1">
      <w:pPr>
        <w:spacing w:after="0" w:line="240" w:lineRule="auto"/>
        <w:ind w:firstLine="567"/>
        <w:jc w:val="both"/>
        <w:rPr>
          <w:rFonts w:ascii="Times New Roman" w:hAnsi="Times New Roman" w:cs="Times New Roman"/>
          <w:sz w:val="24"/>
          <w:szCs w:val="24"/>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127"/>
      </w:tblGrid>
      <w:tr w:rsidR="00276D11" w:rsidTr="00276D11">
        <w:tc>
          <w:tcPr>
            <w:tcW w:w="9287" w:type="dxa"/>
          </w:tcPr>
          <w:p w:rsidR="00276D11" w:rsidRDefault="00276D11" w:rsidP="00886AE1">
            <w:pPr>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extent cx="5773420" cy="2536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3420" cy="2536190"/>
                          </a:xfrm>
                          <a:prstGeom prst="rect">
                            <a:avLst/>
                          </a:prstGeom>
                          <a:noFill/>
                        </pic:spPr>
                      </pic:pic>
                    </a:graphicData>
                  </a:graphic>
                </wp:inline>
              </w:drawing>
            </w:r>
          </w:p>
          <w:p w:rsidR="00276D11" w:rsidRDefault="00276D11" w:rsidP="00276D11">
            <w:pPr>
              <w:jc w:val="both"/>
              <w:rPr>
                <w:rFonts w:ascii="Times New Roman" w:hAnsi="Times New Roman" w:cs="Times New Roman"/>
                <w:sz w:val="24"/>
                <w:szCs w:val="24"/>
              </w:rPr>
            </w:pPr>
            <w:r w:rsidRPr="004F1364">
              <w:rPr>
                <w:rFonts w:ascii="Times New Roman" w:hAnsi="Times New Roman" w:cs="Times New Roman"/>
                <w:i/>
                <w:sz w:val="24"/>
                <w:szCs w:val="24"/>
              </w:rPr>
              <w:t>4.attēls</w:t>
            </w:r>
            <w:r>
              <w:rPr>
                <w:rFonts w:ascii="Times New Roman" w:hAnsi="Times New Roman" w:cs="Times New Roman"/>
                <w:sz w:val="24"/>
                <w:szCs w:val="24"/>
              </w:rPr>
              <w:t xml:space="preserve"> </w:t>
            </w:r>
            <w:r w:rsidRPr="004F1364">
              <w:rPr>
                <w:rFonts w:ascii="Times New Roman" w:hAnsi="Times New Roman" w:cs="Times New Roman"/>
                <w:sz w:val="24"/>
                <w:szCs w:val="24"/>
              </w:rPr>
              <w:t>AS „LVM” investīcijas, t.sk. investīcijas meža infrastruktūrā</w:t>
            </w:r>
            <w:r>
              <w:rPr>
                <w:rFonts w:ascii="Times New Roman" w:hAnsi="Times New Roman" w:cs="Times New Roman"/>
                <w:sz w:val="24"/>
                <w:szCs w:val="24"/>
              </w:rPr>
              <w:t>, m</w:t>
            </w:r>
            <w:r w:rsidRPr="004F1364">
              <w:rPr>
                <w:rFonts w:ascii="Times New Roman" w:hAnsi="Times New Roman" w:cs="Times New Roman"/>
                <w:sz w:val="24"/>
                <w:szCs w:val="24"/>
              </w:rPr>
              <w:t>ilj.EUR</w:t>
            </w:r>
          </w:p>
        </w:tc>
      </w:tr>
    </w:tbl>
    <w:p w:rsidR="00276D11" w:rsidRDefault="00276D11" w:rsidP="00886AE1">
      <w:pPr>
        <w:spacing w:after="0" w:line="240" w:lineRule="auto"/>
        <w:ind w:firstLine="567"/>
        <w:jc w:val="both"/>
        <w:rPr>
          <w:rFonts w:ascii="Times New Roman" w:hAnsi="Times New Roman" w:cs="Times New Roman"/>
          <w:sz w:val="24"/>
          <w:szCs w:val="24"/>
        </w:rPr>
      </w:pPr>
    </w:p>
    <w:p w:rsidR="00DD6D6B" w:rsidRPr="008703CB" w:rsidRDefault="00117095" w:rsidP="00886AE1">
      <w:pPr>
        <w:spacing w:after="0" w:line="240" w:lineRule="auto"/>
        <w:ind w:firstLine="567"/>
        <w:jc w:val="both"/>
        <w:rPr>
          <w:rFonts w:ascii="Times New Roman" w:hAnsi="Times New Roman" w:cs="Times New Roman"/>
          <w:color w:val="000000" w:themeColor="text1"/>
          <w:sz w:val="24"/>
          <w:szCs w:val="24"/>
        </w:rPr>
      </w:pPr>
      <w:r w:rsidRPr="008703CB">
        <w:rPr>
          <w:rFonts w:ascii="Times New Roman" w:hAnsi="Times New Roman" w:cs="Times New Roman"/>
          <w:color w:val="000000" w:themeColor="text1"/>
          <w:sz w:val="24"/>
          <w:szCs w:val="24"/>
        </w:rPr>
        <w:t>2015.</w:t>
      </w:r>
      <w:r w:rsidR="00CE3D37" w:rsidRPr="008703CB">
        <w:rPr>
          <w:rFonts w:ascii="Times New Roman" w:hAnsi="Times New Roman" w:cs="Times New Roman"/>
          <w:color w:val="000000" w:themeColor="text1"/>
          <w:sz w:val="24"/>
          <w:szCs w:val="24"/>
        </w:rPr>
        <w:t> </w:t>
      </w:r>
      <w:r w:rsidRPr="008703CB">
        <w:rPr>
          <w:rFonts w:ascii="Times New Roman" w:hAnsi="Times New Roman" w:cs="Times New Roman"/>
          <w:color w:val="000000" w:themeColor="text1"/>
          <w:sz w:val="24"/>
          <w:szCs w:val="24"/>
        </w:rPr>
        <w:t>gada sākumā uzņēmuma meža autoceļu kopgarums sasniedza 11,5</w:t>
      </w:r>
      <w:r w:rsidR="00CE3D37" w:rsidRPr="008703CB">
        <w:rPr>
          <w:rFonts w:ascii="Times New Roman" w:hAnsi="Times New Roman" w:cs="Times New Roman"/>
          <w:color w:val="000000" w:themeColor="text1"/>
          <w:sz w:val="24"/>
          <w:szCs w:val="24"/>
        </w:rPr>
        <w:t> </w:t>
      </w:r>
      <w:r w:rsidRPr="008703CB">
        <w:rPr>
          <w:rFonts w:ascii="Times New Roman" w:hAnsi="Times New Roman" w:cs="Times New Roman"/>
          <w:color w:val="000000" w:themeColor="text1"/>
          <w:sz w:val="24"/>
          <w:szCs w:val="24"/>
        </w:rPr>
        <w:t>tūkstošus</w:t>
      </w:r>
      <w:r w:rsidR="00CE3D37" w:rsidRPr="008703CB">
        <w:rPr>
          <w:rFonts w:ascii="Times New Roman" w:hAnsi="Times New Roman" w:cs="Times New Roman"/>
          <w:color w:val="000000" w:themeColor="text1"/>
          <w:sz w:val="24"/>
          <w:szCs w:val="24"/>
        </w:rPr>
        <w:t> </w:t>
      </w:r>
      <w:r w:rsidRPr="008703CB">
        <w:rPr>
          <w:rFonts w:ascii="Times New Roman" w:hAnsi="Times New Roman" w:cs="Times New Roman"/>
          <w:color w:val="000000" w:themeColor="text1"/>
          <w:sz w:val="24"/>
          <w:szCs w:val="24"/>
        </w:rPr>
        <w:t xml:space="preserve">km. Kopējais </w:t>
      </w:r>
      <w:r w:rsidR="0085410F" w:rsidRPr="008703CB">
        <w:rPr>
          <w:rFonts w:ascii="Times" w:eastAsia="Times" w:hAnsi="Times" w:cs="Times"/>
          <w:color w:val="000000" w:themeColor="text1"/>
          <w:sz w:val="24"/>
        </w:rPr>
        <w:t xml:space="preserve">AS „LVM” </w:t>
      </w:r>
      <w:r w:rsidRPr="008703CB">
        <w:rPr>
          <w:rFonts w:ascii="Times New Roman" w:hAnsi="Times New Roman" w:cs="Times New Roman"/>
          <w:color w:val="000000" w:themeColor="text1"/>
          <w:sz w:val="24"/>
          <w:szCs w:val="24"/>
        </w:rPr>
        <w:t>meža autoceļu blīvums ir 0,</w:t>
      </w:r>
      <w:r w:rsidR="00B2061C" w:rsidRPr="008703CB">
        <w:rPr>
          <w:rFonts w:ascii="Times New Roman" w:hAnsi="Times New Roman" w:cs="Times New Roman"/>
          <w:color w:val="000000" w:themeColor="text1"/>
          <w:sz w:val="24"/>
          <w:szCs w:val="24"/>
        </w:rPr>
        <w:t>94 </w:t>
      </w:r>
      <w:r w:rsidRPr="008703CB">
        <w:rPr>
          <w:rFonts w:ascii="Times New Roman" w:hAnsi="Times New Roman" w:cs="Times New Roman"/>
          <w:color w:val="000000" w:themeColor="text1"/>
          <w:sz w:val="24"/>
          <w:szCs w:val="24"/>
        </w:rPr>
        <w:t>km uz 100</w:t>
      </w:r>
      <w:r w:rsidR="00CE3D37" w:rsidRPr="008703CB">
        <w:rPr>
          <w:rFonts w:ascii="Times New Roman" w:hAnsi="Times New Roman" w:cs="Times New Roman"/>
          <w:color w:val="000000" w:themeColor="text1"/>
          <w:sz w:val="24"/>
          <w:szCs w:val="24"/>
        </w:rPr>
        <w:t> </w:t>
      </w:r>
      <w:r w:rsidRPr="008703CB">
        <w:rPr>
          <w:rFonts w:ascii="Times New Roman" w:hAnsi="Times New Roman" w:cs="Times New Roman"/>
          <w:color w:val="000000" w:themeColor="text1"/>
          <w:sz w:val="24"/>
          <w:szCs w:val="24"/>
        </w:rPr>
        <w:t xml:space="preserve">ha saimnieciski </w:t>
      </w:r>
      <w:r w:rsidR="00DD6D6B" w:rsidRPr="008703CB">
        <w:rPr>
          <w:rFonts w:ascii="Times New Roman" w:hAnsi="Times New Roman" w:cs="Times New Roman"/>
          <w:color w:val="000000" w:themeColor="text1"/>
          <w:sz w:val="24"/>
          <w:szCs w:val="24"/>
        </w:rPr>
        <w:t xml:space="preserve">apsaimniekojamā meža. Uzņēmuma </w:t>
      </w:r>
      <w:r w:rsidRPr="008703CB">
        <w:rPr>
          <w:rFonts w:ascii="Times New Roman" w:hAnsi="Times New Roman" w:cs="Times New Roman"/>
          <w:color w:val="000000" w:themeColor="text1"/>
          <w:sz w:val="24"/>
          <w:szCs w:val="24"/>
        </w:rPr>
        <w:t xml:space="preserve">apsaimniekotos mežus apkalpo arī pašvaldību un citu īpašnieku autoceļi </w:t>
      </w:r>
      <w:r w:rsidR="00B2061C" w:rsidRPr="008703CB">
        <w:rPr>
          <w:rFonts w:ascii="Times New Roman" w:hAnsi="Times New Roman" w:cs="Times New Roman"/>
          <w:color w:val="000000" w:themeColor="text1"/>
          <w:sz w:val="24"/>
          <w:szCs w:val="24"/>
        </w:rPr>
        <w:t>2</w:t>
      </w:r>
      <w:r w:rsidRPr="008703CB">
        <w:rPr>
          <w:rFonts w:ascii="Times New Roman" w:hAnsi="Times New Roman" w:cs="Times New Roman"/>
          <w:color w:val="000000" w:themeColor="text1"/>
          <w:sz w:val="24"/>
          <w:szCs w:val="24"/>
        </w:rPr>
        <w:t>,</w:t>
      </w:r>
      <w:r w:rsidR="00B2061C" w:rsidRPr="008703CB">
        <w:rPr>
          <w:rFonts w:ascii="Times New Roman" w:hAnsi="Times New Roman" w:cs="Times New Roman"/>
          <w:color w:val="000000" w:themeColor="text1"/>
          <w:sz w:val="24"/>
          <w:szCs w:val="24"/>
        </w:rPr>
        <w:t>3</w:t>
      </w:r>
      <w:r w:rsidRPr="008703CB">
        <w:rPr>
          <w:rFonts w:ascii="Times New Roman" w:hAnsi="Times New Roman" w:cs="Times New Roman"/>
          <w:color w:val="000000" w:themeColor="text1"/>
          <w:sz w:val="24"/>
          <w:szCs w:val="24"/>
        </w:rPr>
        <w:t xml:space="preserve"> tūkstošu km garumā un valsts autoceļi 2,</w:t>
      </w:r>
      <w:r w:rsidR="00B2061C" w:rsidRPr="008703CB">
        <w:rPr>
          <w:rFonts w:ascii="Times New Roman" w:hAnsi="Times New Roman" w:cs="Times New Roman"/>
          <w:color w:val="000000" w:themeColor="text1"/>
          <w:sz w:val="24"/>
          <w:szCs w:val="24"/>
        </w:rPr>
        <w:t>9</w:t>
      </w:r>
      <w:r w:rsidRPr="008703CB">
        <w:rPr>
          <w:rFonts w:ascii="Times New Roman" w:hAnsi="Times New Roman" w:cs="Times New Roman"/>
          <w:color w:val="000000" w:themeColor="text1"/>
          <w:sz w:val="24"/>
          <w:szCs w:val="24"/>
        </w:rPr>
        <w:t xml:space="preserve"> tūkstošu km garumā, līdz ar to kopējais autoceļu garums sasniedz 1</w:t>
      </w:r>
      <w:r w:rsidR="00B2061C" w:rsidRPr="008703CB">
        <w:rPr>
          <w:rFonts w:ascii="Times New Roman" w:hAnsi="Times New Roman" w:cs="Times New Roman"/>
          <w:color w:val="000000" w:themeColor="text1"/>
          <w:sz w:val="24"/>
          <w:szCs w:val="24"/>
        </w:rPr>
        <w:t>6</w:t>
      </w:r>
      <w:r w:rsidRPr="008703CB">
        <w:rPr>
          <w:rFonts w:ascii="Times New Roman" w:hAnsi="Times New Roman" w:cs="Times New Roman"/>
          <w:color w:val="000000" w:themeColor="text1"/>
          <w:sz w:val="24"/>
          <w:szCs w:val="24"/>
        </w:rPr>
        <w:t>,</w:t>
      </w:r>
      <w:r w:rsidR="00B2061C" w:rsidRPr="008703CB">
        <w:rPr>
          <w:rFonts w:ascii="Times New Roman" w:hAnsi="Times New Roman" w:cs="Times New Roman"/>
          <w:color w:val="000000" w:themeColor="text1"/>
          <w:sz w:val="24"/>
          <w:szCs w:val="24"/>
        </w:rPr>
        <w:t>6</w:t>
      </w:r>
      <w:r w:rsidRPr="008703CB">
        <w:rPr>
          <w:rFonts w:ascii="Times New Roman" w:hAnsi="Times New Roman" w:cs="Times New Roman"/>
          <w:color w:val="000000" w:themeColor="text1"/>
          <w:sz w:val="24"/>
          <w:szCs w:val="24"/>
        </w:rPr>
        <w:t xml:space="preserve"> tūkstošus km un blīvums 1,3</w:t>
      </w:r>
      <w:r w:rsidR="00B2061C" w:rsidRPr="008703CB">
        <w:rPr>
          <w:rFonts w:ascii="Times New Roman" w:hAnsi="Times New Roman" w:cs="Times New Roman"/>
          <w:color w:val="000000" w:themeColor="text1"/>
          <w:sz w:val="24"/>
          <w:szCs w:val="24"/>
        </w:rPr>
        <w:t>6</w:t>
      </w:r>
      <w:r w:rsidR="00CE3D37" w:rsidRPr="008703CB">
        <w:rPr>
          <w:rFonts w:ascii="Times New Roman" w:hAnsi="Times New Roman" w:cs="Times New Roman"/>
          <w:color w:val="000000" w:themeColor="text1"/>
          <w:sz w:val="24"/>
          <w:szCs w:val="24"/>
        </w:rPr>
        <w:t> </w:t>
      </w:r>
      <w:r w:rsidRPr="008703CB">
        <w:rPr>
          <w:rFonts w:ascii="Times New Roman" w:hAnsi="Times New Roman" w:cs="Times New Roman"/>
          <w:color w:val="000000" w:themeColor="text1"/>
          <w:sz w:val="24"/>
          <w:szCs w:val="24"/>
        </w:rPr>
        <w:t>km uz 100</w:t>
      </w:r>
      <w:r w:rsidR="00CE3D37" w:rsidRPr="008703CB">
        <w:rPr>
          <w:rFonts w:ascii="Times New Roman" w:hAnsi="Times New Roman" w:cs="Times New Roman"/>
          <w:color w:val="000000" w:themeColor="text1"/>
          <w:sz w:val="24"/>
          <w:szCs w:val="24"/>
        </w:rPr>
        <w:t> </w:t>
      </w:r>
      <w:r w:rsidRPr="008703CB">
        <w:rPr>
          <w:rFonts w:ascii="Times New Roman" w:hAnsi="Times New Roman" w:cs="Times New Roman"/>
          <w:color w:val="000000" w:themeColor="text1"/>
          <w:sz w:val="24"/>
          <w:szCs w:val="24"/>
        </w:rPr>
        <w:t xml:space="preserve">ha saimnieciski apsaimniekojamā meža. </w:t>
      </w:r>
      <w:r w:rsidR="0085410F" w:rsidRPr="008703CB">
        <w:rPr>
          <w:rFonts w:ascii="Times New Roman" w:hAnsi="Times New Roman" w:cs="Times New Roman"/>
          <w:color w:val="000000" w:themeColor="text1"/>
          <w:sz w:val="24"/>
          <w:szCs w:val="24"/>
        </w:rPr>
        <w:t xml:space="preserve">Atbilstoši </w:t>
      </w:r>
      <w:r w:rsidR="0085410F" w:rsidRPr="008703CB">
        <w:rPr>
          <w:rFonts w:ascii="Times" w:eastAsia="Times" w:hAnsi="Times" w:cs="Times"/>
          <w:color w:val="000000" w:themeColor="text1"/>
          <w:sz w:val="24"/>
        </w:rPr>
        <w:t>AS „LVM”</w:t>
      </w:r>
      <w:r w:rsidR="00C86B65" w:rsidRPr="008703CB">
        <w:rPr>
          <w:rFonts w:ascii="Times" w:eastAsia="Times" w:hAnsi="Times" w:cs="Times"/>
          <w:color w:val="000000" w:themeColor="text1"/>
          <w:sz w:val="24"/>
        </w:rPr>
        <w:t xml:space="preserve"> </w:t>
      </w:r>
      <w:r w:rsidR="0085410F" w:rsidRPr="008703CB">
        <w:rPr>
          <w:rFonts w:ascii="Times New Roman" w:hAnsi="Times New Roman" w:cs="Times New Roman"/>
          <w:color w:val="000000" w:themeColor="text1"/>
          <w:sz w:val="24"/>
          <w:szCs w:val="24"/>
        </w:rPr>
        <w:t>stratēģijai</w:t>
      </w:r>
      <w:r w:rsidRPr="008703CB">
        <w:rPr>
          <w:rFonts w:ascii="Times New Roman" w:hAnsi="Times New Roman" w:cs="Times New Roman"/>
          <w:color w:val="000000" w:themeColor="text1"/>
          <w:sz w:val="24"/>
          <w:szCs w:val="24"/>
        </w:rPr>
        <w:t xml:space="preserve"> uzņēmuma mērķis ir sasniegt meža autoceļu blīvumu 1,5</w:t>
      </w:r>
      <w:r w:rsidR="00CE3D37" w:rsidRPr="008703CB">
        <w:rPr>
          <w:rFonts w:ascii="Times New Roman" w:hAnsi="Times New Roman" w:cs="Times New Roman"/>
          <w:color w:val="000000" w:themeColor="text1"/>
          <w:sz w:val="24"/>
          <w:szCs w:val="24"/>
        </w:rPr>
        <w:t> </w:t>
      </w:r>
      <w:r w:rsidRPr="008703CB">
        <w:rPr>
          <w:rFonts w:ascii="Times New Roman" w:hAnsi="Times New Roman" w:cs="Times New Roman"/>
          <w:color w:val="000000" w:themeColor="text1"/>
          <w:sz w:val="24"/>
          <w:szCs w:val="24"/>
        </w:rPr>
        <w:t>km uz</w:t>
      </w:r>
      <w:r w:rsidR="00CE3D37" w:rsidRPr="008703CB">
        <w:rPr>
          <w:rFonts w:ascii="Times New Roman" w:hAnsi="Times New Roman" w:cs="Times New Roman"/>
          <w:color w:val="000000" w:themeColor="text1"/>
          <w:sz w:val="24"/>
          <w:szCs w:val="24"/>
        </w:rPr>
        <w:t> </w:t>
      </w:r>
      <w:r w:rsidRPr="008703CB">
        <w:rPr>
          <w:rFonts w:ascii="Times New Roman" w:hAnsi="Times New Roman" w:cs="Times New Roman"/>
          <w:color w:val="000000" w:themeColor="text1"/>
          <w:sz w:val="24"/>
          <w:szCs w:val="24"/>
        </w:rPr>
        <w:t>100 ha saimnieciski apsaimniekojamā meža. Tas nozīmē, ka vēl nepieciešams uzbūvēt 2,</w:t>
      </w:r>
      <w:r w:rsidR="00B2061C" w:rsidRPr="008703CB">
        <w:rPr>
          <w:rFonts w:ascii="Times New Roman" w:hAnsi="Times New Roman" w:cs="Times New Roman"/>
          <w:color w:val="000000" w:themeColor="text1"/>
          <w:sz w:val="24"/>
          <w:szCs w:val="24"/>
        </w:rPr>
        <w:t>5</w:t>
      </w:r>
      <w:r w:rsidR="00CE3D37" w:rsidRPr="008703CB">
        <w:rPr>
          <w:rFonts w:ascii="Times New Roman" w:hAnsi="Times New Roman" w:cs="Times New Roman"/>
          <w:color w:val="000000" w:themeColor="text1"/>
          <w:sz w:val="24"/>
          <w:szCs w:val="24"/>
        </w:rPr>
        <w:t> </w:t>
      </w:r>
      <w:r w:rsidRPr="008703CB">
        <w:rPr>
          <w:rFonts w:ascii="Times New Roman" w:hAnsi="Times New Roman" w:cs="Times New Roman"/>
          <w:color w:val="000000" w:themeColor="text1"/>
          <w:sz w:val="24"/>
          <w:szCs w:val="24"/>
        </w:rPr>
        <w:t>tūkst.</w:t>
      </w:r>
      <w:r w:rsidR="00CE3D37" w:rsidRPr="008703CB">
        <w:rPr>
          <w:rFonts w:ascii="Times New Roman" w:hAnsi="Times New Roman" w:cs="Times New Roman"/>
          <w:color w:val="000000" w:themeColor="text1"/>
          <w:sz w:val="24"/>
          <w:szCs w:val="24"/>
        </w:rPr>
        <w:t> </w:t>
      </w:r>
      <w:r w:rsidRPr="008703CB">
        <w:rPr>
          <w:rFonts w:ascii="Times New Roman" w:hAnsi="Times New Roman" w:cs="Times New Roman"/>
          <w:color w:val="000000" w:themeColor="text1"/>
          <w:sz w:val="24"/>
          <w:szCs w:val="24"/>
        </w:rPr>
        <w:t>km meža autoceļu. Salīdzinājum</w:t>
      </w:r>
      <w:r w:rsidR="00DD6D6B" w:rsidRPr="008703CB">
        <w:rPr>
          <w:rFonts w:ascii="Times New Roman" w:hAnsi="Times New Roman" w:cs="Times New Roman"/>
          <w:color w:val="000000" w:themeColor="text1"/>
          <w:sz w:val="24"/>
          <w:szCs w:val="24"/>
        </w:rPr>
        <w:t>am -</w:t>
      </w:r>
      <w:r w:rsidRPr="008703CB">
        <w:rPr>
          <w:rFonts w:ascii="Times New Roman" w:hAnsi="Times New Roman" w:cs="Times New Roman"/>
          <w:color w:val="000000" w:themeColor="text1"/>
          <w:sz w:val="24"/>
          <w:szCs w:val="24"/>
        </w:rPr>
        <w:t xml:space="preserve"> attīstītajās mežsaimniecības valstīs, piemēram, Zviedrij</w:t>
      </w:r>
      <w:r w:rsidR="00DD6D6B" w:rsidRPr="008703CB">
        <w:rPr>
          <w:rFonts w:ascii="Times New Roman" w:hAnsi="Times New Roman" w:cs="Times New Roman"/>
          <w:color w:val="000000" w:themeColor="text1"/>
          <w:sz w:val="24"/>
          <w:szCs w:val="24"/>
        </w:rPr>
        <w:t>ā</w:t>
      </w:r>
      <w:r w:rsidRPr="008703CB">
        <w:rPr>
          <w:rFonts w:ascii="Times New Roman" w:hAnsi="Times New Roman" w:cs="Times New Roman"/>
          <w:color w:val="000000" w:themeColor="text1"/>
          <w:sz w:val="24"/>
          <w:szCs w:val="24"/>
        </w:rPr>
        <w:t>, Somij</w:t>
      </w:r>
      <w:r w:rsidR="00DD6D6B" w:rsidRPr="008703CB">
        <w:rPr>
          <w:rFonts w:ascii="Times New Roman" w:hAnsi="Times New Roman" w:cs="Times New Roman"/>
          <w:color w:val="000000" w:themeColor="text1"/>
          <w:sz w:val="24"/>
          <w:szCs w:val="24"/>
        </w:rPr>
        <w:t>ā</w:t>
      </w:r>
      <w:r w:rsidRPr="008703CB">
        <w:rPr>
          <w:rFonts w:ascii="Times New Roman" w:hAnsi="Times New Roman" w:cs="Times New Roman"/>
          <w:color w:val="000000" w:themeColor="text1"/>
          <w:sz w:val="24"/>
          <w:szCs w:val="24"/>
        </w:rPr>
        <w:t>, Kanād</w:t>
      </w:r>
      <w:r w:rsidR="00DD6D6B" w:rsidRPr="008703CB">
        <w:rPr>
          <w:rFonts w:ascii="Times New Roman" w:hAnsi="Times New Roman" w:cs="Times New Roman"/>
          <w:color w:val="000000" w:themeColor="text1"/>
          <w:sz w:val="24"/>
          <w:szCs w:val="24"/>
        </w:rPr>
        <w:t>ā</w:t>
      </w:r>
      <w:r w:rsidRPr="008703CB">
        <w:rPr>
          <w:rFonts w:ascii="Times New Roman" w:hAnsi="Times New Roman" w:cs="Times New Roman"/>
          <w:color w:val="000000" w:themeColor="text1"/>
          <w:sz w:val="24"/>
          <w:szCs w:val="24"/>
        </w:rPr>
        <w:t xml:space="preserve"> </w:t>
      </w:r>
      <w:r w:rsidR="00DD6D6B" w:rsidRPr="008703CB">
        <w:rPr>
          <w:rFonts w:ascii="Times New Roman" w:hAnsi="Times New Roman" w:cs="Times New Roman"/>
          <w:color w:val="000000" w:themeColor="text1"/>
          <w:sz w:val="24"/>
          <w:szCs w:val="24"/>
        </w:rPr>
        <w:t xml:space="preserve">meža autoceļu </w:t>
      </w:r>
      <w:r w:rsidRPr="008703CB">
        <w:rPr>
          <w:rFonts w:ascii="Times New Roman" w:hAnsi="Times New Roman" w:cs="Times New Roman"/>
          <w:color w:val="000000" w:themeColor="text1"/>
          <w:sz w:val="24"/>
          <w:szCs w:val="24"/>
        </w:rPr>
        <w:t>blīvums i</w:t>
      </w:r>
      <w:r w:rsidR="00DD6D6B" w:rsidRPr="008703CB">
        <w:rPr>
          <w:rFonts w:ascii="Times New Roman" w:hAnsi="Times New Roman" w:cs="Times New Roman"/>
          <w:color w:val="000000" w:themeColor="text1"/>
          <w:sz w:val="24"/>
          <w:szCs w:val="24"/>
        </w:rPr>
        <w:t>r ap 3</w:t>
      </w:r>
      <w:r w:rsidR="00CE3D37" w:rsidRPr="008703CB">
        <w:rPr>
          <w:rFonts w:ascii="Times New Roman" w:hAnsi="Times New Roman" w:cs="Times New Roman"/>
          <w:color w:val="000000" w:themeColor="text1"/>
          <w:sz w:val="24"/>
          <w:szCs w:val="24"/>
        </w:rPr>
        <w:t> </w:t>
      </w:r>
      <w:r w:rsidR="00DD6D6B" w:rsidRPr="008703CB">
        <w:rPr>
          <w:rFonts w:ascii="Times New Roman" w:hAnsi="Times New Roman" w:cs="Times New Roman"/>
          <w:color w:val="000000" w:themeColor="text1"/>
          <w:sz w:val="24"/>
          <w:szCs w:val="24"/>
        </w:rPr>
        <w:t>km uz 100</w:t>
      </w:r>
      <w:r w:rsidR="00CE3D37" w:rsidRPr="008703CB">
        <w:rPr>
          <w:rFonts w:ascii="Times New Roman" w:hAnsi="Times New Roman" w:cs="Times New Roman"/>
          <w:color w:val="000000" w:themeColor="text1"/>
          <w:sz w:val="24"/>
          <w:szCs w:val="24"/>
        </w:rPr>
        <w:t> </w:t>
      </w:r>
      <w:r w:rsidR="00DD6D6B" w:rsidRPr="008703CB">
        <w:rPr>
          <w:rFonts w:ascii="Times New Roman" w:hAnsi="Times New Roman" w:cs="Times New Roman"/>
          <w:color w:val="000000" w:themeColor="text1"/>
          <w:sz w:val="24"/>
          <w:szCs w:val="24"/>
        </w:rPr>
        <w:t>ha meža.</w:t>
      </w:r>
    </w:p>
    <w:p w:rsidR="00117095" w:rsidRDefault="005732C3" w:rsidP="00886AE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Labas kvalitātes meža auto</w:t>
      </w:r>
      <w:r w:rsidR="0085410F">
        <w:rPr>
          <w:rFonts w:ascii="Times New Roman" w:hAnsi="Times New Roman" w:cs="Times New Roman"/>
          <w:sz w:val="24"/>
          <w:szCs w:val="24"/>
        </w:rPr>
        <w:t xml:space="preserve"> ceļi dod iespēju (1) </w:t>
      </w:r>
      <w:r w:rsidR="00117095" w:rsidRPr="003D1299">
        <w:rPr>
          <w:rFonts w:ascii="Times New Roman" w:hAnsi="Times New Roman" w:cs="Times New Roman"/>
          <w:sz w:val="24"/>
          <w:szCs w:val="24"/>
        </w:rPr>
        <w:t>izlīdzināt mežizstrādes slodzi gada griezumā, jo pavasara šķīdoņu laikā pamatā ir izmantojami tikai kvalitatīvi uzbūvēti meža autoceļi</w:t>
      </w:r>
      <w:r w:rsidR="0085410F">
        <w:rPr>
          <w:rFonts w:ascii="Times New Roman" w:hAnsi="Times New Roman" w:cs="Times New Roman"/>
          <w:sz w:val="24"/>
          <w:szCs w:val="24"/>
        </w:rPr>
        <w:t xml:space="preserve">, (2) </w:t>
      </w:r>
      <w:r w:rsidR="00117095" w:rsidRPr="003D1299">
        <w:rPr>
          <w:rFonts w:ascii="Times New Roman" w:hAnsi="Times New Roman" w:cs="Times New Roman"/>
          <w:sz w:val="24"/>
          <w:szCs w:val="24"/>
        </w:rPr>
        <w:t>samazināt koksnes pievešanas pie ceļa attālumu,</w:t>
      </w:r>
      <w:r w:rsidR="0085410F">
        <w:rPr>
          <w:rFonts w:ascii="Times New Roman" w:hAnsi="Times New Roman" w:cs="Times New Roman"/>
          <w:sz w:val="24"/>
          <w:szCs w:val="24"/>
        </w:rPr>
        <w:t xml:space="preserve"> piemēram, </w:t>
      </w:r>
      <w:r w:rsidR="00117095" w:rsidRPr="003D1299">
        <w:rPr>
          <w:rFonts w:ascii="Times New Roman" w:hAnsi="Times New Roman" w:cs="Times New Roman"/>
          <w:sz w:val="24"/>
          <w:szCs w:val="24"/>
        </w:rPr>
        <w:t>izbūvējot meža autoceļu 1,5 km garumā, kas izmaksā 57 tūkst. EUR, samazinās pievešanas attālumu par 450</w:t>
      </w:r>
      <w:r w:rsidR="00DD6D6B" w:rsidRPr="003D1299">
        <w:rPr>
          <w:rFonts w:ascii="Times New Roman" w:hAnsi="Times New Roman" w:cs="Times New Roman"/>
          <w:sz w:val="24"/>
          <w:szCs w:val="24"/>
        </w:rPr>
        <w:t xml:space="preserve"> </w:t>
      </w:r>
      <w:r w:rsidR="00117095" w:rsidRPr="003D1299">
        <w:rPr>
          <w:rFonts w:ascii="Times New Roman" w:hAnsi="Times New Roman" w:cs="Times New Roman"/>
          <w:sz w:val="24"/>
          <w:szCs w:val="24"/>
        </w:rPr>
        <w:t xml:space="preserve">m, 10 gados veicot mežizstrādi ļauj </w:t>
      </w:r>
      <w:r w:rsidR="0085410F">
        <w:rPr>
          <w:rFonts w:ascii="Times New Roman" w:hAnsi="Times New Roman" w:cs="Times New Roman"/>
          <w:sz w:val="24"/>
          <w:szCs w:val="24"/>
        </w:rPr>
        <w:t xml:space="preserve">ietaupīt līdz pat 90 tūkst. EUR, (3) </w:t>
      </w:r>
      <w:r w:rsidR="00117095" w:rsidRPr="003D1299">
        <w:rPr>
          <w:rFonts w:ascii="Times New Roman" w:hAnsi="Times New Roman" w:cs="Times New Roman"/>
          <w:sz w:val="24"/>
          <w:szCs w:val="24"/>
        </w:rPr>
        <w:t>palielin</w:t>
      </w:r>
      <w:r w:rsidR="00DD6D6B" w:rsidRPr="003D1299">
        <w:rPr>
          <w:rFonts w:ascii="Times New Roman" w:hAnsi="Times New Roman" w:cs="Times New Roman"/>
          <w:sz w:val="24"/>
          <w:szCs w:val="24"/>
        </w:rPr>
        <w:t>āt</w:t>
      </w:r>
      <w:r w:rsidR="00117095" w:rsidRPr="003D1299">
        <w:rPr>
          <w:rFonts w:ascii="Times New Roman" w:hAnsi="Times New Roman" w:cs="Times New Roman"/>
          <w:sz w:val="24"/>
          <w:szCs w:val="24"/>
        </w:rPr>
        <w:t xml:space="preserve"> meža kā īpašuma vērtību</w:t>
      </w:r>
      <w:r w:rsidR="0085410F">
        <w:rPr>
          <w:rFonts w:ascii="Times New Roman" w:hAnsi="Times New Roman" w:cs="Times New Roman"/>
          <w:sz w:val="24"/>
          <w:szCs w:val="24"/>
        </w:rPr>
        <w:t xml:space="preserve">, (4) </w:t>
      </w:r>
      <w:r w:rsidR="00117095" w:rsidRPr="003D1299">
        <w:rPr>
          <w:rFonts w:ascii="Times New Roman" w:hAnsi="Times New Roman" w:cs="Times New Roman"/>
          <w:sz w:val="24"/>
          <w:szCs w:val="24"/>
        </w:rPr>
        <w:t>samazin</w:t>
      </w:r>
      <w:r w:rsidR="00DD6D6B" w:rsidRPr="003D1299">
        <w:rPr>
          <w:rFonts w:ascii="Times New Roman" w:hAnsi="Times New Roman" w:cs="Times New Roman"/>
          <w:sz w:val="24"/>
          <w:szCs w:val="24"/>
        </w:rPr>
        <w:t>āt</w:t>
      </w:r>
      <w:r w:rsidR="00117095" w:rsidRPr="003D1299">
        <w:rPr>
          <w:rFonts w:ascii="Times New Roman" w:hAnsi="Times New Roman" w:cs="Times New Roman"/>
          <w:sz w:val="24"/>
          <w:szCs w:val="24"/>
        </w:rPr>
        <w:t xml:space="preserve"> meža atjaunošanas izmaksas</w:t>
      </w:r>
      <w:r w:rsidR="0085410F">
        <w:rPr>
          <w:rFonts w:ascii="Times New Roman" w:hAnsi="Times New Roman" w:cs="Times New Roman"/>
          <w:sz w:val="24"/>
          <w:szCs w:val="24"/>
        </w:rPr>
        <w:t xml:space="preserve">, un (5) </w:t>
      </w:r>
      <w:r w:rsidR="00BD0937">
        <w:rPr>
          <w:rFonts w:ascii="Times New Roman" w:hAnsi="Times New Roman" w:cs="Times New Roman"/>
          <w:sz w:val="24"/>
          <w:szCs w:val="24"/>
        </w:rPr>
        <w:t>nodrošināt piekļuvi uguns</w:t>
      </w:r>
      <w:r w:rsidR="0085410F">
        <w:rPr>
          <w:rFonts w:ascii="Times New Roman" w:hAnsi="Times New Roman" w:cs="Times New Roman"/>
          <w:sz w:val="24"/>
          <w:szCs w:val="24"/>
        </w:rPr>
        <w:t xml:space="preserve"> </w:t>
      </w:r>
      <w:r w:rsidR="00BD0937">
        <w:rPr>
          <w:rFonts w:ascii="Times New Roman" w:hAnsi="Times New Roman" w:cs="Times New Roman"/>
          <w:sz w:val="24"/>
          <w:szCs w:val="24"/>
        </w:rPr>
        <w:t>a</w:t>
      </w:r>
      <w:r w:rsidR="0085410F">
        <w:rPr>
          <w:rFonts w:ascii="Times New Roman" w:hAnsi="Times New Roman" w:cs="Times New Roman"/>
          <w:sz w:val="24"/>
          <w:szCs w:val="24"/>
        </w:rPr>
        <w:t>izsardzības pasākumu veikšanai</w:t>
      </w:r>
      <w:r w:rsidR="00117095" w:rsidRPr="003D1299">
        <w:rPr>
          <w:rFonts w:ascii="Times New Roman" w:hAnsi="Times New Roman" w:cs="Times New Roman"/>
          <w:sz w:val="24"/>
          <w:szCs w:val="24"/>
        </w:rPr>
        <w:t>.</w:t>
      </w:r>
      <w:r w:rsidR="00EF311A">
        <w:rPr>
          <w:rFonts w:ascii="Times New Roman" w:hAnsi="Times New Roman" w:cs="Times New Roman"/>
          <w:sz w:val="24"/>
          <w:szCs w:val="24"/>
        </w:rPr>
        <w:t xml:space="preserve"> L</w:t>
      </w:r>
      <w:r w:rsidR="00EF311A" w:rsidRPr="003D1299">
        <w:rPr>
          <w:rFonts w:ascii="Times New Roman" w:hAnsi="Times New Roman" w:cs="Times New Roman"/>
          <w:sz w:val="24"/>
          <w:szCs w:val="24"/>
        </w:rPr>
        <w:t xml:space="preserve">ai </w:t>
      </w:r>
      <w:r w:rsidR="00EF311A">
        <w:rPr>
          <w:rFonts w:ascii="Times New Roman" w:hAnsi="Times New Roman" w:cs="Times New Roman"/>
          <w:sz w:val="24"/>
          <w:szCs w:val="24"/>
        </w:rPr>
        <w:t>īstenotu</w:t>
      </w:r>
      <w:r w:rsidR="00EF311A" w:rsidRPr="003D1299">
        <w:rPr>
          <w:rFonts w:ascii="Times New Roman" w:hAnsi="Times New Roman" w:cs="Times New Roman"/>
          <w:sz w:val="24"/>
          <w:szCs w:val="24"/>
        </w:rPr>
        <w:t xml:space="preserve"> meža autoceļa būvniecīb</w:t>
      </w:r>
      <w:r w:rsidR="00EF311A">
        <w:rPr>
          <w:rFonts w:ascii="Times New Roman" w:hAnsi="Times New Roman" w:cs="Times New Roman"/>
          <w:sz w:val="24"/>
          <w:szCs w:val="24"/>
        </w:rPr>
        <w:t>as</w:t>
      </w:r>
      <w:r w:rsidR="00EF311A" w:rsidRPr="003D1299">
        <w:rPr>
          <w:rFonts w:ascii="Times New Roman" w:hAnsi="Times New Roman" w:cs="Times New Roman"/>
          <w:sz w:val="24"/>
          <w:szCs w:val="24"/>
        </w:rPr>
        <w:t xml:space="preserve"> vai meža meliorācijas sistēmas rekonstrukcij</w:t>
      </w:r>
      <w:r w:rsidR="00EF311A">
        <w:rPr>
          <w:rFonts w:ascii="Times New Roman" w:hAnsi="Times New Roman" w:cs="Times New Roman"/>
          <w:sz w:val="24"/>
          <w:szCs w:val="24"/>
        </w:rPr>
        <w:t>as/</w:t>
      </w:r>
      <w:r w:rsidR="00EF311A" w:rsidRPr="003D1299">
        <w:rPr>
          <w:rFonts w:ascii="Times New Roman" w:hAnsi="Times New Roman" w:cs="Times New Roman"/>
          <w:sz w:val="24"/>
          <w:szCs w:val="24"/>
        </w:rPr>
        <w:t>renovāciju</w:t>
      </w:r>
      <w:r w:rsidR="00EF311A">
        <w:rPr>
          <w:rFonts w:ascii="Times New Roman" w:hAnsi="Times New Roman" w:cs="Times New Roman"/>
          <w:sz w:val="24"/>
          <w:szCs w:val="24"/>
        </w:rPr>
        <w:t xml:space="preserve"> projektu</w:t>
      </w:r>
      <w:r w:rsidR="00EF311A" w:rsidRPr="003D1299">
        <w:rPr>
          <w:rFonts w:ascii="Times New Roman" w:hAnsi="Times New Roman" w:cs="Times New Roman"/>
          <w:sz w:val="24"/>
          <w:szCs w:val="24"/>
        </w:rPr>
        <w:t xml:space="preserve">, no lēmuma pieņemšanas līdz darbu pabeigšanai </w:t>
      </w:r>
      <w:r w:rsidR="00004B06">
        <w:rPr>
          <w:rFonts w:ascii="Times New Roman" w:hAnsi="Times New Roman" w:cs="Times New Roman"/>
          <w:sz w:val="24"/>
          <w:szCs w:val="24"/>
        </w:rPr>
        <w:t xml:space="preserve">vidēji </w:t>
      </w:r>
      <w:r w:rsidR="00EF311A">
        <w:rPr>
          <w:rFonts w:ascii="Times New Roman" w:hAnsi="Times New Roman" w:cs="Times New Roman"/>
          <w:sz w:val="24"/>
          <w:szCs w:val="24"/>
        </w:rPr>
        <w:t>nepieciešami trīs</w:t>
      </w:r>
      <w:r w:rsidR="00EF311A" w:rsidRPr="003D1299">
        <w:rPr>
          <w:rFonts w:ascii="Times New Roman" w:hAnsi="Times New Roman" w:cs="Times New Roman"/>
          <w:sz w:val="24"/>
          <w:szCs w:val="24"/>
        </w:rPr>
        <w:t xml:space="preserve"> gadi.</w:t>
      </w:r>
    </w:p>
    <w:p w:rsidR="00276D11" w:rsidRDefault="00276D11" w:rsidP="007C5704">
      <w:pPr>
        <w:spacing w:after="0" w:line="240" w:lineRule="auto"/>
        <w:ind w:firstLine="567"/>
        <w:jc w:val="both"/>
        <w:rPr>
          <w:rFonts w:ascii="Times New Roman" w:hAnsi="Times New Roman" w:cs="Times New Roman"/>
          <w:sz w:val="24"/>
          <w:szCs w:val="24"/>
        </w:rPr>
      </w:pPr>
    </w:p>
    <w:p w:rsidR="007C5704" w:rsidRDefault="007C5704" w:rsidP="007C570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 „LVM” </w:t>
      </w:r>
      <w:r w:rsidRPr="003D1299">
        <w:rPr>
          <w:rFonts w:ascii="Times New Roman" w:hAnsi="Times New Roman" w:cs="Times New Roman"/>
          <w:sz w:val="24"/>
          <w:szCs w:val="24"/>
        </w:rPr>
        <w:t xml:space="preserve">stratēģija apstiprināta uzņēmuma akcionāru sapulcē 2010. gada 9. decembrī, </w:t>
      </w:r>
      <w:r>
        <w:rPr>
          <w:rFonts w:ascii="Times New Roman" w:hAnsi="Times New Roman" w:cs="Times New Roman"/>
          <w:sz w:val="24"/>
          <w:szCs w:val="24"/>
        </w:rPr>
        <w:t xml:space="preserve">kas </w:t>
      </w:r>
      <w:r w:rsidRPr="003D1299">
        <w:rPr>
          <w:rFonts w:ascii="Times New Roman" w:hAnsi="Times New Roman" w:cs="Times New Roman"/>
          <w:sz w:val="24"/>
          <w:szCs w:val="24"/>
        </w:rPr>
        <w:t>nosak</w:t>
      </w:r>
      <w:r>
        <w:rPr>
          <w:rFonts w:ascii="Times New Roman" w:hAnsi="Times New Roman" w:cs="Times New Roman"/>
          <w:sz w:val="24"/>
          <w:szCs w:val="24"/>
        </w:rPr>
        <w:t>a</w:t>
      </w:r>
      <w:r w:rsidRPr="003D1299">
        <w:rPr>
          <w:rFonts w:ascii="Times New Roman" w:hAnsi="Times New Roman" w:cs="Times New Roman"/>
          <w:sz w:val="24"/>
          <w:szCs w:val="24"/>
        </w:rPr>
        <w:t xml:space="preserve"> </w:t>
      </w:r>
      <w:r w:rsidR="00004B06">
        <w:rPr>
          <w:rFonts w:ascii="Times New Roman" w:hAnsi="Times New Roman" w:cs="Times New Roman"/>
          <w:sz w:val="24"/>
          <w:szCs w:val="24"/>
        </w:rPr>
        <w:t xml:space="preserve">uzņēmuma ekonomiskos, vides un sociālos attīstības </w:t>
      </w:r>
      <w:r w:rsidRPr="003D1299">
        <w:rPr>
          <w:rFonts w:ascii="Times New Roman" w:hAnsi="Times New Roman" w:cs="Times New Roman"/>
          <w:sz w:val="24"/>
          <w:szCs w:val="24"/>
        </w:rPr>
        <w:t>mērķus 5 gadiem</w:t>
      </w:r>
      <w:r w:rsidR="00004B06">
        <w:rPr>
          <w:rFonts w:ascii="Times New Roman" w:hAnsi="Times New Roman" w:cs="Times New Roman"/>
          <w:sz w:val="24"/>
          <w:szCs w:val="24"/>
        </w:rPr>
        <w:t>.</w:t>
      </w:r>
      <w:r w:rsidRPr="003D1299">
        <w:rPr>
          <w:rFonts w:ascii="Times New Roman" w:hAnsi="Times New Roman" w:cs="Times New Roman"/>
          <w:sz w:val="24"/>
          <w:szCs w:val="24"/>
        </w:rPr>
        <w:t xml:space="preserve"> </w:t>
      </w:r>
      <w:r>
        <w:rPr>
          <w:rFonts w:ascii="Times New Roman" w:hAnsi="Times New Roman" w:cs="Times New Roman"/>
          <w:sz w:val="24"/>
          <w:szCs w:val="24"/>
        </w:rPr>
        <w:t xml:space="preserve">Lai </w:t>
      </w:r>
      <w:r w:rsidRPr="003D1299">
        <w:rPr>
          <w:rFonts w:ascii="Times New Roman" w:hAnsi="Times New Roman" w:cs="Times New Roman"/>
          <w:sz w:val="24"/>
          <w:szCs w:val="24"/>
        </w:rPr>
        <w:t>sasniegtu stratēģijā izvirzītos mērķus</w:t>
      </w:r>
      <w:r>
        <w:rPr>
          <w:rFonts w:ascii="Times New Roman" w:hAnsi="Times New Roman" w:cs="Times New Roman"/>
          <w:sz w:val="24"/>
          <w:szCs w:val="24"/>
        </w:rPr>
        <w:t xml:space="preserve">, </w:t>
      </w:r>
      <w:r w:rsidRPr="003D1299">
        <w:rPr>
          <w:rFonts w:ascii="Times New Roman" w:hAnsi="Times New Roman" w:cs="Times New Roman"/>
          <w:sz w:val="24"/>
          <w:szCs w:val="24"/>
        </w:rPr>
        <w:t xml:space="preserve">katru gadu tiek </w:t>
      </w:r>
      <w:r>
        <w:rPr>
          <w:rFonts w:ascii="Times New Roman" w:hAnsi="Times New Roman" w:cs="Times New Roman"/>
          <w:sz w:val="24"/>
          <w:szCs w:val="24"/>
        </w:rPr>
        <w:t>izstrādāts</w:t>
      </w:r>
      <w:r w:rsidRPr="003D1299">
        <w:rPr>
          <w:rFonts w:ascii="Times New Roman" w:hAnsi="Times New Roman" w:cs="Times New Roman"/>
          <w:sz w:val="24"/>
          <w:szCs w:val="24"/>
        </w:rPr>
        <w:t xml:space="preserve"> uzņēmuma taktiskais plāns 5 gadiem, kurā noteikti uzdevumi</w:t>
      </w:r>
      <w:r>
        <w:rPr>
          <w:rFonts w:ascii="Times New Roman" w:hAnsi="Times New Roman" w:cs="Times New Roman"/>
          <w:sz w:val="24"/>
          <w:szCs w:val="24"/>
        </w:rPr>
        <w:t xml:space="preserve"> un </w:t>
      </w:r>
      <w:r w:rsidRPr="003D1299">
        <w:rPr>
          <w:rFonts w:ascii="Times New Roman" w:hAnsi="Times New Roman" w:cs="Times New Roman"/>
          <w:sz w:val="24"/>
          <w:szCs w:val="24"/>
        </w:rPr>
        <w:t xml:space="preserve">plānotas darbības </w:t>
      </w:r>
      <w:r>
        <w:rPr>
          <w:rFonts w:ascii="Times New Roman" w:hAnsi="Times New Roman" w:cs="Times New Roman"/>
          <w:sz w:val="24"/>
          <w:szCs w:val="24"/>
        </w:rPr>
        <w:t>katram</w:t>
      </w:r>
      <w:r w:rsidRPr="003D1299">
        <w:rPr>
          <w:rFonts w:ascii="Times New Roman" w:hAnsi="Times New Roman" w:cs="Times New Roman"/>
          <w:sz w:val="24"/>
          <w:szCs w:val="24"/>
        </w:rPr>
        <w:t xml:space="preserve"> gad</w:t>
      </w:r>
      <w:r>
        <w:rPr>
          <w:rFonts w:ascii="Times New Roman" w:hAnsi="Times New Roman" w:cs="Times New Roman"/>
          <w:sz w:val="24"/>
          <w:szCs w:val="24"/>
        </w:rPr>
        <w:t>a</w:t>
      </w:r>
      <w:r w:rsidRPr="003D1299">
        <w:rPr>
          <w:rFonts w:ascii="Times New Roman" w:hAnsi="Times New Roman" w:cs="Times New Roman"/>
          <w:sz w:val="24"/>
          <w:szCs w:val="24"/>
        </w:rPr>
        <w:t>m</w:t>
      </w:r>
      <w:r>
        <w:rPr>
          <w:rFonts w:ascii="Times New Roman" w:hAnsi="Times New Roman" w:cs="Times New Roman"/>
          <w:sz w:val="24"/>
          <w:szCs w:val="24"/>
        </w:rPr>
        <w:t>. N</w:t>
      </w:r>
      <w:r w:rsidRPr="003D1299">
        <w:rPr>
          <w:rFonts w:ascii="Times New Roman" w:hAnsi="Times New Roman" w:cs="Times New Roman"/>
          <w:sz w:val="24"/>
          <w:szCs w:val="24"/>
        </w:rPr>
        <w:t>audas plūsma 5 gadiem</w:t>
      </w:r>
      <w:r w:rsidRPr="007C5704">
        <w:rPr>
          <w:rFonts w:ascii="Times New Roman" w:hAnsi="Times New Roman" w:cs="Times New Roman"/>
          <w:sz w:val="24"/>
          <w:szCs w:val="24"/>
        </w:rPr>
        <w:t xml:space="preserve"> </w:t>
      </w:r>
      <w:r>
        <w:rPr>
          <w:rFonts w:ascii="Times New Roman" w:hAnsi="Times New Roman" w:cs="Times New Roman"/>
          <w:sz w:val="24"/>
          <w:szCs w:val="24"/>
        </w:rPr>
        <w:t>t</w:t>
      </w:r>
      <w:r w:rsidRPr="003D1299">
        <w:rPr>
          <w:rFonts w:ascii="Times New Roman" w:hAnsi="Times New Roman" w:cs="Times New Roman"/>
          <w:sz w:val="24"/>
          <w:szCs w:val="24"/>
        </w:rPr>
        <w:t xml:space="preserve">iek plānota, </w:t>
      </w:r>
      <w:r w:rsidRPr="003D1299">
        <w:rPr>
          <w:rFonts w:ascii="Times New Roman" w:hAnsi="Times New Roman" w:cs="Times New Roman"/>
          <w:sz w:val="24"/>
          <w:szCs w:val="24"/>
        </w:rPr>
        <w:lastRenderedPageBreak/>
        <w:t xml:space="preserve">ņemot vērā naudas </w:t>
      </w:r>
      <w:r>
        <w:rPr>
          <w:rFonts w:ascii="Times New Roman" w:hAnsi="Times New Roman" w:cs="Times New Roman"/>
          <w:sz w:val="24"/>
          <w:szCs w:val="24"/>
        </w:rPr>
        <w:t>plūsmas</w:t>
      </w:r>
      <w:r w:rsidRPr="003D1299">
        <w:rPr>
          <w:rFonts w:ascii="Times New Roman" w:hAnsi="Times New Roman" w:cs="Times New Roman"/>
          <w:sz w:val="24"/>
          <w:szCs w:val="24"/>
        </w:rPr>
        <w:t xml:space="preserve"> </w:t>
      </w:r>
      <w:r>
        <w:rPr>
          <w:rFonts w:ascii="Times New Roman" w:hAnsi="Times New Roman" w:cs="Times New Roman"/>
          <w:sz w:val="24"/>
          <w:szCs w:val="24"/>
        </w:rPr>
        <w:t>prognozi</w:t>
      </w:r>
      <w:r w:rsidRPr="003D1299">
        <w:rPr>
          <w:rFonts w:ascii="Times New Roman" w:hAnsi="Times New Roman" w:cs="Times New Roman"/>
          <w:sz w:val="24"/>
          <w:szCs w:val="24"/>
        </w:rPr>
        <w:t xml:space="preserve"> no saimnieciskās darbības, </w:t>
      </w:r>
      <w:r>
        <w:rPr>
          <w:rFonts w:ascii="Times New Roman" w:hAnsi="Times New Roman" w:cs="Times New Roman"/>
          <w:sz w:val="24"/>
          <w:szCs w:val="24"/>
        </w:rPr>
        <w:t>stratēģijā paredzēt</w:t>
      </w:r>
      <w:r w:rsidR="00276D11">
        <w:rPr>
          <w:rFonts w:ascii="Times New Roman" w:hAnsi="Times New Roman" w:cs="Times New Roman"/>
          <w:sz w:val="24"/>
          <w:szCs w:val="24"/>
        </w:rPr>
        <w:t>ā</w:t>
      </w:r>
      <w:r>
        <w:rPr>
          <w:rFonts w:ascii="Times New Roman" w:hAnsi="Times New Roman" w:cs="Times New Roman"/>
          <w:sz w:val="24"/>
          <w:szCs w:val="24"/>
        </w:rPr>
        <w:t xml:space="preserve">s </w:t>
      </w:r>
      <w:r w:rsidRPr="003D1299">
        <w:rPr>
          <w:rFonts w:ascii="Times New Roman" w:hAnsi="Times New Roman" w:cs="Times New Roman"/>
          <w:sz w:val="24"/>
          <w:szCs w:val="24"/>
        </w:rPr>
        <w:t>investīc</w:t>
      </w:r>
      <w:r>
        <w:rPr>
          <w:rFonts w:ascii="Times New Roman" w:hAnsi="Times New Roman" w:cs="Times New Roman"/>
          <w:sz w:val="24"/>
          <w:szCs w:val="24"/>
        </w:rPr>
        <w:t xml:space="preserve">ijas, kā arī </w:t>
      </w:r>
      <w:r w:rsidRPr="00E2231B">
        <w:rPr>
          <w:rFonts w:ascii="Times New Roman" w:eastAsia="Times New Roman" w:hAnsi="Times New Roman" w:cs="Times New Roman"/>
          <w:bCs/>
          <w:color w:val="000000" w:themeColor="text1"/>
          <w:sz w:val="24"/>
          <w:szCs w:val="24"/>
          <w:lang w:eastAsia="lv-LV"/>
        </w:rPr>
        <w:t>budžetā izmaksājam</w:t>
      </w:r>
      <w:r>
        <w:rPr>
          <w:rFonts w:ascii="Times New Roman" w:eastAsia="Times New Roman" w:hAnsi="Times New Roman" w:cs="Times New Roman"/>
          <w:bCs/>
          <w:color w:val="000000" w:themeColor="text1"/>
          <w:sz w:val="24"/>
          <w:szCs w:val="24"/>
          <w:lang w:eastAsia="lv-LV"/>
        </w:rPr>
        <w:t>o</w:t>
      </w:r>
      <w:r w:rsidRPr="00E2231B">
        <w:rPr>
          <w:rFonts w:ascii="Times New Roman" w:eastAsia="Times New Roman" w:hAnsi="Times New Roman" w:cs="Times New Roman"/>
          <w:bCs/>
          <w:color w:val="000000" w:themeColor="text1"/>
          <w:sz w:val="24"/>
          <w:szCs w:val="24"/>
          <w:lang w:eastAsia="lv-LV"/>
        </w:rPr>
        <w:t xml:space="preserve"> peļņas daļa par valsts kapitāla izmantošanu</w:t>
      </w:r>
      <w:r>
        <w:rPr>
          <w:rFonts w:ascii="Times New Roman" w:eastAsia="Times New Roman" w:hAnsi="Times New Roman" w:cs="Times New Roman"/>
          <w:bCs/>
          <w:color w:val="000000" w:themeColor="text1"/>
          <w:sz w:val="24"/>
          <w:szCs w:val="24"/>
          <w:lang w:eastAsia="lv-LV"/>
        </w:rPr>
        <w:t xml:space="preserve"> (</w:t>
      </w:r>
      <w:r w:rsidRPr="003D1299">
        <w:rPr>
          <w:rFonts w:ascii="Times New Roman" w:hAnsi="Times New Roman" w:cs="Times New Roman"/>
          <w:sz w:val="24"/>
          <w:szCs w:val="24"/>
        </w:rPr>
        <w:t>divi</w:t>
      </w:r>
      <w:r>
        <w:rPr>
          <w:rFonts w:ascii="Times New Roman" w:hAnsi="Times New Roman" w:cs="Times New Roman"/>
          <w:sz w:val="24"/>
          <w:szCs w:val="24"/>
        </w:rPr>
        <w:t>dendes)</w:t>
      </w:r>
      <w:r w:rsidR="00004B06">
        <w:rPr>
          <w:rFonts w:ascii="Times New Roman" w:hAnsi="Times New Roman" w:cs="Times New Roman"/>
          <w:sz w:val="24"/>
          <w:szCs w:val="24"/>
        </w:rPr>
        <w:t xml:space="preserve"> atbilstoši </w:t>
      </w:r>
      <w:r w:rsidR="00004B06" w:rsidRPr="00E61682">
        <w:rPr>
          <w:rFonts w:ascii="Times New Roman" w:hAnsi="Times New Roman" w:cs="Times New Roman"/>
          <w:sz w:val="24"/>
          <w:szCs w:val="24"/>
        </w:rPr>
        <w:t>Ministru kabineta 2009. gada 15.decembra noteikumiem</w:t>
      </w:r>
      <w:r w:rsidR="00004B06">
        <w:rPr>
          <w:rFonts w:ascii="Times New Roman" w:hAnsi="Times New Roman" w:cs="Times New Roman"/>
          <w:sz w:val="24"/>
          <w:szCs w:val="24"/>
        </w:rPr>
        <w:t xml:space="preserve">  </w:t>
      </w:r>
      <w:r w:rsidR="00004B06">
        <w:rPr>
          <w:rFonts w:ascii="Times New Roman" w:eastAsia="Times New Roman" w:hAnsi="Times New Roman" w:cs="Times New Roman"/>
          <w:bCs/>
          <w:color w:val="000000" w:themeColor="text1"/>
          <w:sz w:val="24"/>
          <w:szCs w:val="24"/>
          <w:lang w:eastAsia="lv-LV"/>
        </w:rPr>
        <w:t xml:space="preserve">Nr. 1471 </w:t>
      </w:r>
      <w:r w:rsidR="00004B06">
        <w:rPr>
          <w:rFonts w:ascii="Times New Roman" w:hAnsi="Times New Roman" w:cs="Times New Roman"/>
          <w:sz w:val="24"/>
          <w:szCs w:val="24"/>
        </w:rPr>
        <w:t>„</w:t>
      </w:r>
      <w:r w:rsidR="00004B06" w:rsidRPr="00E2231B">
        <w:rPr>
          <w:rFonts w:ascii="Times New Roman" w:eastAsia="Times New Roman" w:hAnsi="Times New Roman" w:cs="Times New Roman"/>
          <w:bCs/>
          <w:color w:val="000000" w:themeColor="text1"/>
          <w:sz w:val="24"/>
          <w:szCs w:val="24"/>
          <w:lang w:eastAsia="lv-LV"/>
        </w:rPr>
        <w:t>Kārtība, kādā tiek noteikta un ieskaitīta valsts budžetā izmaksājamā peļņas daļa par valsts kapitāla izmantošanu</w:t>
      </w:r>
      <w:r w:rsidR="00004B06">
        <w:rPr>
          <w:rFonts w:ascii="Times New Roman" w:eastAsia="Times New Roman" w:hAnsi="Times New Roman" w:cs="Times New Roman"/>
          <w:bCs/>
          <w:color w:val="000000" w:themeColor="text1"/>
          <w:sz w:val="24"/>
          <w:szCs w:val="24"/>
          <w:lang w:eastAsia="lv-LV"/>
        </w:rPr>
        <w:t>”</w:t>
      </w:r>
      <w:r>
        <w:rPr>
          <w:rFonts w:ascii="Times New Roman" w:hAnsi="Times New Roman" w:cs="Times New Roman"/>
          <w:sz w:val="24"/>
          <w:szCs w:val="24"/>
        </w:rPr>
        <w:t>.</w:t>
      </w:r>
    </w:p>
    <w:p w:rsidR="00004B06" w:rsidRPr="00276D11" w:rsidRDefault="00004B06" w:rsidP="00C86B65">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276D11">
        <w:rPr>
          <w:rFonts w:ascii="Times New Roman" w:hAnsi="Times New Roman" w:cs="Times New Roman"/>
          <w:color w:val="000000" w:themeColor="text1"/>
          <w:sz w:val="24"/>
          <w:szCs w:val="24"/>
        </w:rPr>
        <w:t>Izmaiņas</w:t>
      </w:r>
      <w:r w:rsidR="00C86B65" w:rsidRPr="00276D11">
        <w:rPr>
          <w:rFonts w:ascii="Times New Roman" w:hAnsi="Times New Roman" w:cs="Times New Roman"/>
          <w:color w:val="000000" w:themeColor="text1"/>
          <w:sz w:val="24"/>
          <w:szCs w:val="24"/>
        </w:rPr>
        <w:t>,</w:t>
      </w:r>
      <w:r w:rsidRPr="00276D11">
        <w:rPr>
          <w:rFonts w:ascii="Times New Roman" w:hAnsi="Times New Roman" w:cs="Times New Roman"/>
          <w:color w:val="000000" w:themeColor="text1"/>
          <w:sz w:val="24"/>
          <w:szCs w:val="24"/>
        </w:rPr>
        <w:t xml:space="preserve"> kas notiek </w:t>
      </w:r>
      <w:r w:rsidR="00C86B65" w:rsidRPr="00276D11">
        <w:rPr>
          <w:rFonts w:ascii="Times New Roman" w:hAnsi="Times New Roman" w:cs="Times New Roman"/>
          <w:color w:val="000000" w:themeColor="text1"/>
          <w:sz w:val="24"/>
          <w:szCs w:val="24"/>
        </w:rPr>
        <w:t xml:space="preserve">AS „LVM” </w:t>
      </w:r>
      <w:r w:rsidRPr="00276D11">
        <w:rPr>
          <w:rFonts w:ascii="Times New Roman" w:hAnsi="Times New Roman" w:cs="Times New Roman"/>
          <w:color w:val="000000" w:themeColor="text1"/>
          <w:sz w:val="24"/>
          <w:szCs w:val="24"/>
        </w:rPr>
        <w:t>ārējā vidē</w:t>
      </w:r>
      <w:r w:rsidR="00C86B65" w:rsidRPr="00276D11">
        <w:rPr>
          <w:rFonts w:ascii="Times New Roman" w:hAnsi="Times New Roman" w:cs="Times New Roman"/>
          <w:color w:val="000000" w:themeColor="text1"/>
          <w:sz w:val="24"/>
          <w:szCs w:val="24"/>
        </w:rPr>
        <w:t>:</w:t>
      </w:r>
      <w:r w:rsidRPr="00276D11">
        <w:rPr>
          <w:rFonts w:ascii="Times New Roman" w:hAnsi="Times New Roman" w:cs="Times New Roman"/>
          <w:color w:val="000000" w:themeColor="text1"/>
          <w:sz w:val="24"/>
          <w:szCs w:val="24"/>
        </w:rPr>
        <w:t xml:space="preserve"> </w:t>
      </w:r>
      <w:r w:rsidR="00C86B65" w:rsidRPr="00276D11">
        <w:rPr>
          <w:rFonts w:ascii="Times New Roman" w:hAnsi="Times New Roman" w:cs="Times New Roman"/>
          <w:color w:val="000000" w:themeColor="text1"/>
          <w:sz w:val="24"/>
          <w:szCs w:val="24"/>
        </w:rPr>
        <w:t xml:space="preserve">koksnes </w:t>
      </w:r>
      <w:r w:rsidR="00276D11" w:rsidRPr="00276D11">
        <w:rPr>
          <w:rFonts w:ascii="Times New Roman" w:hAnsi="Times New Roman" w:cs="Times New Roman"/>
          <w:color w:val="000000" w:themeColor="text1"/>
          <w:sz w:val="24"/>
          <w:szCs w:val="24"/>
        </w:rPr>
        <w:t>un</w:t>
      </w:r>
      <w:r w:rsidR="00C86B65" w:rsidRPr="00276D11">
        <w:rPr>
          <w:rFonts w:ascii="Times New Roman" w:hAnsi="Times New Roman" w:cs="Times New Roman"/>
          <w:color w:val="000000" w:themeColor="text1"/>
          <w:sz w:val="24"/>
          <w:szCs w:val="24"/>
        </w:rPr>
        <w:t xml:space="preserve"> saistītajos tirgos, klimatiskie apstākļi, </w:t>
      </w:r>
      <w:r w:rsidR="00C86B65" w:rsidRPr="00276D11">
        <w:rPr>
          <w:rFonts w:ascii="Times New Roman" w:hAnsi="Times New Roman" w:cs="Times New Roman"/>
          <w:bCs/>
          <w:color w:val="000000" w:themeColor="text1"/>
          <w:sz w:val="24"/>
          <w:szCs w:val="24"/>
        </w:rPr>
        <w:t xml:space="preserve">publiskas personas augstākā lēmējinstitūcijas (Ministru kabineta) lēmumi attiecībā uz </w:t>
      </w:r>
      <w:r w:rsidR="00C86B65" w:rsidRPr="00276D11">
        <w:rPr>
          <w:rFonts w:ascii="Times New Roman" w:hAnsi="Times New Roman" w:cs="Times New Roman"/>
          <w:color w:val="000000" w:themeColor="text1"/>
          <w:sz w:val="24"/>
          <w:szCs w:val="24"/>
        </w:rPr>
        <w:t xml:space="preserve"> attiecībā uz </w:t>
      </w:r>
      <w:r w:rsidR="00C86B65" w:rsidRPr="00276D11">
        <w:rPr>
          <w:rFonts w:ascii="Times New Roman" w:eastAsia="Times New Roman" w:hAnsi="Times New Roman" w:cs="Times New Roman"/>
          <w:bCs/>
          <w:color w:val="000000" w:themeColor="text1"/>
          <w:sz w:val="24"/>
          <w:szCs w:val="24"/>
          <w:lang w:eastAsia="lv-LV"/>
        </w:rPr>
        <w:t xml:space="preserve"> valsts budžetā izmaksājamā peļņas daļu (dividendēm)  </w:t>
      </w:r>
      <w:r w:rsidR="00C86B65" w:rsidRPr="00276D11">
        <w:rPr>
          <w:rFonts w:ascii="Times New Roman" w:hAnsi="Times New Roman" w:cs="Times New Roman"/>
          <w:color w:val="000000" w:themeColor="text1"/>
          <w:sz w:val="24"/>
          <w:szCs w:val="24"/>
        </w:rPr>
        <w:t>būtiski ietekmē</w:t>
      </w:r>
      <w:r w:rsidRPr="00276D11">
        <w:rPr>
          <w:rFonts w:ascii="Times New Roman" w:hAnsi="Times New Roman" w:cs="Times New Roman"/>
          <w:color w:val="000000" w:themeColor="text1"/>
          <w:sz w:val="24"/>
          <w:szCs w:val="24"/>
        </w:rPr>
        <w:t xml:space="preserve"> uzņēmuma naudas plūsmu.</w:t>
      </w:r>
    </w:p>
    <w:p w:rsidR="00117095" w:rsidRPr="003D1299" w:rsidRDefault="00117095" w:rsidP="007C5704">
      <w:pPr>
        <w:spacing w:after="0" w:line="240" w:lineRule="auto"/>
        <w:ind w:firstLine="567"/>
        <w:jc w:val="both"/>
        <w:rPr>
          <w:rFonts w:ascii="Times New Roman" w:hAnsi="Times New Roman" w:cs="Times New Roman"/>
          <w:sz w:val="24"/>
          <w:szCs w:val="24"/>
        </w:rPr>
      </w:pPr>
      <w:r w:rsidRPr="003D1299">
        <w:rPr>
          <w:rFonts w:ascii="Times New Roman" w:hAnsi="Times New Roman" w:cs="Times New Roman"/>
          <w:sz w:val="24"/>
          <w:szCs w:val="24"/>
        </w:rPr>
        <w:t xml:space="preserve">Plānojot </w:t>
      </w:r>
      <w:r w:rsidR="00BD0937">
        <w:rPr>
          <w:rFonts w:ascii="Times New Roman" w:hAnsi="Times New Roman" w:cs="Times New Roman"/>
          <w:sz w:val="24"/>
          <w:szCs w:val="24"/>
        </w:rPr>
        <w:t xml:space="preserve">AS „LVM” </w:t>
      </w:r>
      <w:r w:rsidRPr="003D1299">
        <w:rPr>
          <w:rFonts w:ascii="Times New Roman" w:hAnsi="Times New Roman" w:cs="Times New Roman"/>
          <w:sz w:val="24"/>
          <w:szCs w:val="24"/>
        </w:rPr>
        <w:t>2015.</w:t>
      </w:r>
      <w:r w:rsidR="00A52C76" w:rsidRPr="003D1299">
        <w:rPr>
          <w:rFonts w:ascii="Times New Roman" w:hAnsi="Times New Roman" w:cs="Times New Roman"/>
          <w:sz w:val="24"/>
          <w:szCs w:val="24"/>
        </w:rPr>
        <w:t> </w:t>
      </w:r>
      <w:r w:rsidRPr="003D1299">
        <w:rPr>
          <w:rFonts w:ascii="Times New Roman" w:hAnsi="Times New Roman" w:cs="Times New Roman"/>
          <w:sz w:val="24"/>
          <w:szCs w:val="24"/>
        </w:rPr>
        <w:t>gada budžetu</w:t>
      </w:r>
      <w:r w:rsidR="007C5704">
        <w:rPr>
          <w:rFonts w:ascii="Times New Roman" w:hAnsi="Times New Roman" w:cs="Times New Roman"/>
          <w:sz w:val="24"/>
          <w:szCs w:val="24"/>
        </w:rPr>
        <w:t>,</w:t>
      </w:r>
      <w:r w:rsidRPr="003D1299">
        <w:rPr>
          <w:rFonts w:ascii="Times New Roman" w:hAnsi="Times New Roman" w:cs="Times New Roman"/>
          <w:sz w:val="24"/>
          <w:szCs w:val="24"/>
        </w:rPr>
        <w:t xml:space="preserve"> dividenžu apjoms </w:t>
      </w:r>
      <w:r w:rsidR="007C5704">
        <w:rPr>
          <w:rFonts w:ascii="Times New Roman" w:hAnsi="Times New Roman" w:cs="Times New Roman"/>
          <w:sz w:val="24"/>
          <w:szCs w:val="24"/>
        </w:rPr>
        <w:t>tika plānots</w:t>
      </w:r>
      <w:r w:rsidRPr="003D1299">
        <w:rPr>
          <w:rFonts w:ascii="Times New Roman" w:hAnsi="Times New Roman" w:cs="Times New Roman"/>
          <w:sz w:val="24"/>
          <w:szCs w:val="24"/>
        </w:rPr>
        <w:t xml:space="preserve"> 80% </w:t>
      </w:r>
      <w:r w:rsidR="007C5704">
        <w:rPr>
          <w:rFonts w:ascii="Times New Roman" w:hAnsi="Times New Roman" w:cs="Times New Roman"/>
          <w:sz w:val="24"/>
          <w:szCs w:val="24"/>
        </w:rPr>
        <w:t xml:space="preserve">apjomā </w:t>
      </w:r>
      <w:r w:rsidRPr="003D1299">
        <w:rPr>
          <w:rFonts w:ascii="Times New Roman" w:hAnsi="Times New Roman" w:cs="Times New Roman"/>
          <w:sz w:val="24"/>
          <w:szCs w:val="24"/>
        </w:rPr>
        <w:t xml:space="preserve">no </w:t>
      </w:r>
      <w:r w:rsidR="007C5704">
        <w:rPr>
          <w:rFonts w:ascii="Times New Roman" w:hAnsi="Times New Roman" w:cs="Times New Roman"/>
          <w:sz w:val="24"/>
          <w:szCs w:val="24"/>
        </w:rPr>
        <w:t xml:space="preserve">uzņēmuma </w:t>
      </w:r>
      <w:r w:rsidRPr="003D1299">
        <w:rPr>
          <w:rFonts w:ascii="Times New Roman" w:hAnsi="Times New Roman" w:cs="Times New Roman"/>
          <w:sz w:val="24"/>
          <w:szCs w:val="24"/>
        </w:rPr>
        <w:t>2014.</w:t>
      </w:r>
      <w:r w:rsidR="00A52C76" w:rsidRPr="003D1299">
        <w:rPr>
          <w:rFonts w:ascii="Times New Roman" w:hAnsi="Times New Roman" w:cs="Times New Roman"/>
          <w:sz w:val="24"/>
          <w:szCs w:val="24"/>
        </w:rPr>
        <w:t> </w:t>
      </w:r>
      <w:r w:rsidRPr="003D1299">
        <w:rPr>
          <w:rFonts w:ascii="Times New Roman" w:hAnsi="Times New Roman" w:cs="Times New Roman"/>
          <w:sz w:val="24"/>
          <w:szCs w:val="24"/>
        </w:rPr>
        <w:t xml:space="preserve">gada peļņas. </w:t>
      </w:r>
      <w:r w:rsidRPr="00C86B65">
        <w:rPr>
          <w:rFonts w:ascii="Times New Roman" w:hAnsi="Times New Roman" w:cs="Times New Roman"/>
          <w:color w:val="000000" w:themeColor="text1"/>
          <w:sz w:val="24"/>
          <w:szCs w:val="24"/>
        </w:rPr>
        <w:t>Tomēr</w:t>
      </w:r>
      <w:r w:rsidR="00D1509E">
        <w:rPr>
          <w:rFonts w:ascii="Times New Roman" w:hAnsi="Times New Roman" w:cs="Times New Roman"/>
          <w:color w:val="000000" w:themeColor="text1"/>
          <w:sz w:val="24"/>
          <w:szCs w:val="24"/>
        </w:rPr>
        <w:t xml:space="preserve"> </w:t>
      </w:r>
      <w:r w:rsidR="00D1509E" w:rsidRPr="00C86B65">
        <w:rPr>
          <w:rFonts w:ascii="Times New Roman" w:eastAsia="Times New Roman" w:hAnsi="Times New Roman" w:cs="Times New Roman"/>
          <w:bCs/>
          <w:color w:val="000000" w:themeColor="text1"/>
          <w:sz w:val="24"/>
          <w:szCs w:val="24"/>
          <w:lang w:eastAsia="lv-LV"/>
        </w:rPr>
        <w:t xml:space="preserve">Ministru kabineta </w:t>
      </w:r>
      <w:r w:rsidR="00D1509E" w:rsidRPr="00C86B65">
        <w:rPr>
          <w:rFonts w:ascii="Times New Roman" w:eastAsia="Times New Roman" w:hAnsi="Times New Roman" w:cs="Times New Roman"/>
          <w:color w:val="000000" w:themeColor="text1"/>
          <w:sz w:val="24"/>
          <w:szCs w:val="24"/>
          <w:lang w:eastAsia="lv-LV"/>
        </w:rPr>
        <w:t>2014.gada 2.decembr</w:t>
      </w:r>
      <w:r w:rsidR="00D1509E">
        <w:rPr>
          <w:rFonts w:ascii="Times New Roman" w:eastAsia="Times New Roman" w:hAnsi="Times New Roman" w:cs="Times New Roman"/>
          <w:color w:val="000000" w:themeColor="text1"/>
          <w:sz w:val="24"/>
          <w:szCs w:val="24"/>
          <w:lang w:eastAsia="lv-LV"/>
        </w:rPr>
        <w:t>ī pieņemtais lēmums (</w:t>
      </w:r>
      <w:r w:rsidR="00C86B65" w:rsidRPr="00C86B65">
        <w:rPr>
          <w:rFonts w:ascii="Times New Roman" w:eastAsia="Times New Roman" w:hAnsi="Times New Roman" w:cs="Times New Roman"/>
          <w:bCs/>
          <w:color w:val="000000" w:themeColor="text1"/>
          <w:sz w:val="24"/>
          <w:szCs w:val="24"/>
          <w:lang w:eastAsia="lv-LV"/>
        </w:rPr>
        <w:t>M</w:t>
      </w:r>
      <w:r w:rsidR="00D1509E">
        <w:rPr>
          <w:rFonts w:ascii="Times New Roman" w:eastAsia="Times New Roman" w:hAnsi="Times New Roman" w:cs="Times New Roman"/>
          <w:bCs/>
          <w:color w:val="000000" w:themeColor="text1"/>
          <w:sz w:val="24"/>
          <w:szCs w:val="24"/>
          <w:lang w:eastAsia="lv-LV"/>
        </w:rPr>
        <w:t>K</w:t>
      </w:r>
      <w:r w:rsidR="00C86B65" w:rsidRPr="00C86B65">
        <w:rPr>
          <w:rFonts w:ascii="Times New Roman" w:eastAsia="Times New Roman" w:hAnsi="Times New Roman" w:cs="Times New Roman"/>
          <w:bCs/>
          <w:color w:val="000000" w:themeColor="text1"/>
          <w:sz w:val="24"/>
          <w:szCs w:val="24"/>
          <w:lang w:eastAsia="lv-LV"/>
        </w:rPr>
        <w:t xml:space="preserve"> </w:t>
      </w:r>
      <w:r w:rsidR="00C86B65" w:rsidRPr="00C86B65">
        <w:rPr>
          <w:rFonts w:ascii="Times New Roman" w:eastAsia="Times New Roman" w:hAnsi="Times New Roman" w:cs="Times New Roman"/>
          <w:color w:val="000000" w:themeColor="text1"/>
          <w:sz w:val="24"/>
          <w:szCs w:val="24"/>
          <w:lang w:eastAsia="lv-LV"/>
        </w:rPr>
        <w:t xml:space="preserve">2014.gada 2.decembra </w:t>
      </w:r>
      <w:r w:rsidR="00C86B65" w:rsidRPr="00C86B65">
        <w:rPr>
          <w:rFonts w:ascii="Times New Roman" w:eastAsia="Times New Roman" w:hAnsi="Times New Roman" w:cs="Times New Roman"/>
          <w:bCs/>
          <w:color w:val="000000" w:themeColor="text1"/>
          <w:sz w:val="24"/>
          <w:szCs w:val="24"/>
          <w:lang w:eastAsia="lv-LV"/>
        </w:rPr>
        <w:t xml:space="preserve">noteikumi Nr.736 </w:t>
      </w:r>
      <w:r w:rsidR="00C86B65">
        <w:rPr>
          <w:rFonts w:ascii="Times New Roman" w:eastAsia="Times New Roman" w:hAnsi="Times New Roman" w:cs="Times New Roman"/>
          <w:bCs/>
          <w:color w:val="000000" w:themeColor="text1"/>
          <w:sz w:val="24"/>
          <w:szCs w:val="24"/>
          <w:lang w:eastAsia="lv-LV"/>
        </w:rPr>
        <w:t>„</w:t>
      </w:r>
      <w:r w:rsidR="00C86B65" w:rsidRPr="00C86B65">
        <w:rPr>
          <w:rFonts w:ascii="Times New Roman" w:eastAsia="Times New Roman" w:hAnsi="Times New Roman" w:cs="Times New Roman"/>
          <w:bCs/>
          <w:color w:val="000000" w:themeColor="text1"/>
          <w:sz w:val="24"/>
          <w:szCs w:val="24"/>
          <w:lang w:eastAsia="lv-LV"/>
        </w:rPr>
        <w:t xml:space="preserve">Grozījums Ministru kabineta 2009.gada 15.decembra noteikumos Nr.1471 "Kārtība, kādā tiek noteikta un ieskaitīta valsts budžetā izmaksājamā peļņas daļa </w:t>
      </w:r>
      <w:r w:rsidR="00C86B65">
        <w:rPr>
          <w:rFonts w:ascii="Times New Roman" w:eastAsia="Times New Roman" w:hAnsi="Times New Roman" w:cs="Times New Roman"/>
          <w:bCs/>
          <w:color w:val="000000" w:themeColor="text1"/>
          <w:sz w:val="24"/>
          <w:szCs w:val="24"/>
          <w:lang w:eastAsia="lv-LV"/>
        </w:rPr>
        <w:t>par valsts kapitāla izmantošanu””</w:t>
      </w:r>
      <w:r w:rsidRPr="00C86B65">
        <w:rPr>
          <w:rFonts w:ascii="Times New Roman" w:hAnsi="Times New Roman" w:cs="Times New Roman"/>
          <w:color w:val="000000" w:themeColor="text1"/>
          <w:sz w:val="24"/>
          <w:szCs w:val="24"/>
        </w:rPr>
        <w:t xml:space="preserve">,  palielināja dividenžu apjomu </w:t>
      </w:r>
      <w:r w:rsidR="00D1509E">
        <w:rPr>
          <w:rFonts w:ascii="Times New Roman" w:hAnsi="Times New Roman" w:cs="Times New Roman"/>
          <w:color w:val="000000" w:themeColor="text1"/>
          <w:sz w:val="24"/>
          <w:szCs w:val="24"/>
        </w:rPr>
        <w:t xml:space="preserve">par 2014. gada pārskata gadu </w:t>
      </w:r>
      <w:r w:rsidRPr="00C86B65">
        <w:rPr>
          <w:rFonts w:ascii="Times New Roman" w:hAnsi="Times New Roman" w:cs="Times New Roman"/>
          <w:color w:val="000000" w:themeColor="text1"/>
          <w:sz w:val="24"/>
          <w:szCs w:val="24"/>
        </w:rPr>
        <w:t>līdz 90%. Ņemot vērā 2014</w:t>
      </w:r>
      <w:r w:rsidRPr="003D1299">
        <w:rPr>
          <w:rFonts w:ascii="Times New Roman" w:hAnsi="Times New Roman" w:cs="Times New Roman"/>
          <w:sz w:val="24"/>
          <w:szCs w:val="24"/>
        </w:rPr>
        <w:t>.</w:t>
      </w:r>
      <w:r w:rsidR="00A52C76" w:rsidRPr="003D1299">
        <w:rPr>
          <w:rFonts w:ascii="Times New Roman" w:hAnsi="Times New Roman" w:cs="Times New Roman"/>
          <w:sz w:val="24"/>
          <w:szCs w:val="24"/>
        </w:rPr>
        <w:t> </w:t>
      </w:r>
      <w:r w:rsidRPr="003D1299">
        <w:rPr>
          <w:rFonts w:ascii="Times New Roman" w:hAnsi="Times New Roman" w:cs="Times New Roman"/>
          <w:sz w:val="24"/>
          <w:szCs w:val="24"/>
        </w:rPr>
        <w:t>gada faktisko</w:t>
      </w:r>
      <w:r w:rsidR="00A81454">
        <w:rPr>
          <w:rFonts w:ascii="Times New Roman" w:hAnsi="Times New Roman" w:cs="Times New Roman"/>
          <w:sz w:val="24"/>
          <w:szCs w:val="24"/>
        </w:rPr>
        <w:t xml:space="preserve"> (auditēto)</w:t>
      </w:r>
      <w:r w:rsidRPr="003D1299">
        <w:rPr>
          <w:rFonts w:ascii="Times New Roman" w:hAnsi="Times New Roman" w:cs="Times New Roman"/>
          <w:sz w:val="24"/>
          <w:szCs w:val="24"/>
        </w:rPr>
        <w:t xml:space="preserve"> peļņu </w:t>
      </w:r>
      <w:r w:rsidR="00D1509E">
        <w:rPr>
          <w:rFonts w:ascii="Times New Roman" w:hAnsi="Times New Roman" w:cs="Times New Roman"/>
          <w:sz w:val="24"/>
          <w:szCs w:val="24"/>
        </w:rPr>
        <w:t>754</w:t>
      </w:r>
      <w:r w:rsidR="00E64259">
        <w:rPr>
          <w:rFonts w:ascii="Times New Roman" w:hAnsi="Times New Roman" w:cs="Times New Roman"/>
          <w:sz w:val="24"/>
          <w:szCs w:val="24"/>
        </w:rPr>
        <w:t>5</w:t>
      </w:r>
      <w:r w:rsidR="00D1509E">
        <w:rPr>
          <w:rFonts w:ascii="Times New Roman" w:hAnsi="Times New Roman" w:cs="Times New Roman"/>
          <w:sz w:val="24"/>
          <w:szCs w:val="24"/>
        </w:rPr>
        <w:t xml:space="preserve">3799 </w:t>
      </w:r>
      <w:r w:rsidRPr="003D1299">
        <w:rPr>
          <w:rFonts w:ascii="Times New Roman" w:hAnsi="Times New Roman" w:cs="Times New Roman"/>
          <w:sz w:val="24"/>
          <w:szCs w:val="24"/>
        </w:rPr>
        <w:t xml:space="preserve">EUR, </w:t>
      </w:r>
      <w:r w:rsidR="00D1509E">
        <w:rPr>
          <w:rFonts w:ascii="Times New Roman" w:hAnsi="Times New Roman" w:cs="Times New Roman"/>
          <w:sz w:val="24"/>
          <w:szCs w:val="24"/>
        </w:rPr>
        <w:t xml:space="preserve">AS „LVM” </w:t>
      </w:r>
      <w:r w:rsidRPr="003D1299">
        <w:rPr>
          <w:rFonts w:ascii="Times New Roman" w:hAnsi="Times New Roman" w:cs="Times New Roman"/>
          <w:sz w:val="24"/>
          <w:szCs w:val="24"/>
        </w:rPr>
        <w:t>naudas atlikuma samazinājums 2015.</w:t>
      </w:r>
      <w:r w:rsidR="00415D95" w:rsidRPr="003D1299">
        <w:rPr>
          <w:rFonts w:ascii="Times New Roman" w:hAnsi="Times New Roman" w:cs="Times New Roman"/>
          <w:sz w:val="24"/>
          <w:szCs w:val="24"/>
        </w:rPr>
        <w:t xml:space="preserve"> </w:t>
      </w:r>
      <w:r w:rsidRPr="003D1299">
        <w:rPr>
          <w:rFonts w:ascii="Times New Roman" w:hAnsi="Times New Roman" w:cs="Times New Roman"/>
          <w:sz w:val="24"/>
          <w:szCs w:val="24"/>
        </w:rPr>
        <w:t>gadā ir 7,5</w:t>
      </w:r>
      <w:r w:rsidR="00D1509E">
        <w:rPr>
          <w:rFonts w:ascii="Times New Roman" w:hAnsi="Times New Roman" w:cs="Times New Roman"/>
          <w:sz w:val="24"/>
          <w:szCs w:val="24"/>
        </w:rPr>
        <w:t>43</w:t>
      </w:r>
      <w:r w:rsidRPr="003D1299">
        <w:rPr>
          <w:rFonts w:ascii="Times New Roman" w:hAnsi="Times New Roman" w:cs="Times New Roman"/>
          <w:sz w:val="24"/>
          <w:szCs w:val="24"/>
        </w:rPr>
        <w:t xml:space="preserve"> milj. EUR.</w:t>
      </w:r>
      <w:r w:rsidR="00276D11" w:rsidRPr="00276D11">
        <w:rPr>
          <w:noProof/>
          <w:lang w:eastAsia="lv-LV"/>
        </w:rPr>
        <w:t xml:space="preserve"> </w:t>
      </w:r>
    </w:p>
    <w:p w:rsidR="00A81454" w:rsidRDefault="00A81454" w:rsidP="00D1509E">
      <w:pPr>
        <w:spacing w:after="0" w:line="240" w:lineRule="auto"/>
        <w:ind w:firstLine="567"/>
        <w:jc w:val="both"/>
        <w:rPr>
          <w:rFonts w:ascii="Times New Roman" w:hAnsi="Times New Roman" w:cs="Times New Roman"/>
          <w:sz w:val="24"/>
          <w:szCs w:val="24"/>
        </w:rPr>
      </w:pPr>
    </w:p>
    <w:tbl>
      <w:tblPr>
        <w:tblStyle w:val="Reatabula"/>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28" w:type="dxa"/>
        </w:tblCellMar>
        <w:tblLook w:val="04A0" w:firstRow="1" w:lastRow="0" w:firstColumn="1" w:lastColumn="0" w:noHBand="0" w:noVBand="1"/>
      </w:tblPr>
      <w:tblGrid>
        <w:gridCol w:w="9207"/>
      </w:tblGrid>
      <w:tr w:rsidR="00A81454" w:rsidRPr="005732C3" w:rsidTr="005732C3">
        <w:tc>
          <w:tcPr>
            <w:tcW w:w="9127" w:type="dxa"/>
          </w:tcPr>
          <w:p w:rsidR="005732C3" w:rsidRPr="005732C3" w:rsidRDefault="006A73F5" w:rsidP="008703CB">
            <w:pPr>
              <w:jc w:val="both"/>
              <w:rPr>
                <w:rFonts w:ascii="Times New Roman" w:hAnsi="Times New Roman" w:cs="Times New Roman"/>
                <w:sz w:val="24"/>
                <w:szCs w:val="24"/>
              </w:rPr>
            </w:pPr>
            <w:r>
              <w:rPr>
                <w:noProof/>
                <w:sz w:val="24"/>
                <w:szCs w:val="24"/>
                <w:lang w:eastAsia="lv-LV"/>
              </w:rPr>
              <mc:AlternateContent>
                <mc:Choice Requires="wps">
                  <w:drawing>
                    <wp:anchor distT="0" distB="0" distL="114300" distR="114300" simplePos="0" relativeHeight="251659264" behindDoc="0" locked="0" layoutInCell="1" allowOverlap="1">
                      <wp:simplePos x="0" y="0"/>
                      <wp:positionH relativeFrom="column">
                        <wp:posOffset>5030470</wp:posOffset>
                      </wp:positionH>
                      <wp:positionV relativeFrom="paragraph">
                        <wp:posOffset>997585</wp:posOffset>
                      </wp:positionV>
                      <wp:extent cx="298450" cy="127635"/>
                      <wp:effectExtent l="0" t="0" r="6350" b="571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27635"/>
                              </a:xfrm>
                              <a:prstGeom prst="rect">
                                <a:avLst/>
                              </a:prstGeom>
                              <a:solidFill>
                                <a:srgbClr val="FFFF00"/>
                              </a:solidFill>
                            </wps:spPr>
                            <wps:txbx>
                              <w:txbxContent>
                                <w:p w:rsidR="00276D11" w:rsidRDefault="00276D11" w:rsidP="00276D11">
                                  <w:pPr>
                                    <w:pStyle w:val="Paraststmeklis"/>
                                    <w:spacing w:before="0" w:beforeAutospacing="0" w:after="0" w:afterAutospacing="0"/>
                                  </w:pPr>
                                  <w:r>
                                    <w:rPr>
                                      <w:rFonts w:ascii="Arial Narrow" w:hAnsi="Arial Narrow" w:cstheme="minorBidi"/>
                                      <w:color w:val="FFFF00"/>
                                      <w:sz w:val="16"/>
                                      <w:szCs w:val="16"/>
                                    </w:rPr>
                                    <w:t>.......</w:t>
                                  </w:r>
                                </w:p>
                              </w:txbxContent>
                            </wps:txbx>
                            <wps:bodyPr vertOverflow="clip" wrap="square" lIns="0" tIns="0" rIns="0" bIns="0" rtlCol="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96.1pt;margin-top:78.55pt;width:23.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" fillcolor="yellow" stroked="f">
                      <v:path arrowok="t"/>
                      <v:textbox inset="0,0,0,0">
                        <w:txbxContent>
                          <w:p w:rsidR="00276D11" w:rsidRDefault="00276D11" w:rsidP="00276D11">
                            <w:pPr>
                              <w:pStyle w:val="Paraststmeklis"/>
                              <w:spacing w:before="0" w:beforeAutospacing="0" w:after="0" w:afterAutospacing="0"/>
                            </w:pPr>
                            <w:r>
                              <w:rPr>
                                <w:rFonts w:ascii="Arial Narrow" w:hAnsi="Arial Narrow" w:cstheme="minorBidi"/>
                                <w:color w:val="FFFF00"/>
                                <w:sz w:val="16"/>
                                <w:szCs w:val="16"/>
                              </w:rPr>
                              <w:t>.......</w:t>
                            </w:r>
                          </w:p>
                        </w:txbxContent>
                      </v:textbox>
                    </v:shape>
                  </w:pict>
                </mc:Fallback>
              </mc:AlternateContent>
            </w:r>
            <w:r w:rsidR="008703CB">
              <w:rPr>
                <w:rFonts w:ascii="Times New Roman" w:hAnsi="Times New Roman" w:cs="Times New Roman"/>
                <w:noProof/>
                <w:sz w:val="24"/>
                <w:szCs w:val="24"/>
                <w:lang w:eastAsia="lv-LV"/>
              </w:rPr>
              <w:drawing>
                <wp:inline distT="0" distB="0" distL="0" distR="0">
                  <wp:extent cx="5773420" cy="2529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rsidR="00A81454" w:rsidRPr="005732C3" w:rsidRDefault="00276D11" w:rsidP="008703CB">
            <w:pPr>
              <w:jc w:val="both"/>
              <w:rPr>
                <w:rFonts w:ascii="Times New Roman" w:hAnsi="Times New Roman" w:cs="Times New Roman"/>
                <w:sz w:val="24"/>
                <w:szCs w:val="24"/>
              </w:rPr>
            </w:pPr>
            <w:r w:rsidRPr="005732C3">
              <w:rPr>
                <w:rFonts w:ascii="Times New Roman" w:hAnsi="Times New Roman" w:cs="Times New Roman"/>
                <w:i/>
                <w:sz w:val="24"/>
                <w:szCs w:val="24"/>
              </w:rPr>
              <w:t>5.</w:t>
            </w:r>
            <w:r w:rsidR="00A81454" w:rsidRPr="005732C3">
              <w:rPr>
                <w:rFonts w:ascii="Times New Roman" w:hAnsi="Times New Roman" w:cs="Times New Roman"/>
                <w:i/>
                <w:sz w:val="24"/>
                <w:szCs w:val="24"/>
              </w:rPr>
              <w:t>attēls</w:t>
            </w:r>
            <w:r w:rsidR="00A81454" w:rsidRPr="005732C3">
              <w:rPr>
                <w:rFonts w:ascii="Times New Roman" w:hAnsi="Times New Roman" w:cs="Times New Roman"/>
                <w:sz w:val="24"/>
                <w:szCs w:val="24"/>
              </w:rPr>
              <w:t xml:space="preserve">  AS „LVM </w:t>
            </w:r>
            <w:r w:rsidR="00A81454" w:rsidRPr="005732C3">
              <w:rPr>
                <w:rFonts w:ascii="Times New Roman" w:eastAsia="Times New Roman" w:hAnsi="Times New Roman" w:cs="Times New Roman"/>
                <w:bCs/>
                <w:color w:val="000000" w:themeColor="text1"/>
                <w:sz w:val="24"/>
                <w:szCs w:val="24"/>
                <w:lang w:eastAsia="lv-LV"/>
              </w:rPr>
              <w:t>valsts budžetā izmaksājamā peļņas daļa par valsts kapitāla izmantošanu</w:t>
            </w:r>
          </w:p>
        </w:tc>
      </w:tr>
    </w:tbl>
    <w:p w:rsidR="00A81454" w:rsidRDefault="00A81454" w:rsidP="00D1509E">
      <w:pPr>
        <w:spacing w:after="0" w:line="240" w:lineRule="auto"/>
        <w:ind w:firstLine="567"/>
        <w:jc w:val="both"/>
        <w:rPr>
          <w:rFonts w:ascii="Times New Roman" w:hAnsi="Times New Roman" w:cs="Times New Roman"/>
          <w:sz w:val="24"/>
          <w:szCs w:val="24"/>
        </w:rPr>
      </w:pPr>
    </w:p>
    <w:p w:rsidR="00595932" w:rsidRDefault="00117095" w:rsidP="00A81454">
      <w:pPr>
        <w:spacing w:after="0" w:line="240" w:lineRule="auto"/>
        <w:ind w:firstLine="567"/>
        <w:jc w:val="both"/>
        <w:rPr>
          <w:rFonts w:ascii="Times New Roman" w:hAnsi="Times New Roman" w:cs="Times New Roman"/>
          <w:sz w:val="24"/>
          <w:szCs w:val="24"/>
        </w:rPr>
      </w:pPr>
      <w:r w:rsidRPr="003D1299">
        <w:rPr>
          <w:rFonts w:ascii="Times New Roman" w:hAnsi="Times New Roman" w:cs="Times New Roman"/>
          <w:sz w:val="24"/>
          <w:szCs w:val="24"/>
        </w:rPr>
        <w:t>2015.</w:t>
      </w:r>
      <w:r w:rsidR="00CE3D37" w:rsidRPr="003D1299">
        <w:rPr>
          <w:rFonts w:ascii="Times New Roman" w:hAnsi="Times New Roman" w:cs="Times New Roman"/>
          <w:sz w:val="24"/>
          <w:szCs w:val="24"/>
        </w:rPr>
        <w:t> </w:t>
      </w:r>
      <w:r w:rsidRPr="003D1299">
        <w:rPr>
          <w:rFonts w:ascii="Times New Roman" w:hAnsi="Times New Roman" w:cs="Times New Roman"/>
          <w:sz w:val="24"/>
          <w:szCs w:val="24"/>
        </w:rPr>
        <w:t>gada 1.</w:t>
      </w:r>
      <w:r w:rsidR="00CE3D37" w:rsidRPr="003D1299">
        <w:rPr>
          <w:rFonts w:ascii="Times New Roman" w:hAnsi="Times New Roman" w:cs="Times New Roman"/>
          <w:sz w:val="24"/>
          <w:szCs w:val="24"/>
        </w:rPr>
        <w:t> </w:t>
      </w:r>
      <w:r w:rsidRPr="003D1299">
        <w:rPr>
          <w:rFonts w:ascii="Times New Roman" w:hAnsi="Times New Roman" w:cs="Times New Roman"/>
          <w:sz w:val="24"/>
          <w:szCs w:val="24"/>
        </w:rPr>
        <w:t xml:space="preserve">ceturksnis </w:t>
      </w:r>
      <w:r w:rsidR="00A81454">
        <w:rPr>
          <w:rFonts w:ascii="Times New Roman" w:hAnsi="Times New Roman" w:cs="Times New Roman"/>
          <w:sz w:val="24"/>
          <w:szCs w:val="24"/>
        </w:rPr>
        <w:t xml:space="preserve">meža apsaimniekošanai Latvijā </w:t>
      </w:r>
      <w:r w:rsidRPr="003D1299">
        <w:rPr>
          <w:rFonts w:ascii="Times New Roman" w:hAnsi="Times New Roman" w:cs="Times New Roman"/>
          <w:sz w:val="24"/>
          <w:szCs w:val="24"/>
        </w:rPr>
        <w:t>nebija labvēlīgs arī no klimatisko apstākļu viedokļa.</w:t>
      </w:r>
      <w:r w:rsidR="003C7FEE" w:rsidRPr="003D1299">
        <w:rPr>
          <w:rFonts w:ascii="Times New Roman" w:hAnsi="Times New Roman" w:cs="Times New Roman"/>
          <w:sz w:val="24"/>
          <w:szCs w:val="24"/>
        </w:rPr>
        <w:t xml:space="preserve"> </w:t>
      </w:r>
      <w:r w:rsidR="00A24BEA" w:rsidRPr="003D1299">
        <w:rPr>
          <w:rFonts w:ascii="Times New Roman" w:hAnsi="Times New Roman" w:cs="Times New Roman"/>
          <w:sz w:val="24"/>
          <w:szCs w:val="24"/>
        </w:rPr>
        <w:t xml:space="preserve">2015. gada pirmajos 3 mēnešos </w:t>
      </w:r>
      <w:r w:rsidR="004E08CD" w:rsidRPr="003D1299">
        <w:rPr>
          <w:rFonts w:ascii="Times New Roman" w:hAnsi="Times New Roman" w:cs="Times New Roman"/>
          <w:sz w:val="24"/>
          <w:szCs w:val="24"/>
        </w:rPr>
        <w:t xml:space="preserve">ilgstoši </w:t>
      </w:r>
      <w:r w:rsidR="00A24BEA" w:rsidRPr="003D1299">
        <w:rPr>
          <w:rFonts w:ascii="Times New Roman" w:hAnsi="Times New Roman" w:cs="Times New Roman"/>
          <w:sz w:val="24"/>
          <w:szCs w:val="24"/>
        </w:rPr>
        <w:t xml:space="preserve">veidojās laika apstākļi, kad </w:t>
      </w:r>
      <w:r w:rsidR="00595932" w:rsidRPr="003D1299">
        <w:rPr>
          <w:rFonts w:ascii="Times New Roman" w:hAnsi="Times New Roman" w:cs="Times New Roman"/>
          <w:sz w:val="24"/>
          <w:szCs w:val="24"/>
        </w:rPr>
        <w:t xml:space="preserve">vidējā </w:t>
      </w:r>
      <w:r w:rsidR="00A24BEA" w:rsidRPr="003D1299">
        <w:rPr>
          <w:rFonts w:ascii="Times New Roman" w:hAnsi="Times New Roman" w:cs="Times New Roman"/>
          <w:sz w:val="24"/>
          <w:szCs w:val="24"/>
        </w:rPr>
        <w:t xml:space="preserve">gaisa </w:t>
      </w:r>
      <w:r w:rsidR="00595932" w:rsidRPr="003D1299">
        <w:rPr>
          <w:rFonts w:ascii="Times New Roman" w:hAnsi="Times New Roman" w:cs="Times New Roman"/>
          <w:sz w:val="24"/>
          <w:szCs w:val="24"/>
        </w:rPr>
        <w:t>temperatūra bija būtiski augstāka par ierasto no</w:t>
      </w:r>
      <w:r w:rsidR="004F4100" w:rsidRPr="003D1299">
        <w:rPr>
          <w:rFonts w:ascii="Times New Roman" w:hAnsi="Times New Roman" w:cs="Times New Roman"/>
          <w:sz w:val="24"/>
          <w:szCs w:val="24"/>
        </w:rPr>
        <w:t>r</w:t>
      </w:r>
      <w:r w:rsidR="00595932" w:rsidRPr="003D1299">
        <w:rPr>
          <w:rFonts w:ascii="Times New Roman" w:hAnsi="Times New Roman" w:cs="Times New Roman"/>
          <w:sz w:val="24"/>
          <w:szCs w:val="24"/>
        </w:rPr>
        <w:t>mu, kas ietekmēja sortimentu sagatavošanu, pievešanu un transportēšanu, un neļāva pārdot apaļkoksni budžetā plānotajos apjomos</w:t>
      </w:r>
      <w:r w:rsidR="00AF28F8" w:rsidRPr="003D1299">
        <w:rPr>
          <w:rFonts w:ascii="Times New Roman" w:hAnsi="Times New Roman" w:cs="Times New Roman"/>
          <w:sz w:val="24"/>
          <w:szCs w:val="24"/>
        </w:rPr>
        <w:t xml:space="preserve"> (</w:t>
      </w:r>
      <w:r w:rsidR="00F516B7">
        <w:rPr>
          <w:rFonts w:ascii="Times New Roman" w:hAnsi="Times New Roman" w:cs="Times New Roman"/>
          <w:sz w:val="24"/>
          <w:szCs w:val="24"/>
        </w:rPr>
        <w:t>6.</w:t>
      </w:r>
      <w:r w:rsidR="004F4100" w:rsidRPr="003D1299">
        <w:rPr>
          <w:rFonts w:ascii="Times New Roman" w:hAnsi="Times New Roman" w:cs="Times New Roman"/>
          <w:sz w:val="24"/>
          <w:szCs w:val="24"/>
        </w:rPr>
        <w:t>attēl</w:t>
      </w:r>
      <w:r w:rsidR="00F516B7">
        <w:rPr>
          <w:rFonts w:ascii="Times New Roman" w:hAnsi="Times New Roman" w:cs="Times New Roman"/>
          <w:sz w:val="24"/>
          <w:szCs w:val="24"/>
        </w:rPr>
        <w:t>s</w:t>
      </w:r>
      <w:r w:rsidR="00AF28F8" w:rsidRPr="003D1299">
        <w:rPr>
          <w:rFonts w:ascii="Times New Roman" w:hAnsi="Times New Roman" w:cs="Times New Roman"/>
          <w:sz w:val="24"/>
          <w:szCs w:val="24"/>
        </w:rPr>
        <w:t>)</w:t>
      </w:r>
      <w:r w:rsidR="00595932" w:rsidRPr="003D1299">
        <w:rPr>
          <w:rFonts w:ascii="Times New Roman" w:hAnsi="Times New Roman" w:cs="Times New Roman"/>
          <w:sz w:val="24"/>
          <w:szCs w:val="24"/>
        </w:rPr>
        <w:t>.</w:t>
      </w:r>
    </w:p>
    <w:p w:rsidR="00276D11" w:rsidRDefault="00276D11" w:rsidP="00A81454">
      <w:pPr>
        <w:spacing w:after="0" w:line="240" w:lineRule="auto"/>
        <w:ind w:firstLine="567"/>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27"/>
      </w:tblGrid>
      <w:tr w:rsidR="00F03781" w:rsidTr="005732C3">
        <w:tc>
          <w:tcPr>
            <w:tcW w:w="9287" w:type="dxa"/>
          </w:tcPr>
          <w:p w:rsidR="00F03781" w:rsidRDefault="00F03781" w:rsidP="00A81454">
            <w:pPr>
              <w:jc w:val="both"/>
              <w:rPr>
                <w:rFonts w:ascii="Times New Roman" w:hAnsi="Times New Roman" w:cs="Times New Roman"/>
                <w:sz w:val="24"/>
                <w:szCs w:val="24"/>
              </w:rPr>
            </w:pPr>
            <w:r w:rsidRPr="003D1299">
              <w:rPr>
                <w:rFonts w:ascii="Times New Roman" w:hAnsi="Times New Roman" w:cs="Times New Roman"/>
                <w:i/>
                <w:noProof/>
                <w:color w:val="0070C0"/>
                <w:sz w:val="24"/>
                <w:szCs w:val="24"/>
                <w:lang w:eastAsia="lv-LV"/>
              </w:rPr>
              <w:lastRenderedPageBreak/>
              <w:drawing>
                <wp:inline distT="0" distB="0" distL="0" distR="0">
                  <wp:extent cx="5730240" cy="3700272"/>
                  <wp:effectExtent l="19050" t="19050" r="22860" b="14605"/>
                  <wp:docPr id="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0099" cy="3706638"/>
                          </a:xfrm>
                          <a:prstGeom prst="rect">
                            <a:avLst/>
                          </a:prstGeom>
                          <a:noFill/>
                          <a:ln w="12700">
                            <a:solidFill>
                              <a:schemeClr val="accent3">
                                <a:lumMod val="60000"/>
                                <a:lumOff val="40000"/>
                              </a:schemeClr>
                            </a:solidFill>
                          </a:ln>
                        </pic:spPr>
                      </pic:pic>
                    </a:graphicData>
                  </a:graphic>
                </wp:inline>
              </w:drawing>
            </w:r>
          </w:p>
          <w:p w:rsidR="00F03781" w:rsidRDefault="00BB7EC6" w:rsidP="00BB7EC6">
            <w:pPr>
              <w:jc w:val="both"/>
              <w:rPr>
                <w:rFonts w:ascii="Times New Roman" w:hAnsi="Times New Roman" w:cs="Times New Roman"/>
                <w:sz w:val="24"/>
                <w:szCs w:val="24"/>
              </w:rPr>
            </w:pPr>
            <w:r>
              <w:rPr>
                <w:rFonts w:ascii="Times New Roman" w:hAnsi="Times New Roman" w:cs="Times New Roman"/>
                <w:i/>
                <w:sz w:val="24"/>
                <w:szCs w:val="24"/>
              </w:rPr>
              <w:t>6.a</w:t>
            </w:r>
            <w:r w:rsidR="00F03781" w:rsidRPr="00F03781">
              <w:rPr>
                <w:rFonts w:ascii="Times New Roman" w:hAnsi="Times New Roman" w:cs="Times New Roman"/>
                <w:i/>
                <w:sz w:val="24"/>
                <w:szCs w:val="24"/>
              </w:rPr>
              <w:t xml:space="preserve">ttēls </w:t>
            </w:r>
            <w:r w:rsidR="00F03781">
              <w:rPr>
                <w:rFonts w:ascii="Times New Roman" w:hAnsi="Times New Roman" w:cs="Times New Roman"/>
                <w:sz w:val="24"/>
                <w:szCs w:val="24"/>
              </w:rPr>
              <w:t>Tempe</w:t>
            </w:r>
            <w:r w:rsidR="0003309B">
              <w:rPr>
                <w:rFonts w:ascii="Times New Roman" w:hAnsi="Times New Roman" w:cs="Times New Roman"/>
                <w:sz w:val="24"/>
                <w:szCs w:val="24"/>
              </w:rPr>
              <w:t>r</w:t>
            </w:r>
            <w:r w:rsidR="00F03781">
              <w:rPr>
                <w:rFonts w:ascii="Times New Roman" w:hAnsi="Times New Roman" w:cs="Times New Roman"/>
                <w:sz w:val="24"/>
                <w:szCs w:val="24"/>
              </w:rPr>
              <w:t>atūra Latvijā 2015. gada februārī un martā</w:t>
            </w:r>
          </w:p>
        </w:tc>
      </w:tr>
    </w:tbl>
    <w:p w:rsidR="00F03781" w:rsidRPr="003D1299" w:rsidRDefault="00F03781" w:rsidP="00A81454">
      <w:pPr>
        <w:spacing w:after="0" w:line="240" w:lineRule="auto"/>
        <w:ind w:firstLine="567"/>
        <w:jc w:val="both"/>
        <w:rPr>
          <w:rFonts w:ascii="Times New Roman" w:hAnsi="Times New Roman" w:cs="Times New Roman"/>
          <w:sz w:val="24"/>
          <w:szCs w:val="24"/>
        </w:rPr>
      </w:pPr>
    </w:p>
    <w:p w:rsidR="00A24BEA" w:rsidRDefault="00595932" w:rsidP="005732C3">
      <w:pPr>
        <w:spacing w:after="0" w:line="240" w:lineRule="auto"/>
        <w:ind w:firstLine="567"/>
        <w:jc w:val="both"/>
        <w:rPr>
          <w:rFonts w:ascii="Times New Roman" w:hAnsi="Times New Roman" w:cs="Times New Roman"/>
          <w:sz w:val="24"/>
          <w:szCs w:val="24"/>
        </w:rPr>
      </w:pPr>
      <w:r w:rsidRPr="003D1299">
        <w:rPr>
          <w:rFonts w:ascii="Times New Roman" w:hAnsi="Times New Roman" w:cs="Times New Roman"/>
          <w:sz w:val="24"/>
          <w:szCs w:val="24"/>
        </w:rPr>
        <w:t>Siltā laika dēļ augsne cirsmās bija par slapju, lai veiktu sortimentu sagatavošanu ar smago tehniku. Arī meža ceļi kļuva neizbraucami</w:t>
      </w:r>
      <w:r w:rsidR="00F516B7">
        <w:rPr>
          <w:rFonts w:ascii="Times New Roman" w:hAnsi="Times New Roman" w:cs="Times New Roman"/>
          <w:sz w:val="24"/>
          <w:szCs w:val="24"/>
        </w:rPr>
        <w:t xml:space="preserve"> (attēls)</w:t>
      </w:r>
      <w:r w:rsidRPr="003D1299">
        <w:rPr>
          <w:rFonts w:ascii="Times New Roman" w:hAnsi="Times New Roman" w:cs="Times New Roman"/>
          <w:sz w:val="24"/>
          <w:szCs w:val="24"/>
        </w:rPr>
        <w:t>, kas neļāva izvest jau sagatavotos sortimentus.</w:t>
      </w:r>
      <w:r w:rsidR="00F76A86" w:rsidRPr="003D1299">
        <w:rPr>
          <w:rFonts w:ascii="Times New Roman" w:hAnsi="Times New Roman" w:cs="Times New Roman"/>
          <w:sz w:val="24"/>
          <w:szCs w:val="24"/>
        </w:rPr>
        <w:t xml:space="preserve"> Rezultātā 2015. gada 1. ceturksnī pārdotās koksnes apjoms salīdzinājumā ar periodā plānoto samazinājās par 280,5 tūkstošiem m</w:t>
      </w:r>
      <w:r w:rsidR="00F76A86" w:rsidRPr="003D1299">
        <w:rPr>
          <w:rFonts w:ascii="Times New Roman" w:hAnsi="Times New Roman" w:cs="Times New Roman"/>
          <w:sz w:val="24"/>
          <w:szCs w:val="24"/>
          <w:vertAlign w:val="superscript"/>
        </w:rPr>
        <w:t>3</w:t>
      </w:r>
      <w:r w:rsidR="00F76A86" w:rsidRPr="003D1299">
        <w:rPr>
          <w:rFonts w:ascii="Times New Roman" w:hAnsi="Times New Roman" w:cs="Times New Roman"/>
          <w:sz w:val="24"/>
          <w:szCs w:val="24"/>
        </w:rPr>
        <w:t>, kas radīja 12,6 miljonus eiro lielus zaudējumus.</w:t>
      </w:r>
      <w:r w:rsidR="004E08CD" w:rsidRPr="003D1299">
        <w:rPr>
          <w:rFonts w:ascii="Times New Roman" w:hAnsi="Times New Roman" w:cs="Times New Roman"/>
          <w:sz w:val="24"/>
          <w:szCs w:val="24"/>
        </w:rPr>
        <w:t xml:space="preserve"> Daļu no neapgūtā sortimentu apjoma plānots </w:t>
      </w:r>
      <w:r w:rsidR="00297C8A" w:rsidRPr="003D1299">
        <w:rPr>
          <w:rFonts w:ascii="Times New Roman" w:hAnsi="Times New Roman" w:cs="Times New Roman"/>
          <w:sz w:val="24"/>
          <w:szCs w:val="24"/>
        </w:rPr>
        <w:t xml:space="preserve">sagatavot un </w:t>
      </w:r>
      <w:r w:rsidR="004E08CD" w:rsidRPr="003D1299">
        <w:rPr>
          <w:rFonts w:ascii="Times New Roman" w:hAnsi="Times New Roman" w:cs="Times New Roman"/>
          <w:sz w:val="24"/>
          <w:szCs w:val="24"/>
        </w:rPr>
        <w:t>pārdot</w:t>
      </w:r>
      <w:r w:rsidR="001E63A1" w:rsidRPr="003D1299">
        <w:rPr>
          <w:rFonts w:ascii="Times New Roman" w:hAnsi="Times New Roman" w:cs="Times New Roman"/>
          <w:sz w:val="24"/>
          <w:szCs w:val="24"/>
        </w:rPr>
        <w:t xml:space="preserve"> nākamajos ceturkšņos. Sortimentu pārdošanas apjoma</w:t>
      </w:r>
      <w:r w:rsidR="0075502C" w:rsidRPr="003D1299">
        <w:rPr>
          <w:rFonts w:ascii="Times New Roman" w:hAnsi="Times New Roman" w:cs="Times New Roman"/>
          <w:sz w:val="24"/>
          <w:szCs w:val="24"/>
        </w:rPr>
        <w:t xml:space="preserve"> neizpilde</w:t>
      </w:r>
      <w:r w:rsidR="00842420" w:rsidRPr="003D1299">
        <w:rPr>
          <w:rFonts w:ascii="Times New Roman" w:hAnsi="Times New Roman" w:cs="Times New Roman"/>
          <w:sz w:val="24"/>
          <w:szCs w:val="24"/>
        </w:rPr>
        <w:t xml:space="preserve"> 2015. gadā prognozē</w:t>
      </w:r>
      <w:r w:rsidR="0075502C" w:rsidRPr="003D1299">
        <w:rPr>
          <w:rFonts w:ascii="Times New Roman" w:hAnsi="Times New Roman" w:cs="Times New Roman"/>
          <w:sz w:val="24"/>
          <w:szCs w:val="24"/>
        </w:rPr>
        <w:t>ta</w:t>
      </w:r>
      <w:r w:rsidR="00842420" w:rsidRPr="003D1299">
        <w:rPr>
          <w:rFonts w:ascii="Times New Roman" w:hAnsi="Times New Roman" w:cs="Times New Roman"/>
          <w:sz w:val="24"/>
          <w:szCs w:val="24"/>
        </w:rPr>
        <w:t xml:space="preserve"> </w:t>
      </w:r>
      <w:r w:rsidR="001E63A1" w:rsidRPr="003D1299">
        <w:rPr>
          <w:rFonts w:ascii="Times New Roman" w:hAnsi="Times New Roman" w:cs="Times New Roman"/>
          <w:sz w:val="24"/>
          <w:szCs w:val="24"/>
        </w:rPr>
        <w:t>80 tūkstoši</w:t>
      </w:r>
      <w:r w:rsidR="00AF28F8" w:rsidRPr="003D1299">
        <w:rPr>
          <w:rFonts w:ascii="Times New Roman" w:hAnsi="Times New Roman" w:cs="Times New Roman"/>
          <w:sz w:val="24"/>
          <w:szCs w:val="24"/>
        </w:rPr>
        <w:t> </w:t>
      </w:r>
      <w:r w:rsidR="001E63A1" w:rsidRPr="003D1299">
        <w:rPr>
          <w:rFonts w:ascii="Times New Roman" w:hAnsi="Times New Roman" w:cs="Times New Roman"/>
          <w:sz w:val="24"/>
          <w:szCs w:val="24"/>
        </w:rPr>
        <w:t>m</w:t>
      </w:r>
      <w:r w:rsidR="001E63A1" w:rsidRPr="003D1299">
        <w:rPr>
          <w:rFonts w:ascii="Times New Roman" w:hAnsi="Times New Roman" w:cs="Times New Roman"/>
          <w:sz w:val="24"/>
          <w:szCs w:val="24"/>
          <w:vertAlign w:val="superscript"/>
        </w:rPr>
        <w:t>3</w:t>
      </w:r>
      <w:r w:rsidR="007E545B" w:rsidRPr="003D1299">
        <w:rPr>
          <w:rFonts w:ascii="Times New Roman" w:hAnsi="Times New Roman" w:cs="Times New Roman"/>
          <w:sz w:val="24"/>
          <w:szCs w:val="24"/>
        </w:rPr>
        <w:t xml:space="preserve"> apjomā.</w:t>
      </w:r>
      <w:r w:rsidR="00F516B7">
        <w:rPr>
          <w:rFonts w:ascii="Times New Roman" w:hAnsi="Times New Roman" w:cs="Times New Roman"/>
          <w:sz w:val="24"/>
          <w:szCs w:val="24"/>
        </w:rPr>
        <w:t xml:space="preserve"> </w:t>
      </w:r>
    </w:p>
    <w:p w:rsidR="00EF311A" w:rsidRDefault="00EF311A" w:rsidP="003D1299">
      <w:pPr>
        <w:spacing w:after="0" w:line="240" w:lineRule="auto"/>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27"/>
      </w:tblGrid>
      <w:tr w:rsidR="00EF311A" w:rsidTr="008703CB">
        <w:tc>
          <w:tcPr>
            <w:tcW w:w="9287" w:type="dxa"/>
          </w:tcPr>
          <w:p w:rsidR="00EF311A" w:rsidRPr="003D1299" w:rsidRDefault="00EF311A" w:rsidP="00EF311A">
            <w:pPr>
              <w:jc w:val="both"/>
              <w:rPr>
                <w:rFonts w:ascii="Times New Roman" w:hAnsi="Times New Roman" w:cs="Times New Roman"/>
                <w:i/>
                <w:color w:val="0070C0"/>
                <w:sz w:val="24"/>
                <w:szCs w:val="24"/>
              </w:rPr>
            </w:pPr>
            <w:r w:rsidRPr="003D1299">
              <w:rPr>
                <w:rFonts w:ascii="Times New Roman" w:hAnsi="Times New Roman" w:cs="Times New Roman"/>
                <w:i/>
                <w:noProof/>
                <w:color w:val="0070C0"/>
                <w:sz w:val="24"/>
                <w:szCs w:val="24"/>
                <w:lang w:eastAsia="lv-LV"/>
              </w:rPr>
              <w:drawing>
                <wp:inline distT="0" distB="0" distL="0" distR="0">
                  <wp:extent cx="5727801" cy="1791621"/>
                  <wp:effectExtent l="0" t="0" r="635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168" cy="1791423"/>
                          </a:xfrm>
                          <a:prstGeom prst="rect">
                            <a:avLst/>
                          </a:prstGeom>
                          <a:noFill/>
                        </pic:spPr>
                      </pic:pic>
                    </a:graphicData>
                  </a:graphic>
                </wp:inline>
              </w:drawing>
            </w:r>
          </w:p>
          <w:p w:rsidR="00EF311A" w:rsidRPr="00EF311A" w:rsidRDefault="0003309B" w:rsidP="0003309B">
            <w:pPr>
              <w:rPr>
                <w:rFonts w:ascii="Times New Roman" w:hAnsi="Times New Roman" w:cs="Times New Roman"/>
                <w:i/>
                <w:sz w:val="24"/>
                <w:szCs w:val="24"/>
              </w:rPr>
            </w:pPr>
            <w:r>
              <w:rPr>
                <w:rFonts w:ascii="Times New Roman" w:hAnsi="Times New Roman" w:cs="Times New Roman"/>
                <w:i/>
                <w:sz w:val="24"/>
                <w:szCs w:val="24"/>
              </w:rPr>
              <w:t>7. a</w:t>
            </w:r>
            <w:r w:rsidR="00EF311A" w:rsidRPr="003D1299">
              <w:rPr>
                <w:rFonts w:ascii="Times New Roman" w:hAnsi="Times New Roman" w:cs="Times New Roman"/>
                <w:i/>
                <w:sz w:val="24"/>
                <w:szCs w:val="24"/>
              </w:rPr>
              <w:t xml:space="preserve">ttēls. </w:t>
            </w:r>
            <w:r w:rsidR="00F516B7" w:rsidRPr="0003309B">
              <w:rPr>
                <w:rFonts w:ascii="Times New Roman" w:hAnsi="Times New Roman" w:cs="Times New Roman"/>
                <w:sz w:val="24"/>
                <w:szCs w:val="24"/>
              </w:rPr>
              <w:t>AS „LVM”</w:t>
            </w:r>
            <w:r w:rsidR="00F516B7">
              <w:rPr>
                <w:rFonts w:ascii="Times New Roman" w:hAnsi="Times New Roman" w:cs="Times New Roman"/>
                <w:i/>
                <w:sz w:val="24"/>
                <w:szCs w:val="24"/>
              </w:rPr>
              <w:t xml:space="preserve"> </w:t>
            </w:r>
            <w:r w:rsidRPr="0003309B">
              <w:rPr>
                <w:rFonts w:ascii="Times New Roman" w:hAnsi="Times New Roman" w:cs="Times New Roman"/>
                <w:sz w:val="24"/>
                <w:szCs w:val="24"/>
              </w:rPr>
              <w:t>m</w:t>
            </w:r>
            <w:r w:rsidR="00EF311A" w:rsidRPr="00EF311A">
              <w:rPr>
                <w:rFonts w:ascii="Times New Roman" w:hAnsi="Times New Roman" w:cs="Times New Roman"/>
                <w:sz w:val="24"/>
                <w:szCs w:val="24"/>
              </w:rPr>
              <w:t>eža autoceļu stāvoklis 2015. gada 1. ceturksnī</w:t>
            </w:r>
          </w:p>
        </w:tc>
      </w:tr>
    </w:tbl>
    <w:p w:rsidR="00C8054F" w:rsidRPr="003D1299" w:rsidRDefault="00F76A86" w:rsidP="0003309B">
      <w:pPr>
        <w:spacing w:after="0" w:line="240" w:lineRule="auto"/>
        <w:ind w:firstLine="567"/>
        <w:jc w:val="both"/>
        <w:rPr>
          <w:rFonts w:ascii="Times New Roman" w:hAnsi="Times New Roman" w:cs="Times New Roman"/>
          <w:i/>
          <w:color w:val="0070C0"/>
          <w:sz w:val="24"/>
          <w:szCs w:val="24"/>
        </w:rPr>
      </w:pPr>
      <w:r w:rsidRPr="003D1299">
        <w:rPr>
          <w:rFonts w:ascii="Times New Roman" w:hAnsi="Times New Roman" w:cs="Times New Roman"/>
          <w:sz w:val="24"/>
          <w:szCs w:val="24"/>
        </w:rPr>
        <w:t>Papildus nelabvēlīgajiem klimatiskajiem apstākļiem pasliktinājusies arī situācija koksnes tirgū</w:t>
      </w:r>
      <w:r w:rsidR="00E327C3" w:rsidRPr="003D1299">
        <w:rPr>
          <w:rFonts w:ascii="Times New Roman" w:hAnsi="Times New Roman" w:cs="Times New Roman"/>
          <w:sz w:val="24"/>
          <w:szCs w:val="24"/>
        </w:rPr>
        <w:t>, kas turpmākajos ceturkšņos varētu samazināt gan pārdotās koksnes apjomus, gan pārdo</w:t>
      </w:r>
      <w:r w:rsidR="00E327C3" w:rsidRPr="003D1299">
        <w:rPr>
          <w:rFonts w:ascii="Times New Roman" w:hAnsi="Times New Roman" w:cs="Times New Roman"/>
          <w:sz w:val="24"/>
          <w:szCs w:val="24"/>
        </w:rPr>
        <w:lastRenderedPageBreak/>
        <w:t>šanas cenu</w:t>
      </w:r>
      <w:r w:rsidR="00842420" w:rsidRPr="003D1299">
        <w:rPr>
          <w:rFonts w:ascii="Times New Roman" w:hAnsi="Times New Roman" w:cs="Times New Roman"/>
          <w:sz w:val="24"/>
          <w:szCs w:val="24"/>
        </w:rPr>
        <w:t>.</w:t>
      </w:r>
      <w:r w:rsidR="00F516B7">
        <w:rPr>
          <w:rFonts w:ascii="Times New Roman" w:hAnsi="Times New Roman" w:cs="Times New Roman"/>
          <w:sz w:val="24"/>
          <w:szCs w:val="24"/>
        </w:rPr>
        <w:t xml:space="preserve"> </w:t>
      </w:r>
      <w:r w:rsidR="00E82BF4">
        <w:rPr>
          <w:rFonts w:ascii="Times New Roman" w:hAnsi="Times New Roman" w:cs="Times New Roman"/>
          <w:sz w:val="24"/>
          <w:szCs w:val="24"/>
        </w:rPr>
        <w:t>P</w:t>
      </w:r>
      <w:r w:rsidR="00175F99" w:rsidRPr="003D1299">
        <w:rPr>
          <w:rFonts w:ascii="Times New Roman" w:hAnsi="Times New Roman" w:cs="Times New Roman"/>
          <w:sz w:val="24"/>
          <w:szCs w:val="24"/>
        </w:rPr>
        <w:t xml:space="preserve">rognozētā zāģbaļķu vidējā pārdošanas cena </w:t>
      </w:r>
      <w:r w:rsidR="00E82BF4">
        <w:rPr>
          <w:rFonts w:ascii="Times New Roman" w:hAnsi="Times New Roman" w:cs="Times New Roman"/>
          <w:sz w:val="24"/>
          <w:szCs w:val="24"/>
        </w:rPr>
        <w:t>2015. gadā</w:t>
      </w:r>
      <w:r w:rsidR="00E82BF4" w:rsidRPr="003D1299">
        <w:rPr>
          <w:rFonts w:ascii="Times New Roman" w:hAnsi="Times New Roman" w:cs="Times New Roman"/>
          <w:sz w:val="24"/>
          <w:szCs w:val="24"/>
        </w:rPr>
        <w:t xml:space="preserve"> </w:t>
      </w:r>
      <w:r w:rsidR="00175F99" w:rsidRPr="003D1299">
        <w:rPr>
          <w:rFonts w:ascii="Times New Roman" w:hAnsi="Times New Roman" w:cs="Times New Roman"/>
          <w:sz w:val="24"/>
          <w:szCs w:val="24"/>
        </w:rPr>
        <w:t xml:space="preserve">ir par </w:t>
      </w:r>
      <w:r w:rsidR="00E82BF4">
        <w:rPr>
          <w:rFonts w:ascii="Times New Roman" w:hAnsi="Times New Roman" w:cs="Times New Roman"/>
          <w:sz w:val="24"/>
          <w:szCs w:val="24"/>
        </w:rPr>
        <w:t>2,7% zemāka</w:t>
      </w:r>
      <w:r w:rsidR="00175F99" w:rsidRPr="003D1299">
        <w:rPr>
          <w:rFonts w:ascii="Times New Roman" w:hAnsi="Times New Roman" w:cs="Times New Roman"/>
          <w:sz w:val="24"/>
          <w:szCs w:val="24"/>
        </w:rPr>
        <w:t xml:space="preserve"> salīdzinājumā ar 2015. gada budžetā plānoto un par </w:t>
      </w:r>
      <w:r w:rsidR="00E82BF4">
        <w:rPr>
          <w:rFonts w:ascii="Times New Roman" w:hAnsi="Times New Roman" w:cs="Times New Roman"/>
          <w:sz w:val="24"/>
          <w:szCs w:val="24"/>
        </w:rPr>
        <w:t>2,9%</w:t>
      </w:r>
      <w:r w:rsidR="00175F99" w:rsidRPr="003D1299">
        <w:rPr>
          <w:rFonts w:ascii="Times New Roman" w:hAnsi="Times New Roman" w:cs="Times New Roman"/>
          <w:sz w:val="24"/>
          <w:szCs w:val="24"/>
        </w:rPr>
        <w:t xml:space="preserve"> mazāka salīdzinājumā ar 2014. gadu.</w:t>
      </w:r>
      <w:r w:rsidR="00C8054F" w:rsidRPr="003D1299">
        <w:rPr>
          <w:rFonts w:ascii="Times New Roman" w:hAnsi="Times New Roman" w:cs="Times New Roman"/>
          <w:sz w:val="24"/>
          <w:szCs w:val="24"/>
        </w:rPr>
        <w:t xml:space="preserve"> Arī zāģbaļķu izsoļu rezultāti 2. pusgadam, kas notika 28. un 29. aprīlī, liecina par vēl lielāku cenu samazināšanos – salīdzinājumā ar 1. pusgada izsoļu rezultātiem</w:t>
      </w:r>
      <w:r w:rsidR="00E82BF4">
        <w:rPr>
          <w:rFonts w:ascii="Times New Roman" w:hAnsi="Times New Roman" w:cs="Times New Roman"/>
          <w:sz w:val="24"/>
          <w:szCs w:val="24"/>
        </w:rPr>
        <w:t>.</w:t>
      </w:r>
    </w:p>
    <w:p w:rsidR="00C54747" w:rsidRPr="003D1299" w:rsidRDefault="00E327C3" w:rsidP="0003309B">
      <w:pPr>
        <w:spacing w:after="0" w:line="240" w:lineRule="auto"/>
        <w:ind w:firstLine="567"/>
        <w:jc w:val="both"/>
        <w:rPr>
          <w:rFonts w:ascii="Times New Roman" w:hAnsi="Times New Roman" w:cs="Times New Roman"/>
          <w:sz w:val="24"/>
          <w:szCs w:val="24"/>
        </w:rPr>
      </w:pPr>
      <w:r w:rsidRPr="003D1299">
        <w:rPr>
          <w:rFonts w:ascii="Times New Roman" w:hAnsi="Times New Roman" w:cs="Times New Roman"/>
          <w:sz w:val="24"/>
          <w:szCs w:val="24"/>
        </w:rPr>
        <w:t>P</w:t>
      </w:r>
      <w:r w:rsidR="00F76A86" w:rsidRPr="003D1299">
        <w:rPr>
          <w:rFonts w:ascii="Times New Roman" w:hAnsi="Times New Roman" w:cs="Times New Roman"/>
          <w:sz w:val="24"/>
          <w:szCs w:val="24"/>
        </w:rPr>
        <w:t xml:space="preserve">ieprasījuma kritums tirgū </w:t>
      </w:r>
      <w:r w:rsidR="009B6A5F" w:rsidRPr="003D1299">
        <w:rPr>
          <w:rFonts w:ascii="Times New Roman" w:hAnsi="Times New Roman" w:cs="Times New Roman"/>
          <w:sz w:val="24"/>
          <w:szCs w:val="24"/>
        </w:rPr>
        <w:t xml:space="preserve">1. ceturksnī </w:t>
      </w:r>
      <w:r w:rsidR="00F76A86" w:rsidRPr="003D1299">
        <w:rPr>
          <w:rFonts w:ascii="Times New Roman" w:hAnsi="Times New Roman" w:cs="Times New Roman"/>
          <w:sz w:val="24"/>
          <w:szCs w:val="24"/>
        </w:rPr>
        <w:t>ietekmēj</w:t>
      </w:r>
      <w:r w:rsidR="009B6A5F" w:rsidRPr="003D1299">
        <w:rPr>
          <w:rFonts w:ascii="Times New Roman" w:hAnsi="Times New Roman" w:cs="Times New Roman"/>
          <w:sz w:val="24"/>
          <w:szCs w:val="24"/>
        </w:rPr>
        <w:t>is</w:t>
      </w:r>
      <w:r w:rsidR="00F76A86" w:rsidRPr="003D1299">
        <w:rPr>
          <w:rFonts w:ascii="Times New Roman" w:hAnsi="Times New Roman" w:cs="Times New Roman"/>
          <w:sz w:val="24"/>
          <w:szCs w:val="24"/>
        </w:rPr>
        <w:t xml:space="preserve"> </w:t>
      </w:r>
      <w:r w:rsidR="008F385D" w:rsidRPr="003D1299">
        <w:rPr>
          <w:rFonts w:ascii="Times New Roman" w:hAnsi="Times New Roman" w:cs="Times New Roman"/>
          <w:sz w:val="24"/>
          <w:szCs w:val="24"/>
        </w:rPr>
        <w:t xml:space="preserve">arī </w:t>
      </w:r>
      <w:r w:rsidR="00F76A86" w:rsidRPr="003D1299">
        <w:rPr>
          <w:rFonts w:ascii="Times New Roman" w:hAnsi="Times New Roman" w:cs="Times New Roman"/>
          <w:sz w:val="24"/>
          <w:szCs w:val="24"/>
        </w:rPr>
        <w:t xml:space="preserve">papīrmalkas realizāciju - daļu no plānotā apjoma neizdevās </w:t>
      </w:r>
      <w:r w:rsidRPr="003D1299">
        <w:rPr>
          <w:rFonts w:ascii="Times New Roman" w:hAnsi="Times New Roman" w:cs="Times New Roman"/>
          <w:sz w:val="24"/>
          <w:szCs w:val="24"/>
        </w:rPr>
        <w:t>pārdot</w:t>
      </w:r>
      <w:r w:rsidR="00F76A86" w:rsidRPr="003D1299">
        <w:rPr>
          <w:rFonts w:ascii="Times New Roman" w:hAnsi="Times New Roman" w:cs="Times New Roman"/>
          <w:sz w:val="24"/>
          <w:szCs w:val="24"/>
        </w:rPr>
        <w:t>, jo pircējs atteicās no piegādēm.</w:t>
      </w:r>
      <w:r w:rsidR="004E08CD" w:rsidRPr="003D1299">
        <w:rPr>
          <w:rFonts w:ascii="Times New Roman" w:hAnsi="Times New Roman" w:cs="Times New Roman"/>
          <w:sz w:val="24"/>
          <w:szCs w:val="24"/>
        </w:rPr>
        <w:t xml:space="preserve"> Vidējā </w:t>
      </w:r>
      <w:r w:rsidR="00E82BF4">
        <w:rPr>
          <w:rFonts w:ascii="Times New Roman" w:hAnsi="Times New Roman" w:cs="Times New Roman"/>
          <w:sz w:val="24"/>
          <w:szCs w:val="24"/>
        </w:rPr>
        <w:t>papīrmalkas</w:t>
      </w:r>
      <w:r w:rsidR="00E82BF4" w:rsidRPr="003D1299">
        <w:rPr>
          <w:rFonts w:ascii="Times New Roman" w:hAnsi="Times New Roman" w:cs="Times New Roman"/>
          <w:sz w:val="24"/>
          <w:szCs w:val="24"/>
        </w:rPr>
        <w:t xml:space="preserve"> </w:t>
      </w:r>
      <w:r w:rsidR="004E08CD" w:rsidRPr="003D1299">
        <w:rPr>
          <w:rFonts w:ascii="Times New Roman" w:hAnsi="Times New Roman" w:cs="Times New Roman"/>
          <w:sz w:val="24"/>
          <w:szCs w:val="24"/>
        </w:rPr>
        <w:t xml:space="preserve">pārdošanas cena </w:t>
      </w:r>
      <w:r w:rsidR="00E82BF4">
        <w:rPr>
          <w:rFonts w:ascii="Times New Roman" w:hAnsi="Times New Roman" w:cs="Times New Roman"/>
          <w:sz w:val="24"/>
          <w:szCs w:val="24"/>
        </w:rPr>
        <w:t xml:space="preserve">2015. gada 1. ceturksnī </w:t>
      </w:r>
      <w:r w:rsidR="004E08CD" w:rsidRPr="003D1299">
        <w:rPr>
          <w:rFonts w:ascii="Times New Roman" w:hAnsi="Times New Roman" w:cs="Times New Roman"/>
          <w:sz w:val="24"/>
          <w:szCs w:val="24"/>
        </w:rPr>
        <w:t xml:space="preserve">ir </w:t>
      </w:r>
      <w:r w:rsidR="00E82BF4">
        <w:rPr>
          <w:rFonts w:ascii="Times New Roman" w:hAnsi="Times New Roman" w:cs="Times New Roman"/>
          <w:sz w:val="24"/>
          <w:szCs w:val="24"/>
        </w:rPr>
        <w:t>par 2,3 % zemāka par plānoto</w:t>
      </w:r>
      <w:r w:rsidR="00297C8A" w:rsidRPr="003D1299">
        <w:rPr>
          <w:rFonts w:ascii="Times New Roman" w:hAnsi="Times New Roman" w:cs="Times New Roman"/>
          <w:sz w:val="24"/>
          <w:szCs w:val="24"/>
        </w:rPr>
        <w:t>, nekā tika plānots 2015.</w:t>
      </w:r>
      <w:r w:rsidR="00642F30" w:rsidRPr="003D1299">
        <w:rPr>
          <w:rFonts w:ascii="Times New Roman" w:hAnsi="Times New Roman" w:cs="Times New Roman"/>
          <w:sz w:val="24"/>
          <w:szCs w:val="24"/>
        </w:rPr>
        <w:t> </w:t>
      </w:r>
      <w:r w:rsidR="00297C8A" w:rsidRPr="003D1299">
        <w:rPr>
          <w:rFonts w:ascii="Times New Roman" w:hAnsi="Times New Roman" w:cs="Times New Roman"/>
          <w:sz w:val="24"/>
          <w:szCs w:val="24"/>
        </w:rPr>
        <w:t xml:space="preserve">gada 1. ceturksnī, un par </w:t>
      </w:r>
      <w:r w:rsidR="00E82BF4">
        <w:rPr>
          <w:rFonts w:ascii="Times New Roman" w:hAnsi="Times New Roman" w:cs="Times New Roman"/>
          <w:sz w:val="24"/>
          <w:szCs w:val="24"/>
        </w:rPr>
        <w:t xml:space="preserve">6.5% zemāka par </w:t>
      </w:r>
      <w:r w:rsidR="00297C8A" w:rsidRPr="003D1299">
        <w:rPr>
          <w:rFonts w:ascii="Times New Roman" w:hAnsi="Times New Roman" w:cs="Times New Roman"/>
          <w:sz w:val="24"/>
          <w:szCs w:val="24"/>
        </w:rPr>
        <w:t>vidējo papīrmalkas pārdošanas cenu</w:t>
      </w:r>
      <w:r w:rsidR="009B6A5F" w:rsidRPr="003D1299">
        <w:rPr>
          <w:rFonts w:ascii="Times New Roman" w:hAnsi="Times New Roman" w:cs="Times New Roman"/>
          <w:sz w:val="24"/>
          <w:szCs w:val="24"/>
        </w:rPr>
        <w:t xml:space="preserve"> 2014.</w:t>
      </w:r>
      <w:r w:rsidR="00642F30" w:rsidRPr="003D1299">
        <w:rPr>
          <w:rFonts w:ascii="Times New Roman" w:hAnsi="Times New Roman" w:cs="Times New Roman"/>
          <w:sz w:val="24"/>
          <w:szCs w:val="24"/>
        </w:rPr>
        <w:t> </w:t>
      </w:r>
      <w:r w:rsidR="009B6A5F" w:rsidRPr="003D1299">
        <w:rPr>
          <w:rFonts w:ascii="Times New Roman" w:hAnsi="Times New Roman" w:cs="Times New Roman"/>
          <w:sz w:val="24"/>
          <w:szCs w:val="24"/>
        </w:rPr>
        <w:t xml:space="preserve">gadā. </w:t>
      </w:r>
    </w:p>
    <w:p w:rsidR="00677DF5" w:rsidRDefault="00677DF5" w:rsidP="003D1299">
      <w:pPr>
        <w:spacing w:after="0" w:line="240" w:lineRule="auto"/>
        <w:jc w:val="both"/>
        <w:rPr>
          <w:rFonts w:ascii="Times New Roman" w:hAnsi="Times New Roman" w:cs="Times New Roman"/>
          <w:sz w:val="24"/>
          <w:szCs w:val="24"/>
        </w:rPr>
      </w:pPr>
    </w:p>
    <w:p w:rsidR="00E02A8B" w:rsidRDefault="00E82BF4" w:rsidP="002F5BCD">
      <w:pPr>
        <w:spacing w:after="0" w:line="240" w:lineRule="auto"/>
        <w:ind w:firstLine="567"/>
        <w:jc w:val="both"/>
        <w:rPr>
          <w:rFonts w:ascii="Times New Roman" w:hAnsi="Times New Roman" w:cs="Times New Roman"/>
          <w:color w:val="000000" w:themeColor="text1"/>
          <w:sz w:val="24"/>
          <w:szCs w:val="24"/>
        </w:rPr>
      </w:pPr>
      <w:r w:rsidRPr="002F5BCD">
        <w:rPr>
          <w:rFonts w:ascii="Times New Roman" w:hAnsi="Times New Roman" w:cs="Times New Roman"/>
          <w:color w:val="000000" w:themeColor="text1"/>
          <w:sz w:val="24"/>
          <w:szCs w:val="24"/>
        </w:rPr>
        <w:t>Ievērojot iepriekšminētos apstākļus</w:t>
      </w:r>
      <w:r w:rsidR="008703CB">
        <w:rPr>
          <w:rFonts w:ascii="Times New Roman" w:hAnsi="Times New Roman" w:cs="Times New Roman"/>
          <w:color w:val="000000" w:themeColor="text1"/>
          <w:sz w:val="24"/>
          <w:szCs w:val="24"/>
        </w:rPr>
        <w:t>, kas būtiski ietekmējuši AS „LVM” naudas plūsmu 2015. gad</w:t>
      </w:r>
      <w:r w:rsidR="008E758D">
        <w:rPr>
          <w:rFonts w:ascii="Times New Roman" w:hAnsi="Times New Roman" w:cs="Times New Roman"/>
          <w:color w:val="000000" w:themeColor="text1"/>
          <w:sz w:val="24"/>
          <w:szCs w:val="24"/>
        </w:rPr>
        <w:t>ā</w:t>
      </w:r>
      <w:r w:rsidR="002F5BCD" w:rsidRPr="002F5BCD">
        <w:rPr>
          <w:rFonts w:ascii="Times New Roman" w:hAnsi="Times New Roman" w:cs="Times New Roman"/>
          <w:color w:val="000000" w:themeColor="text1"/>
          <w:sz w:val="24"/>
          <w:szCs w:val="24"/>
        </w:rPr>
        <w:t xml:space="preserve"> un </w:t>
      </w:r>
      <w:r w:rsidR="002F5BCD" w:rsidRPr="002F5BCD">
        <w:rPr>
          <w:rFonts w:ascii="Times New Roman" w:eastAsia="Times New Roman" w:hAnsi="Times New Roman" w:cs="Times New Roman"/>
          <w:color w:val="000000" w:themeColor="text1"/>
          <w:sz w:val="24"/>
          <w:szCs w:val="24"/>
          <w:lang w:eastAsia="lv-LV"/>
        </w:rPr>
        <w:t xml:space="preserve">saskaņā ar </w:t>
      </w:r>
      <w:r w:rsidRPr="002F5BCD">
        <w:rPr>
          <w:rFonts w:ascii="Times New Roman" w:hAnsi="Times New Roman" w:cs="Times New Roman"/>
          <w:color w:val="000000" w:themeColor="text1"/>
          <w:sz w:val="24"/>
          <w:szCs w:val="24"/>
        </w:rPr>
        <w:t xml:space="preserve">Ministru kabineta </w:t>
      </w:r>
      <w:r w:rsidR="002F5BCD" w:rsidRPr="002F5BCD">
        <w:rPr>
          <w:rFonts w:ascii="Times New Roman" w:hAnsi="Times New Roman" w:cs="Times New Roman"/>
          <w:color w:val="000000" w:themeColor="text1"/>
          <w:sz w:val="24"/>
          <w:szCs w:val="24"/>
        </w:rPr>
        <w:t xml:space="preserve">2009. gada 15.decembra </w:t>
      </w:r>
      <w:r w:rsidRPr="002F5BCD">
        <w:rPr>
          <w:rFonts w:ascii="Times New Roman" w:hAnsi="Times New Roman" w:cs="Times New Roman"/>
          <w:color w:val="000000" w:themeColor="text1"/>
          <w:sz w:val="24"/>
          <w:szCs w:val="24"/>
        </w:rPr>
        <w:t xml:space="preserve">noteikumiem  </w:t>
      </w:r>
      <w:r w:rsidRPr="002F5BCD">
        <w:rPr>
          <w:rFonts w:ascii="Times New Roman" w:eastAsia="Times New Roman" w:hAnsi="Times New Roman" w:cs="Times New Roman"/>
          <w:bCs/>
          <w:color w:val="000000" w:themeColor="text1"/>
          <w:sz w:val="24"/>
          <w:szCs w:val="24"/>
          <w:lang w:eastAsia="lv-LV"/>
        </w:rPr>
        <w:t xml:space="preserve">Nr. 1471 </w:t>
      </w:r>
      <w:r w:rsidRPr="002F5BCD">
        <w:rPr>
          <w:rFonts w:ascii="Times New Roman" w:hAnsi="Times New Roman" w:cs="Times New Roman"/>
          <w:color w:val="000000" w:themeColor="text1"/>
          <w:sz w:val="24"/>
          <w:szCs w:val="24"/>
        </w:rPr>
        <w:t>„</w:t>
      </w:r>
      <w:r w:rsidRPr="002F5BCD">
        <w:rPr>
          <w:rFonts w:ascii="Times New Roman" w:eastAsia="Times New Roman" w:hAnsi="Times New Roman" w:cs="Times New Roman"/>
          <w:bCs/>
          <w:color w:val="000000" w:themeColor="text1"/>
          <w:sz w:val="24"/>
          <w:szCs w:val="24"/>
          <w:lang w:eastAsia="lv-LV"/>
        </w:rPr>
        <w:t xml:space="preserve">Kārtība, kādā tiek noteikta un ieskaitīta valsts budžetā izmaksājamā peļņas daļa par kapitāla izmantošanu” </w:t>
      </w:r>
      <w:r w:rsidR="002F5BCD" w:rsidRPr="002F5BCD">
        <w:rPr>
          <w:rFonts w:ascii="Times New Roman" w:eastAsia="Times New Roman" w:hAnsi="Times New Roman" w:cs="Times New Roman"/>
          <w:bCs/>
          <w:color w:val="000000" w:themeColor="text1"/>
          <w:sz w:val="24"/>
          <w:szCs w:val="24"/>
          <w:lang w:eastAsia="lv-LV"/>
        </w:rPr>
        <w:t xml:space="preserve">10. punktu, </w:t>
      </w:r>
      <w:r w:rsidR="002F5BCD" w:rsidRPr="002F5BCD">
        <w:rPr>
          <w:rFonts w:ascii="Times New Roman" w:hAnsi="Times New Roman" w:cs="Times New Roman"/>
          <w:color w:val="000000" w:themeColor="text1"/>
          <w:sz w:val="24"/>
          <w:szCs w:val="24"/>
        </w:rPr>
        <w:t xml:space="preserve"> Zemkopības ministrija</w:t>
      </w:r>
      <w:r w:rsidR="002F5BCD" w:rsidRPr="002F5BCD">
        <w:rPr>
          <w:rFonts w:ascii="Times New Roman" w:eastAsia="Times New Roman" w:hAnsi="Times New Roman" w:cs="Times New Roman"/>
          <w:bCs/>
          <w:color w:val="000000" w:themeColor="text1"/>
          <w:sz w:val="24"/>
          <w:szCs w:val="24"/>
          <w:lang w:eastAsia="lv-LV"/>
        </w:rPr>
        <w:t xml:space="preserve">, kā </w:t>
      </w:r>
      <w:r w:rsidR="002F5BCD" w:rsidRPr="002F5BCD">
        <w:rPr>
          <w:rFonts w:ascii="Times New Roman" w:eastAsia="Times New Roman" w:hAnsi="Times New Roman" w:cs="Times New Roman"/>
          <w:color w:val="000000" w:themeColor="text1"/>
          <w:sz w:val="24"/>
          <w:szCs w:val="24"/>
          <w:lang w:eastAsia="lv-LV"/>
        </w:rPr>
        <w:t xml:space="preserve">AS „LVM” akciju turētājs, ierosina </w:t>
      </w:r>
      <w:r w:rsidR="00053FAE">
        <w:rPr>
          <w:rFonts w:ascii="Times New Roman" w:hAnsi="Times New Roman" w:cs="Times New Roman"/>
          <w:color w:val="000000" w:themeColor="text1"/>
          <w:sz w:val="24"/>
          <w:szCs w:val="24"/>
        </w:rPr>
        <w:t xml:space="preserve">pagarināt </w:t>
      </w:r>
      <w:r w:rsidR="002F5BCD" w:rsidRPr="002F5BCD">
        <w:rPr>
          <w:rFonts w:ascii="Times New Roman" w:eastAsia="Times New Roman" w:hAnsi="Times New Roman" w:cs="Times New Roman"/>
          <w:color w:val="000000" w:themeColor="text1"/>
          <w:sz w:val="24"/>
          <w:szCs w:val="24"/>
          <w:lang w:eastAsia="lv-LV"/>
        </w:rPr>
        <w:t>AS „LVM” dividenžu</w:t>
      </w:r>
      <w:r w:rsidR="00053FAE">
        <w:rPr>
          <w:rFonts w:ascii="Times New Roman" w:eastAsia="Times New Roman" w:hAnsi="Times New Roman" w:cs="Times New Roman"/>
          <w:color w:val="000000" w:themeColor="text1"/>
          <w:sz w:val="24"/>
          <w:szCs w:val="24"/>
          <w:lang w:eastAsia="lv-LV"/>
        </w:rPr>
        <w:t xml:space="preserve"> par 2014.gada pārskata gadu iemaksas termiņu, nosakot, ka </w:t>
      </w:r>
      <w:r w:rsidR="00053FAE" w:rsidRPr="002F5BCD">
        <w:rPr>
          <w:rFonts w:ascii="Times New Roman" w:eastAsia="Times New Roman" w:hAnsi="Times New Roman" w:cs="Times New Roman"/>
          <w:color w:val="000000" w:themeColor="text1"/>
          <w:sz w:val="24"/>
          <w:szCs w:val="24"/>
          <w:lang w:eastAsia="lv-LV"/>
        </w:rPr>
        <w:t>AS „LVM”</w:t>
      </w:r>
      <w:r w:rsidR="00053FAE">
        <w:rPr>
          <w:rFonts w:ascii="Times New Roman" w:eastAsia="Times New Roman" w:hAnsi="Times New Roman" w:cs="Times New Roman"/>
          <w:color w:val="000000" w:themeColor="text1"/>
          <w:sz w:val="24"/>
          <w:szCs w:val="24"/>
          <w:lang w:eastAsia="lv-LV"/>
        </w:rPr>
        <w:t xml:space="preserve"> pirmo iemaksu </w:t>
      </w:r>
      <w:r w:rsidR="00053FAE" w:rsidRPr="002F5BCD">
        <w:rPr>
          <w:rFonts w:ascii="Times New Roman" w:eastAsia="Times New Roman" w:hAnsi="Times New Roman" w:cs="Times New Roman"/>
          <w:color w:val="000000" w:themeColor="text1"/>
          <w:sz w:val="24"/>
        </w:rPr>
        <w:t xml:space="preserve">EUR </w:t>
      </w:r>
      <w:r w:rsidR="00053FAE">
        <w:rPr>
          <w:rFonts w:ascii="Times New Roman" w:eastAsia="Times New Roman" w:hAnsi="Times New Roman" w:cs="Times New Roman"/>
          <w:color w:val="000000" w:themeColor="text1"/>
          <w:sz w:val="24"/>
        </w:rPr>
        <w:t>50 000 000 apmērā</w:t>
      </w:r>
      <w:r w:rsidR="00053FAE" w:rsidRPr="002F5BCD">
        <w:rPr>
          <w:rFonts w:ascii="Times New Roman" w:eastAsia="Times New Roman" w:hAnsi="Times New Roman" w:cs="Times New Roman"/>
          <w:color w:val="000000" w:themeColor="text1"/>
          <w:sz w:val="24"/>
        </w:rPr>
        <w:t xml:space="preserve"> </w:t>
      </w:r>
      <w:r w:rsidR="00053FAE">
        <w:rPr>
          <w:rFonts w:ascii="Times New Roman" w:eastAsia="Times New Roman" w:hAnsi="Times New Roman" w:cs="Times New Roman"/>
          <w:color w:val="000000" w:themeColor="text1"/>
          <w:sz w:val="24"/>
          <w:szCs w:val="24"/>
          <w:lang w:eastAsia="lv-LV"/>
        </w:rPr>
        <w:t xml:space="preserve">Valsts kasē veic līdz 2015. gada 5. jūnijam, bet atlikušo daļu </w:t>
      </w:r>
      <w:r w:rsidR="00053FAE" w:rsidRPr="00AB04E3">
        <w:rPr>
          <w:rFonts w:ascii="Times New Roman" w:eastAsia="Times New Roman" w:hAnsi="Times New Roman" w:cs="Times New Roman"/>
          <w:color w:val="000000" w:themeColor="text1"/>
          <w:sz w:val="24"/>
          <w:szCs w:val="24"/>
          <w:lang w:eastAsia="lv-LV"/>
        </w:rPr>
        <w:t>EUR 1</w:t>
      </w:r>
      <w:r w:rsidR="00053FAE">
        <w:rPr>
          <w:rFonts w:ascii="Times New Roman" w:eastAsia="Times New Roman" w:hAnsi="Times New Roman" w:cs="Times New Roman"/>
          <w:color w:val="000000" w:themeColor="text1"/>
          <w:sz w:val="24"/>
          <w:szCs w:val="24"/>
          <w:lang w:eastAsia="lv-LV"/>
        </w:rPr>
        <w:t>7</w:t>
      </w:r>
      <w:r w:rsidR="00053FAE" w:rsidRPr="00AB04E3">
        <w:rPr>
          <w:rFonts w:ascii="Times New Roman" w:eastAsia="Times New Roman" w:hAnsi="Times New Roman" w:cs="Times New Roman"/>
          <w:color w:val="000000" w:themeColor="text1"/>
          <w:sz w:val="24"/>
          <w:szCs w:val="24"/>
          <w:lang w:eastAsia="lv-LV"/>
        </w:rPr>
        <w:t xml:space="preserve"> 908</w:t>
      </w:r>
      <w:r w:rsidR="00053FAE">
        <w:rPr>
          <w:rFonts w:ascii="Times New Roman" w:eastAsia="Times New Roman" w:hAnsi="Times New Roman" w:cs="Times New Roman"/>
          <w:color w:val="000000" w:themeColor="text1"/>
          <w:sz w:val="24"/>
          <w:szCs w:val="24"/>
          <w:lang w:eastAsia="lv-LV"/>
        </w:rPr>
        <w:t> </w:t>
      </w:r>
      <w:r w:rsidR="00053FAE" w:rsidRPr="00AB04E3">
        <w:rPr>
          <w:rFonts w:ascii="Times New Roman" w:eastAsia="Times New Roman" w:hAnsi="Times New Roman" w:cs="Times New Roman"/>
          <w:color w:val="000000" w:themeColor="text1"/>
          <w:sz w:val="24"/>
          <w:szCs w:val="24"/>
          <w:lang w:eastAsia="lv-LV"/>
        </w:rPr>
        <w:t>419</w:t>
      </w:r>
      <w:r w:rsidR="00053FAE">
        <w:rPr>
          <w:rFonts w:ascii="Times New Roman" w:eastAsia="Times New Roman" w:hAnsi="Times New Roman" w:cs="Times New Roman"/>
          <w:color w:val="000000" w:themeColor="text1"/>
          <w:sz w:val="24"/>
          <w:szCs w:val="24"/>
          <w:lang w:eastAsia="lv-LV"/>
        </w:rPr>
        <w:t xml:space="preserve"> apmērā,  ne vēlāk kā līdz 2015. gada 20.decembrim.</w:t>
      </w:r>
    </w:p>
    <w:p w:rsidR="00886AE1" w:rsidRDefault="00886AE1" w:rsidP="002F5BCD">
      <w:pPr>
        <w:spacing w:after="0" w:line="240" w:lineRule="auto"/>
        <w:ind w:firstLine="567"/>
        <w:jc w:val="both"/>
        <w:rPr>
          <w:rFonts w:ascii="Times New Roman" w:hAnsi="Times New Roman" w:cs="Times New Roman"/>
          <w:color w:val="000000" w:themeColor="text1"/>
          <w:sz w:val="24"/>
          <w:szCs w:val="24"/>
        </w:rPr>
      </w:pPr>
    </w:p>
    <w:p w:rsidR="0003309B" w:rsidRDefault="0003309B" w:rsidP="002F5BCD">
      <w:pPr>
        <w:spacing w:after="0" w:line="240" w:lineRule="auto"/>
        <w:ind w:firstLine="567"/>
        <w:jc w:val="both"/>
        <w:rPr>
          <w:rFonts w:ascii="Times New Roman" w:hAnsi="Times New Roman" w:cs="Times New Roman"/>
          <w:color w:val="000000" w:themeColor="text1"/>
          <w:sz w:val="24"/>
          <w:szCs w:val="24"/>
        </w:rPr>
      </w:pPr>
    </w:p>
    <w:p w:rsidR="0003309B" w:rsidRDefault="0003309B" w:rsidP="002F5BCD">
      <w:pPr>
        <w:spacing w:after="0" w:line="240" w:lineRule="auto"/>
        <w:ind w:firstLine="567"/>
        <w:jc w:val="both"/>
        <w:rPr>
          <w:rFonts w:ascii="Times New Roman" w:hAnsi="Times New Roman" w:cs="Times New Roman"/>
          <w:color w:val="000000" w:themeColor="text1"/>
          <w:sz w:val="24"/>
          <w:szCs w:val="24"/>
        </w:rPr>
      </w:pPr>
    </w:p>
    <w:p w:rsidR="0003309B" w:rsidRDefault="0003309B" w:rsidP="002F5BCD">
      <w:pPr>
        <w:spacing w:after="0" w:line="240" w:lineRule="auto"/>
        <w:ind w:firstLine="567"/>
        <w:jc w:val="both"/>
        <w:rPr>
          <w:rFonts w:ascii="Times New Roman" w:hAnsi="Times New Roman" w:cs="Times New Roman"/>
          <w:color w:val="000000" w:themeColor="text1"/>
          <w:sz w:val="24"/>
          <w:szCs w:val="24"/>
        </w:rPr>
      </w:pPr>
    </w:p>
    <w:p w:rsidR="006A73F5" w:rsidRDefault="006A73F5" w:rsidP="006A73F5">
      <w:pPr>
        <w:spacing w:after="0" w:line="240" w:lineRule="auto"/>
        <w:ind w:firstLine="567"/>
        <w:jc w:val="both"/>
        <w:rPr>
          <w:rFonts w:ascii="Times New Roman" w:hAnsi="Times New Roman" w:cs="Times New Roman"/>
          <w:color w:val="000000" w:themeColor="text1"/>
          <w:sz w:val="24"/>
          <w:szCs w:val="24"/>
        </w:rPr>
      </w:pPr>
    </w:p>
    <w:p w:rsidR="006A73F5" w:rsidRDefault="006A73F5" w:rsidP="006A73F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Zemkopības ministra vietā</w:t>
      </w:r>
    </w:p>
    <w:p w:rsidR="006A73F5" w:rsidRDefault="006A73F5" w:rsidP="006A73F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Labklājības ministrs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U.Augulis</w:t>
      </w:r>
    </w:p>
    <w:p w:rsidR="006A73F5" w:rsidRDefault="006A73F5" w:rsidP="006A73F5">
      <w:pPr>
        <w:spacing w:after="0" w:line="240" w:lineRule="auto"/>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ind w:firstLine="567"/>
        <w:jc w:val="both"/>
        <w:rPr>
          <w:rFonts w:ascii="Times New Roman" w:hAnsi="Times New Roman"/>
          <w:color w:val="000000" w:themeColor="text1"/>
          <w:sz w:val="24"/>
          <w:szCs w:val="24"/>
        </w:rPr>
      </w:pPr>
    </w:p>
    <w:p w:rsidR="006A73F5" w:rsidRDefault="006A73F5" w:rsidP="006A73F5">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15.05.2015. 12:30</w:t>
      </w:r>
    </w:p>
    <w:p w:rsidR="006A73F5" w:rsidRDefault="006A73F5" w:rsidP="006A73F5">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fldChar w:fldCharType="begin"/>
      </w:r>
      <w:r>
        <w:rPr>
          <w:rFonts w:ascii="Times New Roman" w:hAnsi="Times New Roman"/>
          <w:color w:val="000000" w:themeColor="text1"/>
          <w:sz w:val="20"/>
          <w:szCs w:val="20"/>
        </w:rPr>
        <w:instrText xml:space="preserve"> NUMWORDS   \* MERGEFORMAT </w:instrText>
      </w:r>
      <w:r>
        <w:rPr>
          <w:rFonts w:ascii="Times New Roman" w:hAnsi="Times New Roman"/>
          <w:color w:val="000000" w:themeColor="text1"/>
          <w:sz w:val="20"/>
          <w:szCs w:val="20"/>
        </w:rPr>
        <w:fldChar w:fldCharType="separate"/>
      </w:r>
      <w:r>
        <w:rPr>
          <w:rFonts w:ascii="Times New Roman" w:hAnsi="Times New Roman"/>
          <w:noProof/>
          <w:color w:val="000000" w:themeColor="text1"/>
          <w:sz w:val="20"/>
          <w:szCs w:val="20"/>
        </w:rPr>
        <w:t>1418</w:t>
      </w:r>
      <w:r>
        <w:rPr>
          <w:rFonts w:ascii="Times New Roman" w:hAnsi="Times New Roman"/>
          <w:color w:val="000000" w:themeColor="text1"/>
          <w:sz w:val="20"/>
          <w:szCs w:val="20"/>
        </w:rPr>
        <w:fldChar w:fldCharType="end"/>
      </w:r>
    </w:p>
    <w:p w:rsidR="006A73F5" w:rsidRDefault="006A73F5" w:rsidP="006A73F5">
      <w:pPr>
        <w:spacing w:after="0" w:line="240" w:lineRule="auto"/>
        <w:jc w:val="both"/>
        <w:rPr>
          <w:rFonts w:ascii="Times New Roman" w:hAnsi="Times New Roman"/>
          <w:color w:val="000000" w:themeColor="text1"/>
          <w:sz w:val="20"/>
          <w:szCs w:val="20"/>
        </w:rPr>
      </w:pPr>
      <w:bookmarkStart w:id="0" w:name="_GoBack"/>
      <w:bookmarkEnd w:id="0"/>
      <w:r>
        <w:rPr>
          <w:rFonts w:ascii="Times New Roman" w:hAnsi="Times New Roman"/>
          <w:color w:val="000000" w:themeColor="text1"/>
          <w:sz w:val="20"/>
          <w:szCs w:val="20"/>
        </w:rPr>
        <w:t>J.Birģelis,</w:t>
      </w:r>
    </w:p>
    <w:p w:rsidR="006A73F5" w:rsidRDefault="006A73F5" w:rsidP="006A73F5">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67027477, janis.birgelis@zm.gov.lv</w:t>
      </w:r>
    </w:p>
    <w:p w:rsidR="00886AE1" w:rsidRPr="00886AE1" w:rsidRDefault="00886AE1" w:rsidP="006A73F5">
      <w:pPr>
        <w:spacing w:after="0" w:line="240" w:lineRule="auto"/>
        <w:ind w:firstLine="567"/>
        <w:jc w:val="both"/>
        <w:rPr>
          <w:rFonts w:ascii="Times New Roman" w:hAnsi="Times New Roman" w:cs="Times New Roman"/>
          <w:color w:val="000000" w:themeColor="text1"/>
          <w:sz w:val="20"/>
          <w:szCs w:val="20"/>
        </w:rPr>
      </w:pPr>
    </w:p>
    <w:sectPr w:rsidR="00886AE1" w:rsidRPr="00886AE1" w:rsidSect="006A73F5">
      <w:headerReference w:type="default" r:id="rId17"/>
      <w:footerReference w:type="default" r:id="rId18"/>
      <w:footerReference w:type="first" r:id="rId19"/>
      <w:pgSz w:w="11906" w:h="16838"/>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54A" w:rsidRDefault="002A654A" w:rsidP="00CB40D8">
      <w:pPr>
        <w:spacing w:after="0" w:line="240" w:lineRule="auto"/>
      </w:pPr>
      <w:r>
        <w:separator/>
      </w:r>
    </w:p>
  </w:endnote>
  <w:endnote w:type="continuationSeparator" w:id="0">
    <w:p w:rsidR="002A654A" w:rsidRDefault="002A654A" w:rsidP="00CB4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BA"/>
    <w:family w:val="roman"/>
    <w:pitch w:val="variable"/>
    <w:sig w:usb0="E0002E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AE1" w:rsidRPr="00886AE1" w:rsidRDefault="006A73F5" w:rsidP="00886AE1">
    <w:pPr>
      <w:spacing w:after="0" w:line="240" w:lineRule="auto"/>
      <w:rPr>
        <w:rFonts w:ascii="Times New Roman" w:eastAsia="Times New Roman" w:hAnsi="Times New Roman" w:cs="Times New Roman"/>
        <w:bCs/>
        <w:color w:val="000000" w:themeColor="text1"/>
        <w:sz w:val="20"/>
        <w:szCs w:val="20"/>
        <w:lang w:eastAsia="lv-LV"/>
      </w:rPr>
    </w:pPr>
    <w:r>
      <w:rPr>
        <w:rFonts w:ascii="Times New Roman" w:hAnsi="Times New Roman" w:cs="Times New Roman"/>
        <w:sz w:val="20"/>
        <w:szCs w:val="20"/>
      </w:rPr>
      <w:t>ZMInfo_</w:t>
    </w:r>
    <w:r w:rsidR="00886AE1" w:rsidRPr="00886AE1">
      <w:rPr>
        <w:rFonts w:ascii="Times New Roman" w:hAnsi="Times New Roman" w:cs="Times New Roman"/>
        <w:sz w:val="20"/>
        <w:szCs w:val="20"/>
      </w:rPr>
      <w:t xml:space="preserve">120515 </w:t>
    </w:r>
    <w:r w:rsidR="00886AE1">
      <w:rPr>
        <w:rFonts w:ascii="Times New Roman" w:hAnsi="Times New Roman" w:cs="Times New Roman"/>
        <w:sz w:val="20"/>
        <w:szCs w:val="20"/>
      </w:rPr>
      <w:t xml:space="preserve">  </w:t>
    </w:r>
    <w:r w:rsidR="00886AE1" w:rsidRPr="00886AE1">
      <w:rPr>
        <w:rFonts w:ascii="Times New Roman" w:eastAsia="Times New Roman" w:hAnsi="Times New Roman" w:cs="Times New Roman"/>
        <w:bCs/>
        <w:color w:val="000000" w:themeColor="text1"/>
        <w:sz w:val="20"/>
        <w:szCs w:val="20"/>
        <w:lang w:eastAsia="lv-LV"/>
      </w:rPr>
      <w:t xml:space="preserve">Informatīvais ziņojums </w:t>
    </w:r>
    <w:r w:rsidR="00886AE1">
      <w:rPr>
        <w:rFonts w:ascii="Times New Roman" w:eastAsia="Times New Roman" w:hAnsi="Times New Roman" w:cs="Times New Roman"/>
        <w:bCs/>
        <w:color w:val="000000" w:themeColor="text1"/>
        <w:sz w:val="20"/>
        <w:szCs w:val="20"/>
        <w:lang w:eastAsia="lv-LV"/>
      </w:rPr>
      <w:t xml:space="preserve"> </w:t>
    </w:r>
    <w:r w:rsidR="00886AE1" w:rsidRPr="00886AE1">
      <w:rPr>
        <w:rFonts w:ascii="Times New Roman" w:eastAsia="Times New Roman" w:hAnsi="Times New Roman" w:cs="Times New Roman"/>
        <w:bCs/>
        <w:color w:val="000000" w:themeColor="text1"/>
        <w:sz w:val="20"/>
        <w:szCs w:val="20"/>
        <w:lang w:eastAsia="lv-LV"/>
      </w:rPr>
      <w:t xml:space="preserve">„Par </w:t>
    </w:r>
    <w:r w:rsidR="00886AE1" w:rsidRPr="00886AE1">
      <w:rPr>
        <w:rFonts w:ascii="Times New Roman" w:eastAsia="Times New Roman" w:hAnsi="Times New Roman" w:cs="Times New Roman"/>
        <w:color w:val="000000" w:themeColor="text1"/>
        <w:sz w:val="20"/>
        <w:szCs w:val="20"/>
        <w:lang w:eastAsia="lv-LV"/>
      </w:rPr>
      <w:t xml:space="preserve">akciju sabiedrības „Latvijas valsts meži” </w:t>
    </w:r>
    <w:r w:rsidR="00886AE1" w:rsidRPr="00886AE1">
      <w:rPr>
        <w:rFonts w:ascii="Times New Roman" w:eastAsia="Times New Roman" w:hAnsi="Times New Roman" w:cs="Times New Roman"/>
        <w:bCs/>
        <w:color w:val="000000" w:themeColor="text1"/>
        <w:sz w:val="20"/>
        <w:szCs w:val="20"/>
        <w:lang w:eastAsia="lv-LV"/>
      </w:rPr>
      <w:t>dividendēm”</w:t>
    </w:r>
  </w:p>
  <w:p w:rsidR="00886AE1" w:rsidRDefault="00886AE1">
    <w:pPr>
      <w:pStyle w:val="Kjene"/>
    </w:pPr>
    <w:r>
      <w:t xml:space="preserve"> </w:t>
    </w:r>
  </w:p>
  <w:p w:rsidR="00886AE1" w:rsidRDefault="00886AE1">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3F5" w:rsidRPr="00886AE1" w:rsidRDefault="006A73F5" w:rsidP="006A73F5">
    <w:pPr>
      <w:spacing w:after="0" w:line="240" w:lineRule="auto"/>
      <w:rPr>
        <w:rFonts w:ascii="Times New Roman" w:eastAsia="Times New Roman" w:hAnsi="Times New Roman" w:cs="Times New Roman"/>
        <w:bCs/>
        <w:color w:val="000000" w:themeColor="text1"/>
        <w:sz w:val="20"/>
        <w:szCs w:val="20"/>
        <w:lang w:eastAsia="lv-LV"/>
      </w:rPr>
    </w:pPr>
    <w:r>
      <w:rPr>
        <w:rFonts w:ascii="Times New Roman" w:hAnsi="Times New Roman" w:cs="Times New Roman"/>
        <w:sz w:val="20"/>
        <w:szCs w:val="20"/>
      </w:rPr>
      <w:t>ZMInfo_</w:t>
    </w:r>
    <w:r w:rsidRPr="00886AE1">
      <w:rPr>
        <w:rFonts w:ascii="Times New Roman" w:hAnsi="Times New Roman" w:cs="Times New Roman"/>
        <w:sz w:val="20"/>
        <w:szCs w:val="20"/>
      </w:rPr>
      <w:t xml:space="preserve">120515 </w:t>
    </w:r>
    <w:r>
      <w:rPr>
        <w:rFonts w:ascii="Times New Roman" w:hAnsi="Times New Roman" w:cs="Times New Roman"/>
        <w:sz w:val="20"/>
        <w:szCs w:val="20"/>
      </w:rPr>
      <w:t xml:space="preserve">  </w:t>
    </w:r>
    <w:r w:rsidRPr="00886AE1">
      <w:rPr>
        <w:rFonts w:ascii="Times New Roman" w:eastAsia="Times New Roman" w:hAnsi="Times New Roman" w:cs="Times New Roman"/>
        <w:bCs/>
        <w:color w:val="000000" w:themeColor="text1"/>
        <w:sz w:val="20"/>
        <w:szCs w:val="20"/>
        <w:lang w:eastAsia="lv-LV"/>
      </w:rPr>
      <w:t xml:space="preserve">Informatīvais ziņojums </w:t>
    </w:r>
    <w:r>
      <w:rPr>
        <w:rFonts w:ascii="Times New Roman" w:eastAsia="Times New Roman" w:hAnsi="Times New Roman" w:cs="Times New Roman"/>
        <w:bCs/>
        <w:color w:val="000000" w:themeColor="text1"/>
        <w:sz w:val="20"/>
        <w:szCs w:val="20"/>
        <w:lang w:eastAsia="lv-LV"/>
      </w:rPr>
      <w:t xml:space="preserve"> </w:t>
    </w:r>
    <w:r w:rsidRPr="00886AE1">
      <w:rPr>
        <w:rFonts w:ascii="Times New Roman" w:eastAsia="Times New Roman" w:hAnsi="Times New Roman" w:cs="Times New Roman"/>
        <w:bCs/>
        <w:color w:val="000000" w:themeColor="text1"/>
        <w:sz w:val="20"/>
        <w:szCs w:val="20"/>
        <w:lang w:eastAsia="lv-LV"/>
      </w:rPr>
      <w:t xml:space="preserve">„Par </w:t>
    </w:r>
    <w:r w:rsidRPr="00886AE1">
      <w:rPr>
        <w:rFonts w:ascii="Times New Roman" w:eastAsia="Times New Roman" w:hAnsi="Times New Roman" w:cs="Times New Roman"/>
        <w:color w:val="000000" w:themeColor="text1"/>
        <w:sz w:val="20"/>
        <w:szCs w:val="20"/>
        <w:lang w:eastAsia="lv-LV"/>
      </w:rPr>
      <w:t xml:space="preserve">akciju sabiedrības „Latvijas valsts meži” </w:t>
    </w:r>
    <w:r w:rsidRPr="00886AE1">
      <w:rPr>
        <w:rFonts w:ascii="Times New Roman" w:eastAsia="Times New Roman" w:hAnsi="Times New Roman" w:cs="Times New Roman"/>
        <w:bCs/>
        <w:color w:val="000000" w:themeColor="text1"/>
        <w:sz w:val="20"/>
        <w:szCs w:val="20"/>
        <w:lang w:eastAsia="lv-LV"/>
      </w:rPr>
      <w:t>dividendēm”</w:t>
    </w:r>
  </w:p>
  <w:p w:rsidR="006A73F5" w:rsidRDefault="006A73F5" w:rsidP="006A73F5">
    <w:pPr>
      <w:pStyle w:val="Kjene"/>
    </w:pPr>
    <w:r>
      <w:t xml:space="preserve"> </w:t>
    </w:r>
  </w:p>
  <w:p w:rsidR="006A73F5" w:rsidRDefault="006A73F5">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54A" w:rsidRDefault="002A654A" w:rsidP="00CB40D8">
      <w:pPr>
        <w:spacing w:after="0" w:line="240" w:lineRule="auto"/>
      </w:pPr>
      <w:r>
        <w:separator/>
      </w:r>
    </w:p>
  </w:footnote>
  <w:footnote w:type="continuationSeparator" w:id="0">
    <w:p w:rsidR="002A654A" w:rsidRDefault="002A654A" w:rsidP="00CB40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382123"/>
      <w:docPartObj>
        <w:docPartGallery w:val="Page Numbers (Top of Page)"/>
        <w:docPartUnique/>
      </w:docPartObj>
    </w:sdtPr>
    <w:sdtEndPr/>
    <w:sdtContent>
      <w:p w:rsidR="00CB40D8" w:rsidRDefault="00BF4A2F">
        <w:pPr>
          <w:pStyle w:val="Galvene"/>
          <w:jc w:val="center"/>
        </w:pPr>
        <w:r>
          <w:fldChar w:fldCharType="begin"/>
        </w:r>
        <w:r w:rsidR="00CB40D8">
          <w:instrText>PAGE   \* MERGEFORMAT</w:instrText>
        </w:r>
        <w:r>
          <w:fldChar w:fldCharType="separate"/>
        </w:r>
        <w:r w:rsidR="006A73F5">
          <w:rPr>
            <w:noProof/>
          </w:rPr>
          <w:t>4</w:t>
        </w:r>
        <w:r>
          <w:fldChar w:fldCharType="end"/>
        </w:r>
      </w:p>
    </w:sdtContent>
  </w:sdt>
  <w:p w:rsidR="00CB40D8" w:rsidRDefault="00CB40D8">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1D1DFF"/>
    <w:multiLevelType w:val="hybridMultilevel"/>
    <w:tmpl w:val="01A8CB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4A612849"/>
    <w:multiLevelType w:val="hybridMultilevel"/>
    <w:tmpl w:val="85849DE2"/>
    <w:lvl w:ilvl="0" w:tplc="41F004AE">
      <w:start w:val="1"/>
      <w:numFmt w:val="bullet"/>
      <w:lvlText w:val=""/>
      <w:lvlJc w:val="center"/>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7B0964F0"/>
    <w:multiLevelType w:val="hybridMultilevel"/>
    <w:tmpl w:val="21DA09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7F0"/>
    <w:rsid w:val="00004B06"/>
    <w:rsid w:val="0003309B"/>
    <w:rsid w:val="00037E5C"/>
    <w:rsid w:val="00044BDA"/>
    <w:rsid w:val="00050511"/>
    <w:rsid w:val="00053FAE"/>
    <w:rsid w:val="00071826"/>
    <w:rsid w:val="000A2B09"/>
    <w:rsid w:val="001131FB"/>
    <w:rsid w:val="00117095"/>
    <w:rsid w:val="001611FA"/>
    <w:rsid w:val="0017134E"/>
    <w:rsid w:val="001736E1"/>
    <w:rsid w:val="00175F99"/>
    <w:rsid w:val="001C4632"/>
    <w:rsid w:val="001E63A1"/>
    <w:rsid w:val="00207B98"/>
    <w:rsid w:val="002310DC"/>
    <w:rsid w:val="00264915"/>
    <w:rsid w:val="00273AA8"/>
    <w:rsid w:val="00276D11"/>
    <w:rsid w:val="002776B0"/>
    <w:rsid w:val="00282C68"/>
    <w:rsid w:val="00286DC2"/>
    <w:rsid w:val="00297C8A"/>
    <w:rsid w:val="002A654A"/>
    <w:rsid w:val="002B3210"/>
    <w:rsid w:val="002E1351"/>
    <w:rsid w:val="002F5BCD"/>
    <w:rsid w:val="00361106"/>
    <w:rsid w:val="0036598D"/>
    <w:rsid w:val="00365B28"/>
    <w:rsid w:val="00381FC1"/>
    <w:rsid w:val="00385189"/>
    <w:rsid w:val="003B007E"/>
    <w:rsid w:val="003C2E20"/>
    <w:rsid w:val="003C7FEE"/>
    <w:rsid w:val="003D1299"/>
    <w:rsid w:val="003D2ECA"/>
    <w:rsid w:val="003E4D07"/>
    <w:rsid w:val="00415D95"/>
    <w:rsid w:val="00427A0A"/>
    <w:rsid w:val="00453E96"/>
    <w:rsid w:val="00464C46"/>
    <w:rsid w:val="0047460E"/>
    <w:rsid w:val="004E08CD"/>
    <w:rsid w:val="004F1364"/>
    <w:rsid w:val="004F4100"/>
    <w:rsid w:val="00504BCE"/>
    <w:rsid w:val="00510665"/>
    <w:rsid w:val="0054074E"/>
    <w:rsid w:val="0054554E"/>
    <w:rsid w:val="00557777"/>
    <w:rsid w:val="005732C3"/>
    <w:rsid w:val="0057577B"/>
    <w:rsid w:val="00595932"/>
    <w:rsid w:val="005A05FE"/>
    <w:rsid w:val="005B26CD"/>
    <w:rsid w:val="005E1531"/>
    <w:rsid w:val="005E50CB"/>
    <w:rsid w:val="00632A5A"/>
    <w:rsid w:val="00642F30"/>
    <w:rsid w:val="006464BC"/>
    <w:rsid w:val="00677DF5"/>
    <w:rsid w:val="006A73F5"/>
    <w:rsid w:val="006C49AD"/>
    <w:rsid w:val="00725B93"/>
    <w:rsid w:val="007544B0"/>
    <w:rsid w:val="0075502C"/>
    <w:rsid w:val="00762723"/>
    <w:rsid w:val="007C5704"/>
    <w:rsid w:val="007C709B"/>
    <w:rsid w:val="007E545B"/>
    <w:rsid w:val="00820814"/>
    <w:rsid w:val="008335A5"/>
    <w:rsid w:val="00842420"/>
    <w:rsid w:val="0085410F"/>
    <w:rsid w:val="008703CB"/>
    <w:rsid w:val="0087653D"/>
    <w:rsid w:val="00886AE1"/>
    <w:rsid w:val="008C6B6C"/>
    <w:rsid w:val="008E3801"/>
    <w:rsid w:val="008E758D"/>
    <w:rsid w:val="008F385D"/>
    <w:rsid w:val="00906EEF"/>
    <w:rsid w:val="009118C9"/>
    <w:rsid w:val="00917FAF"/>
    <w:rsid w:val="009216FC"/>
    <w:rsid w:val="00934074"/>
    <w:rsid w:val="009556BA"/>
    <w:rsid w:val="009A26BF"/>
    <w:rsid w:val="009B173D"/>
    <w:rsid w:val="009B2F36"/>
    <w:rsid w:val="009B6A5F"/>
    <w:rsid w:val="009C6B9A"/>
    <w:rsid w:val="009E1FC0"/>
    <w:rsid w:val="00A1340E"/>
    <w:rsid w:val="00A134BD"/>
    <w:rsid w:val="00A24BEA"/>
    <w:rsid w:val="00A3095F"/>
    <w:rsid w:val="00A52C76"/>
    <w:rsid w:val="00A60CE0"/>
    <w:rsid w:val="00A81454"/>
    <w:rsid w:val="00A973A8"/>
    <w:rsid w:val="00AD6147"/>
    <w:rsid w:val="00AE106D"/>
    <w:rsid w:val="00AF28F8"/>
    <w:rsid w:val="00B146C1"/>
    <w:rsid w:val="00B15091"/>
    <w:rsid w:val="00B2061C"/>
    <w:rsid w:val="00BB07F0"/>
    <w:rsid w:val="00BB7EC6"/>
    <w:rsid w:val="00BD043E"/>
    <w:rsid w:val="00BD0937"/>
    <w:rsid w:val="00BE1FB2"/>
    <w:rsid w:val="00BF28E6"/>
    <w:rsid w:val="00BF4A2F"/>
    <w:rsid w:val="00C239AE"/>
    <w:rsid w:val="00C37ABD"/>
    <w:rsid w:val="00C42E4C"/>
    <w:rsid w:val="00C54747"/>
    <w:rsid w:val="00C6403A"/>
    <w:rsid w:val="00C8054F"/>
    <w:rsid w:val="00C86B65"/>
    <w:rsid w:val="00CB40D8"/>
    <w:rsid w:val="00CD25AE"/>
    <w:rsid w:val="00CE3D37"/>
    <w:rsid w:val="00D1509E"/>
    <w:rsid w:val="00D55A31"/>
    <w:rsid w:val="00D63F27"/>
    <w:rsid w:val="00DD6D6B"/>
    <w:rsid w:val="00DD71A8"/>
    <w:rsid w:val="00E02A8B"/>
    <w:rsid w:val="00E20809"/>
    <w:rsid w:val="00E2231B"/>
    <w:rsid w:val="00E2380F"/>
    <w:rsid w:val="00E327C3"/>
    <w:rsid w:val="00E61682"/>
    <w:rsid w:val="00E64259"/>
    <w:rsid w:val="00E64EE1"/>
    <w:rsid w:val="00E65025"/>
    <w:rsid w:val="00E82BF4"/>
    <w:rsid w:val="00E854DA"/>
    <w:rsid w:val="00EC1316"/>
    <w:rsid w:val="00EC6395"/>
    <w:rsid w:val="00EC662A"/>
    <w:rsid w:val="00ED1C80"/>
    <w:rsid w:val="00EF311A"/>
    <w:rsid w:val="00F03781"/>
    <w:rsid w:val="00F07062"/>
    <w:rsid w:val="00F33FD1"/>
    <w:rsid w:val="00F516B7"/>
    <w:rsid w:val="00F701C4"/>
    <w:rsid w:val="00F76A86"/>
    <w:rsid w:val="00F8595D"/>
    <w:rsid w:val="00FB6412"/>
    <w:rsid w:val="00FC690B"/>
    <w:rsid w:val="00FF2A8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15:docId w15:val="{B6E5CDCD-A78F-452F-B64D-E5E580A4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BF4A2F"/>
  </w:style>
  <w:style w:type="paragraph" w:styleId="Virsraksts1">
    <w:name w:val="heading 1"/>
    <w:basedOn w:val="Parasts"/>
    <w:next w:val="Parasts"/>
    <w:link w:val="Virsraksts1Rakstz"/>
    <w:uiPriority w:val="9"/>
    <w:qFormat/>
    <w:rsid w:val="00C239AE"/>
    <w:pPr>
      <w:keepNext/>
      <w:keepLines/>
      <w:spacing w:before="480" w:after="0"/>
      <w:outlineLvl w:val="0"/>
    </w:pPr>
    <w:rPr>
      <w:rFonts w:asciiTheme="majorHAnsi" w:eastAsiaTheme="majorEastAsia" w:hAnsiTheme="majorHAnsi" w:cstheme="majorBidi"/>
      <w:b/>
      <w:bCs/>
      <w:color w:val="810000" w:themeColor="accent1" w:themeShade="BF"/>
      <w:sz w:val="28"/>
      <w:szCs w:val="28"/>
    </w:rPr>
  </w:style>
  <w:style w:type="paragraph" w:styleId="Virsraksts3">
    <w:name w:val="heading 3"/>
    <w:basedOn w:val="Parasts"/>
    <w:link w:val="Virsraksts3Rakstz"/>
    <w:uiPriority w:val="9"/>
    <w:qFormat/>
    <w:rsid w:val="00C86B65"/>
    <w:pPr>
      <w:spacing w:before="100" w:beforeAutospacing="1" w:after="100" w:afterAutospacing="1" w:line="240" w:lineRule="auto"/>
      <w:jc w:val="center"/>
      <w:outlineLvl w:val="2"/>
    </w:pPr>
    <w:rPr>
      <w:rFonts w:ascii="Times New Roman" w:eastAsia="Times New Roman" w:hAnsi="Times New Roman" w:cs="Times New Roman"/>
      <w:b/>
      <w:bCs/>
      <w:color w:val="414142"/>
      <w:sz w:val="35"/>
      <w:szCs w:val="35"/>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link w:val="NosaukumsRakstz"/>
    <w:uiPriority w:val="10"/>
    <w:qFormat/>
    <w:rsid w:val="00BB07F0"/>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lang w:eastAsia="lv-LV"/>
    </w:rPr>
  </w:style>
  <w:style w:type="character" w:customStyle="1" w:styleId="NosaukumsRakstz">
    <w:name w:val="Nosaukums Rakstz."/>
    <w:basedOn w:val="Noklusjumarindkopasfonts"/>
    <w:link w:val="Nosaukums"/>
    <w:uiPriority w:val="10"/>
    <w:rsid w:val="00BB07F0"/>
    <w:rPr>
      <w:rFonts w:asciiTheme="majorHAnsi" w:eastAsiaTheme="majorEastAsia" w:hAnsiTheme="majorHAnsi" w:cstheme="majorBidi"/>
      <w:color w:val="232323" w:themeColor="text2" w:themeShade="BF"/>
      <w:spacing w:val="5"/>
      <w:kern w:val="28"/>
      <w:sz w:val="52"/>
      <w:szCs w:val="52"/>
      <w:lang w:eastAsia="lv-LV"/>
    </w:rPr>
  </w:style>
  <w:style w:type="paragraph" w:styleId="Apakvirsraksts">
    <w:name w:val="Subtitle"/>
    <w:basedOn w:val="Parasts"/>
    <w:next w:val="Parasts"/>
    <w:link w:val="ApakvirsrakstsRakstz"/>
    <w:uiPriority w:val="11"/>
    <w:qFormat/>
    <w:rsid w:val="00BB07F0"/>
    <w:pPr>
      <w:numPr>
        <w:ilvl w:val="1"/>
      </w:numPr>
    </w:pPr>
    <w:rPr>
      <w:rFonts w:asciiTheme="majorHAnsi" w:eastAsiaTheme="majorEastAsia" w:hAnsiTheme="majorHAnsi" w:cstheme="majorBidi"/>
      <w:i/>
      <w:iCs/>
      <w:color w:val="AD0101" w:themeColor="accent1"/>
      <w:spacing w:val="15"/>
      <w:sz w:val="24"/>
      <w:szCs w:val="24"/>
      <w:lang w:eastAsia="lv-LV"/>
    </w:rPr>
  </w:style>
  <w:style w:type="character" w:customStyle="1" w:styleId="ApakvirsrakstsRakstz">
    <w:name w:val="Apakšvirsraksts Rakstz."/>
    <w:basedOn w:val="Noklusjumarindkopasfonts"/>
    <w:link w:val="Apakvirsraksts"/>
    <w:uiPriority w:val="11"/>
    <w:rsid w:val="00BB07F0"/>
    <w:rPr>
      <w:rFonts w:asciiTheme="majorHAnsi" w:eastAsiaTheme="majorEastAsia" w:hAnsiTheme="majorHAnsi" w:cstheme="majorBidi"/>
      <w:i/>
      <w:iCs/>
      <w:color w:val="AD0101" w:themeColor="accent1"/>
      <w:spacing w:val="15"/>
      <w:sz w:val="24"/>
      <w:szCs w:val="24"/>
      <w:lang w:eastAsia="lv-LV"/>
    </w:rPr>
  </w:style>
  <w:style w:type="paragraph" w:styleId="Balonteksts">
    <w:name w:val="Balloon Text"/>
    <w:basedOn w:val="Parasts"/>
    <w:link w:val="BalontekstsRakstz"/>
    <w:uiPriority w:val="99"/>
    <w:semiHidden/>
    <w:unhideWhenUsed/>
    <w:rsid w:val="00BB07F0"/>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BB07F0"/>
    <w:rPr>
      <w:rFonts w:ascii="Tahoma" w:hAnsi="Tahoma" w:cs="Tahoma"/>
      <w:sz w:val="16"/>
      <w:szCs w:val="16"/>
    </w:rPr>
  </w:style>
  <w:style w:type="paragraph" w:styleId="Bezatstarpm">
    <w:name w:val="No Spacing"/>
    <w:link w:val="BezatstarpmRakstz"/>
    <w:uiPriority w:val="1"/>
    <w:qFormat/>
    <w:rsid w:val="00BB07F0"/>
    <w:pPr>
      <w:spacing w:after="0" w:line="240" w:lineRule="auto"/>
    </w:pPr>
    <w:rPr>
      <w:rFonts w:eastAsiaTheme="minorEastAsia"/>
      <w:lang w:eastAsia="lv-LV"/>
    </w:rPr>
  </w:style>
  <w:style w:type="character" w:customStyle="1" w:styleId="BezatstarpmRakstz">
    <w:name w:val="Bez atstarpēm Rakstz."/>
    <w:basedOn w:val="Noklusjumarindkopasfonts"/>
    <w:link w:val="Bezatstarpm"/>
    <w:uiPriority w:val="1"/>
    <w:rsid w:val="00BB07F0"/>
    <w:rPr>
      <w:rFonts w:eastAsiaTheme="minorEastAsia"/>
      <w:lang w:eastAsia="lv-LV"/>
    </w:rPr>
  </w:style>
  <w:style w:type="character" w:customStyle="1" w:styleId="Virsraksts1Rakstz">
    <w:name w:val="Virsraksts 1 Rakstz."/>
    <w:basedOn w:val="Noklusjumarindkopasfonts"/>
    <w:link w:val="Virsraksts1"/>
    <w:uiPriority w:val="9"/>
    <w:rsid w:val="00C239AE"/>
    <w:rPr>
      <w:rFonts w:asciiTheme="majorHAnsi" w:eastAsiaTheme="majorEastAsia" w:hAnsiTheme="majorHAnsi" w:cstheme="majorBidi"/>
      <w:b/>
      <w:bCs/>
      <w:color w:val="810000" w:themeColor="accent1" w:themeShade="BF"/>
      <w:sz w:val="28"/>
      <w:szCs w:val="28"/>
    </w:rPr>
  </w:style>
  <w:style w:type="paragraph" w:styleId="Sarakstarindkopa">
    <w:name w:val="List Paragraph"/>
    <w:basedOn w:val="Parasts"/>
    <w:uiPriority w:val="34"/>
    <w:qFormat/>
    <w:rsid w:val="00E02A8B"/>
    <w:pPr>
      <w:ind w:left="720"/>
      <w:contextualSpacing/>
    </w:pPr>
  </w:style>
  <w:style w:type="table" w:styleId="Reatabula">
    <w:name w:val="Table Grid"/>
    <w:basedOn w:val="Parastatabula"/>
    <w:uiPriority w:val="59"/>
    <w:rsid w:val="00EC6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CB40D8"/>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B40D8"/>
  </w:style>
  <w:style w:type="paragraph" w:styleId="Kjene">
    <w:name w:val="footer"/>
    <w:basedOn w:val="Parasts"/>
    <w:link w:val="KjeneRakstz"/>
    <w:uiPriority w:val="99"/>
    <w:unhideWhenUsed/>
    <w:rsid w:val="00CB40D8"/>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B40D8"/>
  </w:style>
  <w:style w:type="character" w:customStyle="1" w:styleId="Virsraksts3Rakstz">
    <w:name w:val="Virsraksts 3 Rakstz."/>
    <w:basedOn w:val="Noklusjumarindkopasfonts"/>
    <w:link w:val="Virsraksts3"/>
    <w:uiPriority w:val="9"/>
    <w:rsid w:val="00C86B65"/>
    <w:rPr>
      <w:rFonts w:ascii="Times New Roman" w:eastAsia="Times New Roman" w:hAnsi="Times New Roman" w:cs="Times New Roman"/>
      <w:b/>
      <w:bCs/>
      <w:color w:val="414142"/>
      <w:sz w:val="35"/>
      <w:szCs w:val="35"/>
      <w:lang w:eastAsia="lv-LV"/>
    </w:rPr>
  </w:style>
  <w:style w:type="paragraph" w:styleId="Paraststmeklis">
    <w:name w:val="Normal (Web)"/>
    <w:basedOn w:val="Parasts"/>
    <w:uiPriority w:val="99"/>
    <w:semiHidden/>
    <w:unhideWhenUsed/>
    <w:rsid w:val="00276D11"/>
    <w:pPr>
      <w:spacing w:before="100" w:beforeAutospacing="1" w:after="100" w:afterAutospacing="1" w:line="240" w:lineRule="auto"/>
    </w:pPr>
    <w:rPr>
      <w:rFonts w:ascii="Times New Roman" w:eastAsiaTheme="minorEastAsia" w:hAnsi="Times New Roman" w:cs="Times New Roman"/>
      <w:sz w:val="24"/>
      <w:szCs w:val="24"/>
      <w:lang w:eastAsia="lv-LV"/>
    </w:rPr>
  </w:style>
  <w:style w:type="character" w:styleId="Komentraatsauce">
    <w:name w:val="annotation reference"/>
    <w:basedOn w:val="Noklusjumarindkopasfonts"/>
    <w:uiPriority w:val="99"/>
    <w:semiHidden/>
    <w:unhideWhenUsed/>
    <w:rsid w:val="0003309B"/>
    <w:rPr>
      <w:sz w:val="16"/>
      <w:szCs w:val="16"/>
    </w:rPr>
  </w:style>
  <w:style w:type="paragraph" w:styleId="Komentrateksts">
    <w:name w:val="annotation text"/>
    <w:basedOn w:val="Parasts"/>
    <w:link w:val="KomentratekstsRakstz"/>
    <w:uiPriority w:val="99"/>
    <w:semiHidden/>
    <w:unhideWhenUsed/>
    <w:rsid w:val="0003309B"/>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3309B"/>
    <w:rPr>
      <w:sz w:val="20"/>
      <w:szCs w:val="20"/>
    </w:rPr>
  </w:style>
  <w:style w:type="paragraph" w:styleId="Komentratma">
    <w:name w:val="annotation subject"/>
    <w:basedOn w:val="Komentrateksts"/>
    <w:next w:val="Komentrateksts"/>
    <w:link w:val="KomentratmaRakstz"/>
    <w:uiPriority w:val="99"/>
    <w:semiHidden/>
    <w:unhideWhenUsed/>
    <w:rsid w:val="0003309B"/>
    <w:rPr>
      <w:b/>
      <w:bCs/>
    </w:rPr>
  </w:style>
  <w:style w:type="character" w:customStyle="1" w:styleId="KomentratmaRakstz">
    <w:name w:val="Komentāra tēma Rakstz."/>
    <w:basedOn w:val="KomentratekstsRakstz"/>
    <w:link w:val="Komentratma"/>
    <w:uiPriority w:val="99"/>
    <w:semiHidden/>
    <w:rsid w:val="000330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098853">
      <w:bodyDiv w:val="1"/>
      <w:marLeft w:val="0"/>
      <w:marRight w:val="0"/>
      <w:marTop w:val="0"/>
      <w:marBottom w:val="0"/>
      <w:divBdr>
        <w:top w:val="none" w:sz="0" w:space="0" w:color="auto"/>
        <w:left w:val="none" w:sz="0" w:space="0" w:color="auto"/>
        <w:bottom w:val="none" w:sz="0" w:space="0" w:color="auto"/>
        <w:right w:val="none" w:sz="0" w:space="0" w:color="auto"/>
      </w:divBdr>
      <w:divsChild>
        <w:div w:id="1630091019">
          <w:marLeft w:val="0"/>
          <w:marRight w:val="0"/>
          <w:marTop w:val="0"/>
          <w:marBottom w:val="0"/>
          <w:divBdr>
            <w:top w:val="none" w:sz="0" w:space="0" w:color="auto"/>
            <w:left w:val="none" w:sz="0" w:space="0" w:color="auto"/>
            <w:bottom w:val="none" w:sz="0" w:space="0" w:color="auto"/>
            <w:right w:val="none" w:sz="0" w:space="0" w:color="auto"/>
          </w:divBdr>
          <w:divsChild>
            <w:div w:id="2073040576">
              <w:marLeft w:val="0"/>
              <w:marRight w:val="0"/>
              <w:marTop w:val="0"/>
              <w:marBottom w:val="0"/>
              <w:divBdr>
                <w:top w:val="none" w:sz="0" w:space="0" w:color="auto"/>
                <w:left w:val="none" w:sz="0" w:space="0" w:color="auto"/>
                <w:bottom w:val="none" w:sz="0" w:space="0" w:color="auto"/>
                <w:right w:val="none" w:sz="0" w:space="0" w:color="auto"/>
              </w:divBdr>
              <w:divsChild>
                <w:div w:id="1320496695">
                  <w:marLeft w:val="0"/>
                  <w:marRight w:val="0"/>
                  <w:marTop w:val="0"/>
                  <w:marBottom w:val="0"/>
                  <w:divBdr>
                    <w:top w:val="none" w:sz="0" w:space="0" w:color="auto"/>
                    <w:left w:val="none" w:sz="0" w:space="0" w:color="auto"/>
                    <w:bottom w:val="none" w:sz="0" w:space="0" w:color="auto"/>
                    <w:right w:val="none" w:sz="0" w:space="0" w:color="auto"/>
                  </w:divBdr>
                  <w:divsChild>
                    <w:div w:id="994992120">
                      <w:marLeft w:val="0"/>
                      <w:marRight w:val="0"/>
                      <w:marTop w:val="0"/>
                      <w:marBottom w:val="0"/>
                      <w:divBdr>
                        <w:top w:val="none" w:sz="0" w:space="0" w:color="auto"/>
                        <w:left w:val="none" w:sz="0" w:space="0" w:color="auto"/>
                        <w:bottom w:val="none" w:sz="0" w:space="0" w:color="auto"/>
                        <w:right w:val="none" w:sz="0" w:space="0" w:color="auto"/>
                      </w:divBdr>
                      <w:divsChild>
                        <w:div w:id="797797577">
                          <w:marLeft w:val="0"/>
                          <w:marRight w:val="0"/>
                          <w:marTop w:val="0"/>
                          <w:marBottom w:val="0"/>
                          <w:divBdr>
                            <w:top w:val="none" w:sz="0" w:space="0" w:color="auto"/>
                            <w:left w:val="none" w:sz="0" w:space="0" w:color="auto"/>
                            <w:bottom w:val="none" w:sz="0" w:space="0" w:color="auto"/>
                            <w:right w:val="none" w:sz="0" w:space="0" w:color="auto"/>
                          </w:divBdr>
                          <w:divsChild>
                            <w:div w:id="4094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87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likumi.lv/ta/id/225418-civillikum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m.likumi.lv/ta/id/225418-civillikums" TargetMode="External"/><Relationship Id="rId14" Type="http://schemas.openxmlformats.org/officeDocument/2006/relationships/image" Target="media/image5.png"/></Relationships>
</file>

<file path=word/theme/theme1.xml><?xml version="1.0" encoding="utf-8"?>
<a:theme xmlns:a="http://schemas.openxmlformats.org/drawingml/2006/main" name="makro">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makro">
      <a:maj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kro">
      <a:fillStyleLst>
        <a:solidFill>
          <a:schemeClr val="phClr"/>
        </a:solidFill>
        <a:gradFill rotWithShape="1">
          <a:gsLst>
            <a:gs pos="0">
              <a:schemeClr val="phClr">
                <a:tint val="65000"/>
                <a:satMod val="300000"/>
              </a:schemeClr>
            </a:gs>
            <a:gs pos="100000">
              <a:schemeClr val="phClr">
                <a:tint val="80000"/>
                <a:satMod val="150000"/>
              </a:schemeClr>
            </a:gs>
          </a:gsLst>
          <a:lin ang="5400000" scaled="0"/>
        </a:gradFill>
        <a:gradFill rotWithShape="1">
          <a:gsLst>
            <a:gs pos="0">
              <a:schemeClr val="phClr">
                <a:shade val="90000"/>
                <a:satMod val="300000"/>
              </a:schemeClr>
            </a:gs>
            <a:gs pos="100000">
              <a:schemeClr val="phClr">
                <a:satMod val="150000"/>
              </a:schemeClr>
            </a:gs>
          </a:gsLst>
          <a:path path="circle">
            <a:fillToRect l="50000" t="100000" r="100000" b="50000"/>
          </a:path>
        </a:gradFill>
      </a:fillStyleLst>
      <a:lnStyleLst>
        <a:ln w="9525" cap="flat" cmpd="sng" algn="ctr">
          <a:solidFill>
            <a:schemeClr val="phClr"/>
          </a:solidFill>
          <a:prstDash val="solid"/>
        </a:ln>
        <a:ln w="13970" cap="flat" cmpd="sng" algn="ctr">
          <a:solidFill>
            <a:schemeClr val="phClr"/>
          </a:solidFill>
          <a:prstDash val="solid"/>
        </a:ln>
        <a:ln w="22225" cap="flat" cmpd="sng" algn="ctr">
          <a:solidFill>
            <a:schemeClr val="phClr"/>
          </a:solidFill>
          <a:prstDash val="solid"/>
        </a:ln>
      </a:lnStyleLst>
      <a:effectStyleLst>
        <a:effectStyle>
          <a:effectLst>
            <a:outerShdw blurRad="50800" dist="25400" dir="5400000" rotWithShape="0">
              <a:srgbClr val="000000">
                <a:alpha val="70000"/>
              </a:srgbClr>
            </a:outerShdw>
          </a:effectLst>
        </a:effectStyle>
        <a:effectStyle>
          <a:effectLst>
            <a:outerShdw blurRad="25400" dist="25400" dir="5400000" rotWithShape="0">
              <a:srgbClr val="000000">
                <a:alpha val="70000"/>
              </a:srgbClr>
            </a:outerShdw>
          </a:effectLst>
          <a:scene3d>
            <a:camera prst="orthographicFront">
              <a:rot lat="0" lon="0" rev="0"/>
            </a:camera>
            <a:lightRig rig="threePt" dir="tl"/>
          </a:scene3d>
          <a:sp3d contourW="15875" prstMaterial="softmetal">
            <a:bevelT w="25400" h="19050" prst="angle"/>
            <a:contourClr>
              <a:schemeClr val="phClr">
                <a:shade val="30000"/>
              </a:schemeClr>
            </a:contourClr>
          </a:sp3d>
        </a:effectStyle>
        <a:effectStyle>
          <a:effectLst>
            <a:outerShdw blurRad="25400" dist="25400" dir="5400000" rotWithShape="0">
              <a:srgbClr val="000000">
                <a:alpha val="40000"/>
              </a:srgbClr>
            </a:outerShdw>
          </a:effectLst>
          <a:scene3d>
            <a:camera prst="orthographicFront">
              <a:rot lat="0" lon="0" rev="0"/>
            </a:camera>
            <a:lightRig rig="threePt" dir="tl"/>
          </a:scene3d>
          <a:sp3d contourW="19050" prstMaterial="metal">
            <a:bevelT w="63500" h="31750" prst="angle"/>
            <a:contourClr>
              <a:schemeClr val="phClr">
                <a:shade val="25000"/>
                <a:satMod val="130000"/>
              </a:schemeClr>
            </a:contourClr>
          </a:sp3d>
        </a:effectStyle>
      </a:effectStyleLst>
      <a:bgFillStyleLst>
        <a:solidFill>
          <a:schemeClr val="phClr"/>
        </a:solidFill>
        <a:gradFill rotWithShape="1">
          <a:gsLst>
            <a:gs pos="0">
              <a:schemeClr val="phClr">
                <a:tint val="67000"/>
                <a:shade val="93000"/>
                <a:satMod val="110000"/>
                <a:lumMod val="90000"/>
              </a:schemeClr>
            </a:gs>
            <a:gs pos="76000">
              <a:schemeClr val="phClr">
                <a:tint val="85000"/>
                <a:shade val="75000"/>
                <a:satMod val="120000"/>
              </a:schemeClr>
            </a:gs>
            <a:gs pos="100000">
              <a:schemeClr val="phClr">
                <a:tint val="86000"/>
                <a:shade val="50000"/>
                <a:satMod val="130000"/>
              </a:schemeClr>
            </a:gs>
          </a:gsLst>
          <a:lin ang="5400000" scaled="0"/>
        </a:gradFill>
        <a:gradFill rotWithShape="1">
          <a:gsLst>
            <a:gs pos="0">
              <a:schemeClr val="phClr">
                <a:tint val="96000"/>
                <a:shade val="35000"/>
                <a:satMod val="146000"/>
                <a:lumMod val="101000"/>
              </a:schemeClr>
            </a:gs>
            <a:gs pos="26000">
              <a:schemeClr val="phClr">
                <a:tint val="96000"/>
                <a:shade val="96000"/>
                <a:satMod val="190000"/>
              </a:schemeClr>
            </a:gs>
            <a:gs pos="100000">
              <a:schemeClr val="phClr">
                <a:tint val="60000"/>
                <a:shade val="90000"/>
                <a:satMod val="220000"/>
                <a:lumMod val="11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7E8D9-9112-4737-AE45-3F303D4EA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1453</Words>
  <Characters>9319</Characters>
  <Application>Microsoft Office Word</Application>
  <DocSecurity>4</DocSecurity>
  <Lines>190</Lines>
  <Paragraphs>37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LVM</Company>
  <LinksUpToDate>false</LinksUpToDate>
  <CharactersWithSpaces>10735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Zaiga Koškina</dc:creator>
  <cp:lastModifiedBy>Renārs Žagars</cp:lastModifiedBy>
  <cp:revision>2</cp:revision>
  <dcterms:created xsi:type="dcterms:W3CDTF">2015-05-15T09:31:00Z</dcterms:created>
  <dcterms:modified xsi:type="dcterms:W3CDTF">2015-05-15T09:31:00Z</dcterms:modified>
</cp:coreProperties>
</file>