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D7F7" w14:textId="77777777" w:rsidR="00B47CA0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5352CC4A" w14:textId="70A7FBA1" w:rsidR="00B47CA0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B47CA0" w:rsidRPr="00CD757F">
        <w:rPr>
          <w:sz w:val="28"/>
          <w:szCs w:val="22"/>
        </w:rPr>
        <w:t xml:space="preserve">2015. gada </w:t>
      </w:r>
      <w:r w:rsidR="0091202B">
        <w:rPr>
          <w:szCs w:val="28"/>
        </w:rPr>
        <w:t>26. maij</w:t>
      </w:r>
      <w:r w:rsidR="0091202B">
        <w:rPr>
          <w:szCs w:val="28"/>
        </w:rPr>
        <w:t>a</w:t>
      </w:r>
    </w:p>
    <w:p w14:paraId="2A742740" w14:textId="32F6C86C" w:rsidR="00B47CA0" w:rsidRPr="00CD757F" w:rsidRDefault="00B47CA0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91202B">
        <w:rPr>
          <w:sz w:val="28"/>
          <w:szCs w:val="22"/>
        </w:rPr>
        <w:t>249</w:t>
      </w:r>
      <w:bookmarkStart w:id="0" w:name="_GoBack"/>
      <w:bookmarkEnd w:id="0"/>
    </w:p>
    <w:p w14:paraId="318ADA1A" w14:textId="77777777" w:rsidR="002C1850" w:rsidRDefault="002C1850" w:rsidP="002C1850">
      <w:pPr>
        <w:jc w:val="center"/>
        <w:rPr>
          <w:sz w:val="28"/>
          <w:szCs w:val="28"/>
        </w:rPr>
      </w:pPr>
    </w:p>
    <w:p w14:paraId="318ADA1B" w14:textId="13C625C8" w:rsidR="002C1850" w:rsidRPr="00C95576" w:rsidRDefault="00B60A2F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212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 w:rsidR="002C1850">
        <w:rPr>
          <w:b/>
          <w:sz w:val="28"/>
          <w:szCs w:val="28"/>
        </w:rPr>
        <w:br/>
      </w:r>
      <w:r w:rsidR="00B47CA0">
        <w:rPr>
          <w:b/>
          <w:sz w:val="28"/>
        </w:rPr>
        <w:t>"</w:t>
      </w:r>
      <w:r>
        <w:rPr>
          <w:b/>
          <w:sz w:val="28"/>
        </w:rPr>
        <w:t>Tērauda un b</w:t>
      </w:r>
      <w:r w:rsidR="00BB2696">
        <w:rPr>
          <w:b/>
          <w:sz w:val="28"/>
        </w:rPr>
        <w:t>etona</w:t>
      </w:r>
      <w:r w:rsidR="002C1850">
        <w:rPr>
          <w:b/>
          <w:sz w:val="28"/>
        </w:rPr>
        <w:t xml:space="preserve"> </w:t>
      </w:r>
      <w:r>
        <w:rPr>
          <w:b/>
          <w:sz w:val="28"/>
        </w:rPr>
        <w:t xml:space="preserve">kompozīto </w:t>
      </w:r>
      <w:r w:rsidR="00BB2696">
        <w:rPr>
          <w:b/>
          <w:sz w:val="28"/>
        </w:rPr>
        <w:t>būv</w:t>
      </w:r>
      <w:r w:rsidR="002C1850">
        <w:rPr>
          <w:b/>
          <w:sz w:val="28"/>
        </w:rPr>
        <w:t>konstrukciju projektēšana</w:t>
      </w:r>
      <w:r w:rsidR="00B47CA0">
        <w:rPr>
          <w:b/>
          <w:sz w:val="28"/>
        </w:rPr>
        <w:t>"</w:t>
      </w:r>
    </w:p>
    <w:p w14:paraId="318ADA1D" w14:textId="77777777" w:rsidR="002E41FC" w:rsidRPr="00E24E27" w:rsidRDefault="002E41FC" w:rsidP="002C1850">
      <w:pPr>
        <w:jc w:val="center"/>
        <w:rPr>
          <w:sz w:val="28"/>
          <w:szCs w:val="28"/>
        </w:rPr>
      </w:pPr>
    </w:p>
    <w:p w14:paraId="318ADA1E" w14:textId="3275C7DC" w:rsidR="002E41FC" w:rsidRPr="00B47CA0" w:rsidRDefault="00B47CA0" w:rsidP="00B47C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B47CA0">
        <w:rPr>
          <w:sz w:val="28"/>
          <w:szCs w:val="28"/>
        </w:rPr>
        <w:t xml:space="preserve">Būvnormatīvs nosaka prasības, kas jāievēro, projektējot </w:t>
      </w:r>
      <w:r w:rsidR="00B60A2F" w:rsidRPr="00B47CA0">
        <w:rPr>
          <w:sz w:val="28"/>
          <w:szCs w:val="28"/>
        </w:rPr>
        <w:t xml:space="preserve">tērauda un </w:t>
      </w:r>
      <w:r w:rsidR="006B7813" w:rsidRPr="00B47CA0">
        <w:rPr>
          <w:sz w:val="28"/>
          <w:szCs w:val="28"/>
        </w:rPr>
        <w:t>betona</w:t>
      </w:r>
      <w:r w:rsidR="00D91501" w:rsidRPr="00B47CA0">
        <w:rPr>
          <w:sz w:val="28"/>
          <w:szCs w:val="28"/>
        </w:rPr>
        <w:t xml:space="preserve"> </w:t>
      </w:r>
      <w:r w:rsidR="00B60A2F" w:rsidRPr="00B47CA0">
        <w:rPr>
          <w:sz w:val="28"/>
          <w:szCs w:val="28"/>
        </w:rPr>
        <w:t xml:space="preserve">kompozītās </w:t>
      </w:r>
      <w:r w:rsidR="00D91501" w:rsidRPr="00B47CA0">
        <w:rPr>
          <w:sz w:val="28"/>
          <w:szCs w:val="28"/>
        </w:rPr>
        <w:t>būvkonstrukcijas ēkām un inženierbūvēm.</w:t>
      </w:r>
    </w:p>
    <w:p w14:paraId="45127919" w14:textId="77777777" w:rsidR="00B47CA0" w:rsidRDefault="00B47CA0" w:rsidP="00B47CA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18ADA1F" w14:textId="1739CB4F" w:rsidR="002D3797" w:rsidRPr="00B47CA0" w:rsidRDefault="00B47CA0" w:rsidP="00B47C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0A2F" w:rsidRPr="00B47CA0">
        <w:rPr>
          <w:sz w:val="28"/>
          <w:szCs w:val="28"/>
        </w:rPr>
        <w:t>Tērauda un b</w:t>
      </w:r>
      <w:r w:rsidR="006B7813" w:rsidRPr="00B47CA0">
        <w:rPr>
          <w:sz w:val="28"/>
          <w:szCs w:val="28"/>
        </w:rPr>
        <w:t>etona</w:t>
      </w:r>
      <w:r w:rsidR="00D91501" w:rsidRPr="00B47CA0">
        <w:rPr>
          <w:sz w:val="28"/>
          <w:szCs w:val="28"/>
        </w:rPr>
        <w:t xml:space="preserve"> </w:t>
      </w:r>
      <w:r w:rsidR="00B60A2F" w:rsidRPr="00B47CA0">
        <w:rPr>
          <w:sz w:val="28"/>
          <w:szCs w:val="28"/>
        </w:rPr>
        <w:t xml:space="preserve">kompozīto </w:t>
      </w:r>
      <w:r w:rsidR="00D91501" w:rsidRPr="00B47CA0">
        <w:rPr>
          <w:sz w:val="28"/>
          <w:szCs w:val="28"/>
        </w:rPr>
        <w:t>būvkonstrukciju projektēšanā p</w:t>
      </w:r>
      <w:r w:rsidR="00224579">
        <w:rPr>
          <w:sz w:val="28"/>
          <w:szCs w:val="28"/>
        </w:rPr>
        <w:t xml:space="preserve">iemēro </w:t>
      </w:r>
      <w:proofErr w:type="spellStart"/>
      <w:r w:rsidR="00224579">
        <w:rPr>
          <w:sz w:val="28"/>
          <w:szCs w:val="28"/>
        </w:rPr>
        <w:t>Eirokodeksa</w:t>
      </w:r>
      <w:proofErr w:type="spellEnd"/>
      <w:r w:rsidR="00224579">
        <w:rPr>
          <w:sz w:val="28"/>
          <w:szCs w:val="28"/>
        </w:rPr>
        <w:t xml:space="preserve"> LVS EN 1990 </w:t>
      </w:r>
      <w:r w:rsidRPr="00B47CA0">
        <w:rPr>
          <w:sz w:val="28"/>
          <w:szCs w:val="28"/>
        </w:rPr>
        <w:t>"</w:t>
      </w:r>
      <w:r w:rsidR="00D91501" w:rsidRPr="00B47CA0">
        <w:rPr>
          <w:sz w:val="28"/>
          <w:szCs w:val="28"/>
        </w:rPr>
        <w:t>Ko</w:t>
      </w:r>
      <w:r w:rsidR="006B7813" w:rsidRPr="00B47CA0">
        <w:rPr>
          <w:sz w:val="28"/>
          <w:szCs w:val="28"/>
        </w:rPr>
        <w:t>nstrukciju projektēšanas pamati</w:t>
      </w:r>
      <w:r w:rsidRPr="00B47CA0">
        <w:rPr>
          <w:sz w:val="28"/>
          <w:szCs w:val="28"/>
        </w:rPr>
        <w:t>"</w:t>
      </w:r>
      <w:r w:rsidR="00B60A2F" w:rsidRPr="00B47CA0">
        <w:rPr>
          <w:sz w:val="28"/>
          <w:szCs w:val="28"/>
        </w:rPr>
        <w:t>, 1. </w:t>
      </w:r>
      <w:proofErr w:type="spellStart"/>
      <w:r w:rsidR="00D91501" w:rsidRPr="00B47CA0">
        <w:rPr>
          <w:sz w:val="28"/>
          <w:szCs w:val="28"/>
        </w:rPr>
        <w:t>Eirokodeksa</w:t>
      </w:r>
      <w:proofErr w:type="spellEnd"/>
      <w:r w:rsidR="00D91501" w:rsidRPr="00B47CA0">
        <w:rPr>
          <w:sz w:val="28"/>
          <w:szCs w:val="28"/>
        </w:rPr>
        <w:t xml:space="preserve"> projektēšana</w:t>
      </w:r>
      <w:r w:rsidR="006B7813" w:rsidRPr="00B47CA0">
        <w:rPr>
          <w:sz w:val="28"/>
          <w:szCs w:val="28"/>
        </w:rPr>
        <w:t xml:space="preserve">s standartu saimes LVS EN 1991 </w:t>
      </w:r>
      <w:r w:rsidRPr="00B47CA0">
        <w:rPr>
          <w:sz w:val="28"/>
          <w:szCs w:val="28"/>
        </w:rPr>
        <w:t>"</w:t>
      </w:r>
      <w:r w:rsidR="00D91501" w:rsidRPr="00B47CA0">
        <w:rPr>
          <w:sz w:val="28"/>
          <w:szCs w:val="28"/>
        </w:rPr>
        <w:t>1.</w:t>
      </w:r>
      <w:r w:rsidR="00E24E27">
        <w:rPr>
          <w:sz w:val="28"/>
          <w:szCs w:val="28"/>
        </w:rPr>
        <w:t> </w:t>
      </w:r>
      <w:proofErr w:type="spellStart"/>
      <w:r w:rsidR="00D91501" w:rsidRPr="00B47CA0">
        <w:rPr>
          <w:sz w:val="28"/>
          <w:szCs w:val="28"/>
        </w:rPr>
        <w:t>Eirokod</w:t>
      </w:r>
      <w:r w:rsidR="006B7813" w:rsidRPr="00B47CA0">
        <w:rPr>
          <w:sz w:val="28"/>
          <w:szCs w:val="28"/>
        </w:rPr>
        <w:t>ekss</w:t>
      </w:r>
      <w:proofErr w:type="spellEnd"/>
      <w:r w:rsidR="006B7813" w:rsidRPr="00B47CA0">
        <w:rPr>
          <w:sz w:val="28"/>
          <w:szCs w:val="28"/>
        </w:rPr>
        <w:t>.</w:t>
      </w:r>
      <w:r w:rsidR="00B60A2F" w:rsidRPr="00B47CA0">
        <w:rPr>
          <w:sz w:val="28"/>
          <w:szCs w:val="28"/>
        </w:rPr>
        <w:t xml:space="preserve"> Iedarbes uz konstrukcijām</w:t>
      </w:r>
      <w:r w:rsidRPr="00B47CA0">
        <w:rPr>
          <w:sz w:val="28"/>
          <w:szCs w:val="28"/>
        </w:rPr>
        <w:t>"</w:t>
      </w:r>
      <w:r w:rsidR="00B60A2F" w:rsidRPr="00B47CA0">
        <w:rPr>
          <w:sz w:val="28"/>
          <w:szCs w:val="28"/>
        </w:rPr>
        <w:t xml:space="preserve"> un 4</w:t>
      </w:r>
      <w:r w:rsidR="00D91501" w:rsidRPr="00B47CA0">
        <w:rPr>
          <w:sz w:val="28"/>
          <w:szCs w:val="28"/>
        </w:rPr>
        <w:t>.</w:t>
      </w:r>
      <w:r w:rsidR="00E24E27">
        <w:rPr>
          <w:sz w:val="28"/>
          <w:szCs w:val="28"/>
        </w:rPr>
        <w:t> </w:t>
      </w:r>
      <w:proofErr w:type="spellStart"/>
      <w:r w:rsidR="00D91501" w:rsidRPr="00B47CA0">
        <w:rPr>
          <w:sz w:val="28"/>
          <w:szCs w:val="28"/>
        </w:rPr>
        <w:t>Eirokodeksa</w:t>
      </w:r>
      <w:proofErr w:type="spellEnd"/>
      <w:r w:rsidR="00D91501" w:rsidRPr="00B47CA0">
        <w:rPr>
          <w:sz w:val="28"/>
          <w:szCs w:val="28"/>
        </w:rPr>
        <w:t xml:space="preserve"> projektēša</w:t>
      </w:r>
      <w:r w:rsidR="006B7813" w:rsidRPr="00B47CA0">
        <w:rPr>
          <w:sz w:val="28"/>
          <w:szCs w:val="28"/>
        </w:rPr>
        <w:t>nas</w:t>
      </w:r>
      <w:r w:rsidR="00B60A2F" w:rsidRPr="00B47CA0">
        <w:rPr>
          <w:sz w:val="28"/>
          <w:szCs w:val="28"/>
        </w:rPr>
        <w:t xml:space="preserve"> standartu saimes LVS EN 1994 </w:t>
      </w:r>
      <w:r w:rsidRPr="00B47CA0">
        <w:rPr>
          <w:sz w:val="28"/>
          <w:szCs w:val="28"/>
        </w:rPr>
        <w:t>"</w:t>
      </w:r>
      <w:r w:rsidR="00B60A2F" w:rsidRPr="00B47CA0">
        <w:rPr>
          <w:sz w:val="28"/>
          <w:szCs w:val="28"/>
        </w:rPr>
        <w:t>4</w:t>
      </w:r>
      <w:r w:rsidR="006B7813" w:rsidRPr="00B47CA0">
        <w:rPr>
          <w:sz w:val="28"/>
          <w:szCs w:val="28"/>
        </w:rPr>
        <w:t>.</w:t>
      </w:r>
      <w:r w:rsidR="00E24E27">
        <w:rPr>
          <w:sz w:val="28"/>
          <w:szCs w:val="28"/>
        </w:rPr>
        <w:t> </w:t>
      </w:r>
      <w:proofErr w:type="spellStart"/>
      <w:r w:rsidR="006B7813" w:rsidRPr="00B47CA0">
        <w:rPr>
          <w:sz w:val="28"/>
          <w:szCs w:val="28"/>
        </w:rPr>
        <w:t>Eirokodekss</w:t>
      </w:r>
      <w:proofErr w:type="spellEnd"/>
      <w:r w:rsidR="006B7813" w:rsidRPr="00B47CA0">
        <w:rPr>
          <w:sz w:val="28"/>
          <w:szCs w:val="28"/>
        </w:rPr>
        <w:t xml:space="preserve">. </w:t>
      </w:r>
      <w:r w:rsidR="00B60A2F" w:rsidRPr="00B47CA0">
        <w:rPr>
          <w:sz w:val="28"/>
          <w:szCs w:val="28"/>
        </w:rPr>
        <w:t>Tērauda un b</w:t>
      </w:r>
      <w:r w:rsidR="006B7813" w:rsidRPr="00B47CA0">
        <w:rPr>
          <w:sz w:val="28"/>
          <w:szCs w:val="28"/>
        </w:rPr>
        <w:t xml:space="preserve">etona </w:t>
      </w:r>
      <w:r w:rsidR="00B60A2F" w:rsidRPr="00B47CA0">
        <w:rPr>
          <w:sz w:val="28"/>
          <w:szCs w:val="28"/>
        </w:rPr>
        <w:t xml:space="preserve">kompozīto </w:t>
      </w:r>
      <w:r w:rsidR="006B7813" w:rsidRPr="00B47CA0">
        <w:rPr>
          <w:sz w:val="28"/>
          <w:szCs w:val="28"/>
        </w:rPr>
        <w:t>konstrukciju projektēšana</w:t>
      </w:r>
      <w:r w:rsidRPr="00B47CA0">
        <w:rPr>
          <w:sz w:val="28"/>
          <w:szCs w:val="28"/>
        </w:rPr>
        <w:t>"</w:t>
      </w:r>
      <w:r w:rsidR="00D91501" w:rsidRPr="00B47CA0">
        <w:rPr>
          <w:sz w:val="28"/>
          <w:szCs w:val="28"/>
        </w:rPr>
        <w:t xml:space="preserve"> standartus, kuru sarakstu un attiecīgos nacionālos pielikumus </w:t>
      </w:r>
      <w:r w:rsidR="00E24E27">
        <w:rPr>
          <w:sz w:val="28"/>
          <w:szCs w:val="28"/>
        </w:rPr>
        <w:t>tīmekļa</w:t>
      </w:r>
      <w:r w:rsidR="00D91501" w:rsidRPr="00B47CA0">
        <w:rPr>
          <w:sz w:val="28"/>
          <w:szCs w:val="28"/>
        </w:rPr>
        <w:t xml:space="preserve"> vietnē</w:t>
      </w:r>
      <w:r w:rsidR="00D30DF1" w:rsidRPr="00B47CA0">
        <w:rPr>
          <w:sz w:val="28"/>
          <w:szCs w:val="28"/>
        </w:rPr>
        <w:t xml:space="preserve"> </w:t>
      </w:r>
      <w:proofErr w:type="spellStart"/>
      <w:r w:rsidR="00D30DF1" w:rsidRPr="00B47CA0">
        <w:rPr>
          <w:sz w:val="28"/>
          <w:szCs w:val="28"/>
        </w:rPr>
        <w:t>www.lvs.lv</w:t>
      </w:r>
      <w:proofErr w:type="spellEnd"/>
      <w:r w:rsidR="00D91501" w:rsidRPr="00B47CA0">
        <w:rPr>
          <w:sz w:val="28"/>
          <w:szCs w:val="28"/>
        </w:rPr>
        <w:t xml:space="preserve"> </w:t>
      </w:r>
      <w:r w:rsidR="009273DC" w:rsidRPr="00B47CA0">
        <w:rPr>
          <w:sz w:val="28"/>
          <w:szCs w:val="28"/>
        </w:rPr>
        <w:t xml:space="preserve">ir publicējusi </w:t>
      </w:r>
      <w:r w:rsidR="00155E53" w:rsidRPr="00B47CA0">
        <w:rPr>
          <w:sz w:val="28"/>
          <w:szCs w:val="28"/>
        </w:rPr>
        <w:t>n</w:t>
      </w:r>
      <w:r w:rsidR="009273DC" w:rsidRPr="00B47CA0">
        <w:rPr>
          <w:sz w:val="28"/>
          <w:szCs w:val="28"/>
        </w:rPr>
        <w:t>acionālā standartizācijas institūcija</w:t>
      </w:r>
      <w:r w:rsidR="00D91501" w:rsidRPr="00B47CA0">
        <w:rPr>
          <w:sz w:val="28"/>
          <w:szCs w:val="28"/>
        </w:rPr>
        <w:t>.</w:t>
      </w:r>
    </w:p>
    <w:p w14:paraId="318ADA20" w14:textId="77777777" w:rsidR="00A60FE6" w:rsidRPr="00FE4959" w:rsidRDefault="00A60FE6" w:rsidP="00B47CA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318ADA21" w14:textId="77777777" w:rsidR="0035543A" w:rsidRDefault="0035543A" w:rsidP="00B47CA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0BC8C6B" w14:textId="77777777" w:rsidR="00B47CA0" w:rsidRDefault="00B47CA0" w:rsidP="00B47CA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318ADA22" w14:textId="51FD3CFE" w:rsidR="0035543A" w:rsidRPr="0035543A" w:rsidRDefault="00EF7D87" w:rsidP="00B47CA0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Pr="00EF7D87">
        <w:rPr>
          <w:sz w:val="28"/>
        </w:rPr>
        <w:t>D</w:t>
      </w:r>
      <w:r w:rsidR="00D30DF1">
        <w:rPr>
          <w:sz w:val="28"/>
        </w:rPr>
        <w:t xml:space="preserve">ana </w:t>
      </w:r>
      <w:r w:rsidRPr="00EF7D87">
        <w:rPr>
          <w:sz w:val="28"/>
        </w:rPr>
        <w:t>Reizniece-Ozola</w:t>
      </w:r>
    </w:p>
    <w:sectPr w:rsidR="0035543A" w:rsidRPr="0035543A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DA31" w14:textId="77777777" w:rsidR="00722F09" w:rsidRDefault="00722F09">
      <w:r>
        <w:separator/>
      </w:r>
    </w:p>
  </w:endnote>
  <w:endnote w:type="continuationSeparator" w:id="0">
    <w:p w14:paraId="318ADA32" w14:textId="77777777" w:rsidR="00722F09" w:rsidRDefault="007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DA33" w14:textId="0200D5B0" w:rsidR="006D5055" w:rsidRPr="00B47CA0" w:rsidRDefault="00B47CA0">
    <w:pPr>
      <w:pStyle w:val="Footer"/>
      <w:rPr>
        <w:sz w:val="16"/>
        <w:szCs w:val="16"/>
      </w:rPr>
    </w:pPr>
    <w:r w:rsidRPr="00B47CA0">
      <w:rPr>
        <w:sz w:val="16"/>
        <w:szCs w:val="16"/>
      </w:rPr>
      <w:t>N0985_5p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DA2F" w14:textId="77777777" w:rsidR="00722F09" w:rsidRDefault="00722F09">
      <w:r>
        <w:separator/>
      </w:r>
    </w:p>
  </w:footnote>
  <w:footnote w:type="continuationSeparator" w:id="0">
    <w:p w14:paraId="318ADA30" w14:textId="77777777" w:rsidR="00722F09" w:rsidRDefault="0072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52D74"/>
    <w:rsid w:val="00134CAB"/>
    <w:rsid w:val="00147285"/>
    <w:rsid w:val="00155E53"/>
    <w:rsid w:val="00192C28"/>
    <w:rsid w:val="001E3C1A"/>
    <w:rsid w:val="00224579"/>
    <w:rsid w:val="00293D19"/>
    <w:rsid w:val="002C1850"/>
    <w:rsid w:val="002D2122"/>
    <w:rsid w:val="002D3797"/>
    <w:rsid w:val="002E41FC"/>
    <w:rsid w:val="00317FEF"/>
    <w:rsid w:val="00346E30"/>
    <w:rsid w:val="00353657"/>
    <w:rsid w:val="0035543A"/>
    <w:rsid w:val="00380285"/>
    <w:rsid w:val="0039005F"/>
    <w:rsid w:val="003C0DF1"/>
    <w:rsid w:val="003D5665"/>
    <w:rsid w:val="00435CCE"/>
    <w:rsid w:val="00442153"/>
    <w:rsid w:val="00463DE8"/>
    <w:rsid w:val="0049052C"/>
    <w:rsid w:val="004A6423"/>
    <w:rsid w:val="004E672B"/>
    <w:rsid w:val="00514E45"/>
    <w:rsid w:val="005657DB"/>
    <w:rsid w:val="005A3CD9"/>
    <w:rsid w:val="005A432F"/>
    <w:rsid w:val="005A6199"/>
    <w:rsid w:val="0069599B"/>
    <w:rsid w:val="006A3662"/>
    <w:rsid w:val="006A7E99"/>
    <w:rsid w:val="006B7813"/>
    <w:rsid w:val="006D5055"/>
    <w:rsid w:val="00710ECA"/>
    <w:rsid w:val="00722F09"/>
    <w:rsid w:val="00744ABC"/>
    <w:rsid w:val="00747A06"/>
    <w:rsid w:val="00763E97"/>
    <w:rsid w:val="007C30C5"/>
    <w:rsid w:val="007D6271"/>
    <w:rsid w:val="00800A18"/>
    <w:rsid w:val="0088117B"/>
    <w:rsid w:val="008F5B6F"/>
    <w:rsid w:val="0091202B"/>
    <w:rsid w:val="009273DC"/>
    <w:rsid w:val="009519FE"/>
    <w:rsid w:val="009540B6"/>
    <w:rsid w:val="00974157"/>
    <w:rsid w:val="00983DAD"/>
    <w:rsid w:val="009B68FC"/>
    <w:rsid w:val="00A21A5D"/>
    <w:rsid w:val="00A35F96"/>
    <w:rsid w:val="00A60FE6"/>
    <w:rsid w:val="00AB1059"/>
    <w:rsid w:val="00AC435E"/>
    <w:rsid w:val="00B14E02"/>
    <w:rsid w:val="00B26B54"/>
    <w:rsid w:val="00B47CA0"/>
    <w:rsid w:val="00B50530"/>
    <w:rsid w:val="00B60A2F"/>
    <w:rsid w:val="00BA2EF7"/>
    <w:rsid w:val="00BB01AA"/>
    <w:rsid w:val="00BB2696"/>
    <w:rsid w:val="00BD71D7"/>
    <w:rsid w:val="00BE49AE"/>
    <w:rsid w:val="00CB52B2"/>
    <w:rsid w:val="00CE5CA5"/>
    <w:rsid w:val="00CF14FD"/>
    <w:rsid w:val="00D30DF1"/>
    <w:rsid w:val="00D62374"/>
    <w:rsid w:val="00D91501"/>
    <w:rsid w:val="00DF3CF4"/>
    <w:rsid w:val="00E24E27"/>
    <w:rsid w:val="00E32500"/>
    <w:rsid w:val="00E65051"/>
    <w:rsid w:val="00E72B6B"/>
    <w:rsid w:val="00EA185D"/>
    <w:rsid w:val="00EC7B1A"/>
    <w:rsid w:val="00ED20D9"/>
    <w:rsid w:val="00EF7D87"/>
    <w:rsid w:val="00F04F7C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A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12</cp:revision>
  <cp:lastPrinted>2015-05-19T10:16:00Z</cp:lastPrinted>
  <dcterms:created xsi:type="dcterms:W3CDTF">2015-03-27T09:35:00Z</dcterms:created>
  <dcterms:modified xsi:type="dcterms:W3CDTF">2015-05-27T11:26:00Z</dcterms:modified>
</cp:coreProperties>
</file>