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AEAB" w14:textId="77777777" w:rsidR="00053C3D" w:rsidRDefault="00053C3D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</w:p>
    <w:p w14:paraId="39A355D9" w14:textId="77777777" w:rsidR="00041339" w:rsidRPr="003975DF" w:rsidRDefault="0009673C" w:rsidP="002E2B4C">
      <w:pPr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5DF">
        <w:rPr>
          <w:rFonts w:ascii="Times New Roman" w:hAnsi="Times New Roman" w:cs="Times New Roman"/>
          <w:b/>
          <w:sz w:val="26"/>
          <w:szCs w:val="26"/>
        </w:rPr>
        <w:t>Ministru kabineta n</w:t>
      </w:r>
      <w:r w:rsidR="003F4905" w:rsidRPr="003975DF">
        <w:rPr>
          <w:rFonts w:ascii="Times New Roman" w:hAnsi="Times New Roman" w:cs="Times New Roman"/>
          <w:b/>
          <w:sz w:val="26"/>
          <w:szCs w:val="26"/>
        </w:rPr>
        <w:t>oteikumu projekta</w:t>
      </w:r>
      <w:bookmarkStart w:id="3" w:name="OLE_LINK5"/>
      <w:bookmarkStart w:id="4" w:name="OLE_LINK6"/>
      <w:r w:rsidR="00041339" w:rsidRPr="003975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bookmarkEnd w:id="1"/>
    <w:bookmarkEnd w:id="3"/>
    <w:bookmarkEnd w:id="4"/>
    <w:p w14:paraId="4A2149F0" w14:textId="324FE502" w:rsidR="002E2B4C" w:rsidRPr="003975DF" w:rsidRDefault="00E37521" w:rsidP="009B6C2D">
      <w:pPr>
        <w:tabs>
          <w:tab w:val="left" w:pos="3119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5DF">
        <w:rPr>
          <w:rFonts w:ascii="Times New Roman" w:hAnsi="Times New Roman" w:cs="Times New Roman"/>
          <w:b/>
          <w:sz w:val="26"/>
          <w:szCs w:val="26"/>
        </w:rPr>
        <w:t>„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>Grozījum</w:t>
      </w:r>
      <w:r w:rsidR="007209D4">
        <w:rPr>
          <w:rFonts w:ascii="Times New Roman" w:hAnsi="Times New Roman" w:cs="Times New Roman"/>
          <w:b/>
          <w:sz w:val="26"/>
          <w:szCs w:val="26"/>
        </w:rPr>
        <w:t>s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 xml:space="preserve"> Ministru kabineta 2011.gada </w:t>
      </w:r>
      <w:r w:rsidR="0009673C" w:rsidRPr="003975DF">
        <w:rPr>
          <w:rFonts w:ascii="Times New Roman" w:hAnsi="Times New Roman" w:cs="Times New Roman"/>
          <w:b/>
          <w:sz w:val="26"/>
          <w:szCs w:val="26"/>
        </w:rPr>
        <w:t>27.septembra noteikumos Nr.731 „</w:t>
      </w:r>
      <w:r w:rsidR="002E2B4C" w:rsidRPr="003975DF">
        <w:rPr>
          <w:rFonts w:ascii="Times New Roman" w:hAnsi="Times New Roman" w:cs="Times New Roman"/>
          <w:b/>
          <w:bCs/>
          <w:sz w:val="26"/>
          <w:szCs w:val="26"/>
        </w:rPr>
        <w:t>Noteikumi par akcīzes preču apvienotā Kopienas tarifa (TARIC) nacionālajiem kodiem un to piemērošanas kārtību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>”</w:t>
      </w:r>
      <w:r w:rsidRPr="003975DF">
        <w:rPr>
          <w:rFonts w:ascii="Times New Roman" w:hAnsi="Times New Roman" w:cs="Times New Roman"/>
          <w:b/>
          <w:sz w:val="26"/>
          <w:szCs w:val="26"/>
        </w:rPr>
        <w:t>”</w:t>
      </w:r>
      <w:r w:rsidR="002E2B4C" w:rsidRPr="003975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1E496F" w14:textId="77777777" w:rsidR="00C26070" w:rsidRDefault="00C26070" w:rsidP="002E2B4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975D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sākotnējās ietekmes novērtējuma ziņojums (anotācija</w:t>
      </w:r>
      <w:r w:rsidRPr="000967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</w:p>
    <w:p w14:paraId="76F431F0" w14:textId="77777777" w:rsidR="009B6C2D" w:rsidRDefault="009B6C2D" w:rsidP="002E2B4C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12CC5E4" w14:textId="77777777" w:rsidR="00EA67A7" w:rsidRPr="002D6161" w:rsidRDefault="00EA67A7" w:rsidP="00EA67A7">
      <w:pPr>
        <w:spacing w:after="0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89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"/>
        <w:gridCol w:w="82"/>
        <w:gridCol w:w="2522"/>
        <w:gridCol w:w="1073"/>
        <w:gridCol w:w="4780"/>
      </w:tblGrid>
      <w:tr w:rsidR="00C26070" w:rsidRPr="004108EA" w14:paraId="7717B912" w14:textId="77777777" w:rsidTr="00280DC0">
        <w:trPr>
          <w:tblCellSpacing w:w="0" w:type="dxa"/>
        </w:trPr>
        <w:tc>
          <w:tcPr>
            <w:tcW w:w="89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7F7C" w14:textId="77777777" w:rsidR="00C26070" w:rsidRPr="004108EA" w:rsidRDefault="00C26070" w:rsidP="002D6161">
            <w:pPr>
              <w:spacing w:before="100" w:beforeAutospacing="1" w:after="100" w:afterAutospacing="1" w:line="40" w:lineRule="atLeast"/>
              <w:ind w:left="0" w:firstLineChars="709" w:firstLine="1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26070" w:rsidRPr="004108EA" w14:paraId="2D69A561" w14:textId="77777777" w:rsidTr="0009640D">
        <w:trPr>
          <w:trHeight w:val="2305"/>
          <w:tblCellSpacing w:w="0" w:type="dxa"/>
        </w:trPr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DFA6" w14:textId="77777777" w:rsidR="00C26070" w:rsidRPr="004108EA" w:rsidRDefault="00C26070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C3BD" w14:textId="77777777" w:rsidR="00C26070" w:rsidRPr="004108EA" w:rsidRDefault="00C26070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F463C" w14:textId="11444043" w:rsidR="0009640D" w:rsidRPr="004108EA" w:rsidRDefault="0009640D" w:rsidP="0009640D">
            <w:pPr>
              <w:pStyle w:val="CommentText"/>
              <w:spacing w:after="0"/>
              <w:ind w:left="25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108EA">
              <w:rPr>
                <w:rFonts w:ascii="Times New Roman" w:hAnsi="Times New Roman" w:cs="Times New Roman"/>
                <w:bCs/>
                <w:sz w:val="24"/>
                <w:szCs w:val="24"/>
              </w:rPr>
              <w:t>ikum</w:t>
            </w:r>
            <w:r w:rsidR="005F6E5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„Par akcīzes nodokli” </w:t>
            </w:r>
            <w:r w:rsidR="005F6E5A" w:rsidRPr="005F6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pārejas noteikumu 58.5.apakšpunkts </w:t>
            </w:r>
            <w:r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 ar 201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.gada 1.jūliju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piemērot paaugstinātu akcīzes nodokļa likmi cigaretēm no 51,80 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uz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54,20</w:t>
            </w:r>
            <w:r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108EA">
              <w:rPr>
                <w:rFonts w:ascii="Times New Roman" w:hAnsi="Times New Roman" w:cs="Times New Roman"/>
                <w:sz w:val="24"/>
                <w:szCs w:val="24"/>
              </w:rPr>
              <w:t xml:space="preserve">par 1000 cigaretēm, minimālais akcīzes nodokļa līmenis par 1000 cigaretēm no </w:t>
            </w:r>
            <w:r w:rsidRPr="002728F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  <w:r w:rsidRPr="004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euro, </w:t>
            </w:r>
            <w:r w:rsidRPr="00FA377A">
              <w:rPr>
                <w:rFonts w:ascii="Times New Roman" w:hAnsi="Times New Roman" w:cs="Times New Roman"/>
                <w:sz w:val="24"/>
                <w:szCs w:val="24"/>
              </w:rPr>
              <w:t>bet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08EA">
              <w:rPr>
                <w:rFonts w:ascii="Times New Roman" w:hAnsi="Times New Roman" w:cs="Times New Roman"/>
                <w:sz w:val="24"/>
                <w:szCs w:val="24"/>
              </w:rPr>
              <w:t xml:space="preserve">procentuālā likme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4108EA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mainīta -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procenti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08EA">
              <w:rPr>
                <w:rFonts w:ascii="Times New Roman" w:hAnsi="Times New Roman" w:cs="Times New Roman"/>
                <w:sz w:val="24"/>
                <w:szCs w:val="24"/>
              </w:rPr>
              <w:t>no maksimālās mazumtirdzniecības cenas</w:t>
            </w:r>
            <w:r w:rsidRPr="004108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213672B" w14:textId="18FEC293" w:rsidR="00052345" w:rsidRPr="004108EA" w:rsidRDefault="00052345" w:rsidP="0009640D">
            <w:pPr>
              <w:spacing w:after="0"/>
              <w:ind w:left="0" w:firstLine="720"/>
            </w:pPr>
          </w:p>
        </w:tc>
      </w:tr>
      <w:tr w:rsidR="002D7DCA" w:rsidRPr="004108EA" w14:paraId="0F7EB2AD" w14:textId="77777777" w:rsidTr="00280DC0">
        <w:trPr>
          <w:trHeight w:val="472"/>
          <w:tblCellSpacing w:w="0" w:type="dxa"/>
        </w:trPr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3C06" w14:textId="55040FC7" w:rsidR="002D7DCA" w:rsidRPr="00F40F90" w:rsidRDefault="0090466E" w:rsidP="0090466E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9E74" w14:textId="77777777" w:rsidR="002D7DCA" w:rsidRPr="00F40F90" w:rsidRDefault="002D7DCA" w:rsidP="00A47322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</w:t>
            </w:r>
            <w:r w:rsidR="00A63A46" w:rsidRPr="00F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kuru risināšanai tiesību akta projekts izstrādāts, tiesiskā regulējuma mērķis un būtība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A7AB" w14:textId="0262010B" w:rsidR="00516D0D" w:rsidRPr="00F40F90" w:rsidRDefault="00516D0D" w:rsidP="00123847">
            <w:pPr>
              <w:spacing w:after="0"/>
              <w:ind w:left="25" w:right="125" w:firstLine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90">
              <w:rPr>
                <w:rFonts w:ascii="Times New Roman" w:eastAsia="Calibri" w:hAnsi="Times New Roman" w:cs="Times New Roman"/>
                <w:sz w:val="24"/>
                <w:szCs w:val="24"/>
              </w:rPr>
              <w:t>Šobrīd atbilstoši likuma „Par akcīzes nodokli” pārejas noteikumu 58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.apakšpunktā noteiktajam akcīzes nodoklis cigaretēm no 2014.gada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jūlija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 līdz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.gada 30.jūnijam ir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51,80</w:t>
            </w:r>
            <w:r w:rsidRPr="00F40F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40F9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 par 1000 cigaretēm, minimālais akcīzes nodokļa līmenis par 1000 cigaretēm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9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, bet procentuālā likme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 xml:space="preserve"> procenti no maksimālās mazumtirdzniecības cenas.</w:t>
            </w:r>
          </w:p>
          <w:p w14:paraId="0BD7692C" w14:textId="04CEA70A" w:rsidR="00102D96" w:rsidRPr="00F40F90" w:rsidRDefault="00516D0D" w:rsidP="00123847">
            <w:pPr>
              <w:spacing w:after="0"/>
              <w:ind w:left="25" w:right="125" w:firstLine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 w:rsidRPr="00F40F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nepieciešams </w:t>
            </w:r>
            <w:r w:rsidRPr="00F40F90">
              <w:rPr>
                <w:rFonts w:ascii="Times New Roman" w:hAnsi="Times New Roman" w:cs="Times New Roman"/>
                <w:sz w:val="24"/>
                <w:szCs w:val="24"/>
              </w:rPr>
              <w:t>Ministru kabineta 2011.gada 27.septembra noteikumu Nr.731 „Noteikumi par akcīzes preču apvienotā Kopienas tarifa (TARIC) nacionālajiem kodiem un to piemērošanas kārtību” (turpmāk – Ministru kabineta noteikumi Nr.731) 2.pielikumu izteikt jaunā redakcijā.</w:t>
            </w:r>
          </w:p>
          <w:p w14:paraId="6392BD8D" w14:textId="06EAEC47" w:rsidR="00FD4720" w:rsidRPr="004108EA" w:rsidRDefault="00516D0D" w:rsidP="007B2186">
            <w:pPr>
              <w:spacing w:after="0"/>
              <w:ind w:left="25" w:right="125" w:firstLine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Tāpat saistībā ar izmaiņām Ministru kabineta noteikumu </w:t>
            </w:r>
            <w:r w:rsidR="004D6EE6"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2.pielikumā nepieciešams veikt izmaiņas muitas informācijas sistēmās, lai ar 201</w:t>
            </w:r>
            <w:r w:rsidR="008E70C7" w:rsidRPr="00102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.gada 1.jūliju, izlaižot </w:t>
            </w:r>
            <w:r w:rsidR="004D6EE6"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cigaretes 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brīvā apgrozībā, nodrošinātu tām atbilstošu akcīzes nodokļa piemērošanu saskaņā ar likum</w:t>
            </w:r>
            <w:r w:rsidR="00123847" w:rsidRPr="00102D9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 xml:space="preserve"> „Par akcīzes nodokli” </w:t>
            </w:r>
            <w:r w:rsidR="00123847" w:rsidRPr="007B2186">
              <w:rPr>
                <w:rFonts w:ascii="Times New Roman" w:hAnsi="Times New Roman" w:cs="Times New Roman"/>
                <w:sz w:val="24"/>
                <w:szCs w:val="24"/>
              </w:rPr>
              <w:t xml:space="preserve">noteiktajām </w:t>
            </w:r>
            <w:r w:rsidRPr="00102D96">
              <w:rPr>
                <w:rFonts w:ascii="Times New Roman" w:hAnsi="Times New Roman" w:cs="Times New Roman"/>
                <w:sz w:val="24"/>
                <w:szCs w:val="24"/>
              </w:rPr>
              <w:t>prasībām.</w:t>
            </w:r>
          </w:p>
        </w:tc>
      </w:tr>
      <w:tr w:rsidR="002D7DCA" w:rsidRPr="004108EA" w14:paraId="513EBCB7" w14:textId="77777777" w:rsidTr="00280DC0">
        <w:trPr>
          <w:trHeight w:val="476"/>
          <w:tblCellSpacing w:w="0" w:type="dxa"/>
        </w:trPr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5245" w14:textId="77777777" w:rsidR="002D7DCA" w:rsidRPr="004108EA" w:rsidRDefault="006C7812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D7DCA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5D61E" w14:textId="77777777" w:rsidR="002D7DCA" w:rsidRPr="004108E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0775" w14:textId="77777777" w:rsidR="002D7DCA" w:rsidRPr="004108EA" w:rsidRDefault="00B552A2" w:rsidP="0028139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58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</w:t>
            </w:r>
            <w:r w:rsidR="00AD6F8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lsts ieņēmumu dienests</w:t>
            </w:r>
          </w:p>
        </w:tc>
      </w:tr>
      <w:tr w:rsidR="002D7DCA" w:rsidRPr="004108EA" w14:paraId="0F707D11" w14:textId="77777777" w:rsidTr="00280DC0">
        <w:trPr>
          <w:tblCellSpacing w:w="0" w:type="dxa"/>
        </w:trPr>
        <w:tc>
          <w:tcPr>
            <w:tcW w:w="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8E92" w14:textId="77777777" w:rsidR="002D7DCA" w:rsidRPr="004108EA" w:rsidRDefault="006C7812" w:rsidP="005634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D7DCA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6BED" w14:textId="77777777" w:rsidR="002D7DCA" w:rsidRPr="004108EA" w:rsidRDefault="002D7DCA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54AB8" w14:textId="77777777" w:rsidR="002D7DCA" w:rsidRPr="004108EA" w:rsidRDefault="000B29AA" w:rsidP="00E8439B">
            <w:pPr>
              <w:spacing w:before="100" w:beforeAutospacing="1" w:after="280"/>
              <w:ind w:left="0" w:firstLine="1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490599" w:rsidRPr="004108EA" w14:paraId="22F25157" w14:textId="77777777" w:rsidTr="00280DC0">
        <w:trPr>
          <w:tblCellSpacing w:w="0" w:type="dxa"/>
        </w:trPr>
        <w:tc>
          <w:tcPr>
            <w:tcW w:w="89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B157" w14:textId="77777777" w:rsidR="00490599" w:rsidRPr="004108EA" w:rsidRDefault="00490599" w:rsidP="00633309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II. Tiesību akta projekta ietekme uz sabiedrību</w:t>
            </w:r>
            <w:r w:rsidR="00633309" w:rsidRPr="004108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tautsaimniecības attīstību un administratīvo slogu</w:t>
            </w:r>
          </w:p>
        </w:tc>
      </w:tr>
      <w:tr w:rsidR="00490599" w:rsidRPr="004108EA" w14:paraId="6E9D0CC1" w14:textId="77777777" w:rsidTr="00280DC0">
        <w:trPr>
          <w:trHeight w:val="467"/>
          <w:tblCellSpacing w:w="0" w:type="dxa"/>
        </w:trPr>
        <w:tc>
          <w:tcPr>
            <w:tcW w:w="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73E50" w14:textId="77777777" w:rsidR="00490599" w:rsidRPr="004108EA" w:rsidRDefault="000F17F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E5663" w14:textId="77777777" w:rsidR="00490599" w:rsidRPr="004108EA" w:rsidRDefault="00490599" w:rsidP="000F17FF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</w:t>
            </w:r>
            <w:r w:rsidR="006A02DF" w:rsidRPr="00410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s, </w:t>
            </w:r>
            <w:r w:rsidR="006A02DF"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kuras tiesiskais regulējums ietekmē vai varētu ietekmēt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C6D8" w14:textId="74031E01" w:rsidR="004A6B56" w:rsidRPr="004108EA" w:rsidRDefault="00AE15E7" w:rsidP="00AE15E7">
            <w:pPr>
              <w:ind w:left="127" w:right="12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Pe</w:t>
            </w:r>
            <w:r w:rsidR="0009673C"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rson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as</w:t>
            </w:r>
            <w:r w:rsidR="0009673C" w:rsidRPr="004108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 xml:space="preserve">, kas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ieved </w:t>
            </w:r>
            <w:r w:rsidR="00AD6F8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akcīzes nodokli apliekamās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Eiropas Savie</w:t>
            </w:r>
            <w:r w:rsidR="00FB4DBC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nīb</w:t>
            </w:r>
            <w:r w:rsidR="00CF5CE6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un</w:t>
            </w:r>
            <w:r w:rsidR="00A95E9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tām </w:t>
            </w:r>
            <w:r w:rsidR="00CF5CE6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muitas procedūru</w:t>
            </w:r>
            <w:r w:rsidR="004A0D08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CF5CE6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1B62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laišana brīvā apgrozībā</w:t>
            </w:r>
            <w:r w:rsidR="00C4071F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90599" w:rsidRPr="004108EA" w14:paraId="1C71E742" w14:textId="77777777" w:rsidTr="00280DC0">
        <w:trPr>
          <w:trHeight w:val="517"/>
          <w:tblCellSpacing w:w="0" w:type="dxa"/>
        </w:trPr>
        <w:tc>
          <w:tcPr>
            <w:tcW w:w="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4279" w14:textId="77777777" w:rsidR="00490599" w:rsidRPr="004108EA" w:rsidRDefault="006A02D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E742" w14:textId="77777777" w:rsidR="00490599" w:rsidRPr="004108EA" w:rsidRDefault="00490599" w:rsidP="006A02DF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Tiesiskā regulējuma </w:t>
            </w:r>
            <w:r w:rsidR="006A02DF"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uz tautsaimniecību un </w:t>
            </w:r>
            <w:r w:rsidR="006A02DF"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administratīvo slogu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5BDDF" w14:textId="77777777" w:rsidR="00490599" w:rsidRPr="004108EA" w:rsidRDefault="00B552A2" w:rsidP="008E4886">
            <w:pPr>
              <w:spacing w:before="100" w:beforeAutospacing="1" w:after="100" w:afterAutospacing="1" w:line="40" w:lineRule="atLeast"/>
              <w:ind w:left="0" w:right="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</w:t>
            </w:r>
            <w:r w:rsidR="00987DE1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90599" w:rsidRPr="004108EA" w14:paraId="01002B35" w14:textId="77777777" w:rsidTr="00280DC0">
        <w:trPr>
          <w:trHeight w:val="531"/>
          <w:tblCellSpacing w:w="0" w:type="dxa"/>
        </w:trPr>
        <w:tc>
          <w:tcPr>
            <w:tcW w:w="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A13F" w14:textId="77777777" w:rsidR="00490599" w:rsidRPr="004108EA" w:rsidRDefault="00414A8B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D8AA" w14:textId="77777777" w:rsidR="00490599" w:rsidRPr="004108EA" w:rsidRDefault="00414A8B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9F05" w14:textId="77777777" w:rsidR="00490599" w:rsidRPr="004108EA" w:rsidRDefault="00B552A2" w:rsidP="008E4886">
            <w:pPr>
              <w:spacing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987DE1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90599" w:rsidRPr="004108EA" w14:paraId="2AF9D859" w14:textId="77777777" w:rsidTr="00280DC0">
        <w:trPr>
          <w:tblCellSpacing w:w="0" w:type="dxa"/>
        </w:trPr>
        <w:tc>
          <w:tcPr>
            <w:tcW w:w="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400E" w14:textId="77777777" w:rsidR="00490599" w:rsidRPr="004108EA" w:rsidRDefault="00A732AF" w:rsidP="00563436">
            <w:pPr>
              <w:spacing w:before="100" w:beforeAutospacing="1" w:after="100" w:afterAutospacing="1" w:line="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454F1" w14:textId="77777777" w:rsidR="00490599" w:rsidRPr="004108EA" w:rsidRDefault="00490599" w:rsidP="007F13F6">
            <w:pPr>
              <w:spacing w:before="100" w:beforeAutospacing="1" w:after="100" w:afterAutospacing="1" w:line="40" w:lineRule="atLeast"/>
              <w:ind w:left="1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90AB" w14:textId="77777777" w:rsidR="00490599" w:rsidRPr="004108EA" w:rsidRDefault="00B552A2" w:rsidP="008E4886">
            <w:pPr>
              <w:spacing w:before="100" w:beforeAutospacing="1" w:after="100" w:afterAutospacing="1" w:line="40" w:lineRule="atLeast"/>
              <w:ind w:left="0" w:right="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49059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36187" w:rsidRPr="004108EA" w14:paraId="508D3DB5" w14:textId="77777777" w:rsidTr="00280DC0">
        <w:trPr>
          <w:tblCellSpacing w:w="0" w:type="dxa"/>
        </w:trPr>
        <w:tc>
          <w:tcPr>
            <w:tcW w:w="89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BDCC" w14:textId="77777777" w:rsidR="00836187" w:rsidRPr="004108EA" w:rsidRDefault="00836187" w:rsidP="008D539B">
            <w:pPr>
              <w:spacing w:before="100" w:beforeAutospacing="1" w:after="100" w:afterAutospacing="1" w:line="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36187" w:rsidRPr="004108EA" w14:paraId="1FE62719" w14:textId="77777777" w:rsidTr="00280DC0">
        <w:trPr>
          <w:trHeight w:val="427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39AB" w14:textId="77777777" w:rsidR="00836187" w:rsidRPr="004108EA" w:rsidRDefault="00836187" w:rsidP="004108EA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4B0E" w14:textId="77777777" w:rsidR="00836187" w:rsidRPr="004108EA" w:rsidRDefault="00836187" w:rsidP="009D4AD8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548B" w14:textId="77777777" w:rsidR="00836187" w:rsidRPr="004108EA" w:rsidRDefault="00902F3B" w:rsidP="0093593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AD6F89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ieņēmumu dienests</w:t>
            </w:r>
          </w:p>
        </w:tc>
      </w:tr>
      <w:tr w:rsidR="00836187" w:rsidRPr="004108EA" w14:paraId="6D05CFB5" w14:textId="77777777" w:rsidTr="00280DC0">
        <w:trPr>
          <w:trHeight w:val="463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B250" w14:textId="77777777" w:rsidR="00836187" w:rsidRPr="004108EA" w:rsidRDefault="00836187" w:rsidP="004108EA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84CC" w14:textId="77777777" w:rsidR="00836187" w:rsidRPr="004108EA" w:rsidRDefault="00C22C1E" w:rsidP="000E08BE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izpildes ietekme uz pārvaldes funkcijām un institucionālo struktūru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68DD" w14:textId="77777777" w:rsidR="00836187" w:rsidRPr="004108EA" w:rsidRDefault="00EB5F49" w:rsidP="00935936">
            <w:pPr>
              <w:spacing w:before="100" w:beforeAutospacing="1" w:after="100" w:afterAutospacing="1" w:line="40" w:lineRule="atLeast"/>
              <w:ind w:left="149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neietekmēs V</w:t>
            </w:r>
            <w:r w:rsidR="00993F64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alsts ieņēmumu dienesta 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funkcijas un uzdevumus</w:t>
            </w:r>
          </w:p>
        </w:tc>
      </w:tr>
      <w:tr w:rsidR="00836187" w:rsidRPr="004108EA" w14:paraId="458ED95B" w14:textId="77777777" w:rsidTr="00280DC0">
        <w:trPr>
          <w:trHeight w:val="442"/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4266" w14:textId="77777777" w:rsidR="00836187" w:rsidRPr="004108EA" w:rsidRDefault="00C02D80" w:rsidP="004108EA">
            <w:pPr>
              <w:spacing w:before="100" w:beforeAutospacing="1" w:after="100" w:afterAutospacing="1" w:line="40" w:lineRule="atLeast"/>
              <w:ind w:left="0" w:firstLineChars="709" w:firstLine="17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</w:t>
            </w:r>
            <w:r w:rsidR="00836187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0F68" w14:textId="77777777" w:rsidR="00836187" w:rsidRPr="004108EA" w:rsidRDefault="00836187" w:rsidP="00407F01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E623" w14:textId="77777777" w:rsidR="00836187" w:rsidRPr="004108EA" w:rsidRDefault="009A0DD2" w:rsidP="008E4886">
            <w:pPr>
              <w:spacing w:before="100" w:beforeAutospacing="1" w:after="100" w:afterAutospacing="1" w:line="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902F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6831" w:rsidRPr="00410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4354FA7" w14:textId="35B69FCE" w:rsidR="00A672E0" w:rsidRPr="004108EA" w:rsidRDefault="00A672E0" w:rsidP="00670E79">
      <w:pPr>
        <w:spacing w:before="100" w:beforeAutospacing="1" w:after="100" w:afterAutospacing="1" w:line="40" w:lineRule="atLeast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Anotācijas </w:t>
      </w:r>
      <w:r w:rsidR="00BF4463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</w:t>
      </w:r>
      <w:r w:rsidR="00024B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IV</w:t>
      </w:r>
      <w:r w:rsidR="00C117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V</w:t>
      </w:r>
      <w:r w:rsidR="00070992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VI</w:t>
      </w:r>
      <w:r w:rsidR="00BF4463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sadaļ</w:t>
      </w:r>
      <w:r w:rsidR="00987DE1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 – projekts šīs jomas neskar.</w:t>
      </w:r>
      <w:r w:rsidR="00670E79" w:rsidRPr="004108E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C3D7A1B" w14:textId="77777777" w:rsidR="001C33A0" w:rsidRPr="004108EA" w:rsidRDefault="001C33A0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823FBE" w14:textId="411D5D45" w:rsidR="00E04202" w:rsidRPr="004108EA" w:rsidRDefault="00E04202" w:rsidP="00B446E0">
      <w:pPr>
        <w:tabs>
          <w:tab w:val="left" w:pos="6804"/>
          <w:tab w:val="left" w:pos="7088"/>
          <w:tab w:val="left" w:pos="7371"/>
        </w:tabs>
        <w:spacing w:before="100" w:beforeAutospacing="1" w:after="100" w:afterAutospacing="1" w:line="40" w:lineRule="atLeast"/>
        <w:ind w:left="0" w:right="-625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ministrs</w:t>
      </w:r>
      <w:r w:rsidR="00757DB4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7DB4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57DB4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B6B3F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01074A" w:rsidRPr="004108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B6B3F">
        <w:rPr>
          <w:rFonts w:ascii="Times New Roman" w:eastAsia="Times New Roman" w:hAnsi="Times New Roman" w:cs="Times New Roman"/>
          <w:sz w:val="24"/>
          <w:szCs w:val="24"/>
          <w:lang w:eastAsia="lv-LV"/>
        </w:rPr>
        <w:t>Reirs</w:t>
      </w:r>
    </w:p>
    <w:p w14:paraId="48D41F02" w14:textId="77777777" w:rsidR="00CE7312" w:rsidRPr="002D6161" w:rsidRDefault="00CE7312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CB67868" w14:textId="3DFD032F" w:rsidR="00145066" w:rsidRPr="00ED1550" w:rsidRDefault="002F3C2A" w:rsidP="00407F01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3010A">
        <w:rPr>
          <w:rFonts w:ascii="Times New Roman" w:hAnsi="Times New Roman" w:cs="Times New Roman"/>
          <w:sz w:val="20"/>
          <w:szCs w:val="20"/>
        </w:rPr>
        <w:t>7.0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286ACF" w:rsidRPr="00ED1550">
        <w:rPr>
          <w:rFonts w:ascii="Times New Roman" w:hAnsi="Times New Roman" w:cs="Times New Roman"/>
          <w:sz w:val="20"/>
          <w:szCs w:val="20"/>
        </w:rPr>
        <w:t>.201</w:t>
      </w:r>
      <w:r w:rsidR="00A739B7">
        <w:rPr>
          <w:rFonts w:ascii="Times New Roman" w:hAnsi="Times New Roman" w:cs="Times New Roman"/>
          <w:sz w:val="20"/>
          <w:szCs w:val="20"/>
        </w:rPr>
        <w:t>5</w:t>
      </w:r>
      <w:r w:rsidR="00286ACF" w:rsidRPr="00ED1550">
        <w:rPr>
          <w:rFonts w:ascii="Times New Roman" w:hAnsi="Times New Roman" w:cs="Times New Roman"/>
          <w:sz w:val="20"/>
          <w:szCs w:val="20"/>
        </w:rPr>
        <w:t xml:space="preserve">. </w:t>
      </w:r>
      <w:r w:rsidR="009847EF">
        <w:rPr>
          <w:rFonts w:ascii="Times New Roman" w:hAnsi="Times New Roman" w:cs="Times New Roman"/>
          <w:sz w:val="20"/>
          <w:szCs w:val="20"/>
        </w:rPr>
        <w:t>1</w:t>
      </w:r>
      <w:r w:rsidR="00A739B7">
        <w:rPr>
          <w:rFonts w:ascii="Times New Roman" w:hAnsi="Times New Roman" w:cs="Times New Roman"/>
          <w:sz w:val="20"/>
          <w:szCs w:val="20"/>
        </w:rPr>
        <w:t>0</w:t>
      </w:r>
      <w:r w:rsidR="00286ACF" w:rsidRPr="00ED1550">
        <w:rPr>
          <w:rFonts w:ascii="Times New Roman" w:hAnsi="Times New Roman" w:cs="Times New Roman"/>
          <w:sz w:val="20"/>
          <w:szCs w:val="20"/>
        </w:rPr>
        <w:t>:</w:t>
      </w:r>
      <w:r w:rsidR="009847EF">
        <w:rPr>
          <w:rFonts w:ascii="Times New Roman" w:hAnsi="Times New Roman" w:cs="Times New Roman"/>
          <w:sz w:val="20"/>
          <w:szCs w:val="20"/>
        </w:rPr>
        <w:t>00</w:t>
      </w:r>
    </w:p>
    <w:p w14:paraId="4F35D7BE" w14:textId="2ADC1AA5" w:rsidR="00F8765B" w:rsidRPr="00ED1550" w:rsidRDefault="00262C51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359</w:t>
      </w:r>
    </w:p>
    <w:p w14:paraId="5FA26312" w14:textId="77777777" w:rsidR="007D750C" w:rsidRPr="00ED1550" w:rsidRDefault="002C3097" w:rsidP="00456C1B">
      <w:pPr>
        <w:spacing w:after="0" w:line="40" w:lineRule="atLeast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J.Eberšteins</w:t>
      </w:r>
    </w:p>
    <w:p w14:paraId="73BF9B94" w14:textId="244C514A" w:rsidR="0097174A" w:rsidRPr="00ED1550" w:rsidRDefault="00ED1550" w:rsidP="00156451">
      <w:pPr>
        <w:spacing w:after="0" w:line="40" w:lineRule="atLeast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ED1550">
        <w:rPr>
          <w:rFonts w:ascii="Times New Roman" w:hAnsi="Times New Roman" w:cs="Times New Roman"/>
          <w:color w:val="000000"/>
          <w:sz w:val="20"/>
          <w:szCs w:val="20"/>
        </w:rPr>
        <w:t>6712101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C3097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, janis</w:t>
      </w:r>
      <w:r w:rsidR="005D315F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2C3097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ebersteins</w:t>
      </w:r>
      <w:r w:rsidR="007D750C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@</w:t>
      </w:r>
      <w:r w:rsidR="005D315F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vid.</w:t>
      </w:r>
      <w:r w:rsidR="007D750C" w:rsidRPr="00ED1550">
        <w:rPr>
          <w:rFonts w:ascii="Times New Roman" w:eastAsia="Times New Roman" w:hAnsi="Times New Roman" w:cs="Times New Roman"/>
          <w:sz w:val="20"/>
          <w:szCs w:val="20"/>
          <w:lang w:eastAsia="lv-LV"/>
        </w:rPr>
        <w:t>gov.lv</w:t>
      </w:r>
    </w:p>
    <w:sectPr w:rsidR="0097174A" w:rsidRPr="00ED1550" w:rsidSect="006D0D3A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E741" w14:textId="77777777" w:rsidR="00554697" w:rsidRDefault="00554697" w:rsidP="003B0A1E">
      <w:pPr>
        <w:spacing w:after="0"/>
      </w:pPr>
      <w:r>
        <w:separator/>
      </w:r>
    </w:p>
  </w:endnote>
  <w:endnote w:type="continuationSeparator" w:id="0">
    <w:p w14:paraId="6F21A4D0" w14:textId="77777777" w:rsidR="00554697" w:rsidRDefault="00554697" w:rsidP="003B0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72D9" w14:textId="06D0A9E2" w:rsidR="00DC6B52" w:rsidRPr="002E2B4C" w:rsidRDefault="00C76ABD" w:rsidP="002E2B4C">
    <w:pPr>
      <w:ind w:left="0"/>
      <w:rPr>
        <w:rFonts w:ascii="Times New Roman" w:hAnsi="Times New Roman" w:cs="Times New Roman"/>
        <w:sz w:val="20"/>
        <w:szCs w:val="20"/>
      </w:rPr>
    </w:pPr>
    <w:r w:rsidRPr="00C76ABD">
      <w:rPr>
        <w:rFonts w:ascii="Times New Roman" w:hAnsi="Times New Roman" w:cs="Times New Roman"/>
        <w:sz w:val="20"/>
        <w:szCs w:val="20"/>
      </w:rPr>
      <w:t>FMAnot_</w:t>
    </w:r>
    <w:r w:rsidR="002F3C2A">
      <w:rPr>
        <w:rFonts w:ascii="Times New Roman" w:hAnsi="Times New Roman" w:cs="Times New Roman"/>
        <w:sz w:val="20"/>
        <w:szCs w:val="20"/>
      </w:rPr>
      <w:t>2</w:t>
    </w:r>
    <w:r w:rsidRPr="00C76ABD">
      <w:rPr>
        <w:rFonts w:ascii="Times New Roman" w:hAnsi="Times New Roman" w:cs="Times New Roman"/>
        <w:sz w:val="20"/>
        <w:szCs w:val="20"/>
      </w:rPr>
      <w:t>70</w:t>
    </w:r>
    <w:r w:rsidR="002F3C2A">
      <w:rPr>
        <w:rFonts w:ascii="Times New Roman" w:hAnsi="Times New Roman" w:cs="Times New Roman"/>
        <w:sz w:val="20"/>
        <w:szCs w:val="20"/>
      </w:rPr>
      <w:t>5</w:t>
    </w:r>
    <w:r w:rsidRPr="00C76ABD">
      <w:rPr>
        <w:rFonts w:ascii="Times New Roman" w:hAnsi="Times New Roman" w:cs="Times New Roman"/>
        <w:sz w:val="20"/>
        <w:szCs w:val="20"/>
      </w:rPr>
      <w:t>15_TARIC_groz</w:t>
    </w:r>
    <w:r w:rsidR="00DC6B52">
      <w:rPr>
        <w:rFonts w:ascii="Times New Roman" w:hAnsi="Times New Roman" w:cs="Times New Roman"/>
        <w:sz w:val="20"/>
        <w:szCs w:val="20"/>
      </w:rPr>
      <w:t>; Ministru kabineta noteikumu projekta „</w:t>
    </w:r>
    <w:r w:rsidR="00DC6B52" w:rsidRPr="002E2B4C">
      <w:rPr>
        <w:rFonts w:ascii="Times New Roman" w:hAnsi="Times New Roman" w:cs="Times New Roman"/>
        <w:sz w:val="20"/>
        <w:szCs w:val="20"/>
      </w:rPr>
      <w:t>Grozījum</w:t>
    </w:r>
    <w:r w:rsidR="001B6A27">
      <w:rPr>
        <w:rFonts w:ascii="Times New Roman" w:hAnsi="Times New Roman" w:cs="Times New Roman"/>
        <w:sz w:val="20"/>
        <w:szCs w:val="20"/>
      </w:rPr>
      <w:t>s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 Ministru kabineta 2011.gada </w:t>
    </w:r>
    <w:r w:rsidR="00DC6B52">
      <w:rPr>
        <w:rFonts w:ascii="Times New Roman" w:hAnsi="Times New Roman" w:cs="Times New Roman"/>
        <w:sz w:val="20"/>
        <w:szCs w:val="20"/>
      </w:rPr>
      <w:t>27.septembra noteikumos Nr.731 „</w:t>
    </w:r>
    <w:r w:rsidR="00DC6B52"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="00DC6B52" w:rsidRPr="002E2B4C">
      <w:rPr>
        <w:rFonts w:ascii="Times New Roman" w:hAnsi="Times New Roman" w:cs="Times New Roman"/>
        <w:sz w:val="20"/>
        <w:szCs w:val="20"/>
      </w:rPr>
      <w:t>”</w:t>
    </w:r>
    <w:r w:rsidR="00DC6B52">
      <w:rPr>
        <w:rFonts w:ascii="Times New Roman" w:hAnsi="Times New Roman" w:cs="Times New Roman"/>
        <w:sz w:val="20"/>
        <w:szCs w:val="20"/>
      </w:rPr>
      <w:t>”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2965" w14:textId="384D1640" w:rsidR="00DC6B52" w:rsidRPr="002E2B4C" w:rsidRDefault="00C76ABD" w:rsidP="00241CAA">
    <w:pPr>
      <w:ind w:left="0"/>
      <w:rPr>
        <w:rFonts w:ascii="Times New Roman" w:hAnsi="Times New Roman" w:cs="Times New Roman"/>
        <w:sz w:val="20"/>
        <w:szCs w:val="20"/>
      </w:rPr>
    </w:pPr>
    <w:r w:rsidRPr="00C76ABD">
      <w:rPr>
        <w:rFonts w:ascii="Times New Roman" w:hAnsi="Times New Roman" w:cs="Times New Roman"/>
        <w:sz w:val="20"/>
        <w:szCs w:val="20"/>
      </w:rPr>
      <w:t>FMAnot_</w:t>
    </w:r>
    <w:r w:rsidR="00954786">
      <w:rPr>
        <w:rFonts w:ascii="Times New Roman" w:hAnsi="Times New Roman" w:cs="Times New Roman"/>
        <w:sz w:val="20"/>
        <w:szCs w:val="20"/>
      </w:rPr>
      <w:t>2</w:t>
    </w:r>
    <w:r w:rsidRPr="00C76ABD">
      <w:rPr>
        <w:rFonts w:ascii="Times New Roman" w:hAnsi="Times New Roman" w:cs="Times New Roman"/>
        <w:sz w:val="20"/>
        <w:szCs w:val="20"/>
      </w:rPr>
      <w:t>70</w:t>
    </w:r>
    <w:r w:rsidR="00954786">
      <w:rPr>
        <w:rFonts w:ascii="Times New Roman" w:hAnsi="Times New Roman" w:cs="Times New Roman"/>
        <w:sz w:val="20"/>
        <w:szCs w:val="20"/>
      </w:rPr>
      <w:t>5</w:t>
    </w:r>
    <w:r w:rsidRPr="00C76ABD">
      <w:rPr>
        <w:rFonts w:ascii="Times New Roman" w:hAnsi="Times New Roman" w:cs="Times New Roman"/>
        <w:sz w:val="20"/>
        <w:szCs w:val="20"/>
      </w:rPr>
      <w:t>15_TARIC_groz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; </w:t>
    </w:r>
    <w:r w:rsidR="00DC6B52">
      <w:rPr>
        <w:rFonts w:ascii="Times New Roman" w:hAnsi="Times New Roman" w:cs="Times New Roman"/>
        <w:sz w:val="20"/>
        <w:szCs w:val="20"/>
      </w:rPr>
      <w:t>Ministru kabineta noteikumu projekta „</w:t>
    </w:r>
    <w:r w:rsidR="00DC6B52" w:rsidRPr="002E2B4C">
      <w:rPr>
        <w:rFonts w:ascii="Times New Roman" w:hAnsi="Times New Roman" w:cs="Times New Roman"/>
        <w:sz w:val="20"/>
        <w:szCs w:val="20"/>
      </w:rPr>
      <w:t>Grozījum</w:t>
    </w:r>
    <w:r w:rsidR="001B6A27">
      <w:rPr>
        <w:rFonts w:ascii="Times New Roman" w:hAnsi="Times New Roman" w:cs="Times New Roman"/>
        <w:sz w:val="20"/>
        <w:szCs w:val="20"/>
      </w:rPr>
      <w:t>s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 Ministru kabineta 2011.gada 27.septembra noteikumos Nr.731 “</w:t>
    </w:r>
    <w:r w:rsidR="00DC6B52" w:rsidRPr="002E2B4C">
      <w:rPr>
        <w:rFonts w:ascii="Times New Roman" w:hAnsi="Times New Roman" w:cs="Times New Roman"/>
        <w:bCs/>
        <w:sz w:val="20"/>
        <w:szCs w:val="20"/>
      </w:rPr>
      <w:t>Noteikumi par akcīzes preču apvienotā Kopienas tarifa (TARIC) nacionālajiem kodiem un to piemērošanas kārtību</w:t>
    </w:r>
    <w:r w:rsidR="00DC6B52" w:rsidRPr="002E2B4C">
      <w:rPr>
        <w:rFonts w:ascii="Times New Roman" w:hAnsi="Times New Roman" w:cs="Times New Roman"/>
        <w:sz w:val="20"/>
        <w:szCs w:val="20"/>
      </w:rPr>
      <w:t>”</w:t>
    </w:r>
    <w:r w:rsidR="00DC6B52">
      <w:rPr>
        <w:rFonts w:ascii="Times New Roman" w:hAnsi="Times New Roman" w:cs="Times New Roman"/>
        <w:sz w:val="20"/>
        <w:szCs w:val="20"/>
      </w:rPr>
      <w:t>”</w:t>
    </w:r>
    <w:r w:rsidR="00DC6B52" w:rsidRPr="002E2B4C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361C9" w14:textId="77777777" w:rsidR="00554697" w:rsidRDefault="00554697" w:rsidP="003B0A1E">
      <w:pPr>
        <w:spacing w:after="0"/>
      </w:pPr>
      <w:r>
        <w:separator/>
      </w:r>
    </w:p>
  </w:footnote>
  <w:footnote w:type="continuationSeparator" w:id="0">
    <w:p w14:paraId="1A33F5D9" w14:textId="77777777" w:rsidR="00554697" w:rsidRDefault="00554697" w:rsidP="003B0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78954"/>
      <w:docPartObj>
        <w:docPartGallery w:val="Page Numbers (Top of Page)"/>
        <w:docPartUnique/>
      </w:docPartObj>
    </w:sdtPr>
    <w:sdtEndPr/>
    <w:sdtContent>
      <w:p w14:paraId="7D6D5AAA" w14:textId="77777777" w:rsidR="00DC6B52" w:rsidRDefault="00DC6B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C2690" w14:textId="77777777" w:rsidR="00DC6B52" w:rsidRDefault="00DC6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41A"/>
    <w:multiLevelType w:val="hybridMultilevel"/>
    <w:tmpl w:val="2B502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3866"/>
    <w:multiLevelType w:val="hybridMultilevel"/>
    <w:tmpl w:val="3FE8134C"/>
    <w:lvl w:ilvl="0" w:tplc="DC0EC6E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25B96009"/>
    <w:multiLevelType w:val="hybridMultilevel"/>
    <w:tmpl w:val="04F239DA"/>
    <w:lvl w:ilvl="0" w:tplc="C5C46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06AC"/>
    <w:multiLevelType w:val="hybridMultilevel"/>
    <w:tmpl w:val="2B92F0BC"/>
    <w:lvl w:ilvl="0" w:tplc="D5EA12D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D68D8"/>
    <w:multiLevelType w:val="hybridMultilevel"/>
    <w:tmpl w:val="C94CEC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1C5E"/>
    <w:multiLevelType w:val="hybridMultilevel"/>
    <w:tmpl w:val="368E569C"/>
    <w:lvl w:ilvl="0" w:tplc="4A0E4ACE">
      <w:start w:val="42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6">
    <w:nsid w:val="65762F32"/>
    <w:multiLevelType w:val="hybridMultilevel"/>
    <w:tmpl w:val="FACAB124"/>
    <w:lvl w:ilvl="0" w:tplc="C6B0C2C8"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0"/>
    <w:rsid w:val="000015B0"/>
    <w:rsid w:val="00006251"/>
    <w:rsid w:val="00006E60"/>
    <w:rsid w:val="0001074A"/>
    <w:rsid w:val="0001413F"/>
    <w:rsid w:val="00014352"/>
    <w:rsid w:val="00016716"/>
    <w:rsid w:val="0001769E"/>
    <w:rsid w:val="00020FDD"/>
    <w:rsid w:val="00021D0B"/>
    <w:rsid w:val="00024B9B"/>
    <w:rsid w:val="00025396"/>
    <w:rsid w:val="00026F81"/>
    <w:rsid w:val="0003110D"/>
    <w:rsid w:val="00032486"/>
    <w:rsid w:val="00040544"/>
    <w:rsid w:val="0004072A"/>
    <w:rsid w:val="00041339"/>
    <w:rsid w:val="000432DC"/>
    <w:rsid w:val="000455CC"/>
    <w:rsid w:val="000466A2"/>
    <w:rsid w:val="00052345"/>
    <w:rsid w:val="00053AC7"/>
    <w:rsid w:val="00053C3D"/>
    <w:rsid w:val="00054DDF"/>
    <w:rsid w:val="0005520E"/>
    <w:rsid w:val="00055342"/>
    <w:rsid w:val="00056392"/>
    <w:rsid w:val="0006100D"/>
    <w:rsid w:val="00062599"/>
    <w:rsid w:val="00063C76"/>
    <w:rsid w:val="000642F6"/>
    <w:rsid w:val="00064612"/>
    <w:rsid w:val="0006671A"/>
    <w:rsid w:val="00066DD7"/>
    <w:rsid w:val="00070186"/>
    <w:rsid w:val="0007077A"/>
    <w:rsid w:val="00070992"/>
    <w:rsid w:val="00071DDB"/>
    <w:rsid w:val="00075AE3"/>
    <w:rsid w:val="00081806"/>
    <w:rsid w:val="00082B1E"/>
    <w:rsid w:val="00082BE2"/>
    <w:rsid w:val="00085163"/>
    <w:rsid w:val="00085C54"/>
    <w:rsid w:val="0008682D"/>
    <w:rsid w:val="00086C4E"/>
    <w:rsid w:val="00091396"/>
    <w:rsid w:val="0009378E"/>
    <w:rsid w:val="00094113"/>
    <w:rsid w:val="00096032"/>
    <w:rsid w:val="0009640D"/>
    <w:rsid w:val="0009673C"/>
    <w:rsid w:val="00096E55"/>
    <w:rsid w:val="00097A68"/>
    <w:rsid w:val="000A05CC"/>
    <w:rsid w:val="000A094D"/>
    <w:rsid w:val="000A3BCF"/>
    <w:rsid w:val="000A4766"/>
    <w:rsid w:val="000A573B"/>
    <w:rsid w:val="000B0BF5"/>
    <w:rsid w:val="000B1464"/>
    <w:rsid w:val="000B29AA"/>
    <w:rsid w:val="000B2A87"/>
    <w:rsid w:val="000B2BA5"/>
    <w:rsid w:val="000B3763"/>
    <w:rsid w:val="000B624E"/>
    <w:rsid w:val="000B7C36"/>
    <w:rsid w:val="000C30E6"/>
    <w:rsid w:val="000C32C9"/>
    <w:rsid w:val="000C3927"/>
    <w:rsid w:val="000C3E90"/>
    <w:rsid w:val="000C4036"/>
    <w:rsid w:val="000C54B0"/>
    <w:rsid w:val="000C79BC"/>
    <w:rsid w:val="000D2C98"/>
    <w:rsid w:val="000D45E6"/>
    <w:rsid w:val="000E08BE"/>
    <w:rsid w:val="000E0F24"/>
    <w:rsid w:val="000E208D"/>
    <w:rsid w:val="000E262F"/>
    <w:rsid w:val="000E3353"/>
    <w:rsid w:val="000E6DF8"/>
    <w:rsid w:val="000F0E77"/>
    <w:rsid w:val="000F17FF"/>
    <w:rsid w:val="000F3ADC"/>
    <w:rsid w:val="000F6B58"/>
    <w:rsid w:val="000F7BE7"/>
    <w:rsid w:val="00100644"/>
    <w:rsid w:val="001007FA"/>
    <w:rsid w:val="00101542"/>
    <w:rsid w:val="00102D96"/>
    <w:rsid w:val="00103E09"/>
    <w:rsid w:val="00105435"/>
    <w:rsid w:val="00107B6C"/>
    <w:rsid w:val="00107BF8"/>
    <w:rsid w:val="00110C0D"/>
    <w:rsid w:val="001171B7"/>
    <w:rsid w:val="001175D5"/>
    <w:rsid w:val="00117E73"/>
    <w:rsid w:val="00123847"/>
    <w:rsid w:val="00124328"/>
    <w:rsid w:val="00124882"/>
    <w:rsid w:val="00136347"/>
    <w:rsid w:val="00136854"/>
    <w:rsid w:val="00136A66"/>
    <w:rsid w:val="00140606"/>
    <w:rsid w:val="001428D1"/>
    <w:rsid w:val="00142C3D"/>
    <w:rsid w:val="00144589"/>
    <w:rsid w:val="001447CA"/>
    <w:rsid w:val="00145066"/>
    <w:rsid w:val="00145BC2"/>
    <w:rsid w:val="00146A84"/>
    <w:rsid w:val="00146D2C"/>
    <w:rsid w:val="0014798E"/>
    <w:rsid w:val="0015262B"/>
    <w:rsid w:val="00153025"/>
    <w:rsid w:val="001531F2"/>
    <w:rsid w:val="0015424F"/>
    <w:rsid w:val="00154D04"/>
    <w:rsid w:val="001560D7"/>
    <w:rsid w:val="00156451"/>
    <w:rsid w:val="001566F5"/>
    <w:rsid w:val="001600BC"/>
    <w:rsid w:val="0016210B"/>
    <w:rsid w:val="00162333"/>
    <w:rsid w:val="0016243A"/>
    <w:rsid w:val="0016418B"/>
    <w:rsid w:val="00164545"/>
    <w:rsid w:val="00167BF2"/>
    <w:rsid w:val="00167D58"/>
    <w:rsid w:val="00171A50"/>
    <w:rsid w:val="00173D17"/>
    <w:rsid w:val="001741BA"/>
    <w:rsid w:val="0017545C"/>
    <w:rsid w:val="00180440"/>
    <w:rsid w:val="00183ABA"/>
    <w:rsid w:val="00184216"/>
    <w:rsid w:val="0019616B"/>
    <w:rsid w:val="00196699"/>
    <w:rsid w:val="00196C75"/>
    <w:rsid w:val="001A33BD"/>
    <w:rsid w:val="001A79B3"/>
    <w:rsid w:val="001B238A"/>
    <w:rsid w:val="001B36B5"/>
    <w:rsid w:val="001B50C6"/>
    <w:rsid w:val="001B514E"/>
    <w:rsid w:val="001B6A27"/>
    <w:rsid w:val="001C0AFC"/>
    <w:rsid w:val="001C2FFC"/>
    <w:rsid w:val="001C33A0"/>
    <w:rsid w:val="001C5CE6"/>
    <w:rsid w:val="001C7139"/>
    <w:rsid w:val="001C76EF"/>
    <w:rsid w:val="001D1731"/>
    <w:rsid w:val="001D5918"/>
    <w:rsid w:val="001E0C45"/>
    <w:rsid w:val="001E4F4E"/>
    <w:rsid w:val="001F249E"/>
    <w:rsid w:val="001F3523"/>
    <w:rsid w:val="001F4EFB"/>
    <w:rsid w:val="001F54B3"/>
    <w:rsid w:val="001F658F"/>
    <w:rsid w:val="001F6D21"/>
    <w:rsid w:val="001F77B4"/>
    <w:rsid w:val="00200C53"/>
    <w:rsid w:val="00201A4D"/>
    <w:rsid w:val="00202927"/>
    <w:rsid w:val="0020295D"/>
    <w:rsid w:val="002078C5"/>
    <w:rsid w:val="00207D4F"/>
    <w:rsid w:val="00212388"/>
    <w:rsid w:val="00212DF2"/>
    <w:rsid w:val="00213214"/>
    <w:rsid w:val="00215DFB"/>
    <w:rsid w:val="002168EA"/>
    <w:rsid w:val="00216F28"/>
    <w:rsid w:val="0021754D"/>
    <w:rsid w:val="00217C38"/>
    <w:rsid w:val="00220B8F"/>
    <w:rsid w:val="00221224"/>
    <w:rsid w:val="002227CB"/>
    <w:rsid w:val="00223646"/>
    <w:rsid w:val="00227178"/>
    <w:rsid w:val="0023067C"/>
    <w:rsid w:val="002308C7"/>
    <w:rsid w:val="00233436"/>
    <w:rsid w:val="002334D5"/>
    <w:rsid w:val="00233E8D"/>
    <w:rsid w:val="00233E8E"/>
    <w:rsid w:val="00234EE2"/>
    <w:rsid w:val="002352B9"/>
    <w:rsid w:val="00240067"/>
    <w:rsid w:val="002402E4"/>
    <w:rsid w:val="00240933"/>
    <w:rsid w:val="00240A17"/>
    <w:rsid w:val="00241038"/>
    <w:rsid w:val="00241CAA"/>
    <w:rsid w:val="0024350A"/>
    <w:rsid w:val="00246B36"/>
    <w:rsid w:val="0024715B"/>
    <w:rsid w:val="00250202"/>
    <w:rsid w:val="002522D4"/>
    <w:rsid w:val="0025288E"/>
    <w:rsid w:val="0025371B"/>
    <w:rsid w:val="00254D23"/>
    <w:rsid w:val="002574C6"/>
    <w:rsid w:val="00257EC0"/>
    <w:rsid w:val="0026022E"/>
    <w:rsid w:val="00261BD4"/>
    <w:rsid w:val="002624DD"/>
    <w:rsid w:val="00262C51"/>
    <w:rsid w:val="002633EF"/>
    <w:rsid w:val="00266487"/>
    <w:rsid w:val="002674DE"/>
    <w:rsid w:val="00270C9F"/>
    <w:rsid w:val="002728F2"/>
    <w:rsid w:val="00276147"/>
    <w:rsid w:val="00280DC0"/>
    <w:rsid w:val="00281396"/>
    <w:rsid w:val="00281C39"/>
    <w:rsid w:val="0028428E"/>
    <w:rsid w:val="00284C81"/>
    <w:rsid w:val="00285224"/>
    <w:rsid w:val="00285B54"/>
    <w:rsid w:val="00286ACF"/>
    <w:rsid w:val="00290545"/>
    <w:rsid w:val="0029066D"/>
    <w:rsid w:val="0029116E"/>
    <w:rsid w:val="00292AC0"/>
    <w:rsid w:val="002930E7"/>
    <w:rsid w:val="002932D1"/>
    <w:rsid w:val="0029537B"/>
    <w:rsid w:val="002970F7"/>
    <w:rsid w:val="00297830"/>
    <w:rsid w:val="002A1D04"/>
    <w:rsid w:val="002A319B"/>
    <w:rsid w:val="002A3474"/>
    <w:rsid w:val="002A3FD8"/>
    <w:rsid w:val="002A5506"/>
    <w:rsid w:val="002A5DF2"/>
    <w:rsid w:val="002A7477"/>
    <w:rsid w:val="002B2ADE"/>
    <w:rsid w:val="002B3AF9"/>
    <w:rsid w:val="002B5591"/>
    <w:rsid w:val="002B55E6"/>
    <w:rsid w:val="002B60F5"/>
    <w:rsid w:val="002C0425"/>
    <w:rsid w:val="002C0A46"/>
    <w:rsid w:val="002C0D2E"/>
    <w:rsid w:val="002C2F0E"/>
    <w:rsid w:val="002C3097"/>
    <w:rsid w:val="002C3D74"/>
    <w:rsid w:val="002C4963"/>
    <w:rsid w:val="002C665C"/>
    <w:rsid w:val="002D10FE"/>
    <w:rsid w:val="002D3734"/>
    <w:rsid w:val="002D5599"/>
    <w:rsid w:val="002D6161"/>
    <w:rsid w:val="002D6F64"/>
    <w:rsid w:val="002D712A"/>
    <w:rsid w:val="002D7DCA"/>
    <w:rsid w:val="002E02D2"/>
    <w:rsid w:val="002E1022"/>
    <w:rsid w:val="002E18AE"/>
    <w:rsid w:val="002E2A8C"/>
    <w:rsid w:val="002E2B4C"/>
    <w:rsid w:val="002E7084"/>
    <w:rsid w:val="002E73A3"/>
    <w:rsid w:val="002E742E"/>
    <w:rsid w:val="002F0097"/>
    <w:rsid w:val="002F3C2A"/>
    <w:rsid w:val="002F5294"/>
    <w:rsid w:val="0030025E"/>
    <w:rsid w:val="00302B00"/>
    <w:rsid w:val="00304764"/>
    <w:rsid w:val="0030479D"/>
    <w:rsid w:val="00304EC6"/>
    <w:rsid w:val="003069BB"/>
    <w:rsid w:val="00306BA2"/>
    <w:rsid w:val="003073F3"/>
    <w:rsid w:val="0031215B"/>
    <w:rsid w:val="00313DD0"/>
    <w:rsid w:val="00314FD7"/>
    <w:rsid w:val="003153FD"/>
    <w:rsid w:val="00316D9E"/>
    <w:rsid w:val="00322E4F"/>
    <w:rsid w:val="00323F1A"/>
    <w:rsid w:val="0033269B"/>
    <w:rsid w:val="00332F21"/>
    <w:rsid w:val="00333667"/>
    <w:rsid w:val="00334621"/>
    <w:rsid w:val="003407E5"/>
    <w:rsid w:val="00340A83"/>
    <w:rsid w:val="00341FDE"/>
    <w:rsid w:val="00345745"/>
    <w:rsid w:val="00346AE0"/>
    <w:rsid w:val="00347A37"/>
    <w:rsid w:val="003503B8"/>
    <w:rsid w:val="00351020"/>
    <w:rsid w:val="003527F8"/>
    <w:rsid w:val="00353957"/>
    <w:rsid w:val="0035496B"/>
    <w:rsid w:val="003562AF"/>
    <w:rsid w:val="00356689"/>
    <w:rsid w:val="00365978"/>
    <w:rsid w:val="00365DF2"/>
    <w:rsid w:val="00366413"/>
    <w:rsid w:val="003677B2"/>
    <w:rsid w:val="00367A5D"/>
    <w:rsid w:val="0037077D"/>
    <w:rsid w:val="00371917"/>
    <w:rsid w:val="00371A60"/>
    <w:rsid w:val="0037378B"/>
    <w:rsid w:val="00374251"/>
    <w:rsid w:val="0037544A"/>
    <w:rsid w:val="00376C04"/>
    <w:rsid w:val="003770DD"/>
    <w:rsid w:val="003770E1"/>
    <w:rsid w:val="00377389"/>
    <w:rsid w:val="00380F42"/>
    <w:rsid w:val="0038166F"/>
    <w:rsid w:val="0038206D"/>
    <w:rsid w:val="00385895"/>
    <w:rsid w:val="00385C57"/>
    <w:rsid w:val="003862DA"/>
    <w:rsid w:val="003868F2"/>
    <w:rsid w:val="003873CB"/>
    <w:rsid w:val="00387C2B"/>
    <w:rsid w:val="00393E3E"/>
    <w:rsid w:val="00394693"/>
    <w:rsid w:val="00394CFF"/>
    <w:rsid w:val="00395096"/>
    <w:rsid w:val="00395307"/>
    <w:rsid w:val="00395D3D"/>
    <w:rsid w:val="003975DF"/>
    <w:rsid w:val="0039791C"/>
    <w:rsid w:val="003A0C55"/>
    <w:rsid w:val="003A0CF8"/>
    <w:rsid w:val="003A2FEC"/>
    <w:rsid w:val="003A4836"/>
    <w:rsid w:val="003A48CC"/>
    <w:rsid w:val="003A6D80"/>
    <w:rsid w:val="003B0A1E"/>
    <w:rsid w:val="003B196C"/>
    <w:rsid w:val="003B3A42"/>
    <w:rsid w:val="003B3CCA"/>
    <w:rsid w:val="003B720D"/>
    <w:rsid w:val="003C0A05"/>
    <w:rsid w:val="003C0DEC"/>
    <w:rsid w:val="003C116F"/>
    <w:rsid w:val="003C1D19"/>
    <w:rsid w:val="003C5C90"/>
    <w:rsid w:val="003C62FD"/>
    <w:rsid w:val="003C74FD"/>
    <w:rsid w:val="003D0EE4"/>
    <w:rsid w:val="003D0F6A"/>
    <w:rsid w:val="003D7E8C"/>
    <w:rsid w:val="003E1B62"/>
    <w:rsid w:val="003E21F9"/>
    <w:rsid w:val="003E55A8"/>
    <w:rsid w:val="003F0903"/>
    <w:rsid w:val="003F47AE"/>
    <w:rsid w:val="003F4905"/>
    <w:rsid w:val="003F5366"/>
    <w:rsid w:val="003F5B02"/>
    <w:rsid w:val="003F63B1"/>
    <w:rsid w:val="0040075F"/>
    <w:rsid w:val="0040143E"/>
    <w:rsid w:val="00401FF6"/>
    <w:rsid w:val="0040354D"/>
    <w:rsid w:val="004052FF"/>
    <w:rsid w:val="004061B2"/>
    <w:rsid w:val="00406B05"/>
    <w:rsid w:val="0040753A"/>
    <w:rsid w:val="00407E46"/>
    <w:rsid w:val="00407F01"/>
    <w:rsid w:val="0041017F"/>
    <w:rsid w:val="004108EA"/>
    <w:rsid w:val="00412402"/>
    <w:rsid w:val="00413FA9"/>
    <w:rsid w:val="00414A8B"/>
    <w:rsid w:val="00414FEE"/>
    <w:rsid w:val="00415D55"/>
    <w:rsid w:val="00416ABD"/>
    <w:rsid w:val="0041746F"/>
    <w:rsid w:val="004205AD"/>
    <w:rsid w:val="00420C2A"/>
    <w:rsid w:val="00423709"/>
    <w:rsid w:val="00423FD7"/>
    <w:rsid w:val="004248AC"/>
    <w:rsid w:val="00424CCB"/>
    <w:rsid w:val="00435971"/>
    <w:rsid w:val="004378AA"/>
    <w:rsid w:val="0044052A"/>
    <w:rsid w:val="00444800"/>
    <w:rsid w:val="00444DA2"/>
    <w:rsid w:val="004452FC"/>
    <w:rsid w:val="00445CD9"/>
    <w:rsid w:val="004478E6"/>
    <w:rsid w:val="00451AF3"/>
    <w:rsid w:val="004534A5"/>
    <w:rsid w:val="004534FD"/>
    <w:rsid w:val="00456C1B"/>
    <w:rsid w:val="00463812"/>
    <w:rsid w:val="004641D4"/>
    <w:rsid w:val="00465369"/>
    <w:rsid w:val="004658E3"/>
    <w:rsid w:val="0046650E"/>
    <w:rsid w:val="004676C3"/>
    <w:rsid w:val="00473007"/>
    <w:rsid w:val="00475A91"/>
    <w:rsid w:val="00476455"/>
    <w:rsid w:val="00481998"/>
    <w:rsid w:val="004858F1"/>
    <w:rsid w:val="00485FB6"/>
    <w:rsid w:val="00490599"/>
    <w:rsid w:val="00492D0D"/>
    <w:rsid w:val="00492F40"/>
    <w:rsid w:val="004954F4"/>
    <w:rsid w:val="00497199"/>
    <w:rsid w:val="004A0401"/>
    <w:rsid w:val="004A0D08"/>
    <w:rsid w:val="004A13E6"/>
    <w:rsid w:val="004A1D10"/>
    <w:rsid w:val="004A218F"/>
    <w:rsid w:val="004A246A"/>
    <w:rsid w:val="004A61DB"/>
    <w:rsid w:val="004A6B56"/>
    <w:rsid w:val="004A773E"/>
    <w:rsid w:val="004B2071"/>
    <w:rsid w:val="004B2DE4"/>
    <w:rsid w:val="004B2DFA"/>
    <w:rsid w:val="004B3BAB"/>
    <w:rsid w:val="004B4AAF"/>
    <w:rsid w:val="004B7E6E"/>
    <w:rsid w:val="004D079F"/>
    <w:rsid w:val="004D319B"/>
    <w:rsid w:val="004D42FE"/>
    <w:rsid w:val="004D49CE"/>
    <w:rsid w:val="004D4FC9"/>
    <w:rsid w:val="004D6EE6"/>
    <w:rsid w:val="004E38E3"/>
    <w:rsid w:val="004E3A9C"/>
    <w:rsid w:val="004E42F1"/>
    <w:rsid w:val="004E4ED0"/>
    <w:rsid w:val="004E5205"/>
    <w:rsid w:val="004E59DC"/>
    <w:rsid w:val="004E70CB"/>
    <w:rsid w:val="004E7CC9"/>
    <w:rsid w:val="004F2CF1"/>
    <w:rsid w:val="004F40BF"/>
    <w:rsid w:val="004F46D0"/>
    <w:rsid w:val="004F5F66"/>
    <w:rsid w:val="00501916"/>
    <w:rsid w:val="00505801"/>
    <w:rsid w:val="00512D0C"/>
    <w:rsid w:val="00513CB4"/>
    <w:rsid w:val="00516D0D"/>
    <w:rsid w:val="005172D1"/>
    <w:rsid w:val="0052471D"/>
    <w:rsid w:val="00525B3E"/>
    <w:rsid w:val="00526145"/>
    <w:rsid w:val="00526592"/>
    <w:rsid w:val="00526C44"/>
    <w:rsid w:val="00534D46"/>
    <w:rsid w:val="005358A6"/>
    <w:rsid w:val="00535B2C"/>
    <w:rsid w:val="00541347"/>
    <w:rsid w:val="00541F04"/>
    <w:rsid w:val="0054250A"/>
    <w:rsid w:val="005477A6"/>
    <w:rsid w:val="00551798"/>
    <w:rsid w:val="00554697"/>
    <w:rsid w:val="005554A4"/>
    <w:rsid w:val="00555BC8"/>
    <w:rsid w:val="00561806"/>
    <w:rsid w:val="00563436"/>
    <w:rsid w:val="00564DD3"/>
    <w:rsid w:val="00565BA7"/>
    <w:rsid w:val="00566021"/>
    <w:rsid w:val="00566E9B"/>
    <w:rsid w:val="005713BB"/>
    <w:rsid w:val="00572784"/>
    <w:rsid w:val="00572C7A"/>
    <w:rsid w:val="005751F3"/>
    <w:rsid w:val="00575E29"/>
    <w:rsid w:val="00575F4D"/>
    <w:rsid w:val="00577952"/>
    <w:rsid w:val="005808DA"/>
    <w:rsid w:val="00582354"/>
    <w:rsid w:val="00586503"/>
    <w:rsid w:val="005870D5"/>
    <w:rsid w:val="00587441"/>
    <w:rsid w:val="00591750"/>
    <w:rsid w:val="00591BA4"/>
    <w:rsid w:val="00592C65"/>
    <w:rsid w:val="005938F0"/>
    <w:rsid w:val="005940FD"/>
    <w:rsid w:val="00596772"/>
    <w:rsid w:val="00597A01"/>
    <w:rsid w:val="005A0ECD"/>
    <w:rsid w:val="005A10C4"/>
    <w:rsid w:val="005A2614"/>
    <w:rsid w:val="005A2AC1"/>
    <w:rsid w:val="005A6D2D"/>
    <w:rsid w:val="005A79E1"/>
    <w:rsid w:val="005B0DE6"/>
    <w:rsid w:val="005B3604"/>
    <w:rsid w:val="005B3F4F"/>
    <w:rsid w:val="005B57D5"/>
    <w:rsid w:val="005B793B"/>
    <w:rsid w:val="005C4085"/>
    <w:rsid w:val="005C41A4"/>
    <w:rsid w:val="005C4939"/>
    <w:rsid w:val="005C4B5B"/>
    <w:rsid w:val="005C5709"/>
    <w:rsid w:val="005C6625"/>
    <w:rsid w:val="005C6818"/>
    <w:rsid w:val="005C6ADC"/>
    <w:rsid w:val="005C6F43"/>
    <w:rsid w:val="005C775B"/>
    <w:rsid w:val="005D05B1"/>
    <w:rsid w:val="005D2987"/>
    <w:rsid w:val="005D2C81"/>
    <w:rsid w:val="005D315F"/>
    <w:rsid w:val="005D378E"/>
    <w:rsid w:val="005D4A18"/>
    <w:rsid w:val="005D67F6"/>
    <w:rsid w:val="005E15DC"/>
    <w:rsid w:val="005F6683"/>
    <w:rsid w:val="005F6E5A"/>
    <w:rsid w:val="005F7CD2"/>
    <w:rsid w:val="00603101"/>
    <w:rsid w:val="00603C63"/>
    <w:rsid w:val="0060691F"/>
    <w:rsid w:val="00607794"/>
    <w:rsid w:val="0060791D"/>
    <w:rsid w:val="00607E84"/>
    <w:rsid w:val="00611A09"/>
    <w:rsid w:val="00614EE3"/>
    <w:rsid w:val="006156FB"/>
    <w:rsid w:val="00615CD4"/>
    <w:rsid w:val="00617140"/>
    <w:rsid w:val="006173DB"/>
    <w:rsid w:val="00617DD3"/>
    <w:rsid w:val="00622CDC"/>
    <w:rsid w:val="00624D1C"/>
    <w:rsid w:val="0062520B"/>
    <w:rsid w:val="00625653"/>
    <w:rsid w:val="00632352"/>
    <w:rsid w:val="00632E2F"/>
    <w:rsid w:val="00633309"/>
    <w:rsid w:val="00634539"/>
    <w:rsid w:val="0063594D"/>
    <w:rsid w:val="0063732D"/>
    <w:rsid w:val="00640D66"/>
    <w:rsid w:val="0064324D"/>
    <w:rsid w:val="006436AF"/>
    <w:rsid w:val="00643A5A"/>
    <w:rsid w:val="00643BC9"/>
    <w:rsid w:val="0064750B"/>
    <w:rsid w:val="00652DC6"/>
    <w:rsid w:val="006539EA"/>
    <w:rsid w:val="006568F3"/>
    <w:rsid w:val="00661236"/>
    <w:rsid w:val="006620CB"/>
    <w:rsid w:val="006630ED"/>
    <w:rsid w:val="00664F09"/>
    <w:rsid w:val="00670BC8"/>
    <w:rsid w:val="00670E79"/>
    <w:rsid w:val="00671969"/>
    <w:rsid w:val="00672CED"/>
    <w:rsid w:val="006743CE"/>
    <w:rsid w:val="006758A0"/>
    <w:rsid w:val="006766DF"/>
    <w:rsid w:val="00680F60"/>
    <w:rsid w:val="00683B03"/>
    <w:rsid w:val="00685905"/>
    <w:rsid w:val="0068776E"/>
    <w:rsid w:val="006912C8"/>
    <w:rsid w:val="00692697"/>
    <w:rsid w:val="00694472"/>
    <w:rsid w:val="006968FF"/>
    <w:rsid w:val="006977F2"/>
    <w:rsid w:val="006A02DF"/>
    <w:rsid w:val="006A1643"/>
    <w:rsid w:val="006A2EF9"/>
    <w:rsid w:val="006A3553"/>
    <w:rsid w:val="006A3C8F"/>
    <w:rsid w:val="006A479A"/>
    <w:rsid w:val="006A7DC3"/>
    <w:rsid w:val="006B2047"/>
    <w:rsid w:val="006B25A4"/>
    <w:rsid w:val="006B40A0"/>
    <w:rsid w:val="006B65F2"/>
    <w:rsid w:val="006C1638"/>
    <w:rsid w:val="006C247B"/>
    <w:rsid w:val="006C2740"/>
    <w:rsid w:val="006C3CB1"/>
    <w:rsid w:val="006C3D2E"/>
    <w:rsid w:val="006C4CB1"/>
    <w:rsid w:val="006C7812"/>
    <w:rsid w:val="006D0336"/>
    <w:rsid w:val="006D0D3A"/>
    <w:rsid w:val="006D386C"/>
    <w:rsid w:val="006D3957"/>
    <w:rsid w:val="006D4119"/>
    <w:rsid w:val="006D4DA7"/>
    <w:rsid w:val="006D7EDF"/>
    <w:rsid w:val="006E074E"/>
    <w:rsid w:val="006E239F"/>
    <w:rsid w:val="006E395E"/>
    <w:rsid w:val="006E7A84"/>
    <w:rsid w:val="006F0BF7"/>
    <w:rsid w:val="006F4056"/>
    <w:rsid w:val="006F497D"/>
    <w:rsid w:val="006F5775"/>
    <w:rsid w:val="006F75BA"/>
    <w:rsid w:val="00701BE8"/>
    <w:rsid w:val="007113F0"/>
    <w:rsid w:val="00711DE2"/>
    <w:rsid w:val="00712ED5"/>
    <w:rsid w:val="007153F1"/>
    <w:rsid w:val="00716645"/>
    <w:rsid w:val="00717783"/>
    <w:rsid w:val="007179D6"/>
    <w:rsid w:val="00717B54"/>
    <w:rsid w:val="007209D4"/>
    <w:rsid w:val="00721AE5"/>
    <w:rsid w:val="007221BD"/>
    <w:rsid w:val="00722B4F"/>
    <w:rsid w:val="00722F9D"/>
    <w:rsid w:val="007266E9"/>
    <w:rsid w:val="007278E0"/>
    <w:rsid w:val="00730758"/>
    <w:rsid w:val="00730F9A"/>
    <w:rsid w:val="007310A0"/>
    <w:rsid w:val="00731B81"/>
    <w:rsid w:val="007323C3"/>
    <w:rsid w:val="00732690"/>
    <w:rsid w:val="00736B54"/>
    <w:rsid w:val="0073720F"/>
    <w:rsid w:val="0073754B"/>
    <w:rsid w:val="00740CA7"/>
    <w:rsid w:val="0074329F"/>
    <w:rsid w:val="007466EB"/>
    <w:rsid w:val="00746B6C"/>
    <w:rsid w:val="00747858"/>
    <w:rsid w:val="00747AD0"/>
    <w:rsid w:val="00751152"/>
    <w:rsid w:val="0075166E"/>
    <w:rsid w:val="00757DB4"/>
    <w:rsid w:val="00760630"/>
    <w:rsid w:val="007611D3"/>
    <w:rsid w:val="00765CD2"/>
    <w:rsid w:val="00766BE3"/>
    <w:rsid w:val="0077354C"/>
    <w:rsid w:val="00774319"/>
    <w:rsid w:val="00776CAE"/>
    <w:rsid w:val="00780D6E"/>
    <w:rsid w:val="00781413"/>
    <w:rsid w:val="007817B5"/>
    <w:rsid w:val="00781BEF"/>
    <w:rsid w:val="00782E36"/>
    <w:rsid w:val="00783AE2"/>
    <w:rsid w:val="00784795"/>
    <w:rsid w:val="007852AF"/>
    <w:rsid w:val="00787AD4"/>
    <w:rsid w:val="00792D51"/>
    <w:rsid w:val="0079609A"/>
    <w:rsid w:val="007960F5"/>
    <w:rsid w:val="007964EB"/>
    <w:rsid w:val="007A065A"/>
    <w:rsid w:val="007A1D10"/>
    <w:rsid w:val="007A51F1"/>
    <w:rsid w:val="007A64B9"/>
    <w:rsid w:val="007B04AC"/>
    <w:rsid w:val="007B1D4D"/>
    <w:rsid w:val="007B200E"/>
    <w:rsid w:val="007B2186"/>
    <w:rsid w:val="007B2983"/>
    <w:rsid w:val="007B38C1"/>
    <w:rsid w:val="007B3914"/>
    <w:rsid w:val="007B4F58"/>
    <w:rsid w:val="007B7CD9"/>
    <w:rsid w:val="007C31D1"/>
    <w:rsid w:val="007C3DF6"/>
    <w:rsid w:val="007C5A61"/>
    <w:rsid w:val="007C6831"/>
    <w:rsid w:val="007C6C6A"/>
    <w:rsid w:val="007C7503"/>
    <w:rsid w:val="007C7E6C"/>
    <w:rsid w:val="007D1F94"/>
    <w:rsid w:val="007D3BF4"/>
    <w:rsid w:val="007D53D6"/>
    <w:rsid w:val="007D750C"/>
    <w:rsid w:val="007E1F62"/>
    <w:rsid w:val="007E3F20"/>
    <w:rsid w:val="007E531B"/>
    <w:rsid w:val="007E54FC"/>
    <w:rsid w:val="007E6EA4"/>
    <w:rsid w:val="007E71F1"/>
    <w:rsid w:val="007F03BE"/>
    <w:rsid w:val="007F0801"/>
    <w:rsid w:val="007F13F6"/>
    <w:rsid w:val="007F1BD9"/>
    <w:rsid w:val="007F1E4E"/>
    <w:rsid w:val="007F3647"/>
    <w:rsid w:val="008015AC"/>
    <w:rsid w:val="008015B5"/>
    <w:rsid w:val="008016D8"/>
    <w:rsid w:val="00802ABC"/>
    <w:rsid w:val="00804853"/>
    <w:rsid w:val="00807AF0"/>
    <w:rsid w:val="00813A95"/>
    <w:rsid w:val="00816DD0"/>
    <w:rsid w:val="00817FAC"/>
    <w:rsid w:val="0082055F"/>
    <w:rsid w:val="00820829"/>
    <w:rsid w:val="00820857"/>
    <w:rsid w:val="0082151F"/>
    <w:rsid w:val="00822EC2"/>
    <w:rsid w:val="0082342A"/>
    <w:rsid w:val="0082631C"/>
    <w:rsid w:val="0083010A"/>
    <w:rsid w:val="00831EB8"/>
    <w:rsid w:val="0083478F"/>
    <w:rsid w:val="008352F1"/>
    <w:rsid w:val="00836187"/>
    <w:rsid w:val="008376B8"/>
    <w:rsid w:val="00840904"/>
    <w:rsid w:val="00840FC6"/>
    <w:rsid w:val="008414D6"/>
    <w:rsid w:val="00844825"/>
    <w:rsid w:val="008456D3"/>
    <w:rsid w:val="00846E26"/>
    <w:rsid w:val="00847995"/>
    <w:rsid w:val="00847F3D"/>
    <w:rsid w:val="008521A3"/>
    <w:rsid w:val="00853580"/>
    <w:rsid w:val="008557BD"/>
    <w:rsid w:val="00856DB0"/>
    <w:rsid w:val="008575B5"/>
    <w:rsid w:val="00857C38"/>
    <w:rsid w:val="0086376E"/>
    <w:rsid w:val="008654C8"/>
    <w:rsid w:val="0086665D"/>
    <w:rsid w:val="0087285C"/>
    <w:rsid w:val="00874E4F"/>
    <w:rsid w:val="00876737"/>
    <w:rsid w:val="008774FE"/>
    <w:rsid w:val="00877904"/>
    <w:rsid w:val="00882993"/>
    <w:rsid w:val="008861E2"/>
    <w:rsid w:val="00886629"/>
    <w:rsid w:val="00887B99"/>
    <w:rsid w:val="00887DDB"/>
    <w:rsid w:val="00893C9C"/>
    <w:rsid w:val="008A1269"/>
    <w:rsid w:val="008A2B48"/>
    <w:rsid w:val="008A4286"/>
    <w:rsid w:val="008A5C45"/>
    <w:rsid w:val="008A613F"/>
    <w:rsid w:val="008A64BD"/>
    <w:rsid w:val="008A6511"/>
    <w:rsid w:val="008B1F07"/>
    <w:rsid w:val="008B2510"/>
    <w:rsid w:val="008B62C4"/>
    <w:rsid w:val="008B6440"/>
    <w:rsid w:val="008B72A3"/>
    <w:rsid w:val="008C1AF0"/>
    <w:rsid w:val="008C1B72"/>
    <w:rsid w:val="008C1DCB"/>
    <w:rsid w:val="008C2643"/>
    <w:rsid w:val="008C352E"/>
    <w:rsid w:val="008C4AF7"/>
    <w:rsid w:val="008C5285"/>
    <w:rsid w:val="008C54F4"/>
    <w:rsid w:val="008C6393"/>
    <w:rsid w:val="008C7D84"/>
    <w:rsid w:val="008D419F"/>
    <w:rsid w:val="008D4E13"/>
    <w:rsid w:val="008D539B"/>
    <w:rsid w:val="008D6158"/>
    <w:rsid w:val="008E4886"/>
    <w:rsid w:val="008E5C04"/>
    <w:rsid w:val="008E70C7"/>
    <w:rsid w:val="008E75A8"/>
    <w:rsid w:val="008E7FA7"/>
    <w:rsid w:val="008F1539"/>
    <w:rsid w:val="008F1979"/>
    <w:rsid w:val="008F2869"/>
    <w:rsid w:val="008F3756"/>
    <w:rsid w:val="008F3881"/>
    <w:rsid w:val="008F6809"/>
    <w:rsid w:val="008F7245"/>
    <w:rsid w:val="008F770F"/>
    <w:rsid w:val="00902045"/>
    <w:rsid w:val="00902F3B"/>
    <w:rsid w:val="0090325A"/>
    <w:rsid w:val="0090466E"/>
    <w:rsid w:val="009141C6"/>
    <w:rsid w:val="00914234"/>
    <w:rsid w:val="009154AA"/>
    <w:rsid w:val="009166C8"/>
    <w:rsid w:val="00917650"/>
    <w:rsid w:val="00917BA0"/>
    <w:rsid w:val="00920186"/>
    <w:rsid w:val="009210B3"/>
    <w:rsid w:val="0092148F"/>
    <w:rsid w:val="00921E94"/>
    <w:rsid w:val="00922661"/>
    <w:rsid w:val="00922766"/>
    <w:rsid w:val="00923F25"/>
    <w:rsid w:val="009257ED"/>
    <w:rsid w:val="0092701A"/>
    <w:rsid w:val="00930B0A"/>
    <w:rsid w:val="00930B21"/>
    <w:rsid w:val="00931622"/>
    <w:rsid w:val="0093254D"/>
    <w:rsid w:val="00935936"/>
    <w:rsid w:val="00937688"/>
    <w:rsid w:val="00937F13"/>
    <w:rsid w:val="00940112"/>
    <w:rsid w:val="009410C5"/>
    <w:rsid w:val="009420D4"/>
    <w:rsid w:val="00942319"/>
    <w:rsid w:val="00946EFF"/>
    <w:rsid w:val="0095254C"/>
    <w:rsid w:val="00953AA6"/>
    <w:rsid w:val="00953D0D"/>
    <w:rsid w:val="00954786"/>
    <w:rsid w:val="00954DDD"/>
    <w:rsid w:val="00956CAC"/>
    <w:rsid w:val="00960AEB"/>
    <w:rsid w:val="00961381"/>
    <w:rsid w:val="0096204E"/>
    <w:rsid w:val="009629BF"/>
    <w:rsid w:val="00965BA7"/>
    <w:rsid w:val="009672A1"/>
    <w:rsid w:val="009713B6"/>
    <w:rsid w:val="00971747"/>
    <w:rsid w:val="0097174A"/>
    <w:rsid w:val="0097287D"/>
    <w:rsid w:val="00972D21"/>
    <w:rsid w:val="00972E6D"/>
    <w:rsid w:val="00974957"/>
    <w:rsid w:val="009753C1"/>
    <w:rsid w:val="009777BF"/>
    <w:rsid w:val="009815BD"/>
    <w:rsid w:val="0098249B"/>
    <w:rsid w:val="009826CC"/>
    <w:rsid w:val="00984053"/>
    <w:rsid w:val="009843DA"/>
    <w:rsid w:val="009847EF"/>
    <w:rsid w:val="00987DE1"/>
    <w:rsid w:val="00990310"/>
    <w:rsid w:val="00991712"/>
    <w:rsid w:val="0099205D"/>
    <w:rsid w:val="00992BEC"/>
    <w:rsid w:val="00993087"/>
    <w:rsid w:val="00993129"/>
    <w:rsid w:val="00993362"/>
    <w:rsid w:val="00993F64"/>
    <w:rsid w:val="0099589F"/>
    <w:rsid w:val="00996A74"/>
    <w:rsid w:val="009A0DD2"/>
    <w:rsid w:val="009A33AF"/>
    <w:rsid w:val="009A5991"/>
    <w:rsid w:val="009B0A05"/>
    <w:rsid w:val="009B4C3D"/>
    <w:rsid w:val="009B6C2D"/>
    <w:rsid w:val="009C2620"/>
    <w:rsid w:val="009C2FE6"/>
    <w:rsid w:val="009C3014"/>
    <w:rsid w:val="009C5880"/>
    <w:rsid w:val="009D02EE"/>
    <w:rsid w:val="009D0B7B"/>
    <w:rsid w:val="009D185F"/>
    <w:rsid w:val="009D4AD8"/>
    <w:rsid w:val="009D50B2"/>
    <w:rsid w:val="009D642C"/>
    <w:rsid w:val="009E1EDB"/>
    <w:rsid w:val="009E25FE"/>
    <w:rsid w:val="009E63EC"/>
    <w:rsid w:val="009F228B"/>
    <w:rsid w:val="009F266B"/>
    <w:rsid w:val="009F3890"/>
    <w:rsid w:val="00A00E73"/>
    <w:rsid w:val="00A1132E"/>
    <w:rsid w:val="00A13DDC"/>
    <w:rsid w:val="00A15C5E"/>
    <w:rsid w:val="00A22599"/>
    <w:rsid w:val="00A22FE6"/>
    <w:rsid w:val="00A24070"/>
    <w:rsid w:val="00A25661"/>
    <w:rsid w:val="00A25680"/>
    <w:rsid w:val="00A2744C"/>
    <w:rsid w:val="00A27A38"/>
    <w:rsid w:val="00A3060B"/>
    <w:rsid w:val="00A30F1A"/>
    <w:rsid w:val="00A32C7E"/>
    <w:rsid w:val="00A34550"/>
    <w:rsid w:val="00A35F60"/>
    <w:rsid w:val="00A40211"/>
    <w:rsid w:val="00A40FDF"/>
    <w:rsid w:val="00A41598"/>
    <w:rsid w:val="00A43E12"/>
    <w:rsid w:val="00A44D4F"/>
    <w:rsid w:val="00A47166"/>
    <w:rsid w:val="00A47322"/>
    <w:rsid w:val="00A5187D"/>
    <w:rsid w:val="00A523C6"/>
    <w:rsid w:val="00A5425B"/>
    <w:rsid w:val="00A5596C"/>
    <w:rsid w:val="00A55B08"/>
    <w:rsid w:val="00A572E5"/>
    <w:rsid w:val="00A57794"/>
    <w:rsid w:val="00A63A46"/>
    <w:rsid w:val="00A6443D"/>
    <w:rsid w:val="00A66AD6"/>
    <w:rsid w:val="00A672E0"/>
    <w:rsid w:val="00A71C83"/>
    <w:rsid w:val="00A724B6"/>
    <w:rsid w:val="00A72F54"/>
    <w:rsid w:val="00A732AF"/>
    <w:rsid w:val="00A739B7"/>
    <w:rsid w:val="00A74995"/>
    <w:rsid w:val="00A77204"/>
    <w:rsid w:val="00A77745"/>
    <w:rsid w:val="00A83B58"/>
    <w:rsid w:val="00A84954"/>
    <w:rsid w:val="00A85229"/>
    <w:rsid w:val="00A87103"/>
    <w:rsid w:val="00A90F56"/>
    <w:rsid w:val="00A91A60"/>
    <w:rsid w:val="00A94D51"/>
    <w:rsid w:val="00A95E92"/>
    <w:rsid w:val="00AA44C2"/>
    <w:rsid w:val="00AA4CE3"/>
    <w:rsid w:val="00AA63A0"/>
    <w:rsid w:val="00AA7E67"/>
    <w:rsid w:val="00AB05BE"/>
    <w:rsid w:val="00AB2A73"/>
    <w:rsid w:val="00AB316A"/>
    <w:rsid w:val="00AB51B0"/>
    <w:rsid w:val="00AC196C"/>
    <w:rsid w:val="00AC250A"/>
    <w:rsid w:val="00AC3116"/>
    <w:rsid w:val="00AC5A84"/>
    <w:rsid w:val="00AC71BE"/>
    <w:rsid w:val="00AC74A0"/>
    <w:rsid w:val="00AD0042"/>
    <w:rsid w:val="00AD16A9"/>
    <w:rsid w:val="00AD2997"/>
    <w:rsid w:val="00AD38FB"/>
    <w:rsid w:val="00AD3A71"/>
    <w:rsid w:val="00AD43F2"/>
    <w:rsid w:val="00AD637E"/>
    <w:rsid w:val="00AD6F89"/>
    <w:rsid w:val="00AE0F4C"/>
    <w:rsid w:val="00AE11EA"/>
    <w:rsid w:val="00AE15E7"/>
    <w:rsid w:val="00AE1BC3"/>
    <w:rsid w:val="00AE29E7"/>
    <w:rsid w:val="00AE4448"/>
    <w:rsid w:val="00AE4D62"/>
    <w:rsid w:val="00AE52B5"/>
    <w:rsid w:val="00AE548D"/>
    <w:rsid w:val="00AF119F"/>
    <w:rsid w:val="00AF20F5"/>
    <w:rsid w:val="00AF292E"/>
    <w:rsid w:val="00AF3991"/>
    <w:rsid w:val="00AF7848"/>
    <w:rsid w:val="00B00016"/>
    <w:rsid w:val="00B03F04"/>
    <w:rsid w:val="00B06446"/>
    <w:rsid w:val="00B06AFC"/>
    <w:rsid w:val="00B0705E"/>
    <w:rsid w:val="00B1119A"/>
    <w:rsid w:val="00B1276D"/>
    <w:rsid w:val="00B14E71"/>
    <w:rsid w:val="00B15BA6"/>
    <w:rsid w:val="00B172EB"/>
    <w:rsid w:val="00B220A3"/>
    <w:rsid w:val="00B23C11"/>
    <w:rsid w:val="00B24517"/>
    <w:rsid w:val="00B24AAE"/>
    <w:rsid w:val="00B26F78"/>
    <w:rsid w:val="00B32FA1"/>
    <w:rsid w:val="00B35E21"/>
    <w:rsid w:val="00B401B9"/>
    <w:rsid w:val="00B41AFE"/>
    <w:rsid w:val="00B42309"/>
    <w:rsid w:val="00B433BC"/>
    <w:rsid w:val="00B43478"/>
    <w:rsid w:val="00B446E0"/>
    <w:rsid w:val="00B46848"/>
    <w:rsid w:val="00B50D13"/>
    <w:rsid w:val="00B54459"/>
    <w:rsid w:val="00B550E7"/>
    <w:rsid w:val="00B552A2"/>
    <w:rsid w:val="00B55757"/>
    <w:rsid w:val="00B55846"/>
    <w:rsid w:val="00B56249"/>
    <w:rsid w:val="00B56E35"/>
    <w:rsid w:val="00B570C2"/>
    <w:rsid w:val="00B70146"/>
    <w:rsid w:val="00B70615"/>
    <w:rsid w:val="00B715B6"/>
    <w:rsid w:val="00B72407"/>
    <w:rsid w:val="00B72D11"/>
    <w:rsid w:val="00B77A5E"/>
    <w:rsid w:val="00B80A29"/>
    <w:rsid w:val="00B8165F"/>
    <w:rsid w:val="00B820DD"/>
    <w:rsid w:val="00B84EA9"/>
    <w:rsid w:val="00B879D7"/>
    <w:rsid w:val="00B93D4E"/>
    <w:rsid w:val="00B94AAB"/>
    <w:rsid w:val="00B978FB"/>
    <w:rsid w:val="00BA03E9"/>
    <w:rsid w:val="00BA1F33"/>
    <w:rsid w:val="00BA5D05"/>
    <w:rsid w:val="00BA5F2A"/>
    <w:rsid w:val="00BB17BD"/>
    <w:rsid w:val="00BB5EE1"/>
    <w:rsid w:val="00BB7CD5"/>
    <w:rsid w:val="00BC1685"/>
    <w:rsid w:val="00BC1D0C"/>
    <w:rsid w:val="00BC21F7"/>
    <w:rsid w:val="00BC25DF"/>
    <w:rsid w:val="00BD00A7"/>
    <w:rsid w:val="00BD05A4"/>
    <w:rsid w:val="00BD36B1"/>
    <w:rsid w:val="00BD651A"/>
    <w:rsid w:val="00BD700A"/>
    <w:rsid w:val="00BD739B"/>
    <w:rsid w:val="00BD7E65"/>
    <w:rsid w:val="00BD7F75"/>
    <w:rsid w:val="00BE0048"/>
    <w:rsid w:val="00BE1A9B"/>
    <w:rsid w:val="00BE445F"/>
    <w:rsid w:val="00BE70CA"/>
    <w:rsid w:val="00BE725F"/>
    <w:rsid w:val="00BE737A"/>
    <w:rsid w:val="00BE7817"/>
    <w:rsid w:val="00BF045F"/>
    <w:rsid w:val="00BF1C99"/>
    <w:rsid w:val="00BF2ECB"/>
    <w:rsid w:val="00BF4463"/>
    <w:rsid w:val="00BF5773"/>
    <w:rsid w:val="00BF6DA8"/>
    <w:rsid w:val="00BF7084"/>
    <w:rsid w:val="00C0122B"/>
    <w:rsid w:val="00C01AFD"/>
    <w:rsid w:val="00C02D80"/>
    <w:rsid w:val="00C04EB8"/>
    <w:rsid w:val="00C04F50"/>
    <w:rsid w:val="00C06FFA"/>
    <w:rsid w:val="00C07036"/>
    <w:rsid w:val="00C11733"/>
    <w:rsid w:val="00C141BD"/>
    <w:rsid w:val="00C17DED"/>
    <w:rsid w:val="00C22C1E"/>
    <w:rsid w:val="00C22D8F"/>
    <w:rsid w:val="00C23AE7"/>
    <w:rsid w:val="00C2445E"/>
    <w:rsid w:val="00C2458A"/>
    <w:rsid w:val="00C245AB"/>
    <w:rsid w:val="00C258D8"/>
    <w:rsid w:val="00C26070"/>
    <w:rsid w:val="00C27D63"/>
    <w:rsid w:val="00C32362"/>
    <w:rsid w:val="00C3335E"/>
    <w:rsid w:val="00C33917"/>
    <w:rsid w:val="00C34F6B"/>
    <w:rsid w:val="00C3751B"/>
    <w:rsid w:val="00C4071F"/>
    <w:rsid w:val="00C42F1D"/>
    <w:rsid w:val="00C42FE0"/>
    <w:rsid w:val="00C44C5D"/>
    <w:rsid w:val="00C450C4"/>
    <w:rsid w:val="00C457D4"/>
    <w:rsid w:val="00C4764D"/>
    <w:rsid w:val="00C501B8"/>
    <w:rsid w:val="00C51307"/>
    <w:rsid w:val="00C52C82"/>
    <w:rsid w:val="00C52F37"/>
    <w:rsid w:val="00C535AD"/>
    <w:rsid w:val="00C54EA0"/>
    <w:rsid w:val="00C56C72"/>
    <w:rsid w:val="00C574BF"/>
    <w:rsid w:val="00C61247"/>
    <w:rsid w:val="00C61B2A"/>
    <w:rsid w:val="00C6328B"/>
    <w:rsid w:val="00C6364E"/>
    <w:rsid w:val="00C63748"/>
    <w:rsid w:val="00C704A7"/>
    <w:rsid w:val="00C711DA"/>
    <w:rsid w:val="00C72479"/>
    <w:rsid w:val="00C750C1"/>
    <w:rsid w:val="00C75153"/>
    <w:rsid w:val="00C75B55"/>
    <w:rsid w:val="00C76ABD"/>
    <w:rsid w:val="00C77EB8"/>
    <w:rsid w:val="00C82078"/>
    <w:rsid w:val="00C82DD2"/>
    <w:rsid w:val="00C8446B"/>
    <w:rsid w:val="00C878A1"/>
    <w:rsid w:val="00C9017A"/>
    <w:rsid w:val="00C9275F"/>
    <w:rsid w:val="00C97E24"/>
    <w:rsid w:val="00CA2B2A"/>
    <w:rsid w:val="00CA2FD4"/>
    <w:rsid w:val="00CA541B"/>
    <w:rsid w:val="00CB0015"/>
    <w:rsid w:val="00CB0C63"/>
    <w:rsid w:val="00CB15DD"/>
    <w:rsid w:val="00CB42A4"/>
    <w:rsid w:val="00CB4F71"/>
    <w:rsid w:val="00CB5C09"/>
    <w:rsid w:val="00CB6EA8"/>
    <w:rsid w:val="00CC007C"/>
    <w:rsid w:val="00CC0FCE"/>
    <w:rsid w:val="00CC148C"/>
    <w:rsid w:val="00CC1F33"/>
    <w:rsid w:val="00CC2571"/>
    <w:rsid w:val="00CC74EF"/>
    <w:rsid w:val="00CC7C74"/>
    <w:rsid w:val="00CD0FDA"/>
    <w:rsid w:val="00CD1AC9"/>
    <w:rsid w:val="00CD219E"/>
    <w:rsid w:val="00CD2ACD"/>
    <w:rsid w:val="00CD30F3"/>
    <w:rsid w:val="00CD4E4A"/>
    <w:rsid w:val="00CD76BE"/>
    <w:rsid w:val="00CD7A72"/>
    <w:rsid w:val="00CE09F6"/>
    <w:rsid w:val="00CE588F"/>
    <w:rsid w:val="00CE7312"/>
    <w:rsid w:val="00CF08B0"/>
    <w:rsid w:val="00CF14FB"/>
    <w:rsid w:val="00CF3848"/>
    <w:rsid w:val="00CF4705"/>
    <w:rsid w:val="00CF5487"/>
    <w:rsid w:val="00CF5CE6"/>
    <w:rsid w:val="00D01496"/>
    <w:rsid w:val="00D02C55"/>
    <w:rsid w:val="00D04427"/>
    <w:rsid w:val="00D05EEF"/>
    <w:rsid w:val="00D06B75"/>
    <w:rsid w:val="00D115E0"/>
    <w:rsid w:val="00D11BD4"/>
    <w:rsid w:val="00D12513"/>
    <w:rsid w:val="00D12604"/>
    <w:rsid w:val="00D12F55"/>
    <w:rsid w:val="00D15A65"/>
    <w:rsid w:val="00D25B47"/>
    <w:rsid w:val="00D26C91"/>
    <w:rsid w:val="00D27A56"/>
    <w:rsid w:val="00D30816"/>
    <w:rsid w:val="00D35106"/>
    <w:rsid w:val="00D361F8"/>
    <w:rsid w:val="00D36684"/>
    <w:rsid w:val="00D37BD3"/>
    <w:rsid w:val="00D43EB7"/>
    <w:rsid w:val="00D464B1"/>
    <w:rsid w:val="00D465CF"/>
    <w:rsid w:val="00D503E9"/>
    <w:rsid w:val="00D54AB5"/>
    <w:rsid w:val="00D56850"/>
    <w:rsid w:val="00D57CEA"/>
    <w:rsid w:val="00D62A98"/>
    <w:rsid w:val="00D637C7"/>
    <w:rsid w:val="00D66441"/>
    <w:rsid w:val="00D671BC"/>
    <w:rsid w:val="00D71067"/>
    <w:rsid w:val="00D7174D"/>
    <w:rsid w:val="00D75D34"/>
    <w:rsid w:val="00D7660E"/>
    <w:rsid w:val="00D81C2C"/>
    <w:rsid w:val="00D84DD0"/>
    <w:rsid w:val="00D85406"/>
    <w:rsid w:val="00D85C90"/>
    <w:rsid w:val="00D85D77"/>
    <w:rsid w:val="00D87689"/>
    <w:rsid w:val="00D957D8"/>
    <w:rsid w:val="00D96A72"/>
    <w:rsid w:val="00D97C40"/>
    <w:rsid w:val="00DA0491"/>
    <w:rsid w:val="00DA213B"/>
    <w:rsid w:val="00DA38CC"/>
    <w:rsid w:val="00DA391B"/>
    <w:rsid w:val="00DA4DFD"/>
    <w:rsid w:val="00DA57DA"/>
    <w:rsid w:val="00DB0553"/>
    <w:rsid w:val="00DB0742"/>
    <w:rsid w:val="00DB16B4"/>
    <w:rsid w:val="00DB3AE8"/>
    <w:rsid w:val="00DB57AB"/>
    <w:rsid w:val="00DC39DF"/>
    <w:rsid w:val="00DC4225"/>
    <w:rsid w:val="00DC4353"/>
    <w:rsid w:val="00DC4A69"/>
    <w:rsid w:val="00DC5C1A"/>
    <w:rsid w:val="00DC6B52"/>
    <w:rsid w:val="00DD153B"/>
    <w:rsid w:val="00DD4665"/>
    <w:rsid w:val="00DD635C"/>
    <w:rsid w:val="00DD65CF"/>
    <w:rsid w:val="00DD68AF"/>
    <w:rsid w:val="00DE0407"/>
    <w:rsid w:val="00DE06D2"/>
    <w:rsid w:val="00DE2DED"/>
    <w:rsid w:val="00DE5E20"/>
    <w:rsid w:val="00DE6BA3"/>
    <w:rsid w:val="00DE6CC1"/>
    <w:rsid w:val="00DF2603"/>
    <w:rsid w:val="00DF4DF3"/>
    <w:rsid w:val="00E00A81"/>
    <w:rsid w:val="00E01D8C"/>
    <w:rsid w:val="00E04030"/>
    <w:rsid w:val="00E04202"/>
    <w:rsid w:val="00E0438B"/>
    <w:rsid w:val="00E04DC8"/>
    <w:rsid w:val="00E05EF2"/>
    <w:rsid w:val="00E062D6"/>
    <w:rsid w:val="00E06389"/>
    <w:rsid w:val="00E109FB"/>
    <w:rsid w:val="00E13BAF"/>
    <w:rsid w:val="00E16243"/>
    <w:rsid w:val="00E20C58"/>
    <w:rsid w:val="00E25A08"/>
    <w:rsid w:val="00E27964"/>
    <w:rsid w:val="00E32419"/>
    <w:rsid w:val="00E32FEB"/>
    <w:rsid w:val="00E34C26"/>
    <w:rsid w:val="00E358F9"/>
    <w:rsid w:val="00E35BFB"/>
    <w:rsid w:val="00E37521"/>
    <w:rsid w:val="00E37628"/>
    <w:rsid w:val="00E401CE"/>
    <w:rsid w:val="00E430F0"/>
    <w:rsid w:val="00E4473D"/>
    <w:rsid w:val="00E463B4"/>
    <w:rsid w:val="00E5029D"/>
    <w:rsid w:val="00E51B59"/>
    <w:rsid w:val="00E52DE4"/>
    <w:rsid w:val="00E53927"/>
    <w:rsid w:val="00E568AA"/>
    <w:rsid w:val="00E605B7"/>
    <w:rsid w:val="00E6674F"/>
    <w:rsid w:val="00E706B2"/>
    <w:rsid w:val="00E72C99"/>
    <w:rsid w:val="00E73C1D"/>
    <w:rsid w:val="00E7795E"/>
    <w:rsid w:val="00E804A7"/>
    <w:rsid w:val="00E8328F"/>
    <w:rsid w:val="00E8439B"/>
    <w:rsid w:val="00E85159"/>
    <w:rsid w:val="00E85278"/>
    <w:rsid w:val="00E9063B"/>
    <w:rsid w:val="00E93646"/>
    <w:rsid w:val="00E93D11"/>
    <w:rsid w:val="00E970C6"/>
    <w:rsid w:val="00E973D5"/>
    <w:rsid w:val="00EA0855"/>
    <w:rsid w:val="00EA08AE"/>
    <w:rsid w:val="00EA16D3"/>
    <w:rsid w:val="00EA3107"/>
    <w:rsid w:val="00EA333B"/>
    <w:rsid w:val="00EA390D"/>
    <w:rsid w:val="00EA447A"/>
    <w:rsid w:val="00EA4C73"/>
    <w:rsid w:val="00EA4F21"/>
    <w:rsid w:val="00EA6091"/>
    <w:rsid w:val="00EA67A7"/>
    <w:rsid w:val="00EB0AE4"/>
    <w:rsid w:val="00EB1337"/>
    <w:rsid w:val="00EB334C"/>
    <w:rsid w:val="00EB4BDF"/>
    <w:rsid w:val="00EB5F49"/>
    <w:rsid w:val="00EC0AF8"/>
    <w:rsid w:val="00EC10B6"/>
    <w:rsid w:val="00EC1172"/>
    <w:rsid w:val="00EC2580"/>
    <w:rsid w:val="00EC56CF"/>
    <w:rsid w:val="00EC5DA9"/>
    <w:rsid w:val="00EC610A"/>
    <w:rsid w:val="00ED0700"/>
    <w:rsid w:val="00ED0C9E"/>
    <w:rsid w:val="00ED129E"/>
    <w:rsid w:val="00ED1550"/>
    <w:rsid w:val="00ED32F8"/>
    <w:rsid w:val="00ED473C"/>
    <w:rsid w:val="00ED5857"/>
    <w:rsid w:val="00EE0855"/>
    <w:rsid w:val="00EE136D"/>
    <w:rsid w:val="00EE1BC8"/>
    <w:rsid w:val="00EE2616"/>
    <w:rsid w:val="00EE2D34"/>
    <w:rsid w:val="00EE698D"/>
    <w:rsid w:val="00EE73D4"/>
    <w:rsid w:val="00EE7566"/>
    <w:rsid w:val="00EF2470"/>
    <w:rsid w:val="00EF31E5"/>
    <w:rsid w:val="00EF39B1"/>
    <w:rsid w:val="00EF4F42"/>
    <w:rsid w:val="00EF4FA1"/>
    <w:rsid w:val="00EF5031"/>
    <w:rsid w:val="00EF63D5"/>
    <w:rsid w:val="00EF69E1"/>
    <w:rsid w:val="00EF6B9B"/>
    <w:rsid w:val="00EF6D45"/>
    <w:rsid w:val="00F03EF2"/>
    <w:rsid w:val="00F057FB"/>
    <w:rsid w:val="00F059AE"/>
    <w:rsid w:val="00F06171"/>
    <w:rsid w:val="00F071DA"/>
    <w:rsid w:val="00F079A8"/>
    <w:rsid w:val="00F1151B"/>
    <w:rsid w:val="00F13C6F"/>
    <w:rsid w:val="00F15F4D"/>
    <w:rsid w:val="00F16125"/>
    <w:rsid w:val="00F16D28"/>
    <w:rsid w:val="00F17BB9"/>
    <w:rsid w:val="00F23EA1"/>
    <w:rsid w:val="00F25F1B"/>
    <w:rsid w:val="00F323D1"/>
    <w:rsid w:val="00F33BB9"/>
    <w:rsid w:val="00F34223"/>
    <w:rsid w:val="00F35099"/>
    <w:rsid w:val="00F3587F"/>
    <w:rsid w:val="00F36198"/>
    <w:rsid w:val="00F379B6"/>
    <w:rsid w:val="00F40F90"/>
    <w:rsid w:val="00F42374"/>
    <w:rsid w:val="00F4326B"/>
    <w:rsid w:val="00F44E08"/>
    <w:rsid w:val="00F451A2"/>
    <w:rsid w:val="00F4603D"/>
    <w:rsid w:val="00F46BA7"/>
    <w:rsid w:val="00F50334"/>
    <w:rsid w:val="00F50EAC"/>
    <w:rsid w:val="00F55EC3"/>
    <w:rsid w:val="00F575C7"/>
    <w:rsid w:val="00F577AA"/>
    <w:rsid w:val="00F60690"/>
    <w:rsid w:val="00F61633"/>
    <w:rsid w:val="00F647BC"/>
    <w:rsid w:val="00F6654D"/>
    <w:rsid w:val="00F673C9"/>
    <w:rsid w:val="00F72005"/>
    <w:rsid w:val="00F722F4"/>
    <w:rsid w:val="00F72528"/>
    <w:rsid w:val="00F735DB"/>
    <w:rsid w:val="00F73B38"/>
    <w:rsid w:val="00F74728"/>
    <w:rsid w:val="00F7482C"/>
    <w:rsid w:val="00F75551"/>
    <w:rsid w:val="00F75921"/>
    <w:rsid w:val="00F773D4"/>
    <w:rsid w:val="00F855BE"/>
    <w:rsid w:val="00F8580D"/>
    <w:rsid w:val="00F87411"/>
    <w:rsid w:val="00F8765B"/>
    <w:rsid w:val="00F8788B"/>
    <w:rsid w:val="00F92E91"/>
    <w:rsid w:val="00F9324F"/>
    <w:rsid w:val="00F932BA"/>
    <w:rsid w:val="00F945D5"/>
    <w:rsid w:val="00F95604"/>
    <w:rsid w:val="00F97443"/>
    <w:rsid w:val="00FA0ECB"/>
    <w:rsid w:val="00FA377A"/>
    <w:rsid w:val="00FA3847"/>
    <w:rsid w:val="00FA429B"/>
    <w:rsid w:val="00FA4FF5"/>
    <w:rsid w:val="00FB0320"/>
    <w:rsid w:val="00FB16DD"/>
    <w:rsid w:val="00FB2EFA"/>
    <w:rsid w:val="00FB4DBC"/>
    <w:rsid w:val="00FB51CE"/>
    <w:rsid w:val="00FB5DC1"/>
    <w:rsid w:val="00FB666C"/>
    <w:rsid w:val="00FB6B3F"/>
    <w:rsid w:val="00FB72E5"/>
    <w:rsid w:val="00FC03B7"/>
    <w:rsid w:val="00FC26C5"/>
    <w:rsid w:val="00FC7181"/>
    <w:rsid w:val="00FC7B99"/>
    <w:rsid w:val="00FD038A"/>
    <w:rsid w:val="00FD1504"/>
    <w:rsid w:val="00FD42E4"/>
    <w:rsid w:val="00FD4720"/>
    <w:rsid w:val="00FD5A68"/>
    <w:rsid w:val="00FD5F8C"/>
    <w:rsid w:val="00FD5FDC"/>
    <w:rsid w:val="00FE03BC"/>
    <w:rsid w:val="00FE10D8"/>
    <w:rsid w:val="00FE451F"/>
    <w:rsid w:val="00FE5B95"/>
    <w:rsid w:val="00FE5BE7"/>
    <w:rsid w:val="00FF06A6"/>
    <w:rsid w:val="00FF3766"/>
    <w:rsid w:val="00FF3C73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5AC2D"/>
  <w15:docId w15:val="{FF5000E1-308B-4CD4-BFF0-15A0FDCD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ind w:left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21"/>
  </w:style>
  <w:style w:type="paragraph" w:styleId="Heading4">
    <w:name w:val="heading 4"/>
    <w:basedOn w:val="Normal"/>
    <w:link w:val="Heading4Char"/>
    <w:uiPriority w:val="9"/>
    <w:qFormat/>
    <w:rsid w:val="0015424F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60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sidrant">
    <w:name w:val="considrant"/>
    <w:basedOn w:val="Normal"/>
    <w:uiPriority w:val="99"/>
    <w:rsid w:val="002D7DCA"/>
    <w:pPr>
      <w:spacing w:before="120" w:after="120"/>
      <w:ind w:left="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64EB"/>
    <w:pPr>
      <w:tabs>
        <w:tab w:val="center" w:pos="4153"/>
        <w:tab w:val="right" w:pos="8306"/>
      </w:tabs>
      <w:spacing w:after="0"/>
      <w:ind w:left="0"/>
      <w:jc w:val="left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964E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A1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1E"/>
  </w:style>
  <w:style w:type="paragraph" w:styleId="BalloonText">
    <w:name w:val="Balloon Text"/>
    <w:basedOn w:val="Normal"/>
    <w:link w:val="BalloonTextChar"/>
    <w:uiPriority w:val="99"/>
    <w:semiHidden/>
    <w:unhideWhenUsed/>
    <w:rsid w:val="00DF26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0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5B3F4F"/>
    <w:rPr>
      <w:vertAlign w:val="superscript"/>
    </w:rPr>
  </w:style>
  <w:style w:type="character" w:styleId="Strong">
    <w:name w:val="Strong"/>
    <w:basedOn w:val="DefaultParagraphFont"/>
    <w:uiPriority w:val="22"/>
    <w:qFormat/>
    <w:rsid w:val="008C639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5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B4C"/>
    <w:pPr>
      <w:spacing w:after="0"/>
      <w:ind w:left="720"/>
      <w:jc w:val="left"/>
    </w:pPr>
    <w:rPr>
      <w:rFonts w:ascii="Calibri" w:hAnsi="Calibri" w:cs="Calibri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5424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Default">
    <w:name w:val="Default"/>
    <w:basedOn w:val="Normal"/>
    <w:uiPriority w:val="99"/>
    <w:rsid w:val="00DC4A69"/>
    <w:pPr>
      <w:autoSpaceDE w:val="0"/>
      <w:autoSpaceDN w:val="0"/>
      <w:spacing w:after="0"/>
      <w:ind w:left="0"/>
      <w:jc w:val="left"/>
    </w:pPr>
    <w:rPr>
      <w:rFonts w:ascii="EUAlbertina" w:eastAsia="Calibri" w:hAnsi="EUAlbertina" w:cs="Times New Roman"/>
      <w:color w:val="000000"/>
      <w:sz w:val="24"/>
      <w:szCs w:val="24"/>
      <w:lang w:eastAsia="lv-LV"/>
    </w:rPr>
  </w:style>
  <w:style w:type="paragraph" w:customStyle="1" w:styleId="tv2131">
    <w:name w:val="tv2131"/>
    <w:basedOn w:val="Normal"/>
    <w:rsid w:val="002B2ADE"/>
    <w:pPr>
      <w:spacing w:after="0" w:line="360" w:lineRule="auto"/>
      <w:ind w:left="0"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D25B47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B15BA6"/>
    <w:pPr>
      <w:spacing w:after="0"/>
      <w:ind w:left="0"/>
      <w:jc w:val="left"/>
    </w:pPr>
  </w:style>
  <w:style w:type="paragraph" w:customStyle="1" w:styleId="tv213">
    <w:name w:val="tv213"/>
    <w:basedOn w:val="Normal"/>
    <w:rsid w:val="006D7ED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84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8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9044-2DB0-4FD3-9559-89C81A6D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FMAnot_270515_TARIC_groz; Ministru kabineta noteikumu projekta „Grozījums Ministru kabineta 2011.gada 27.septembra noteikumos Nr.731 “Noteikumi par akcīzes preču apvienotā Kopienas tarifa (TARIC) nacionālajiem kodiem un to piemērošanas kārtību”” anotācija</vt:lpstr>
      <vt:lpstr>Noteikumi par vienkāršoto deklarēšanu un vietējo muitošanu, atzītā nosūtītāja un atzītā saņēmēja statusu, vienoto atļauju un atzītā komersanta sertifikātu</vt:lpstr>
    </vt:vector>
  </TitlesOfParts>
  <Manager/>
  <Company>Finanšu ministrija/Valsts ieņēmumu dienests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FMAnot_270515_TARIC_groz; Ministru kabineta noteikumu projekta „Grozījums Ministru kabineta 2011.gada 27.septembra noteikumos Nr.731 “Noteikumi par akcīzes preču apvienotā Kopienas tarifa (TARIC) nacionālajiem kodiem un to piemērošanas kārtību”” anotācija</dc:title>
  <dc:subject>Anotācija</dc:subject>
  <dc:creator>Inga Jaunmuktāne/Jānis Eberšteins</dc:creator>
  <dc:description>Inga.Jaunmuktane@vid.gov.lv
67121017;
67121013, janis.ebersteins@vid.gov.lv</dc:description>
  <cp:lastModifiedBy>Liene Strēlniece</cp:lastModifiedBy>
  <cp:revision>21</cp:revision>
  <cp:lastPrinted>2014-10-30T08:20:00Z</cp:lastPrinted>
  <dcterms:created xsi:type="dcterms:W3CDTF">2015-04-10T04:42:00Z</dcterms:created>
  <dcterms:modified xsi:type="dcterms:W3CDTF">2015-06-08T12:35:00Z</dcterms:modified>
  <cp:category>Anotācija</cp:category>
</cp:coreProperties>
</file>