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BB50" w14:textId="77777777" w:rsidR="00797945" w:rsidRDefault="00797945" w:rsidP="00797945">
      <w:pPr>
        <w:jc w:val="center"/>
        <w:rPr>
          <w:rFonts w:ascii="Times New Roman" w:hAnsi="Times New Roman" w:cs="Times New Roman"/>
          <w:b/>
          <w:sz w:val="28"/>
          <w:szCs w:val="28"/>
        </w:rPr>
      </w:pPr>
      <w:r w:rsidRPr="00FF32D4">
        <w:rPr>
          <w:rFonts w:ascii="Times New Roman" w:hAnsi="Times New Roman" w:cs="Times New Roman"/>
          <w:b/>
          <w:sz w:val="28"/>
          <w:szCs w:val="28"/>
        </w:rPr>
        <w:t>Informatīvais ziņojums “Par nepieciešamo turpmāko  rīcību un kompetento institūciju noteikšanu, lai nodrošinātu Eiropas Komisijas izstrādātā investīciju plāna ieviešanu Latvijā”</w:t>
      </w:r>
    </w:p>
    <w:p w14:paraId="4344EB4A" w14:textId="503A51B6" w:rsidR="00797945" w:rsidRPr="007411C2" w:rsidRDefault="000D3651" w:rsidP="007411C2">
      <w:pPr>
        <w:pStyle w:val="ListParagraph"/>
        <w:numPr>
          <w:ilvl w:val="0"/>
          <w:numId w:val="9"/>
        </w:numPr>
        <w:tabs>
          <w:tab w:val="left" w:pos="1830"/>
        </w:tabs>
        <w:rPr>
          <w:rFonts w:ascii="Times New Roman" w:hAnsi="Times New Roman" w:cs="Times New Roman"/>
          <w:b/>
          <w:sz w:val="28"/>
          <w:szCs w:val="28"/>
        </w:rPr>
      </w:pPr>
      <w:r w:rsidRPr="007411C2">
        <w:rPr>
          <w:rFonts w:ascii="Times New Roman" w:hAnsi="Times New Roman" w:cs="Times New Roman"/>
          <w:b/>
          <w:sz w:val="28"/>
          <w:szCs w:val="28"/>
        </w:rPr>
        <w:t>Vispārīga informācija par investīciju plānu Eiropai</w:t>
      </w:r>
    </w:p>
    <w:p w14:paraId="705704C3" w14:textId="22A9E585" w:rsidR="008E3352" w:rsidRDefault="003F31B3" w:rsidP="007411C2">
      <w:pPr>
        <w:spacing w:after="0" w:line="240" w:lineRule="auto"/>
        <w:ind w:firstLine="720"/>
        <w:jc w:val="both"/>
        <w:rPr>
          <w:rFonts w:ascii="Times New Roman" w:hAnsi="Times New Roman" w:cs="Times New Roman"/>
          <w:sz w:val="28"/>
          <w:szCs w:val="28"/>
        </w:rPr>
      </w:pPr>
      <w:r w:rsidRPr="003F31B3">
        <w:rPr>
          <w:rFonts w:ascii="Times New Roman" w:hAnsi="Times New Roman" w:cs="Times New Roman"/>
          <w:sz w:val="28"/>
          <w:szCs w:val="28"/>
        </w:rPr>
        <w:t>Eiropas Komisijas (</w:t>
      </w:r>
      <w:r>
        <w:rPr>
          <w:rFonts w:ascii="Times New Roman" w:hAnsi="Times New Roman" w:cs="Times New Roman"/>
          <w:sz w:val="28"/>
          <w:szCs w:val="28"/>
        </w:rPr>
        <w:t xml:space="preserve">turpmāk- </w:t>
      </w:r>
      <w:r w:rsidRPr="003F31B3">
        <w:rPr>
          <w:rFonts w:ascii="Times New Roman" w:hAnsi="Times New Roman" w:cs="Times New Roman"/>
          <w:sz w:val="28"/>
          <w:szCs w:val="28"/>
        </w:rPr>
        <w:t>EK) ievēlētais prezidents Žans Klods Junkers 2014.gada 15.jūlijā nāca klajā ar politik</w:t>
      </w:r>
      <w:r w:rsidR="008E3352">
        <w:rPr>
          <w:rFonts w:ascii="Times New Roman" w:hAnsi="Times New Roman" w:cs="Times New Roman"/>
          <w:sz w:val="28"/>
          <w:szCs w:val="28"/>
        </w:rPr>
        <w:t>as pamatnostādnēm</w:t>
      </w:r>
      <w:r w:rsidRPr="003F31B3">
        <w:rPr>
          <w:rFonts w:ascii="Times New Roman" w:hAnsi="Times New Roman" w:cs="Times New Roman"/>
          <w:sz w:val="28"/>
          <w:szCs w:val="28"/>
        </w:rPr>
        <w:t xml:space="preserve"> “Jauns sākums Eiropai –</w:t>
      </w:r>
      <w:r w:rsidR="007C7584">
        <w:rPr>
          <w:rFonts w:ascii="Times New Roman" w:hAnsi="Times New Roman" w:cs="Times New Roman"/>
          <w:sz w:val="28"/>
          <w:szCs w:val="28"/>
        </w:rPr>
        <w:t xml:space="preserve"> </w:t>
      </w:r>
      <w:r w:rsidR="00314270">
        <w:rPr>
          <w:rFonts w:ascii="Times New Roman" w:hAnsi="Times New Roman" w:cs="Times New Roman"/>
          <w:sz w:val="28"/>
          <w:szCs w:val="28"/>
        </w:rPr>
        <w:t>m</w:t>
      </w:r>
      <w:r w:rsidRPr="003F31B3">
        <w:rPr>
          <w:rFonts w:ascii="Times New Roman" w:hAnsi="Times New Roman" w:cs="Times New Roman"/>
          <w:sz w:val="28"/>
          <w:szCs w:val="28"/>
        </w:rPr>
        <w:t>an</w:t>
      </w:r>
      <w:r w:rsidR="00314270">
        <w:rPr>
          <w:rFonts w:ascii="Times New Roman" w:hAnsi="Times New Roman" w:cs="Times New Roman"/>
          <w:sz w:val="28"/>
          <w:szCs w:val="28"/>
        </w:rPr>
        <w:t>a</w:t>
      </w:r>
      <w:r w:rsidR="00044C31">
        <w:rPr>
          <w:rFonts w:ascii="Times New Roman" w:hAnsi="Times New Roman" w:cs="Times New Roman"/>
          <w:sz w:val="28"/>
          <w:szCs w:val="28"/>
        </w:rPr>
        <w:t xml:space="preserve"> </w:t>
      </w:r>
      <w:r w:rsidR="00314270">
        <w:rPr>
          <w:rFonts w:ascii="Times New Roman" w:hAnsi="Times New Roman" w:cs="Times New Roman"/>
          <w:sz w:val="28"/>
          <w:szCs w:val="28"/>
        </w:rPr>
        <w:t>programma nodarbinātībai</w:t>
      </w:r>
      <w:r w:rsidRPr="003F31B3">
        <w:rPr>
          <w:rFonts w:ascii="Times New Roman" w:hAnsi="Times New Roman" w:cs="Times New Roman"/>
          <w:sz w:val="28"/>
          <w:szCs w:val="28"/>
        </w:rPr>
        <w:t>, izaugsme</w:t>
      </w:r>
      <w:r w:rsidR="00314270">
        <w:rPr>
          <w:rFonts w:ascii="Times New Roman" w:hAnsi="Times New Roman" w:cs="Times New Roman"/>
          <w:sz w:val="28"/>
          <w:szCs w:val="28"/>
        </w:rPr>
        <w:t>i</w:t>
      </w:r>
      <w:r w:rsidRPr="003F31B3">
        <w:rPr>
          <w:rFonts w:ascii="Times New Roman" w:hAnsi="Times New Roman" w:cs="Times New Roman"/>
          <w:sz w:val="28"/>
          <w:szCs w:val="28"/>
        </w:rPr>
        <w:t>, taisnīguma</w:t>
      </w:r>
      <w:r w:rsidR="00314270">
        <w:rPr>
          <w:rFonts w:ascii="Times New Roman" w:hAnsi="Times New Roman" w:cs="Times New Roman"/>
          <w:sz w:val="28"/>
          <w:szCs w:val="28"/>
        </w:rPr>
        <w:t>m</w:t>
      </w:r>
      <w:r w:rsidRPr="003F31B3">
        <w:rPr>
          <w:rFonts w:ascii="Times New Roman" w:hAnsi="Times New Roman" w:cs="Times New Roman"/>
          <w:sz w:val="28"/>
          <w:szCs w:val="28"/>
        </w:rPr>
        <w:t xml:space="preserve"> un demokrātisk</w:t>
      </w:r>
      <w:r w:rsidR="00314270">
        <w:rPr>
          <w:rFonts w:ascii="Times New Roman" w:hAnsi="Times New Roman" w:cs="Times New Roman"/>
          <w:sz w:val="28"/>
          <w:szCs w:val="28"/>
        </w:rPr>
        <w:t>ām</w:t>
      </w:r>
      <w:r w:rsidRPr="003F31B3">
        <w:rPr>
          <w:rFonts w:ascii="Times New Roman" w:hAnsi="Times New Roman" w:cs="Times New Roman"/>
          <w:sz w:val="28"/>
          <w:szCs w:val="28"/>
        </w:rPr>
        <w:t xml:space="preserve"> pārmaiņ</w:t>
      </w:r>
      <w:r w:rsidR="00314270">
        <w:rPr>
          <w:rFonts w:ascii="Times New Roman" w:hAnsi="Times New Roman" w:cs="Times New Roman"/>
          <w:sz w:val="28"/>
          <w:szCs w:val="28"/>
        </w:rPr>
        <w:t>ām</w:t>
      </w:r>
      <w:r w:rsidRPr="003F31B3">
        <w:rPr>
          <w:rFonts w:ascii="Times New Roman" w:hAnsi="Times New Roman" w:cs="Times New Roman"/>
          <w:sz w:val="28"/>
          <w:szCs w:val="28"/>
        </w:rPr>
        <w:t>”, kas cita starpā iekļāva arī  investīciju stimulēšanas iniciatīvas priekšlikumu Eiropas Savienības (</w:t>
      </w:r>
      <w:r w:rsidR="00111619">
        <w:rPr>
          <w:rFonts w:ascii="Times New Roman" w:hAnsi="Times New Roman" w:cs="Times New Roman"/>
          <w:sz w:val="28"/>
          <w:szCs w:val="28"/>
        </w:rPr>
        <w:t xml:space="preserve">turpmāk- </w:t>
      </w:r>
      <w:r w:rsidRPr="003F31B3">
        <w:rPr>
          <w:rFonts w:ascii="Times New Roman" w:hAnsi="Times New Roman" w:cs="Times New Roman"/>
          <w:sz w:val="28"/>
          <w:szCs w:val="28"/>
        </w:rPr>
        <w:t>ES) dalībvalstīm 3</w:t>
      </w:r>
      <w:r w:rsidR="000E3CB4">
        <w:rPr>
          <w:rFonts w:ascii="Times New Roman" w:hAnsi="Times New Roman" w:cs="Times New Roman"/>
          <w:sz w:val="28"/>
          <w:szCs w:val="28"/>
        </w:rPr>
        <w:t xml:space="preserve">15 </w:t>
      </w:r>
      <w:r w:rsidRPr="003F31B3">
        <w:rPr>
          <w:rFonts w:ascii="Times New Roman" w:hAnsi="Times New Roman" w:cs="Times New Roman"/>
          <w:sz w:val="28"/>
          <w:szCs w:val="28"/>
        </w:rPr>
        <w:t xml:space="preserve">mljrd. </w:t>
      </w:r>
      <w:proofErr w:type="spellStart"/>
      <w:r w:rsidR="000E3CB4" w:rsidRPr="00101469">
        <w:rPr>
          <w:rFonts w:ascii="Times New Roman" w:hAnsi="Times New Roman" w:cs="Times New Roman"/>
          <w:i/>
          <w:sz w:val="28"/>
          <w:szCs w:val="28"/>
        </w:rPr>
        <w:t>euro</w:t>
      </w:r>
      <w:proofErr w:type="spellEnd"/>
      <w:r w:rsidRPr="003F31B3">
        <w:rPr>
          <w:rFonts w:ascii="Times New Roman" w:hAnsi="Times New Roman" w:cs="Times New Roman"/>
          <w:sz w:val="28"/>
          <w:szCs w:val="28"/>
        </w:rPr>
        <w:t xml:space="preserve"> apmērā. Minētā iniciatīva paredz plašāk izmantot privāto finansējumu investīciju projektiem tautsaimniecībā ar Eiropas Investīciju bankas (</w:t>
      </w:r>
      <w:r w:rsidR="003B6EF4">
        <w:rPr>
          <w:rFonts w:ascii="Times New Roman" w:hAnsi="Times New Roman" w:cs="Times New Roman"/>
          <w:sz w:val="28"/>
          <w:szCs w:val="28"/>
        </w:rPr>
        <w:t xml:space="preserve">turpmāk- </w:t>
      </w:r>
      <w:r w:rsidRPr="003F31B3">
        <w:rPr>
          <w:rFonts w:ascii="Times New Roman" w:hAnsi="Times New Roman" w:cs="Times New Roman"/>
          <w:sz w:val="28"/>
          <w:szCs w:val="28"/>
        </w:rPr>
        <w:t>EIB) aktīvāku iesaisti līdzfinansēšanā un 3</w:t>
      </w:r>
      <w:r w:rsidR="00101469">
        <w:rPr>
          <w:rFonts w:ascii="Times New Roman" w:hAnsi="Times New Roman" w:cs="Times New Roman"/>
          <w:sz w:val="28"/>
          <w:szCs w:val="28"/>
        </w:rPr>
        <w:t>15</w:t>
      </w:r>
      <w:r w:rsidRPr="003F31B3">
        <w:rPr>
          <w:rFonts w:ascii="Times New Roman" w:hAnsi="Times New Roman" w:cs="Times New Roman"/>
          <w:sz w:val="28"/>
          <w:szCs w:val="28"/>
        </w:rPr>
        <w:t xml:space="preserve"> mljrd. </w:t>
      </w:r>
      <w:proofErr w:type="spellStart"/>
      <w:r w:rsidR="000E3CB4" w:rsidRPr="00101469">
        <w:rPr>
          <w:rFonts w:ascii="Times New Roman" w:hAnsi="Times New Roman" w:cs="Times New Roman"/>
          <w:i/>
          <w:sz w:val="28"/>
          <w:szCs w:val="28"/>
        </w:rPr>
        <w:t>euro</w:t>
      </w:r>
      <w:proofErr w:type="spellEnd"/>
      <w:r w:rsidR="000E3CB4">
        <w:rPr>
          <w:rFonts w:ascii="Times New Roman" w:hAnsi="Times New Roman" w:cs="Times New Roman"/>
          <w:sz w:val="28"/>
          <w:szCs w:val="28"/>
        </w:rPr>
        <w:t xml:space="preserve"> </w:t>
      </w:r>
      <w:r w:rsidRPr="003F31B3">
        <w:rPr>
          <w:rFonts w:ascii="Times New Roman" w:hAnsi="Times New Roman" w:cs="Times New Roman"/>
          <w:sz w:val="28"/>
          <w:szCs w:val="28"/>
        </w:rPr>
        <w:t>mobilizēšanā laika periodam no 2015. – 2017.gadam.</w:t>
      </w:r>
      <w:r w:rsidR="000E3CB4">
        <w:rPr>
          <w:rFonts w:ascii="Times New Roman" w:hAnsi="Times New Roman" w:cs="Times New Roman"/>
          <w:sz w:val="28"/>
          <w:szCs w:val="28"/>
        </w:rPr>
        <w:t xml:space="preserve"> </w:t>
      </w:r>
    </w:p>
    <w:p w14:paraId="2A83635E" w14:textId="74405B47" w:rsidR="008E3352" w:rsidRDefault="000E3CB4" w:rsidP="007411C2">
      <w:pPr>
        <w:spacing w:after="0" w:line="240" w:lineRule="auto"/>
        <w:ind w:firstLine="720"/>
        <w:jc w:val="both"/>
      </w:pPr>
      <w:r w:rsidRPr="000E3CB4">
        <w:rPr>
          <w:rFonts w:ascii="Times New Roman" w:hAnsi="Times New Roman" w:cs="Times New Roman"/>
          <w:sz w:val="28"/>
          <w:szCs w:val="28"/>
        </w:rPr>
        <w:t>2014.g</w:t>
      </w:r>
      <w:r>
        <w:rPr>
          <w:rFonts w:ascii="Times New Roman" w:hAnsi="Times New Roman" w:cs="Times New Roman"/>
          <w:sz w:val="28"/>
          <w:szCs w:val="28"/>
        </w:rPr>
        <w:t xml:space="preserve">ada </w:t>
      </w:r>
      <w:r w:rsidRPr="000E3CB4">
        <w:rPr>
          <w:rFonts w:ascii="Times New Roman" w:hAnsi="Times New Roman" w:cs="Times New Roman"/>
          <w:sz w:val="28"/>
          <w:szCs w:val="28"/>
        </w:rPr>
        <w:t xml:space="preserve">26.novembrī </w:t>
      </w:r>
      <w:r w:rsidR="00314270">
        <w:rPr>
          <w:rFonts w:ascii="Times New Roman" w:hAnsi="Times New Roman" w:cs="Times New Roman"/>
          <w:sz w:val="28"/>
          <w:szCs w:val="28"/>
        </w:rPr>
        <w:t>EK</w:t>
      </w:r>
      <w:r w:rsidR="00044C31">
        <w:rPr>
          <w:rFonts w:ascii="Times New Roman" w:hAnsi="Times New Roman" w:cs="Times New Roman"/>
          <w:sz w:val="28"/>
          <w:szCs w:val="28"/>
        </w:rPr>
        <w:t xml:space="preserve"> </w:t>
      </w:r>
      <w:r w:rsidRPr="000E3CB4">
        <w:rPr>
          <w:rFonts w:ascii="Times New Roman" w:hAnsi="Times New Roman" w:cs="Times New Roman"/>
          <w:sz w:val="28"/>
          <w:szCs w:val="28"/>
        </w:rPr>
        <w:t xml:space="preserve">publicēja komunikāciju „Eiropas Investīciju plāns” par papildu 315 mljrd. </w:t>
      </w:r>
      <w:proofErr w:type="spellStart"/>
      <w:r w:rsidRPr="00101469">
        <w:rPr>
          <w:rFonts w:ascii="Times New Roman" w:hAnsi="Times New Roman" w:cs="Times New Roman"/>
          <w:i/>
          <w:sz w:val="28"/>
          <w:szCs w:val="28"/>
        </w:rPr>
        <w:t>euro</w:t>
      </w:r>
      <w:proofErr w:type="spellEnd"/>
      <w:r w:rsidRPr="00101469">
        <w:rPr>
          <w:rFonts w:ascii="Times New Roman" w:hAnsi="Times New Roman" w:cs="Times New Roman"/>
          <w:i/>
          <w:sz w:val="28"/>
          <w:szCs w:val="28"/>
        </w:rPr>
        <w:t xml:space="preserve"> </w:t>
      </w:r>
      <w:r w:rsidRPr="000E3CB4">
        <w:rPr>
          <w:rFonts w:ascii="Times New Roman" w:hAnsi="Times New Roman" w:cs="Times New Roman"/>
          <w:sz w:val="28"/>
          <w:szCs w:val="28"/>
        </w:rPr>
        <w:t>piesaisti ES ekonomikai.</w:t>
      </w:r>
      <w:r w:rsidR="003B6EF4" w:rsidRPr="003B6EF4">
        <w:t xml:space="preserve"> </w:t>
      </w:r>
    </w:p>
    <w:p w14:paraId="66F01DC5" w14:textId="6AA26D19" w:rsidR="003B6EF4" w:rsidRDefault="003B6EF4" w:rsidP="007411C2">
      <w:pPr>
        <w:spacing w:after="0" w:line="240" w:lineRule="auto"/>
        <w:ind w:firstLine="720"/>
        <w:jc w:val="both"/>
        <w:rPr>
          <w:rFonts w:ascii="Times New Roman" w:hAnsi="Times New Roman" w:cs="Times New Roman"/>
          <w:sz w:val="28"/>
          <w:szCs w:val="28"/>
        </w:rPr>
      </w:pPr>
      <w:r w:rsidRPr="003B6EF4">
        <w:rPr>
          <w:rFonts w:ascii="Times New Roman" w:hAnsi="Times New Roman" w:cs="Times New Roman"/>
          <w:sz w:val="28"/>
          <w:szCs w:val="28"/>
        </w:rPr>
        <w:t>2015.g</w:t>
      </w:r>
      <w:r>
        <w:rPr>
          <w:rFonts w:ascii="Times New Roman" w:hAnsi="Times New Roman" w:cs="Times New Roman"/>
          <w:sz w:val="28"/>
          <w:szCs w:val="28"/>
        </w:rPr>
        <w:t>ada 13.janvārī</w:t>
      </w:r>
      <w:r w:rsidRPr="003B6EF4">
        <w:rPr>
          <w:rFonts w:ascii="Times New Roman" w:hAnsi="Times New Roman" w:cs="Times New Roman"/>
          <w:sz w:val="28"/>
          <w:szCs w:val="28"/>
        </w:rPr>
        <w:t xml:space="preserve"> </w:t>
      </w:r>
      <w:r w:rsidR="00314270">
        <w:rPr>
          <w:rFonts w:ascii="Times New Roman" w:hAnsi="Times New Roman" w:cs="Times New Roman"/>
          <w:sz w:val="28"/>
          <w:szCs w:val="28"/>
        </w:rPr>
        <w:t>EK</w:t>
      </w:r>
      <w:r w:rsidR="00044C31">
        <w:rPr>
          <w:rFonts w:ascii="Times New Roman" w:hAnsi="Times New Roman" w:cs="Times New Roman"/>
          <w:sz w:val="28"/>
          <w:szCs w:val="28"/>
        </w:rPr>
        <w:t xml:space="preserve"> </w:t>
      </w:r>
      <w:r w:rsidRPr="003B6EF4">
        <w:rPr>
          <w:rFonts w:ascii="Times New Roman" w:hAnsi="Times New Roman" w:cs="Times New Roman"/>
          <w:sz w:val="28"/>
          <w:szCs w:val="28"/>
        </w:rPr>
        <w:t>publicē</w:t>
      </w:r>
      <w:r>
        <w:rPr>
          <w:rFonts w:ascii="Times New Roman" w:hAnsi="Times New Roman" w:cs="Times New Roman"/>
          <w:sz w:val="28"/>
          <w:szCs w:val="28"/>
        </w:rPr>
        <w:t>ja</w:t>
      </w:r>
      <w:r w:rsidRPr="003B6EF4">
        <w:rPr>
          <w:rFonts w:ascii="Times New Roman" w:hAnsi="Times New Roman" w:cs="Times New Roman"/>
          <w:sz w:val="28"/>
          <w:szCs w:val="28"/>
        </w:rPr>
        <w:t xml:space="preserve"> </w:t>
      </w:r>
      <w:r>
        <w:rPr>
          <w:rFonts w:ascii="Times New Roman" w:hAnsi="Times New Roman" w:cs="Times New Roman"/>
          <w:sz w:val="28"/>
          <w:szCs w:val="28"/>
        </w:rPr>
        <w:t>r</w:t>
      </w:r>
      <w:r w:rsidRPr="003B6EF4">
        <w:rPr>
          <w:rFonts w:ascii="Times New Roman" w:hAnsi="Times New Roman" w:cs="Times New Roman"/>
          <w:sz w:val="28"/>
          <w:szCs w:val="28"/>
        </w:rPr>
        <w:t xml:space="preserve">egulas projektu, ar kuru tiks izveidots Eiropas </w:t>
      </w:r>
      <w:r w:rsidR="00314270">
        <w:rPr>
          <w:rFonts w:ascii="Times New Roman" w:hAnsi="Times New Roman" w:cs="Times New Roman"/>
          <w:sz w:val="28"/>
          <w:szCs w:val="28"/>
        </w:rPr>
        <w:t>S</w:t>
      </w:r>
      <w:r w:rsidRPr="003B6EF4">
        <w:rPr>
          <w:rFonts w:ascii="Times New Roman" w:hAnsi="Times New Roman" w:cs="Times New Roman"/>
          <w:sz w:val="28"/>
          <w:szCs w:val="28"/>
        </w:rPr>
        <w:t>tratēģisko investīciju fonds</w:t>
      </w:r>
      <w:r>
        <w:rPr>
          <w:rFonts w:ascii="Times New Roman" w:hAnsi="Times New Roman" w:cs="Times New Roman"/>
          <w:sz w:val="28"/>
          <w:szCs w:val="28"/>
        </w:rPr>
        <w:t xml:space="preserve"> (turpmāk- EF</w:t>
      </w:r>
      <w:r w:rsidR="00101469">
        <w:rPr>
          <w:rFonts w:ascii="Times New Roman" w:hAnsi="Times New Roman" w:cs="Times New Roman"/>
          <w:sz w:val="28"/>
          <w:szCs w:val="28"/>
        </w:rPr>
        <w:t>SI</w:t>
      </w:r>
      <w:r>
        <w:rPr>
          <w:rFonts w:ascii="Times New Roman" w:hAnsi="Times New Roman" w:cs="Times New Roman"/>
          <w:sz w:val="28"/>
          <w:szCs w:val="28"/>
        </w:rPr>
        <w:t>)</w:t>
      </w:r>
      <w:r w:rsidR="00101469">
        <w:rPr>
          <w:rFonts w:ascii="Times New Roman" w:hAnsi="Times New Roman" w:cs="Times New Roman"/>
          <w:sz w:val="28"/>
          <w:szCs w:val="28"/>
        </w:rPr>
        <w:t xml:space="preserve"> Investīciju plāna Eiropai</w:t>
      </w:r>
      <w:r w:rsidR="0053299C">
        <w:rPr>
          <w:rFonts w:ascii="Times New Roman" w:hAnsi="Times New Roman" w:cs="Times New Roman"/>
          <w:sz w:val="28"/>
          <w:szCs w:val="28"/>
        </w:rPr>
        <w:t xml:space="preserve"> (turpmāk- Investīciju plāns)</w:t>
      </w:r>
      <w:r w:rsidR="00101469">
        <w:rPr>
          <w:rFonts w:ascii="Times New Roman" w:hAnsi="Times New Roman" w:cs="Times New Roman"/>
          <w:sz w:val="28"/>
          <w:szCs w:val="28"/>
        </w:rPr>
        <w:t xml:space="preserve"> ieviešanai</w:t>
      </w:r>
      <w:r w:rsidRPr="003B6EF4">
        <w:rPr>
          <w:rFonts w:ascii="Times New Roman" w:hAnsi="Times New Roman" w:cs="Times New Roman"/>
          <w:sz w:val="28"/>
          <w:szCs w:val="28"/>
        </w:rPr>
        <w:t xml:space="preserve">. Jauno fondu izveidos </w:t>
      </w:r>
      <w:r w:rsidR="00314270">
        <w:rPr>
          <w:rFonts w:ascii="Times New Roman" w:hAnsi="Times New Roman" w:cs="Times New Roman"/>
          <w:sz w:val="28"/>
          <w:szCs w:val="28"/>
        </w:rPr>
        <w:t>EK</w:t>
      </w:r>
      <w:r w:rsidRPr="003B6EF4">
        <w:rPr>
          <w:rFonts w:ascii="Times New Roman" w:hAnsi="Times New Roman" w:cs="Times New Roman"/>
          <w:sz w:val="28"/>
          <w:szCs w:val="28"/>
        </w:rPr>
        <w:t xml:space="preserve"> sadarbībā ar EIB un t</w:t>
      </w:r>
      <w:r>
        <w:rPr>
          <w:rFonts w:ascii="Times New Roman" w:hAnsi="Times New Roman" w:cs="Times New Roman"/>
          <w:sz w:val="28"/>
          <w:szCs w:val="28"/>
        </w:rPr>
        <w:t>ā vadību nodrošinās EIB grupa</w:t>
      </w:r>
      <w:r w:rsidRPr="003B6EF4">
        <w:rPr>
          <w:rFonts w:ascii="Times New Roman" w:hAnsi="Times New Roman" w:cs="Times New Roman"/>
          <w:sz w:val="28"/>
          <w:szCs w:val="28"/>
        </w:rPr>
        <w:t>. Tas būs garantiju fonds, kura pamata finansējums tiks nodrošināts</w:t>
      </w:r>
      <w:r>
        <w:rPr>
          <w:rFonts w:ascii="Times New Roman" w:hAnsi="Times New Roman" w:cs="Times New Roman"/>
          <w:sz w:val="28"/>
          <w:szCs w:val="28"/>
        </w:rPr>
        <w:t>, izmantojot</w:t>
      </w:r>
      <w:r w:rsidRPr="003B6EF4">
        <w:rPr>
          <w:rFonts w:ascii="Times New Roman" w:hAnsi="Times New Roman" w:cs="Times New Roman"/>
          <w:sz w:val="28"/>
          <w:szCs w:val="28"/>
        </w:rPr>
        <w:t xml:space="preserve"> ES daudzgadu budžet</w:t>
      </w:r>
      <w:r>
        <w:rPr>
          <w:rFonts w:ascii="Times New Roman" w:hAnsi="Times New Roman" w:cs="Times New Roman"/>
          <w:sz w:val="28"/>
          <w:szCs w:val="28"/>
        </w:rPr>
        <w:t>ā</w:t>
      </w:r>
      <w:r w:rsidRPr="003B6EF4">
        <w:rPr>
          <w:rFonts w:ascii="Times New Roman" w:hAnsi="Times New Roman" w:cs="Times New Roman"/>
          <w:sz w:val="28"/>
          <w:szCs w:val="28"/>
        </w:rPr>
        <w:t xml:space="preserve"> 2014. – 2020.g. </w:t>
      </w:r>
      <w:r>
        <w:rPr>
          <w:rFonts w:ascii="Times New Roman" w:hAnsi="Times New Roman" w:cs="Times New Roman"/>
          <w:sz w:val="28"/>
          <w:szCs w:val="28"/>
        </w:rPr>
        <w:t xml:space="preserve">pieejamos </w:t>
      </w:r>
      <w:r w:rsidR="00231FA3">
        <w:rPr>
          <w:rFonts w:ascii="Times New Roman" w:hAnsi="Times New Roman" w:cs="Times New Roman"/>
          <w:sz w:val="28"/>
          <w:szCs w:val="28"/>
        </w:rPr>
        <w:t>resursus</w:t>
      </w:r>
      <w:r w:rsidRPr="003B6EF4">
        <w:rPr>
          <w:rFonts w:ascii="Times New Roman" w:hAnsi="Times New Roman" w:cs="Times New Roman"/>
          <w:sz w:val="28"/>
          <w:szCs w:val="28"/>
        </w:rPr>
        <w:t xml:space="preserve">. </w:t>
      </w:r>
    </w:p>
    <w:p w14:paraId="75205400" w14:textId="23AB9A92" w:rsidR="005D24C6" w:rsidRPr="005D24C6" w:rsidRDefault="005D24C6" w:rsidP="00741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Latvija, kā ES Padomes Prezidējošā valsts</w:t>
      </w:r>
      <w:r w:rsidRPr="005D24C6">
        <w:rPr>
          <w:rFonts w:ascii="Times New Roman" w:hAnsi="Times New Roman" w:cs="Times New Roman"/>
          <w:sz w:val="28"/>
          <w:szCs w:val="28"/>
        </w:rPr>
        <w:t xml:space="preserve"> ir nodrošinājusi intensīvu darbu ES Padomē, nonākot pie Eiropas Stratēģisko Investīciju Fonda (EFSI) regulas</w:t>
      </w:r>
      <w:r>
        <w:rPr>
          <w:rFonts w:ascii="Times New Roman" w:hAnsi="Times New Roman" w:cs="Times New Roman"/>
          <w:sz w:val="28"/>
          <w:szCs w:val="28"/>
        </w:rPr>
        <w:t xml:space="preserve"> projekta</w:t>
      </w:r>
      <w:r w:rsidRPr="005D24C6">
        <w:rPr>
          <w:rFonts w:ascii="Times New Roman" w:hAnsi="Times New Roman" w:cs="Times New Roman"/>
          <w:sz w:val="28"/>
          <w:szCs w:val="28"/>
        </w:rPr>
        <w:t xml:space="preserve"> kompromisa priekšlikuma un panākot vispārēju pieeju 10. marta Ekonomikas un finanšu lietu padomē (ECOFIN).</w:t>
      </w:r>
    </w:p>
    <w:p w14:paraId="27C4C6EC" w14:textId="2830FE48" w:rsidR="005D24C6" w:rsidRDefault="00900CED" w:rsidP="00741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5D24C6" w:rsidRPr="005D24C6">
        <w:rPr>
          <w:rFonts w:ascii="Times New Roman" w:hAnsi="Times New Roman" w:cs="Times New Roman"/>
          <w:sz w:val="28"/>
          <w:szCs w:val="28"/>
        </w:rPr>
        <w:t>r uzsāk</w:t>
      </w:r>
      <w:r>
        <w:rPr>
          <w:rFonts w:ascii="Times New Roman" w:hAnsi="Times New Roman" w:cs="Times New Roman"/>
          <w:sz w:val="28"/>
          <w:szCs w:val="28"/>
        </w:rPr>
        <w:t>tas sarunas</w:t>
      </w:r>
      <w:r w:rsidR="005D24C6" w:rsidRPr="005D24C6">
        <w:rPr>
          <w:rFonts w:ascii="Times New Roman" w:hAnsi="Times New Roman" w:cs="Times New Roman"/>
          <w:sz w:val="28"/>
          <w:szCs w:val="28"/>
        </w:rPr>
        <w:t xml:space="preserve"> ar Eiropas Parlamentu, lai panāktu politisku vienošanos</w:t>
      </w:r>
      <w:r>
        <w:rPr>
          <w:rFonts w:ascii="Times New Roman" w:hAnsi="Times New Roman" w:cs="Times New Roman"/>
          <w:sz w:val="28"/>
          <w:szCs w:val="28"/>
        </w:rPr>
        <w:t xml:space="preserve"> par regulas projektu un nodrošinātu</w:t>
      </w:r>
      <w:r w:rsidR="005D24C6" w:rsidRPr="005D24C6">
        <w:rPr>
          <w:rFonts w:ascii="Times New Roman" w:hAnsi="Times New Roman" w:cs="Times New Roman"/>
          <w:sz w:val="28"/>
          <w:szCs w:val="28"/>
        </w:rPr>
        <w:t xml:space="preserve">, lai </w:t>
      </w:r>
      <w:r w:rsidR="005D24C6">
        <w:rPr>
          <w:rFonts w:ascii="Times New Roman" w:hAnsi="Times New Roman" w:cs="Times New Roman"/>
          <w:sz w:val="28"/>
          <w:szCs w:val="28"/>
        </w:rPr>
        <w:t>EFSI</w:t>
      </w:r>
      <w:r w:rsidR="005D24C6" w:rsidRPr="005D24C6">
        <w:rPr>
          <w:rFonts w:ascii="Times New Roman" w:hAnsi="Times New Roman" w:cs="Times New Roman"/>
          <w:sz w:val="28"/>
          <w:szCs w:val="28"/>
        </w:rPr>
        <w:t xml:space="preserve"> uzsāk darbību pēc iespējas ātrāk.</w:t>
      </w:r>
    </w:p>
    <w:p w14:paraId="3A4968DA" w14:textId="09558C70" w:rsidR="005D24C6" w:rsidRPr="003B6EF4" w:rsidRDefault="005D24C6" w:rsidP="00741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Prognozētais EFSI Regulas projekta </w:t>
      </w:r>
      <w:r w:rsidRPr="005D24C6">
        <w:rPr>
          <w:rFonts w:ascii="Times New Roman" w:hAnsi="Times New Roman" w:cs="Times New Roman"/>
          <w:sz w:val="28"/>
          <w:szCs w:val="28"/>
        </w:rPr>
        <w:t>politisk</w:t>
      </w:r>
      <w:r>
        <w:rPr>
          <w:rFonts w:ascii="Times New Roman" w:hAnsi="Times New Roman" w:cs="Times New Roman"/>
          <w:sz w:val="28"/>
          <w:szCs w:val="28"/>
        </w:rPr>
        <w:t>as</w:t>
      </w:r>
      <w:r w:rsidRPr="005D24C6">
        <w:rPr>
          <w:rFonts w:ascii="Times New Roman" w:hAnsi="Times New Roman" w:cs="Times New Roman"/>
          <w:sz w:val="28"/>
          <w:szCs w:val="28"/>
        </w:rPr>
        <w:t xml:space="preserve"> vienošan</w:t>
      </w:r>
      <w:r>
        <w:rPr>
          <w:rFonts w:ascii="Times New Roman" w:hAnsi="Times New Roman" w:cs="Times New Roman"/>
          <w:sz w:val="28"/>
          <w:szCs w:val="28"/>
        </w:rPr>
        <w:t xml:space="preserve">ās </w:t>
      </w:r>
      <w:r w:rsidRPr="005D24C6">
        <w:rPr>
          <w:rFonts w:ascii="Times New Roman" w:hAnsi="Times New Roman" w:cs="Times New Roman"/>
          <w:sz w:val="28"/>
          <w:szCs w:val="28"/>
        </w:rPr>
        <w:t>ar Eiropas Parlamentu</w:t>
      </w:r>
      <w:r>
        <w:rPr>
          <w:rFonts w:ascii="Times New Roman" w:hAnsi="Times New Roman" w:cs="Times New Roman"/>
          <w:sz w:val="28"/>
          <w:szCs w:val="28"/>
        </w:rPr>
        <w:t xml:space="preserve"> panākšanas laiks ir šī gada jūnijs, bet prognozētais EFSI Regulas publicēšanas laiks ir šī gada septembris. Tomēr EFSI Regulas projektā ir paredzēts, ka EFSI garantiju varēs piešķirt arī projektiem, kuri ir noslēgti pirms EFSI Regulas publicēšanas, līdz ar to EIB jau veic projektu atlasi Investīciju plāna Eiropai ietvaros.</w:t>
      </w:r>
    </w:p>
    <w:p w14:paraId="0A8EA16E" w14:textId="25718AD6" w:rsidR="00797945" w:rsidRDefault="00101469" w:rsidP="007C627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797945" w:rsidRPr="00FF32D4">
        <w:rPr>
          <w:rFonts w:ascii="Times New Roman" w:hAnsi="Times New Roman" w:cs="Times New Roman"/>
          <w:sz w:val="28"/>
          <w:szCs w:val="28"/>
        </w:rPr>
        <w:t>nvestīciju plān</w:t>
      </w:r>
      <w:r>
        <w:rPr>
          <w:rFonts w:ascii="Times New Roman" w:hAnsi="Times New Roman" w:cs="Times New Roman"/>
          <w:sz w:val="28"/>
          <w:szCs w:val="28"/>
        </w:rPr>
        <w:t>s</w:t>
      </w:r>
      <w:r w:rsidR="00797945" w:rsidRPr="00FF32D4">
        <w:rPr>
          <w:rFonts w:ascii="Times New Roman" w:hAnsi="Times New Roman" w:cs="Times New Roman"/>
          <w:sz w:val="28"/>
          <w:szCs w:val="28"/>
        </w:rPr>
        <w:t xml:space="preserve"> Eiropai veidots, pamatojoties uz trim sadaļām</w:t>
      </w:r>
      <w:r w:rsidR="00763E56">
        <w:rPr>
          <w:rFonts w:ascii="Times New Roman" w:hAnsi="Times New Roman" w:cs="Times New Roman"/>
          <w:sz w:val="28"/>
          <w:szCs w:val="28"/>
        </w:rPr>
        <w:t>:</w:t>
      </w:r>
    </w:p>
    <w:p w14:paraId="01963ED3" w14:textId="624C5775" w:rsidR="00E075D5" w:rsidRPr="00E075D5" w:rsidRDefault="00E075D5" w:rsidP="00797945">
      <w:pPr>
        <w:pStyle w:val="ListParagraph"/>
        <w:widowControl w:val="0"/>
        <w:numPr>
          <w:ilvl w:val="0"/>
          <w:numId w:val="1"/>
        </w:numPr>
        <w:spacing w:after="0" w:line="240" w:lineRule="auto"/>
        <w:jc w:val="both"/>
        <w:rPr>
          <w:rFonts w:ascii="Times New Roman" w:eastAsia="Times New Roman" w:hAnsi="Times New Roman" w:cs="Times New Roman"/>
          <w:b/>
          <w:sz w:val="28"/>
          <w:szCs w:val="28"/>
        </w:rPr>
      </w:pPr>
      <w:r w:rsidRPr="00E075D5">
        <w:rPr>
          <w:rFonts w:ascii="Times New Roman" w:eastAsia="Times New Roman" w:hAnsi="Times New Roman" w:cs="Times New Roman"/>
          <w:b/>
          <w:sz w:val="28"/>
          <w:szCs w:val="28"/>
        </w:rPr>
        <w:t xml:space="preserve">Investīciju plāna </w:t>
      </w:r>
      <w:r>
        <w:rPr>
          <w:rFonts w:ascii="Times New Roman" w:eastAsia="Times New Roman" w:hAnsi="Times New Roman" w:cs="Times New Roman"/>
          <w:b/>
          <w:sz w:val="28"/>
          <w:szCs w:val="28"/>
        </w:rPr>
        <w:t xml:space="preserve">I. </w:t>
      </w:r>
      <w:r w:rsidR="00CF7E23">
        <w:rPr>
          <w:rFonts w:ascii="Times New Roman" w:eastAsia="Times New Roman" w:hAnsi="Times New Roman" w:cs="Times New Roman"/>
          <w:b/>
          <w:sz w:val="28"/>
          <w:szCs w:val="28"/>
        </w:rPr>
        <w:t>p</w:t>
      </w:r>
      <w:r w:rsidRPr="00E075D5">
        <w:rPr>
          <w:rFonts w:ascii="Times New Roman" w:eastAsia="Times New Roman" w:hAnsi="Times New Roman" w:cs="Times New Roman"/>
          <w:b/>
          <w:sz w:val="28"/>
          <w:szCs w:val="28"/>
        </w:rPr>
        <w:t>īlārs</w:t>
      </w:r>
      <w:r w:rsidR="009D2780">
        <w:rPr>
          <w:rFonts w:ascii="Times New Roman" w:eastAsia="Times New Roman" w:hAnsi="Times New Roman" w:cs="Times New Roman"/>
          <w:b/>
          <w:sz w:val="28"/>
          <w:szCs w:val="28"/>
        </w:rPr>
        <w:t>.</w:t>
      </w:r>
    </w:p>
    <w:p w14:paraId="5330694A" w14:textId="7A97DFCD" w:rsidR="009D2780" w:rsidRPr="009D2780" w:rsidRDefault="00797945" w:rsidP="008218AF">
      <w:pPr>
        <w:widowControl w:val="0"/>
        <w:spacing w:after="120" w:line="240" w:lineRule="auto"/>
        <w:jc w:val="both"/>
        <w:rPr>
          <w:rFonts w:ascii="Times New Roman" w:hAnsi="Times New Roman" w:cs="Times New Roman"/>
          <w:sz w:val="28"/>
          <w:szCs w:val="28"/>
        </w:rPr>
      </w:pPr>
      <w:r w:rsidRPr="00E075D5">
        <w:rPr>
          <w:rFonts w:ascii="Times New Roman" w:hAnsi="Times New Roman" w:cs="Times New Roman"/>
          <w:sz w:val="28"/>
          <w:szCs w:val="28"/>
        </w:rPr>
        <w:t>E</w:t>
      </w:r>
      <w:r w:rsidR="00101469">
        <w:rPr>
          <w:rFonts w:ascii="Times New Roman" w:hAnsi="Times New Roman" w:cs="Times New Roman"/>
          <w:sz w:val="28"/>
          <w:szCs w:val="28"/>
        </w:rPr>
        <w:t>IB</w:t>
      </w:r>
      <w:r w:rsidRPr="00E075D5">
        <w:rPr>
          <w:rFonts w:ascii="Times New Roman" w:hAnsi="Times New Roman" w:cs="Times New Roman"/>
          <w:sz w:val="28"/>
          <w:szCs w:val="28"/>
        </w:rPr>
        <w:t xml:space="preserve"> grupas ietvaros </w:t>
      </w:r>
      <w:r w:rsidR="002A5099" w:rsidRPr="00101469">
        <w:rPr>
          <w:rFonts w:ascii="Times New Roman" w:hAnsi="Times New Roman" w:cs="Times New Roman"/>
          <w:sz w:val="28"/>
          <w:szCs w:val="28"/>
        </w:rPr>
        <w:t>izveido</w:t>
      </w:r>
      <w:r w:rsidR="00101469" w:rsidRPr="00101469">
        <w:rPr>
          <w:rFonts w:ascii="Times New Roman" w:hAnsi="Times New Roman" w:cs="Times New Roman"/>
          <w:sz w:val="28"/>
          <w:szCs w:val="28"/>
        </w:rPr>
        <w:t>t</w:t>
      </w:r>
      <w:r w:rsidR="00101469">
        <w:rPr>
          <w:rFonts w:ascii="Times New Roman" w:hAnsi="Times New Roman" w:cs="Times New Roman"/>
          <w:sz w:val="28"/>
          <w:szCs w:val="28"/>
        </w:rPr>
        <w:t>o</w:t>
      </w:r>
      <w:r w:rsidR="00101469" w:rsidRPr="00101469">
        <w:rPr>
          <w:rFonts w:ascii="Times New Roman" w:hAnsi="Times New Roman" w:cs="Times New Roman"/>
          <w:sz w:val="28"/>
          <w:szCs w:val="28"/>
        </w:rPr>
        <w:t xml:space="preserve"> </w:t>
      </w:r>
      <w:r w:rsidRPr="00101469">
        <w:rPr>
          <w:rFonts w:ascii="Times New Roman" w:hAnsi="Times New Roman" w:cs="Times New Roman"/>
          <w:sz w:val="28"/>
          <w:szCs w:val="28"/>
        </w:rPr>
        <w:t>E</w:t>
      </w:r>
      <w:r w:rsidR="004F0E4B" w:rsidRPr="00101469">
        <w:rPr>
          <w:rFonts w:ascii="Times New Roman" w:hAnsi="Times New Roman" w:cs="Times New Roman"/>
          <w:sz w:val="28"/>
          <w:szCs w:val="28"/>
        </w:rPr>
        <w:t>FSI</w:t>
      </w:r>
      <w:r w:rsidR="00101469">
        <w:rPr>
          <w:rFonts w:ascii="Times New Roman" w:hAnsi="Times New Roman" w:cs="Times New Roman"/>
          <w:sz w:val="28"/>
          <w:szCs w:val="28"/>
        </w:rPr>
        <w:t xml:space="preserve"> sākotnēji </w:t>
      </w:r>
      <w:r w:rsidR="007C2CD9">
        <w:rPr>
          <w:rFonts w:ascii="Times New Roman" w:hAnsi="Times New Roman" w:cs="Times New Roman"/>
          <w:sz w:val="28"/>
          <w:szCs w:val="28"/>
        </w:rPr>
        <w:t>veidos ES garantija 16 mljrd</w:t>
      </w:r>
      <w:r w:rsidR="0053299C">
        <w:rPr>
          <w:rFonts w:ascii="Times New Roman" w:hAnsi="Times New Roman" w:cs="Times New Roman"/>
          <w:sz w:val="28"/>
          <w:szCs w:val="28"/>
        </w:rPr>
        <w:t>.</w:t>
      </w:r>
      <w:r w:rsidR="007C2CD9">
        <w:rPr>
          <w:rFonts w:ascii="Times New Roman" w:hAnsi="Times New Roman" w:cs="Times New Roman"/>
          <w:sz w:val="28"/>
          <w:szCs w:val="28"/>
        </w:rPr>
        <w:t xml:space="preserve"> </w:t>
      </w:r>
      <w:proofErr w:type="spellStart"/>
      <w:r w:rsidR="007C2CD9" w:rsidRPr="0053299C">
        <w:rPr>
          <w:rFonts w:ascii="Times New Roman" w:hAnsi="Times New Roman" w:cs="Times New Roman"/>
          <w:i/>
          <w:sz w:val="28"/>
          <w:szCs w:val="28"/>
        </w:rPr>
        <w:t>euro</w:t>
      </w:r>
      <w:proofErr w:type="spellEnd"/>
      <w:r w:rsidR="007C2CD9" w:rsidRPr="0053299C">
        <w:rPr>
          <w:rFonts w:ascii="Times New Roman" w:hAnsi="Times New Roman" w:cs="Times New Roman"/>
          <w:i/>
          <w:sz w:val="28"/>
          <w:szCs w:val="28"/>
        </w:rPr>
        <w:t xml:space="preserve"> </w:t>
      </w:r>
      <w:r w:rsidR="007C2CD9">
        <w:rPr>
          <w:rFonts w:ascii="Times New Roman" w:hAnsi="Times New Roman" w:cs="Times New Roman"/>
          <w:sz w:val="28"/>
          <w:szCs w:val="28"/>
        </w:rPr>
        <w:t>apmērā (</w:t>
      </w:r>
      <w:r w:rsidR="00763E56" w:rsidRPr="00E075D5">
        <w:rPr>
          <w:rFonts w:ascii="Times New Roman" w:hAnsi="Times New Roman" w:cs="Times New Roman"/>
          <w:sz w:val="28"/>
          <w:szCs w:val="28"/>
        </w:rPr>
        <w:t xml:space="preserve">ES budžeta </w:t>
      </w:r>
      <w:r w:rsidR="00E075D5">
        <w:rPr>
          <w:rFonts w:ascii="Times New Roman" w:hAnsi="Times New Roman" w:cs="Times New Roman"/>
          <w:sz w:val="28"/>
          <w:szCs w:val="28"/>
        </w:rPr>
        <w:t>saistību resurss</w:t>
      </w:r>
      <w:r w:rsidR="00763E56" w:rsidRPr="00E075D5">
        <w:rPr>
          <w:rFonts w:ascii="Times New Roman" w:hAnsi="Times New Roman" w:cs="Times New Roman"/>
          <w:sz w:val="28"/>
          <w:szCs w:val="28"/>
        </w:rPr>
        <w:t xml:space="preserve"> 8 mljrd</w:t>
      </w:r>
      <w:r w:rsidR="0053299C">
        <w:rPr>
          <w:rFonts w:ascii="Times New Roman" w:hAnsi="Times New Roman" w:cs="Times New Roman"/>
          <w:sz w:val="28"/>
          <w:szCs w:val="28"/>
        </w:rPr>
        <w:t>.</w:t>
      </w:r>
      <w:r w:rsidR="00E075D5" w:rsidRPr="0053299C">
        <w:rPr>
          <w:rFonts w:ascii="Times New Roman" w:hAnsi="Times New Roman" w:cs="Times New Roman"/>
          <w:sz w:val="28"/>
          <w:szCs w:val="28"/>
        </w:rPr>
        <w:t xml:space="preserve"> </w:t>
      </w:r>
      <w:proofErr w:type="spellStart"/>
      <w:r w:rsidR="00E075D5" w:rsidRPr="0053299C">
        <w:rPr>
          <w:rFonts w:ascii="Times New Roman" w:hAnsi="Times New Roman" w:cs="Times New Roman"/>
          <w:i/>
          <w:sz w:val="28"/>
          <w:szCs w:val="28"/>
        </w:rPr>
        <w:t>euro</w:t>
      </w:r>
      <w:proofErr w:type="spellEnd"/>
      <w:r w:rsidR="00763E56" w:rsidRPr="00E075D5">
        <w:rPr>
          <w:rFonts w:ascii="Times New Roman" w:hAnsi="Times New Roman" w:cs="Times New Roman"/>
          <w:sz w:val="28"/>
          <w:szCs w:val="28"/>
        </w:rPr>
        <w:t>) un</w:t>
      </w:r>
      <w:r w:rsidR="008A046B">
        <w:rPr>
          <w:rFonts w:ascii="Times New Roman" w:hAnsi="Times New Roman" w:cs="Times New Roman"/>
          <w:sz w:val="28"/>
          <w:szCs w:val="28"/>
        </w:rPr>
        <w:t xml:space="preserve"> EIB </w:t>
      </w:r>
      <w:r w:rsidR="007C2CD9">
        <w:rPr>
          <w:rFonts w:ascii="Times New Roman" w:hAnsi="Times New Roman" w:cs="Times New Roman"/>
          <w:sz w:val="28"/>
          <w:szCs w:val="28"/>
        </w:rPr>
        <w:t>ieguldījums 5 mljrd</w:t>
      </w:r>
      <w:r w:rsidR="0053299C">
        <w:rPr>
          <w:rFonts w:ascii="Times New Roman" w:hAnsi="Times New Roman" w:cs="Times New Roman"/>
          <w:sz w:val="28"/>
          <w:szCs w:val="28"/>
        </w:rPr>
        <w:t>.</w:t>
      </w:r>
      <w:r w:rsidR="00C27B5F" w:rsidRPr="00E075D5">
        <w:rPr>
          <w:rFonts w:ascii="Times New Roman" w:hAnsi="Times New Roman" w:cs="Times New Roman"/>
          <w:sz w:val="28"/>
          <w:szCs w:val="28"/>
        </w:rPr>
        <w:t xml:space="preserve"> </w:t>
      </w:r>
      <w:proofErr w:type="spellStart"/>
      <w:r w:rsidR="00C27B5F" w:rsidRPr="0053299C">
        <w:rPr>
          <w:rFonts w:ascii="Times New Roman" w:hAnsi="Times New Roman" w:cs="Times New Roman"/>
          <w:i/>
          <w:sz w:val="28"/>
          <w:szCs w:val="28"/>
        </w:rPr>
        <w:t>euro</w:t>
      </w:r>
      <w:proofErr w:type="spellEnd"/>
      <w:r w:rsidR="007C2CD9" w:rsidRPr="0053299C">
        <w:rPr>
          <w:rFonts w:ascii="Times New Roman" w:hAnsi="Times New Roman" w:cs="Times New Roman"/>
          <w:sz w:val="28"/>
          <w:szCs w:val="28"/>
        </w:rPr>
        <w:t xml:space="preserve"> </w:t>
      </w:r>
      <w:r w:rsidR="007C2CD9">
        <w:rPr>
          <w:rFonts w:ascii="Times New Roman" w:hAnsi="Times New Roman" w:cs="Times New Roman"/>
          <w:sz w:val="28"/>
          <w:szCs w:val="28"/>
        </w:rPr>
        <w:t>apmērā</w:t>
      </w:r>
      <w:r w:rsidRPr="00E075D5">
        <w:rPr>
          <w:rFonts w:ascii="Times New Roman" w:hAnsi="Times New Roman" w:cs="Times New Roman"/>
          <w:sz w:val="28"/>
          <w:szCs w:val="28"/>
        </w:rPr>
        <w:t xml:space="preserve">. </w:t>
      </w:r>
    </w:p>
    <w:p w14:paraId="4FDE4ED5" w14:textId="311DE5B2" w:rsidR="00763E56" w:rsidRPr="0053299C" w:rsidRDefault="00763E56" w:rsidP="008218AF">
      <w:pPr>
        <w:widowControl w:val="0"/>
        <w:spacing w:after="120" w:line="240" w:lineRule="auto"/>
        <w:jc w:val="both"/>
        <w:rPr>
          <w:rFonts w:ascii="Times New Roman" w:hAnsi="Times New Roman" w:cs="Times New Roman"/>
          <w:sz w:val="28"/>
          <w:szCs w:val="28"/>
        </w:rPr>
      </w:pPr>
      <w:r w:rsidRPr="0053299C">
        <w:rPr>
          <w:rFonts w:ascii="Times New Roman" w:hAnsi="Times New Roman" w:cs="Times New Roman"/>
          <w:sz w:val="28"/>
          <w:szCs w:val="28"/>
        </w:rPr>
        <w:t>No iepriekš minētā kopējā resursa 21 mljrd</w:t>
      </w:r>
      <w:r w:rsidR="0053299C">
        <w:rPr>
          <w:rFonts w:ascii="Times New Roman" w:hAnsi="Times New Roman" w:cs="Times New Roman"/>
          <w:sz w:val="28"/>
          <w:szCs w:val="28"/>
        </w:rPr>
        <w:t>.</w:t>
      </w:r>
      <w:r w:rsidRPr="0053299C">
        <w:rPr>
          <w:rFonts w:ascii="Times New Roman" w:hAnsi="Times New Roman" w:cs="Times New Roman"/>
          <w:sz w:val="28"/>
          <w:szCs w:val="28"/>
        </w:rPr>
        <w:t xml:space="preserve"> </w:t>
      </w:r>
      <w:proofErr w:type="spellStart"/>
      <w:r w:rsidRPr="0053299C">
        <w:rPr>
          <w:rFonts w:ascii="Times New Roman" w:hAnsi="Times New Roman" w:cs="Times New Roman"/>
          <w:i/>
          <w:sz w:val="28"/>
          <w:szCs w:val="28"/>
        </w:rPr>
        <w:t>euro</w:t>
      </w:r>
      <w:proofErr w:type="spellEnd"/>
      <w:r w:rsidRPr="0053299C">
        <w:rPr>
          <w:rFonts w:ascii="Times New Roman" w:hAnsi="Times New Roman" w:cs="Times New Roman"/>
          <w:sz w:val="28"/>
          <w:szCs w:val="28"/>
        </w:rPr>
        <w:t xml:space="preserve"> ar sviras efektu </w:t>
      </w:r>
      <w:r w:rsidR="007C2CD9" w:rsidRPr="0053299C">
        <w:rPr>
          <w:rFonts w:ascii="Times New Roman" w:hAnsi="Times New Roman" w:cs="Times New Roman"/>
          <w:sz w:val="28"/>
          <w:szCs w:val="28"/>
        </w:rPr>
        <w:t xml:space="preserve">trīs </w:t>
      </w:r>
      <w:r w:rsidRPr="0053299C">
        <w:rPr>
          <w:rFonts w:ascii="Times New Roman" w:hAnsi="Times New Roman" w:cs="Times New Roman"/>
          <w:sz w:val="28"/>
          <w:szCs w:val="28"/>
        </w:rPr>
        <w:t>reizes EIB</w:t>
      </w:r>
      <w:r w:rsidR="008A046B" w:rsidRPr="0053299C">
        <w:rPr>
          <w:rFonts w:ascii="Times New Roman" w:hAnsi="Times New Roman" w:cs="Times New Roman"/>
          <w:sz w:val="28"/>
          <w:szCs w:val="28"/>
        </w:rPr>
        <w:t xml:space="preserve"> </w:t>
      </w:r>
      <w:r w:rsidR="007C2CD9" w:rsidRPr="0053299C">
        <w:rPr>
          <w:rFonts w:ascii="Times New Roman" w:hAnsi="Times New Roman" w:cs="Times New Roman"/>
          <w:sz w:val="28"/>
          <w:szCs w:val="28"/>
        </w:rPr>
        <w:t>piesaistīs finanšu tirgos finanšu</w:t>
      </w:r>
      <w:r w:rsidRPr="0053299C">
        <w:rPr>
          <w:rFonts w:ascii="Times New Roman" w:hAnsi="Times New Roman" w:cs="Times New Roman"/>
          <w:sz w:val="28"/>
          <w:szCs w:val="28"/>
        </w:rPr>
        <w:t xml:space="preserve"> resursu</w:t>
      </w:r>
      <w:r w:rsidR="007C2CD9" w:rsidRPr="0053299C">
        <w:rPr>
          <w:rFonts w:ascii="Times New Roman" w:hAnsi="Times New Roman" w:cs="Times New Roman"/>
          <w:sz w:val="28"/>
          <w:szCs w:val="28"/>
        </w:rPr>
        <w:t>s</w:t>
      </w:r>
      <w:r w:rsidRPr="0053299C">
        <w:rPr>
          <w:rFonts w:ascii="Times New Roman" w:hAnsi="Times New Roman" w:cs="Times New Roman"/>
          <w:sz w:val="28"/>
          <w:szCs w:val="28"/>
        </w:rPr>
        <w:t xml:space="preserve"> aptuveni 60 mljrd</w:t>
      </w:r>
      <w:r w:rsidR="0053299C">
        <w:rPr>
          <w:rFonts w:ascii="Times New Roman" w:hAnsi="Times New Roman" w:cs="Times New Roman"/>
          <w:sz w:val="28"/>
          <w:szCs w:val="28"/>
        </w:rPr>
        <w:t>.</w:t>
      </w:r>
      <w:r w:rsidRPr="0053299C">
        <w:rPr>
          <w:rFonts w:ascii="Times New Roman" w:hAnsi="Times New Roman" w:cs="Times New Roman"/>
          <w:sz w:val="28"/>
          <w:szCs w:val="28"/>
        </w:rPr>
        <w:t xml:space="preserve"> </w:t>
      </w:r>
      <w:proofErr w:type="spellStart"/>
      <w:r w:rsidRPr="0053299C">
        <w:rPr>
          <w:rFonts w:ascii="Times New Roman" w:hAnsi="Times New Roman" w:cs="Times New Roman"/>
          <w:i/>
          <w:sz w:val="28"/>
          <w:szCs w:val="28"/>
        </w:rPr>
        <w:t>euro</w:t>
      </w:r>
      <w:proofErr w:type="spellEnd"/>
      <w:r w:rsidRPr="0053299C">
        <w:rPr>
          <w:rFonts w:ascii="Times New Roman" w:hAnsi="Times New Roman" w:cs="Times New Roman"/>
          <w:sz w:val="28"/>
          <w:szCs w:val="28"/>
        </w:rPr>
        <w:t xml:space="preserve"> apmērā.</w:t>
      </w:r>
    </w:p>
    <w:p w14:paraId="25E90E54" w14:textId="325910D0" w:rsidR="00763E56" w:rsidRPr="0053299C" w:rsidRDefault="008115DB" w:rsidP="008218AF">
      <w:pPr>
        <w:widowControl w:val="0"/>
        <w:spacing w:after="120" w:line="240" w:lineRule="auto"/>
        <w:jc w:val="both"/>
        <w:rPr>
          <w:rFonts w:ascii="Times New Roman" w:hAnsi="Times New Roman" w:cs="Times New Roman"/>
          <w:sz w:val="28"/>
          <w:szCs w:val="28"/>
        </w:rPr>
      </w:pPr>
      <w:r w:rsidRPr="0053299C">
        <w:rPr>
          <w:rFonts w:ascii="Times New Roman" w:hAnsi="Times New Roman" w:cs="Times New Roman"/>
          <w:sz w:val="28"/>
          <w:szCs w:val="28"/>
        </w:rPr>
        <w:lastRenderedPageBreak/>
        <w:t xml:space="preserve">Minētais EIB resurss </w:t>
      </w:r>
      <w:r w:rsidR="00E075D5" w:rsidRPr="0053299C">
        <w:rPr>
          <w:rFonts w:ascii="Times New Roman" w:hAnsi="Times New Roman" w:cs="Times New Roman"/>
          <w:sz w:val="28"/>
          <w:szCs w:val="28"/>
        </w:rPr>
        <w:t>60 mljrd</w:t>
      </w:r>
      <w:r w:rsidR="0053299C">
        <w:rPr>
          <w:rFonts w:ascii="Times New Roman" w:hAnsi="Times New Roman" w:cs="Times New Roman"/>
          <w:sz w:val="28"/>
          <w:szCs w:val="28"/>
        </w:rPr>
        <w:t>.</w:t>
      </w:r>
      <w:r w:rsidR="00E075D5" w:rsidRPr="0053299C">
        <w:rPr>
          <w:rFonts w:ascii="Times New Roman" w:hAnsi="Times New Roman" w:cs="Times New Roman"/>
          <w:sz w:val="28"/>
          <w:szCs w:val="28"/>
        </w:rPr>
        <w:t xml:space="preserve"> </w:t>
      </w:r>
      <w:proofErr w:type="spellStart"/>
      <w:r w:rsidR="00E075D5" w:rsidRPr="0053299C">
        <w:rPr>
          <w:rFonts w:ascii="Times New Roman" w:hAnsi="Times New Roman" w:cs="Times New Roman"/>
          <w:i/>
          <w:sz w:val="28"/>
          <w:szCs w:val="28"/>
        </w:rPr>
        <w:t>euro</w:t>
      </w:r>
      <w:proofErr w:type="spellEnd"/>
      <w:r w:rsidR="00763E56" w:rsidRPr="0053299C">
        <w:rPr>
          <w:rFonts w:ascii="Times New Roman" w:hAnsi="Times New Roman" w:cs="Times New Roman"/>
          <w:sz w:val="28"/>
          <w:szCs w:val="28"/>
        </w:rPr>
        <w:t xml:space="preserve"> </w:t>
      </w:r>
      <w:r w:rsidRPr="0053299C">
        <w:rPr>
          <w:rFonts w:ascii="Times New Roman" w:hAnsi="Times New Roman" w:cs="Times New Roman"/>
          <w:sz w:val="28"/>
          <w:szCs w:val="28"/>
        </w:rPr>
        <w:t xml:space="preserve">apmērā </w:t>
      </w:r>
      <w:r w:rsidR="00797945" w:rsidRPr="0053299C">
        <w:rPr>
          <w:rFonts w:ascii="Times New Roman" w:hAnsi="Times New Roman" w:cs="Times New Roman"/>
          <w:sz w:val="28"/>
          <w:szCs w:val="28"/>
        </w:rPr>
        <w:t>varētu palīdzēt mobilizēt</w:t>
      </w:r>
      <w:r w:rsidR="00763E56" w:rsidRPr="0053299C">
        <w:rPr>
          <w:rFonts w:ascii="Times New Roman" w:hAnsi="Times New Roman" w:cs="Times New Roman"/>
          <w:sz w:val="28"/>
          <w:szCs w:val="28"/>
        </w:rPr>
        <w:t xml:space="preserve"> privātās investīcijas, tādējādi nodrošinot</w:t>
      </w:r>
      <w:r w:rsidR="00797945" w:rsidRPr="0053299C">
        <w:rPr>
          <w:rFonts w:ascii="Times New Roman" w:hAnsi="Times New Roman" w:cs="Times New Roman"/>
          <w:sz w:val="28"/>
          <w:szCs w:val="28"/>
        </w:rPr>
        <w:t xml:space="preserve"> papildu investīcijas līdz pat 315 </w:t>
      </w:r>
      <w:proofErr w:type="spellStart"/>
      <w:r w:rsidR="00797945" w:rsidRPr="0053299C">
        <w:rPr>
          <w:rFonts w:ascii="Times New Roman" w:hAnsi="Times New Roman" w:cs="Times New Roman"/>
          <w:sz w:val="28"/>
          <w:szCs w:val="28"/>
        </w:rPr>
        <w:t>miljrd</w:t>
      </w:r>
      <w:proofErr w:type="spellEnd"/>
      <w:r w:rsidR="0053299C">
        <w:rPr>
          <w:rFonts w:ascii="Times New Roman" w:hAnsi="Times New Roman" w:cs="Times New Roman"/>
          <w:sz w:val="28"/>
          <w:szCs w:val="28"/>
        </w:rPr>
        <w:t>.</w:t>
      </w:r>
      <w:r w:rsidR="00E075D5" w:rsidRPr="0053299C">
        <w:rPr>
          <w:rFonts w:ascii="Times New Roman" w:hAnsi="Times New Roman" w:cs="Times New Roman"/>
          <w:sz w:val="28"/>
          <w:szCs w:val="28"/>
        </w:rPr>
        <w:t xml:space="preserve"> </w:t>
      </w:r>
      <w:proofErr w:type="spellStart"/>
      <w:r w:rsidR="00E075D5" w:rsidRPr="0053299C">
        <w:rPr>
          <w:rFonts w:ascii="Times New Roman" w:hAnsi="Times New Roman" w:cs="Times New Roman"/>
          <w:i/>
          <w:sz w:val="28"/>
          <w:szCs w:val="28"/>
        </w:rPr>
        <w:t>euro</w:t>
      </w:r>
      <w:proofErr w:type="spellEnd"/>
      <w:r w:rsidR="00797945" w:rsidRPr="0053299C">
        <w:rPr>
          <w:rFonts w:ascii="Times New Roman" w:hAnsi="Times New Roman" w:cs="Times New Roman"/>
          <w:sz w:val="28"/>
          <w:szCs w:val="28"/>
        </w:rPr>
        <w:t xml:space="preserve"> (ar </w:t>
      </w:r>
      <w:r w:rsidR="00C27B5F" w:rsidRPr="0053299C">
        <w:rPr>
          <w:rFonts w:ascii="Times New Roman" w:hAnsi="Times New Roman" w:cs="Times New Roman"/>
          <w:sz w:val="28"/>
          <w:szCs w:val="28"/>
        </w:rPr>
        <w:t>sviras efektu 15 reižu apmērā)</w:t>
      </w:r>
      <w:r w:rsidR="00763E56" w:rsidRPr="0053299C">
        <w:rPr>
          <w:rFonts w:ascii="Times New Roman" w:hAnsi="Times New Roman" w:cs="Times New Roman"/>
          <w:sz w:val="28"/>
          <w:szCs w:val="28"/>
        </w:rPr>
        <w:t>, no</w:t>
      </w:r>
      <w:r w:rsidR="00C27B5F" w:rsidRPr="0053299C">
        <w:rPr>
          <w:rFonts w:ascii="Times New Roman" w:hAnsi="Times New Roman" w:cs="Times New Roman"/>
          <w:sz w:val="28"/>
          <w:szCs w:val="28"/>
        </w:rPr>
        <w:t xml:space="preserve"> kur</w:t>
      </w:r>
      <w:r w:rsidR="00763E56" w:rsidRPr="0053299C">
        <w:rPr>
          <w:rFonts w:ascii="Times New Roman" w:hAnsi="Times New Roman" w:cs="Times New Roman"/>
          <w:sz w:val="28"/>
          <w:szCs w:val="28"/>
        </w:rPr>
        <w:t>iem 240 mljrd</w:t>
      </w:r>
      <w:r w:rsidR="0053299C">
        <w:rPr>
          <w:rFonts w:ascii="Times New Roman" w:hAnsi="Times New Roman" w:cs="Times New Roman"/>
          <w:sz w:val="28"/>
          <w:szCs w:val="28"/>
        </w:rPr>
        <w:t>.</w:t>
      </w:r>
      <w:r w:rsidR="00763E56" w:rsidRPr="0053299C">
        <w:rPr>
          <w:rFonts w:ascii="Times New Roman" w:hAnsi="Times New Roman" w:cs="Times New Roman"/>
          <w:sz w:val="28"/>
          <w:szCs w:val="28"/>
        </w:rPr>
        <w:t xml:space="preserve"> </w:t>
      </w:r>
      <w:proofErr w:type="spellStart"/>
      <w:r w:rsidR="00763E56" w:rsidRPr="0053299C">
        <w:rPr>
          <w:rFonts w:ascii="Times New Roman" w:hAnsi="Times New Roman" w:cs="Times New Roman"/>
          <w:i/>
          <w:sz w:val="28"/>
          <w:szCs w:val="28"/>
        </w:rPr>
        <w:t>euro</w:t>
      </w:r>
      <w:proofErr w:type="spellEnd"/>
      <w:r w:rsidR="00763E56" w:rsidRPr="0053299C">
        <w:rPr>
          <w:rFonts w:ascii="Times New Roman" w:hAnsi="Times New Roman" w:cs="Times New Roman"/>
          <w:sz w:val="28"/>
          <w:szCs w:val="28"/>
        </w:rPr>
        <w:t xml:space="preserve"> tiktu novirzīti ilgtermiņa investīcijām</w:t>
      </w:r>
      <w:r w:rsidR="00E70092">
        <w:rPr>
          <w:rFonts w:ascii="Times New Roman" w:hAnsi="Times New Roman" w:cs="Times New Roman"/>
          <w:sz w:val="28"/>
          <w:szCs w:val="28"/>
        </w:rPr>
        <w:t xml:space="preserve"> un inovatīvai darbībai</w:t>
      </w:r>
      <w:r w:rsidR="00763E56" w:rsidRPr="0053299C">
        <w:rPr>
          <w:rFonts w:ascii="Times New Roman" w:hAnsi="Times New Roman" w:cs="Times New Roman"/>
          <w:sz w:val="28"/>
          <w:szCs w:val="28"/>
        </w:rPr>
        <w:t xml:space="preserve"> un 75 </w:t>
      </w:r>
      <w:proofErr w:type="spellStart"/>
      <w:r w:rsidR="00763E56" w:rsidRPr="0053299C">
        <w:rPr>
          <w:rFonts w:ascii="Times New Roman" w:hAnsi="Times New Roman" w:cs="Times New Roman"/>
          <w:sz w:val="28"/>
          <w:szCs w:val="28"/>
        </w:rPr>
        <w:t>miljrd</w:t>
      </w:r>
      <w:proofErr w:type="spellEnd"/>
      <w:r w:rsidR="0053299C">
        <w:rPr>
          <w:rFonts w:ascii="Times New Roman" w:hAnsi="Times New Roman" w:cs="Times New Roman"/>
          <w:sz w:val="28"/>
          <w:szCs w:val="28"/>
        </w:rPr>
        <w:t>.</w:t>
      </w:r>
      <w:r w:rsidR="00763E56" w:rsidRPr="0053299C">
        <w:rPr>
          <w:rFonts w:ascii="Times New Roman" w:hAnsi="Times New Roman" w:cs="Times New Roman"/>
          <w:sz w:val="28"/>
          <w:szCs w:val="28"/>
        </w:rPr>
        <w:t xml:space="preserve"> </w:t>
      </w:r>
      <w:proofErr w:type="spellStart"/>
      <w:r w:rsidR="00763E56" w:rsidRPr="0053299C">
        <w:rPr>
          <w:rFonts w:ascii="Times New Roman" w:hAnsi="Times New Roman" w:cs="Times New Roman"/>
          <w:i/>
          <w:sz w:val="28"/>
          <w:szCs w:val="28"/>
        </w:rPr>
        <w:t>euro</w:t>
      </w:r>
      <w:proofErr w:type="spellEnd"/>
      <w:r w:rsidR="00763E56" w:rsidRPr="0053299C">
        <w:rPr>
          <w:rFonts w:ascii="Times New Roman" w:hAnsi="Times New Roman" w:cs="Times New Roman"/>
          <w:sz w:val="28"/>
          <w:szCs w:val="28"/>
        </w:rPr>
        <w:t xml:space="preserve"> </w:t>
      </w:r>
      <w:r w:rsidR="00C561D3">
        <w:rPr>
          <w:rFonts w:ascii="Times New Roman" w:hAnsi="Times New Roman" w:cs="Times New Roman"/>
          <w:sz w:val="28"/>
          <w:szCs w:val="28"/>
        </w:rPr>
        <w:t>maziem un vidējiem uzņēmumiem</w:t>
      </w:r>
      <w:r w:rsidR="007C627A">
        <w:rPr>
          <w:rFonts w:ascii="Times New Roman" w:hAnsi="Times New Roman" w:cs="Times New Roman"/>
          <w:sz w:val="28"/>
          <w:szCs w:val="28"/>
        </w:rPr>
        <w:t xml:space="preserve"> (1.att</w:t>
      </w:r>
      <w:r w:rsidR="008E3352">
        <w:rPr>
          <w:rFonts w:ascii="Times New Roman" w:hAnsi="Times New Roman" w:cs="Times New Roman"/>
          <w:sz w:val="28"/>
          <w:szCs w:val="28"/>
        </w:rPr>
        <w:t>ēls</w:t>
      </w:r>
      <w:r w:rsidR="007C627A">
        <w:rPr>
          <w:rFonts w:ascii="Times New Roman" w:hAnsi="Times New Roman" w:cs="Times New Roman"/>
          <w:sz w:val="28"/>
          <w:szCs w:val="28"/>
        </w:rPr>
        <w:t>)</w:t>
      </w:r>
      <w:r w:rsidR="00C561D3">
        <w:rPr>
          <w:rFonts w:ascii="Times New Roman" w:hAnsi="Times New Roman" w:cs="Times New Roman"/>
          <w:sz w:val="28"/>
          <w:szCs w:val="28"/>
        </w:rPr>
        <w:t xml:space="preserve">. </w:t>
      </w:r>
    </w:p>
    <w:p w14:paraId="7DB1F517" w14:textId="0A5FD05A" w:rsidR="00E752B6" w:rsidRDefault="008A046B" w:rsidP="00E70092">
      <w:pPr>
        <w:widowControl w:val="0"/>
        <w:spacing w:after="120" w:line="240" w:lineRule="auto"/>
        <w:jc w:val="both"/>
        <w:rPr>
          <w:rFonts w:ascii="Times New Roman" w:hAnsi="Times New Roman" w:cs="Times New Roman"/>
          <w:sz w:val="28"/>
          <w:szCs w:val="28"/>
        </w:rPr>
      </w:pPr>
      <w:r w:rsidRPr="00E70092">
        <w:rPr>
          <w:rFonts w:ascii="Times New Roman" w:hAnsi="Times New Roman" w:cs="Times New Roman"/>
          <w:sz w:val="28"/>
          <w:szCs w:val="28"/>
        </w:rPr>
        <w:t>EFSI tālāku investīciju finansēšanai izmantos</w:t>
      </w:r>
      <w:r w:rsidR="00E752B6" w:rsidRPr="00E70092">
        <w:rPr>
          <w:rFonts w:ascii="Times New Roman" w:hAnsi="Times New Roman" w:cs="Times New Roman"/>
          <w:sz w:val="28"/>
          <w:szCs w:val="28"/>
        </w:rPr>
        <w:t xml:space="preserve"> aizdevuma</w:t>
      </w:r>
      <w:r w:rsidRPr="00E70092">
        <w:rPr>
          <w:rFonts w:ascii="Times New Roman" w:hAnsi="Times New Roman" w:cs="Times New Roman"/>
          <w:sz w:val="28"/>
          <w:szCs w:val="28"/>
        </w:rPr>
        <w:t>, kapitāla</w:t>
      </w:r>
      <w:r w:rsidR="004E300C" w:rsidRPr="00E70092">
        <w:rPr>
          <w:rFonts w:ascii="Times New Roman" w:hAnsi="Times New Roman" w:cs="Times New Roman"/>
          <w:sz w:val="28"/>
          <w:szCs w:val="28"/>
        </w:rPr>
        <w:t xml:space="preserve"> ieguldījumu</w:t>
      </w:r>
      <w:r w:rsidRPr="00E70092">
        <w:rPr>
          <w:rFonts w:ascii="Times New Roman" w:hAnsi="Times New Roman" w:cs="Times New Roman"/>
          <w:sz w:val="28"/>
          <w:szCs w:val="28"/>
        </w:rPr>
        <w:t xml:space="preserve"> un garantiju </w:t>
      </w:r>
      <w:r w:rsidR="00E01ED3" w:rsidRPr="00E70092">
        <w:rPr>
          <w:rFonts w:ascii="Times New Roman" w:hAnsi="Times New Roman" w:cs="Times New Roman"/>
          <w:sz w:val="28"/>
          <w:szCs w:val="28"/>
        </w:rPr>
        <w:t xml:space="preserve">finanšu </w:t>
      </w:r>
      <w:r w:rsidRPr="00E70092">
        <w:rPr>
          <w:rFonts w:ascii="Times New Roman" w:hAnsi="Times New Roman" w:cs="Times New Roman"/>
          <w:sz w:val="28"/>
          <w:szCs w:val="28"/>
        </w:rPr>
        <w:t>instrumentus.</w:t>
      </w:r>
      <w:r w:rsidR="00E70092">
        <w:rPr>
          <w:rFonts w:ascii="Times New Roman" w:hAnsi="Times New Roman" w:cs="Times New Roman"/>
          <w:sz w:val="28"/>
          <w:szCs w:val="28"/>
        </w:rPr>
        <w:t xml:space="preserve"> Plānots, ka EFSI investīcijas varēs uzņemties augstāku risku, nekā pašreiz </w:t>
      </w:r>
      <w:r w:rsidR="008D7956">
        <w:rPr>
          <w:rFonts w:ascii="Times New Roman" w:hAnsi="Times New Roman" w:cs="Times New Roman"/>
          <w:sz w:val="28"/>
          <w:szCs w:val="28"/>
        </w:rPr>
        <w:t>EIB piedāvātajos finanšu instrumentos.</w:t>
      </w:r>
    </w:p>
    <w:p w14:paraId="18C8B90E" w14:textId="57CF5805" w:rsidR="008D7956" w:rsidRDefault="008D7956" w:rsidP="00E70092">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EFSI investīcijas plānots investēt projektos ES politiku prioritārajās jomās:</w:t>
      </w:r>
    </w:p>
    <w:p w14:paraId="170DEE3D" w14:textId="77777777" w:rsidR="00900CED" w:rsidRPr="00900CED" w:rsidRDefault="00900CED" w:rsidP="00900CED">
      <w:pPr>
        <w:pStyle w:val="ListParagraph"/>
        <w:numPr>
          <w:ilvl w:val="0"/>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Zināšanu un digitālā ekonomika:</w:t>
      </w:r>
    </w:p>
    <w:p w14:paraId="0C794C37" w14:textId="2169843A" w:rsidR="00900CED" w:rsidRPr="00900CED" w:rsidRDefault="00900CED" w:rsidP="00900CED">
      <w:pPr>
        <w:pStyle w:val="ListParagraph"/>
        <w:numPr>
          <w:ilvl w:val="1"/>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 xml:space="preserve">Pētniecība un attīstība un </w:t>
      </w:r>
      <w:r>
        <w:rPr>
          <w:rFonts w:ascii="Times New Roman" w:hAnsi="Times New Roman" w:cs="Times New Roman"/>
          <w:sz w:val="28"/>
          <w:szCs w:val="28"/>
        </w:rPr>
        <w:t>i</w:t>
      </w:r>
      <w:r w:rsidRPr="00900CED">
        <w:rPr>
          <w:rFonts w:ascii="Times New Roman" w:hAnsi="Times New Roman" w:cs="Times New Roman"/>
          <w:sz w:val="28"/>
          <w:szCs w:val="28"/>
        </w:rPr>
        <w:t>novācijas;</w:t>
      </w:r>
    </w:p>
    <w:p w14:paraId="246D9A59" w14:textId="22EA0C7D" w:rsidR="00900CED" w:rsidRPr="00900CED" w:rsidRDefault="00900CED" w:rsidP="00900CED">
      <w:pPr>
        <w:pStyle w:val="ListParagraph"/>
        <w:numPr>
          <w:ilvl w:val="1"/>
          <w:numId w:val="6"/>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00CED">
        <w:rPr>
          <w:rFonts w:ascii="Times New Roman" w:hAnsi="Times New Roman" w:cs="Times New Roman"/>
          <w:sz w:val="28"/>
          <w:szCs w:val="28"/>
        </w:rPr>
        <w:t>I</w:t>
      </w:r>
      <w:r>
        <w:rPr>
          <w:rFonts w:ascii="Times New Roman" w:hAnsi="Times New Roman" w:cs="Times New Roman"/>
          <w:sz w:val="28"/>
          <w:szCs w:val="28"/>
        </w:rPr>
        <w:t>nformācijas un komunikāciju tehnoloģiju</w:t>
      </w:r>
      <w:r w:rsidRPr="00900CED">
        <w:rPr>
          <w:rFonts w:ascii="Times New Roman" w:hAnsi="Times New Roman" w:cs="Times New Roman"/>
          <w:sz w:val="28"/>
          <w:szCs w:val="28"/>
        </w:rPr>
        <w:t xml:space="preserve"> infrastruktūra</w:t>
      </w:r>
      <w:r>
        <w:rPr>
          <w:rFonts w:ascii="Times New Roman" w:hAnsi="Times New Roman" w:cs="Times New Roman"/>
          <w:sz w:val="28"/>
          <w:szCs w:val="28"/>
        </w:rPr>
        <w:t>.</w:t>
      </w:r>
    </w:p>
    <w:p w14:paraId="1BC6FCEF" w14:textId="77777777" w:rsidR="00900CED" w:rsidRPr="00900CED" w:rsidRDefault="00900CED" w:rsidP="00900CED">
      <w:pPr>
        <w:pStyle w:val="ListParagraph"/>
        <w:numPr>
          <w:ilvl w:val="0"/>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Enerģētikas savienība:</w:t>
      </w:r>
    </w:p>
    <w:p w14:paraId="3BE223EF" w14:textId="5C634F53" w:rsidR="00900CED" w:rsidRPr="00900CED" w:rsidRDefault="00900CED" w:rsidP="00900CED">
      <w:pPr>
        <w:pStyle w:val="ListParagraph"/>
        <w:numPr>
          <w:ilvl w:val="1"/>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Enerģijas pārvade un sadale un ražošana</w:t>
      </w:r>
      <w:r>
        <w:rPr>
          <w:rFonts w:ascii="Times New Roman" w:hAnsi="Times New Roman" w:cs="Times New Roman"/>
          <w:sz w:val="28"/>
          <w:szCs w:val="28"/>
        </w:rPr>
        <w:t>;</w:t>
      </w:r>
    </w:p>
    <w:p w14:paraId="6D8949C2" w14:textId="68E70861" w:rsidR="00900CED" w:rsidRPr="00900CED" w:rsidRDefault="00900CED" w:rsidP="00900CED">
      <w:pPr>
        <w:pStyle w:val="ListParagraph"/>
        <w:numPr>
          <w:ilvl w:val="1"/>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Energoefektivitāte</w:t>
      </w:r>
      <w:r>
        <w:rPr>
          <w:rFonts w:ascii="Times New Roman" w:hAnsi="Times New Roman" w:cs="Times New Roman"/>
          <w:sz w:val="28"/>
          <w:szCs w:val="28"/>
        </w:rPr>
        <w:t>.</w:t>
      </w:r>
    </w:p>
    <w:p w14:paraId="46DF91AF" w14:textId="3B003B62" w:rsidR="00900CED" w:rsidRPr="00900CED" w:rsidRDefault="00900CED" w:rsidP="00900CED">
      <w:pPr>
        <w:pStyle w:val="ListParagraph"/>
        <w:numPr>
          <w:ilvl w:val="0"/>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Transports</w:t>
      </w:r>
      <w:r>
        <w:rPr>
          <w:rFonts w:ascii="Times New Roman" w:hAnsi="Times New Roman" w:cs="Times New Roman"/>
          <w:sz w:val="28"/>
          <w:szCs w:val="28"/>
        </w:rPr>
        <w:t>.</w:t>
      </w:r>
    </w:p>
    <w:p w14:paraId="09E4CA4F" w14:textId="77777777" w:rsidR="00900CED" w:rsidRPr="00900CED" w:rsidRDefault="00900CED" w:rsidP="00900CED">
      <w:pPr>
        <w:pStyle w:val="ListParagraph"/>
        <w:numPr>
          <w:ilvl w:val="1"/>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Garas distances transporta projekti;</w:t>
      </w:r>
    </w:p>
    <w:p w14:paraId="2931E31C" w14:textId="3050FD77" w:rsidR="00900CED" w:rsidRPr="007411C2" w:rsidRDefault="00900CED" w:rsidP="007411C2">
      <w:pPr>
        <w:pStyle w:val="ListParagraph"/>
        <w:numPr>
          <w:ilvl w:val="1"/>
          <w:numId w:val="7"/>
        </w:numPr>
        <w:spacing w:after="200" w:line="276" w:lineRule="auto"/>
        <w:rPr>
          <w:rFonts w:ascii="Times New Roman" w:hAnsi="Times New Roman" w:cs="Times New Roman"/>
          <w:sz w:val="28"/>
          <w:szCs w:val="28"/>
        </w:rPr>
      </w:pPr>
      <w:r w:rsidRPr="007411C2">
        <w:rPr>
          <w:rFonts w:ascii="Times New Roman" w:hAnsi="Times New Roman" w:cs="Times New Roman"/>
          <w:sz w:val="28"/>
          <w:szCs w:val="28"/>
        </w:rPr>
        <w:t>Multimodālais transports (lidostas, ostas, stacijas, loģistikas platformas);</w:t>
      </w:r>
    </w:p>
    <w:p w14:paraId="79E27BAA" w14:textId="5A30CF6E" w:rsidR="00900CED" w:rsidRPr="00900CED" w:rsidRDefault="00900CED" w:rsidP="00900CED">
      <w:pPr>
        <w:pStyle w:val="ListParagraph"/>
        <w:numPr>
          <w:ilvl w:val="1"/>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Jaunās tehnoloģijas un Zaļais transports</w:t>
      </w:r>
      <w:r>
        <w:rPr>
          <w:rFonts w:ascii="Times New Roman" w:hAnsi="Times New Roman" w:cs="Times New Roman"/>
          <w:sz w:val="28"/>
          <w:szCs w:val="28"/>
        </w:rPr>
        <w:t>.</w:t>
      </w:r>
    </w:p>
    <w:p w14:paraId="00AF2871" w14:textId="2F2EEABE" w:rsidR="00900CED" w:rsidRPr="00900CED" w:rsidRDefault="00900CED" w:rsidP="00900CED">
      <w:pPr>
        <w:pStyle w:val="ListParagraph"/>
        <w:numPr>
          <w:ilvl w:val="0"/>
          <w:numId w:val="7"/>
        </w:numPr>
        <w:spacing w:after="200" w:line="276" w:lineRule="auto"/>
        <w:rPr>
          <w:rFonts w:ascii="Times New Roman" w:hAnsi="Times New Roman" w:cs="Times New Roman"/>
          <w:sz w:val="28"/>
          <w:szCs w:val="28"/>
        </w:rPr>
      </w:pPr>
      <w:r w:rsidRPr="00900CED">
        <w:rPr>
          <w:rFonts w:ascii="Times New Roman" w:hAnsi="Times New Roman" w:cs="Times New Roman"/>
          <w:sz w:val="28"/>
          <w:szCs w:val="28"/>
        </w:rPr>
        <w:t>Sociālā infrastruktūra</w:t>
      </w:r>
      <w:r>
        <w:rPr>
          <w:rFonts w:ascii="Times New Roman" w:hAnsi="Times New Roman" w:cs="Times New Roman"/>
          <w:sz w:val="28"/>
          <w:szCs w:val="28"/>
        </w:rPr>
        <w:t>:</w:t>
      </w:r>
    </w:p>
    <w:p w14:paraId="5AAF17F1" w14:textId="77777777" w:rsidR="00900CED" w:rsidRPr="007411C2" w:rsidRDefault="00900CED" w:rsidP="00900CED">
      <w:pPr>
        <w:pStyle w:val="ListParagraph"/>
        <w:numPr>
          <w:ilvl w:val="1"/>
          <w:numId w:val="7"/>
        </w:numPr>
        <w:spacing w:after="200" w:line="276" w:lineRule="auto"/>
        <w:rPr>
          <w:rFonts w:ascii="Times New Roman" w:hAnsi="Times New Roman" w:cs="Times New Roman"/>
          <w:sz w:val="28"/>
          <w:szCs w:val="28"/>
        </w:rPr>
      </w:pPr>
      <w:proofErr w:type="spellStart"/>
      <w:r w:rsidRPr="007411C2">
        <w:rPr>
          <w:rFonts w:ascii="Times New Roman" w:hAnsi="Times New Roman" w:cs="Times New Roman"/>
          <w:sz w:val="28"/>
          <w:szCs w:val="28"/>
        </w:rPr>
        <w:t>Cilvēkkapitāls</w:t>
      </w:r>
      <w:proofErr w:type="spellEnd"/>
      <w:r w:rsidRPr="007411C2">
        <w:rPr>
          <w:rFonts w:ascii="Times New Roman" w:hAnsi="Times New Roman" w:cs="Times New Roman"/>
          <w:sz w:val="28"/>
          <w:szCs w:val="28"/>
        </w:rPr>
        <w:t>, izglītība, apmācības;</w:t>
      </w:r>
    </w:p>
    <w:p w14:paraId="0A366ECB" w14:textId="77777777" w:rsidR="00900CED" w:rsidRPr="007411C2" w:rsidRDefault="00900CED" w:rsidP="00900CED">
      <w:pPr>
        <w:pStyle w:val="ListParagraph"/>
        <w:numPr>
          <w:ilvl w:val="1"/>
          <w:numId w:val="7"/>
        </w:numPr>
        <w:spacing w:after="200" w:line="276" w:lineRule="auto"/>
        <w:rPr>
          <w:rFonts w:ascii="Times New Roman" w:hAnsi="Times New Roman" w:cs="Times New Roman"/>
          <w:sz w:val="28"/>
          <w:szCs w:val="28"/>
        </w:rPr>
      </w:pPr>
      <w:r w:rsidRPr="007411C2">
        <w:rPr>
          <w:rFonts w:ascii="Times New Roman" w:hAnsi="Times New Roman" w:cs="Times New Roman"/>
          <w:sz w:val="28"/>
          <w:szCs w:val="28"/>
        </w:rPr>
        <w:t>Veselība;</w:t>
      </w:r>
    </w:p>
    <w:p w14:paraId="65451273" w14:textId="7FB8D9F2" w:rsidR="00900CED" w:rsidRPr="007411C2" w:rsidRDefault="00900CED" w:rsidP="00900CED">
      <w:pPr>
        <w:pStyle w:val="ListParagraph"/>
        <w:numPr>
          <w:ilvl w:val="1"/>
          <w:numId w:val="7"/>
        </w:numPr>
        <w:spacing w:after="200" w:line="276" w:lineRule="auto"/>
        <w:rPr>
          <w:rFonts w:ascii="Times New Roman" w:hAnsi="Times New Roman" w:cs="Times New Roman"/>
          <w:sz w:val="28"/>
          <w:szCs w:val="28"/>
        </w:rPr>
      </w:pPr>
      <w:r w:rsidRPr="007411C2">
        <w:rPr>
          <w:rFonts w:ascii="Times New Roman" w:hAnsi="Times New Roman" w:cs="Times New Roman"/>
          <w:sz w:val="28"/>
          <w:szCs w:val="28"/>
        </w:rPr>
        <w:t xml:space="preserve">Celtniecības </w:t>
      </w:r>
      <w:r w:rsidR="007411C2">
        <w:rPr>
          <w:rFonts w:ascii="Times New Roman" w:hAnsi="Times New Roman" w:cs="Times New Roman"/>
          <w:sz w:val="28"/>
          <w:szCs w:val="28"/>
        </w:rPr>
        <w:t>vide un pilsētvides pakalpojumi.</w:t>
      </w:r>
    </w:p>
    <w:p w14:paraId="25E1A22A" w14:textId="1F2B582E" w:rsidR="00900CED" w:rsidRPr="007411C2" w:rsidRDefault="00900CED" w:rsidP="00900CED">
      <w:pPr>
        <w:pStyle w:val="ListParagraph"/>
        <w:numPr>
          <w:ilvl w:val="0"/>
          <w:numId w:val="7"/>
        </w:numPr>
        <w:spacing w:after="200" w:line="276" w:lineRule="auto"/>
        <w:rPr>
          <w:rFonts w:ascii="Times New Roman" w:hAnsi="Times New Roman" w:cs="Times New Roman"/>
          <w:sz w:val="28"/>
          <w:szCs w:val="28"/>
        </w:rPr>
      </w:pPr>
      <w:r w:rsidRPr="007411C2">
        <w:rPr>
          <w:rFonts w:ascii="Times New Roman" w:hAnsi="Times New Roman" w:cs="Times New Roman"/>
          <w:sz w:val="28"/>
          <w:szCs w:val="28"/>
        </w:rPr>
        <w:t>Resursi un vide</w:t>
      </w:r>
      <w:r w:rsidR="007411C2">
        <w:rPr>
          <w:rFonts w:ascii="Times New Roman" w:hAnsi="Times New Roman" w:cs="Times New Roman"/>
          <w:sz w:val="28"/>
          <w:szCs w:val="28"/>
        </w:rPr>
        <w:t>:</w:t>
      </w:r>
      <w:r w:rsidRPr="007411C2">
        <w:rPr>
          <w:rFonts w:ascii="Times New Roman" w:hAnsi="Times New Roman" w:cs="Times New Roman"/>
          <w:sz w:val="28"/>
          <w:szCs w:val="28"/>
        </w:rPr>
        <w:t xml:space="preserve"> </w:t>
      </w:r>
    </w:p>
    <w:p w14:paraId="5C16FDAC" w14:textId="77777777" w:rsidR="00900CED" w:rsidRPr="007411C2" w:rsidRDefault="00900CED" w:rsidP="00900CED">
      <w:pPr>
        <w:pStyle w:val="ListParagraph"/>
        <w:numPr>
          <w:ilvl w:val="1"/>
          <w:numId w:val="7"/>
        </w:numPr>
        <w:spacing w:after="200" w:line="276" w:lineRule="auto"/>
        <w:rPr>
          <w:rFonts w:ascii="Times New Roman" w:hAnsi="Times New Roman" w:cs="Times New Roman"/>
          <w:sz w:val="28"/>
          <w:szCs w:val="28"/>
        </w:rPr>
      </w:pPr>
      <w:r w:rsidRPr="007411C2">
        <w:rPr>
          <w:rFonts w:ascii="Times New Roman" w:hAnsi="Times New Roman" w:cs="Times New Roman"/>
          <w:sz w:val="28"/>
          <w:szCs w:val="28"/>
        </w:rPr>
        <w:t>Dabas resursi un resursu efektīva izmantošana;</w:t>
      </w:r>
    </w:p>
    <w:p w14:paraId="30453E1C" w14:textId="77777777" w:rsidR="007411C2" w:rsidRDefault="00900CED" w:rsidP="007E0A59">
      <w:pPr>
        <w:pStyle w:val="ListParagraph"/>
        <w:widowControl w:val="0"/>
        <w:numPr>
          <w:ilvl w:val="1"/>
          <w:numId w:val="7"/>
        </w:numPr>
        <w:spacing w:after="120" w:line="240" w:lineRule="auto"/>
        <w:jc w:val="both"/>
        <w:rPr>
          <w:rFonts w:ascii="Times New Roman" w:hAnsi="Times New Roman" w:cs="Times New Roman"/>
          <w:sz w:val="28"/>
          <w:szCs w:val="28"/>
        </w:rPr>
      </w:pPr>
      <w:r w:rsidRPr="007411C2">
        <w:rPr>
          <w:rFonts w:ascii="Times New Roman" w:hAnsi="Times New Roman" w:cs="Times New Roman"/>
          <w:sz w:val="28"/>
          <w:szCs w:val="28"/>
        </w:rPr>
        <w:t xml:space="preserve">Klimata pārmaiņu ietekmes ierobežošana un vides aizsardzība. </w:t>
      </w:r>
    </w:p>
    <w:p w14:paraId="50E9EDCF" w14:textId="6B6C7E3A" w:rsidR="006F26FD" w:rsidRPr="007411C2" w:rsidRDefault="00900CED" w:rsidP="007411C2">
      <w:pPr>
        <w:widowControl w:val="0"/>
        <w:spacing w:after="120" w:line="240" w:lineRule="auto"/>
        <w:ind w:left="720"/>
        <w:jc w:val="both"/>
        <w:rPr>
          <w:rFonts w:ascii="Times New Roman" w:hAnsi="Times New Roman" w:cs="Times New Roman"/>
          <w:sz w:val="28"/>
          <w:szCs w:val="28"/>
        </w:rPr>
      </w:pPr>
      <w:r w:rsidRPr="007411C2">
        <w:rPr>
          <w:rFonts w:ascii="Times New Roman" w:hAnsi="Times New Roman" w:cs="Times New Roman"/>
          <w:sz w:val="28"/>
          <w:szCs w:val="28"/>
        </w:rPr>
        <w:t>F</w:t>
      </w:r>
      <w:r w:rsidR="004C4163" w:rsidRPr="007411C2">
        <w:rPr>
          <w:rFonts w:ascii="Times New Roman" w:hAnsi="Times New Roman" w:cs="Times New Roman"/>
          <w:sz w:val="28"/>
          <w:szCs w:val="28"/>
        </w:rPr>
        <w:t xml:space="preserve">inanšu instrumenti varētu būt </w:t>
      </w:r>
      <w:r w:rsidR="006F26FD" w:rsidRPr="007411C2">
        <w:rPr>
          <w:rFonts w:ascii="Times New Roman" w:hAnsi="Times New Roman" w:cs="Times New Roman"/>
          <w:sz w:val="28"/>
          <w:szCs w:val="28"/>
        </w:rPr>
        <w:t xml:space="preserve">aizdevumu instrumentu veidā- </w:t>
      </w:r>
      <w:r w:rsidR="004C4163" w:rsidRPr="007411C2">
        <w:rPr>
          <w:rFonts w:ascii="Times New Roman" w:hAnsi="Times New Roman" w:cs="Times New Roman"/>
          <w:sz w:val="28"/>
          <w:szCs w:val="28"/>
        </w:rPr>
        <w:t>aizdevum</w:t>
      </w:r>
      <w:r w:rsidR="006F26FD" w:rsidRPr="007411C2">
        <w:rPr>
          <w:rFonts w:ascii="Times New Roman" w:hAnsi="Times New Roman" w:cs="Times New Roman"/>
          <w:sz w:val="28"/>
          <w:szCs w:val="28"/>
        </w:rPr>
        <w:t>i</w:t>
      </w:r>
      <w:r w:rsidR="004C4163" w:rsidRPr="007411C2">
        <w:rPr>
          <w:rFonts w:ascii="Times New Roman" w:hAnsi="Times New Roman" w:cs="Times New Roman"/>
          <w:sz w:val="28"/>
          <w:szCs w:val="28"/>
        </w:rPr>
        <w:t>, garantij</w:t>
      </w:r>
      <w:r w:rsidR="006F26FD" w:rsidRPr="007411C2">
        <w:rPr>
          <w:rFonts w:ascii="Times New Roman" w:hAnsi="Times New Roman" w:cs="Times New Roman"/>
          <w:sz w:val="28"/>
          <w:szCs w:val="28"/>
        </w:rPr>
        <w:t>as</w:t>
      </w:r>
      <w:r w:rsidR="004C4163" w:rsidRPr="007411C2">
        <w:rPr>
          <w:rFonts w:ascii="Times New Roman" w:hAnsi="Times New Roman" w:cs="Times New Roman"/>
          <w:sz w:val="28"/>
          <w:szCs w:val="28"/>
        </w:rPr>
        <w:t xml:space="preserve">, </w:t>
      </w:r>
      <w:proofErr w:type="spellStart"/>
      <w:r w:rsidR="004C4163" w:rsidRPr="007411C2">
        <w:rPr>
          <w:rFonts w:ascii="Times New Roman" w:hAnsi="Times New Roman" w:cs="Times New Roman"/>
          <w:sz w:val="28"/>
          <w:szCs w:val="28"/>
        </w:rPr>
        <w:t>pretgarantij</w:t>
      </w:r>
      <w:r w:rsidR="006F26FD" w:rsidRPr="007411C2">
        <w:rPr>
          <w:rFonts w:ascii="Times New Roman" w:hAnsi="Times New Roman" w:cs="Times New Roman"/>
          <w:sz w:val="28"/>
          <w:szCs w:val="28"/>
        </w:rPr>
        <w:t>as</w:t>
      </w:r>
      <w:proofErr w:type="spellEnd"/>
      <w:r w:rsidR="004C4163" w:rsidRPr="007411C2">
        <w:rPr>
          <w:rFonts w:ascii="Times New Roman" w:hAnsi="Times New Roman" w:cs="Times New Roman"/>
          <w:sz w:val="28"/>
          <w:szCs w:val="28"/>
        </w:rPr>
        <w:t>, kapitāla tirgus instrument</w:t>
      </w:r>
      <w:r w:rsidR="006F26FD" w:rsidRPr="007411C2">
        <w:rPr>
          <w:rFonts w:ascii="Times New Roman" w:hAnsi="Times New Roman" w:cs="Times New Roman"/>
          <w:sz w:val="28"/>
          <w:szCs w:val="28"/>
        </w:rPr>
        <w:t>i</w:t>
      </w:r>
      <w:r w:rsidR="004C4163" w:rsidRPr="007411C2">
        <w:rPr>
          <w:rFonts w:ascii="Times New Roman" w:hAnsi="Times New Roman" w:cs="Times New Roman"/>
          <w:sz w:val="28"/>
          <w:szCs w:val="28"/>
        </w:rPr>
        <w:t>, jebkura veida kredītu uzlabošanas instrumenti</w:t>
      </w:r>
      <w:r w:rsidR="006F26FD" w:rsidRPr="007411C2">
        <w:rPr>
          <w:rFonts w:ascii="Times New Roman" w:hAnsi="Times New Roman" w:cs="Times New Roman"/>
          <w:sz w:val="28"/>
          <w:szCs w:val="28"/>
        </w:rPr>
        <w:t xml:space="preserve">, kā arī kapitāla ieguldījumu instrumentu veidā- peļņas sadales aizdevumi, </w:t>
      </w:r>
      <w:proofErr w:type="spellStart"/>
      <w:r w:rsidR="006F26FD" w:rsidRPr="007411C2">
        <w:rPr>
          <w:rFonts w:ascii="Times New Roman" w:hAnsi="Times New Roman" w:cs="Times New Roman"/>
          <w:sz w:val="28"/>
          <w:szCs w:val="28"/>
        </w:rPr>
        <w:t>hibrīdkapitāla</w:t>
      </w:r>
      <w:proofErr w:type="spellEnd"/>
      <w:r w:rsidR="006F26FD" w:rsidRPr="007411C2">
        <w:rPr>
          <w:rFonts w:ascii="Times New Roman" w:hAnsi="Times New Roman" w:cs="Times New Roman"/>
          <w:sz w:val="28"/>
          <w:szCs w:val="28"/>
        </w:rPr>
        <w:t xml:space="preserve"> instrumenti, operācijas ar garantiju nodrošinājumu, netiešā līdzdalība kapitālā (izmantojot ieguldījumu fondus). </w:t>
      </w:r>
      <w:r w:rsidR="00206259" w:rsidRPr="007411C2">
        <w:rPr>
          <w:rFonts w:ascii="Times New Roman" w:hAnsi="Times New Roman" w:cs="Times New Roman"/>
          <w:sz w:val="28"/>
          <w:szCs w:val="28"/>
        </w:rPr>
        <w:t>Aizdevumu instrument</w:t>
      </w:r>
      <w:r w:rsidR="00C561D3" w:rsidRPr="007411C2">
        <w:rPr>
          <w:rFonts w:ascii="Times New Roman" w:hAnsi="Times New Roman" w:cs="Times New Roman"/>
          <w:sz w:val="28"/>
          <w:szCs w:val="28"/>
        </w:rPr>
        <w:t>u darījumiem</w:t>
      </w:r>
      <w:r w:rsidR="00206259" w:rsidRPr="007411C2">
        <w:rPr>
          <w:rFonts w:ascii="Times New Roman" w:hAnsi="Times New Roman" w:cs="Times New Roman"/>
          <w:sz w:val="28"/>
          <w:szCs w:val="28"/>
        </w:rPr>
        <w:t xml:space="preserve"> būtu rezervēti 44 mljrd. </w:t>
      </w:r>
      <w:proofErr w:type="spellStart"/>
      <w:r w:rsidR="00206259" w:rsidRPr="007411C2">
        <w:rPr>
          <w:rFonts w:ascii="Times New Roman" w:hAnsi="Times New Roman" w:cs="Times New Roman"/>
          <w:i/>
          <w:sz w:val="28"/>
          <w:szCs w:val="28"/>
        </w:rPr>
        <w:t>euro</w:t>
      </w:r>
      <w:proofErr w:type="spellEnd"/>
      <w:r w:rsidR="00206259" w:rsidRPr="007411C2">
        <w:rPr>
          <w:rFonts w:ascii="Times New Roman" w:hAnsi="Times New Roman" w:cs="Times New Roman"/>
          <w:i/>
          <w:sz w:val="28"/>
          <w:szCs w:val="28"/>
        </w:rPr>
        <w:t xml:space="preserve">, </w:t>
      </w:r>
      <w:r w:rsidR="006F1C24" w:rsidRPr="007411C2">
        <w:rPr>
          <w:rFonts w:ascii="Times New Roman" w:hAnsi="Times New Roman" w:cs="Times New Roman"/>
          <w:sz w:val="28"/>
          <w:szCs w:val="28"/>
        </w:rPr>
        <w:t>līdzekļu no ES budžeta un EIB resursiem (nodrošināti ar 11 mljrd. garantiju no ES budžeta</w:t>
      </w:r>
      <w:r w:rsidR="00D318C3" w:rsidRPr="007411C2">
        <w:rPr>
          <w:rFonts w:ascii="Times New Roman" w:hAnsi="Times New Roman" w:cs="Times New Roman"/>
          <w:sz w:val="28"/>
          <w:szCs w:val="28"/>
        </w:rPr>
        <w:t xml:space="preserve"> 2014.- 2020.gada periodā</w:t>
      </w:r>
      <w:r w:rsidR="006F1C24" w:rsidRPr="007411C2">
        <w:rPr>
          <w:rFonts w:ascii="Times New Roman" w:hAnsi="Times New Roman" w:cs="Times New Roman"/>
          <w:sz w:val="28"/>
          <w:szCs w:val="28"/>
        </w:rPr>
        <w:t xml:space="preserve">), </w:t>
      </w:r>
      <w:r w:rsidR="00206259" w:rsidRPr="007411C2">
        <w:rPr>
          <w:rFonts w:ascii="Times New Roman" w:hAnsi="Times New Roman" w:cs="Times New Roman"/>
          <w:sz w:val="28"/>
          <w:szCs w:val="28"/>
        </w:rPr>
        <w:t>kapitāla ieguldījumu instrument</w:t>
      </w:r>
      <w:r w:rsidR="00C561D3" w:rsidRPr="007411C2">
        <w:rPr>
          <w:rFonts w:ascii="Times New Roman" w:hAnsi="Times New Roman" w:cs="Times New Roman"/>
          <w:sz w:val="28"/>
          <w:szCs w:val="28"/>
        </w:rPr>
        <w:t>u darījumiem</w:t>
      </w:r>
      <w:r w:rsidR="00206259" w:rsidRPr="007411C2">
        <w:rPr>
          <w:rFonts w:ascii="Times New Roman" w:hAnsi="Times New Roman" w:cs="Times New Roman"/>
          <w:i/>
          <w:sz w:val="28"/>
          <w:szCs w:val="28"/>
        </w:rPr>
        <w:t xml:space="preserve">- </w:t>
      </w:r>
      <w:r w:rsidR="00206259" w:rsidRPr="007411C2">
        <w:rPr>
          <w:rFonts w:ascii="Times New Roman" w:hAnsi="Times New Roman" w:cs="Times New Roman"/>
          <w:sz w:val="28"/>
          <w:szCs w:val="28"/>
        </w:rPr>
        <w:t>5 mljrd.</w:t>
      </w:r>
      <w:r w:rsidR="00206259" w:rsidRPr="007411C2">
        <w:rPr>
          <w:rFonts w:ascii="Times New Roman" w:hAnsi="Times New Roman" w:cs="Times New Roman"/>
          <w:i/>
          <w:sz w:val="28"/>
          <w:szCs w:val="28"/>
        </w:rPr>
        <w:t xml:space="preserve"> </w:t>
      </w:r>
      <w:proofErr w:type="spellStart"/>
      <w:r w:rsidR="00206259" w:rsidRPr="007411C2">
        <w:rPr>
          <w:rFonts w:ascii="Times New Roman" w:hAnsi="Times New Roman" w:cs="Times New Roman"/>
          <w:i/>
          <w:sz w:val="28"/>
          <w:szCs w:val="28"/>
        </w:rPr>
        <w:t>euro</w:t>
      </w:r>
      <w:proofErr w:type="spellEnd"/>
      <w:r w:rsidR="006F1C24" w:rsidRPr="007411C2">
        <w:rPr>
          <w:rFonts w:ascii="Times New Roman" w:hAnsi="Times New Roman" w:cs="Times New Roman"/>
          <w:i/>
          <w:sz w:val="28"/>
          <w:szCs w:val="28"/>
        </w:rPr>
        <w:t xml:space="preserve"> </w:t>
      </w:r>
      <w:r w:rsidR="00C561D3" w:rsidRPr="007411C2">
        <w:rPr>
          <w:rFonts w:ascii="Times New Roman" w:hAnsi="Times New Roman" w:cs="Times New Roman"/>
          <w:sz w:val="28"/>
          <w:szCs w:val="28"/>
        </w:rPr>
        <w:t>no ES budžeta un EIB resursiem</w:t>
      </w:r>
      <w:r w:rsidR="00206259" w:rsidRPr="007411C2">
        <w:rPr>
          <w:rFonts w:ascii="Times New Roman" w:hAnsi="Times New Roman" w:cs="Times New Roman"/>
          <w:i/>
          <w:sz w:val="28"/>
          <w:szCs w:val="28"/>
        </w:rPr>
        <w:t xml:space="preserve">. </w:t>
      </w:r>
      <w:r w:rsidR="007C7584" w:rsidRPr="007411C2">
        <w:rPr>
          <w:rFonts w:ascii="Times New Roman" w:hAnsi="Times New Roman" w:cs="Times New Roman"/>
          <w:sz w:val="28"/>
          <w:szCs w:val="28"/>
        </w:rPr>
        <w:t xml:space="preserve">Eiropas Investīciju fonds (turpmāk- EIF) </w:t>
      </w:r>
      <w:r w:rsidR="00C0490A" w:rsidRPr="007411C2">
        <w:rPr>
          <w:rFonts w:ascii="Times New Roman" w:hAnsi="Times New Roman" w:cs="Times New Roman"/>
          <w:sz w:val="28"/>
          <w:szCs w:val="28"/>
        </w:rPr>
        <w:t xml:space="preserve">savukārt turpinātu finansēt daudzpusējos finanšu instrumentus, kas jau šobrīd </w:t>
      </w:r>
      <w:r w:rsidR="00C0490A" w:rsidRPr="007411C2">
        <w:rPr>
          <w:rFonts w:ascii="Times New Roman" w:hAnsi="Times New Roman" w:cs="Times New Roman"/>
          <w:sz w:val="28"/>
          <w:szCs w:val="28"/>
        </w:rPr>
        <w:lastRenderedPageBreak/>
        <w:t xml:space="preserve">tiek piedāvāti ES dalībvalstīm (piemēram, </w:t>
      </w:r>
      <w:proofErr w:type="spellStart"/>
      <w:r w:rsidR="00C0490A" w:rsidRPr="007411C2">
        <w:rPr>
          <w:rFonts w:ascii="Times New Roman" w:hAnsi="Times New Roman" w:cs="Times New Roman"/>
          <w:sz w:val="28"/>
          <w:szCs w:val="28"/>
        </w:rPr>
        <w:t>InnovFin</w:t>
      </w:r>
      <w:proofErr w:type="spellEnd"/>
      <w:r w:rsidR="00C0490A" w:rsidRPr="007411C2">
        <w:rPr>
          <w:rFonts w:ascii="Times New Roman" w:hAnsi="Times New Roman" w:cs="Times New Roman"/>
          <w:sz w:val="28"/>
          <w:szCs w:val="28"/>
        </w:rPr>
        <w:t>, COSME</w:t>
      </w:r>
      <w:r w:rsidR="00D318C3" w:rsidRPr="007411C2">
        <w:rPr>
          <w:rFonts w:ascii="Times New Roman" w:hAnsi="Times New Roman" w:cs="Times New Roman"/>
          <w:sz w:val="28"/>
          <w:szCs w:val="28"/>
        </w:rPr>
        <w:t>, riska kapitāla resursu instrumenti</w:t>
      </w:r>
      <w:r w:rsidR="00C0490A" w:rsidRPr="007411C2">
        <w:rPr>
          <w:rFonts w:ascii="Times New Roman" w:hAnsi="Times New Roman" w:cs="Times New Roman"/>
          <w:sz w:val="28"/>
          <w:szCs w:val="28"/>
        </w:rPr>
        <w:t xml:space="preserve"> u.c.)</w:t>
      </w:r>
      <w:r w:rsidR="00D318C3" w:rsidRPr="007411C2">
        <w:rPr>
          <w:rFonts w:ascii="Times New Roman" w:hAnsi="Times New Roman" w:cs="Times New Roman"/>
          <w:sz w:val="28"/>
          <w:szCs w:val="28"/>
        </w:rPr>
        <w:t xml:space="preserve">. </w:t>
      </w:r>
      <w:r w:rsidR="007C7584" w:rsidRPr="007411C2">
        <w:rPr>
          <w:rFonts w:ascii="Times New Roman" w:hAnsi="Times New Roman" w:cs="Times New Roman"/>
          <w:sz w:val="28"/>
          <w:szCs w:val="28"/>
        </w:rPr>
        <w:t xml:space="preserve">EIF </w:t>
      </w:r>
      <w:r w:rsidR="00D318C3" w:rsidRPr="007411C2">
        <w:rPr>
          <w:rFonts w:ascii="Times New Roman" w:hAnsi="Times New Roman" w:cs="Times New Roman"/>
          <w:sz w:val="28"/>
          <w:szCs w:val="28"/>
        </w:rPr>
        <w:t xml:space="preserve">instrumentiem būtu rezervēti 5 mljrd. </w:t>
      </w:r>
      <w:proofErr w:type="spellStart"/>
      <w:r w:rsidR="00D318C3" w:rsidRPr="007411C2">
        <w:rPr>
          <w:rFonts w:ascii="Times New Roman" w:hAnsi="Times New Roman" w:cs="Times New Roman"/>
          <w:i/>
          <w:sz w:val="28"/>
          <w:szCs w:val="28"/>
        </w:rPr>
        <w:t>euro</w:t>
      </w:r>
      <w:proofErr w:type="spellEnd"/>
      <w:r w:rsidR="00D318C3" w:rsidRPr="007411C2">
        <w:rPr>
          <w:rFonts w:ascii="Times New Roman" w:hAnsi="Times New Roman" w:cs="Times New Roman"/>
          <w:sz w:val="28"/>
          <w:szCs w:val="28"/>
        </w:rPr>
        <w:t xml:space="preserve"> no ES budžeta un EIB resursiem. </w:t>
      </w:r>
    </w:p>
    <w:p w14:paraId="7169018C" w14:textId="16705D45" w:rsidR="00D318C3" w:rsidRDefault="008218AF" w:rsidP="006F26FD">
      <w:pPr>
        <w:pStyle w:val="Default"/>
        <w:rPr>
          <w:rFonts w:ascii="Times New Roman" w:hAnsi="Times New Roman" w:cs="Times New Roman"/>
          <w:color w:val="auto"/>
          <w:sz w:val="28"/>
          <w:szCs w:val="28"/>
        </w:rPr>
      </w:pPr>
      <w:r>
        <w:rPr>
          <w:rFonts w:ascii="Times New Roman" w:hAnsi="Times New Roman" w:cs="Times New Roman"/>
          <w:color w:val="auto"/>
          <w:sz w:val="28"/>
          <w:szCs w:val="28"/>
        </w:rPr>
        <w:t>Investīciju reģions aptvertu ES dalībvalstis.</w:t>
      </w:r>
    </w:p>
    <w:p w14:paraId="6FB6D962" w14:textId="77777777" w:rsidR="007C7584" w:rsidRDefault="007C7584" w:rsidP="006F26FD">
      <w:pPr>
        <w:pStyle w:val="Default"/>
        <w:rPr>
          <w:rFonts w:ascii="Times New Roman" w:hAnsi="Times New Roman" w:cs="Times New Roman"/>
          <w:color w:val="auto"/>
          <w:sz w:val="28"/>
          <w:szCs w:val="28"/>
        </w:rPr>
      </w:pPr>
    </w:p>
    <w:p w14:paraId="19047E15" w14:textId="43794F3C" w:rsidR="00D318C3" w:rsidRDefault="00B32E72" w:rsidP="006F26FD">
      <w:pPr>
        <w:pStyle w:val="Default"/>
        <w:rPr>
          <w:rFonts w:ascii="Times New Roman" w:hAnsi="Times New Roman" w:cs="Times New Roman"/>
          <w:color w:val="auto"/>
          <w:sz w:val="28"/>
          <w:szCs w:val="28"/>
        </w:rPr>
      </w:pPr>
      <w:r>
        <w:rPr>
          <w:noProof/>
          <w:lang w:eastAsia="lv-LV"/>
        </w:rPr>
        <mc:AlternateContent>
          <mc:Choice Requires="wps">
            <w:drawing>
              <wp:anchor distT="0" distB="0" distL="114300" distR="114300" simplePos="0" relativeHeight="251672576" behindDoc="0" locked="0" layoutInCell="1" allowOverlap="1" wp14:anchorId="04B3281A" wp14:editId="566966BD">
                <wp:simplePos x="0" y="0"/>
                <wp:positionH relativeFrom="margin">
                  <wp:posOffset>4533900</wp:posOffset>
                </wp:positionH>
                <wp:positionV relativeFrom="paragraph">
                  <wp:posOffset>0</wp:posOffset>
                </wp:positionV>
                <wp:extent cx="1581150" cy="666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81150" cy="6667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1C3CDAF" w14:textId="28844C0E" w:rsidR="00B32E72" w:rsidRDefault="00B32E72" w:rsidP="00B32E72">
                            <w:pPr>
                              <w:pStyle w:val="NormalWeb"/>
                              <w:spacing w:before="0" w:beforeAutospacing="0" w:after="0" w:afterAutospacing="0"/>
                              <w:jc w:val="center"/>
                            </w:pPr>
                            <w: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Papildu </w:t>
                            </w:r>
                            <w:r w:rsidRPr="003B034D">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ES </w:t>
                            </w:r>
                            <w: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budžets</w:t>
                            </w:r>
                            <w:r w:rsidRPr="003B034D">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B3281A" id="Rectangle 5" o:spid="_x0000_s1026" style="position:absolute;margin-left:357pt;margin-top:0;width:124.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" fillcolor="#b5d5a7" strokecolor="#70ad47" strokeweight=".5pt">
                <v:fill color2="#9cca86" rotate="t" colors="0 #b5d5a7;.5 #aace99;1 #9cca86" focus="100%" type="gradient">
                  <o:fill v:ext="view" type="gradientUnscaled"/>
                </v:fill>
                <v:textbox>
                  <w:txbxContent>
                    <w:p w14:paraId="71C3CDAF" w14:textId="28844C0E" w:rsidR="00B32E72" w:rsidRDefault="00B32E72" w:rsidP="00B32E72">
                      <w:pPr>
                        <w:pStyle w:val="NormalWeb"/>
                        <w:spacing w:before="0" w:beforeAutospacing="0" w:after="0" w:afterAutospacing="0"/>
                        <w:jc w:val="center"/>
                      </w:pPr>
                      <w: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Papildu </w:t>
                      </w:r>
                      <w:r w:rsidRPr="003B034D">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ES </w:t>
                      </w:r>
                      <w: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budžets</w:t>
                      </w:r>
                      <w:r w:rsidRPr="003B034D">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 </w:t>
                      </w:r>
                    </w:p>
                  </w:txbxContent>
                </v:textbox>
                <w10:wrap anchorx="margin"/>
              </v:rect>
            </w:pict>
          </mc:Fallback>
        </mc:AlternateContent>
      </w:r>
      <w:r>
        <w:rPr>
          <w:noProof/>
          <w:lang w:eastAsia="lv-LV"/>
        </w:rPr>
        <mc:AlternateContent>
          <mc:Choice Requires="wps">
            <w:drawing>
              <wp:anchor distT="0" distB="0" distL="114300" distR="114300" simplePos="0" relativeHeight="251670528" behindDoc="0" locked="0" layoutInCell="1" allowOverlap="1" wp14:anchorId="0A8FCD76" wp14:editId="2B92E7D4">
                <wp:simplePos x="0" y="0"/>
                <wp:positionH relativeFrom="margin">
                  <wp:posOffset>2447925</wp:posOffset>
                </wp:positionH>
                <wp:positionV relativeFrom="paragraph">
                  <wp:posOffset>13335</wp:posOffset>
                </wp:positionV>
                <wp:extent cx="1581150" cy="685800"/>
                <wp:effectExtent l="0" t="0" r="19050" b="19050"/>
                <wp:wrapNone/>
                <wp:docPr id="4" name="Rectangle 5"/>
                <wp:cNvGraphicFramePr/>
                <a:graphic xmlns:a="http://schemas.openxmlformats.org/drawingml/2006/main">
                  <a:graphicData uri="http://schemas.microsoft.com/office/word/2010/wordprocessingShape">
                    <wps:wsp>
                      <wps:cNvSpPr/>
                      <wps:spPr>
                        <a:xfrm>
                          <a:off x="0" y="0"/>
                          <a:ext cx="1581150" cy="685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78A103B" w14:textId="17A251CE" w:rsidR="00B32E72"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sidRPr="00E658BA">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EIB </w:t>
                            </w:r>
                          </w:p>
                          <w:p w14:paraId="4CA5265F" w14:textId="76BDF6A1" w:rsidR="00E658BA" w:rsidRPr="00E658BA"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5 mljrd. EUR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8FCD76" id="_x0000_s1027" style="position:absolute;margin-left:192.75pt;margin-top:1.05pt;width:124.5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" fillcolor="#b5d5a7" strokecolor="#70ad47" strokeweight=".5pt">
                <v:fill color2="#9cca86" rotate="t" colors="0 #b5d5a7;.5 #aace99;1 #9cca86" focus="100%" type="gradient">
                  <o:fill v:ext="view" type="gradientUnscaled"/>
                </v:fill>
                <v:textbox>
                  <w:txbxContent>
                    <w:p w14:paraId="378A103B" w14:textId="17A251CE" w:rsidR="00B32E72"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sidRPr="00E658BA">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EIB </w:t>
                      </w:r>
                    </w:p>
                    <w:p w14:paraId="4CA5265F" w14:textId="76BDF6A1" w:rsidR="00E658BA" w:rsidRPr="00E658BA"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5 mljrd. EUR</w:t>
                      </w:r>
                    </w:p>
                  </w:txbxContent>
                </v:textbox>
                <w10:wrap anchorx="margin"/>
              </v:rect>
            </w:pict>
          </mc:Fallback>
        </mc:AlternateContent>
      </w:r>
      <w:r>
        <w:rPr>
          <w:noProof/>
          <w:lang w:eastAsia="lv-LV"/>
        </w:rPr>
        <mc:AlternateContent>
          <mc:Choice Requires="wps">
            <w:drawing>
              <wp:anchor distT="0" distB="0" distL="114300" distR="114300" simplePos="0" relativeHeight="251668480" behindDoc="0" locked="0" layoutInCell="1" allowOverlap="1" wp14:anchorId="5B0F8DF0" wp14:editId="35BD3C5D">
                <wp:simplePos x="0" y="0"/>
                <wp:positionH relativeFrom="margin">
                  <wp:align>left</wp:align>
                </wp:positionH>
                <wp:positionV relativeFrom="paragraph">
                  <wp:posOffset>0</wp:posOffset>
                </wp:positionV>
                <wp:extent cx="1581150" cy="685800"/>
                <wp:effectExtent l="0" t="0" r="19050" b="19050"/>
                <wp:wrapNone/>
                <wp:docPr id="3" name="Rectangle 5"/>
                <wp:cNvGraphicFramePr/>
                <a:graphic xmlns:a="http://schemas.openxmlformats.org/drawingml/2006/main">
                  <a:graphicData uri="http://schemas.microsoft.com/office/word/2010/wordprocessingShape">
                    <wps:wsp>
                      <wps:cNvSpPr/>
                      <wps:spPr>
                        <a:xfrm>
                          <a:off x="0" y="0"/>
                          <a:ext cx="1581150" cy="685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1FC88740" w14:textId="77777777" w:rsidR="00E658BA" w:rsidRPr="00E658BA"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sidRPr="00E658BA">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ES garantija </w:t>
                            </w:r>
                          </w:p>
                          <w:p w14:paraId="69C4E1DD" w14:textId="7A940FA7" w:rsidR="00B32E72" w:rsidRPr="00E658BA"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sidRPr="00E658BA">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16 mljrd. EUR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0F8DF0" id="_x0000_s1028" style="position:absolute;margin-left:0;margin-top:0;width:124.5pt;height:5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" fillcolor="#9ecb81 [2169]" strokecolor="#70ad47 [3209]" strokeweight=".5pt">
                <v:fill color2="#8ac066 [2617]" rotate="t" colors="0 #b5d5a7;.5 #aace99;1 #9cca86" focus="100%" type="gradient">
                  <o:fill v:ext="view" type="gradientUnscaled"/>
                </v:fill>
                <v:textbox>
                  <w:txbxContent>
                    <w:p w14:paraId="1FC88740" w14:textId="77777777" w:rsidR="00E658BA" w:rsidRPr="00E658BA"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sidRPr="00E658BA">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 xml:space="preserve">ES garantija </w:t>
                      </w:r>
                    </w:p>
                    <w:p w14:paraId="69C4E1DD" w14:textId="7A940FA7" w:rsidR="00B32E72" w:rsidRPr="00E658BA" w:rsidRDefault="00E658BA" w:rsidP="00B32E72">
                      <w:pPr>
                        <w:pStyle w:val="NormalWeb"/>
                        <w:spacing w:before="0" w:beforeAutospacing="0" w:after="0" w:afterAutospacing="0"/>
                        <w:jc w:val="center"/>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pPr>
                      <w:r w:rsidRPr="00E658BA">
                        <w:rPr>
                          <w:rFonts w:asciiTheme="minorHAnsi" w:hAnsi="Calibri" w:cstheme="minorBidi"/>
                          <w:b/>
                          <w:bCs/>
                          <w:i/>
                          <w:iCs/>
                          <w:color w:val="000000" w:themeColor="text1"/>
                          <w:kern w:val="24"/>
                          <w:sz w:val="36"/>
                          <w:szCs w:val="36"/>
                          <w14:shadow w14:blurRad="38100" w14:dist="19050" w14:dir="2700000" w14:sx="100000" w14:sy="100000" w14:kx="0" w14:ky="0" w14:algn="tl">
                            <w14:schemeClr w14:val="dk1">
                              <w14:alpha w14:val="60000"/>
                            </w14:schemeClr>
                          </w14:shadow>
                        </w:rPr>
                        <w:t>16 mljrd. EUR</w:t>
                      </w:r>
                    </w:p>
                  </w:txbxContent>
                </v:textbox>
                <w10:wrap anchorx="margin"/>
              </v:rect>
            </w:pict>
          </mc:Fallback>
        </mc:AlternateContent>
      </w:r>
    </w:p>
    <w:p w14:paraId="160AC1BF" w14:textId="42293F97" w:rsidR="00D318C3" w:rsidRDefault="00D318C3" w:rsidP="006F26FD">
      <w:pPr>
        <w:pStyle w:val="Default"/>
        <w:rPr>
          <w:rFonts w:ascii="Times New Roman" w:hAnsi="Times New Roman" w:cs="Times New Roman"/>
          <w:color w:val="auto"/>
          <w:sz w:val="28"/>
          <w:szCs w:val="28"/>
        </w:rPr>
      </w:pPr>
    </w:p>
    <w:p w14:paraId="35B78A63" w14:textId="2798F6D8" w:rsidR="00D318C3" w:rsidRDefault="005958BF" w:rsidP="006F26FD">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3840" behindDoc="0" locked="0" layoutInCell="1" allowOverlap="1" wp14:anchorId="32429496" wp14:editId="67B38DA9">
                <wp:simplePos x="0" y="0"/>
                <wp:positionH relativeFrom="column">
                  <wp:posOffset>5343525</wp:posOffset>
                </wp:positionH>
                <wp:positionV relativeFrom="paragraph">
                  <wp:posOffset>267335</wp:posOffset>
                </wp:positionV>
                <wp:extent cx="85725" cy="1743075"/>
                <wp:effectExtent l="19050" t="0" r="47625" b="47625"/>
                <wp:wrapNone/>
                <wp:docPr id="19" name="Down Arrow 19"/>
                <wp:cNvGraphicFramePr/>
                <a:graphic xmlns:a="http://schemas.openxmlformats.org/drawingml/2006/main">
                  <a:graphicData uri="http://schemas.microsoft.com/office/word/2010/wordprocessingShape">
                    <wps:wsp>
                      <wps:cNvSpPr/>
                      <wps:spPr>
                        <a:xfrm>
                          <a:off x="0" y="0"/>
                          <a:ext cx="85725" cy="1743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E95A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420.75pt;margin-top:21.05pt;width:6.75pt;height:13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" adj="21069" fillcolor="#5b9bd5 [3204]" strokecolor="#1f4d78 [1604]" strokeweight="1pt"/>
            </w:pict>
          </mc:Fallback>
        </mc:AlternateContent>
      </w: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2816" behindDoc="0" locked="0" layoutInCell="1" allowOverlap="1" wp14:anchorId="5F8B280B" wp14:editId="560BA72F">
                <wp:simplePos x="0" y="0"/>
                <wp:positionH relativeFrom="column">
                  <wp:posOffset>3257550</wp:posOffset>
                </wp:positionH>
                <wp:positionV relativeFrom="paragraph">
                  <wp:posOffset>295910</wp:posOffset>
                </wp:positionV>
                <wp:extent cx="45719" cy="123825"/>
                <wp:effectExtent l="19050" t="0" r="31115" b="47625"/>
                <wp:wrapNone/>
                <wp:docPr id="18" name="Down Arrow 18"/>
                <wp:cNvGraphicFramePr/>
                <a:graphic xmlns:a="http://schemas.openxmlformats.org/drawingml/2006/main">
                  <a:graphicData uri="http://schemas.microsoft.com/office/word/2010/wordprocessingShape">
                    <wps:wsp>
                      <wps:cNvSpPr/>
                      <wps:spPr>
                        <a:xfrm>
                          <a:off x="0" y="0"/>
                          <a:ext cx="45719"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97DEF" id="Down Arrow 18" o:spid="_x0000_s1026" type="#_x0000_t67" style="position:absolute;margin-left:256.5pt;margin-top:23.3pt;width:3.6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" adj="17612" fillcolor="#5b9bd5 [3204]" strokecolor="#1f4d78 [1604]" strokeweight="1pt"/>
            </w:pict>
          </mc:Fallback>
        </mc:AlternateContent>
      </w: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1792" behindDoc="0" locked="0" layoutInCell="1" allowOverlap="1" wp14:anchorId="1EEC8358" wp14:editId="4A61D21D">
                <wp:simplePos x="0" y="0"/>
                <wp:positionH relativeFrom="column">
                  <wp:posOffset>778510</wp:posOffset>
                </wp:positionH>
                <wp:positionV relativeFrom="paragraph">
                  <wp:posOffset>286385</wp:posOffset>
                </wp:positionV>
                <wp:extent cx="45719" cy="133350"/>
                <wp:effectExtent l="19050" t="0" r="31115" b="38100"/>
                <wp:wrapNone/>
                <wp:docPr id="17" name="Down Arrow 17"/>
                <wp:cNvGraphicFramePr/>
                <a:graphic xmlns:a="http://schemas.openxmlformats.org/drawingml/2006/main">
                  <a:graphicData uri="http://schemas.microsoft.com/office/word/2010/wordprocessingShape">
                    <wps:wsp>
                      <wps:cNvSpPr/>
                      <wps:spPr>
                        <a:xfrm>
                          <a:off x="0" y="0"/>
                          <a:ext cx="45719"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6B9709" id="Down Arrow 17" o:spid="_x0000_s1026" type="#_x0000_t67" style="position:absolute;margin-left:61.3pt;margin-top:22.55pt;width:3.6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" adj="17897" fillcolor="#5b9bd5 [3204]" strokecolor="#1f4d78 [1604]" strokeweight="1pt"/>
            </w:pict>
          </mc:Fallback>
        </mc:AlternateContent>
      </w:r>
      <w:r w:rsidR="003B034D">
        <w:rPr>
          <w:rFonts w:ascii="Times New Roman" w:hAnsi="Times New Roman" w:cs="Times New Roman"/>
          <w:color w:val="auto"/>
          <w:sz w:val="28"/>
          <w:szCs w:val="28"/>
        </w:rPr>
        <w:br w:type="textWrapping" w:clear="all"/>
      </w:r>
    </w:p>
    <w:p w14:paraId="5D44D52D" w14:textId="2B29F309" w:rsidR="00D318C3" w:rsidRDefault="00B32E72" w:rsidP="006F26FD">
      <w:pPr>
        <w:pStyle w:val="Default"/>
        <w:rPr>
          <w:rFonts w:ascii="Times New Roman" w:hAnsi="Times New Roman" w:cs="Times New Roman"/>
          <w:color w:val="auto"/>
          <w:sz w:val="28"/>
          <w:szCs w:val="28"/>
        </w:rPr>
      </w:pPr>
      <w:r>
        <w:rPr>
          <w:noProof/>
          <w:lang w:eastAsia="lv-LV"/>
        </w:rPr>
        <mc:AlternateContent>
          <mc:Choice Requires="wps">
            <w:drawing>
              <wp:anchor distT="0" distB="0" distL="114300" distR="114300" simplePos="0" relativeHeight="251659264" behindDoc="0" locked="0" layoutInCell="1" allowOverlap="1" wp14:anchorId="728563BD" wp14:editId="45DAD0BB">
                <wp:simplePos x="0" y="0"/>
                <wp:positionH relativeFrom="margin">
                  <wp:align>left</wp:align>
                </wp:positionH>
                <wp:positionV relativeFrom="paragraph">
                  <wp:posOffset>39370</wp:posOffset>
                </wp:positionV>
                <wp:extent cx="4124325" cy="1238250"/>
                <wp:effectExtent l="0" t="0" r="28575" b="19050"/>
                <wp:wrapNone/>
                <wp:docPr id="6" name="Rectangle 5"/>
                <wp:cNvGraphicFramePr/>
                <a:graphic xmlns:a="http://schemas.openxmlformats.org/drawingml/2006/main">
                  <a:graphicData uri="http://schemas.microsoft.com/office/word/2010/wordprocessingShape">
                    <wps:wsp>
                      <wps:cNvSpPr/>
                      <wps:spPr>
                        <a:xfrm>
                          <a:off x="0" y="0"/>
                          <a:ext cx="4124325" cy="12382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6B895D2" w14:textId="2737CE45" w:rsidR="007762BD" w:rsidRPr="00044C31" w:rsidRDefault="003B034D" w:rsidP="003B034D">
                            <w:pPr>
                              <w:pStyle w:val="NormalWeb"/>
                              <w:spacing w:before="0" w:beforeAutospacing="0" w:after="0" w:afterAutospacing="0"/>
                              <w:jc w:val="center"/>
                            </w:pPr>
                            <w:r w:rsidRPr="003B034D">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EFSI</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Eiropas </w:t>
                            </w:r>
                            <w:r w:rsidR="00044C31">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s</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tratēģisk</w:t>
                            </w:r>
                            <w:r w:rsidR="00044C31">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o</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investīcij</w:t>
                            </w:r>
                            <w:r w:rsidR="00044C31">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u fonds</w:t>
                            </w:r>
                          </w:p>
                          <w:p w14:paraId="6F4538C1" w14:textId="12E5911C" w:rsidR="003B034D" w:rsidRDefault="003B034D" w:rsidP="003B034D">
                            <w:pPr>
                              <w:pStyle w:val="NormalWeb"/>
                              <w:spacing w:before="0" w:beforeAutospacing="0" w:after="0" w:afterAutospacing="0"/>
                              <w:jc w:val="center"/>
                            </w:pPr>
                            <w:r w:rsidRPr="003B034D">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21 mljrd</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w:t>
                            </w:r>
                            <w:r w:rsidR="00412535">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EUR</w:t>
                            </w:r>
                            <w:r w:rsidRPr="003B034D">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8563BD" id="_x0000_s1029" style="position:absolute;margin-left:0;margin-top:3.1pt;width:324.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" fillcolor="#9ecb81 [2169]" strokecolor="#70ad47 [3209]" strokeweight=".5pt">
                <v:fill color2="#8ac066 [2617]" rotate="t" colors="0 #b5d5a7;.5 #aace99;1 #9cca86" focus="100%" type="gradient">
                  <o:fill v:ext="view" type="gradientUnscaled"/>
                </v:fill>
                <v:textbox>
                  <w:txbxContent>
                    <w:p w14:paraId="06B895D2" w14:textId="2737CE45" w:rsidR="007762BD" w:rsidRPr="00044C31" w:rsidRDefault="003B034D" w:rsidP="003B034D">
                      <w:pPr>
                        <w:pStyle w:val="NormalWeb"/>
                        <w:spacing w:before="0" w:beforeAutospacing="0" w:after="0" w:afterAutospacing="0"/>
                        <w:jc w:val="center"/>
                      </w:pPr>
                      <w:r w:rsidRPr="003B034D">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EFSI</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Eiropas </w:t>
                      </w:r>
                      <w:r w:rsidR="00044C31">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s</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tratēģisk</w:t>
                      </w:r>
                      <w:r w:rsidR="00044C31">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o</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investīcij</w:t>
                      </w:r>
                      <w:r w:rsidR="00044C31">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u fonds</w:t>
                      </w:r>
                    </w:p>
                    <w:p w14:paraId="6F4538C1" w14:textId="12E5911C" w:rsidR="003B034D" w:rsidRDefault="003B034D" w:rsidP="003B034D">
                      <w:pPr>
                        <w:pStyle w:val="NormalWeb"/>
                        <w:spacing w:before="0" w:beforeAutospacing="0" w:after="0" w:afterAutospacing="0"/>
                        <w:jc w:val="center"/>
                      </w:pPr>
                      <w:r w:rsidRPr="003B034D">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21 mljrd</w:t>
                      </w:r>
                      <w:r w:rsidR="00E658BA">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w:t>
                      </w:r>
                      <w:r w:rsidR="00412535">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EUR</w:t>
                      </w:r>
                      <w:r w:rsidRPr="003B034D">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w:t>
                      </w:r>
                    </w:p>
                  </w:txbxContent>
                </v:textbox>
                <w10:wrap anchorx="margin"/>
              </v:rect>
            </w:pict>
          </mc:Fallback>
        </mc:AlternateContent>
      </w:r>
    </w:p>
    <w:p w14:paraId="34B2F7B0" w14:textId="04421663" w:rsidR="00D318C3" w:rsidRDefault="00D318C3" w:rsidP="006F26FD">
      <w:pPr>
        <w:pStyle w:val="Default"/>
        <w:rPr>
          <w:rFonts w:ascii="Times New Roman" w:hAnsi="Times New Roman" w:cs="Times New Roman"/>
          <w:color w:val="auto"/>
          <w:sz w:val="28"/>
          <w:szCs w:val="28"/>
        </w:rPr>
      </w:pPr>
    </w:p>
    <w:p w14:paraId="664626B4" w14:textId="11A94EE5" w:rsidR="003B034D" w:rsidRDefault="003B034D" w:rsidP="006F26FD">
      <w:pPr>
        <w:pStyle w:val="Default"/>
        <w:rPr>
          <w:rFonts w:ascii="Times New Roman" w:hAnsi="Times New Roman" w:cs="Times New Roman"/>
          <w:color w:val="auto"/>
          <w:sz w:val="28"/>
          <w:szCs w:val="28"/>
        </w:rPr>
      </w:pPr>
    </w:p>
    <w:p w14:paraId="41833511" w14:textId="6D479A9C" w:rsidR="003B034D" w:rsidRDefault="003B034D" w:rsidP="003B034D">
      <w:pPr>
        <w:pStyle w:val="NormalWeb"/>
        <w:spacing w:before="0" w:beforeAutospacing="0" w:after="0" w:afterAutospacing="0"/>
        <w:jc w:val="center"/>
      </w:pPr>
    </w:p>
    <w:p w14:paraId="2C47B29E" w14:textId="0CCDE9A9" w:rsidR="003B034D" w:rsidRDefault="003B034D" w:rsidP="006F26FD">
      <w:pPr>
        <w:pStyle w:val="Default"/>
        <w:rPr>
          <w:rFonts w:ascii="Times New Roman" w:hAnsi="Times New Roman" w:cs="Times New Roman"/>
          <w:color w:val="auto"/>
          <w:sz w:val="28"/>
          <w:szCs w:val="28"/>
        </w:rPr>
      </w:pPr>
    </w:p>
    <w:p w14:paraId="559C1391" w14:textId="44BA71BD" w:rsidR="003B034D" w:rsidRDefault="003B034D" w:rsidP="006F26FD">
      <w:pPr>
        <w:pStyle w:val="Default"/>
        <w:rPr>
          <w:rFonts w:ascii="Times New Roman" w:hAnsi="Times New Roman" w:cs="Times New Roman"/>
          <w:color w:val="auto"/>
          <w:sz w:val="28"/>
          <w:szCs w:val="28"/>
        </w:rPr>
      </w:pPr>
    </w:p>
    <w:p w14:paraId="377F4953" w14:textId="5C694D6B" w:rsidR="00327C49" w:rsidRDefault="005958BF" w:rsidP="006F26FD">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5888" behindDoc="0" locked="0" layoutInCell="1" allowOverlap="1" wp14:anchorId="4ECBE6E0" wp14:editId="378C0202">
                <wp:simplePos x="0" y="0"/>
                <wp:positionH relativeFrom="column">
                  <wp:posOffset>3288031</wp:posOffset>
                </wp:positionH>
                <wp:positionV relativeFrom="paragraph">
                  <wp:posOffset>89535</wp:posOffset>
                </wp:positionV>
                <wp:extent cx="45719" cy="352425"/>
                <wp:effectExtent l="19050" t="0" r="31115" b="47625"/>
                <wp:wrapNone/>
                <wp:docPr id="21" name="Down Arrow 21"/>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9B328" id="Down Arrow 21" o:spid="_x0000_s1026" type="#_x0000_t67" style="position:absolute;margin-left:258.9pt;margin-top:7.05pt;width:3.6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" adj="20199" fillcolor="#5b9bd5 [3204]" strokecolor="#1f4d78 [1604]" strokeweight="1pt"/>
            </w:pict>
          </mc:Fallback>
        </mc:AlternateContent>
      </w: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4864" behindDoc="0" locked="0" layoutInCell="1" allowOverlap="1" wp14:anchorId="31842F75" wp14:editId="4F25221A">
                <wp:simplePos x="0" y="0"/>
                <wp:positionH relativeFrom="column">
                  <wp:posOffset>828040</wp:posOffset>
                </wp:positionH>
                <wp:positionV relativeFrom="paragraph">
                  <wp:posOffset>89535</wp:posOffset>
                </wp:positionV>
                <wp:extent cx="45719" cy="352425"/>
                <wp:effectExtent l="19050" t="0" r="31115" b="47625"/>
                <wp:wrapNone/>
                <wp:docPr id="20" name="Down Arrow 20"/>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B84349" id="Down Arrow 20" o:spid="_x0000_s1026" type="#_x0000_t67" style="position:absolute;margin-left:65.2pt;margin-top:7.05pt;width:3.6pt;height:27.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" adj="20199" fillcolor="#5b9bd5 [3204]" strokecolor="#1f4d78 [1604]" strokeweight="1pt"/>
            </w:pict>
          </mc:Fallback>
        </mc:AlternateContent>
      </w:r>
    </w:p>
    <w:p w14:paraId="292CD357" w14:textId="3E48F52D" w:rsidR="00327C49" w:rsidRDefault="00327C49" w:rsidP="006F26FD">
      <w:pPr>
        <w:pStyle w:val="Default"/>
        <w:rPr>
          <w:rFonts w:ascii="Times New Roman" w:hAnsi="Times New Roman" w:cs="Times New Roman"/>
          <w:color w:val="auto"/>
          <w:sz w:val="28"/>
          <w:szCs w:val="28"/>
        </w:rPr>
      </w:pPr>
    </w:p>
    <w:p w14:paraId="37B47072" w14:textId="02D476A0" w:rsidR="00327C49" w:rsidRDefault="005958BF" w:rsidP="006F26FD">
      <w:pPr>
        <w:pStyle w:val="Default"/>
        <w:rPr>
          <w:rFonts w:ascii="Times New Roman" w:hAnsi="Times New Roman" w:cs="Times New Roman"/>
          <w:color w:val="auto"/>
          <w:sz w:val="28"/>
          <w:szCs w:val="28"/>
        </w:rPr>
      </w:pPr>
      <w:r w:rsidRPr="00327C49">
        <w:rPr>
          <w:rFonts w:asciiTheme="minorHAnsi" w:hAnsiTheme="minorHAnsi" w:cstheme="minorBidi"/>
          <w:noProof/>
          <w:color w:val="auto"/>
          <w:sz w:val="22"/>
          <w:szCs w:val="22"/>
          <w:lang w:eastAsia="lv-LV"/>
        </w:rPr>
        <mc:AlternateContent>
          <mc:Choice Requires="wps">
            <w:drawing>
              <wp:anchor distT="0" distB="0" distL="114300" distR="114300" simplePos="0" relativeHeight="251663360" behindDoc="0" locked="0" layoutInCell="1" allowOverlap="1" wp14:anchorId="16FAE836" wp14:editId="3E5EF789">
                <wp:simplePos x="0" y="0"/>
                <wp:positionH relativeFrom="margin">
                  <wp:posOffset>2266950</wp:posOffset>
                </wp:positionH>
                <wp:positionV relativeFrom="paragraph">
                  <wp:posOffset>52070</wp:posOffset>
                </wp:positionV>
                <wp:extent cx="1876425" cy="1390650"/>
                <wp:effectExtent l="0" t="0" r="28575" b="19050"/>
                <wp:wrapNone/>
                <wp:docPr id="8" name="Rectangle 5"/>
                <wp:cNvGraphicFramePr/>
                <a:graphic xmlns:a="http://schemas.openxmlformats.org/drawingml/2006/main">
                  <a:graphicData uri="http://schemas.microsoft.com/office/word/2010/wordprocessingShape">
                    <wps:wsp>
                      <wps:cNvSpPr/>
                      <wps:spPr>
                        <a:xfrm>
                          <a:off x="0" y="0"/>
                          <a:ext cx="1876425" cy="13906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D7EEACF" w14:textId="0E08C4D4" w:rsidR="00327C49" w:rsidRDefault="00BC7168" w:rsidP="00327C49">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sidRPr="00BC7168">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MVK daļa</w:t>
                            </w:r>
                          </w:p>
                          <w:p w14:paraId="026DEF25" w14:textId="063313CB" w:rsidR="00BC7168" w:rsidRPr="00BC7168" w:rsidRDefault="00BC7168" w:rsidP="00327C49">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5 mljrd. EUR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6FAE836" id="_x0000_s1030" style="position:absolute;margin-left:178.5pt;margin-top:4.1pt;width:147.75pt;height:1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" fillcolor="#b5d5a7" strokecolor="#70ad47" strokeweight=".5pt">
                <v:fill color2="#9cca86" rotate="t" colors="0 #b5d5a7;.5 #aace99;1 #9cca86" focus="100%" type="gradient">
                  <o:fill v:ext="view" type="gradientUnscaled"/>
                </v:fill>
                <v:textbox>
                  <w:txbxContent>
                    <w:p w14:paraId="7D7EEACF" w14:textId="0E08C4D4" w:rsidR="00327C49" w:rsidRDefault="00BC7168" w:rsidP="00327C49">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sidRPr="00BC7168">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MVK daļa</w:t>
                      </w:r>
                    </w:p>
                    <w:p w14:paraId="026DEF25" w14:textId="063313CB" w:rsidR="00BC7168" w:rsidRPr="00BC7168" w:rsidRDefault="00BC7168" w:rsidP="00327C49">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5 mljrd. EUR</w:t>
                      </w:r>
                    </w:p>
                  </w:txbxContent>
                </v:textbox>
                <w10:wrap anchorx="margin"/>
              </v:rect>
            </w:pict>
          </mc:Fallback>
        </mc:AlternateContent>
      </w:r>
      <w:r w:rsidR="00644352" w:rsidRPr="003B034D">
        <w:rPr>
          <w:rFonts w:asciiTheme="minorHAnsi" w:hAnsiTheme="minorHAnsi" w:cstheme="minorBidi"/>
          <w:noProof/>
          <w:color w:val="auto"/>
          <w:sz w:val="22"/>
          <w:szCs w:val="22"/>
          <w:lang w:eastAsia="lv-LV"/>
        </w:rPr>
        <mc:AlternateContent>
          <mc:Choice Requires="wps">
            <w:drawing>
              <wp:anchor distT="0" distB="0" distL="114300" distR="114300" simplePos="0" relativeHeight="251661312" behindDoc="0" locked="0" layoutInCell="1" allowOverlap="1" wp14:anchorId="75849001" wp14:editId="2BD798B7">
                <wp:simplePos x="0" y="0"/>
                <wp:positionH relativeFrom="margin">
                  <wp:align>left</wp:align>
                </wp:positionH>
                <wp:positionV relativeFrom="paragraph">
                  <wp:posOffset>80645</wp:posOffset>
                </wp:positionV>
                <wp:extent cx="1800225" cy="1390650"/>
                <wp:effectExtent l="0" t="0" r="28575" b="19050"/>
                <wp:wrapNone/>
                <wp:docPr id="7" name="Rectangle 5"/>
                <wp:cNvGraphicFramePr/>
                <a:graphic xmlns:a="http://schemas.openxmlformats.org/drawingml/2006/main">
                  <a:graphicData uri="http://schemas.microsoft.com/office/word/2010/wordprocessingShape">
                    <wps:wsp>
                      <wps:cNvSpPr/>
                      <wps:spPr>
                        <a:xfrm>
                          <a:off x="0" y="0"/>
                          <a:ext cx="1800225" cy="13906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CFF6E2F" w14:textId="6EA08147" w:rsidR="003B034D" w:rsidRDefault="00BC7168" w:rsidP="003B034D">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sidRPr="00BC7168">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Infrastruktūras un  inovāciju daļa</w:t>
                            </w:r>
                          </w:p>
                          <w:p w14:paraId="2267ABFF" w14:textId="2CD3B080" w:rsidR="00BC7168" w:rsidRPr="00BC7168" w:rsidRDefault="00BC7168" w:rsidP="003B034D">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16 mljrd. EUR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5849001" id="_x0000_s1031" style="position:absolute;margin-left:0;margin-top:6.35pt;width:141.75pt;height:1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" fillcolor="#b5d5a7" strokecolor="#70ad47" strokeweight=".5pt">
                <v:fill color2="#9cca86" rotate="t" colors="0 #b5d5a7;.5 #aace99;1 #9cca86" focus="100%" type="gradient">
                  <o:fill v:ext="view" type="gradientUnscaled"/>
                </v:fill>
                <v:textbox>
                  <w:txbxContent>
                    <w:p w14:paraId="4CFF6E2F" w14:textId="6EA08147" w:rsidR="003B034D" w:rsidRDefault="00BC7168" w:rsidP="003B034D">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sidRPr="00BC7168">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Infrastruktūras un  inovāciju daļa</w:t>
                      </w:r>
                    </w:p>
                    <w:p w14:paraId="2267ABFF" w14:textId="2CD3B080" w:rsidR="00BC7168" w:rsidRPr="00BC7168" w:rsidRDefault="00BC7168" w:rsidP="003B034D">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16 mljrd. EUR </w:t>
                      </w:r>
                    </w:p>
                  </w:txbxContent>
                </v:textbox>
                <w10:wrap anchorx="margin"/>
              </v:rect>
            </w:pict>
          </mc:Fallback>
        </mc:AlternateContent>
      </w:r>
      <w:r w:rsidR="00E658BA">
        <w:rPr>
          <w:noProof/>
          <w:lang w:eastAsia="lv-LV"/>
        </w:rPr>
        <mc:AlternateContent>
          <mc:Choice Requires="wps">
            <w:drawing>
              <wp:anchor distT="0" distB="0" distL="114300" distR="114300" simplePos="0" relativeHeight="251666432" behindDoc="0" locked="0" layoutInCell="1" allowOverlap="1" wp14:anchorId="518CA60D" wp14:editId="0800A4A8">
                <wp:simplePos x="0" y="0"/>
                <wp:positionH relativeFrom="margin">
                  <wp:posOffset>4419600</wp:posOffset>
                </wp:positionH>
                <wp:positionV relativeFrom="paragraph">
                  <wp:posOffset>80645</wp:posOffset>
                </wp:positionV>
                <wp:extent cx="1838325" cy="1314450"/>
                <wp:effectExtent l="0" t="0" r="28575" b="19050"/>
                <wp:wrapNone/>
                <wp:docPr id="2" name="Rectangle 5"/>
                <wp:cNvGraphicFramePr/>
                <a:graphic xmlns:a="http://schemas.openxmlformats.org/drawingml/2006/main">
                  <a:graphicData uri="http://schemas.microsoft.com/office/word/2010/wordprocessingShape">
                    <wps:wsp>
                      <wps:cNvSpPr/>
                      <wps:spPr>
                        <a:xfrm>
                          <a:off x="0" y="0"/>
                          <a:ext cx="1838325" cy="13144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829186B" w14:textId="062E1072" w:rsidR="00E658BA" w:rsidRDefault="00E658BA" w:rsidP="00B32E72">
                            <w:pPr>
                              <w:pStyle w:val="NormalWeb"/>
                              <w:spacing w:before="0" w:beforeAutospacing="0" w:after="0" w:afterAutospacing="0"/>
                              <w:jc w:val="center"/>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pPr>
                            <w:r w:rsidRPr="00E658BA">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t>Eiropas investīciju konsultāciju centrs</w:t>
                            </w:r>
                          </w:p>
                          <w:p w14:paraId="790A8D37" w14:textId="24D85FCF" w:rsidR="00E658BA" w:rsidRPr="00E658BA" w:rsidRDefault="00E658BA" w:rsidP="00B32E72">
                            <w:pPr>
                              <w:pStyle w:val="NormalWeb"/>
                              <w:spacing w:before="0" w:beforeAutospacing="0" w:after="0" w:afterAutospacing="0"/>
                              <w:jc w:val="center"/>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t>(EIAH)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8CA60D" id="_x0000_s1032" style="position:absolute;margin-left:348pt;margin-top:6.35pt;width:144.75pt;height:1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" fillcolor="#b5d5a7" strokecolor="#70ad47" strokeweight=".5pt">
                <v:fill color2="#9cca86" rotate="t" colors="0 #b5d5a7;.5 #aace99;1 #9cca86" focus="100%" type="gradient">
                  <o:fill v:ext="view" type="gradientUnscaled"/>
                </v:fill>
                <v:textbox>
                  <w:txbxContent>
                    <w:p w14:paraId="1829186B" w14:textId="062E1072" w:rsidR="00E658BA" w:rsidRDefault="00E658BA" w:rsidP="00B32E72">
                      <w:pPr>
                        <w:pStyle w:val="NormalWeb"/>
                        <w:spacing w:before="0" w:beforeAutospacing="0" w:after="0" w:afterAutospacing="0"/>
                        <w:jc w:val="center"/>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pPr>
                      <w:r w:rsidRPr="00E658BA">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t>Eiropas investīciju konsultāciju centrs</w:t>
                      </w:r>
                    </w:p>
                    <w:p w14:paraId="790A8D37" w14:textId="24D85FCF" w:rsidR="00E658BA" w:rsidRPr="00E658BA" w:rsidRDefault="00E658BA" w:rsidP="00B32E72">
                      <w:pPr>
                        <w:pStyle w:val="NormalWeb"/>
                        <w:spacing w:before="0" w:beforeAutospacing="0" w:after="0" w:afterAutospacing="0"/>
                        <w:jc w:val="center"/>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28"/>
                          <w:szCs w:val="28"/>
                          <w14:shadow w14:blurRad="38100" w14:dist="19050" w14:dir="2700000" w14:sx="100000" w14:sy="100000" w14:kx="0" w14:ky="0" w14:algn="tl">
                            <w14:schemeClr w14:val="dk1">
                              <w14:alpha w14:val="60000"/>
                            </w14:schemeClr>
                          </w14:shadow>
                        </w:rPr>
                        <w:t>(EIAH)</w:t>
                      </w:r>
                    </w:p>
                  </w:txbxContent>
                </v:textbox>
                <w10:wrap anchorx="margin"/>
              </v:rect>
            </w:pict>
          </mc:Fallback>
        </mc:AlternateContent>
      </w:r>
    </w:p>
    <w:p w14:paraId="204A95F7" w14:textId="7D013EE6" w:rsidR="00327C49" w:rsidRDefault="00327C49" w:rsidP="006F26FD">
      <w:pPr>
        <w:pStyle w:val="Default"/>
        <w:rPr>
          <w:rFonts w:ascii="Times New Roman" w:hAnsi="Times New Roman" w:cs="Times New Roman"/>
          <w:color w:val="auto"/>
          <w:sz w:val="28"/>
          <w:szCs w:val="28"/>
        </w:rPr>
      </w:pPr>
    </w:p>
    <w:p w14:paraId="5FA7760B" w14:textId="3F13B90A" w:rsidR="003B034D" w:rsidRDefault="003B034D" w:rsidP="006F26FD">
      <w:pPr>
        <w:pStyle w:val="Default"/>
        <w:rPr>
          <w:rFonts w:ascii="Times New Roman" w:hAnsi="Times New Roman" w:cs="Times New Roman"/>
          <w:color w:val="auto"/>
          <w:sz w:val="28"/>
          <w:szCs w:val="28"/>
        </w:rPr>
      </w:pPr>
    </w:p>
    <w:p w14:paraId="36687211" w14:textId="45AA3D47" w:rsidR="003B034D" w:rsidRDefault="003B034D" w:rsidP="006F26FD">
      <w:pPr>
        <w:pStyle w:val="Default"/>
        <w:rPr>
          <w:rFonts w:ascii="Times New Roman" w:hAnsi="Times New Roman" w:cs="Times New Roman"/>
          <w:color w:val="auto"/>
          <w:sz w:val="28"/>
          <w:szCs w:val="28"/>
        </w:rPr>
      </w:pPr>
    </w:p>
    <w:p w14:paraId="3A3D3E54" w14:textId="77777777" w:rsidR="00E658BA" w:rsidRDefault="00E658BA" w:rsidP="006F26FD">
      <w:pPr>
        <w:pStyle w:val="Default"/>
        <w:rPr>
          <w:rFonts w:ascii="Times New Roman" w:hAnsi="Times New Roman" w:cs="Times New Roman"/>
          <w:color w:val="auto"/>
          <w:sz w:val="28"/>
          <w:szCs w:val="28"/>
        </w:rPr>
      </w:pPr>
    </w:p>
    <w:p w14:paraId="5A8CF049" w14:textId="77777777" w:rsidR="00E658BA" w:rsidRDefault="00E658BA" w:rsidP="006F26FD">
      <w:pPr>
        <w:pStyle w:val="Default"/>
        <w:rPr>
          <w:rFonts w:ascii="Times New Roman" w:hAnsi="Times New Roman" w:cs="Times New Roman"/>
          <w:color w:val="auto"/>
          <w:sz w:val="28"/>
          <w:szCs w:val="28"/>
        </w:rPr>
      </w:pPr>
    </w:p>
    <w:p w14:paraId="6BEAFD34" w14:textId="77777777" w:rsidR="00E658BA" w:rsidRDefault="00E658BA" w:rsidP="006F26FD">
      <w:pPr>
        <w:pStyle w:val="Default"/>
        <w:rPr>
          <w:rFonts w:ascii="Times New Roman" w:hAnsi="Times New Roman" w:cs="Times New Roman"/>
          <w:color w:val="auto"/>
          <w:sz w:val="28"/>
          <w:szCs w:val="28"/>
        </w:rPr>
      </w:pPr>
    </w:p>
    <w:p w14:paraId="3100A82E" w14:textId="78518C79" w:rsidR="00E658BA" w:rsidRDefault="005958BF" w:rsidP="006F26FD">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7936" behindDoc="0" locked="0" layoutInCell="1" allowOverlap="1" wp14:anchorId="6B86EB5A" wp14:editId="59FF8D71">
                <wp:simplePos x="0" y="0"/>
                <wp:positionH relativeFrom="column">
                  <wp:posOffset>3285491</wp:posOffset>
                </wp:positionH>
                <wp:positionV relativeFrom="paragraph">
                  <wp:posOffset>12065</wp:posOffset>
                </wp:positionV>
                <wp:extent cx="45719" cy="590550"/>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719"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F18CB" id="Down Arrow 23" o:spid="_x0000_s1026" type="#_x0000_t67" style="position:absolute;margin-left:258.7pt;margin-top:.95pt;width:3.6pt;height:4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" adj="20764" fillcolor="#5b9bd5 [3204]" strokecolor="#1f4d78 [1604]" strokeweight="1pt"/>
            </w:pict>
          </mc:Fallback>
        </mc:AlternateContent>
      </w: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6912" behindDoc="0" locked="0" layoutInCell="1" allowOverlap="1" wp14:anchorId="77D7B19D" wp14:editId="0F05BB74">
                <wp:simplePos x="0" y="0"/>
                <wp:positionH relativeFrom="column">
                  <wp:posOffset>932816</wp:posOffset>
                </wp:positionH>
                <wp:positionV relativeFrom="paragraph">
                  <wp:posOffset>40640</wp:posOffset>
                </wp:positionV>
                <wp:extent cx="45719" cy="552450"/>
                <wp:effectExtent l="19050" t="0" r="31115" b="38100"/>
                <wp:wrapNone/>
                <wp:docPr id="22" name="Down Arrow 22"/>
                <wp:cNvGraphicFramePr/>
                <a:graphic xmlns:a="http://schemas.openxmlformats.org/drawingml/2006/main">
                  <a:graphicData uri="http://schemas.microsoft.com/office/word/2010/wordprocessingShape">
                    <wps:wsp>
                      <wps:cNvSpPr/>
                      <wps:spPr>
                        <a:xfrm>
                          <a:off x="0" y="0"/>
                          <a:ext cx="45719"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B90BCF" id="Down Arrow 22" o:spid="_x0000_s1026" type="#_x0000_t67" style="position:absolute;margin-left:73.45pt;margin-top:3.2pt;width:3.6pt;height: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" adj="20706" fillcolor="#5b9bd5 [3204]" strokecolor="#1f4d78 [1604]" strokeweight="1pt"/>
            </w:pict>
          </mc:Fallback>
        </mc:AlternateContent>
      </w:r>
    </w:p>
    <w:p w14:paraId="0140C2F5" w14:textId="27C24538" w:rsidR="00E658BA" w:rsidRDefault="001A5EBE" w:rsidP="001A5EBE">
      <w:pPr>
        <w:pStyle w:val="Default"/>
        <w:ind w:firstLine="720"/>
        <w:rPr>
          <w:rFonts w:ascii="Times New Roman" w:hAnsi="Times New Roman" w:cs="Times New Roman"/>
          <w:color w:val="auto"/>
          <w:sz w:val="28"/>
          <w:szCs w:val="28"/>
        </w:rPr>
      </w:pPr>
      <w:r w:rsidRPr="001A5EBE">
        <w:rPr>
          <w:rFonts w:asciiTheme="minorHAnsi" w:eastAsiaTheme="minorEastAsia" w:cstheme="minorBidi"/>
          <w:b/>
          <w:bCs/>
          <w:color w:val="000000" w:themeColor="text1"/>
          <w:kern w:val="24"/>
          <w:sz w:val="36"/>
          <w:szCs w:val="36"/>
          <w:lang w:eastAsia="lv-LV"/>
          <w14:shadow w14:blurRad="38100" w14:dist="19050" w14:dir="2700000" w14:sx="100000" w14:sy="100000" w14:kx="0" w14:ky="0" w14:algn="tl">
            <w14:schemeClr w14:val="dk1">
              <w14:alpha w14:val="60000"/>
            </w14:schemeClr>
          </w14:shadow>
        </w:rPr>
        <w:tab/>
      </w:r>
      <w:r>
        <w:rPr>
          <w:rFonts w:ascii="Times New Roman" w:hAnsi="Times New Roman" w:cs="Times New Roman"/>
          <w:color w:val="auto"/>
          <w:sz w:val="28"/>
          <w:szCs w:val="28"/>
        </w:rPr>
        <w:tab/>
      </w:r>
      <w:r>
        <w:rPr>
          <w:rFonts w:ascii="Times New Roman" w:hAnsi="Times New Roman" w:cs="Times New Roman"/>
          <w:color w:val="auto"/>
          <w:sz w:val="28"/>
          <w:szCs w:val="28"/>
        </w:rPr>
        <w:tab/>
      </w:r>
    </w:p>
    <w:p w14:paraId="62E63448" w14:textId="71F87C62" w:rsidR="005958BF" w:rsidRDefault="005958BF" w:rsidP="005958BF">
      <w:pPr>
        <w:pStyle w:val="Default"/>
        <w:rPr>
          <w:rFonts w:ascii="Times New Roman" w:hAnsi="Times New Roman" w:cs="Times New Roman"/>
          <w:color w:val="auto"/>
          <w:sz w:val="28"/>
          <w:szCs w:val="28"/>
        </w:rPr>
      </w:pPr>
      <w:r w:rsidRPr="005958BF">
        <w:rPr>
          <w:rFonts w:ascii="Times New Roman" w:hAnsi="Times New Roman" w:cs="Times New Roman"/>
          <w:b/>
          <w:color w:val="auto"/>
          <w:sz w:val="28"/>
          <w:szCs w:val="28"/>
        </w:rPr>
        <w:t>Īstenos EIB</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5958BF">
        <w:rPr>
          <w:rFonts w:ascii="Times New Roman" w:hAnsi="Times New Roman" w:cs="Times New Roman"/>
          <w:b/>
          <w:color w:val="auto"/>
          <w:sz w:val="28"/>
          <w:szCs w:val="28"/>
        </w:rPr>
        <w:t>Īstenos EIF</w:t>
      </w:r>
    </w:p>
    <w:p w14:paraId="2C83E71B" w14:textId="4D661896" w:rsidR="00E658BA" w:rsidRDefault="001A5EBE" w:rsidP="006F26FD">
      <w:pPr>
        <w:pStyle w:val="Default"/>
        <w:rPr>
          <w:rFonts w:ascii="Times New Roman" w:hAnsi="Times New Roman" w:cs="Times New Roman"/>
          <w:color w:val="auto"/>
          <w:sz w:val="28"/>
          <w:szCs w:val="28"/>
        </w:rPr>
      </w:pPr>
      <w:r w:rsidRPr="003B034D">
        <w:rPr>
          <w:rFonts w:asciiTheme="minorHAnsi" w:hAnsiTheme="minorHAnsi" w:cstheme="minorBidi"/>
          <w:noProof/>
          <w:color w:val="auto"/>
          <w:sz w:val="22"/>
          <w:szCs w:val="22"/>
          <w:lang w:eastAsia="lv-LV"/>
        </w:rPr>
        <mc:AlternateContent>
          <mc:Choice Requires="wps">
            <w:drawing>
              <wp:anchor distT="0" distB="0" distL="114300" distR="114300" simplePos="0" relativeHeight="251676672" behindDoc="0" locked="0" layoutInCell="1" allowOverlap="1" wp14:anchorId="32F0D0C1" wp14:editId="38549D7F">
                <wp:simplePos x="0" y="0"/>
                <wp:positionH relativeFrom="margin">
                  <wp:posOffset>2314575</wp:posOffset>
                </wp:positionH>
                <wp:positionV relativeFrom="paragraph">
                  <wp:posOffset>8255</wp:posOffset>
                </wp:positionV>
                <wp:extent cx="1838325" cy="1381125"/>
                <wp:effectExtent l="0" t="0" r="28575" b="28575"/>
                <wp:wrapNone/>
                <wp:docPr id="10" name="Rectangle 5"/>
                <wp:cNvGraphicFramePr/>
                <a:graphic xmlns:a="http://schemas.openxmlformats.org/drawingml/2006/main">
                  <a:graphicData uri="http://schemas.microsoft.com/office/word/2010/wordprocessingShape">
                    <wps:wsp>
                      <wps:cNvSpPr/>
                      <wps:spPr>
                        <a:xfrm>
                          <a:off x="0" y="0"/>
                          <a:ext cx="1838325" cy="138112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23B2FE9" w14:textId="77777777"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Kopējais darījumu apjoms</w:t>
                            </w:r>
                          </w:p>
                          <w:p w14:paraId="12EA2ACE" w14:textId="2005638C"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(ES +EIB) </w:t>
                            </w:r>
                          </w:p>
                          <w:p w14:paraId="12C8B160" w14:textId="12821F91"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12 mljrd. EUR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F0D0C1" id="_x0000_s1033" style="position:absolute;margin-left:182.25pt;margin-top:.65pt;width:144.75pt;height:10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" fillcolor="#b5d5a7" strokecolor="#70ad47" strokeweight=".5pt">
                <v:fill color2="#9cca86" rotate="t" colors="0 #b5d5a7;.5 #aace99;1 #9cca86" focus="100%" type="gradient">
                  <o:fill v:ext="view" type="gradientUnscaled"/>
                </v:fill>
                <v:textbox>
                  <w:txbxContent>
                    <w:p w14:paraId="123B2FE9" w14:textId="77777777"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Kopējais darījumu apjoms</w:t>
                      </w:r>
                    </w:p>
                    <w:p w14:paraId="12EA2ACE" w14:textId="2005638C"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(ES +EIB) </w:t>
                      </w:r>
                    </w:p>
                    <w:p w14:paraId="12C8B160" w14:textId="12821F91"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12 mljrd. EUR </w:t>
                      </w:r>
                    </w:p>
                  </w:txbxContent>
                </v:textbox>
                <w10:wrap anchorx="margin"/>
              </v:rect>
            </w:pict>
          </mc:Fallback>
        </mc:AlternateContent>
      </w:r>
      <w:r w:rsidRPr="003B034D">
        <w:rPr>
          <w:rFonts w:asciiTheme="minorHAnsi" w:hAnsiTheme="minorHAnsi" w:cstheme="minorBidi"/>
          <w:noProof/>
          <w:color w:val="auto"/>
          <w:sz w:val="22"/>
          <w:szCs w:val="22"/>
          <w:lang w:eastAsia="lv-LV"/>
        </w:rPr>
        <mc:AlternateContent>
          <mc:Choice Requires="wps">
            <w:drawing>
              <wp:anchor distT="0" distB="0" distL="114300" distR="114300" simplePos="0" relativeHeight="251674624" behindDoc="0" locked="0" layoutInCell="1" allowOverlap="1" wp14:anchorId="19159B68" wp14:editId="60CA1060">
                <wp:simplePos x="0" y="0"/>
                <wp:positionH relativeFrom="margin">
                  <wp:align>left</wp:align>
                </wp:positionH>
                <wp:positionV relativeFrom="paragraph">
                  <wp:posOffset>18415</wp:posOffset>
                </wp:positionV>
                <wp:extent cx="1800225" cy="1390650"/>
                <wp:effectExtent l="0" t="0" r="28575" b="19050"/>
                <wp:wrapNone/>
                <wp:docPr id="9" name="Rectangle 5"/>
                <wp:cNvGraphicFramePr/>
                <a:graphic xmlns:a="http://schemas.openxmlformats.org/drawingml/2006/main">
                  <a:graphicData uri="http://schemas.microsoft.com/office/word/2010/wordprocessingShape">
                    <wps:wsp>
                      <wps:cNvSpPr/>
                      <wps:spPr>
                        <a:xfrm>
                          <a:off x="0" y="0"/>
                          <a:ext cx="1800225" cy="13906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B509100" w14:textId="19EF73D3"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Kopējais darījumu apjoms (ES +EIB)</w:t>
                            </w:r>
                          </w:p>
                          <w:p w14:paraId="2CD77143" w14:textId="70DDDB59"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49 mljrd. EUR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9159B68" id="_x0000_s1034" style="position:absolute;margin-left:0;margin-top:1.45pt;width:141.75pt;height:10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" fillcolor="#b5d5a7" strokecolor="#70ad47" strokeweight=".5pt">
                <v:fill color2="#9cca86" rotate="t" colors="0 #b5d5a7;.5 #aace99;1 #9cca86" focus="100%" type="gradient">
                  <o:fill v:ext="view" type="gradientUnscaled"/>
                </v:fill>
                <v:textbox>
                  <w:txbxContent>
                    <w:p w14:paraId="0B509100" w14:textId="19EF73D3"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Kopējais darījumu apjoms (ES +EIB)</w:t>
                      </w:r>
                    </w:p>
                    <w:p w14:paraId="2CD77143" w14:textId="70DDDB59"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49 mljrd. EUR </w:t>
                      </w:r>
                    </w:p>
                  </w:txbxContent>
                </v:textbox>
                <w10:wrap anchorx="margin"/>
              </v:rect>
            </w:pict>
          </mc:Fallback>
        </mc:AlternateContent>
      </w:r>
    </w:p>
    <w:p w14:paraId="1BE0402C" w14:textId="63718D96" w:rsidR="00E658BA" w:rsidRDefault="00E658BA" w:rsidP="006F26FD">
      <w:pPr>
        <w:pStyle w:val="Default"/>
        <w:rPr>
          <w:rFonts w:ascii="Times New Roman" w:hAnsi="Times New Roman" w:cs="Times New Roman"/>
          <w:color w:val="auto"/>
          <w:sz w:val="28"/>
          <w:szCs w:val="28"/>
        </w:rPr>
      </w:pPr>
    </w:p>
    <w:p w14:paraId="050AA5C4" w14:textId="716E38FC" w:rsidR="00E658BA" w:rsidRDefault="00E658BA" w:rsidP="006F26FD">
      <w:pPr>
        <w:pStyle w:val="Default"/>
        <w:rPr>
          <w:rFonts w:ascii="Times New Roman" w:hAnsi="Times New Roman" w:cs="Times New Roman"/>
          <w:color w:val="auto"/>
          <w:sz w:val="28"/>
          <w:szCs w:val="28"/>
        </w:rPr>
      </w:pPr>
    </w:p>
    <w:p w14:paraId="0485F226" w14:textId="77777777" w:rsidR="00E658BA" w:rsidRDefault="00E658BA" w:rsidP="006F26FD">
      <w:pPr>
        <w:pStyle w:val="Default"/>
        <w:rPr>
          <w:rFonts w:ascii="Times New Roman" w:hAnsi="Times New Roman" w:cs="Times New Roman"/>
          <w:color w:val="auto"/>
          <w:sz w:val="28"/>
          <w:szCs w:val="28"/>
        </w:rPr>
      </w:pPr>
    </w:p>
    <w:p w14:paraId="21A75A26" w14:textId="77777777" w:rsidR="00E658BA" w:rsidRDefault="00E658BA" w:rsidP="006F26FD">
      <w:pPr>
        <w:pStyle w:val="Default"/>
        <w:rPr>
          <w:rFonts w:ascii="Times New Roman" w:hAnsi="Times New Roman" w:cs="Times New Roman"/>
          <w:color w:val="auto"/>
          <w:sz w:val="28"/>
          <w:szCs w:val="28"/>
        </w:rPr>
      </w:pPr>
    </w:p>
    <w:p w14:paraId="2C3A1C14" w14:textId="77777777" w:rsidR="00E658BA" w:rsidRDefault="00E658BA" w:rsidP="006F26FD">
      <w:pPr>
        <w:pStyle w:val="Default"/>
        <w:rPr>
          <w:rFonts w:ascii="Times New Roman" w:hAnsi="Times New Roman" w:cs="Times New Roman"/>
          <w:color w:val="auto"/>
          <w:sz w:val="28"/>
          <w:szCs w:val="28"/>
        </w:rPr>
      </w:pPr>
    </w:p>
    <w:p w14:paraId="4C53EE8D" w14:textId="541605DB" w:rsidR="00E658BA" w:rsidRDefault="005958BF" w:rsidP="006F26FD">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9984" behindDoc="0" locked="0" layoutInCell="1" allowOverlap="1" wp14:anchorId="6BEB8B62" wp14:editId="5496FD8D">
                <wp:simplePos x="0" y="0"/>
                <wp:positionH relativeFrom="column">
                  <wp:posOffset>3316606</wp:posOffset>
                </wp:positionH>
                <wp:positionV relativeFrom="paragraph">
                  <wp:posOffset>172085</wp:posOffset>
                </wp:positionV>
                <wp:extent cx="45719" cy="342900"/>
                <wp:effectExtent l="19050" t="0" r="31115" b="38100"/>
                <wp:wrapNone/>
                <wp:docPr id="25" name="Down Arrow 25"/>
                <wp:cNvGraphicFramePr/>
                <a:graphic xmlns:a="http://schemas.openxmlformats.org/drawingml/2006/main">
                  <a:graphicData uri="http://schemas.microsoft.com/office/word/2010/wordprocessingShape">
                    <wps:wsp>
                      <wps:cNvSpPr/>
                      <wps:spPr>
                        <a:xfrm>
                          <a:off x="0" y="0"/>
                          <a:ext cx="45719"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3E7BCC" id="Down Arrow 25" o:spid="_x0000_s1026" type="#_x0000_t67" style="position:absolute;margin-left:261.15pt;margin-top:13.55pt;width:3.6pt;height: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" adj="20160" fillcolor="#5b9bd5 [3204]" strokecolor="#1f4d78 [1604]" strokeweight="1pt"/>
            </w:pict>
          </mc:Fallback>
        </mc:AlternateContent>
      </w:r>
      <w:r>
        <w:rPr>
          <w:rFonts w:ascii="Times New Roman" w:hAnsi="Times New Roman" w:cs="Times New Roman"/>
          <w:noProof/>
          <w:color w:val="auto"/>
          <w:sz w:val="28"/>
          <w:szCs w:val="28"/>
          <w:lang w:eastAsia="lv-LV"/>
        </w:rPr>
        <mc:AlternateContent>
          <mc:Choice Requires="wps">
            <w:drawing>
              <wp:anchor distT="0" distB="0" distL="114300" distR="114300" simplePos="0" relativeHeight="251688960" behindDoc="0" locked="0" layoutInCell="1" allowOverlap="1" wp14:anchorId="21C1A172" wp14:editId="4104BD99">
                <wp:simplePos x="0" y="0"/>
                <wp:positionH relativeFrom="column">
                  <wp:posOffset>944880</wp:posOffset>
                </wp:positionH>
                <wp:positionV relativeFrom="paragraph">
                  <wp:posOffset>181610</wp:posOffset>
                </wp:positionV>
                <wp:extent cx="45719" cy="333375"/>
                <wp:effectExtent l="19050" t="0" r="31115" b="47625"/>
                <wp:wrapNone/>
                <wp:docPr id="24" name="Down Arrow 24"/>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67400" id="Down Arrow 24" o:spid="_x0000_s1026" type="#_x0000_t67" style="position:absolute;margin-left:74.4pt;margin-top:14.3pt;width:3.6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" adj="20119" fillcolor="#5b9bd5 [3204]" strokecolor="#1f4d78 [1604]" strokeweight="1pt"/>
            </w:pict>
          </mc:Fallback>
        </mc:AlternateContent>
      </w:r>
    </w:p>
    <w:p w14:paraId="4AF37568" w14:textId="31C6D8C7" w:rsidR="00E658BA" w:rsidRDefault="00E658BA" w:rsidP="006F26FD">
      <w:pPr>
        <w:pStyle w:val="Default"/>
        <w:rPr>
          <w:rFonts w:ascii="Times New Roman" w:hAnsi="Times New Roman" w:cs="Times New Roman"/>
          <w:color w:val="auto"/>
          <w:sz w:val="28"/>
          <w:szCs w:val="28"/>
        </w:rPr>
      </w:pPr>
    </w:p>
    <w:p w14:paraId="78EBFCFB" w14:textId="2C4ABA25" w:rsidR="00E658BA" w:rsidRDefault="001A5EBE" w:rsidP="006F26FD">
      <w:pPr>
        <w:pStyle w:val="Default"/>
        <w:rPr>
          <w:rFonts w:ascii="Times New Roman" w:hAnsi="Times New Roman" w:cs="Times New Roman"/>
          <w:color w:val="auto"/>
          <w:sz w:val="28"/>
          <w:szCs w:val="28"/>
        </w:rPr>
      </w:pPr>
      <w:r w:rsidRPr="003B034D">
        <w:rPr>
          <w:rFonts w:asciiTheme="minorHAnsi" w:hAnsiTheme="minorHAnsi" w:cstheme="minorBidi"/>
          <w:noProof/>
          <w:color w:val="auto"/>
          <w:sz w:val="22"/>
          <w:szCs w:val="22"/>
          <w:lang w:eastAsia="lv-LV"/>
        </w:rPr>
        <mc:AlternateContent>
          <mc:Choice Requires="wps">
            <w:drawing>
              <wp:anchor distT="0" distB="0" distL="114300" distR="114300" simplePos="0" relativeHeight="251680768" behindDoc="0" locked="0" layoutInCell="1" allowOverlap="1" wp14:anchorId="3AF41137" wp14:editId="1FBD1084">
                <wp:simplePos x="0" y="0"/>
                <wp:positionH relativeFrom="margin">
                  <wp:posOffset>2390775</wp:posOffset>
                </wp:positionH>
                <wp:positionV relativeFrom="paragraph">
                  <wp:posOffset>115570</wp:posOffset>
                </wp:positionV>
                <wp:extent cx="1800225" cy="1419225"/>
                <wp:effectExtent l="0" t="0" r="28575" b="28575"/>
                <wp:wrapNone/>
                <wp:docPr id="12" name="Rectangle 5"/>
                <wp:cNvGraphicFramePr/>
                <a:graphic xmlns:a="http://schemas.openxmlformats.org/drawingml/2006/main">
                  <a:graphicData uri="http://schemas.microsoft.com/office/word/2010/wordprocessingShape">
                    <wps:wsp>
                      <wps:cNvSpPr/>
                      <wps:spPr>
                        <a:xfrm>
                          <a:off x="0" y="0"/>
                          <a:ext cx="1800225" cy="141922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8412BDD" w14:textId="3F99F7E8"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Kopējās investīcijas </w:t>
                            </w:r>
                          </w:p>
                          <w:p w14:paraId="24618696" w14:textId="3DF74BEA"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75 mljrd. EUR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F41137" id="_x0000_s1035" style="position:absolute;margin-left:188.25pt;margin-top:9.1pt;width:141.75pt;height:11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" fillcolor="#b5d5a7" strokecolor="#70ad47" strokeweight=".5pt">
                <v:fill color2="#9cca86" rotate="t" colors="0 #b5d5a7;.5 #aace99;1 #9cca86" focus="100%" type="gradient">
                  <o:fill v:ext="view" type="gradientUnscaled"/>
                </v:fill>
                <v:textbox>
                  <w:txbxContent>
                    <w:p w14:paraId="58412BDD" w14:textId="3F99F7E8"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Kopējās investīcijas </w:t>
                      </w:r>
                    </w:p>
                    <w:p w14:paraId="24618696" w14:textId="3DF74BEA"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75 mljrd. EUR </w:t>
                      </w:r>
                    </w:p>
                  </w:txbxContent>
                </v:textbox>
                <w10:wrap anchorx="margin"/>
              </v:rect>
            </w:pict>
          </mc:Fallback>
        </mc:AlternateContent>
      </w:r>
      <w:r w:rsidRPr="003B034D">
        <w:rPr>
          <w:rFonts w:asciiTheme="minorHAnsi" w:hAnsiTheme="minorHAnsi" w:cstheme="minorBidi"/>
          <w:noProof/>
          <w:color w:val="auto"/>
          <w:sz w:val="22"/>
          <w:szCs w:val="22"/>
          <w:lang w:eastAsia="lv-LV"/>
        </w:rPr>
        <mc:AlternateContent>
          <mc:Choice Requires="wps">
            <w:drawing>
              <wp:anchor distT="0" distB="0" distL="114300" distR="114300" simplePos="0" relativeHeight="251678720" behindDoc="0" locked="0" layoutInCell="1" allowOverlap="1" wp14:anchorId="10A6CF71" wp14:editId="0E766271">
                <wp:simplePos x="0" y="0"/>
                <wp:positionH relativeFrom="margin">
                  <wp:posOffset>57150</wp:posOffset>
                </wp:positionH>
                <wp:positionV relativeFrom="paragraph">
                  <wp:posOffset>132080</wp:posOffset>
                </wp:positionV>
                <wp:extent cx="1800225" cy="1390650"/>
                <wp:effectExtent l="0" t="0" r="28575" b="19050"/>
                <wp:wrapNone/>
                <wp:docPr id="11" name="Rectangle 5"/>
                <wp:cNvGraphicFramePr/>
                <a:graphic xmlns:a="http://schemas.openxmlformats.org/drawingml/2006/main">
                  <a:graphicData uri="http://schemas.microsoft.com/office/word/2010/wordprocessingShape">
                    <wps:wsp>
                      <wps:cNvSpPr/>
                      <wps:spPr>
                        <a:xfrm>
                          <a:off x="0" y="0"/>
                          <a:ext cx="1800225" cy="13906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91B20C2" w14:textId="77777777"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Kopējās investīcijas </w:t>
                            </w:r>
                          </w:p>
                          <w:p w14:paraId="29B7C47A" w14:textId="50C48ECA"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240 mljrd. EUR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0A6CF71" id="_x0000_s1036" style="position:absolute;margin-left:4.5pt;margin-top:10.4pt;width:141.75pt;height:10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" fillcolor="#b5d5a7" strokecolor="#70ad47" strokeweight=".5pt">
                <v:fill color2="#9cca86" rotate="t" colors="0 #b5d5a7;.5 #aace99;1 #9cca86" focus="100%" type="gradient">
                  <o:fill v:ext="view" type="gradientUnscaled"/>
                </v:fill>
                <v:textbox>
                  <w:txbxContent>
                    <w:p w14:paraId="691B20C2" w14:textId="77777777" w:rsidR="001A5EBE"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Kopējās investīcijas </w:t>
                      </w:r>
                    </w:p>
                    <w:p w14:paraId="29B7C47A" w14:textId="50C48ECA" w:rsidR="001A5EBE" w:rsidRPr="00BC7168" w:rsidRDefault="001A5EBE" w:rsidP="001A5EBE">
                      <w:pPr>
                        <w:pStyle w:val="NormalWeb"/>
                        <w:spacing w:before="0" w:beforeAutospacing="0" w:after="0" w:afterAutospacing="0"/>
                        <w:jc w:val="cente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pPr>
                      <w:r>
                        <w:rPr>
                          <w:rFonts w:asciiTheme="minorHAnsi" w:hAnsi="Calibri" w:cstheme="minorBidi"/>
                          <w:b/>
                          <w:bCs/>
                          <w:color w:val="000000" w:themeColor="text1"/>
                          <w:kern w:val="24"/>
                          <w:sz w:val="36"/>
                          <w:szCs w:val="36"/>
                          <w14:shadow w14:blurRad="38100" w14:dist="19050" w14:dir="2700000" w14:sx="100000" w14:sy="100000" w14:kx="0" w14:ky="0" w14:algn="tl">
                            <w14:schemeClr w14:val="dk1">
                              <w14:alpha w14:val="60000"/>
                            </w14:schemeClr>
                          </w14:shadow>
                        </w:rPr>
                        <w:t xml:space="preserve"> 240 mljrd. EUR </w:t>
                      </w:r>
                    </w:p>
                  </w:txbxContent>
                </v:textbox>
                <w10:wrap anchorx="margin"/>
              </v:rect>
            </w:pict>
          </mc:Fallback>
        </mc:AlternateContent>
      </w:r>
    </w:p>
    <w:p w14:paraId="10552019" w14:textId="0CC6CE6E" w:rsidR="00E658BA" w:rsidRDefault="00E658BA" w:rsidP="006F26FD">
      <w:pPr>
        <w:pStyle w:val="Default"/>
        <w:rPr>
          <w:rFonts w:ascii="Times New Roman" w:hAnsi="Times New Roman" w:cs="Times New Roman"/>
          <w:color w:val="auto"/>
          <w:sz w:val="28"/>
          <w:szCs w:val="28"/>
        </w:rPr>
      </w:pPr>
    </w:p>
    <w:p w14:paraId="2CBD1CC0" w14:textId="1B9488A4" w:rsidR="00E658BA" w:rsidRDefault="00E658BA" w:rsidP="004C2B99">
      <w:pPr>
        <w:pStyle w:val="Default"/>
        <w:jc w:val="right"/>
        <w:rPr>
          <w:rFonts w:ascii="Times New Roman" w:hAnsi="Times New Roman" w:cs="Times New Roman"/>
          <w:color w:val="auto"/>
          <w:sz w:val="28"/>
          <w:szCs w:val="28"/>
        </w:rPr>
      </w:pPr>
    </w:p>
    <w:p w14:paraId="6FBA6938" w14:textId="7FFCE77B" w:rsidR="001A5EBE" w:rsidRDefault="001A5EBE" w:rsidP="006F26FD">
      <w:pPr>
        <w:pStyle w:val="Default"/>
        <w:rPr>
          <w:rFonts w:ascii="Times New Roman" w:hAnsi="Times New Roman" w:cs="Times New Roman"/>
          <w:color w:val="auto"/>
          <w:sz w:val="28"/>
          <w:szCs w:val="28"/>
        </w:rPr>
      </w:pPr>
    </w:p>
    <w:p w14:paraId="5D638AE5" w14:textId="26D07C45" w:rsidR="001A5EBE" w:rsidRDefault="001A5EBE" w:rsidP="006F26FD">
      <w:pPr>
        <w:pStyle w:val="Default"/>
        <w:rPr>
          <w:rFonts w:ascii="Times New Roman" w:hAnsi="Times New Roman" w:cs="Times New Roman"/>
          <w:color w:val="auto"/>
          <w:sz w:val="28"/>
          <w:szCs w:val="28"/>
        </w:rPr>
      </w:pPr>
    </w:p>
    <w:p w14:paraId="4ED44F47" w14:textId="474EFA4A" w:rsidR="001A5EBE" w:rsidRDefault="001A5EBE" w:rsidP="006F26FD">
      <w:pPr>
        <w:pStyle w:val="Default"/>
        <w:rPr>
          <w:rFonts w:ascii="Times New Roman" w:hAnsi="Times New Roman" w:cs="Times New Roman"/>
          <w:color w:val="auto"/>
          <w:sz w:val="28"/>
          <w:szCs w:val="28"/>
        </w:rPr>
      </w:pPr>
    </w:p>
    <w:p w14:paraId="41F239B3" w14:textId="77777777" w:rsidR="001A5EBE" w:rsidRDefault="001A5EBE" w:rsidP="006F26FD">
      <w:pPr>
        <w:pStyle w:val="Default"/>
        <w:rPr>
          <w:rFonts w:ascii="Times New Roman" w:hAnsi="Times New Roman" w:cs="Times New Roman"/>
          <w:color w:val="auto"/>
          <w:sz w:val="28"/>
          <w:szCs w:val="28"/>
        </w:rPr>
      </w:pPr>
    </w:p>
    <w:p w14:paraId="7D0A62D6" w14:textId="2D4594FA" w:rsidR="001A5EBE" w:rsidRDefault="001A5EBE" w:rsidP="006F26FD">
      <w:pPr>
        <w:pStyle w:val="Default"/>
        <w:rPr>
          <w:rFonts w:ascii="Times New Roman" w:hAnsi="Times New Roman" w:cs="Times New Roman"/>
          <w:color w:val="auto"/>
          <w:sz w:val="28"/>
          <w:szCs w:val="28"/>
        </w:rPr>
      </w:pPr>
    </w:p>
    <w:p w14:paraId="617117F4" w14:textId="77777777" w:rsidR="001A5EBE" w:rsidRDefault="001A5EBE" w:rsidP="006F26FD">
      <w:pPr>
        <w:pStyle w:val="Default"/>
        <w:rPr>
          <w:rFonts w:ascii="Times New Roman" w:hAnsi="Times New Roman" w:cs="Times New Roman"/>
          <w:color w:val="auto"/>
          <w:sz w:val="28"/>
          <w:szCs w:val="28"/>
        </w:rPr>
      </w:pPr>
    </w:p>
    <w:p w14:paraId="5B3CA4A5" w14:textId="3AD56522" w:rsidR="001A5EBE" w:rsidRPr="00412535" w:rsidRDefault="001A5EBE" w:rsidP="006F26FD">
      <w:pPr>
        <w:pStyle w:val="Default"/>
        <w:rPr>
          <w:rFonts w:ascii="Times New Roman" w:hAnsi="Times New Roman" w:cs="Times New Roman"/>
          <w:color w:val="auto"/>
          <w:sz w:val="28"/>
          <w:szCs w:val="28"/>
        </w:rPr>
      </w:pPr>
      <w:r w:rsidRPr="00412535">
        <w:rPr>
          <w:rFonts w:ascii="Times New Roman" w:hAnsi="Times New Roman" w:cs="Times New Roman"/>
          <w:b/>
          <w:color w:val="auto"/>
          <w:sz w:val="28"/>
          <w:szCs w:val="28"/>
        </w:rPr>
        <w:t xml:space="preserve">1.att. </w:t>
      </w:r>
      <w:r w:rsidR="00412535" w:rsidRPr="00412535">
        <w:rPr>
          <w:rFonts w:ascii="Times New Roman" w:hAnsi="Times New Roman" w:cs="Times New Roman"/>
          <w:b/>
          <w:color w:val="auto"/>
          <w:sz w:val="28"/>
          <w:szCs w:val="28"/>
        </w:rPr>
        <w:t>EFSI struktūra un finansējuma sadalījums</w:t>
      </w:r>
      <w:r w:rsidR="00412535">
        <w:rPr>
          <w:rFonts w:ascii="Times New Roman" w:hAnsi="Times New Roman" w:cs="Times New Roman"/>
          <w:b/>
          <w:color w:val="auto"/>
          <w:sz w:val="28"/>
          <w:szCs w:val="28"/>
        </w:rPr>
        <w:t>.</w:t>
      </w:r>
    </w:p>
    <w:p w14:paraId="40853498" w14:textId="77777777" w:rsidR="001A5EBE" w:rsidRPr="008D7956" w:rsidRDefault="001A5EBE" w:rsidP="006F26FD">
      <w:pPr>
        <w:pStyle w:val="Default"/>
        <w:rPr>
          <w:rFonts w:ascii="Times New Roman" w:hAnsi="Times New Roman" w:cs="Times New Roman"/>
          <w:color w:val="auto"/>
          <w:sz w:val="28"/>
          <w:szCs w:val="28"/>
        </w:rPr>
      </w:pPr>
    </w:p>
    <w:p w14:paraId="35F5786E" w14:textId="371D2B1D" w:rsidR="00033DC7" w:rsidRPr="00E075D5" w:rsidRDefault="00033DC7" w:rsidP="00033DC7">
      <w:pPr>
        <w:pStyle w:val="ListParagraph"/>
        <w:widowControl w:val="0"/>
        <w:numPr>
          <w:ilvl w:val="0"/>
          <w:numId w:val="1"/>
        </w:numPr>
        <w:spacing w:after="0" w:line="240" w:lineRule="auto"/>
        <w:jc w:val="both"/>
        <w:rPr>
          <w:rFonts w:ascii="Times New Roman" w:eastAsia="Times New Roman" w:hAnsi="Times New Roman" w:cs="Times New Roman"/>
          <w:b/>
          <w:sz w:val="28"/>
          <w:szCs w:val="28"/>
        </w:rPr>
      </w:pPr>
      <w:r w:rsidRPr="00E075D5">
        <w:rPr>
          <w:rFonts w:ascii="Times New Roman" w:eastAsia="Times New Roman" w:hAnsi="Times New Roman" w:cs="Times New Roman"/>
          <w:b/>
          <w:sz w:val="28"/>
          <w:szCs w:val="28"/>
        </w:rPr>
        <w:t xml:space="preserve">Investīciju plāna </w:t>
      </w:r>
      <w:r>
        <w:rPr>
          <w:rFonts w:ascii="Times New Roman" w:eastAsia="Times New Roman" w:hAnsi="Times New Roman" w:cs="Times New Roman"/>
          <w:b/>
          <w:sz w:val="28"/>
          <w:szCs w:val="28"/>
        </w:rPr>
        <w:t xml:space="preserve">II. </w:t>
      </w:r>
      <w:r w:rsidR="00CF7E23">
        <w:rPr>
          <w:rFonts w:ascii="Times New Roman" w:eastAsia="Times New Roman" w:hAnsi="Times New Roman" w:cs="Times New Roman"/>
          <w:b/>
          <w:sz w:val="28"/>
          <w:szCs w:val="28"/>
        </w:rPr>
        <w:t>p</w:t>
      </w:r>
      <w:r w:rsidRPr="00E075D5">
        <w:rPr>
          <w:rFonts w:ascii="Times New Roman" w:eastAsia="Times New Roman" w:hAnsi="Times New Roman" w:cs="Times New Roman"/>
          <w:b/>
          <w:sz w:val="28"/>
          <w:szCs w:val="28"/>
        </w:rPr>
        <w:t>īlārs</w:t>
      </w:r>
      <w:r w:rsidR="007C627A">
        <w:rPr>
          <w:rFonts w:ascii="Times New Roman" w:eastAsia="Times New Roman" w:hAnsi="Times New Roman" w:cs="Times New Roman"/>
          <w:b/>
          <w:sz w:val="28"/>
          <w:szCs w:val="28"/>
        </w:rPr>
        <w:t>.</w:t>
      </w:r>
    </w:p>
    <w:p w14:paraId="4ED1FF09" w14:textId="4FBFCA1D" w:rsidR="002B70E0" w:rsidRDefault="00797945" w:rsidP="002B70E0">
      <w:pPr>
        <w:pStyle w:val="ListParagraph"/>
        <w:widowControl w:val="0"/>
        <w:spacing w:after="120" w:line="240" w:lineRule="auto"/>
        <w:ind w:left="357"/>
        <w:jc w:val="both"/>
        <w:rPr>
          <w:rFonts w:ascii="Times New Roman" w:hAnsi="Times New Roman" w:cs="Times New Roman"/>
          <w:sz w:val="28"/>
          <w:szCs w:val="28"/>
        </w:rPr>
      </w:pPr>
      <w:r w:rsidRPr="00FF32D4">
        <w:rPr>
          <w:rFonts w:ascii="Times New Roman" w:hAnsi="Times New Roman" w:cs="Times New Roman"/>
          <w:sz w:val="28"/>
          <w:szCs w:val="28"/>
        </w:rPr>
        <w:t>ES līmenī izveidot</w:t>
      </w:r>
      <w:r w:rsidR="007C627A">
        <w:rPr>
          <w:rFonts w:ascii="Times New Roman" w:hAnsi="Times New Roman" w:cs="Times New Roman"/>
          <w:sz w:val="28"/>
          <w:szCs w:val="28"/>
        </w:rPr>
        <w:t>s</w:t>
      </w:r>
      <w:r w:rsidRPr="00FF32D4">
        <w:rPr>
          <w:rFonts w:ascii="Times New Roman" w:hAnsi="Times New Roman" w:cs="Times New Roman"/>
          <w:sz w:val="28"/>
          <w:szCs w:val="28"/>
        </w:rPr>
        <w:t xml:space="preserve"> </w:t>
      </w:r>
      <w:r w:rsidRPr="00FF32D4">
        <w:rPr>
          <w:rFonts w:ascii="Times New Roman" w:hAnsi="Times New Roman" w:cs="Times New Roman"/>
          <w:b/>
          <w:sz w:val="28"/>
          <w:szCs w:val="28"/>
          <w:u w:val="single"/>
        </w:rPr>
        <w:t>projektu sarakst</w:t>
      </w:r>
      <w:r w:rsidR="007C627A">
        <w:rPr>
          <w:rFonts w:ascii="Times New Roman" w:hAnsi="Times New Roman" w:cs="Times New Roman"/>
          <w:b/>
          <w:sz w:val="28"/>
          <w:szCs w:val="28"/>
          <w:u w:val="single"/>
        </w:rPr>
        <w:t>s</w:t>
      </w:r>
      <w:r w:rsidRPr="00FF32D4">
        <w:rPr>
          <w:rFonts w:ascii="Times New Roman" w:hAnsi="Times New Roman" w:cs="Times New Roman"/>
          <w:sz w:val="28"/>
          <w:szCs w:val="28"/>
        </w:rPr>
        <w:t>, pamatojoties uz</w:t>
      </w:r>
      <w:r w:rsidR="00044C31">
        <w:rPr>
          <w:rFonts w:ascii="Times New Roman" w:hAnsi="Times New Roman" w:cs="Times New Roman"/>
          <w:sz w:val="28"/>
          <w:szCs w:val="28"/>
        </w:rPr>
        <w:t xml:space="preserve"> </w:t>
      </w:r>
      <w:r w:rsidR="00314270">
        <w:rPr>
          <w:rFonts w:ascii="Times New Roman" w:hAnsi="Times New Roman" w:cs="Times New Roman"/>
          <w:sz w:val="28"/>
          <w:szCs w:val="28"/>
        </w:rPr>
        <w:t>EK</w:t>
      </w:r>
      <w:r w:rsidR="001668AC" w:rsidRPr="001668AC">
        <w:rPr>
          <w:rFonts w:ascii="Times New Roman" w:hAnsi="Times New Roman" w:cs="Times New Roman"/>
          <w:sz w:val="28"/>
          <w:szCs w:val="28"/>
        </w:rPr>
        <w:t>, EI</w:t>
      </w:r>
      <w:r w:rsidR="001668AC">
        <w:rPr>
          <w:rFonts w:ascii="Times New Roman" w:hAnsi="Times New Roman" w:cs="Times New Roman"/>
          <w:sz w:val="28"/>
          <w:szCs w:val="28"/>
        </w:rPr>
        <w:t>B</w:t>
      </w:r>
      <w:r w:rsidR="001668AC" w:rsidRPr="001668AC">
        <w:rPr>
          <w:rFonts w:ascii="Times New Roman" w:hAnsi="Times New Roman" w:cs="Times New Roman"/>
          <w:sz w:val="28"/>
          <w:szCs w:val="28"/>
        </w:rPr>
        <w:t xml:space="preserve"> un ES dalībvalstu īpašu uzdevumu darba grup</w:t>
      </w:r>
      <w:r w:rsidR="001668AC">
        <w:rPr>
          <w:rFonts w:ascii="Times New Roman" w:hAnsi="Times New Roman" w:cs="Times New Roman"/>
          <w:sz w:val="28"/>
          <w:szCs w:val="28"/>
        </w:rPr>
        <w:t>as</w:t>
      </w:r>
      <w:r w:rsidR="001668AC" w:rsidRPr="001668AC">
        <w:rPr>
          <w:rFonts w:ascii="Times New Roman" w:hAnsi="Times New Roman" w:cs="Times New Roman"/>
          <w:sz w:val="28"/>
          <w:szCs w:val="28"/>
        </w:rPr>
        <w:t xml:space="preserve"> ar mērķi attīstīt investīciju projektus ES</w:t>
      </w:r>
      <w:r w:rsidR="001668AC">
        <w:rPr>
          <w:rFonts w:ascii="Times New Roman" w:hAnsi="Times New Roman" w:cs="Times New Roman"/>
          <w:sz w:val="28"/>
          <w:szCs w:val="28"/>
        </w:rPr>
        <w:t xml:space="preserve"> (turpmāk- </w:t>
      </w:r>
      <w:r w:rsidRPr="00FF32D4">
        <w:rPr>
          <w:rFonts w:ascii="Times New Roman" w:hAnsi="Times New Roman" w:cs="Times New Roman"/>
          <w:sz w:val="28"/>
          <w:szCs w:val="28"/>
        </w:rPr>
        <w:t>Investīciju darba grupa</w:t>
      </w:r>
      <w:r w:rsidR="001668AC">
        <w:rPr>
          <w:rFonts w:ascii="Times New Roman" w:hAnsi="Times New Roman" w:cs="Times New Roman"/>
          <w:sz w:val="28"/>
          <w:szCs w:val="28"/>
        </w:rPr>
        <w:t>)</w:t>
      </w:r>
      <w:r w:rsidRPr="00FF32D4">
        <w:rPr>
          <w:rFonts w:ascii="Times New Roman" w:hAnsi="Times New Roman" w:cs="Times New Roman"/>
          <w:sz w:val="28"/>
          <w:szCs w:val="28"/>
        </w:rPr>
        <w:t xml:space="preserve"> darbu</w:t>
      </w:r>
      <w:r w:rsidR="00726428">
        <w:rPr>
          <w:rFonts w:ascii="Times New Roman" w:hAnsi="Times New Roman" w:cs="Times New Roman"/>
          <w:sz w:val="28"/>
          <w:szCs w:val="28"/>
        </w:rPr>
        <w:t xml:space="preserve">, </w:t>
      </w:r>
      <w:r w:rsidRPr="00FF32D4">
        <w:rPr>
          <w:rFonts w:ascii="Times New Roman" w:hAnsi="Times New Roman" w:cs="Times New Roman"/>
          <w:sz w:val="28"/>
          <w:szCs w:val="28"/>
        </w:rPr>
        <w:t xml:space="preserve">kuru rudenī izveidoja </w:t>
      </w:r>
      <w:r w:rsidR="00314270">
        <w:rPr>
          <w:rFonts w:ascii="Times New Roman" w:hAnsi="Times New Roman" w:cs="Times New Roman"/>
          <w:sz w:val="28"/>
          <w:szCs w:val="28"/>
        </w:rPr>
        <w:t xml:space="preserve">EK </w:t>
      </w:r>
      <w:r w:rsidRPr="00FF32D4">
        <w:rPr>
          <w:rFonts w:ascii="Times New Roman" w:hAnsi="Times New Roman" w:cs="Times New Roman"/>
          <w:sz w:val="28"/>
          <w:szCs w:val="28"/>
        </w:rPr>
        <w:t>un EIB</w:t>
      </w:r>
      <w:r w:rsidR="00F84E2E">
        <w:rPr>
          <w:rFonts w:ascii="Times New Roman" w:hAnsi="Times New Roman" w:cs="Times New Roman"/>
          <w:sz w:val="28"/>
          <w:szCs w:val="28"/>
        </w:rPr>
        <w:t>,</w:t>
      </w:r>
      <w:r w:rsidRPr="00FF32D4">
        <w:rPr>
          <w:rFonts w:ascii="Times New Roman" w:hAnsi="Times New Roman" w:cs="Times New Roman"/>
          <w:sz w:val="28"/>
          <w:szCs w:val="28"/>
        </w:rPr>
        <w:t xml:space="preserve"> un kura ir apzinājusi (bet nav pārbaudījusi) vairāk nekā 2000 iespējamos </w:t>
      </w:r>
      <w:r w:rsidR="008A046B">
        <w:rPr>
          <w:rFonts w:ascii="Times New Roman" w:hAnsi="Times New Roman" w:cs="Times New Roman"/>
          <w:sz w:val="28"/>
          <w:szCs w:val="28"/>
        </w:rPr>
        <w:t xml:space="preserve">investīciju </w:t>
      </w:r>
      <w:r w:rsidRPr="00FF32D4">
        <w:rPr>
          <w:rFonts w:ascii="Times New Roman" w:hAnsi="Times New Roman" w:cs="Times New Roman"/>
          <w:sz w:val="28"/>
          <w:szCs w:val="28"/>
        </w:rPr>
        <w:t>projektus</w:t>
      </w:r>
      <w:r w:rsidR="008E44A8">
        <w:rPr>
          <w:rFonts w:ascii="Times New Roman" w:hAnsi="Times New Roman" w:cs="Times New Roman"/>
          <w:sz w:val="28"/>
          <w:szCs w:val="28"/>
        </w:rPr>
        <w:t xml:space="preserve">, ar kopējo investīciju apjomu 1,3 triljoni </w:t>
      </w:r>
      <w:proofErr w:type="spellStart"/>
      <w:r w:rsidR="001668AC" w:rsidRPr="001668AC">
        <w:rPr>
          <w:rFonts w:ascii="Times New Roman" w:hAnsi="Times New Roman" w:cs="Times New Roman"/>
          <w:i/>
          <w:sz w:val="28"/>
          <w:szCs w:val="28"/>
        </w:rPr>
        <w:t>euro</w:t>
      </w:r>
      <w:proofErr w:type="spellEnd"/>
      <w:r w:rsidR="008E44A8">
        <w:rPr>
          <w:rFonts w:ascii="Times New Roman" w:hAnsi="Times New Roman" w:cs="Times New Roman"/>
          <w:sz w:val="28"/>
          <w:szCs w:val="28"/>
        </w:rPr>
        <w:t>.</w:t>
      </w:r>
      <w:r w:rsidRPr="00FF32D4">
        <w:rPr>
          <w:rFonts w:ascii="Times New Roman" w:hAnsi="Times New Roman" w:cs="Times New Roman"/>
          <w:sz w:val="28"/>
          <w:szCs w:val="28"/>
        </w:rPr>
        <w:t xml:space="preserve"> </w:t>
      </w:r>
      <w:r w:rsidR="00F84E2E">
        <w:rPr>
          <w:rFonts w:ascii="Times New Roman" w:hAnsi="Times New Roman" w:cs="Times New Roman"/>
          <w:sz w:val="28"/>
          <w:szCs w:val="28"/>
        </w:rPr>
        <w:t>Latvijas projektu saraksts tika sagatavots un saskaņā ar Ministru kabineta 2014.gada 22.novembra lēmumu (Ministru kabineta 2014.gada 22.novembra sēdes protokols Nr. 64, 3.§.)</w:t>
      </w:r>
      <w:r w:rsidR="007C627A">
        <w:rPr>
          <w:rFonts w:ascii="Times New Roman" w:hAnsi="Times New Roman" w:cs="Times New Roman"/>
          <w:sz w:val="28"/>
          <w:szCs w:val="28"/>
        </w:rPr>
        <w:t xml:space="preserve"> iesniegts</w:t>
      </w:r>
      <w:r w:rsidR="001668AC">
        <w:rPr>
          <w:rFonts w:ascii="Times New Roman" w:hAnsi="Times New Roman" w:cs="Times New Roman"/>
          <w:sz w:val="28"/>
          <w:szCs w:val="28"/>
        </w:rPr>
        <w:t xml:space="preserve"> Investīciju darba grupas sekretariātam</w:t>
      </w:r>
      <w:r w:rsidR="00F84E2E">
        <w:rPr>
          <w:rFonts w:ascii="Times New Roman" w:hAnsi="Times New Roman" w:cs="Times New Roman"/>
          <w:sz w:val="28"/>
          <w:szCs w:val="28"/>
        </w:rPr>
        <w:t>.</w:t>
      </w:r>
      <w:r w:rsidR="002B70E0">
        <w:rPr>
          <w:rFonts w:ascii="Times New Roman" w:hAnsi="Times New Roman" w:cs="Times New Roman"/>
          <w:sz w:val="28"/>
          <w:szCs w:val="28"/>
        </w:rPr>
        <w:t xml:space="preserve"> </w:t>
      </w:r>
      <w:r w:rsidR="005D24C6">
        <w:rPr>
          <w:rFonts w:ascii="Times New Roman" w:hAnsi="Times New Roman" w:cs="Times New Roman"/>
          <w:sz w:val="28"/>
          <w:szCs w:val="28"/>
        </w:rPr>
        <w:t>Izveidotais projektu saraksts nav ierobežojošs attiecībā uz citiem projektiem, kas potenciāli var būt atbilstīgi EFSI finansējuma saņemšanai.</w:t>
      </w:r>
    </w:p>
    <w:p w14:paraId="13845543" w14:textId="6751EF21" w:rsidR="006D6567" w:rsidRPr="00BC4B86" w:rsidRDefault="00797945" w:rsidP="00BC4B86">
      <w:pPr>
        <w:widowControl w:val="0"/>
        <w:spacing w:after="120" w:line="240" w:lineRule="auto"/>
        <w:ind w:left="357"/>
        <w:jc w:val="both"/>
        <w:rPr>
          <w:rFonts w:ascii="Times New Roman" w:hAnsi="Times New Roman" w:cs="Times New Roman"/>
          <w:sz w:val="28"/>
          <w:szCs w:val="28"/>
        </w:rPr>
      </w:pPr>
      <w:r w:rsidRPr="006D6567">
        <w:rPr>
          <w:rFonts w:ascii="Times New Roman" w:hAnsi="Times New Roman" w:cs="Times New Roman"/>
          <w:sz w:val="28"/>
          <w:szCs w:val="28"/>
        </w:rPr>
        <w:t xml:space="preserve">Tehniskā palīdzība, kas saistīta ar projektu sagatavošanu, tiktu pastiprināta arī ar </w:t>
      </w:r>
      <w:r w:rsidR="00CD0836" w:rsidRPr="006D6567">
        <w:rPr>
          <w:rFonts w:ascii="Times New Roman" w:hAnsi="Times New Roman" w:cs="Times New Roman"/>
          <w:sz w:val="28"/>
          <w:szCs w:val="28"/>
        </w:rPr>
        <w:t>Eiropas I</w:t>
      </w:r>
      <w:r w:rsidRPr="006D6567">
        <w:rPr>
          <w:rFonts w:ascii="Times New Roman" w:hAnsi="Times New Roman" w:cs="Times New Roman"/>
          <w:sz w:val="28"/>
          <w:szCs w:val="28"/>
        </w:rPr>
        <w:t xml:space="preserve">nvestīciju konsultāciju centra </w:t>
      </w:r>
      <w:r w:rsidR="00CD0836" w:rsidRPr="006D6567">
        <w:rPr>
          <w:rFonts w:ascii="Times New Roman" w:hAnsi="Times New Roman" w:cs="Times New Roman"/>
          <w:sz w:val="28"/>
          <w:szCs w:val="28"/>
        </w:rPr>
        <w:t>(</w:t>
      </w:r>
      <w:proofErr w:type="spellStart"/>
      <w:r w:rsidR="008B27E8" w:rsidRPr="00BC4B86">
        <w:rPr>
          <w:rFonts w:ascii="Times New Roman" w:hAnsi="Times New Roman" w:cs="Times New Roman"/>
          <w:sz w:val="28"/>
          <w:szCs w:val="28"/>
        </w:rPr>
        <w:t>European</w:t>
      </w:r>
      <w:proofErr w:type="spellEnd"/>
      <w:r w:rsidR="008B27E8" w:rsidRPr="00BC4B86">
        <w:rPr>
          <w:rFonts w:ascii="Times New Roman" w:hAnsi="Times New Roman" w:cs="Times New Roman"/>
          <w:sz w:val="28"/>
          <w:szCs w:val="28"/>
        </w:rPr>
        <w:t xml:space="preserve"> </w:t>
      </w:r>
      <w:proofErr w:type="spellStart"/>
      <w:r w:rsidR="008B27E8" w:rsidRPr="00BC4B86">
        <w:rPr>
          <w:rFonts w:ascii="Times New Roman" w:hAnsi="Times New Roman" w:cs="Times New Roman"/>
          <w:sz w:val="28"/>
          <w:szCs w:val="28"/>
        </w:rPr>
        <w:t>Investment</w:t>
      </w:r>
      <w:proofErr w:type="spellEnd"/>
      <w:r w:rsidR="008B27E8" w:rsidRPr="00BC4B86">
        <w:rPr>
          <w:rFonts w:ascii="Times New Roman" w:hAnsi="Times New Roman" w:cs="Times New Roman"/>
          <w:sz w:val="28"/>
          <w:szCs w:val="28"/>
        </w:rPr>
        <w:t xml:space="preserve"> </w:t>
      </w:r>
      <w:proofErr w:type="spellStart"/>
      <w:r w:rsidR="008B27E8" w:rsidRPr="00BC4B86">
        <w:rPr>
          <w:rFonts w:ascii="Times New Roman" w:hAnsi="Times New Roman" w:cs="Times New Roman"/>
          <w:sz w:val="28"/>
          <w:szCs w:val="28"/>
        </w:rPr>
        <w:t>Advisory</w:t>
      </w:r>
      <w:proofErr w:type="spellEnd"/>
      <w:r w:rsidR="008B27E8" w:rsidRPr="00BC4B86">
        <w:rPr>
          <w:rFonts w:ascii="Times New Roman" w:hAnsi="Times New Roman" w:cs="Times New Roman"/>
          <w:sz w:val="28"/>
          <w:szCs w:val="28"/>
        </w:rPr>
        <w:t xml:space="preserve"> </w:t>
      </w:r>
      <w:proofErr w:type="spellStart"/>
      <w:r w:rsidR="008B27E8" w:rsidRPr="00BC4B86">
        <w:rPr>
          <w:rFonts w:ascii="Times New Roman" w:hAnsi="Times New Roman" w:cs="Times New Roman"/>
          <w:sz w:val="28"/>
          <w:szCs w:val="28"/>
        </w:rPr>
        <w:t>Hub</w:t>
      </w:r>
      <w:proofErr w:type="spellEnd"/>
      <w:r w:rsidR="008B27E8" w:rsidRPr="00BC4B86">
        <w:rPr>
          <w:rFonts w:ascii="Times New Roman" w:hAnsi="Times New Roman" w:cs="Times New Roman"/>
          <w:sz w:val="28"/>
          <w:szCs w:val="28"/>
        </w:rPr>
        <w:t xml:space="preserve"> jeb </w:t>
      </w:r>
      <w:r w:rsidR="00CD0836" w:rsidRPr="00BC4B86">
        <w:rPr>
          <w:rFonts w:ascii="Times New Roman" w:hAnsi="Times New Roman" w:cs="Times New Roman"/>
          <w:sz w:val="28"/>
          <w:szCs w:val="28"/>
        </w:rPr>
        <w:t xml:space="preserve">EIAH) </w:t>
      </w:r>
      <w:r w:rsidRPr="00BC4B86">
        <w:rPr>
          <w:rFonts w:ascii="Times New Roman" w:hAnsi="Times New Roman" w:cs="Times New Roman"/>
          <w:sz w:val="28"/>
          <w:szCs w:val="28"/>
        </w:rPr>
        <w:t>izveidi</w:t>
      </w:r>
      <w:r w:rsidR="006D6567" w:rsidRPr="00BC4B86">
        <w:rPr>
          <w:rFonts w:ascii="Times New Roman" w:hAnsi="Times New Roman" w:cs="Times New Roman"/>
          <w:sz w:val="28"/>
          <w:szCs w:val="28"/>
        </w:rPr>
        <w:t>.</w:t>
      </w:r>
      <w:r w:rsidR="00CD0836" w:rsidRPr="00BC4B86">
        <w:rPr>
          <w:rFonts w:ascii="Times New Roman" w:hAnsi="Times New Roman" w:cs="Times New Roman"/>
          <w:sz w:val="28"/>
          <w:szCs w:val="28"/>
        </w:rPr>
        <w:t xml:space="preserve"> </w:t>
      </w:r>
    </w:p>
    <w:p w14:paraId="4674D745" w14:textId="56C7B0B9" w:rsidR="00033DC7" w:rsidRPr="00E075D5" w:rsidRDefault="00033DC7" w:rsidP="006D6567">
      <w:pPr>
        <w:pStyle w:val="ListParagraph"/>
        <w:widowControl w:val="0"/>
        <w:numPr>
          <w:ilvl w:val="0"/>
          <w:numId w:val="1"/>
        </w:numPr>
        <w:spacing w:after="0" w:line="240" w:lineRule="auto"/>
        <w:jc w:val="both"/>
        <w:rPr>
          <w:rFonts w:ascii="Times New Roman" w:eastAsia="Times New Roman" w:hAnsi="Times New Roman" w:cs="Times New Roman"/>
          <w:b/>
          <w:sz w:val="28"/>
          <w:szCs w:val="28"/>
        </w:rPr>
      </w:pPr>
      <w:r w:rsidRPr="00E075D5">
        <w:rPr>
          <w:rFonts w:ascii="Times New Roman" w:eastAsia="Times New Roman" w:hAnsi="Times New Roman" w:cs="Times New Roman"/>
          <w:b/>
          <w:sz w:val="28"/>
          <w:szCs w:val="28"/>
        </w:rPr>
        <w:t xml:space="preserve">Investīciju plāna </w:t>
      </w:r>
      <w:r>
        <w:rPr>
          <w:rFonts w:ascii="Times New Roman" w:eastAsia="Times New Roman" w:hAnsi="Times New Roman" w:cs="Times New Roman"/>
          <w:b/>
          <w:sz w:val="28"/>
          <w:szCs w:val="28"/>
        </w:rPr>
        <w:t xml:space="preserve">III. </w:t>
      </w:r>
      <w:r w:rsidR="00CF7E23">
        <w:rPr>
          <w:rFonts w:ascii="Times New Roman" w:eastAsia="Times New Roman" w:hAnsi="Times New Roman" w:cs="Times New Roman"/>
          <w:b/>
          <w:sz w:val="28"/>
          <w:szCs w:val="28"/>
        </w:rPr>
        <w:t>p</w:t>
      </w:r>
      <w:r w:rsidRPr="00E075D5">
        <w:rPr>
          <w:rFonts w:ascii="Times New Roman" w:eastAsia="Times New Roman" w:hAnsi="Times New Roman" w:cs="Times New Roman"/>
          <w:b/>
          <w:sz w:val="28"/>
          <w:szCs w:val="28"/>
        </w:rPr>
        <w:t>īlārs</w:t>
      </w:r>
      <w:r w:rsidR="00CD0836">
        <w:rPr>
          <w:rFonts w:ascii="Times New Roman" w:eastAsia="Times New Roman" w:hAnsi="Times New Roman" w:cs="Times New Roman"/>
          <w:b/>
          <w:sz w:val="28"/>
          <w:szCs w:val="28"/>
        </w:rPr>
        <w:t xml:space="preserve">. </w:t>
      </w:r>
    </w:p>
    <w:p w14:paraId="0B734BC2" w14:textId="5704D54D" w:rsidR="00797945" w:rsidRDefault="00CD0836" w:rsidP="00033DC7">
      <w:pPr>
        <w:pStyle w:val="ListParagraph"/>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Investīciju plāna III. pīlārs paredz </w:t>
      </w:r>
      <w:r w:rsidR="00797945" w:rsidRPr="00FF32D4">
        <w:rPr>
          <w:rFonts w:ascii="Times New Roman" w:hAnsi="Times New Roman" w:cs="Times New Roman"/>
          <w:sz w:val="28"/>
          <w:szCs w:val="28"/>
        </w:rPr>
        <w:t xml:space="preserve">uzlabot </w:t>
      </w:r>
      <w:r w:rsidR="00797945" w:rsidRPr="00FF32D4">
        <w:rPr>
          <w:rFonts w:ascii="Times New Roman" w:hAnsi="Times New Roman" w:cs="Times New Roman"/>
          <w:b/>
          <w:sz w:val="28"/>
          <w:szCs w:val="28"/>
          <w:u w:val="single"/>
        </w:rPr>
        <w:t>investīciju vidi</w:t>
      </w:r>
      <w:r w:rsidR="00797945" w:rsidRPr="00FF32D4">
        <w:rPr>
          <w:rFonts w:ascii="Times New Roman" w:hAnsi="Times New Roman" w:cs="Times New Roman"/>
          <w:sz w:val="28"/>
          <w:szCs w:val="28"/>
        </w:rPr>
        <w:t>, nodrošinot labāku regulējumu, jaunus</w:t>
      </w:r>
      <w:r w:rsidR="006820C0">
        <w:rPr>
          <w:rFonts w:ascii="Times New Roman" w:hAnsi="Times New Roman" w:cs="Times New Roman"/>
          <w:sz w:val="28"/>
          <w:szCs w:val="28"/>
        </w:rPr>
        <w:t xml:space="preserve"> </w:t>
      </w:r>
      <w:r w:rsidR="00797945" w:rsidRPr="00FF32D4">
        <w:rPr>
          <w:rFonts w:ascii="Times New Roman" w:hAnsi="Times New Roman" w:cs="Times New Roman"/>
          <w:sz w:val="28"/>
          <w:szCs w:val="28"/>
        </w:rPr>
        <w:t>ilgtermiņa finansējuma avotus, tostarp pasākumus kapitāla tirgu savienības izveidei, un novēršot šķēršļ</w:t>
      </w:r>
      <w:r w:rsidR="00763E56">
        <w:rPr>
          <w:rFonts w:ascii="Times New Roman" w:hAnsi="Times New Roman" w:cs="Times New Roman"/>
          <w:sz w:val="28"/>
          <w:szCs w:val="28"/>
        </w:rPr>
        <w:t>us investīcijām vienotajā tirgū, kā arī padziļinot vienoto tirgu – Enerģētikas savienīb</w:t>
      </w:r>
      <w:r w:rsidR="008A046B">
        <w:rPr>
          <w:rFonts w:ascii="Times New Roman" w:hAnsi="Times New Roman" w:cs="Times New Roman"/>
          <w:sz w:val="28"/>
          <w:szCs w:val="28"/>
        </w:rPr>
        <w:t>a, V</w:t>
      </w:r>
      <w:r w:rsidR="00763E56">
        <w:rPr>
          <w:rFonts w:ascii="Times New Roman" w:hAnsi="Times New Roman" w:cs="Times New Roman"/>
          <w:sz w:val="28"/>
          <w:szCs w:val="28"/>
        </w:rPr>
        <w:t>ienotais digitālais tirgus un pakalpojumu tirgus.</w:t>
      </w:r>
    </w:p>
    <w:p w14:paraId="658E5404" w14:textId="77777777" w:rsidR="006820C0" w:rsidRPr="00C27B5F" w:rsidRDefault="006820C0" w:rsidP="00033DC7">
      <w:pPr>
        <w:pStyle w:val="ListParagraph"/>
        <w:widowControl w:val="0"/>
        <w:spacing w:after="0" w:line="240" w:lineRule="auto"/>
        <w:ind w:left="360"/>
        <w:jc w:val="both"/>
        <w:rPr>
          <w:rFonts w:ascii="Times New Roman" w:eastAsia="Times New Roman" w:hAnsi="Times New Roman" w:cs="Times New Roman"/>
          <w:sz w:val="28"/>
          <w:szCs w:val="28"/>
        </w:rPr>
      </w:pPr>
    </w:p>
    <w:p w14:paraId="3FF09A40" w14:textId="47663A9D" w:rsidR="00797945" w:rsidRDefault="00C27B5F" w:rsidP="00AB510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Investīciju p</w:t>
      </w:r>
      <w:r w:rsidR="00797945" w:rsidRPr="00FF32D4">
        <w:rPr>
          <w:rFonts w:ascii="Times New Roman" w:hAnsi="Times New Roman" w:cs="Times New Roman"/>
          <w:sz w:val="28"/>
          <w:szCs w:val="28"/>
        </w:rPr>
        <w:t>lānā tiek pieņemts, ka pašreizējā</w:t>
      </w:r>
      <w:r w:rsidR="00797945">
        <w:rPr>
          <w:rFonts w:ascii="Times New Roman" w:hAnsi="Times New Roman" w:cs="Times New Roman"/>
          <w:sz w:val="28"/>
          <w:szCs w:val="28"/>
        </w:rPr>
        <w:t xml:space="preserve"> </w:t>
      </w:r>
      <w:r w:rsidR="004E300C">
        <w:rPr>
          <w:rFonts w:ascii="Times New Roman" w:hAnsi="Times New Roman" w:cs="Times New Roman"/>
          <w:sz w:val="28"/>
          <w:szCs w:val="28"/>
        </w:rPr>
        <w:t xml:space="preserve">ES </w:t>
      </w:r>
      <w:r w:rsidR="00797945">
        <w:rPr>
          <w:rFonts w:ascii="Times New Roman" w:hAnsi="Times New Roman" w:cs="Times New Roman"/>
          <w:sz w:val="28"/>
          <w:szCs w:val="28"/>
        </w:rPr>
        <w:t xml:space="preserve">daudzgadu finanšu shēmā </w:t>
      </w:r>
      <w:r w:rsidR="004E300C">
        <w:rPr>
          <w:rFonts w:ascii="Times New Roman" w:hAnsi="Times New Roman" w:cs="Times New Roman"/>
          <w:sz w:val="28"/>
          <w:szCs w:val="28"/>
        </w:rPr>
        <w:t xml:space="preserve">2014.- 2020.gadam </w:t>
      </w:r>
      <w:r w:rsidR="00797945">
        <w:rPr>
          <w:rFonts w:ascii="Times New Roman" w:hAnsi="Times New Roman" w:cs="Times New Roman"/>
          <w:sz w:val="28"/>
          <w:szCs w:val="28"/>
        </w:rPr>
        <w:t>netiks</w:t>
      </w:r>
      <w:r w:rsidR="000D3651">
        <w:rPr>
          <w:rFonts w:ascii="Times New Roman" w:hAnsi="Times New Roman" w:cs="Times New Roman"/>
          <w:sz w:val="28"/>
          <w:szCs w:val="28"/>
        </w:rPr>
        <w:t xml:space="preserve"> </w:t>
      </w:r>
      <w:r w:rsidR="00797945" w:rsidRPr="00FF32D4">
        <w:rPr>
          <w:rFonts w:ascii="Times New Roman" w:hAnsi="Times New Roman" w:cs="Times New Roman"/>
          <w:sz w:val="28"/>
          <w:szCs w:val="28"/>
        </w:rPr>
        <w:t xml:space="preserve">veiktas nekādas izmaiņas, un plāns paver iespējas papildu pasākumiem laikā, kad notiks </w:t>
      </w:r>
      <w:r w:rsidR="00D204AE">
        <w:rPr>
          <w:rFonts w:ascii="Times New Roman" w:hAnsi="Times New Roman" w:cs="Times New Roman"/>
          <w:sz w:val="28"/>
          <w:szCs w:val="28"/>
        </w:rPr>
        <w:t xml:space="preserve">daudzgadu finanšu shēmas </w:t>
      </w:r>
      <w:r w:rsidR="00797945" w:rsidRPr="00FF32D4">
        <w:rPr>
          <w:rFonts w:ascii="Times New Roman" w:hAnsi="Times New Roman" w:cs="Times New Roman"/>
          <w:sz w:val="28"/>
          <w:szCs w:val="28"/>
        </w:rPr>
        <w:t>starpposma pārskatīšana.</w:t>
      </w:r>
    </w:p>
    <w:p w14:paraId="0C5A56BB" w14:textId="5F7C67D7" w:rsidR="00797945" w:rsidRDefault="00797945" w:rsidP="00AB510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2015.gada 13.janvārī</w:t>
      </w:r>
      <w:r w:rsidR="00314270">
        <w:rPr>
          <w:rFonts w:ascii="Times New Roman" w:hAnsi="Times New Roman" w:cs="Times New Roman"/>
          <w:sz w:val="28"/>
          <w:szCs w:val="28"/>
        </w:rPr>
        <w:t xml:space="preserve"> EK</w:t>
      </w:r>
      <w:r>
        <w:rPr>
          <w:rFonts w:ascii="Times New Roman" w:hAnsi="Times New Roman" w:cs="Times New Roman"/>
          <w:sz w:val="28"/>
          <w:szCs w:val="28"/>
        </w:rPr>
        <w:t xml:space="preserve"> nāca klajā ar priekšlikumu Eiropas Parlamenta un Padomes regulai par Eiropas Stratēģisko investīciju fondu un ar ko groza Regulas</w:t>
      </w:r>
      <w:r w:rsidR="00836D79">
        <w:rPr>
          <w:rFonts w:ascii="Times New Roman" w:hAnsi="Times New Roman" w:cs="Times New Roman"/>
          <w:sz w:val="28"/>
          <w:szCs w:val="28"/>
        </w:rPr>
        <w:t xml:space="preserve"> </w:t>
      </w:r>
      <w:r>
        <w:rPr>
          <w:rFonts w:ascii="Times New Roman" w:hAnsi="Times New Roman" w:cs="Times New Roman"/>
          <w:sz w:val="28"/>
          <w:szCs w:val="28"/>
        </w:rPr>
        <w:t xml:space="preserve">(ES) Nr.1291/2013 un (ES) Nr.1316/2013 (turpmāk – </w:t>
      </w:r>
      <w:r w:rsidR="005D24C6">
        <w:rPr>
          <w:rFonts w:ascii="Times New Roman" w:hAnsi="Times New Roman" w:cs="Times New Roman"/>
          <w:sz w:val="28"/>
          <w:szCs w:val="28"/>
        </w:rPr>
        <w:t xml:space="preserve">EFSI </w:t>
      </w:r>
      <w:r>
        <w:rPr>
          <w:rFonts w:ascii="Times New Roman" w:hAnsi="Times New Roman" w:cs="Times New Roman"/>
          <w:sz w:val="28"/>
          <w:szCs w:val="28"/>
        </w:rPr>
        <w:t>regula</w:t>
      </w:r>
      <w:r w:rsidR="005D24C6">
        <w:rPr>
          <w:rFonts w:ascii="Times New Roman" w:hAnsi="Times New Roman" w:cs="Times New Roman"/>
          <w:sz w:val="28"/>
          <w:szCs w:val="28"/>
        </w:rPr>
        <w:t>s projekts</w:t>
      </w:r>
      <w:r>
        <w:rPr>
          <w:rFonts w:ascii="Times New Roman" w:hAnsi="Times New Roman" w:cs="Times New Roman"/>
          <w:sz w:val="28"/>
          <w:szCs w:val="28"/>
        </w:rPr>
        <w:t xml:space="preserve">), tādējādi nodrošinot juridisko ietvaru </w:t>
      </w:r>
      <w:r w:rsidR="004E300C">
        <w:rPr>
          <w:rFonts w:ascii="Times New Roman" w:hAnsi="Times New Roman" w:cs="Times New Roman"/>
          <w:sz w:val="28"/>
          <w:szCs w:val="28"/>
        </w:rPr>
        <w:t xml:space="preserve">Eiropas Investīciju </w:t>
      </w:r>
      <w:r>
        <w:rPr>
          <w:rFonts w:ascii="Times New Roman" w:hAnsi="Times New Roman" w:cs="Times New Roman"/>
          <w:sz w:val="28"/>
          <w:szCs w:val="28"/>
        </w:rPr>
        <w:t xml:space="preserve">plāna iepriekš minētajiem diviem pirmajiem pīlāriem – </w:t>
      </w:r>
      <w:r w:rsidR="0053299C">
        <w:rPr>
          <w:rFonts w:ascii="Times New Roman" w:hAnsi="Times New Roman" w:cs="Times New Roman"/>
          <w:sz w:val="28"/>
          <w:szCs w:val="28"/>
        </w:rPr>
        <w:t>EFSI i</w:t>
      </w:r>
      <w:r w:rsidR="008A046B">
        <w:rPr>
          <w:rFonts w:ascii="Times New Roman" w:hAnsi="Times New Roman" w:cs="Times New Roman"/>
          <w:sz w:val="28"/>
          <w:szCs w:val="28"/>
        </w:rPr>
        <w:t>nvestīcijām</w:t>
      </w:r>
      <w:r>
        <w:rPr>
          <w:rFonts w:ascii="Times New Roman" w:hAnsi="Times New Roman" w:cs="Times New Roman"/>
          <w:sz w:val="28"/>
          <w:szCs w:val="28"/>
        </w:rPr>
        <w:t xml:space="preserve"> izveidei un projektu saraksta izveidei.</w:t>
      </w:r>
    </w:p>
    <w:p w14:paraId="26B5CA6E" w14:textId="0CCB583B" w:rsidR="008A046B" w:rsidRDefault="00797945" w:rsidP="00AB510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Neskatoties uz plānotajām darbībām, ko Latvija </w:t>
      </w:r>
      <w:r w:rsidR="0098357D">
        <w:rPr>
          <w:rFonts w:ascii="Times New Roman" w:hAnsi="Times New Roman" w:cs="Times New Roman"/>
          <w:sz w:val="28"/>
          <w:szCs w:val="28"/>
        </w:rPr>
        <w:t>2015.</w:t>
      </w:r>
      <w:r>
        <w:rPr>
          <w:rFonts w:ascii="Times New Roman" w:hAnsi="Times New Roman" w:cs="Times New Roman"/>
          <w:sz w:val="28"/>
          <w:szCs w:val="28"/>
        </w:rPr>
        <w:t xml:space="preserve">gada pirmajā pusgadā veiks kā </w:t>
      </w:r>
      <w:r w:rsidR="00314270">
        <w:rPr>
          <w:rFonts w:ascii="Times New Roman" w:hAnsi="Times New Roman" w:cs="Times New Roman"/>
          <w:sz w:val="28"/>
          <w:szCs w:val="28"/>
        </w:rPr>
        <w:t>ES</w:t>
      </w:r>
      <w:r w:rsidR="00044C31">
        <w:rPr>
          <w:rFonts w:ascii="Times New Roman" w:hAnsi="Times New Roman" w:cs="Times New Roman"/>
          <w:sz w:val="28"/>
          <w:szCs w:val="28"/>
        </w:rPr>
        <w:t xml:space="preserve"> </w:t>
      </w:r>
      <w:r>
        <w:rPr>
          <w:rFonts w:ascii="Times New Roman" w:hAnsi="Times New Roman" w:cs="Times New Roman"/>
          <w:sz w:val="28"/>
          <w:szCs w:val="28"/>
        </w:rPr>
        <w:t xml:space="preserve">Padomes prezidējošā valsts, </w:t>
      </w:r>
      <w:r w:rsidR="005D24C6">
        <w:rPr>
          <w:rFonts w:ascii="Times New Roman" w:hAnsi="Times New Roman" w:cs="Times New Roman"/>
          <w:sz w:val="28"/>
          <w:szCs w:val="28"/>
        </w:rPr>
        <w:t xml:space="preserve">minētais EFSI </w:t>
      </w:r>
      <w:r>
        <w:rPr>
          <w:rFonts w:ascii="Times New Roman" w:hAnsi="Times New Roman" w:cs="Times New Roman"/>
          <w:sz w:val="28"/>
          <w:szCs w:val="28"/>
        </w:rPr>
        <w:t>regula</w:t>
      </w:r>
      <w:r w:rsidR="005D24C6">
        <w:rPr>
          <w:rFonts w:ascii="Times New Roman" w:hAnsi="Times New Roman" w:cs="Times New Roman"/>
          <w:sz w:val="28"/>
          <w:szCs w:val="28"/>
        </w:rPr>
        <w:t>s projekts</w:t>
      </w:r>
      <w:r>
        <w:rPr>
          <w:rFonts w:ascii="Times New Roman" w:hAnsi="Times New Roman" w:cs="Times New Roman"/>
          <w:sz w:val="28"/>
          <w:szCs w:val="28"/>
        </w:rPr>
        <w:t xml:space="preserve"> paredz pienākumus katrai ES dalībvalstij, lai nodrošinātu sekmīgu investīciju plāna </w:t>
      </w:r>
      <w:r w:rsidR="0098357D">
        <w:rPr>
          <w:rFonts w:ascii="Times New Roman" w:hAnsi="Times New Roman" w:cs="Times New Roman"/>
          <w:sz w:val="28"/>
          <w:szCs w:val="28"/>
        </w:rPr>
        <w:t>I.</w:t>
      </w:r>
      <w:r w:rsidR="006C3251">
        <w:rPr>
          <w:rFonts w:ascii="Times New Roman" w:hAnsi="Times New Roman" w:cs="Times New Roman"/>
          <w:sz w:val="28"/>
          <w:szCs w:val="28"/>
        </w:rPr>
        <w:t xml:space="preserve"> </w:t>
      </w:r>
      <w:r w:rsidR="0098357D">
        <w:rPr>
          <w:rFonts w:ascii="Times New Roman" w:hAnsi="Times New Roman" w:cs="Times New Roman"/>
          <w:sz w:val="28"/>
          <w:szCs w:val="28"/>
        </w:rPr>
        <w:t>pīlāra un II.</w:t>
      </w:r>
      <w:r w:rsidR="006C3251">
        <w:rPr>
          <w:rFonts w:ascii="Times New Roman" w:hAnsi="Times New Roman" w:cs="Times New Roman"/>
          <w:sz w:val="28"/>
          <w:szCs w:val="28"/>
        </w:rPr>
        <w:t xml:space="preserve"> </w:t>
      </w:r>
      <w:r w:rsidR="00A14F13">
        <w:rPr>
          <w:rFonts w:ascii="Times New Roman" w:hAnsi="Times New Roman" w:cs="Times New Roman"/>
          <w:sz w:val="28"/>
          <w:szCs w:val="28"/>
        </w:rPr>
        <w:t>pīlār</w:t>
      </w:r>
      <w:r w:rsidR="0098357D">
        <w:rPr>
          <w:rFonts w:ascii="Times New Roman" w:hAnsi="Times New Roman" w:cs="Times New Roman"/>
          <w:sz w:val="28"/>
          <w:szCs w:val="28"/>
        </w:rPr>
        <w:t>a</w:t>
      </w:r>
      <w:r w:rsidR="00A14F13">
        <w:rPr>
          <w:rFonts w:ascii="Times New Roman" w:hAnsi="Times New Roman" w:cs="Times New Roman"/>
          <w:sz w:val="28"/>
          <w:szCs w:val="28"/>
        </w:rPr>
        <w:t xml:space="preserve"> ieviešanu</w:t>
      </w:r>
      <w:r>
        <w:rPr>
          <w:rFonts w:ascii="Times New Roman" w:hAnsi="Times New Roman" w:cs="Times New Roman"/>
          <w:sz w:val="28"/>
          <w:szCs w:val="28"/>
        </w:rPr>
        <w:t xml:space="preserve">. </w:t>
      </w:r>
    </w:p>
    <w:p w14:paraId="11BB14FA" w14:textId="2CBDEC54" w:rsidR="00797945" w:rsidRPr="005E1DEB" w:rsidRDefault="00797945" w:rsidP="00AB5104">
      <w:pPr>
        <w:widowControl w:val="0"/>
        <w:spacing w:after="0" w:line="240" w:lineRule="auto"/>
        <w:ind w:firstLine="567"/>
        <w:jc w:val="both"/>
        <w:rPr>
          <w:rFonts w:ascii="Times New Roman" w:hAnsi="Times New Roman" w:cs="Times New Roman"/>
          <w:sz w:val="28"/>
          <w:szCs w:val="28"/>
        </w:rPr>
      </w:pPr>
      <w:r w:rsidRPr="005E1DEB">
        <w:rPr>
          <w:rFonts w:ascii="Times New Roman" w:hAnsi="Times New Roman" w:cs="Times New Roman"/>
          <w:sz w:val="28"/>
          <w:szCs w:val="28"/>
        </w:rPr>
        <w:t>Lai to nodrošinātu</w:t>
      </w:r>
      <w:r w:rsidR="00CD0836" w:rsidRPr="005E1DEB">
        <w:rPr>
          <w:rFonts w:ascii="Times New Roman" w:hAnsi="Times New Roman" w:cs="Times New Roman"/>
          <w:sz w:val="28"/>
          <w:szCs w:val="28"/>
        </w:rPr>
        <w:t>,</w:t>
      </w:r>
      <w:r w:rsidRPr="005E1DEB">
        <w:rPr>
          <w:rFonts w:ascii="Times New Roman" w:hAnsi="Times New Roman" w:cs="Times New Roman"/>
          <w:sz w:val="28"/>
          <w:szCs w:val="28"/>
        </w:rPr>
        <w:t xml:space="preserve"> ir nepieciešams vienoties par iesaistītajām institūcijām un to kompetenci sekmīga rezultāta nodrošināšanai.</w:t>
      </w:r>
    </w:p>
    <w:p w14:paraId="51207198" w14:textId="77777777" w:rsidR="00AB5104" w:rsidRDefault="00AB5104" w:rsidP="00AB5104">
      <w:pPr>
        <w:widowControl w:val="0"/>
        <w:spacing w:after="0" w:line="240" w:lineRule="auto"/>
        <w:ind w:firstLine="567"/>
        <w:jc w:val="both"/>
        <w:rPr>
          <w:rFonts w:ascii="Times New Roman" w:hAnsi="Times New Roman" w:cs="Times New Roman"/>
          <w:b/>
          <w:sz w:val="28"/>
          <w:szCs w:val="28"/>
          <w:u w:val="single"/>
        </w:rPr>
      </w:pPr>
    </w:p>
    <w:p w14:paraId="64B2B117" w14:textId="135A54FC" w:rsidR="00813B60" w:rsidRDefault="00813B60" w:rsidP="000D3651">
      <w:pPr>
        <w:widowControl w:val="0"/>
        <w:spacing w:line="240" w:lineRule="auto"/>
        <w:ind w:firstLine="567"/>
        <w:jc w:val="both"/>
        <w:rPr>
          <w:rFonts w:ascii="Times New Roman" w:hAnsi="Times New Roman" w:cs="Times New Roman"/>
          <w:b/>
          <w:sz w:val="28"/>
          <w:szCs w:val="28"/>
        </w:rPr>
      </w:pPr>
      <w:r w:rsidRPr="00813B60">
        <w:rPr>
          <w:rFonts w:ascii="Times New Roman" w:hAnsi="Times New Roman" w:cs="Times New Roman"/>
          <w:b/>
          <w:sz w:val="28"/>
          <w:szCs w:val="28"/>
        </w:rPr>
        <w:t xml:space="preserve">II. Fonda regulas </w:t>
      </w:r>
      <w:r w:rsidR="005D24C6">
        <w:rPr>
          <w:rFonts w:ascii="Times New Roman" w:hAnsi="Times New Roman" w:cs="Times New Roman"/>
          <w:b/>
          <w:sz w:val="28"/>
          <w:szCs w:val="28"/>
        </w:rPr>
        <w:t xml:space="preserve">projekta </w:t>
      </w:r>
      <w:r w:rsidRPr="00813B60">
        <w:rPr>
          <w:rFonts w:ascii="Times New Roman" w:hAnsi="Times New Roman" w:cs="Times New Roman"/>
          <w:b/>
          <w:sz w:val="28"/>
          <w:szCs w:val="28"/>
        </w:rPr>
        <w:t>galvenie elementi</w:t>
      </w:r>
    </w:p>
    <w:p w14:paraId="3640B1D9" w14:textId="69B7AE8A" w:rsidR="00D44DBA" w:rsidRDefault="00D44DBA" w:rsidP="00044C31">
      <w:pPr>
        <w:pStyle w:val="NormalWeb"/>
        <w:spacing w:before="0" w:beforeAutospacing="0" w:after="0" w:afterAutospacing="0"/>
        <w:jc w:val="both"/>
        <w:rPr>
          <w:sz w:val="28"/>
          <w:szCs w:val="28"/>
        </w:rPr>
      </w:pPr>
      <w:r w:rsidRPr="00554894">
        <w:rPr>
          <w:sz w:val="28"/>
          <w:szCs w:val="28"/>
        </w:rPr>
        <w:t>Fonda regula</w:t>
      </w:r>
      <w:r w:rsidR="005D24C6">
        <w:rPr>
          <w:sz w:val="28"/>
          <w:szCs w:val="28"/>
        </w:rPr>
        <w:t>s projekts</w:t>
      </w:r>
      <w:r w:rsidRPr="00554894">
        <w:rPr>
          <w:sz w:val="28"/>
          <w:szCs w:val="28"/>
        </w:rPr>
        <w:t xml:space="preserve"> izveido E</w:t>
      </w:r>
      <w:r w:rsidR="008B27E8">
        <w:rPr>
          <w:sz w:val="28"/>
          <w:szCs w:val="28"/>
        </w:rPr>
        <w:t>FSI</w:t>
      </w:r>
      <w:r w:rsidRPr="00554894">
        <w:rPr>
          <w:sz w:val="28"/>
          <w:szCs w:val="28"/>
        </w:rPr>
        <w:t xml:space="preserve">, </w:t>
      </w:r>
      <w:r w:rsidR="005D24C6">
        <w:rPr>
          <w:sz w:val="28"/>
          <w:szCs w:val="28"/>
        </w:rPr>
        <w:t>un</w:t>
      </w:r>
      <w:r w:rsidR="005D24C6" w:rsidRPr="00554894">
        <w:rPr>
          <w:sz w:val="28"/>
          <w:szCs w:val="28"/>
        </w:rPr>
        <w:t xml:space="preserve"> </w:t>
      </w:r>
      <w:r w:rsidRPr="00554894">
        <w:rPr>
          <w:sz w:val="28"/>
          <w:szCs w:val="28"/>
        </w:rPr>
        <w:t xml:space="preserve">paredz </w:t>
      </w:r>
      <w:r w:rsidR="00314270">
        <w:rPr>
          <w:sz w:val="28"/>
          <w:szCs w:val="28"/>
        </w:rPr>
        <w:t>EK</w:t>
      </w:r>
      <w:r w:rsidR="00875CDC">
        <w:rPr>
          <w:sz w:val="28"/>
          <w:szCs w:val="28"/>
        </w:rPr>
        <w:t xml:space="preserve"> </w:t>
      </w:r>
      <w:r w:rsidRPr="00554894">
        <w:rPr>
          <w:sz w:val="28"/>
          <w:szCs w:val="28"/>
        </w:rPr>
        <w:t>un EIB</w:t>
      </w:r>
      <w:r w:rsidR="005D24C6">
        <w:rPr>
          <w:sz w:val="28"/>
          <w:szCs w:val="28"/>
        </w:rPr>
        <w:t xml:space="preserve"> noslēgt</w:t>
      </w:r>
      <w:r w:rsidR="00554894">
        <w:rPr>
          <w:sz w:val="28"/>
          <w:szCs w:val="28"/>
        </w:rPr>
        <w:t xml:space="preserve"> savstarpēju līgumu</w:t>
      </w:r>
      <w:r w:rsidR="005D24C6">
        <w:rPr>
          <w:sz w:val="28"/>
          <w:szCs w:val="28"/>
        </w:rPr>
        <w:t>, lai</w:t>
      </w:r>
      <w:r w:rsidR="00554894">
        <w:rPr>
          <w:sz w:val="28"/>
          <w:szCs w:val="28"/>
        </w:rPr>
        <w:t xml:space="preserve"> izveidotu </w:t>
      </w:r>
      <w:r w:rsidR="005D24C6">
        <w:rPr>
          <w:sz w:val="28"/>
          <w:szCs w:val="28"/>
        </w:rPr>
        <w:t xml:space="preserve">minētā EFSI fonda darbības operacionālo </w:t>
      </w:r>
      <w:r w:rsidR="005D24C6">
        <w:rPr>
          <w:sz w:val="28"/>
          <w:szCs w:val="28"/>
        </w:rPr>
        <w:lastRenderedPageBreak/>
        <w:t>ietvaru</w:t>
      </w:r>
      <w:r w:rsidR="00554894">
        <w:rPr>
          <w:sz w:val="28"/>
          <w:szCs w:val="28"/>
        </w:rPr>
        <w:t>.</w:t>
      </w:r>
      <w:r w:rsidR="00913A77">
        <w:rPr>
          <w:sz w:val="28"/>
          <w:szCs w:val="28"/>
        </w:rPr>
        <w:t xml:space="preserve"> Fonda regula</w:t>
      </w:r>
      <w:r w:rsidR="005D24C6">
        <w:rPr>
          <w:sz w:val="28"/>
          <w:szCs w:val="28"/>
        </w:rPr>
        <w:t>s projekts</w:t>
      </w:r>
      <w:r w:rsidR="00913A77">
        <w:rPr>
          <w:sz w:val="28"/>
          <w:szCs w:val="28"/>
        </w:rPr>
        <w:t xml:space="preserve"> nosaka </w:t>
      </w:r>
      <w:r w:rsidR="005D24C6">
        <w:rPr>
          <w:sz w:val="28"/>
          <w:szCs w:val="28"/>
        </w:rPr>
        <w:t xml:space="preserve">garantiju </w:t>
      </w:r>
      <w:r w:rsidR="00913A77">
        <w:rPr>
          <w:sz w:val="28"/>
          <w:szCs w:val="28"/>
        </w:rPr>
        <w:t>fonda izveidi (8 mljrd</w:t>
      </w:r>
      <w:r w:rsidR="00CD0836">
        <w:rPr>
          <w:sz w:val="28"/>
          <w:szCs w:val="28"/>
        </w:rPr>
        <w:t>.</w:t>
      </w:r>
      <w:r w:rsidR="00913A77">
        <w:rPr>
          <w:sz w:val="28"/>
          <w:szCs w:val="28"/>
        </w:rPr>
        <w:t xml:space="preserve"> </w:t>
      </w:r>
      <w:proofErr w:type="spellStart"/>
      <w:r w:rsidR="00913A77">
        <w:rPr>
          <w:i/>
          <w:sz w:val="28"/>
          <w:szCs w:val="28"/>
        </w:rPr>
        <w:t>euro</w:t>
      </w:r>
      <w:proofErr w:type="spellEnd"/>
      <w:r w:rsidR="00913A77">
        <w:rPr>
          <w:i/>
          <w:sz w:val="28"/>
          <w:szCs w:val="28"/>
        </w:rPr>
        <w:t xml:space="preserve"> </w:t>
      </w:r>
      <w:r w:rsidR="00913A77">
        <w:rPr>
          <w:sz w:val="28"/>
          <w:szCs w:val="28"/>
        </w:rPr>
        <w:t xml:space="preserve">apmērā), </w:t>
      </w:r>
      <w:r w:rsidR="005D24C6">
        <w:rPr>
          <w:sz w:val="28"/>
          <w:szCs w:val="28"/>
        </w:rPr>
        <w:t xml:space="preserve">ES 16 mljrd. </w:t>
      </w:r>
      <w:proofErr w:type="spellStart"/>
      <w:r w:rsidR="005D24C6" w:rsidRPr="005D24C6">
        <w:rPr>
          <w:i/>
          <w:sz w:val="28"/>
          <w:szCs w:val="28"/>
        </w:rPr>
        <w:t>euro</w:t>
      </w:r>
      <w:proofErr w:type="spellEnd"/>
      <w:r w:rsidR="005D24C6">
        <w:rPr>
          <w:sz w:val="28"/>
          <w:szCs w:val="28"/>
        </w:rPr>
        <w:t xml:space="preserve"> garantijas nodrošinājumam</w:t>
      </w:r>
      <w:r w:rsidR="00913A77">
        <w:rPr>
          <w:sz w:val="28"/>
          <w:szCs w:val="28"/>
        </w:rPr>
        <w:t>, kas attiecīgi tiks piešķirta EIB.</w:t>
      </w:r>
    </w:p>
    <w:p w14:paraId="51DEC440" w14:textId="77777777" w:rsidR="005D24C6" w:rsidRPr="00044C31" w:rsidRDefault="005D24C6" w:rsidP="00044C31">
      <w:pPr>
        <w:pStyle w:val="NormalWeb"/>
        <w:spacing w:before="0" w:beforeAutospacing="0" w:after="0" w:afterAutospacing="0"/>
        <w:jc w:val="both"/>
        <w:rPr>
          <w:b/>
        </w:rPr>
      </w:pPr>
    </w:p>
    <w:p w14:paraId="6AF39A49" w14:textId="17D8D99E" w:rsidR="009E11EE" w:rsidRPr="009E11EE" w:rsidRDefault="009E11EE" w:rsidP="000D3651">
      <w:pPr>
        <w:widowControl w:val="0"/>
        <w:spacing w:line="240" w:lineRule="auto"/>
        <w:ind w:firstLine="567"/>
        <w:jc w:val="both"/>
        <w:rPr>
          <w:rFonts w:ascii="Times New Roman" w:hAnsi="Times New Roman" w:cs="Times New Roman"/>
          <w:b/>
          <w:sz w:val="28"/>
          <w:szCs w:val="28"/>
          <w:u w:val="single"/>
        </w:rPr>
      </w:pPr>
      <w:r w:rsidRPr="008B27E8">
        <w:rPr>
          <w:rFonts w:ascii="Times New Roman" w:hAnsi="Times New Roman" w:cs="Times New Roman"/>
          <w:b/>
          <w:sz w:val="28"/>
          <w:szCs w:val="28"/>
          <w:u w:val="single"/>
        </w:rPr>
        <w:t xml:space="preserve">1. </w:t>
      </w:r>
      <w:r w:rsidR="003A4111" w:rsidRPr="008B27E8">
        <w:rPr>
          <w:rFonts w:ascii="Times New Roman" w:hAnsi="Times New Roman" w:cs="Times New Roman"/>
          <w:b/>
          <w:sz w:val="28"/>
          <w:szCs w:val="28"/>
          <w:u w:val="single"/>
        </w:rPr>
        <w:t>EFSI</w:t>
      </w:r>
      <w:r w:rsidR="00044C31" w:rsidRPr="008B27E8">
        <w:rPr>
          <w:rFonts w:ascii="Times New Roman" w:hAnsi="Times New Roman" w:cs="Times New Roman"/>
          <w:b/>
          <w:sz w:val="28"/>
          <w:szCs w:val="28"/>
          <w:u w:val="single"/>
        </w:rPr>
        <w:t xml:space="preserve"> </w:t>
      </w:r>
      <w:r w:rsidRPr="008B27E8">
        <w:rPr>
          <w:rFonts w:ascii="Times New Roman" w:hAnsi="Times New Roman" w:cs="Times New Roman"/>
          <w:b/>
          <w:sz w:val="28"/>
          <w:szCs w:val="28"/>
          <w:u w:val="single"/>
        </w:rPr>
        <w:t>pārvalde</w:t>
      </w:r>
      <w:r w:rsidR="008B27E8">
        <w:rPr>
          <w:rFonts w:ascii="Times New Roman" w:hAnsi="Times New Roman" w:cs="Times New Roman"/>
          <w:b/>
          <w:sz w:val="28"/>
          <w:szCs w:val="28"/>
          <w:u w:val="single"/>
        </w:rPr>
        <w:t>.</w:t>
      </w:r>
      <w:r w:rsidR="003A4111" w:rsidRPr="008B27E8">
        <w:rPr>
          <w:rFonts w:ascii="Times New Roman" w:hAnsi="Times New Roman" w:cs="Times New Roman"/>
          <w:b/>
          <w:sz w:val="28"/>
          <w:szCs w:val="28"/>
          <w:u w:val="single"/>
        </w:rPr>
        <w:t xml:space="preserve"> </w:t>
      </w:r>
    </w:p>
    <w:p w14:paraId="1E72D52A" w14:textId="3ED3943D" w:rsidR="00554894" w:rsidRDefault="00554894" w:rsidP="000D3651">
      <w:pPr>
        <w:widowControl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Atbilstoši Fonda regula</w:t>
      </w:r>
      <w:r w:rsidR="002B70E0">
        <w:rPr>
          <w:rFonts w:ascii="Times New Roman" w:hAnsi="Times New Roman" w:cs="Times New Roman"/>
          <w:sz w:val="28"/>
          <w:szCs w:val="28"/>
        </w:rPr>
        <w:t>s projektam</w:t>
      </w:r>
      <w:r>
        <w:rPr>
          <w:rFonts w:ascii="Times New Roman" w:hAnsi="Times New Roman" w:cs="Times New Roman"/>
          <w:sz w:val="28"/>
          <w:szCs w:val="28"/>
        </w:rPr>
        <w:t xml:space="preserve"> paredzēts, ka </w:t>
      </w:r>
      <w:r w:rsidR="003A4111">
        <w:rPr>
          <w:rFonts w:ascii="Times New Roman" w:hAnsi="Times New Roman" w:cs="Times New Roman"/>
          <w:sz w:val="28"/>
          <w:szCs w:val="28"/>
        </w:rPr>
        <w:t xml:space="preserve">EFSI </w:t>
      </w:r>
      <w:r w:rsidRPr="00975EC6">
        <w:rPr>
          <w:rFonts w:ascii="Times New Roman" w:hAnsi="Times New Roman" w:cs="Times New Roman"/>
          <w:b/>
          <w:sz w:val="28"/>
          <w:szCs w:val="28"/>
          <w:u w:val="single"/>
        </w:rPr>
        <w:t>pārvaldi</w:t>
      </w:r>
      <w:r>
        <w:rPr>
          <w:rFonts w:ascii="Times New Roman" w:hAnsi="Times New Roman" w:cs="Times New Roman"/>
          <w:sz w:val="28"/>
          <w:szCs w:val="28"/>
        </w:rPr>
        <w:t xml:space="preserve"> veido divu līmeņu sistēma:</w:t>
      </w:r>
    </w:p>
    <w:p w14:paraId="36685C70" w14:textId="026D922C" w:rsidR="00554894" w:rsidRDefault="00554894" w:rsidP="00554894">
      <w:pPr>
        <w:pStyle w:val="ListParagraph"/>
        <w:widowControl w:val="0"/>
        <w:numPr>
          <w:ilvl w:val="0"/>
          <w:numId w:val="3"/>
        </w:numPr>
        <w:spacing w:line="240" w:lineRule="auto"/>
        <w:jc w:val="both"/>
        <w:rPr>
          <w:rFonts w:ascii="Times New Roman" w:eastAsia="Times New Roman" w:hAnsi="Times New Roman" w:cs="Times New Roman"/>
          <w:sz w:val="28"/>
          <w:szCs w:val="28"/>
        </w:rPr>
      </w:pPr>
      <w:r w:rsidRPr="00FC75F1">
        <w:rPr>
          <w:rFonts w:ascii="Times New Roman" w:eastAsia="Times New Roman" w:hAnsi="Times New Roman" w:cs="Times New Roman"/>
          <w:b/>
          <w:sz w:val="28"/>
          <w:szCs w:val="28"/>
        </w:rPr>
        <w:t>Uzraudzības komiteja</w:t>
      </w:r>
      <w:r>
        <w:rPr>
          <w:rFonts w:ascii="Times New Roman" w:eastAsia="Times New Roman" w:hAnsi="Times New Roman" w:cs="Times New Roman"/>
          <w:sz w:val="28"/>
          <w:szCs w:val="28"/>
        </w:rPr>
        <w:t xml:space="preserve">, kas ir tiesīga lemt par </w:t>
      </w:r>
      <w:r w:rsidR="00C56B55">
        <w:rPr>
          <w:rFonts w:ascii="Times New Roman" w:eastAsia="Times New Roman" w:hAnsi="Times New Roman" w:cs="Times New Roman"/>
          <w:sz w:val="28"/>
          <w:szCs w:val="28"/>
        </w:rPr>
        <w:t>investīciju politikas un riska profila vispārīgiem nosacījumiem</w:t>
      </w:r>
      <w:r w:rsidR="004B4DDF">
        <w:rPr>
          <w:rFonts w:ascii="Times New Roman" w:eastAsia="Times New Roman" w:hAnsi="Times New Roman" w:cs="Times New Roman"/>
          <w:sz w:val="28"/>
          <w:szCs w:val="28"/>
        </w:rPr>
        <w:t>,</w:t>
      </w:r>
      <w:r w:rsidR="004B4DDF" w:rsidRPr="004B4DDF">
        <w:rPr>
          <w:rFonts w:ascii="Times New Roman" w:eastAsia="Times New Roman" w:hAnsi="Times New Roman" w:cs="Times New Roman"/>
          <w:sz w:val="28"/>
          <w:szCs w:val="28"/>
        </w:rPr>
        <w:t xml:space="preserve"> </w:t>
      </w:r>
      <w:r w:rsidR="004B4DDF">
        <w:rPr>
          <w:rFonts w:ascii="Times New Roman" w:eastAsia="Times New Roman" w:hAnsi="Times New Roman" w:cs="Times New Roman"/>
          <w:sz w:val="28"/>
          <w:szCs w:val="28"/>
        </w:rPr>
        <w:t>sagatavojot attiecīgas investīciju vadlīnijas.  U</w:t>
      </w:r>
      <w:r w:rsidR="007319FF">
        <w:rPr>
          <w:rFonts w:ascii="Times New Roman" w:eastAsia="Times New Roman" w:hAnsi="Times New Roman" w:cs="Times New Roman"/>
          <w:sz w:val="28"/>
          <w:szCs w:val="28"/>
        </w:rPr>
        <w:t xml:space="preserve">zreiz pēc </w:t>
      </w:r>
      <w:r w:rsidR="003A4111">
        <w:rPr>
          <w:rFonts w:ascii="Times New Roman" w:eastAsia="Times New Roman" w:hAnsi="Times New Roman" w:cs="Times New Roman"/>
          <w:sz w:val="28"/>
          <w:szCs w:val="28"/>
        </w:rPr>
        <w:t xml:space="preserve">EFSI </w:t>
      </w:r>
      <w:r w:rsidR="007319FF">
        <w:rPr>
          <w:rFonts w:ascii="Times New Roman" w:eastAsia="Times New Roman" w:hAnsi="Times New Roman" w:cs="Times New Roman"/>
          <w:sz w:val="28"/>
          <w:szCs w:val="28"/>
        </w:rPr>
        <w:t xml:space="preserve">dibināšanas plānots, ka tajā piedalās </w:t>
      </w:r>
      <w:r w:rsidR="00314270">
        <w:rPr>
          <w:rFonts w:ascii="Times New Roman" w:eastAsia="Times New Roman" w:hAnsi="Times New Roman" w:cs="Times New Roman"/>
          <w:sz w:val="28"/>
          <w:szCs w:val="28"/>
        </w:rPr>
        <w:t>EK</w:t>
      </w:r>
      <w:r w:rsidR="00044C31">
        <w:rPr>
          <w:rFonts w:ascii="Times New Roman" w:eastAsia="Times New Roman" w:hAnsi="Times New Roman" w:cs="Times New Roman"/>
          <w:sz w:val="28"/>
          <w:szCs w:val="28"/>
        </w:rPr>
        <w:t xml:space="preserve"> </w:t>
      </w:r>
      <w:r w:rsidR="007319FF">
        <w:rPr>
          <w:rFonts w:ascii="Times New Roman" w:eastAsia="Times New Roman" w:hAnsi="Times New Roman" w:cs="Times New Roman"/>
          <w:sz w:val="28"/>
          <w:szCs w:val="28"/>
        </w:rPr>
        <w:t xml:space="preserve">un </w:t>
      </w:r>
      <w:r w:rsidR="00054EC7">
        <w:rPr>
          <w:rFonts w:ascii="Times New Roman" w:eastAsia="Times New Roman" w:hAnsi="Times New Roman" w:cs="Times New Roman"/>
          <w:sz w:val="28"/>
          <w:szCs w:val="28"/>
        </w:rPr>
        <w:t>EIB. Dalībvalstis tiek aicinātas iesaistīties</w:t>
      </w:r>
      <w:r w:rsidR="00044C31">
        <w:rPr>
          <w:rFonts w:ascii="Times New Roman" w:eastAsia="Times New Roman" w:hAnsi="Times New Roman" w:cs="Times New Roman"/>
          <w:sz w:val="28"/>
          <w:szCs w:val="28"/>
        </w:rPr>
        <w:t xml:space="preserve"> </w:t>
      </w:r>
      <w:r w:rsidR="003A4111">
        <w:rPr>
          <w:rFonts w:ascii="Times New Roman" w:eastAsia="Times New Roman" w:hAnsi="Times New Roman" w:cs="Times New Roman"/>
          <w:sz w:val="28"/>
          <w:szCs w:val="28"/>
        </w:rPr>
        <w:t>EFSI</w:t>
      </w:r>
      <w:r w:rsidR="00054EC7">
        <w:rPr>
          <w:rFonts w:ascii="Times New Roman" w:eastAsia="Times New Roman" w:hAnsi="Times New Roman" w:cs="Times New Roman"/>
          <w:sz w:val="28"/>
          <w:szCs w:val="28"/>
        </w:rPr>
        <w:t>, veicot iemaksas</w:t>
      </w:r>
      <w:r w:rsidR="00975EC6">
        <w:rPr>
          <w:rFonts w:ascii="Times New Roman" w:eastAsia="Times New Roman" w:hAnsi="Times New Roman" w:cs="Times New Roman"/>
          <w:sz w:val="28"/>
          <w:szCs w:val="28"/>
        </w:rPr>
        <w:t xml:space="preserve"> </w:t>
      </w:r>
      <w:r w:rsidR="003A4111">
        <w:rPr>
          <w:rFonts w:ascii="Times New Roman" w:eastAsia="Times New Roman" w:hAnsi="Times New Roman" w:cs="Times New Roman"/>
          <w:sz w:val="28"/>
          <w:szCs w:val="28"/>
        </w:rPr>
        <w:t>EFSI</w:t>
      </w:r>
      <w:r w:rsidR="00044C31">
        <w:rPr>
          <w:rFonts w:ascii="Times New Roman" w:eastAsia="Times New Roman" w:hAnsi="Times New Roman" w:cs="Times New Roman"/>
          <w:sz w:val="28"/>
          <w:szCs w:val="28"/>
        </w:rPr>
        <w:t xml:space="preserve"> </w:t>
      </w:r>
      <w:r w:rsidR="00975EC6">
        <w:rPr>
          <w:rFonts w:ascii="Times New Roman" w:eastAsia="Times New Roman" w:hAnsi="Times New Roman" w:cs="Times New Roman"/>
          <w:sz w:val="28"/>
          <w:szCs w:val="28"/>
        </w:rPr>
        <w:t>kapitālā,</w:t>
      </w:r>
      <w:r w:rsidR="00054EC7">
        <w:rPr>
          <w:rFonts w:ascii="Times New Roman" w:eastAsia="Times New Roman" w:hAnsi="Times New Roman" w:cs="Times New Roman"/>
          <w:sz w:val="28"/>
          <w:szCs w:val="28"/>
        </w:rPr>
        <w:t xml:space="preserve"> </w:t>
      </w:r>
      <w:r w:rsidR="00FC75F1">
        <w:rPr>
          <w:rFonts w:ascii="Times New Roman" w:eastAsia="Times New Roman" w:hAnsi="Times New Roman" w:cs="Times New Roman"/>
          <w:sz w:val="28"/>
          <w:szCs w:val="28"/>
        </w:rPr>
        <w:t>tādējādi pēc iemaksu apjoma, iegūstot pārstāvību Uzraudzības komitejā.</w:t>
      </w:r>
      <w:r w:rsidR="00975EC6">
        <w:rPr>
          <w:rFonts w:ascii="Times New Roman" w:eastAsia="Times New Roman" w:hAnsi="Times New Roman" w:cs="Times New Roman"/>
          <w:sz w:val="28"/>
          <w:szCs w:val="28"/>
        </w:rPr>
        <w:t xml:space="preserve"> Par dalībniekiem var kļūt dalībvalstu nacionālās attīstības institūcijas/ba</w:t>
      </w:r>
      <w:r w:rsidR="00913D1E">
        <w:rPr>
          <w:rFonts w:ascii="Times New Roman" w:eastAsia="Times New Roman" w:hAnsi="Times New Roman" w:cs="Times New Roman"/>
          <w:sz w:val="28"/>
          <w:szCs w:val="28"/>
        </w:rPr>
        <w:t>nkas, kā arī citas institūcijas, v</w:t>
      </w:r>
      <w:r w:rsidR="008423A1">
        <w:rPr>
          <w:rFonts w:ascii="Times New Roman" w:eastAsia="Times New Roman" w:hAnsi="Times New Roman" w:cs="Times New Roman"/>
          <w:sz w:val="28"/>
          <w:szCs w:val="28"/>
        </w:rPr>
        <w:t>alsts aģentūras un privātā sekto</w:t>
      </w:r>
      <w:r w:rsidR="00913D1E">
        <w:rPr>
          <w:rFonts w:ascii="Times New Roman" w:eastAsia="Times New Roman" w:hAnsi="Times New Roman" w:cs="Times New Roman"/>
          <w:sz w:val="28"/>
          <w:szCs w:val="28"/>
        </w:rPr>
        <w:t>ra interesenti</w:t>
      </w:r>
      <w:r w:rsidR="00CD0836">
        <w:rPr>
          <w:rFonts w:ascii="Times New Roman" w:eastAsia="Times New Roman" w:hAnsi="Times New Roman" w:cs="Times New Roman"/>
          <w:sz w:val="28"/>
          <w:szCs w:val="28"/>
        </w:rPr>
        <w:t>.</w:t>
      </w:r>
    </w:p>
    <w:p w14:paraId="06A5954F" w14:textId="3B907718" w:rsidR="00FE3BC4" w:rsidRDefault="00FE3BC4" w:rsidP="00FE3BC4">
      <w:pPr>
        <w:pStyle w:val="ListParagraph"/>
        <w:widowControl w:val="0"/>
        <w:numPr>
          <w:ilvl w:val="0"/>
          <w:numId w:val="3"/>
        </w:numPr>
        <w:spacing w:line="240" w:lineRule="auto"/>
        <w:jc w:val="both"/>
        <w:rPr>
          <w:rFonts w:ascii="Times New Roman" w:eastAsia="Times New Roman" w:hAnsi="Times New Roman" w:cs="Times New Roman"/>
          <w:sz w:val="28"/>
          <w:szCs w:val="28"/>
        </w:rPr>
      </w:pPr>
      <w:r w:rsidRPr="00975EC6">
        <w:rPr>
          <w:rFonts w:ascii="Times New Roman" w:eastAsia="Times New Roman" w:hAnsi="Times New Roman" w:cs="Times New Roman"/>
          <w:b/>
          <w:sz w:val="28"/>
          <w:szCs w:val="28"/>
        </w:rPr>
        <w:t>Investīciju komiteja</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 xml:space="preserve">vadās pēc Uzraudzības komitejas izstrādātajām investīciju vadlīnijām, pieņemot lēmumus par to, kuru projektu finansēšana atbalstāma ar Fonda garantiju. </w:t>
      </w:r>
    </w:p>
    <w:p w14:paraId="419F504B" w14:textId="7C0DF6DD" w:rsidR="00975EC6" w:rsidRDefault="00975EC6" w:rsidP="00975EC6">
      <w:pPr>
        <w:widowControl w:val="0"/>
        <w:spacing w:line="240" w:lineRule="auto"/>
        <w:ind w:firstLine="567"/>
        <w:jc w:val="both"/>
        <w:rPr>
          <w:rFonts w:ascii="Times New Roman" w:eastAsia="Times New Roman" w:hAnsi="Times New Roman" w:cs="Times New Roman"/>
          <w:sz w:val="28"/>
          <w:szCs w:val="28"/>
        </w:rPr>
      </w:pPr>
      <w:r w:rsidRPr="00975EC6">
        <w:rPr>
          <w:rFonts w:ascii="Times New Roman" w:eastAsia="Times New Roman" w:hAnsi="Times New Roman" w:cs="Times New Roman"/>
          <w:sz w:val="28"/>
          <w:szCs w:val="28"/>
        </w:rPr>
        <w:t xml:space="preserve">Par jebkuru projektu, kas tiks atbalstīts no </w:t>
      </w:r>
      <w:r w:rsidR="003A4111">
        <w:rPr>
          <w:rFonts w:ascii="Times New Roman" w:eastAsia="Times New Roman" w:hAnsi="Times New Roman" w:cs="Times New Roman"/>
          <w:sz w:val="28"/>
          <w:szCs w:val="28"/>
        </w:rPr>
        <w:t>EFSI</w:t>
      </w:r>
      <w:r w:rsidR="00044C31">
        <w:rPr>
          <w:rFonts w:ascii="Times New Roman" w:eastAsia="Times New Roman" w:hAnsi="Times New Roman" w:cs="Times New Roman"/>
          <w:sz w:val="28"/>
          <w:szCs w:val="28"/>
        </w:rPr>
        <w:t xml:space="preserve"> </w:t>
      </w:r>
      <w:r w:rsidRPr="00975EC6">
        <w:rPr>
          <w:rFonts w:ascii="Times New Roman" w:eastAsia="Times New Roman" w:hAnsi="Times New Roman" w:cs="Times New Roman"/>
          <w:sz w:val="28"/>
          <w:szCs w:val="28"/>
        </w:rPr>
        <w:t>gala lēmumu būs jāpieņem EIB lēmējinstitūcijām (direktoru valdei, kur piedalās visu ES dalībvalstu pārstāvji)</w:t>
      </w:r>
      <w:r>
        <w:rPr>
          <w:rFonts w:ascii="Times New Roman" w:eastAsia="Times New Roman" w:hAnsi="Times New Roman" w:cs="Times New Roman"/>
          <w:sz w:val="28"/>
          <w:szCs w:val="28"/>
        </w:rPr>
        <w:t>.</w:t>
      </w:r>
    </w:p>
    <w:p w14:paraId="17D8315A" w14:textId="77777777" w:rsidR="009E11EE" w:rsidRPr="009E11EE" w:rsidRDefault="009E11EE" w:rsidP="00975EC6">
      <w:pPr>
        <w:widowControl w:val="0"/>
        <w:spacing w:line="240" w:lineRule="auto"/>
        <w:ind w:firstLine="567"/>
        <w:jc w:val="both"/>
        <w:rPr>
          <w:rFonts w:ascii="Times New Roman" w:eastAsia="Times New Roman" w:hAnsi="Times New Roman" w:cs="Times New Roman"/>
          <w:b/>
          <w:sz w:val="28"/>
          <w:szCs w:val="28"/>
          <w:u w:val="single"/>
        </w:rPr>
      </w:pPr>
      <w:r w:rsidRPr="009E11EE">
        <w:rPr>
          <w:rFonts w:ascii="Times New Roman" w:eastAsia="Times New Roman" w:hAnsi="Times New Roman" w:cs="Times New Roman"/>
          <w:b/>
          <w:sz w:val="28"/>
          <w:szCs w:val="28"/>
          <w:u w:val="single"/>
        </w:rPr>
        <w:t>2. Projektu sagatavošanas un konsultāciju centrs</w:t>
      </w:r>
    </w:p>
    <w:p w14:paraId="5BEA16F2" w14:textId="46AFC085" w:rsidR="00913D1E" w:rsidRDefault="00913D1E" w:rsidP="008423A1">
      <w:pPr>
        <w:widowControl w:val="0"/>
        <w:spacing w:before="24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Atbilstoši Fonda </w:t>
      </w:r>
      <w:r w:rsidR="005D24C6">
        <w:rPr>
          <w:rFonts w:ascii="Times New Roman" w:eastAsia="Times New Roman" w:hAnsi="Times New Roman" w:cs="Times New Roman"/>
          <w:sz w:val="28"/>
          <w:szCs w:val="28"/>
        </w:rPr>
        <w:t xml:space="preserve">regulas projektam </w:t>
      </w:r>
      <w:r>
        <w:rPr>
          <w:rFonts w:ascii="Times New Roman" w:eastAsia="Times New Roman" w:hAnsi="Times New Roman" w:cs="Times New Roman"/>
          <w:sz w:val="28"/>
          <w:szCs w:val="28"/>
        </w:rPr>
        <w:t xml:space="preserve">plānots </w:t>
      </w:r>
      <w:r w:rsidRPr="0061662B">
        <w:rPr>
          <w:rFonts w:ascii="Times New Roman" w:eastAsia="Times New Roman" w:hAnsi="Times New Roman" w:cs="Times New Roman"/>
          <w:b/>
          <w:sz w:val="28"/>
          <w:szCs w:val="28"/>
          <w:u w:val="single"/>
        </w:rPr>
        <w:t xml:space="preserve">izveidot </w:t>
      </w:r>
      <w:r w:rsidR="008B27E8">
        <w:rPr>
          <w:rFonts w:ascii="Times New Roman" w:hAnsi="Times New Roman" w:cs="Times New Roman"/>
          <w:sz w:val="28"/>
          <w:szCs w:val="28"/>
        </w:rPr>
        <w:t>Eiropas I</w:t>
      </w:r>
      <w:r w:rsidR="008B27E8" w:rsidRPr="00FF32D4">
        <w:rPr>
          <w:rFonts w:ascii="Times New Roman" w:hAnsi="Times New Roman" w:cs="Times New Roman"/>
          <w:sz w:val="28"/>
          <w:szCs w:val="28"/>
        </w:rPr>
        <w:t>nvestīciju konsultāciju centr</w:t>
      </w:r>
      <w:r w:rsidR="008B27E8">
        <w:rPr>
          <w:rFonts w:ascii="Times New Roman" w:hAnsi="Times New Roman" w:cs="Times New Roman"/>
          <w:sz w:val="28"/>
          <w:szCs w:val="28"/>
        </w:rPr>
        <w:t>u</w:t>
      </w:r>
      <w:r w:rsidR="008B27E8" w:rsidRPr="00FF32D4">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00CD0836" w:rsidRPr="00D04C8C">
        <w:rPr>
          <w:rFonts w:ascii="Times New Roman" w:eastAsia="Times New Roman" w:hAnsi="Times New Roman" w:cs="Times New Roman"/>
          <w:sz w:val="28"/>
          <w:szCs w:val="28"/>
        </w:rPr>
        <w:t>EIAH</w:t>
      </w:r>
      <w:r>
        <w:rPr>
          <w:rFonts w:ascii="Times New Roman" w:eastAsia="Times New Roman" w:hAnsi="Times New Roman" w:cs="Times New Roman"/>
          <w:sz w:val="28"/>
          <w:szCs w:val="28"/>
        </w:rPr>
        <w:t>)</w:t>
      </w:r>
      <w:r w:rsidRPr="008B27E8">
        <w:rPr>
          <w:rFonts w:ascii="Times New Roman" w:eastAsia="Times New Roman" w:hAnsi="Times New Roman" w:cs="Times New Roman"/>
          <w:sz w:val="28"/>
          <w:szCs w:val="28"/>
        </w:rPr>
        <w:t>.</w:t>
      </w:r>
      <w:r w:rsidRPr="00044C3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Minētais centrs tiks izveidots EIB ietvaros</w:t>
      </w:r>
      <w:r w:rsidR="0061662B">
        <w:rPr>
          <w:rFonts w:ascii="Times New Roman" w:eastAsia="Times New Roman" w:hAnsi="Times New Roman" w:cs="Times New Roman"/>
          <w:sz w:val="28"/>
          <w:szCs w:val="28"/>
        </w:rPr>
        <w:t xml:space="preserve">, </w:t>
      </w:r>
      <w:r w:rsidR="007839AD">
        <w:rPr>
          <w:rFonts w:ascii="Times New Roman" w:eastAsia="Times New Roman" w:hAnsi="Times New Roman" w:cs="Times New Roman"/>
          <w:sz w:val="28"/>
          <w:szCs w:val="28"/>
        </w:rPr>
        <w:t>kā</w:t>
      </w:r>
      <w:r w:rsidR="0061662B">
        <w:rPr>
          <w:rFonts w:ascii="Times New Roman" w:eastAsia="Times New Roman" w:hAnsi="Times New Roman" w:cs="Times New Roman"/>
          <w:sz w:val="28"/>
          <w:szCs w:val="28"/>
        </w:rPr>
        <w:t xml:space="preserve"> vienas pieturas aģentūra, lai saņemtu tehnisko p</w:t>
      </w:r>
      <w:r w:rsidR="00F22145">
        <w:rPr>
          <w:rFonts w:ascii="Times New Roman" w:eastAsia="Times New Roman" w:hAnsi="Times New Roman" w:cs="Times New Roman"/>
          <w:sz w:val="28"/>
          <w:szCs w:val="28"/>
        </w:rPr>
        <w:t>alīdzību projektu strukturēšanā</w:t>
      </w:r>
      <w:r w:rsidR="00700B74">
        <w:rPr>
          <w:rFonts w:ascii="Times New Roman" w:eastAsia="Times New Roman" w:hAnsi="Times New Roman" w:cs="Times New Roman"/>
          <w:sz w:val="28"/>
          <w:szCs w:val="28"/>
        </w:rPr>
        <w:t xml:space="preserve">, inovatīvu finanšu instrumentu izmantošanā, </w:t>
      </w:r>
      <w:r w:rsidR="00B55D86">
        <w:rPr>
          <w:rFonts w:ascii="Times New Roman" w:eastAsia="Times New Roman" w:hAnsi="Times New Roman" w:cs="Times New Roman"/>
          <w:sz w:val="28"/>
          <w:szCs w:val="28"/>
        </w:rPr>
        <w:t>publiskās un privātās partnerības</w:t>
      </w:r>
      <w:r w:rsidR="00700B74">
        <w:rPr>
          <w:rFonts w:ascii="Times New Roman" w:eastAsia="Times New Roman" w:hAnsi="Times New Roman" w:cs="Times New Roman"/>
          <w:sz w:val="28"/>
          <w:szCs w:val="28"/>
        </w:rPr>
        <w:t xml:space="preserve"> izmantošanā un citu atbilstošu konsultāciju sniegšanai.</w:t>
      </w:r>
      <w:r w:rsidR="008423A1">
        <w:rPr>
          <w:rFonts w:ascii="Times New Roman" w:eastAsia="Times New Roman" w:hAnsi="Times New Roman" w:cs="Times New Roman"/>
          <w:sz w:val="28"/>
          <w:szCs w:val="28"/>
        </w:rPr>
        <w:t xml:space="preserve"> Tas būs kā vienots kontaktpunkts konsultāciju sniegšanai</w:t>
      </w:r>
      <w:r w:rsidR="00F22145">
        <w:rPr>
          <w:rFonts w:ascii="Times New Roman" w:eastAsia="Times New Roman" w:hAnsi="Times New Roman" w:cs="Times New Roman"/>
          <w:sz w:val="28"/>
          <w:szCs w:val="28"/>
        </w:rPr>
        <w:t>,</w:t>
      </w:r>
      <w:r w:rsidR="008423A1">
        <w:rPr>
          <w:rFonts w:ascii="Times New Roman" w:eastAsia="Times New Roman" w:hAnsi="Times New Roman" w:cs="Times New Roman"/>
          <w:sz w:val="28"/>
          <w:szCs w:val="28"/>
        </w:rPr>
        <w:t xml:space="preserve"> izmantojot pieejamos tehniskās palīdzības instrumentus (</w:t>
      </w:r>
      <w:proofErr w:type="spellStart"/>
      <w:r w:rsidR="008423A1">
        <w:rPr>
          <w:rFonts w:ascii="Times New Roman" w:eastAsia="Times New Roman" w:hAnsi="Times New Roman" w:cs="Times New Roman"/>
          <w:sz w:val="28"/>
          <w:szCs w:val="28"/>
        </w:rPr>
        <w:t>Fi</w:t>
      </w:r>
      <w:proofErr w:type="spellEnd"/>
      <w:r w:rsidR="008423A1">
        <w:rPr>
          <w:rFonts w:ascii="Times New Roman" w:eastAsia="Times New Roman" w:hAnsi="Times New Roman" w:cs="Times New Roman"/>
          <w:sz w:val="28"/>
          <w:szCs w:val="28"/>
        </w:rPr>
        <w:t>-Compass, Jaspers+, H2020 u.c.)</w:t>
      </w:r>
      <w:r w:rsidR="00553B4B">
        <w:rPr>
          <w:rFonts w:ascii="Times New Roman" w:eastAsia="Times New Roman" w:hAnsi="Times New Roman" w:cs="Times New Roman"/>
          <w:sz w:val="28"/>
          <w:szCs w:val="28"/>
        </w:rPr>
        <w:t>, kā arī neieciešamā papildus konsultāciju sniegšana, kas attieksies uz</w:t>
      </w:r>
      <w:r w:rsidR="00044C31">
        <w:rPr>
          <w:rFonts w:ascii="Times New Roman" w:eastAsia="Times New Roman" w:hAnsi="Times New Roman" w:cs="Times New Roman"/>
          <w:sz w:val="28"/>
          <w:szCs w:val="28"/>
        </w:rPr>
        <w:t xml:space="preserve"> </w:t>
      </w:r>
      <w:r w:rsidR="003A4111">
        <w:rPr>
          <w:rFonts w:ascii="Times New Roman" w:eastAsia="Times New Roman" w:hAnsi="Times New Roman" w:cs="Times New Roman"/>
          <w:sz w:val="28"/>
          <w:szCs w:val="28"/>
        </w:rPr>
        <w:t>EFSI</w:t>
      </w:r>
      <w:r w:rsidR="00553B4B">
        <w:rPr>
          <w:rFonts w:ascii="Times New Roman" w:eastAsia="Times New Roman" w:hAnsi="Times New Roman" w:cs="Times New Roman"/>
          <w:sz w:val="28"/>
          <w:szCs w:val="28"/>
        </w:rPr>
        <w:t>, ko šobrīd nenodrošina neviens no esošajiem instrumentiem.</w:t>
      </w:r>
      <w:r w:rsidR="007E7B20">
        <w:rPr>
          <w:rFonts w:ascii="Times New Roman" w:eastAsia="Times New Roman" w:hAnsi="Times New Roman" w:cs="Times New Roman"/>
          <w:sz w:val="28"/>
          <w:szCs w:val="28"/>
        </w:rPr>
        <w:t xml:space="preserve"> Minētais centrs attīstīs </w:t>
      </w:r>
      <w:r w:rsidR="0035521E">
        <w:rPr>
          <w:rFonts w:ascii="Times New Roman" w:eastAsia="Times New Roman" w:hAnsi="Times New Roman" w:cs="Times New Roman"/>
          <w:sz w:val="28"/>
          <w:szCs w:val="28"/>
        </w:rPr>
        <w:t>tehniskās</w:t>
      </w:r>
      <w:r w:rsidR="007E7B20">
        <w:rPr>
          <w:rFonts w:ascii="Times New Roman" w:eastAsia="Times New Roman" w:hAnsi="Times New Roman" w:cs="Times New Roman"/>
          <w:sz w:val="28"/>
          <w:szCs w:val="28"/>
        </w:rPr>
        <w:t xml:space="preserve"> palīdzības tīklu, lai izmantotu visu esošo kompetenci (nacionālās attīstības</w:t>
      </w:r>
      <w:r w:rsidR="0035521E">
        <w:rPr>
          <w:rFonts w:ascii="Times New Roman" w:eastAsia="Times New Roman" w:hAnsi="Times New Roman" w:cs="Times New Roman"/>
          <w:sz w:val="28"/>
          <w:szCs w:val="28"/>
        </w:rPr>
        <w:t xml:space="preserve"> </w:t>
      </w:r>
      <w:r w:rsidR="007E7B20">
        <w:rPr>
          <w:rFonts w:ascii="Times New Roman" w:eastAsia="Times New Roman" w:hAnsi="Times New Roman" w:cs="Times New Roman"/>
          <w:sz w:val="28"/>
          <w:szCs w:val="28"/>
        </w:rPr>
        <w:t xml:space="preserve">institūcijas, </w:t>
      </w:r>
      <w:r w:rsidR="004F0E4B">
        <w:rPr>
          <w:rFonts w:ascii="Times New Roman" w:eastAsia="Times New Roman" w:hAnsi="Times New Roman" w:cs="Times New Roman"/>
          <w:sz w:val="28"/>
          <w:szCs w:val="28"/>
        </w:rPr>
        <w:t>dalībvalstu E</w:t>
      </w:r>
      <w:r w:rsidR="000E44B3">
        <w:rPr>
          <w:rFonts w:ascii="Times New Roman" w:eastAsia="Times New Roman" w:hAnsi="Times New Roman" w:cs="Times New Roman"/>
          <w:sz w:val="28"/>
          <w:szCs w:val="28"/>
        </w:rPr>
        <w:t xml:space="preserve">iropas </w:t>
      </w:r>
      <w:r w:rsidR="001076CB">
        <w:rPr>
          <w:rFonts w:ascii="Times New Roman" w:eastAsia="Times New Roman" w:hAnsi="Times New Roman" w:cs="Times New Roman"/>
          <w:sz w:val="28"/>
          <w:szCs w:val="28"/>
        </w:rPr>
        <w:t>S</w:t>
      </w:r>
      <w:r w:rsidR="000E44B3">
        <w:rPr>
          <w:rFonts w:ascii="Times New Roman" w:eastAsia="Times New Roman" w:hAnsi="Times New Roman" w:cs="Times New Roman"/>
          <w:sz w:val="28"/>
          <w:szCs w:val="28"/>
        </w:rPr>
        <w:t>trukturālo un investīciju fondu</w:t>
      </w:r>
      <w:r w:rsidR="004F0E4B">
        <w:rPr>
          <w:rFonts w:ascii="Times New Roman" w:eastAsia="Times New Roman" w:hAnsi="Times New Roman" w:cs="Times New Roman"/>
          <w:sz w:val="28"/>
          <w:szCs w:val="28"/>
        </w:rPr>
        <w:t xml:space="preserve"> vadošās iestādes, </w:t>
      </w:r>
      <w:r w:rsidR="00314270">
        <w:rPr>
          <w:rFonts w:ascii="Times New Roman" w:eastAsia="Times New Roman" w:hAnsi="Times New Roman" w:cs="Times New Roman"/>
          <w:sz w:val="28"/>
          <w:szCs w:val="28"/>
        </w:rPr>
        <w:t>EK</w:t>
      </w:r>
      <w:r w:rsidR="007E7B20">
        <w:rPr>
          <w:rFonts w:ascii="Times New Roman" w:eastAsia="Times New Roman" w:hAnsi="Times New Roman" w:cs="Times New Roman"/>
          <w:sz w:val="28"/>
          <w:szCs w:val="28"/>
        </w:rPr>
        <w:t xml:space="preserve"> dienesti</w:t>
      </w:r>
      <w:r w:rsidR="00E20A47">
        <w:rPr>
          <w:rFonts w:ascii="Times New Roman" w:eastAsia="Times New Roman" w:hAnsi="Times New Roman" w:cs="Times New Roman"/>
          <w:sz w:val="28"/>
          <w:szCs w:val="28"/>
        </w:rPr>
        <w:t>)</w:t>
      </w:r>
      <w:r w:rsidR="0035521E">
        <w:rPr>
          <w:rFonts w:ascii="Times New Roman" w:eastAsia="Times New Roman" w:hAnsi="Times New Roman" w:cs="Times New Roman"/>
          <w:sz w:val="28"/>
          <w:szCs w:val="28"/>
        </w:rPr>
        <w:t>.</w:t>
      </w:r>
    </w:p>
    <w:p w14:paraId="448B6CC7" w14:textId="5F7986BB" w:rsidR="007C7674" w:rsidRPr="00E838DF" w:rsidRDefault="007C7674" w:rsidP="007C7674">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Papildus</w:t>
      </w:r>
      <w:r w:rsidR="00765F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ņemot vērā </w:t>
      </w:r>
      <w:r w:rsidR="003A4111">
        <w:rPr>
          <w:rFonts w:ascii="Times New Roman" w:eastAsia="Times New Roman" w:hAnsi="Times New Roman" w:cs="Times New Roman"/>
          <w:sz w:val="28"/>
          <w:szCs w:val="28"/>
        </w:rPr>
        <w:t>Fonda r</w:t>
      </w:r>
      <w:r>
        <w:rPr>
          <w:rFonts w:ascii="Times New Roman" w:eastAsia="Times New Roman" w:hAnsi="Times New Roman" w:cs="Times New Roman"/>
          <w:sz w:val="28"/>
          <w:szCs w:val="28"/>
        </w:rPr>
        <w:t xml:space="preserve">egulas </w:t>
      </w:r>
      <w:r w:rsidR="005D24C6">
        <w:rPr>
          <w:rFonts w:ascii="Times New Roman" w:eastAsia="Times New Roman" w:hAnsi="Times New Roman" w:cs="Times New Roman"/>
          <w:sz w:val="28"/>
          <w:szCs w:val="28"/>
        </w:rPr>
        <w:t>projektu</w:t>
      </w:r>
      <w:r>
        <w:rPr>
          <w:rFonts w:ascii="Times New Roman" w:eastAsia="Times New Roman" w:hAnsi="Times New Roman" w:cs="Times New Roman"/>
          <w:sz w:val="28"/>
          <w:szCs w:val="28"/>
        </w:rPr>
        <w:t>,</w:t>
      </w:r>
      <w:r w:rsidRPr="008E4C57">
        <w:t xml:space="preserve"> </w:t>
      </w:r>
      <w:r w:rsidRPr="008E4C57">
        <w:rPr>
          <w:rFonts w:ascii="Times New Roman" w:eastAsia="Times New Roman" w:hAnsi="Times New Roman" w:cs="Times New Roman"/>
          <w:sz w:val="28"/>
          <w:szCs w:val="28"/>
        </w:rPr>
        <w:t>veidojot EIA</w:t>
      </w:r>
      <w:r w:rsidR="00765FC3">
        <w:rPr>
          <w:rFonts w:ascii="Times New Roman" w:eastAsia="Times New Roman" w:hAnsi="Times New Roman" w:cs="Times New Roman"/>
          <w:sz w:val="28"/>
          <w:szCs w:val="28"/>
        </w:rPr>
        <w:t>H</w:t>
      </w:r>
      <w:r w:rsidRPr="008E4C57">
        <w:rPr>
          <w:rFonts w:ascii="Times New Roman" w:eastAsia="Times New Roman" w:hAnsi="Times New Roman" w:cs="Times New Roman"/>
          <w:sz w:val="28"/>
          <w:szCs w:val="28"/>
        </w:rPr>
        <w:t xml:space="preserve"> un </w:t>
      </w:r>
      <w:r>
        <w:rPr>
          <w:rFonts w:ascii="Times New Roman" w:eastAsia="Times New Roman" w:hAnsi="Times New Roman" w:cs="Times New Roman"/>
          <w:sz w:val="28"/>
          <w:szCs w:val="28"/>
        </w:rPr>
        <w:t xml:space="preserve">nacionālo </w:t>
      </w:r>
      <w:r w:rsidRPr="008E4C57">
        <w:rPr>
          <w:rFonts w:ascii="Times New Roman" w:eastAsia="Times New Roman" w:hAnsi="Times New Roman" w:cs="Times New Roman"/>
          <w:sz w:val="28"/>
          <w:szCs w:val="28"/>
        </w:rPr>
        <w:t>kontaktpunktu jāatceras, ka Latvijai svarīgi</w:t>
      </w:r>
      <w:r>
        <w:rPr>
          <w:rFonts w:ascii="Times New Roman" w:eastAsia="Times New Roman" w:hAnsi="Times New Roman" w:cs="Times New Roman"/>
          <w:sz w:val="28"/>
          <w:szCs w:val="28"/>
        </w:rPr>
        <w:t>,</w:t>
      </w:r>
      <w:r w:rsidRPr="008E4C57">
        <w:rPr>
          <w:rFonts w:ascii="Times New Roman" w:eastAsia="Times New Roman" w:hAnsi="Times New Roman" w:cs="Times New Roman"/>
          <w:sz w:val="28"/>
          <w:szCs w:val="28"/>
        </w:rPr>
        <w:t xml:space="preserve"> lai </w:t>
      </w:r>
      <w:r w:rsidR="003A4111" w:rsidRPr="00044C31">
        <w:rPr>
          <w:rFonts w:ascii="Times New Roman" w:eastAsia="Times New Roman" w:hAnsi="Times New Roman" w:cs="Times New Roman"/>
          <w:sz w:val="28"/>
          <w:szCs w:val="28"/>
        </w:rPr>
        <w:t>JASPERS</w:t>
      </w:r>
      <w:r w:rsidR="003A4111" w:rsidRPr="008E4C57">
        <w:rPr>
          <w:rFonts w:ascii="Times New Roman" w:eastAsia="Times New Roman" w:hAnsi="Times New Roman" w:cs="Times New Roman"/>
          <w:sz w:val="28"/>
          <w:szCs w:val="28"/>
        </w:rPr>
        <w:t xml:space="preserve"> </w:t>
      </w:r>
      <w:r w:rsidRPr="008E4C57">
        <w:rPr>
          <w:rFonts w:ascii="Times New Roman" w:eastAsia="Times New Roman" w:hAnsi="Times New Roman" w:cs="Times New Roman"/>
          <w:sz w:val="28"/>
          <w:szCs w:val="28"/>
        </w:rPr>
        <w:t xml:space="preserve">saglabā pietiekamu kapacitāti darbam ar </w:t>
      </w:r>
      <w:r>
        <w:rPr>
          <w:rFonts w:ascii="Times New Roman" w:eastAsia="Times New Roman" w:hAnsi="Times New Roman" w:cs="Times New Roman"/>
          <w:sz w:val="28"/>
          <w:szCs w:val="28"/>
        </w:rPr>
        <w:t>E</w:t>
      </w:r>
      <w:r w:rsidR="00765FC3">
        <w:rPr>
          <w:rFonts w:ascii="Times New Roman" w:eastAsia="Times New Roman" w:hAnsi="Times New Roman" w:cs="Times New Roman"/>
          <w:sz w:val="28"/>
          <w:szCs w:val="28"/>
        </w:rPr>
        <w:t xml:space="preserve">iropas </w:t>
      </w:r>
      <w:r>
        <w:rPr>
          <w:rFonts w:ascii="Times New Roman" w:eastAsia="Times New Roman" w:hAnsi="Times New Roman" w:cs="Times New Roman"/>
          <w:sz w:val="28"/>
          <w:szCs w:val="28"/>
        </w:rPr>
        <w:t>S</w:t>
      </w:r>
      <w:r w:rsidR="00765FC3">
        <w:rPr>
          <w:rFonts w:ascii="Times New Roman" w:eastAsia="Times New Roman" w:hAnsi="Times New Roman" w:cs="Times New Roman"/>
          <w:sz w:val="28"/>
          <w:szCs w:val="28"/>
        </w:rPr>
        <w:t>trukturālajiem un investīciju fondiem (</w:t>
      </w:r>
      <w:r w:rsidR="001076CB">
        <w:rPr>
          <w:rFonts w:ascii="Times New Roman" w:eastAsia="Times New Roman" w:hAnsi="Times New Roman" w:cs="Times New Roman"/>
          <w:sz w:val="28"/>
          <w:szCs w:val="28"/>
        </w:rPr>
        <w:t xml:space="preserve">turpmāk - </w:t>
      </w:r>
      <w:r w:rsidR="00765FC3">
        <w:rPr>
          <w:rFonts w:ascii="Times New Roman" w:eastAsia="Times New Roman" w:hAnsi="Times New Roman" w:cs="Times New Roman"/>
          <w:sz w:val="28"/>
          <w:szCs w:val="28"/>
        </w:rPr>
        <w:t>ESIF)</w:t>
      </w:r>
      <w:r w:rsidRPr="008E4C57">
        <w:rPr>
          <w:rFonts w:ascii="Times New Roman" w:eastAsia="Times New Roman" w:hAnsi="Times New Roman" w:cs="Times New Roman"/>
          <w:sz w:val="28"/>
          <w:szCs w:val="28"/>
        </w:rPr>
        <w:t xml:space="preserve">, kā arī nofiksēt, ka kontaktpunkts attiecībā uz sadarbību ar JASPERS par ESIF paliek </w:t>
      </w:r>
      <w:r w:rsidR="00314270">
        <w:rPr>
          <w:rFonts w:ascii="Times New Roman" w:eastAsia="Times New Roman" w:hAnsi="Times New Roman" w:cs="Times New Roman"/>
          <w:sz w:val="28"/>
          <w:szCs w:val="28"/>
        </w:rPr>
        <w:t>ES</w:t>
      </w:r>
      <w:r w:rsidR="00765FC3">
        <w:rPr>
          <w:rFonts w:ascii="Times New Roman" w:eastAsia="Times New Roman" w:hAnsi="Times New Roman" w:cs="Times New Roman"/>
          <w:sz w:val="28"/>
          <w:szCs w:val="28"/>
        </w:rPr>
        <w:t xml:space="preserve"> struktūrfondu un Kohēzijas fonda </w:t>
      </w:r>
      <w:r w:rsidRPr="008E4C57">
        <w:rPr>
          <w:rFonts w:ascii="Times New Roman" w:eastAsia="Times New Roman" w:hAnsi="Times New Roman" w:cs="Times New Roman"/>
          <w:sz w:val="28"/>
          <w:szCs w:val="28"/>
        </w:rPr>
        <w:t>Vadošajā iestādē</w:t>
      </w:r>
      <w:r>
        <w:rPr>
          <w:rFonts w:ascii="Times New Roman" w:eastAsia="Times New Roman" w:hAnsi="Times New Roman" w:cs="Times New Roman"/>
          <w:sz w:val="28"/>
          <w:szCs w:val="28"/>
        </w:rPr>
        <w:t xml:space="preserve">. </w:t>
      </w:r>
    </w:p>
    <w:p w14:paraId="3E7F262B" w14:textId="77777777" w:rsidR="009E11EE" w:rsidRPr="0063006F" w:rsidRDefault="0063006F" w:rsidP="008423A1">
      <w:pPr>
        <w:widowControl w:val="0"/>
        <w:spacing w:before="240" w:line="240" w:lineRule="auto"/>
        <w:ind w:firstLine="567"/>
        <w:jc w:val="both"/>
        <w:rPr>
          <w:rFonts w:ascii="Times New Roman" w:eastAsia="Times New Roman" w:hAnsi="Times New Roman" w:cs="Times New Roman"/>
          <w:b/>
          <w:sz w:val="28"/>
          <w:szCs w:val="28"/>
          <w:u w:val="single"/>
        </w:rPr>
      </w:pPr>
      <w:r w:rsidRPr="0063006F">
        <w:rPr>
          <w:rFonts w:ascii="Times New Roman" w:eastAsia="Times New Roman" w:hAnsi="Times New Roman" w:cs="Times New Roman"/>
          <w:b/>
          <w:sz w:val="28"/>
          <w:szCs w:val="28"/>
          <w:u w:val="single"/>
        </w:rPr>
        <w:lastRenderedPageBreak/>
        <w:t>3. P</w:t>
      </w:r>
      <w:r w:rsidR="009E11EE" w:rsidRPr="0063006F">
        <w:rPr>
          <w:rFonts w:ascii="Times New Roman" w:eastAsia="Times New Roman" w:hAnsi="Times New Roman" w:cs="Times New Roman"/>
          <w:b/>
          <w:sz w:val="28"/>
          <w:szCs w:val="28"/>
          <w:u w:val="single"/>
        </w:rPr>
        <w:t xml:space="preserve">rojektu </w:t>
      </w:r>
      <w:r w:rsidRPr="0063006F">
        <w:rPr>
          <w:rFonts w:ascii="Times New Roman" w:eastAsia="Times New Roman" w:hAnsi="Times New Roman" w:cs="Times New Roman"/>
          <w:b/>
          <w:sz w:val="28"/>
          <w:szCs w:val="28"/>
          <w:u w:val="single"/>
        </w:rPr>
        <w:t>saraksts un tā uzturēšana</w:t>
      </w:r>
    </w:p>
    <w:p w14:paraId="19595337" w14:textId="5650AF3D" w:rsidR="006A78D5" w:rsidRDefault="00E94106" w:rsidP="00D04C8C">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Investīciju </w:t>
      </w:r>
      <w:r w:rsidR="00376FFD">
        <w:rPr>
          <w:rFonts w:ascii="Times New Roman" w:eastAsia="Times New Roman" w:hAnsi="Times New Roman" w:cs="Times New Roman"/>
          <w:sz w:val="28"/>
          <w:szCs w:val="28"/>
        </w:rPr>
        <w:t>plāns Eiropai</w:t>
      </w:r>
      <w:r w:rsidR="001D7B6E">
        <w:rPr>
          <w:rFonts w:ascii="Times New Roman" w:eastAsia="Times New Roman" w:hAnsi="Times New Roman" w:cs="Times New Roman"/>
          <w:sz w:val="28"/>
          <w:szCs w:val="28"/>
        </w:rPr>
        <w:t xml:space="preserve"> paredz </w:t>
      </w:r>
      <w:r w:rsidR="001D7B6E" w:rsidRPr="00247D6C">
        <w:rPr>
          <w:rFonts w:ascii="Times New Roman" w:eastAsia="Times New Roman" w:hAnsi="Times New Roman" w:cs="Times New Roman"/>
          <w:b/>
          <w:sz w:val="28"/>
          <w:szCs w:val="28"/>
          <w:u w:val="single"/>
        </w:rPr>
        <w:t xml:space="preserve">caurskatāmu vienotu </w:t>
      </w:r>
      <w:r w:rsidR="00314270">
        <w:rPr>
          <w:rFonts w:ascii="Times New Roman" w:eastAsia="Times New Roman" w:hAnsi="Times New Roman" w:cs="Times New Roman"/>
          <w:b/>
          <w:sz w:val="28"/>
          <w:szCs w:val="28"/>
          <w:u w:val="single"/>
        </w:rPr>
        <w:t>ES</w:t>
      </w:r>
      <w:r w:rsidR="008B27E8">
        <w:rPr>
          <w:rFonts w:ascii="Times New Roman" w:eastAsia="Times New Roman" w:hAnsi="Times New Roman" w:cs="Times New Roman"/>
          <w:b/>
          <w:sz w:val="28"/>
          <w:szCs w:val="28"/>
          <w:u w:val="single"/>
        </w:rPr>
        <w:t xml:space="preserve"> </w:t>
      </w:r>
      <w:r w:rsidR="001D7B6E" w:rsidRPr="00247D6C">
        <w:rPr>
          <w:rFonts w:ascii="Times New Roman" w:eastAsia="Times New Roman" w:hAnsi="Times New Roman" w:cs="Times New Roman"/>
          <w:b/>
          <w:sz w:val="28"/>
          <w:szCs w:val="28"/>
          <w:u w:val="single"/>
        </w:rPr>
        <w:t xml:space="preserve">līmeņa </w:t>
      </w:r>
      <w:r w:rsidR="00247D6C" w:rsidRPr="00247D6C">
        <w:rPr>
          <w:rFonts w:ascii="Times New Roman" w:eastAsia="Times New Roman" w:hAnsi="Times New Roman" w:cs="Times New Roman"/>
          <w:b/>
          <w:sz w:val="28"/>
          <w:szCs w:val="28"/>
          <w:u w:val="single"/>
        </w:rPr>
        <w:t>projekta saraksta izveidošanu</w:t>
      </w:r>
      <w:r w:rsidR="00247D6C">
        <w:rPr>
          <w:rFonts w:ascii="Times New Roman" w:eastAsia="Times New Roman" w:hAnsi="Times New Roman" w:cs="Times New Roman"/>
          <w:sz w:val="28"/>
          <w:szCs w:val="28"/>
        </w:rPr>
        <w:t xml:space="preserve">. Šāda saraksta mērķis </w:t>
      </w:r>
      <w:r w:rsidR="001076CB">
        <w:rPr>
          <w:rFonts w:ascii="Times New Roman" w:eastAsia="Times New Roman" w:hAnsi="Times New Roman" w:cs="Times New Roman"/>
          <w:sz w:val="28"/>
          <w:szCs w:val="28"/>
        </w:rPr>
        <w:t xml:space="preserve">ir dot </w:t>
      </w:r>
      <w:r w:rsidR="00247D6C">
        <w:rPr>
          <w:rFonts w:ascii="Times New Roman" w:eastAsia="Times New Roman" w:hAnsi="Times New Roman" w:cs="Times New Roman"/>
          <w:sz w:val="28"/>
          <w:szCs w:val="28"/>
        </w:rPr>
        <w:t xml:space="preserve">potenciālajiem investoriem iespēju iepazīties ar </w:t>
      </w:r>
      <w:r w:rsidR="006A78D5">
        <w:rPr>
          <w:rFonts w:ascii="Times New Roman" w:eastAsia="Times New Roman" w:hAnsi="Times New Roman" w:cs="Times New Roman"/>
          <w:sz w:val="28"/>
          <w:szCs w:val="28"/>
        </w:rPr>
        <w:t xml:space="preserve">regulāri aktualizētu </w:t>
      </w:r>
      <w:r w:rsidR="00247D6C">
        <w:rPr>
          <w:rFonts w:ascii="Times New Roman" w:eastAsia="Times New Roman" w:hAnsi="Times New Roman" w:cs="Times New Roman"/>
          <w:sz w:val="28"/>
          <w:szCs w:val="28"/>
        </w:rPr>
        <w:t>investīciju</w:t>
      </w:r>
      <w:r w:rsidR="006A78D5">
        <w:rPr>
          <w:rFonts w:ascii="Times New Roman" w:eastAsia="Times New Roman" w:hAnsi="Times New Roman" w:cs="Times New Roman"/>
          <w:sz w:val="28"/>
          <w:szCs w:val="28"/>
        </w:rPr>
        <w:t xml:space="preserve"> projektu sarakstu</w:t>
      </w:r>
      <w:r w:rsidR="00F22145">
        <w:rPr>
          <w:rFonts w:ascii="Times New Roman" w:eastAsia="Times New Roman" w:hAnsi="Times New Roman" w:cs="Times New Roman"/>
          <w:sz w:val="28"/>
          <w:szCs w:val="28"/>
        </w:rPr>
        <w:t>,</w:t>
      </w:r>
      <w:r w:rsidR="006A78D5">
        <w:rPr>
          <w:rFonts w:ascii="Times New Roman" w:eastAsia="Times New Roman" w:hAnsi="Times New Roman" w:cs="Times New Roman"/>
          <w:sz w:val="28"/>
          <w:szCs w:val="28"/>
        </w:rPr>
        <w:t xml:space="preserve"> tādējādi piedaloties privāto fondu novirzīšanai projektu finansēšanai. Paredzētais projektu saraksts tiktu </w:t>
      </w:r>
      <w:r w:rsidR="00D04C8C">
        <w:rPr>
          <w:rFonts w:ascii="Times New Roman" w:eastAsia="Times New Roman" w:hAnsi="Times New Roman" w:cs="Times New Roman"/>
          <w:sz w:val="28"/>
          <w:szCs w:val="28"/>
        </w:rPr>
        <w:t xml:space="preserve">uzturēts </w:t>
      </w:r>
      <w:r w:rsidR="00536759">
        <w:rPr>
          <w:rFonts w:ascii="Times New Roman" w:eastAsia="Times New Roman" w:hAnsi="Times New Roman" w:cs="Times New Roman"/>
          <w:sz w:val="28"/>
          <w:szCs w:val="28"/>
        </w:rPr>
        <w:t xml:space="preserve">ES </w:t>
      </w:r>
      <w:r w:rsidR="00D04C8C">
        <w:rPr>
          <w:rFonts w:ascii="Times New Roman" w:eastAsia="Times New Roman" w:hAnsi="Times New Roman" w:cs="Times New Roman"/>
          <w:sz w:val="28"/>
          <w:szCs w:val="28"/>
        </w:rPr>
        <w:t>līmenī</w:t>
      </w:r>
      <w:r w:rsidR="00536759">
        <w:rPr>
          <w:rFonts w:ascii="Times New Roman" w:eastAsia="Times New Roman" w:hAnsi="Times New Roman" w:cs="Times New Roman"/>
          <w:sz w:val="28"/>
          <w:szCs w:val="28"/>
        </w:rPr>
        <w:t xml:space="preserve">, </w:t>
      </w:r>
      <w:r w:rsidR="00D04C8C">
        <w:rPr>
          <w:rFonts w:ascii="Times New Roman" w:eastAsia="Times New Roman" w:hAnsi="Times New Roman" w:cs="Times New Roman"/>
          <w:sz w:val="28"/>
          <w:szCs w:val="28"/>
        </w:rPr>
        <w:t xml:space="preserve">un to </w:t>
      </w:r>
      <w:r w:rsidR="00536759">
        <w:rPr>
          <w:rFonts w:ascii="Times New Roman" w:eastAsia="Times New Roman" w:hAnsi="Times New Roman" w:cs="Times New Roman"/>
          <w:sz w:val="28"/>
          <w:szCs w:val="28"/>
        </w:rPr>
        <w:t xml:space="preserve">vadītu </w:t>
      </w:r>
      <w:r w:rsidR="00314270">
        <w:rPr>
          <w:rFonts w:ascii="Times New Roman" w:eastAsia="Times New Roman" w:hAnsi="Times New Roman" w:cs="Times New Roman"/>
          <w:sz w:val="28"/>
          <w:szCs w:val="28"/>
        </w:rPr>
        <w:t>EK</w:t>
      </w:r>
      <w:r w:rsidR="00D04C8C">
        <w:rPr>
          <w:rFonts w:ascii="Times New Roman" w:eastAsia="Times New Roman" w:hAnsi="Times New Roman" w:cs="Times New Roman"/>
          <w:sz w:val="28"/>
          <w:szCs w:val="28"/>
        </w:rPr>
        <w:t xml:space="preserve"> </w:t>
      </w:r>
      <w:r w:rsidR="00536759">
        <w:rPr>
          <w:rFonts w:ascii="Times New Roman" w:eastAsia="Times New Roman" w:hAnsi="Times New Roman" w:cs="Times New Roman"/>
          <w:sz w:val="28"/>
          <w:szCs w:val="28"/>
        </w:rPr>
        <w:t>un EIB</w:t>
      </w:r>
      <w:r w:rsidR="00753E3A">
        <w:rPr>
          <w:rFonts w:ascii="Times New Roman" w:eastAsia="Times New Roman" w:hAnsi="Times New Roman" w:cs="Times New Roman"/>
          <w:sz w:val="28"/>
          <w:szCs w:val="28"/>
        </w:rPr>
        <w:t>, izveidojot vienotu interneta mājas lapu, kas nodrošinātu potenciālajiem investoriem informāciju par investīciju iespējām</w:t>
      </w:r>
      <w:r w:rsidR="002576A4">
        <w:rPr>
          <w:rFonts w:ascii="Times New Roman" w:eastAsia="Times New Roman" w:hAnsi="Times New Roman" w:cs="Times New Roman"/>
          <w:sz w:val="28"/>
          <w:szCs w:val="28"/>
        </w:rPr>
        <w:t xml:space="preserve"> ES </w:t>
      </w:r>
      <w:r w:rsidR="00EB1B6F">
        <w:rPr>
          <w:rFonts w:ascii="Times New Roman" w:eastAsia="Times New Roman" w:hAnsi="Times New Roman" w:cs="Times New Roman"/>
          <w:sz w:val="28"/>
          <w:szCs w:val="28"/>
        </w:rPr>
        <w:t>nozīmes</w:t>
      </w:r>
      <w:r w:rsidR="002576A4">
        <w:rPr>
          <w:rFonts w:ascii="Times New Roman" w:eastAsia="Times New Roman" w:hAnsi="Times New Roman" w:cs="Times New Roman"/>
          <w:sz w:val="28"/>
          <w:szCs w:val="28"/>
        </w:rPr>
        <w:t xml:space="preserve"> projektos</w:t>
      </w:r>
      <w:r w:rsidR="00BC4B86">
        <w:rPr>
          <w:rFonts w:ascii="Times New Roman" w:eastAsia="Times New Roman" w:hAnsi="Times New Roman" w:cs="Times New Roman"/>
          <w:sz w:val="28"/>
          <w:szCs w:val="28"/>
        </w:rPr>
        <w:t>.</w:t>
      </w:r>
    </w:p>
    <w:p w14:paraId="54398E8E" w14:textId="352602A5" w:rsidR="00D140B1" w:rsidRDefault="00314270" w:rsidP="00F46C0B">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EK</w:t>
      </w:r>
      <w:r w:rsidR="00044C31">
        <w:rPr>
          <w:rFonts w:ascii="Times New Roman" w:eastAsia="Times New Roman" w:hAnsi="Times New Roman" w:cs="Times New Roman"/>
          <w:sz w:val="28"/>
          <w:szCs w:val="28"/>
        </w:rPr>
        <w:t xml:space="preserve"> </w:t>
      </w:r>
      <w:r w:rsidR="00D01BE4">
        <w:rPr>
          <w:rFonts w:ascii="Times New Roman" w:eastAsia="Times New Roman" w:hAnsi="Times New Roman" w:cs="Times New Roman"/>
          <w:sz w:val="28"/>
          <w:szCs w:val="28"/>
        </w:rPr>
        <w:t>un EIB uzturē</w:t>
      </w:r>
      <w:r w:rsidR="00BC4B86">
        <w:rPr>
          <w:rFonts w:ascii="Times New Roman" w:eastAsia="Times New Roman" w:hAnsi="Times New Roman" w:cs="Times New Roman"/>
          <w:sz w:val="28"/>
          <w:szCs w:val="28"/>
        </w:rPr>
        <w:t>s</w:t>
      </w:r>
      <w:r w:rsidR="00D01BE4">
        <w:rPr>
          <w:rFonts w:ascii="Times New Roman" w:eastAsia="Times New Roman" w:hAnsi="Times New Roman" w:cs="Times New Roman"/>
          <w:sz w:val="28"/>
          <w:szCs w:val="28"/>
        </w:rPr>
        <w:t xml:space="preserve"> interneta mājas lapu par investīciju iespējām, norādot </w:t>
      </w:r>
      <w:r w:rsidR="00BC4B86">
        <w:rPr>
          <w:rFonts w:ascii="Times New Roman" w:eastAsia="Times New Roman" w:hAnsi="Times New Roman" w:cs="Times New Roman"/>
          <w:sz w:val="28"/>
          <w:szCs w:val="28"/>
        </w:rPr>
        <w:t xml:space="preserve">iespējamo </w:t>
      </w:r>
      <w:r w:rsidR="005D7A39">
        <w:rPr>
          <w:rFonts w:ascii="Times New Roman" w:eastAsia="Times New Roman" w:hAnsi="Times New Roman" w:cs="Times New Roman"/>
          <w:sz w:val="28"/>
          <w:szCs w:val="28"/>
        </w:rPr>
        <w:t xml:space="preserve">savienojumu uz </w:t>
      </w:r>
      <w:r w:rsidR="00D01BE4">
        <w:rPr>
          <w:rFonts w:ascii="Times New Roman" w:eastAsia="Times New Roman" w:hAnsi="Times New Roman" w:cs="Times New Roman"/>
          <w:sz w:val="28"/>
          <w:szCs w:val="28"/>
        </w:rPr>
        <w:t xml:space="preserve">nacionālajām </w:t>
      </w:r>
      <w:r w:rsidR="00BC4B86">
        <w:rPr>
          <w:rFonts w:ascii="Times New Roman" w:eastAsia="Times New Roman" w:hAnsi="Times New Roman" w:cs="Times New Roman"/>
          <w:sz w:val="28"/>
          <w:szCs w:val="28"/>
        </w:rPr>
        <w:t>att</w:t>
      </w:r>
      <w:r w:rsidR="008B045D">
        <w:rPr>
          <w:rFonts w:ascii="Times New Roman" w:eastAsia="Times New Roman" w:hAnsi="Times New Roman" w:cs="Times New Roman"/>
          <w:sz w:val="28"/>
          <w:szCs w:val="28"/>
        </w:rPr>
        <w:t>īstības finanšu institūcijām.</w:t>
      </w:r>
      <w:r w:rsidR="005D7A39">
        <w:rPr>
          <w:rFonts w:ascii="Times New Roman" w:eastAsia="Times New Roman" w:hAnsi="Times New Roman" w:cs="Times New Roman"/>
          <w:sz w:val="28"/>
          <w:szCs w:val="28"/>
        </w:rPr>
        <w:t xml:space="preserve"> </w:t>
      </w:r>
      <w:r w:rsidR="008B045D">
        <w:rPr>
          <w:rFonts w:ascii="Times New Roman" w:eastAsia="Times New Roman" w:hAnsi="Times New Roman" w:cs="Times New Roman"/>
          <w:sz w:val="28"/>
          <w:szCs w:val="28"/>
        </w:rPr>
        <w:t>Neskatoties uz to, ka EK un EIB veiks interneta mājas lapas uzturēšanu</w:t>
      </w:r>
      <w:r w:rsidR="009D3C66">
        <w:rPr>
          <w:rFonts w:ascii="Times New Roman" w:eastAsia="Times New Roman" w:hAnsi="Times New Roman" w:cs="Times New Roman"/>
          <w:sz w:val="28"/>
          <w:szCs w:val="28"/>
        </w:rPr>
        <w:t xml:space="preserve"> ES līmenī, </w:t>
      </w:r>
      <w:r w:rsidR="00421B14">
        <w:rPr>
          <w:rFonts w:ascii="Times New Roman" w:eastAsia="Times New Roman" w:hAnsi="Times New Roman" w:cs="Times New Roman"/>
          <w:sz w:val="28"/>
          <w:szCs w:val="28"/>
        </w:rPr>
        <w:t>investori veik</w:t>
      </w:r>
      <w:r w:rsidR="000E44B3">
        <w:rPr>
          <w:rFonts w:ascii="Times New Roman" w:eastAsia="Times New Roman" w:hAnsi="Times New Roman" w:cs="Times New Roman"/>
          <w:sz w:val="28"/>
          <w:szCs w:val="28"/>
        </w:rPr>
        <w:t>s</w:t>
      </w:r>
      <w:r w:rsidR="00421B14">
        <w:rPr>
          <w:rFonts w:ascii="Times New Roman" w:eastAsia="Times New Roman" w:hAnsi="Times New Roman" w:cs="Times New Roman"/>
          <w:sz w:val="28"/>
          <w:szCs w:val="28"/>
        </w:rPr>
        <w:t xml:space="preserve"> savu padziļināto izvērtēšanu</w:t>
      </w:r>
      <w:r w:rsidR="007F31B9">
        <w:rPr>
          <w:rFonts w:ascii="Times New Roman" w:eastAsia="Times New Roman" w:hAnsi="Times New Roman" w:cs="Times New Roman"/>
          <w:sz w:val="28"/>
          <w:szCs w:val="28"/>
        </w:rPr>
        <w:t xml:space="preserve"> (</w:t>
      </w:r>
      <w:proofErr w:type="spellStart"/>
      <w:r w:rsidR="007F31B9" w:rsidRPr="007F31B9">
        <w:rPr>
          <w:rFonts w:ascii="Times New Roman" w:eastAsia="Times New Roman" w:hAnsi="Times New Roman" w:cs="Times New Roman"/>
          <w:i/>
          <w:sz w:val="28"/>
          <w:szCs w:val="28"/>
        </w:rPr>
        <w:t>due</w:t>
      </w:r>
      <w:proofErr w:type="spellEnd"/>
      <w:r w:rsidR="007F31B9" w:rsidRPr="007F31B9">
        <w:rPr>
          <w:rFonts w:ascii="Times New Roman" w:eastAsia="Times New Roman" w:hAnsi="Times New Roman" w:cs="Times New Roman"/>
          <w:i/>
          <w:sz w:val="28"/>
          <w:szCs w:val="28"/>
        </w:rPr>
        <w:t xml:space="preserve"> </w:t>
      </w:r>
      <w:proofErr w:type="spellStart"/>
      <w:r w:rsidR="007F31B9" w:rsidRPr="007F31B9">
        <w:rPr>
          <w:rFonts w:ascii="Times New Roman" w:eastAsia="Times New Roman" w:hAnsi="Times New Roman" w:cs="Times New Roman"/>
          <w:i/>
          <w:sz w:val="28"/>
          <w:szCs w:val="28"/>
        </w:rPr>
        <w:t>diligence</w:t>
      </w:r>
      <w:proofErr w:type="spellEnd"/>
      <w:r w:rsidR="007F31B9">
        <w:rPr>
          <w:rFonts w:ascii="Times New Roman" w:eastAsia="Times New Roman" w:hAnsi="Times New Roman" w:cs="Times New Roman"/>
          <w:sz w:val="28"/>
          <w:szCs w:val="28"/>
        </w:rPr>
        <w:t>)</w:t>
      </w:r>
      <w:r w:rsidR="00421B14">
        <w:rPr>
          <w:rFonts w:ascii="Times New Roman" w:eastAsia="Times New Roman" w:hAnsi="Times New Roman" w:cs="Times New Roman"/>
          <w:sz w:val="28"/>
          <w:szCs w:val="28"/>
        </w:rPr>
        <w:t xml:space="preserve"> par investīciju projektu.</w:t>
      </w:r>
      <w:r w:rsidR="00F46C0B">
        <w:rPr>
          <w:rFonts w:ascii="Times New Roman" w:eastAsia="Times New Roman" w:hAnsi="Times New Roman" w:cs="Times New Roman"/>
          <w:sz w:val="28"/>
          <w:szCs w:val="28"/>
        </w:rPr>
        <w:t xml:space="preserve"> Projektu sarakstam nav tiešas saiknes ar EIB finansētajiem projektiem vai projektiem, kuriem tiks piešķirta </w:t>
      </w:r>
      <w:r w:rsidR="001076CB">
        <w:rPr>
          <w:rFonts w:ascii="Times New Roman" w:eastAsia="Times New Roman" w:hAnsi="Times New Roman" w:cs="Times New Roman"/>
          <w:sz w:val="28"/>
          <w:szCs w:val="28"/>
        </w:rPr>
        <w:t>EFSI</w:t>
      </w:r>
      <w:r w:rsidR="00D04C8C">
        <w:rPr>
          <w:rFonts w:ascii="Times New Roman" w:eastAsia="Times New Roman" w:hAnsi="Times New Roman" w:cs="Times New Roman"/>
          <w:sz w:val="28"/>
          <w:szCs w:val="28"/>
        </w:rPr>
        <w:t xml:space="preserve"> </w:t>
      </w:r>
      <w:r w:rsidR="00F46C0B">
        <w:rPr>
          <w:rFonts w:ascii="Times New Roman" w:eastAsia="Times New Roman" w:hAnsi="Times New Roman" w:cs="Times New Roman"/>
          <w:sz w:val="28"/>
          <w:szCs w:val="28"/>
        </w:rPr>
        <w:t xml:space="preserve">garantija. </w:t>
      </w:r>
    </w:p>
    <w:p w14:paraId="3F1EB6AD" w14:textId="77777777" w:rsidR="0063006F" w:rsidRPr="0063006F" w:rsidRDefault="0063006F" w:rsidP="0063006F">
      <w:pPr>
        <w:widowControl w:val="0"/>
        <w:spacing w:before="240" w:line="240" w:lineRule="auto"/>
        <w:ind w:firstLine="720"/>
        <w:jc w:val="both"/>
        <w:rPr>
          <w:rFonts w:ascii="Times New Roman" w:eastAsia="Times New Roman" w:hAnsi="Times New Roman" w:cs="Times New Roman"/>
          <w:b/>
          <w:sz w:val="28"/>
          <w:szCs w:val="28"/>
          <w:u w:val="single"/>
        </w:rPr>
      </w:pPr>
      <w:r w:rsidRPr="0063006F">
        <w:rPr>
          <w:rFonts w:ascii="Times New Roman" w:eastAsia="Times New Roman" w:hAnsi="Times New Roman" w:cs="Times New Roman"/>
          <w:b/>
          <w:sz w:val="28"/>
          <w:szCs w:val="28"/>
          <w:u w:val="single"/>
        </w:rPr>
        <w:t>4. Investīciju platformas</w:t>
      </w:r>
    </w:p>
    <w:p w14:paraId="43E623CE" w14:textId="2C559A38" w:rsidR="001076CB" w:rsidRDefault="00D140B1" w:rsidP="00AB510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Fonda regula</w:t>
      </w:r>
      <w:r w:rsidR="005D24C6">
        <w:rPr>
          <w:rFonts w:ascii="Times New Roman" w:eastAsia="Times New Roman" w:hAnsi="Times New Roman" w:cs="Times New Roman"/>
          <w:sz w:val="28"/>
          <w:szCs w:val="28"/>
        </w:rPr>
        <w:t>s projekts</w:t>
      </w:r>
      <w:r>
        <w:rPr>
          <w:rFonts w:ascii="Times New Roman" w:eastAsia="Times New Roman" w:hAnsi="Times New Roman" w:cs="Times New Roman"/>
          <w:sz w:val="28"/>
          <w:szCs w:val="28"/>
        </w:rPr>
        <w:t xml:space="preserve"> paredz </w:t>
      </w:r>
      <w:r w:rsidRPr="00D140B1">
        <w:rPr>
          <w:rFonts w:ascii="Times New Roman" w:eastAsia="Times New Roman" w:hAnsi="Times New Roman" w:cs="Times New Roman"/>
          <w:b/>
          <w:sz w:val="28"/>
          <w:szCs w:val="28"/>
          <w:u w:val="single"/>
        </w:rPr>
        <w:t>investīciju platformu izveidošanu</w:t>
      </w:r>
      <w:r>
        <w:rPr>
          <w:rFonts w:ascii="Times New Roman" w:eastAsia="Times New Roman" w:hAnsi="Times New Roman" w:cs="Times New Roman"/>
          <w:sz w:val="28"/>
          <w:szCs w:val="28"/>
        </w:rPr>
        <w:t>. Investīciju platforma var tikt veidota kā speciālam mērķim veidota institūcija/fonds</w:t>
      </w:r>
      <w:r w:rsidR="00177F23">
        <w:rPr>
          <w:rFonts w:ascii="Times New Roman" w:eastAsia="Times New Roman" w:hAnsi="Times New Roman" w:cs="Times New Roman"/>
          <w:sz w:val="28"/>
          <w:szCs w:val="28"/>
        </w:rPr>
        <w:t xml:space="preserve"> (</w:t>
      </w:r>
      <w:proofErr w:type="spellStart"/>
      <w:r w:rsidR="00177F23" w:rsidRPr="00177F23">
        <w:rPr>
          <w:rFonts w:ascii="Times New Roman" w:eastAsia="Times New Roman" w:hAnsi="Times New Roman" w:cs="Times New Roman"/>
          <w:i/>
          <w:sz w:val="28"/>
          <w:szCs w:val="28"/>
        </w:rPr>
        <w:t>Special</w:t>
      </w:r>
      <w:proofErr w:type="spellEnd"/>
      <w:r w:rsidR="00177F23" w:rsidRPr="00177F23">
        <w:rPr>
          <w:rFonts w:ascii="Times New Roman" w:eastAsia="Times New Roman" w:hAnsi="Times New Roman" w:cs="Times New Roman"/>
          <w:i/>
          <w:sz w:val="28"/>
          <w:szCs w:val="28"/>
        </w:rPr>
        <w:t xml:space="preserve"> </w:t>
      </w:r>
      <w:proofErr w:type="spellStart"/>
      <w:r w:rsidR="00177F23" w:rsidRPr="00177F23">
        <w:rPr>
          <w:rFonts w:ascii="Times New Roman" w:eastAsia="Times New Roman" w:hAnsi="Times New Roman" w:cs="Times New Roman"/>
          <w:i/>
          <w:sz w:val="28"/>
          <w:szCs w:val="28"/>
        </w:rPr>
        <w:t>Purpose</w:t>
      </w:r>
      <w:proofErr w:type="spellEnd"/>
      <w:r w:rsidR="00177F23" w:rsidRPr="00177F23">
        <w:rPr>
          <w:rFonts w:ascii="Times New Roman" w:eastAsia="Times New Roman" w:hAnsi="Times New Roman" w:cs="Times New Roman"/>
          <w:i/>
          <w:sz w:val="28"/>
          <w:szCs w:val="28"/>
        </w:rPr>
        <w:t xml:space="preserve"> </w:t>
      </w:r>
      <w:proofErr w:type="spellStart"/>
      <w:r w:rsidR="00177F23" w:rsidRPr="00177F23">
        <w:rPr>
          <w:rFonts w:ascii="Times New Roman" w:eastAsia="Times New Roman" w:hAnsi="Times New Roman" w:cs="Times New Roman"/>
          <w:i/>
          <w:sz w:val="28"/>
          <w:szCs w:val="28"/>
        </w:rPr>
        <w:t>Vehichle</w:t>
      </w:r>
      <w:proofErr w:type="spellEnd"/>
      <w:r w:rsidR="00D04C8C">
        <w:rPr>
          <w:rFonts w:ascii="Times New Roman" w:eastAsia="Times New Roman" w:hAnsi="Times New Roman" w:cs="Times New Roman"/>
          <w:i/>
          <w:sz w:val="28"/>
          <w:szCs w:val="28"/>
        </w:rPr>
        <w:t xml:space="preserve">, </w:t>
      </w:r>
      <w:r w:rsidR="00D04C8C" w:rsidRPr="00D04C8C">
        <w:rPr>
          <w:rFonts w:ascii="Times New Roman" w:eastAsia="Times New Roman" w:hAnsi="Times New Roman" w:cs="Times New Roman"/>
          <w:sz w:val="28"/>
          <w:szCs w:val="28"/>
        </w:rPr>
        <w:t>turpmāk- SPV</w:t>
      </w:r>
      <w:r w:rsidR="00177F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pārvaldīts </w:t>
      </w:r>
      <w:r w:rsidR="00260D6C">
        <w:rPr>
          <w:rFonts w:ascii="Times New Roman" w:eastAsia="Times New Roman" w:hAnsi="Times New Roman" w:cs="Times New Roman"/>
          <w:sz w:val="28"/>
          <w:szCs w:val="28"/>
        </w:rPr>
        <w:t>atsevišķs</w:t>
      </w:r>
      <w:r>
        <w:rPr>
          <w:rFonts w:ascii="Times New Roman" w:eastAsia="Times New Roman" w:hAnsi="Times New Roman" w:cs="Times New Roman"/>
          <w:sz w:val="28"/>
          <w:szCs w:val="28"/>
        </w:rPr>
        <w:t xml:space="preserve"> konts vai </w:t>
      </w:r>
      <w:r w:rsidR="00260D6C">
        <w:rPr>
          <w:rFonts w:ascii="Times New Roman" w:eastAsia="Times New Roman" w:hAnsi="Times New Roman" w:cs="Times New Roman"/>
          <w:sz w:val="28"/>
          <w:szCs w:val="28"/>
        </w:rPr>
        <w:t xml:space="preserve">uz līguma balstīts </w:t>
      </w:r>
      <w:proofErr w:type="spellStart"/>
      <w:r w:rsidR="00260D6C">
        <w:rPr>
          <w:rFonts w:ascii="Times New Roman" w:eastAsia="Times New Roman" w:hAnsi="Times New Roman" w:cs="Times New Roman"/>
          <w:sz w:val="28"/>
          <w:szCs w:val="28"/>
        </w:rPr>
        <w:t>kopfinansējuma</w:t>
      </w:r>
      <w:proofErr w:type="spellEnd"/>
      <w:r w:rsidR="00260D6C">
        <w:rPr>
          <w:rFonts w:ascii="Times New Roman" w:eastAsia="Times New Roman" w:hAnsi="Times New Roman" w:cs="Times New Roman"/>
          <w:sz w:val="28"/>
          <w:szCs w:val="28"/>
        </w:rPr>
        <w:t xml:space="preserve"> </w:t>
      </w:r>
      <w:r w:rsidR="00033DC7">
        <w:rPr>
          <w:rFonts w:ascii="Times New Roman" w:eastAsia="Times New Roman" w:hAnsi="Times New Roman" w:cs="Times New Roman"/>
          <w:sz w:val="28"/>
          <w:szCs w:val="28"/>
        </w:rPr>
        <w:t>fonds</w:t>
      </w:r>
      <w:r w:rsidR="00260D6C">
        <w:rPr>
          <w:rFonts w:ascii="Times New Roman" w:eastAsia="Times New Roman" w:hAnsi="Times New Roman" w:cs="Times New Roman"/>
          <w:sz w:val="28"/>
          <w:szCs w:val="28"/>
        </w:rPr>
        <w:t xml:space="preserve"> ar mērķi finansēt projektu grupu. Investīciju platformas apvieno iespējamos investorus (</w:t>
      </w:r>
      <w:r w:rsidR="00894885">
        <w:rPr>
          <w:rFonts w:ascii="Times New Roman" w:eastAsia="Times New Roman" w:hAnsi="Times New Roman" w:cs="Times New Roman"/>
          <w:sz w:val="28"/>
          <w:szCs w:val="28"/>
        </w:rPr>
        <w:t>privātais sektors, d</w:t>
      </w:r>
      <w:r w:rsidR="00260D6C">
        <w:rPr>
          <w:rFonts w:ascii="Times New Roman" w:eastAsia="Times New Roman" w:hAnsi="Times New Roman" w:cs="Times New Roman"/>
          <w:sz w:val="28"/>
          <w:szCs w:val="28"/>
        </w:rPr>
        <w:t xml:space="preserve">alībvalstis un nacionālās attīstības </w:t>
      </w:r>
      <w:r w:rsidR="00520A3B">
        <w:rPr>
          <w:rFonts w:ascii="Times New Roman" w:eastAsia="Times New Roman" w:hAnsi="Times New Roman" w:cs="Times New Roman"/>
          <w:sz w:val="28"/>
          <w:szCs w:val="28"/>
        </w:rPr>
        <w:t xml:space="preserve">finanšu </w:t>
      </w:r>
      <w:r w:rsidR="00260D6C">
        <w:rPr>
          <w:rFonts w:ascii="Times New Roman" w:eastAsia="Times New Roman" w:hAnsi="Times New Roman" w:cs="Times New Roman"/>
          <w:sz w:val="28"/>
          <w:szCs w:val="28"/>
        </w:rPr>
        <w:t xml:space="preserve">institūcijas/bankas), kas ieinteresētas iepriekš minēto projektu finansēšanā, nododot finansējumu investīciju platformai. </w:t>
      </w:r>
      <w:r w:rsidR="00374374">
        <w:rPr>
          <w:rFonts w:ascii="Times New Roman" w:eastAsia="Times New Roman" w:hAnsi="Times New Roman" w:cs="Times New Roman"/>
          <w:sz w:val="28"/>
          <w:szCs w:val="28"/>
        </w:rPr>
        <w:tab/>
      </w:r>
    </w:p>
    <w:p w14:paraId="1852E391" w14:textId="5F013276" w:rsidR="00374374" w:rsidRDefault="00374374" w:rsidP="00044C31">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Ir paredzētas trīs veidu investīciju platformas – reģionālās, sektor</w:t>
      </w:r>
      <w:r w:rsidR="00D04C8C">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un nacionālās. </w:t>
      </w:r>
      <w:r w:rsidRPr="00D04C8C">
        <w:rPr>
          <w:rFonts w:ascii="Times New Roman" w:eastAsia="Times New Roman" w:hAnsi="Times New Roman" w:cs="Times New Roman"/>
          <w:sz w:val="28"/>
          <w:szCs w:val="28"/>
        </w:rPr>
        <w:t>Reģionālās investīciju platformas</w:t>
      </w:r>
      <w:r w:rsidRPr="00044C31">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var apvienot attiecīgus reģionālus investīciju projektus, iesaistot vairākas dalībvalstis. </w:t>
      </w:r>
      <w:r w:rsidRPr="00D04C8C">
        <w:rPr>
          <w:rFonts w:ascii="Times New Roman" w:eastAsia="Times New Roman" w:hAnsi="Times New Roman" w:cs="Times New Roman"/>
          <w:sz w:val="28"/>
          <w:szCs w:val="28"/>
        </w:rPr>
        <w:t>Sektor</w:t>
      </w:r>
      <w:r w:rsidR="00D04C8C">
        <w:rPr>
          <w:rFonts w:ascii="Times New Roman" w:eastAsia="Times New Roman" w:hAnsi="Times New Roman" w:cs="Times New Roman"/>
          <w:sz w:val="28"/>
          <w:szCs w:val="28"/>
        </w:rPr>
        <w:t>u</w:t>
      </w:r>
      <w:r w:rsidRPr="00D04C8C">
        <w:rPr>
          <w:rFonts w:ascii="Times New Roman" w:eastAsia="Times New Roman" w:hAnsi="Times New Roman" w:cs="Times New Roman"/>
          <w:sz w:val="28"/>
          <w:szCs w:val="28"/>
        </w:rPr>
        <w:t xml:space="preserve"> investīciju platformas</w:t>
      </w:r>
      <w:r w:rsidRPr="00044C31">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var apvienot investīciju projektus noteiktā sektorā, apvienojot investorus, kas vēlas investēt šādās aktivitātēs. </w:t>
      </w:r>
      <w:r w:rsidRPr="00D04C8C">
        <w:rPr>
          <w:rFonts w:ascii="Times New Roman" w:eastAsia="Times New Roman" w:hAnsi="Times New Roman" w:cs="Times New Roman"/>
          <w:sz w:val="28"/>
          <w:szCs w:val="28"/>
        </w:rPr>
        <w:t>Nacionālās investīciju platformas</w:t>
      </w:r>
      <w:r>
        <w:rPr>
          <w:rFonts w:ascii="Times New Roman" w:eastAsia="Times New Roman" w:hAnsi="Times New Roman" w:cs="Times New Roman"/>
          <w:sz w:val="28"/>
          <w:szCs w:val="28"/>
        </w:rPr>
        <w:t xml:space="preserve"> var apvienot noteiktus investīciju projektus attiecīgās dalībvalsts teritorijā.</w:t>
      </w:r>
    </w:p>
    <w:p w14:paraId="55516E09" w14:textId="491DCF53" w:rsidR="00EC54AE" w:rsidRPr="00EC54AE" w:rsidRDefault="00177F23" w:rsidP="00EC54A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C54AE" w:rsidRPr="00EC54AE">
        <w:rPr>
          <w:rFonts w:ascii="Times New Roman" w:eastAsia="Times New Roman" w:hAnsi="Times New Roman" w:cs="Times New Roman"/>
          <w:sz w:val="28"/>
          <w:szCs w:val="28"/>
        </w:rPr>
        <w:t>EIB var investēt šādā SPV</w:t>
      </w:r>
      <w:r w:rsidR="001076CB">
        <w:rPr>
          <w:rFonts w:ascii="Times New Roman" w:eastAsia="Times New Roman" w:hAnsi="Times New Roman" w:cs="Times New Roman"/>
          <w:sz w:val="28"/>
          <w:szCs w:val="28"/>
        </w:rPr>
        <w:t xml:space="preserve"> </w:t>
      </w:r>
      <w:r w:rsidR="00EC54AE" w:rsidRPr="00EC54AE">
        <w:rPr>
          <w:rFonts w:ascii="Times New Roman" w:eastAsia="Times New Roman" w:hAnsi="Times New Roman" w:cs="Times New Roman"/>
          <w:sz w:val="28"/>
          <w:szCs w:val="28"/>
        </w:rPr>
        <w:t>ar EFSI garantiju vai arī EIB var pārgarantēt</w:t>
      </w:r>
      <w:r w:rsidR="00EC54AE">
        <w:rPr>
          <w:rFonts w:ascii="Times New Roman" w:eastAsia="Times New Roman" w:hAnsi="Times New Roman" w:cs="Times New Roman"/>
          <w:sz w:val="28"/>
          <w:szCs w:val="28"/>
        </w:rPr>
        <w:t xml:space="preserve"> </w:t>
      </w:r>
      <w:r w:rsidR="00EC54AE" w:rsidRPr="00EC54AE">
        <w:rPr>
          <w:rFonts w:ascii="Times New Roman" w:eastAsia="Times New Roman" w:hAnsi="Times New Roman" w:cs="Times New Roman"/>
          <w:sz w:val="28"/>
          <w:szCs w:val="28"/>
        </w:rPr>
        <w:t xml:space="preserve">investīciju platformu. Uzraudzības komitejai būs jānosaka </w:t>
      </w:r>
      <w:r w:rsidR="003A4111">
        <w:rPr>
          <w:rFonts w:ascii="Times New Roman" w:eastAsia="Times New Roman" w:hAnsi="Times New Roman" w:cs="Times New Roman"/>
          <w:sz w:val="28"/>
          <w:szCs w:val="28"/>
        </w:rPr>
        <w:t>EFSI</w:t>
      </w:r>
      <w:r w:rsidR="00D04C8C">
        <w:rPr>
          <w:rFonts w:ascii="Times New Roman" w:eastAsia="Times New Roman" w:hAnsi="Times New Roman" w:cs="Times New Roman"/>
          <w:sz w:val="28"/>
          <w:szCs w:val="28"/>
        </w:rPr>
        <w:t xml:space="preserve"> </w:t>
      </w:r>
      <w:r w:rsidR="00EC54AE" w:rsidRPr="00EC54AE">
        <w:rPr>
          <w:rFonts w:ascii="Times New Roman" w:eastAsia="Times New Roman" w:hAnsi="Times New Roman" w:cs="Times New Roman"/>
          <w:sz w:val="28"/>
          <w:szCs w:val="28"/>
        </w:rPr>
        <w:t xml:space="preserve">investīciju politikai atbilstošas investīciju platformas. Plānots, ka dalībvalstis šādās platformās varēs investēt arī </w:t>
      </w:r>
      <w:r w:rsidR="00520A3B">
        <w:rPr>
          <w:rFonts w:ascii="Times New Roman" w:eastAsia="Times New Roman" w:hAnsi="Times New Roman" w:cs="Times New Roman"/>
          <w:sz w:val="28"/>
          <w:szCs w:val="28"/>
        </w:rPr>
        <w:t xml:space="preserve">ES </w:t>
      </w:r>
      <w:r w:rsidR="00EC54AE" w:rsidRPr="00EC54AE">
        <w:rPr>
          <w:rFonts w:ascii="Times New Roman" w:eastAsia="Times New Roman" w:hAnsi="Times New Roman" w:cs="Times New Roman"/>
          <w:sz w:val="28"/>
          <w:szCs w:val="28"/>
        </w:rPr>
        <w:t xml:space="preserve">struktūrfondu resursus, ja to atļauj </w:t>
      </w:r>
      <w:r w:rsidR="009E0F25">
        <w:rPr>
          <w:rFonts w:ascii="Times New Roman" w:eastAsia="Times New Roman" w:hAnsi="Times New Roman" w:cs="Times New Roman"/>
          <w:sz w:val="28"/>
          <w:szCs w:val="28"/>
        </w:rPr>
        <w:t xml:space="preserve">ES </w:t>
      </w:r>
      <w:r w:rsidR="00EC54AE" w:rsidRPr="00EC54AE">
        <w:rPr>
          <w:rFonts w:ascii="Times New Roman" w:eastAsia="Times New Roman" w:hAnsi="Times New Roman" w:cs="Times New Roman"/>
          <w:sz w:val="28"/>
          <w:szCs w:val="28"/>
        </w:rPr>
        <w:t>struktūrfondu īpašie investīciju atbilstības noteikumi</w:t>
      </w:r>
      <w:r w:rsidR="00520A3B">
        <w:rPr>
          <w:rFonts w:ascii="Times New Roman" w:eastAsia="Times New Roman" w:hAnsi="Times New Roman" w:cs="Times New Roman"/>
          <w:sz w:val="28"/>
          <w:szCs w:val="28"/>
        </w:rPr>
        <w:t xml:space="preserve">, kā arī, ja šādu investīciju veikšanu neierobežo ES struktūrfondu nosacījumi par investīciju veikšanu tikai ES dalībvalsts teritorijā.  </w:t>
      </w:r>
    </w:p>
    <w:p w14:paraId="3EF0E78D" w14:textId="7A6CCC3B" w:rsidR="00177F23" w:rsidRDefault="00177F23" w:rsidP="00AB5104">
      <w:pPr>
        <w:widowControl w:val="0"/>
        <w:spacing w:after="0" w:line="240" w:lineRule="auto"/>
        <w:jc w:val="both"/>
        <w:rPr>
          <w:rFonts w:ascii="Times New Roman" w:eastAsia="Times New Roman" w:hAnsi="Times New Roman" w:cs="Times New Roman"/>
          <w:sz w:val="28"/>
          <w:szCs w:val="28"/>
        </w:rPr>
      </w:pPr>
    </w:p>
    <w:p w14:paraId="3AEFD6B4" w14:textId="02F23977" w:rsidR="009352EA" w:rsidRPr="0063006F" w:rsidRDefault="0063006F" w:rsidP="00CC6E7B">
      <w:pPr>
        <w:widowControl w:val="0"/>
        <w:spacing w:before="240" w:line="240" w:lineRule="auto"/>
        <w:ind w:firstLine="720"/>
        <w:jc w:val="both"/>
        <w:rPr>
          <w:rFonts w:ascii="Times New Roman" w:eastAsia="Times New Roman" w:hAnsi="Times New Roman" w:cs="Times New Roman"/>
          <w:b/>
          <w:sz w:val="28"/>
          <w:szCs w:val="28"/>
          <w:u w:val="single"/>
        </w:rPr>
      </w:pPr>
      <w:r w:rsidRPr="0063006F">
        <w:rPr>
          <w:rFonts w:ascii="Times New Roman" w:eastAsia="Times New Roman" w:hAnsi="Times New Roman" w:cs="Times New Roman"/>
          <w:b/>
          <w:sz w:val="28"/>
          <w:szCs w:val="28"/>
          <w:u w:val="single"/>
        </w:rPr>
        <w:t>5. Nacionālo at</w:t>
      </w:r>
      <w:r>
        <w:rPr>
          <w:rFonts w:ascii="Times New Roman" w:eastAsia="Times New Roman" w:hAnsi="Times New Roman" w:cs="Times New Roman"/>
          <w:b/>
          <w:sz w:val="28"/>
          <w:szCs w:val="28"/>
          <w:u w:val="single"/>
        </w:rPr>
        <w:t xml:space="preserve">tīstības </w:t>
      </w:r>
      <w:r w:rsidR="00FD71F6">
        <w:rPr>
          <w:rFonts w:ascii="Times New Roman" w:eastAsia="Times New Roman" w:hAnsi="Times New Roman" w:cs="Times New Roman"/>
          <w:b/>
          <w:sz w:val="28"/>
          <w:szCs w:val="28"/>
          <w:u w:val="single"/>
        </w:rPr>
        <w:t xml:space="preserve">finanšu </w:t>
      </w:r>
      <w:r>
        <w:rPr>
          <w:rFonts w:ascii="Times New Roman" w:eastAsia="Times New Roman" w:hAnsi="Times New Roman" w:cs="Times New Roman"/>
          <w:b/>
          <w:sz w:val="28"/>
          <w:szCs w:val="28"/>
          <w:u w:val="single"/>
        </w:rPr>
        <w:t>institūciju/banku iesai</w:t>
      </w:r>
      <w:r w:rsidRPr="0063006F">
        <w:rPr>
          <w:rFonts w:ascii="Times New Roman" w:eastAsia="Times New Roman" w:hAnsi="Times New Roman" w:cs="Times New Roman"/>
          <w:b/>
          <w:sz w:val="28"/>
          <w:szCs w:val="28"/>
          <w:u w:val="single"/>
        </w:rPr>
        <w:t>ste</w:t>
      </w:r>
    </w:p>
    <w:p w14:paraId="1E0C8000" w14:textId="6B0A1CED" w:rsidR="009352EA" w:rsidRDefault="009352EA" w:rsidP="00AB510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Būtiska loma investīciju plānā noteikto mērķu sasniegšanai </w:t>
      </w:r>
      <w:r>
        <w:rPr>
          <w:rFonts w:ascii="Times New Roman" w:eastAsia="Times New Roman" w:hAnsi="Times New Roman" w:cs="Times New Roman"/>
          <w:sz w:val="28"/>
          <w:szCs w:val="28"/>
        </w:rPr>
        <w:lastRenderedPageBreak/>
        <w:t xml:space="preserve">konkrētajās dalībvalstīs ir paredzēta arī, iesaistot </w:t>
      </w:r>
      <w:r w:rsidRPr="009E11EE">
        <w:rPr>
          <w:rFonts w:ascii="Times New Roman" w:eastAsia="Times New Roman" w:hAnsi="Times New Roman" w:cs="Times New Roman"/>
          <w:b/>
          <w:sz w:val="28"/>
          <w:szCs w:val="28"/>
          <w:u w:val="single"/>
        </w:rPr>
        <w:t xml:space="preserve">nacionālās attīstības </w:t>
      </w:r>
      <w:r w:rsidR="00520A3B">
        <w:rPr>
          <w:rFonts w:ascii="Times New Roman" w:eastAsia="Times New Roman" w:hAnsi="Times New Roman" w:cs="Times New Roman"/>
          <w:b/>
          <w:sz w:val="28"/>
          <w:szCs w:val="28"/>
          <w:u w:val="single"/>
        </w:rPr>
        <w:t xml:space="preserve">finanšu </w:t>
      </w:r>
      <w:r w:rsidRPr="009E11EE">
        <w:rPr>
          <w:rFonts w:ascii="Times New Roman" w:eastAsia="Times New Roman" w:hAnsi="Times New Roman" w:cs="Times New Roman"/>
          <w:b/>
          <w:sz w:val="28"/>
          <w:szCs w:val="28"/>
          <w:u w:val="single"/>
        </w:rPr>
        <w:t>institūcijas/bankas</w:t>
      </w:r>
      <w:r>
        <w:rPr>
          <w:rFonts w:ascii="Times New Roman" w:eastAsia="Times New Roman" w:hAnsi="Times New Roman" w:cs="Times New Roman"/>
          <w:sz w:val="28"/>
          <w:szCs w:val="28"/>
        </w:rPr>
        <w:t>. Na</w:t>
      </w:r>
      <w:r w:rsidR="00CE4A8E">
        <w:rPr>
          <w:rFonts w:ascii="Times New Roman" w:eastAsia="Times New Roman" w:hAnsi="Times New Roman" w:cs="Times New Roman"/>
          <w:sz w:val="28"/>
          <w:szCs w:val="28"/>
        </w:rPr>
        <w:t xml:space="preserve">cionālās attīstības </w:t>
      </w:r>
      <w:r w:rsidR="00FD71F6">
        <w:rPr>
          <w:rFonts w:ascii="Times New Roman" w:eastAsia="Times New Roman" w:hAnsi="Times New Roman" w:cs="Times New Roman"/>
          <w:sz w:val="28"/>
          <w:szCs w:val="28"/>
        </w:rPr>
        <w:t xml:space="preserve">finanšu </w:t>
      </w:r>
      <w:r w:rsidR="00CE4A8E">
        <w:rPr>
          <w:rFonts w:ascii="Times New Roman" w:eastAsia="Times New Roman" w:hAnsi="Times New Roman" w:cs="Times New Roman"/>
          <w:sz w:val="28"/>
          <w:szCs w:val="28"/>
        </w:rPr>
        <w:t>institūcijām</w:t>
      </w:r>
      <w:r>
        <w:rPr>
          <w:rFonts w:ascii="Times New Roman" w:eastAsia="Times New Roman" w:hAnsi="Times New Roman" w:cs="Times New Roman"/>
          <w:sz w:val="28"/>
          <w:szCs w:val="28"/>
        </w:rPr>
        <w:t>/bankām ir bijusi liela loma finanšu krīzes laikā, sniedzot finansējumu</w:t>
      </w:r>
      <w:r w:rsidR="0063006F">
        <w:rPr>
          <w:rFonts w:ascii="Times New Roman" w:eastAsia="Times New Roman" w:hAnsi="Times New Roman" w:cs="Times New Roman"/>
          <w:sz w:val="28"/>
          <w:szCs w:val="28"/>
        </w:rPr>
        <w:t xml:space="preserve">, kā arī </w:t>
      </w:r>
      <w:r>
        <w:rPr>
          <w:rFonts w:ascii="Times New Roman" w:eastAsia="Times New Roman" w:hAnsi="Times New Roman" w:cs="Times New Roman"/>
          <w:sz w:val="28"/>
          <w:szCs w:val="28"/>
        </w:rPr>
        <w:t>atbalstu investīciju projektiem.</w:t>
      </w:r>
      <w:r w:rsidR="0063006F">
        <w:rPr>
          <w:rFonts w:ascii="Times New Roman" w:eastAsia="Times New Roman" w:hAnsi="Times New Roman" w:cs="Times New Roman"/>
          <w:sz w:val="28"/>
          <w:szCs w:val="28"/>
        </w:rPr>
        <w:t xml:space="preserve"> Fonda regulas</w:t>
      </w:r>
      <w:r w:rsidR="005D24C6">
        <w:rPr>
          <w:rFonts w:ascii="Times New Roman" w:eastAsia="Times New Roman" w:hAnsi="Times New Roman" w:cs="Times New Roman"/>
          <w:sz w:val="28"/>
          <w:szCs w:val="28"/>
        </w:rPr>
        <w:t xml:space="preserve"> projekta</w:t>
      </w:r>
      <w:r w:rsidR="0063006F">
        <w:rPr>
          <w:rFonts w:ascii="Times New Roman" w:eastAsia="Times New Roman" w:hAnsi="Times New Roman" w:cs="Times New Roman"/>
          <w:sz w:val="28"/>
          <w:szCs w:val="28"/>
        </w:rPr>
        <w:t xml:space="preserve"> ietvaros var izdalīt šādas nacionālās attīstības </w:t>
      </w:r>
      <w:r w:rsidR="00FD71F6">
        <w:rPr>
          <w:rFonts w:ascii="Times New Roman" w:eastAsia="Times New Roman" w:hAnsi="Times New Roman" w:cs="Times New Roman"/>
          <w:sz w:val="28"/>
          <w:szCs w:val="28"/>
        </w:rPr>
        <w:t xml:space="preserve">finanšu </w:t>
      </w:r>
      <w:r w:rsidR="0063006F">
        <w:rPr>
          <w:rFonts w:ascii="Times New Roman" w:eastAsia="Times New Roman" w:hAnsi="Times New Roman" w:cs="Times New Roman"/>
          <w:sz w:val="28"/>
          <w:szCs w:val="28"/>
        </w:rPr>
        <w:t xml:space="preserve">institūcijas/bankas </w:t>
      </w:r>
      <w:r w:rsidR="00CE4A8E">
        <w:rPr>
          <w:rFonts w:ascii="Times New Roman" w:eastAsia="Times New Roman" w:hAnsi="Times New Roman" w:cs="Times New Roman"/>
          <w:sz w:val="28"/>
          <w:szCs w:val="28"/>
        </w:rPr>
        <w:t>lomas: finansēšana un tehniskā palīdzība.</w:t>
      </w:r>
    </w:p>
    <w:p w14:paraId="609733D9" w14:textId="081CF8B9" w:rsidR="00E01F98" w:rsidRDefault="00E01F98" w:rsidP="00AB510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Attiecībā uz finansēšanu</w:t>
      </w:r>
      <w:r w:rsidR="007E74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nacionāl</w:t>
      </w:r>
      <w:r w:rsidR="00FD71F6">
        <w:rPr>
          <w:rFonts w:ascii="Times New Roman" w:eastAsia="Times New Roman" w:hAnsi="Times New Roman" w:cs="Times New Roman"/>
          <w:sz w:val="28"/>
          <w:szCs w:val="28"/>
        </w:rPr>
        <w:t xml:space="preserve">ajām </w:t>
      </w:r>
      <w:r>
        <w:rPr>
          <w:rFonts w:ascii="Times New Roman" w:eastAsia="Times New Roman" w:hAnsi="Times New Roman" w:cs="Times New Roman"/>
          <w:sz w:val="28"/>
          <w:szCs w:val="28"/>
        </w:rPr>
        <w:t>attīstība</w:t>
      </w:r>
      <w:r w:rsidR="00FD71F6">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r w:rsidR="00FD71F6">
        <w:rPr>
          <w:rFonts w:ascii="Times New Roman" w:eastAsia="Times New Roman" w:hAnsi="Times New Roman" w:cs="Times New Roman"/>
          <w:sz w:val="28"/>
          <w:szCs w:val="28"/>
        </w:rPr>
        <w:t xml:space="preserve">finanšu </w:t>
      </w:r>
      <w:r>
        <w:rPr>
          <w:rFonts w:ascii="Times New Roman" w:eastAsia="Times New Roman" w:hAnsi="Times New Roman" w:cs="Times New Roman"/>
          <w:sz w:val="28"/>
          <w:szCs w:val="28"/>
        </w:rPr>
        <w:t xml:space="preserve">institūcijām/bankām ir </w:t>
      </w:r>
      <w:r w:rsidR="008B045D">
        <w:rPr>
          <w:rFonts w:ascii="Times New Roman" w:eastAsia="Times New Roman" w:hAnsi="Times New Roman" w:cs="Times New Roman"/>
          <w:sz w:val="28"/>
          <w:szCs w:val="28"/>
        </w:rPr>
        <w:t>divas</w:t>
      </w:r>
      <w:r>
        <w:rPr>
          <w:rFonts w:ascii="Times New Roman" w:eastAsia="Times New Roman" w:hAnsi="Times New Roman" w:cs="Times New Roman"/>
          <w:sz w:val="28"/>
          <w:szCs w:val="28"/>
        </w:rPr>
        <w:t xml:space="preserve"> iespējas:</w:t>
      </w:r>
    </w:p>
    <w:p w14:paraId="3EF31B1E" w14:textId="1280E603" w:rsidR="002E034D" w:rsidRDefault="006D6567" w:rsidP="00AB5104">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2E034D">
        <w:rPr>
          <w:rFonts w:ascii="Times New Roman" w:eastAsia="Times New Roman" w:hAnsi="Times New Roman" w:cs="Times New Roman"/>
          <w:sz w:val="28"/>
          <w:szCs w:val="28"/>
        </w:rPr>
        <w:t xml:space="preserve">) </w:t>
      </w:r>
      <w:r w:rsidR="002E034D" w:rsidRPr="00820697">
        <w:rPr>
          <w:rFonts w:ascii="Times New Roman" w:eastAsia="Times New Roman" w:hAnsi="Times New Roman" w:cs="Times New Roman"/>
          <w:b/>
          <w:sz w:val="28"/>
          <w:szCs w:val="28"/>
        </w:rPr>
        <w:t>investīciju platformu līmenī</w:t>
      </w:r>
      <w:r w:rsidR="002E034D">
        <w:rPr>
          <w:rFonts w:ascii="Times New Roman" w:eastAsia="Times New Roman" w:hAnsi="Times New Roman" w:cs="Times New Roman"/>
          <w:sz w:val="28"/>
          <w:szCs w:val="28"/>
        </w:rPr>
        <w:t xml:space="preserve"> – nacionālās attīstības </w:t>
      </w:r>
      <w:r w:rsidR="00FD71F6">
        <w:rPr>
          <w:rFonts w:ascii="Times New Roman" w:eastAsia="Times New Roman" w:hAnsi="Times New Roman" w:cs="Times New Roman"/>
          <w:sz w:val="28"/>
          <w:szCs w:val="28"/>
        </w:rPr>
        <w:t xml:space="preserve">finanšu </w:t>
      </w:r>
      <w:r w:rsidR="002E034D">
        <w:rPr>
          <w:rFonts w:ascii="Times New Roman" w:eastAsia="Times New Roman" w:hAnsi="Times New Roman" w:cs="Times New Roman"/>
          <w:sz w:val="28"/>
          <w:szCs w:val="28"/>
        </w:rPr>
        <w:t>institūcijas/bankas var piedalīties vai veidot investīciju platformas</w:t>
      </w:r>
      <w:r w:rsidR="007E745D">
        <w:rPr>
          <w:rFonts w:ascii="Times New Roman" w:eastAsia="Times New Roman" w:hAnsi="Times New Roman" w:cs="Times New Roman"/>
          <w:sz w:val="28"/>
          <w:szCs w:val="28"/>
        </w:rPr>
        <w:t>,</w:t>
      </w:r>
      <w:r w:rsidR="002E034D">
        <w:rPr>
          <w:rFonts w:ascii="Times New Roman" w:eastAsia="Times New Roman" w:hAnsi="Times New Roman" w:cs="Times New Roman"/>
          <w:sz w:val="28"/>
          <w:szCs w:val="28"/>
        </w:rPr>
        <w:t xml:space="preserve"> kas veidota ģeogrāfiski vai </w:t>
      </w:r>
      <w:proofErr w:type="spellStart"/>
      <w:r w:rsidR="002E034D">
        <w:rPr>
          <w:rFonts w:ascii="Times New Roman" w:eastAsia="Times New Roman" w:hAnsi="Times New Roman" w:cs="Times New Roman"/>
          <w:sz w:val="28"/>
          <w:szCs w:val="28"/>
        </w:rPr>
        <w:t>sektorāli</w:t>
      </w:r>
      <w:proofErr w:type="spellEnd"/>
      <w:r w:rsidR="002E034D">
        <w:rPr>
          <w:rFonts w:ascii="Times New Roman" w:eastAsia="Times New Roman" w:hAnsi="Times New Roman" w:cs="Times New Roman"/>
          <w:sz w:val="28"/>
          <w:szCs w:val="28"/>
        </w:rPr>
        <w:t>;</w:t>
      </w:r>
    </w:p>
    <w:p w14:paraId="0F641E00" w14:textId="7604AA4C" w:rsidR="002E034D" w:rsidRDefault="006D6567" w:rsidP="00AB5104">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2E034D">
        <w:rPr>
          <w:rFonts w:ascii="Times New Roman" w:eastAsia="Times New Roman" w:hAnsi="Times New Roman" w:cs="Times New Roman"/>
          <w:sz w:val="28"/>
          <w:szCs w:val="28"/>
        </w:rPr>
        <w:t xml:space="preserve">) </w:t>
      </w:r>
      <w:r w:rsidR="00B8015D" w:rsidRPr="00820697">
        <w:rPr>
          <w:rFonts w:ascii="Times New Roman" w:eastAsia="Times New Roman" w:hAnsi="Times New Roman" w:cs="Times New Roman"/>
          <w:b/>
          <w:sz w:val="28"/>
          <w:szCs w:val="28"/>
        </w:rPr>
        <w:t>projektu līmenī</w:t>
      </w:r>
      <w:r w:rsidR="00B8015D">
        <w:rPr>
          <w:rFonts w:ascii="Times New Roman" w:eastAsia="Times New Roman" w:hAnsi="Times New Roman" w:cs="Times New Roman"/>
          <w:sz w:val="28"/>
          <w:szCs w:val="28"/>
        </w:rPr>
        <w:t xml:space="preserve"> – nacionālās at</w:t>
      </w:r>
      <w:r w:rsidR="007E745D">
        <w:rPr>
          <w:rFonts w:ascii="Times New Roman" w:eastAsia="Times New Roman" w:hAnsi="Times New Roman" w:cs="Times New Roman"/>
          <w:sz w:val="28"/>
          <w:szCs w:val="28"/>
        </w:rPr>
        <w:t xml:space="preserve">tīstības </w:t>
      </w:r>
      <w:r w:rsidR="00FD71F6">
        <w:rPr>
          <w:rFonts w:ascii="Times New Roman" w:eastAsia="Times New Roman" w:hAnsi="Times New Roman" w:cs="Times New Roman"/>
          <w:sz w:val="28"/>
          <w:szCs w:val="28"/>
        </w:rPr>
        <w:t xml:space="preserve">finanšu </w:t>
      </w:r>
      <w:r w:rsidR="007E745D">
        <w:rPr>
          <w:rFonts w:ascii="Times New Roman" w:eastAsia="Times New Roman" w:hAnsi="Times New Roman" w:cs="Times New Roman"/>
          <w:sz w:val="28"/>
          <w:szCs w:val="28"/>
        </w:rPr>
        <w:t>institūcijas/bankas var</w:t>
      </w:r>
      <w:r w:rsidR="00B8015D">
        <w:rPr>
          <w:rFonts w:ascii="Times New Roman" w:eastAsia="Times New Roman" w:hAnsi="Times New Roman" w:cs="Times New Roman"/>
          <w:sz w:val="28"/>
          <w:szCs w:val="28"/>
        </w:rPr>
        <w:t xml:space="preserve"> ieguldīt kopā ar EIB, kā arī </w:t>
      </w:r>
      <w:r w:rsidR="007E745D">
        <w:rPr>
          <w:rFonts w:ascii="Times New Roman" w:eastAsia="Times New Roman" w:hAnsi="Times New Roman" w:cs="Times New Roman"/>
          <w:sz w:val="28"/>
          <w:szCs w:val="28"/>
        </w:rPr>
        <w:t xml:space="preserve">ar </w:t>
      </w:r>
      <w:r w:rsidR="00B8015D">
        <w:rPr>
          <w:rFonts w:ascii="Times New Roman" w:eastAsia="Times New Roman" w:hAnsi="Times New Roman" w:cs="Times New Roman"/>
          <w:sz w:val="28"/>
          <w:szCs w:val="28"/>
        </w:rPr>
        <w:t>tā atbalstu no E</w:t>
      </w:r>
      <w:r w:rsidR="000E44B3">
        <w:rPr>
          <w:rFonts w:ascii="Times New Roman" w:eastAsia="Times New Roman" w:hAnsi="Times New Roman" w:cs="Times New Roman"/>
          <w:sz w:val="28"/>
          <w:szCs w:val="28"/>
        </w:rPr>
        <w:t>FSI</w:t>
      </w:r>
      <w:r w:rsidR="007E745D">
        <w:rPr>
          <w:rFonts w:ascii="Times New Roman" w:eastAsia="Times New Roman" w:hAnsi="Times New Roman" w:cs="Times New Roman"/>
          <w:sz w:val="28"/>
          <w:szCs w:val="28"/>
        </w:rPr>
        <w:t xml:space="preserve"> </w:t>
      </w:r>
      <w:r w:rsidR="00B8015D">
        <w:rPr>
          <w:rFonts w:ascii="Times New Roman" w:eastAsia="Times New Roman" w:hAnsi="Times New Roman" w:cs="Times New Roman"/>
          <w:sz w:val="28"/>
          <w:szCs w:val="28"/>
        </w:rPr>
        <w:t xml:space="preserve">individuālos projektos. </w:t>
      </w:r>
      <w:r w:rsidR="000E44B3">
        <w:rPr>
          <w:rFonts w:ascii="Times New Roman" w:eastAsia="Times New Roman" w:hAnsi="Times New Roman" w:cs="Times New Roman"/>
          <w:sz w:val="28"/>
          <w:szCs w:val="28"/>
        </w:rPr>
        <w:t xml:space="preserve">EFSI </w:t>
      </w:r>
      <w:r w:rsidR="00B8015D">
        <w:rPr>
          <w:rFonts w:ascii="Times New Roman" w:eastAsia="Times New Roman" w:hAnsi="Times New Roman" w:cs="Times New Roman"/>
          <w:sz w:val="28"/>
          <w:szCs w:val="28"/>
        </w:rPr>
        <w:t xml:space="preserve">darbosies papildinoši, līdz ar to </w:t>
      </w:r>
      <w:r w:rsidR="00003198">
        <w:rPr>
          <w:rFonts w:ascii="Times New Roman" w:eastAsia="Times New Roman" w:hAnsi="Times New Roman" w:cs="Times New Roman"/>
          <w:sz w:val="28"/>
          <w:szCs w:val="28"/>
        </w:rPr>
        <w:t>projekta līmenī</w:t>
      </w:r>
      <w:r w:rsidR="001076CB">
        <w:rPr>
          <w:rFonts w:ascii="Times New Roman" w:eastAsia="Times New Roman" w:hAnsi="Times New Roman" w:cs="Times New Roman"/>
          <w:sz w:val="28"/>
          <w:szCs w:val="28"/>
        </w:rPr>
        <w:t xml:space="preserve"> </w:t>
      </w:r>
      <w:r w:rsidR="00003198">
        <w:rPr>
          <w:rFonts w:ascii="Times New Roman" w:eastAsia="Times New Roman" w:hAnsi="Times New Roman" w:cs="Times New Roman"/>
          <w:sz w:val="28"/>
          <w:szCs w:val="28"/>
        </w:rPr>
        <w:t xml:space="preserve">atbalstu </w:t>
      </w:r>
      <w:r w:rsidR="00B8015D">
        <w:rPr>
          <w:rFonts w:ascii="Times New Roman" w:eastAsia="Times New Roman" w:hAnsi="Times New Roman" w:cs="Times New Roman"/>
          <w:sz w:val="28"/>
          <w:szCs w:val="28"/>
        </w:rPr>
        <w:t xml:space="preserve">nevar </w:t>
      </w:r>
      <w:r w:rsidR="00003198">
        <w:rPr>
          <w:rFonts w:ascii="Times New Roman" w:eastAsia="Times New Roman" w:hAnsi="Times New Roman" w:cs="Times New Roman"/>
          <w:sz w:val="28"/>
          <w:szCs w:val="28"/>
        </w:rPr>
        <w:t>piešķirt</w:t>
      </w:r>
      <w:r w:rsidR="007E745D">
        <w:rPr>
          <w:rFonts w:ascii="Times New Roman" w:eastAsia="Times New Roman" w:hAnsi="Times New Roman" w:cs="Times New Roman"/>
          <w:sz w:val="28"/>
          <w:szCs w:val="28"/>
        </w:rPr>
        <w:t>,</w:t>
      </w:r>
      <w:r w:rsidR="00B8015D">
        <w:rPr>
          <w:rFonts w:ascii="Times New Roman" w:eastAsia="Times New Roman" w:hAnsi="Times New Roman" w:cs="Times New Roman"/>
          <w:sz w:val="28"/>
          <w:szCs w:val="28"/>
        </w:rPr>
        <w:t xml:space="preserve"> ja nacionālas attīstības </w:t>
      </w:r>
      <w:r w:rsidR="00FD71F6">
        <w:rPr>
          <w:rFonts w:ascii="Times New Roman" w:eastAsia="Times New Roman" w:hAnsi="Times New Roman" w:cs="Times New Roman"/>
          <w:sz w:val="28"/>
          <w:szCs w:val="28"/>
        </w:rPr>
        <w:t xml:space="preserve">finanšu </w:t>
      </w:r>
      <w:r w:rsidR="00B8015D">
        <w:rPr>
          <w:rFonts w:ascii="Times New Roman" w:eastAsia="Times New Roman" w:hAnsi="Times New Roman" w:cs="Times New Roman"/>
          <w:sz w:val="28"/>
          <w:szCs w:val="28"/>
        </w:rPr>
        <w:t>institūcijas/bankas vai privātais sektors var nofinansēt projektus paši.</w:t>
      </w:r>
    </w:p>
    <w:p w14:paraId="0EDFA026" w14:textId="0FC7C6F4" w:rsidR="007F337F" w:rsidRDefault="007F337F" w:rsidP="00AB5104">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Ņemot vērā attīstības </w:t>
      </w:r>
      <w:r w:rsidR="00FD71F6">
        <w:rPr>
          <w:rFonts w:ascii="Times New Roman" w:eastAsia="Times New Roman" w:hAnsi="Times New Roman" w:cs="Times New Roman"/>
          <w:sz w:val="28"/>
          <w:szCs w:val="28"/>
        </w:rPr>
        <w:t xml:space="preserve">finanšu </w:t>
      </w:r>
      <w:r>
        <w:rPr>
          <w:rFonts w:ascii="Times New Roman" w:eastAsia="Times New Roman" w:hAnsi="Times New Roman" w:cs="Times New Roman"/>
          <w:sz w:val="28"/>
          <w:szCs w:val="28"/>
        </w:rPr>
        <w:t>institūciju/banku specifisko lomu, Fonda regula</w:t>
      </w:r>
      <w:r w:rsidR="005D24C6">
        <w:rPr>
          <w:rFonts w:ascii="Times New Roman" w:eastAsia="Times New Roman" w:hAnsi="Times New Roman" w:cs="Times New Roman"/>
          <w:sz w:val="28"/>
          <w:szCs w:val="28"/>
        </w:rPr>
        <w:t>s projekts</w:t>
      </w:r>
      <w:r>
        <w:rPr>
          <w:rFonts w:ascii="Times New Roman" w:eastAsia="Times New Roman" w:hAnsi="Times New Roman" w:cs="Times New Roman"/>
          <w:sz w:val="28"/>
          <w:szCs w:val="28"/>
        </w:rPr>
        <w:t xml:space="preserve"> paredz papildus finansēšanas mehānismus.</w:t>
      </w:r>
      <w:r w:rsidR="00C4735C">
        <w:rPr>
          <w:rFonts w:ascii="Times New Roman" w:eastAsia="Times New Roman" w:hAnsi="Times New Roman" w:cs="Times New Roman"/>
          <w:sz w:val="28"/>
          <w:szCs w:val="28"/>
        </w:rPr>
        <w:t xml:space="preserve"> Nacionālās attīstības </w:t>
      </w:r>
      <w:r w:rsidR="00FD71F6">
        <w:rPr>
          <w:rFonts w:ascii="Times New Roman" w:eastAsia="Times New Roman" w:hAnsi="Times New Roman" w:cs="Times New Roman"/>
          <w:sz w:val="28"/>
          <w:szCs w:val="28"/>
        </w:rPr>
        <w:t xml:space="preserve">finanšu </w:t>
      </w:r>
      <w:r w:rsidR="00C4735C">
        <w:rPr>
          <w:rFonts w:ascii="Times New Roman" w:eastAsia="Times New Roman" w:hAnsi="Times New Roman" w:cs="Times New Roman"/>
          <w:sz w:val="28"/>
          <w:szCs w:val="28"/>
        </w:rPr>
        <w:t xml:space="preserve">institūcijas/bankas atbilstoši Fonda regulas </w:t>
      </w:r>
      <w:r w:rsidR="005D24C6">
        <w:rPr>
          <w:rFonts w:ascii="Times New Roman" w:eastAsia="Times New Roman" w:hAnsi="Times New Roman" w:cs="Times New Roman"/>
          <w:sz w:val="28"/>
          <w:szCs w:val="28"/>
        </w:rPr>
        <w:t xml:space="preserve">projekta </w:t>
      </w:r>
      <w:r w:rsidR="00C4735C">
        <w:rPr>
          <w:rFonts w:ascii="Times New Roman" w:eastAsia="Times New Roman" w:hAnsi="Times New Roman" w:cs="Times New Roman"/>
          <w:sz w:val="28"/>
          <w:szCs w:val="28"/>
        </w:rPr>
        <w:t>nosacījumiem var saņemt E</w:t>
      </w:r>
      <w:r w:rsidR="007F6E32">
        <w:rPr>
          <w:rFonts w:ascii="Times New Roman" w:eastAsia="Times New Roman" w:hAnsi="Times New Roman" w:cs="Times New Roman"/>
          <w:sz w:val="28"/>
          <w:szCs w:val="28"/>
        </w:rPr>
        <w:t xml:space="preserve">IB </w:t>
      </w:r>
      <w:r w:rsidR="00C4735C">
        <w:rPr>
          <w:rFonts w:ascii="Times New Roman" w:eastAsia="Times New Roman" w:hAnsi="Times New Roman" w:cs="Times New Roman"/>
          <w:sz w:val="28"/>
          <w:szCs w:val="28"/>
        </w:rPr>
        <w:t>garantiju</w:t>
      </w:r>
      <w:r w:rsidR="007F6E32">
        <w:rPr>
          <w:rFonts w:ascii="Times New Roman" w:eastAsia="Times New Roman" w:hAnsi="Times New Roman" w:cs="Times New Roman"/>
          <w:sz w:val="28"/>
          <w:szCs w:val="28"/>
        </w:rPr>
        <w:t xml:space="preserve"> EFSI instrumenta ietvaros</w:t>
      </w:r>
      <w:r w:rsidR="00C4735C">
        <w:rPr>
          <w:rFonts w:ascii="Times New Roman" w:eastAsia="Times New Roman" w:hAnsi="Times New Roman" w:cs="Times New Roman"/>
          <w:sz w:val="28"/>
          <w:szCs w:val="28"/>
        </w:rPr>
        <w:t xml:space="preserve">. Operacionāli tā kā ES garantija ir sniegta EIB, būs nepieciešams, lai EIB dotu garantiju nacionālajai attīstības </w:t>
      </w:r>
      <w:r w:rsidR="00FD71F6">
        <w:rPr>
          <w:rFonts w:ascii="Times New Roman" w:eastAsia="Times New Roman" w:hAnsi="Times New Roman" w:cs="Times New Roman"/>
          <w:sz w:val="28"/>
          <w:szCs w:val="28"/>
        </w:rPr>
        <w:t xml:space="preserve">finanšu </w:t>
      </w:r>
      <w:r w:rsidR="00C4735C">
        <w:rPr>
          <w:rFonts w:ascii="Times New Roman" w:eastAsia="Times New Roman" w:hAnsi="Times New Roman" w:cs="Times New Roman"/>
          <w:sz w:val="28"/>
          <w:szCs w:val="28"/>
        </w:rPr>
        <w:t>institūcijai/bankai.</w:t>
      </w:r>
      <w:r w:rsidR="009F7851">
        <w:rPr>
          <w:rFonts w:ascii="Times New Roman" w:eastAsia="Times New Roman" w:hAnsi="Times New Roman" w:cs="Times New Roman"/>
          <w:sz w:val="28"/>
          <w:szCs w:val="28"/>
        </w:rPr>
        <w:t xml:space="preserve"> Sniedzot šādu garantiju nacionālajai attīstības </w:t>
      </w:r>
      <w:r w:rsidR="00FD71F6">
        <w:rPr>
          <w:rFonts w:ascii="Times New Roman" w:eastAsia="Times New Roman" w:hAnsi="Times New Roman" w:cs="Times New Roman"/>
          <w:sz w:val="28"/>
          <w:szCs w:val="28"/>
        </w:rPr>
        <w:t xml:space="preserve">finanšu </w:t>
      </w:r>
      <w:r w:rsidR="009F7851">
        <w:rPr>
          <w:rFonts w:ascii="Times New Roman" w:eastAsia="Times New Roman" w:hAnsi="Times New Roman" w:cs="Times New Roman"/>
          <w:sz w:val="28"/>
          <w:szCs w:val="28"/>
        </w:rPr>
        <w:t xml:space="preserve">institūcijai/bankai būs prasība nodrošināt sviras efektu finansējuma piesaistei investīciju veikšanai </w:t>
      </w:r>
      <w:r w:rsidR="00A22224">
        <w:rPr>
          <w:rFonts w:ascii="Times New Roman" w:eastAsia="Times New Roman" w:hAnsi="Times New Roman" w:cs="Times New Roman"/>
          <w:sz w:val="28"/>
          <w:szCs w:val="28"/>
        </w:rPr>
        <w:t>(piemēram</w:t>
      </w:r>
      <w:r w:rsidR="007E745D">
        <w:rPr>
          <w:rFonts w:ascii="Times New Roman" w:eastAsia="Times New Roman" w:hAnsi="Times New Roman" w:cs="Times New Roman"/>
          <w:sz w:val="28"/>
          <w:szCs w:val="28"/>
        </w:rPr>
        <w:t>, EIB,</w:t>
      </w:r>
      <w:r w:rsidR="00A22224">
        <w:rPr>
          <w:rFonts w:ascii="Times New Roman" w:eastAsia="Times New Roman" w:hAnsi="Times New Roman" w:cs="Times New Roman"/>
          <w:sz w:val="28"/>
          <w:szCs w:val="28"/>
        </w:rPr>
        <w:t xml:space="preserve"> sniedzot 1 miljonu </w:t>
      </w:r>
      <w:proofErr w:type="spellStart"/>
      <w:r w:rsidR="00A22224" w:rsidRPr="00A22224">
        <w:rPr>
          <w:rFonts w:ascii="Times New Roman" w:eastAsia="Times New Roman" w:hAnsi="Times New Roman" w:cs="Times New Roman"/>
          <w:i/>
          <w:sz w:val="28"/>
          <w:szCs w:val="28"/>
        </w:rPr>
        <w:t>euro</w:t>
      </w:r>
      <w:proofErr w:type="spellEnd"/>
      <w:r w:rsidR="00A22224">
        <w:rPr>
          <w:rFonts w:ascii="Times New Roman" w:eastAsia="Times New Roman" w:hAnsi="Times New Roman" w:cs="Times New Roman"/>
          <w:sz w:val="28"/>
          <w:szCs w:val="28"/>
        </w:rPr>
        <w:t xml:space="preserve"> garantiju nacionālajai attīstības </w:t>
      </w:r>
      <w:r w:rsidR="009E0F25">
        <w:rPr>
          <w:rFonts w:ascii="Times New Roman" w:eastAsia="Times New Roman" w:hAnsi="Times New Roman" w:cs="Times New Roman"/>
          <w:sz w:val="28"/>
          <w:szCs w:val="28"/>
        </w:rPr>
        <w:t xml:space="preserve">finanšu </w:t>
      </w:r>
      <w:r w:rsidR="00A22224">
        <w:rPr>
          <w:rFonts w:ascii="Times New Roman" w:eastAsia="Times New Roman" w:hAnsi="Times New Roman" w:cs="Times New Roman"/>
          <w:sz w:val="28"/>
          <w:szCs w:val="28"/>
        </w:rPr>
        <w:t xml:space="preserve">institūcijai/bankai, tai būs prasība ieguldīt projektā 3 miljonus </w:t>
      </w:r>
      <w:proofErr w:type="spellStart"/>
      <w:r w:rsidR="00A22224" w:rsidRPr="00A22224">
        <w:rPr>
          <w:rFonts w:ascii="Times New Roman" w:eastAsia="Times New Roman" w:hAnsi="Times New Roman" w:cs="Times New Roman"/>
          <w:i/>
          <w:sz w:val="28"/>
          <w:szCs w:val="28"/>
        </w:rPr>
        <w:t>euro</w:t>
      </w:r>
      <w:proofErr w:type="spellEnd"/>
      <w:r w:rsidR="00A22224">
        <w:rPr>
          <w:rFonts w:ascii="Times New Roman" w:eastAsia="Times New Roman" w:hAnsi="Times New Roman" w:cs="Times New Roman"/>
          <w:sz w:val="28"/>
          <w:szCs w:val="28"/>
        </w:rPr>
        <w:t xml:space="preserve"> kopā ar 12 miljoniem no citiem dalībniekiem).</w:t>
      </w:r>
    </w:p>
    <w:p w14:paraId="340F837C" w14:textId="7E284059" w:rsidR="00E47304" w:rsidRDefault="00E47304" w:rsidP="00AB5104">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Attiecībā uz tehnisko palīdzību Fonda regula</w:t>
      </w:r>
      <w:r w:rsidR="005D24C6">
        <w:rPr>
          <w:rFonts w:ascii="Times New Roman" w:eastAsia="Times New Roman" w:hAnsi="Times New Roman" w:cs="Times New Roman"/>
          <w:sz w:val="28"/>
          <w:szCs w:val="28"/>
        </w:rPr>
        <w:t>s projekts</w:t>
      </w:r>
      <w:r>
        <w:rPr>
          <w:rFonts w:ascii="Times New Roman" w:eastAsia="Times New Roman" w:hAnsi="Times New Roman" w:cs="Times New Roman"/>
          <w:sz w:val="28"/>
          <w:szCs w:val="28"/>
        </w:rPr>
        <w:t xml:space="preserve"> paredz </w:t>
      </w:r>
      <w:r w:rsidRPr="0061662B">
        <w:rPr>
          <w:rFonts w:ascii="Times New Roman" w:eastAsia="Times New Roman" w:hAnsi="Times New Roman" w:cs="Times New Roman"/>
          <w:b/>
          <w:sz w:val="28"/>
          <w:szCs w:val="28"/>
          <w:u w:val="single"/>
        </w:rPr>
        <w:t>Eiropas līmeņa projektu sagatavošanas un konsultāciju centru</w:t>
      </w:r>
      <w:r w:rsidR="00C424DE" w:rsidRPr="00C424DE">
        <w:rPr>
          <w:rFonts w:ascii="Times New Roman" w:eastAsia="Times New Roman" w:hAnsi="Times New Roman" w:cs="Times New Roman"/>
          <w:sz w:val="28"/>
          <w:szCs w:val="28"/>
        </w:rPr>
        <w:t>, kas būtu viens kontaktpunkts tehniskās palīdzības</w:t>
      </w:r>
      <w:r w:rsidR="00C424DE">
        <w:rPr>
          <w:rFonts w:ascii="Times New Roman" w:eastAsia="Times New Roman" w:hAnsi="Times New Roman" w:cs="Times New Roman"/>
          <w:sz w:val="28"/>
          <w:szCs w:val="28"/>
        </w:rPr>
        <w:t xml:space="preserve"> </w:t>
      </w:r>
      <w:r w:rsidR="00C424DE" w:rsidRPr="00C424DE">
        <w:rPr>
          <w:rFonts w:ascii="Times New Roman" w:eastAsia="Times New Roman" w:hAnsi="Times New Roman" w:cs="Times New Roman"/>
          <w:sz w:val="28"/>
          <w:szCs w:val="28"/>
        </w:rPr>
        <w:t>saņemšanai.</w:t>
      </w:r>
      <w:r w:rsidR="00C424DE">
        <w:rPr>
          <w:rFonts w:ascii="Times New Roman" w:eastAsia="Times New Roman" w:hAnsi="Times New Roman" w:cs="Times New Roman"/>
          <w:sz w:val="28"/>
          <w:szCs w:val="28"/>
        </w:rPr>
        <w:t xml:space="preserve"> </w:t>
      </w:r>
      <w:r w:rsidR="00AE646F">
        <w:rPr>
          <w:rFonts w:ascii="Times New Roman" w:eastAsia="Times New Roman" w:hAnsi="Times New Roman" w:cs="Times New Roman"/>
          <w:sz w:val="28"/>
          <w:szCs w:val="28"/>
        </w:rPr>
        <w:t xml:space="preserve">Šajā  aspektā priekšlikums paredz izmantot/iesaistīt arī nacionālo attīstības </w:t>
      </w:r>
      <w:r w:rsidR="009E0F25">
        <w:rPr>
          <w:rFonts w:ascii="Times New Roman" w:eastAsia="Times New Roman" w:hAnsi="Times New Roman" w:cs="Times New Roman"/>
          <w:sz w:val="28"/>
          <w:szCs w:val="28"/>
        </w:rPr>
        <w:t xml:space="preserve">finanšu </w:t>
      </w:r>
      <w:r w:rsidR="00AE646F">
        <w:rPr>
          <w:rFonts w:ascii="Times New Roman" w:eastAsia="Times New Roman" w:hAnsi="Times New Roman" w:cs="Times New Roman"/>
          <w:sz w:val="28"/>
          <w:szCs w:val="28"/>
        </w:rPr>
        <w:t>institūciju/banku ekspertīzi.</w:t>
      </w:r>
      <w:r w:rsidR="00984482">
        <w:rPr>
          <w:rFonts w:ascii="Times New Roman" w:eastAsia="Times New Roman" w:hAnsi="Times New Roman" w:cs="Times New Roman"/>
          <w:sz w:val="28"/>
          <w:szCs w:val="28"/>
        </w:rPr>
        <w:t xml:space="preserve"> Nacionālajām attīstības </w:t>
      </w:r>
      <w:r w:rsidR="009E0F25">
        <w:rPr>
          <w:rFonts w:ascii="Times New Roman" w:eastAsia="Times New Roman" w:hAnsi="Times New Roman" w:cs="Times New Roman"/>
          <w:sz w:val="28"/>
          <w:szCs w:val="28"/>
        </w:rPr>
        <w:t xml:space="preserve">finanšu </w:t>
      </w:r>
      <w:r w:rsidR="00984482">
        <w:rPr>
          <w:rFonts w:ascii="Times New Roman" w:eastAsia="Times New Roman" w:hAnsi="Times New Roman" w:cs="Times New Roman"/>
          <w:sz w:val="28"/>
          <w:szCs w:val="28"/>
        </w:rPr>
        <w:t>institūcijām/bankām ir reģionālās un tehniskas zināšanas, kas ir nepieciešamas, lai attīstītu vienotu tehniskās palīdzības punktu.</w:t>
      </w:r>
      <w:r w:rsidR="00224482">
        <w:rPr>
          <w:rFonts w:ascii="Times New Roman" w:eastAsia="Times New Roman" w:hAnsi="Times New Roman" w:cs="Times New Roman"/>
          <w:sz w:val="28"/>
          <w:szCs w:val="28"/>
        </w:rPr>
        <w:t xml:space="preserve"> Ja nacionālā attīstības </w:t>
      </w:r>
      <w:r w:rsidR="009E0F25">
        <w:rPr>
          <w:rFonts w:ascii="Times New Roman" w:eastAsia="Times New Roman" w:hAnsi="Times New Roman" w:cs="Times New Roman"/>
          <w:sz w:val="28"/>
          <w:szCs w:val="28"/>
        </w:rPr>
        <w:t xml:space="preserve">finanšu </w:t>
      </w:r>
      <w:r w:rsidR="00224482">
        <w:rPr>
          <w:rFonts w:ascii="Times New Roman" w:eastAsia="Times New Roman" w:hAnsi="Times New Roman" w:cs="Times New Roman"/>
          <w:sz w:val="28"/>
          <w:szCs w:val="28"/>
        </w:rPr>
        <w:t>institūcija izvēlas piedalīties, tai būs noteicoša loma</w:t>
      </w:r>
      <w:r w:rsidR="00F11AA0">
        <w:rPr>
          <w:rFonts w:ascii="Times New Roman" w:eastAsia="Times New Roman" w:hAnsi="Times New Roman" w:cs="Times New Roman"/>
          <w:sz w:val="28"/>
          <w:szCs w:val="28"/>
        </w:rPr>
        <w:t>,</w:t>
      </w:r>
      <w:r w:rsidR="00224482">
        <w:rPr>
          <w:rFonts w:ascii="Times New Roman" w:eastAsia="Times New Roman" w:hAnsi="Times New Roman" w:cs="Times New Roman"/>
          <w:sz w:val="28"/>
          <w:szCs w:val="28"/>
        </w:rPr>
        <w:t xml:space="preserve"> lai </w:t>
      </w:r>
      <w:r w:rsidR="00F11AA0">
        <w:rPr>
          <w:rFonts w:ascii="Times New Roman" w:eastAsia="Times New Roman" w:hAnsi="Times New Roman" w:cs="Times New Roman"/>
          <w:sz w:val="28"/>
          <w:szCs w:val="28"/>
        </w:rPr>
        <w:t xml:space="preserve">attiecīgajā reģionā </w:t>
      </w:r>
      <w:r w:rsidR="00224482">
        <w:rPr>
          <w:rFonts w:ascii="Times New Roman" w:eastAsia="Times New Roman" w:hAnsi="Times New Roman" w:cs="Times New Roman"/>
          <w:sz w:val="28"/>
          <w:szCs w:val="28"/>
        </w:rPr>
        <w:t>veicinātu Eiropas projektu sagatavošanu un konsultēšanu.</w:t>
      </w:r>
    </w:p>
    <w:p w14:paraId="60D84E4A" w14:textId="4FE68619" w:rsidR="008E4C57" w:rsidRPr="00E838DF" w:rsidRDefault="003A4111" w:rsidP="00E838DF">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Fonda r</w:t>
      </w:r>
      <w:r w:rsidR="00D256F6">
        <w:rPr>
          <w:rFonts w:ascii="Times New Roman" w:eastAsia="Times New Roman" w:hAnsi="Times New Roman" w:cs="Times New Roman"/>
          <w:sz w:val="28"/>
          <w:szCs w:val="28"/>
        </w:rPr>
        <w:t xml:space="preserve">egulas </w:t>
      </w:r>
      <w:r w:rsidR="005D24C6">
        <w:rPr>
          <w:rFonts w:ascii="Times New Roman" w:eastAsia="Times New Roman" w:hAnsi="Times New Roman" w:cs="Times New Roman"/>
          <w:sz w:val="28"/>
          <w:szCs w:val="28"/>
        </w:rPr>
        <w:t xml:space="preserve">projekts </w:t>
      </w:r>
      <w:r w:rsidR="00D256F6">
        <w:rPr>
          <w:rFonts w:ascii="Times New Roman" w:eastAsia="Times New Roman" w:hAnsi="Times New Roman" w:cs="Times New Roman"/>
          <w:sz w:val="28"/>
          <w:szCs w:val="28"/>
        </w:rPr>
        <w:t>paredz iespēju kombinēt atbalstu no E</w:t>
      </w:r>
      <w:r w:rsidR="005D7A39">
        <w:rPr>
          <w:rFonts w:ascii="Times New Roman" w:eastAsia="Times New Roman" w:hAnsi="Times New Roman" w:cs="Times New Roman"/>
          <w:sz w:val="28"/>
          <w:szCs w:val="28"/>
        </w:rPr>
        <w:t xml:space="preserve">iropas </w:t>
      </w:r>
      <w:r w:rsidR="004845C6">
        <w:rPr>
          <w:rFonts w:ascii="Times New Roman" w:eastAsia="Times New Roman" w:hAnsi="Times New Roman" w:cs="Times New Roman"/>
          <w:sz w:val="28"/>
          <w:szCs w:val="28"/>
        </w:rPr>
        <w:t xml:space="preserve">EFSI </w:t>
      </w:r>
      <w:r w:rsidR="005D7A39">
        <w:rPr>
          <w:rFonts w:ascii="Times New Roman" w:eastAsia="Times New Roman" w:hAnsi="Times New Roman" w:cs="Times New Roman"/>
          <w:sz w:val="28"/>
          <w:szCs w:val="28"/>
        </w:rPr>
        <w:t>un</w:t>
      </w:r>
      <w:r w:rsidR="004845C6">
        <w:rPr>
          <w:rFonts w:ascii="Times New Roman" w:eastAsia="Times New Roman" w:hAnsi="Times New Roman" w:cs="Times New Roman"/>
          <w:sz w:val="28"/>
          <w:szCs w:val="28"/>
        </w:rPr>
        <w:t xml:space="preserve"> </w:t>
      </w:r>
      <w:r w:rsidR="001076CB">
        <w:rPr>
          <w:rFonts w:ascii="Times New Roman" w:eastAsia="Times New Roman" w:hAnsi="Times New Roman" w:cs="Times New Roman"/>
          <w:sz w:val="28"/>
          <w:szCs w:val="28"/>
        </w:rPr>
        <w:t>E</w:t>
      </w:r>
      <w:r w:rsidR="008B045D">
        <w:rPr>
          <w:rFonts w:ascii="Times New Roman" w:eastAsia="Times New Roman" w:hAnsi="Times New Roman" w:cs="Times New Roman"/>
          <w:sz w:val="28"/>
          <w:szCs w:val="28"/>
        </w:rPr>
        <w:t>iropas strukturālajiem un investīciju fondiem (turpmāk- ESIF)</w:t>
      </w:r>
      <w:r w:rsidR="00E838DF">
        <w:rPr>
          <w:rFonts w:ascii="Times New Roman" w:eastAsia="Times New Roman" w:hAnsi="Times New Roman" w:cs="Times New Roman"/>
          <w:sz w:val="28"/>
          <w:szCs w:val="28"/>
        </w:rPr>
        <w:t>,</w:t>
      </w:r>
      <w:r w:rsidR="00E838DF" w:rsidRPr="00E838DF">
        <w:rPr>
          <w:rFonts w:ascii="Times New Roman" w:eastAsia="Times New Roman" w:hAnsi="Times New Roman" w:cs="Times New Roman"/>
          <w:sz w:val="28"/>
          <w:szCs w:val="28"/>
        </w:rPr>
        <w:t xml:space="preserve"> ja to atļauj ESIF īpašie investīciju atbilstības noteikumi.</w:t>
      </w:r>
    </w:p>
    <w:p w14:paraId="22301B55" w14:textId="77777777" w:rsidR="004845C6" w:rsidRPr="00E838DF" w:rsidRDefault="004845C6" w:rsidP="00E838DF">
      <w:pPr>
        <w:widowControl w:val="0"/>
        <w:spacing w:after="0" w:line="240" w:lineRule="auto"/>
        <w:ind w:firstLine="720"/>
        <w:jc w:val="both"/>
        <w:rPr>
          <w:rFonts w:ascii="Times New Roman" w:eastAsia="Times New Roman" w:hAnsi="Times New Roman" w:cs="Times New Roman"/>
          <w:sz w:val="28"/>
          <w:szCs w:val="28"/>
        </w:rPr>
      </w:pPr>
    </w:p>
    <w:p w14:paraId="65CB9123" w14:textId="18BE1FFA" w:rsidR="00AB5104" w:rsidRPr="005E1DEB" w:rsidRDefault="00AB5104" w:rsidP="00AB5104">
      <w:pPr>
        <w:widowControl w:val="0"/>
        <w:spacing w:after="0" w:line="240" w:lineRule="auto"/>
        <w:ind w:firstLine="720"/>
        <w:jc w:val="both"/>
        <w:rPr>
          <w:rFonts w:ascii="Times New Roman" w:eastAsia="Times New Roman" w:hAnsi="Times New Roman" w:cs="Times New Roman"/>
          <w:b/>
          <w:sz w:val="28"/>
          <w:szCs w:val="28"/>
        </w:rPr>
      </w:pPr>
      <w:r w:rsidRPr="005E1DEB">
        <w:rPr>
          <w:rFonts w:ascii="Times New Roman" w:eastAsia="Times New Roman" w:hAnsi="Times New Roman" w:cs="Times New Roman"/>
          <w:b/>
          <w:sz w:val="28"/>
          <w:szCs w:val="28"/>
        </w:rPr>
        <w:t>III.</w:t>
      </w:r>
      <w:r w:rsidR="003A0C9B" w:rsidRPr="005E1DEB">
        <w:rPr>
          <w:rFonts w:ascii="Times New Roman" w:eastAsia="Times New Roman" w:hAnsi="Times New Roman" w:cs="Times New Roman"/>
          <w:b/>
          <w:sz w:val="28"/>
          <w:szCs w:val="28"/>
        </w:rPr>
        <w:t xml:space="preserve"> </w:t>
      </w:r>
      <w:r w:rsidRPr="005E1DEB">
        <w:rPr>
          <w:rFonts w:ascii="Times New Roman" w:eastAsia="Times New Roman" w:hAnsi="Times New Roman" w:cs="Times New Roman"/>
          <w:b/>
          <w:sz w:val="28"/>
          <w:szCs w:val="28"/>
        </w:rPr>
        <w:t>Turpmākā rīcība</w:t>
      </w:r>
      <w:r w:rsidR="005E1DEB">
        <w:rPr>
          <w:rFonts w:ascii="Times New Roman" w:eastAsia="Times New Roman" w:hAnsi="Times New Roman" w:cs="Times New Roman"/>
          <w:b/>
          <w:sz w:val="28"/>
          <w:szCs w:val="28"/>
        </w:rPr>
        <w:t>.</w:t>
      </w:r>
    </w:p>
    <w:p w14:paraId="623D0F97" w14:textId="19022701" w:rsidR="009E0F25" w:rsidRPr="007C1D80" w:rsidRDefault="00EE3629" w:rsidP="00641367">
      <w:pPr>
        <w:widowControl w:val="0"/>
        <w:spacing w:before="240" w:line="240" w:lineRule="auto"/>
        <w:ind w:firstLine="720"/>
        <w:jc w:val="both"/>
        <w:rPr>
          <w:rFonts w:ascii="Times New Roman" w:eastAsia="Times New Roman" w:hAnsi="Times New Roman" w:cs="Times New Roman"/>
          <w:sz w:val="28"/>
          <w:szCs w:val="28"/>
        </w:rPr>
      </w:pPr>
      <w:r w:rsidRPr="007C1D80">
        <w:rPr>
          <w:rFonts w:ascii="Times New Roman" w:eastAsia="Times New Roman" w:hAnsi="Times New Roman" w:cs="Times New Roman"/>
          <w:sz w:val="28"/>
          <w:szCs w:val="28"/>
        </w:rPr>
        <w:t xml:space="preserve">Vadoties no minētā, papildus pienākumiem, ko Latvija 2015.gada pirmajā pusgadā veiks kā </w:t>
      </w:r>
      <w:r w:rsidR="00314270">
        <w:rPr>
          <w:rFonts w:ascii="Times New Roman" w:eastAsia="Times New Roman" w:hAnsi="Times New Roman" w:cs="Times New Roman"/>
          <w:sz w:val="28"/>
          <w:szCs w:val="28"/>
        </w:rPr>
        <w:t>ES</w:t>
      </w:r>
      <w:r w:rsidR="00044C31">
        <w:rPr>
          <w:rFonts w:ascii="Times New Roman" w:eastAsia="Times New Roman" w:hAnsi="Times New Roman" w:cs="Times New Roman"/>
          <w:sz w:val="28"/>
          <w:szCs w:val="28"/>
        </w:rPr>
        <w:t xml:space="preserve"> </w:t>
      </w:r>
      <w:r w:rsidRPr="007C1D80">
        <w:rPr>
          <w:rFonts w:ascii="Times New Roman" w:eastAsia="Times New Roman" w:hAnsi="Times New Roman" w:cs="Times New Roman"/>
          <w:sz w:val="28"/>
          <w:szCs w:val="28"/>
        </w:rPr>
        <w:t>Padomes prezidējošā valsts, t</w:t>
      </w:r>
      <w:r w:rsidR="00CF7E23">
        <w:rPr>
          <w:rFonts w:ascii="Times New Roman" w:eastAsia="Times New Roman" w:hAnsi="Times New Roman" w:cs="Times New Roman"/>
          <w:sz w:val="28"/>
          <w:szCs w:val="28"/>
        </w:rPr>
        <w:t xml:space="preserve">as </w:t>
      </w:r>
      <w:r w:rsidRPr="007C1D80">
        <w:rPr>
          <w:rFonts w:ascii="Times New Roman" w:eastAsia="Times New Roman" w:hAnsi="Times New Roman" w:cs="Times New Roman"/>
          <w:sz w:val="28"/>
          <w:szCs w:val="28"/>
        </w:rPr>
        <w:t>i</w:t>
      </w:r>
      <w:r w:rsidR="00CF7E23">
        <w:rPr>
          <w:rFonts w:ascii="Times New Roman" w:eastAsia="Times New Roman" w:hAnsi="Times New Roman" w:cs="Times New Roman"/>
          <w:sz w:val="28"/>
          <w:szCs w:val="28"/>
        </w:rPr>
        <w:t>r</w:t>
      </w:r>
      <w:r w:rsidRPr="007C1D80">
        <w:rPr>
          <w:rFonts w:ascii="Times New Roman" w:eastAsia="Times New Roman" w:hAnsi="Times New Roman" w:cs="Times New Roman"/>
          <w:sz w:val="28"/>
          <w:szCs w:val="28"/>
        </w:rPr>
        <w:t xml:space="preserve">, nodrošinās </w:t>
      </w:r>
      <w:r w:rsidRPr="007C1D80">
        <w:rPr>
          <w:rFonts w:ascii="Times New Roman" w:eastAsia="Times New Roman" w:hAnsi="Times New Roman" w:cs="Times New Roman"/>
          <w:sz w:val="28"/>
          <w:szCs w:val="28"/>
        </w:rPr>
        <w:lastRenderedPageBreak/>
        <w:t>politiskās vienošanās panākšanu par Fonda regulu</w:t>
      </w:r>
      <w:r w:rsidR="009E0F25" w:rsidRPr="007C1D80">
        <w:rPr>
          <w:rFonts w:ascii="Times New Roman" w:eastAsia="Times New Roman" w:hAnsi="Times New Roman" w:cs="Times New Roman"/>
          <w:sz w:val="28"/>
          <w:szCs w:val="28"/>
        </w:rPr>
        <w:t>:</w:t>
      </w:r>
    </w:p>
    <w:p w14:paraId="4D8BE59F" w14:textId="0DD741CE" w:rsidR="00EE3629" w:rsidRDefault="007C1D80" w:rsidP="007C1D80">
      <w:pPr>
        <w:widowControl w:val="0"/>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948AB">
        <w:rPr>
          <w:rFonts w:ascii="Times New Roman" w:eastAsia="Times New Roman" w:hAnsi="Times New Roman" w:cs="Times New Roman"/>
          <w:sz w:val="28"/>
          <w:szCs w:val="28"/>
        </w:rPr>
        <w:t xml:space="preserve"> </w:t>
      </w:r>
      <w:r w:rsidR="00812E26" w:rsidRPr="007C1D80">
        <w:rPr>
          <w:rFonts w:ascii="Times New Roman" w:eastAsia="Times New Roman" w:hAnsi="Times New Roman" w:cs="Times New Roman"/>
          <w:sz w:val="28"/>
          <w:szCs w:val="28"/>
        </w:rPr>
        <w:t>Ekonomikas ministrij</w:t>
      </w:r>
      <w:r w:rsidR="004845C6">
        <w:rPr>
          <w:rFonts w:ascii="Times New Roman" w:eastAsia="Times New Roman" w:hAnsi="Times New Roman" w:cs="Times New Roman"/>
          <w:sz w:val="28"/>
          <w:szCs w:val="28"/>
        </w:rPr>
        <w:t>ai</w:t>
      </w:r>
      <w:r w:rsidR="00812E26" w:rsidRPr="007C1D80">
        <w:rPr>
          <w:rFonts w:ascii="Times New Roman" w:eastAsia="Times New Roman" w:hAnsi="Times New Roman" w:cs="Times New Roman"/>
          <w:sz w:val="28"/>
          <w:szCs w:val="28"/>
        </w:rPr>
        <w:t>, Satiksmes ministrij</w:t>
      </w:r>
      <w:r w:rsidR="004845C6">
        <w:rPr>
          <w:rFonts w:ascii="Times New Roman" w:eastAsia="Times New Roman" w:hAnsi="Times New Roman" w:cs="Times New Roman"/>
          <w:sz w:val="28"/>
          <w:szCs w:val="28"/>
        </w:rPr>
        <w:t>ai</w:t>
      </w:r>
      <w:r w:rsidR="00812E26" w:rsidRPr="007C1D80">
        <w:rPr>
          <w:rFonts w:ascii="Times New Roman" w:eastAsia="Times New Roman" w:hAnsi="Times New Roman" w:cs="Times New Roman"/>
          <w:sz w:val="28"/>
          <w:szCs w:val="28"/>
        </w:rPr>
        <w:t xml:space="preserve"> un citām atbilstošām nozaru ministrijām</w:t>
      </w:r>
      <w:r w:rsidR="00EE3629" w:rsidRPr="007C1D80">
        <w:rPr>
          <w:rFonts w:ascii="Times New Roman" w:eastAsia="Times New Roman" w:hAnsi="Times New Roman" w:cs="Times New Roman"/>
          <w:sz w:val="28"/>
          <w:szCs w:val="28"/>
        </w:rPr>
        <w:t xml:space="preserve">, </w:t>
      </w:r>
      <w:r w:rsidR="00CF7E23">
        <w:rPr>
          <w:rFonts w:ascii="Times New Roman" w:eastAsia="Times New Roman" w:hAnsi="Times New Roman" w:cs="Times New Roman"/>
          <w:sz w:val="28"/>
          <w:szCs w:val="28"/>
        </w:rPr>
        <w:t xml:space="preserve">kuru projekti iekļauti ar </w:t>
      </w:r>
      <w:r w:rsidR="00B20629">
        <w:rPr>
          <w:rFonts w:ascii="Times New Roman" w:hAnsi="Times New Roman" w:cs="Times New Roman"/>
          <w:sz w:val="28"/>
          <w:szCs w:val="28"/>
        </w:rPr>
        <w:t xml:space="preserve">Ministru kabineta 2014.gada 22.novembra lēmumu (Ministru kabineta 2014.gada 22.novembra sēdes protokols Nr. 64, 3.§.) Investīciju darba grupas sekretariātam iesniegtajā sarakstā, </w:t>
      </w:r>
      <w:r w:rsidR="008B045D">
        <w:rPr>
          <w:rFonts w:ascii="Times New Roman" w:hAnsi="Times New Roman" w:cs="Times New Roman"/>
          <w:sz w:val="28"/>
          <w:szCs w:val="28"/>
        </w:rPr>
        <w:t>izvērtēt iespēju</w:t>
      </w:r>
      <w:r w:rsidR="004845C6">
        <w:rPr>
          <w:rFonts w:ascii="Times New Roman" w:hAnsi="Times New Roman" w:cs="Times New Roman"/>
          <w:sz w:val="28"/>
          <w:szCs w:val="28"/>
        </w:rPr>
        <w:t xml:space="preserve"> </w:t>
      </w:r>
      <w:r w:rsidR="009F225A">
        <w:rPr>
          <w:rFonts w:ascii="Times New Roman" w:hAnsi="Times New Roman" w:cs="Times New Roman"/>
          <w:sz w:val="28"/>
          <w:szCs w:val="28"/>
        </w:rPr>
        <w:t xml:space="preserve">turpināt darbu ar </w:t>
      </w:r>
      <w:r w:rsidR="00D256F6" w:rsidRPr="007C1D80">
        <w:rPr>
          <w:rFonts w:ascii="Times New Roman" w:eastAsia="Times New Roman" w:hAnsi="Times New Roman" w:cs="Times New Roman"/>
          <w:sz w:val="28"/>
          <w:szCs w:val="28"/>
        </w:rPr>
        <w:t>prioritārajiem projektiem, kas virzāmi finansēšanai no EFSI</w:t>
      </w:r>
      <w:r w:rsidR="009F225A">
        <w:rPr>
          <w:rFonts w:ascii="Times New Roman" w:eastAsia="Times New Roman" w:hAnsi="Times New Roman" w:cs="Times New Roman"/>
          <w:sz w:val="28"/>
          <w:szCs w:val="28"/>
        </w:rPr>
        <w:t>, kā arī papildināt tos ar jauniem projektiem</w:t>
      </w:r>
      <w:r w:rsidR="008B045D">
        <w:rPr>
          <w:rFonts w:ascii="Times New Roman" w:eastAsia="Times New Roman" w:hAnsi="Times New Roman" w:cs="Times New Roman"/>
          <w:sz w:val="28"/>
          <w:szCs w:val="28"/>
        </w:rPr>
        <w:t xml:space="preserve">, </w:t>
      </w:r>
      <w:r w:rsidR="009F225A">
        <w:rPr>
          <w:rFonts w:ascii="Times New Roman" w:eastAsia="Times New Roman" w:hAnsi="Times New Roman" w:cs="Times New Roman"/>
          <w:sz w:val="28"/>
          <w:szCs w:val="28"/>
        </w:rPr>
        <w:t>un tos sagatavot iesniegšanai EIB</w:t>
      </w:r>
      <w:r w:rsidR="008B045D">
        <w:rPr>
          <w:rFonts w:ascii="Times New Roman" w:eastAsia="Times New Roman" w:hAnsi="Times New Roman" w:cs="Times New Roman"/>
          <w:sz w:val="28"/>
          <w:szCs w:val="28"/>
        </w:rPr>
        <w:t>, izvērtējot nozaru attīstības prioritātes</w:t>
      </w:r>
      <w:r>
        <w:rPr>
          <w:rFonts w:ascii="Times New Roman" w:eastAsia="Times New Roman" w:hAnsi="Times New Roman" w:cs="Times New Roman"/>
          <w:sz w:val="28"/>
          <w:szCs w:val="28"/>
        </w:rPr>
        <w:t>;</w:t>
      </w:r>
    </w:p>
    <w:p w14:paraId="07611C79" w14:textId="12EECC9A" w:rsidR="007C1D80" w:rsidRDefault="007C1D80" w:rsidP="007C1D80">
      <w:pPr>
        <w:widowControl w:val="0"/>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076CB">
        <w:rPr>
          <w:rFonts w:ascii="Times New Roman" w:eastAsia="Times New Roman" w:hAnsi="Times New Roman" w:cs="Times New Roman"/>
          <w:sz w:val="28"/>
          <w:szCs w:val="28"/>
        </w:rPr>
        <w:t>n</w:t>
      </w:r>
      <w:r w:rsidR="00D657DF" w:rsidRPr="00D657DF">
        <w:rPr>
          <w:rFonts w:ascii="Times New Roman" w:eastAsia="Times New Roman" w:hAnsi="Times New Roman" w:cs="Times New Roman"/>
          <w:sz w:val="28"/>
          <w:szCs w:val="28"/>
        </w:rPr>
        <w:t>oteikt akciju sabiedrību “Attīstības finanšu institūcija</w:t>
      </w:r>
      <w:r w:rsidR="009F225A">
        <w:rPr>
          <w:rFonts w:ascii="Times New Roman" w:eastAsia="Times New Roman" w:hAnsi="Times New Roman" w:cs="Times New Roman"/>
          <w:sz w:val="28"/>
          <w:szCs w:val="28"/>
        </w:rPr>
        <w:t xml:space="preserve"> </w:t>
      </w:r>
      <w:proofErr w:type="spellStart"/>
      <w:r w:rsidR="009F225A">
        <w:rPr>
          <w:rFonts w:ascii="Times New Roman" w:eastAsia="Times New Roman" w:hAnsi="Times New Roman" w:cs="Times New Roman"/>
          <w:sz w:val="28"/>
          <w:szCs w:val="28"/>
        </w:rPr>
        <w:t>Altum</w:t>
      </w:r>
      <w:proofErr w:type="spellEnd"/>
      <w:r w:rsidR="00D657DF" w:rsidRPr="00D657DF">
        <w:rPr>
          <w:rFonts w:ascii="Times New Roman" w:eastAsia="Times New Roman" w:hAnsi="Times New Roman" w:cs="Times New Roman"/>
          <w:sz w:val="28"/>
          <w:szCs w:val="28"/>
        </w:rPr>
        <w:t>” par vienoto kontaktpunktu Latvijā</w:t>
      </w:r>
      <w:r w:rsidR="005D24C6">
        <w:rPr>
          <w:rFonts w:ascii="Times New Roman" w:eastAsia="Times New Roman" w:hAnsi="Times New Roman" w:cs="Times New Roman"/>
          <w:sz w:val="28"/>
          <w:szCs w:val="28"/>
        </w:rPr>
        <w:t>-</w:t>
      </w:r>
      <w:r w:rsidR="00D657DF" w:rsidRPr="00D657DF">
        <w:rPr>
          <w:rFonts w:ascii="Times New Roman" w:eastAsia="Times New Roman" w:hAnsi="Times New Roman" w:cs="Times New Roman"/>
          <w:sz w:val="28"/>
          <w:szCs w:val="28"/>
        </w:rPr>
        <w:t xml:space="preserve"> sadarbībai ar</w:t>
      </w:r>
      <w:r w:rsidR="005D24C6">
        <w:rPr>
          <w:rFonts w:ascii="Times New Roman" w:eastAsia="Times New Roman" w:hAnsi="Times New Roman" w:cs="Times New Roman"/>
          <w:sz w:val="28"/>
          <w:szCs w:val="28"/>
        </w:rPr>
        <w:t xml:space="preserve"> EIB</w:t>
      </w:r>
      <w:r w:rsidR="00D657DF" w:rsidRPr="00D657DF">
        <w:rPr>
          <w:rFonts w:ascii="Times New Roman" w:eastAsia="Times New Roman" w:hAnsi="Times New Roman" w:cs="Times New Roman"/>
          <w:sz w:val="28"/>
          <w:szCs w:val="28"/>
        </w:rPr>
        <w:t xml:space="preserve"> </w:t>
      </w:r>
      <w:r w:rsidR="005D24C6" w:rsidRPr="005D24C6">
        <w:rPr>
          <w:rFonts w:ascii="Times New Roman" w:eastAsia="Times New Roman" w:hAnsi="Times New Roman" w:cs="Times New Roman"/>
          <w:sz w:val="28"/>
          <w:szCs w:val="28"/>
        </w:rPr>
        <w:t xml:space="preserve">Eiropas Investīciju konsultāciju centra </w:t>
      </w:r>
      <w:r w:rsidR="005D24C6">
        <w:rPr>
          <w:rFonts w:ascii="Times New Roman" w:eastAsia="Times New Roman" w:hAnsi="Times New Roman" w:cs="Times New Roman"/>
          <w:sz w:val="28"/>
          <w:szCs w:val="28"/>
        </w:rPr>
        <w:t>(</w:t>
      </w:r>
      <w:r w:rsidR="00D657DF" w:rsidRPr="00D657DF">
        <w:rPr>
          <w:rFonts w:ascii="Times New Roman" w:eastAsia="Times New Roman" w:hAnsi="Times New Roman" w:cs="Times New Roman"/>
          <w:sz w:val="28"/>
          <w:szCs w:val="28"/>
        </w:rPr>
        <w:t>EIAH</w:t>
      </w:r>
      <w:r w:rsidR="005D24C6">
        <w:rPr>
          <w:rFonts w:ascii="Times New Roman" w:eastAsia="Times New Roman" w:hAnsi="Times New Roman" w:cs="Times New Roman"/>
          <w:sz w:val="28"/>
          <w:szCs w:val="28"/>
        </w:rPr>
        <w:t>)</w:t>
      </w:r>
      <w:r w:rsidR="005D24C6" w:rsidRPr="005D24C6">
        <w:t xml:space="preserve"> </w:t>
      </w:r>
      <w:r w:rsidR="005D24C6" w:rsidRPr="005D24C6">
        <w:rPr>
          <w:rFonts w:ascii="Times New Roman" w:eastAsia="Times New Roman" w:hAnsi="Times New Roman" w:cs="Times New Roman"/>
          <w:sz w:val="28"/>
          <w:szCs w:val="28"/>
        </w:rPr>
        <w:t>nacionālās ekspertīzes veicināšanā un</w:t>
      </w:r>
      <w:r w:rsidR="00D657DF" w:rsidRPr="00D657DF">
        <w:rPr>
          <w:rFonts w:ascii="Times New Roman" w:eastAsia="Times New Roman" w:hAnsi="Times New Roman" w:cs="Times New Roman"/>
          <w:sz w:val="28"/>
          <w:szCs w:val="28"/>
        </w:rPr>
        <w:t xml:space="preserve"> </w:t>
      </w:r>
      <w:r w:rsidR="001076CB">
        <w:rPr>
          <w:rFonts w:ascii="Times New Roman" w:eastAsia="Times New Roman" w:hAnsi="Times New Roman" w:cs="Times New Roman"/>
          <w:sz w:val="28"/>
          <w:szCs w:val="28"/>
        </w:rPr>
        <w:t>EFSI</w:t>
      </w:r>
      <w:r w:rsidR="00D657DF" w:rsidRPr="00D657DF">
        <w:rPr>
          <w:rFonts w:ascii="Times New Roman" w:eastAsia="Times New Roman" w:hAnsi="Times New Roman" w:cs="Times New Roman"/>
          <w:sz w:val="28"/>
          <w:szCs w:val="28"/>
        </w:rPr>
        <w:t xml:space="preserve"> </w:t>
      </w:r>
      <w:r w:rsidR="005D24C6">
        <w:rPr>
          <w:rFonts w:ascii="Times New Roman" w:eastAsia="Times New Roman" w:hAnsi="Times New Roman" w:cs="Times New Roman"/>
          <w:sz w:val="28"/>
          <w:szCs w:val="28"/>
        </w:rPr>
        <w:t xml:space="preserve">operāciju Latvijā </w:t>
      </w:r>
      <w:r w:rsidR="009F225A">
        <w:rPr>
          <w:rFonts w:ascii="Times New Roman" w:eastAsia="Times New Roman" w:hAnsi="Times New Roman" w:cs="Times New Roman"/>
          <w:sz w:val="28"/>
          <w:szCs w:val="28"/>
        </w:rPr>
        <w:t>informācijas izplatī</w:t>
      </w:r>
      <w:r w:rsidR="00A766AD">
        <w:rPr>
          <w:rFonts w:ascii="Times New Roman" w:eastAsia="Times New Roman" w:hAnsi="Times New Roman" w:cs="Times New Roman"/>
          <w:sz w:val="28"/>
          <w:szCs w:val="28"/>
        </w:rPr>
        <w:t>šanai</w:t>
      </w:r>
      <w:r>
        <w:rPr>
          <w:rFonts w:ascii="Times New Roman" w:eastAsia="Times New Roman" w:hAnsi="Times New Roman" w:cs="Times New Roman"/>
          <w:sz w:val="28"/>
          <w:szCs w:val="28"/>
        </w:rPr>
        <w:t>;</w:t>
      </w:r>
    </w:p>
    <w:p w14:paraId="287344A3" w14:textId="21F742A4" w:rsidR="007C1D80" w:rsidRPr="007C1D80" w:rsidRDefault="00A766AD" w:rsidP="007C1D80">
      <w:pPr>
        <w:widowControl w:val="0"/>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C1D80">
        <w:rPr>
          <w:rFonts w:ascii="Times New Roman" w:eastAsia="Times New Roman" w:hAnsi="Times New Roman" w:cs="Times New Roman"/>
          <w:sz w:val="28"/>
          <w:szCs w:val="28"/>
        </w:rPr>
        <w:t xml:space="preserve">) </w:t>
      </w:r>
      <w:r w:rsidR="007C1D80" w:rsidRPr="007C1D80">
        <w:rPr>
          <w:rFonts w:ascii="Times New Roman" w:eastAsia="Times New Roman" w:hAnsi="Times New Roman" w:cs="Times New Roman"/>
          <w:sz w:val="28"/>
          <w:szCs w:val="28"/>
        </w:rPr>
        <w:t>Finanšu ministrijai</w:t>
      </w:r>
      <w:r w:rsidR="00963D93">
        <w:rPr>
          <w:rFonts w:ascii="Times New Roman" w:eastAsia="Times New Roman" w:hAnsi="Times New Roman" w:cs="Times New Roman"/>
          <w:sz w:val="28"/>
          <w:szCs w:val="28"/>
        </w:rPr>
        <w:t xml:space="preserve"> </w:t>
      </w:r>
      <w:r w:rsidR="000C42A3">
        <w:rPr>
          <w:rFonts w:ascii="Times New Roman" w:eastAsia="Times New Roman" w:hAnsi="Times New Roman" w:cs="Times New Roman"/>
          <w:sz w:val="28"/>
          <w:szCs w:val="28"/>
        </w:rPr>
        <w:t xml:space="preserve">sadarbībā ar </w:t>
      </w:r>
      <w:r w:rsidR="00963D93">
        <w:rPr>
          <w:rFonts w:ascii="Times New Roman" w:eastAsia="Times New Roman" w:hAnsi="Times New Roman" w:cs="Times New Roman"/>
          <w:sz w:val="28"/>
          <w:szCs w:val="28"/>
        </w:rPr>
        <w:t>akciju sabiedrību “Attīstības finanšu institūcija</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Altum</w:t>
      </w:r>
      <w:proofErr w:type="spellEnd"/>
      <w:r w:rsidR="00963D93">
        <w:rPr>
          <w:rFonts w:ascii="Times New Roman" w:eastAsia="Times New Roman" w:hAnsi="Times New Roman" w:cs="Times New Roman"/>
          <w:sz w:val="28"/>
          <w:szCs w:val="28"/>
        </w:rPr>
        <w:t xml:space="preserve">” </w:t>
      </w:r>
      <w:r w:rsidR="007411C2">
        <w:rPr>
          <w:rFonts w:ascii="Times New Roman" w:eastAsia="Times New Roman" w:hAnsi="Times New Roman" w:cs="Times New Roman"/>
          <w:sz w:val="28"/>
          <w:szCs w:val="28"/>
        </w:rPr>
        <w:t xml:space="preserve">un atbilstošajām ministrijām </w:t>
      </w:r>
      <w:r w:rsidR="00CF7E23">
        <w:rPr>
          <w:rFonts w:ascii="Times New Roman" w:eastAsia="Times New Roman" w:hAnsi="Times New Roman" w:cs="Times New Roman"/>
          <w:sz w:val="28"/>
          <w:szCs w:val="28"/>
        </w:rPr>
        <w:t>sagatavot priekšlikumu Latvijas dalībai Fonda regul</w:t>
      </w:r>
      <w:r w:rsidR="007411C2">
        <w:rPr>
          <w:rFonts w:ascii="Times New Roman" w:eastAsia="Times New Roman" w:hAnsi="Times New Roman" w:cs="Times New Roman"/>
          <w:sz w:val="28"/>
          <w:szCs w:val="28"/>
        </w:rPr>
        <w:t>as projektā</w:t>
      </w:r>
      <w:r w:rsidR="00CF7E23">
        <w:rPr>
          <w:rFonts w:ascii="Times New Roman" w:eastAsia="Times New Roman" w:hAnsi="Times New Roman" w:cs="Times New Roman"/>
          <w:sz w:val="28"/>
          <w:szCs w:val="28"/>
        </w:rPr>
        <w:t xml:space="preserve"> noteiktajās investīciju platformās</w:t>
      </w:r>
      <w:r>
        <w:rPr>
          <w:rFonts w:ascii="Times New Roman" w:eastAsia="Times New Roman" w:hAnsi="Times New Roman" w:cs="Times New Roman"/>
          <w:sz w:val="28"/>
          <w:szCs w:val="28"/>
        </w:rPr>
        <w:t xml:space="preserve"> un sadarboties ar EIB atbalsta saņemšanai investīciju platformu finansēšanai</w:t>
      </w:r>
      <w:r w:rsidR="00CF7E23">
        <w:rPr>
          <w:rFonts w:ascii="Times New Roman" w:eastAsia="Times New Roman" w:hAnsi="Times New Roman" w:cs="Times New Roman"/>
          <w:sz w:val="28"/>
          <w:szCs w:val="28"/>
        </w:rPr>
        <w:t>.</w:t>
      </w:r>
    </w:p>
    <w:p w14:paraId="2472B48C" w14:textId="77777777" w:rsidR="00C307B8" w:rsidRDefault="00C307B8" w:rsidP="00DB069E">
      <w:pPr>
        <w:tabs>
          <w:tab w:val="right" w:pos="9072"/>
        </w:tabs>
        <w:spacing w:after="0" w:line="240" w:lineRule="auto"/>
        <w:rPr>
          <w:rFonts w:ascii="Times New Roman" w:eastAsia="Times New Roman" w:hAnsi="Times New Roman"/>
          <w:sz w:val="28"/>
          <w:szCs w:val="28"/>
          <w:lang w:eastAsia="lv-LV"/>
        </w:rPr>
      </w:pPr>
    </w:p>
    <w:p w14:paraId="2347E8DA" w14:textId="77777777" w:rsidR="00A766AD" w:rsidRDefault="00A766AD" w:rsidP="00DB069E">
      <w:pPr>
        <w:tabs>
          <w:tab w:val="right" w:pos="9072"/>
        </w:tabs>
        <w:spacing w:after="0" w:line="240" w:lineRule="auto"/>
        <w:rPr>
          <w:rFonts w:ascii="Times New Roman" w:eastAsia="Times New Roman" w:hAnsi="Times New Roman"/>
          <w:sz w:val="28"/>
          <w:szCs w:val="28"/>
          <w:lang w:eastAsia="lv-LV"/>
        </w:rPr>
      </w:pPr>
    </w:p>
    <w:p w14:paraId="18BCA912" w14:textId="77777777" w:rsidR="00A766AD" w:rsidRDefault="00A766AD" w:rsidP="00DB069E">
      <w:pPr>
        <w:tabs>
          <w:tab w:val="right" w:pos="9072"/>
        </w:tabs>
        <w:spacing w:after="0" w:line="240" w:lineRule="auto"/>
        <w:rPr>
          <w:rFonts w:ascii="Times New Roman" w:eastAsia="Times New Roman" w:hAnsi="Times New Roman"/>
          <w:sz w:val="28"/>
          <w:szCs w:val="28"/>
          <w:lang w:eastAsia="lv-LV"/>
        </w:rPr>
      </w:pPr>
    </w:p>
    <w:p w14:paraId="18AEE205" w14:textId="77777777" w:rsidR="00A766AD" w:rsidRDefault="00A766AD" w:rsidP="00DB069E">
      <w:pPr>
        <w:tabs>
          <w:tab w:val="right" w:pos="9072"/>
        </w:tabs>
        <w:spacing w:after="0" w:line="240" w:lineRule="auto"/>
        <w:rPr>
          <w:rFonts w:ascii="Times New Roman" w:eastAsia="Times New Roman" w:hAnsi="Times New Roman"/>
          <w:sz w:val="28"/>
          <w:szCs w:val="28"/>
          <w:lang w:eastAsia="lv-LV"/>
        </w:rPr>
      </w:pPr>
    </w:p>
    <w:p w14:paraId="1DA19A37" w14:textId="166352A5" w:rsidR="00DB069E" w:rsidRDefault="00DB069E" w:rsidP="00DB069E">
      <w:pPr>
        <w:tabs>
          <w:tab w:val="right" w:pos="9072"/>
        </w:tabs>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Finanšu ministr</w:t>
      </w:r>
      <w:r w:rsidR="007411C2">
        <w:rPr>
          <w:rFonts w:ascii="Times New Roman" w:eastAsia="Times New Roman" w:hAnsi="Times New Roman"/>
          <w:sz w:val="28"/>
          <w:szCs w:val="28"/>
          <w:lang w:eastAsia="lv-LV"/>
        </w:rPr>
        <w:t>s</w:t>
      </w:r>
      <w:r>
        <w:rPr>
          <w:rFonts w:ascii="Times New Roman" w:eastAsia="Times New Roman" w:hAnsi="Times New Roman"/>
          <w:sz w:val="28"/>
          <w:szCs w:val="28"/>
          <w:lang w:eastAsia="lv-LV"/>
        </w:rPr>
        <w:tab/>
      </w:r>
      <w:proofErr w:type="spellStart"/>
      <w:r w:rsidR="003B19C8">
        <w:rPr>
          <w:rFonts w:ascii="Times New Roman" w:eastAsia="Times New Roman" w:hAnsi="Times New Roman"/>
          <w:sz w:val="28"/>
          <w:szCs w:val="28"/>
          <w:lang w:eastAsia="lv-LV"/>
        </w:rPr>
        <w:t>J</w:t>
      </w:r>
      <w:r>
        <w:rPr>
          <w:rFonts w:ascii="Times New Roman" w:eastAsia="Times New Roman" w:hAnsi="Times New Roman"/>
          <w:sz w:val="28"/>
          <w:szCs w:val="28"/>
          <w:lang w:eastAsia="lv-LV"/>
        </w:rPr>
        <w:t>.</w:t>
      </w:r>
      <w:r w:rsidR="003B19C8">
        <w:rPr>
          <w:rFonts w:ascii="Times New Roman" w:eastAsia="Times New Roman" w:hAnsi="Times New Roman"/>
          <w:sz w:val="28"/>
          <w:szCs w:val="28"/>
          <w:lang w:eastAsia="lv-LV"/>
        </w:rPr>
        <w:t>Reirs</w:t>
      </w:r>
      <w:proofErr w:type="spellEnd"/>
    </w:p>
    <w:p w14:paraId="655D37E5" w14:textId="77777777" w:rsidR="00C307B8" w:rsidRDefault="00C307B8" w:rsidP="00DB069E">
      <w:pPr>
        <w:tabs>
          <w:tab w:val="right" w:pos="9072"/>
        </w:tabs>
        <w:spacing w:after="0" w:line="240" w:lineRule="auto"/>
        <w:rPr>
          <w:rFonts w:ascii="Times New Roman" w:eastAsia="Times New Roman" w:hAnsi="Times New Roman"/>
          <w:sz w:val="28"/>
          <w:szCs w:val="28"/>
          <w:lang w:eastAsia="lv-LV"/>
        </w:rPr>
      </w:pPr>
    </w:p>
    <w:p w14:paraId="71853737" w14:textId="77777777" w:rsidR="00C307B8" w:rsidRDefault="00C307B8" w:rsidP="00DB069E">
      <w:pPr>
        <w:tabs>
          <w:tab w:val="right" w:pos="9072"/>
        </w:tabs>
        <w:spacing w:after="0" w:line="240" w:lineRule="auto"/>
        <w:rPr>
          <w:rFonts w:ascii="Times New Roman" w:eastAsia="Times New Roman" w:hAnsi="Times New Roman"/>
          <w:sz w:val="28"/>
          <w:szCs w:val="28"/>
          <w:lang w:eastAsia="lv-LV"/>
        </w:rPr>
      </w:pPr>
    </w:p>
    <w:p w14:paraId="6F426784" w14:textId="77777777" w:rsidR="00760052" w:rsidRDefault="00760052" w:rsidP="00DB069E">
      <w:pPr>
        <w:tabs>
          <w:tab w:val="right" w:pos="9072"/>
        </w:tabs>
        <w:spacing w:after="0" w:line="240" w:lineRule="auto"/>
        <w:rPr>
          <w:rFonts w:ascii="Times New Roman" w:eastAsia="Times New Roman" w:hAnsi="Times New Roman"/>
          <w:sz w:val="28"/>
          <w:szCs w:val="28"/>
          <w:lang w:eastAsia="lv-LV"/>
        </w:rPr>
      </w:pPr>
      <w:bookmarkStart w:id="0" w:name="_GoBack"/>
      <w:bookmarkEnd w:id="0"/>
    </w:p>
    <w:p w14:paraId="618A2F7C" w14:textId="77777777" w:rsidR="00760052" w:rsidRDefault="00760052" w:rsidP="00DB069E">
      <w:pPr>
        <w:tabs>
          <w:tab w:val="right" w:pos="9072"/>
        </w:tabs>
        <w:spacing w:after="0" w:line="240" w:lineRule="auto"/>
        <w:rPr>
          <w:rFonts w:ascii="Times New Roman" w:eastAsia="Times New Roman" w:hAnsi="Times New Roman"/>
          <w:sz w:val="28"/>
          <w:szCs w:val="28"/>
          <w:lang w:eastAsia="lv-LV"/>
        </w:rPr>
      </w:pPr>
    </w:p>
    <w:p w14:paraId="0938DB4F" w14:textId="5C887B18" w:rsidR="00C307B8" w:rsidRPr="004E037A" w:rsidRDefault="007411C2" w:rsidP="00C307B8">
      <w:pPr>
        <w:tabs>
          <w:tab w:val="left" w:pos="7088"/>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14</w:t>
      </w:r>
      <w:r w:rsidR="00C307B8" w:rsidRPr="004E037A">
        <w:rPr>
          <w:rFonts w:ascii="Times New Roman" w:eastAsia="Times New Roman" w:hAnsi="Times New Roman"/>
          <w:sz w:val="20"/>
          <w:szCs w:val="20"/>
        </w:rPr>
        <w:t>.0</w:t>
      </w:r>
      <w:r>
        <w:rPr>
          <w:rFonts w:ascii="Times New Roman" w:eastAsia="Times New Roman" w:hAnsi="Times New Roman"/>
          <w:sz w:val="20"/>
          <w:szCs w:val="20"/>
        </w:rPr>
        <w:t>5</w:t>
      </w:r>
      <w:r w:rsidR="00C307B8" w:rsidRPr="004E037A">
        <w:rPr>
          <w:rFonts w:ascii="Times New Roman" w:eastAsia="Times New Roman" w:hAnsi="Times New Roman"/>
          <w:sz w:val="20"/>
          <w:szCs w:val="20"/>
        </w:rPr>
        <w:t>.201</w:t>
      </w:r>
      <w:r w:rsidR="00562B47">
        <w:rPr>
          <w:rFonts w:ascii="Times New Roman" w:eastAsia="Times New Roman" w:hAnsi="Times New Roman"/>
          <w:sz w:val="20"/>
          <w:szCs w:val="20"/>
        </w:rPr>
        <w:t>5</w:t>
      </w:r>
      <w:r w:rsidR="00C307B8" w:rsidRPr="004E037A">
        <w:rPr>
          <w:rFonts w:ascii="Times New Roman" w:eastAsia="Times New Roman" w:hAnsi="Times New Roman"/>
          <w:sz w:val="20"/>
          <w:szCs w:val="20"/>
        </w:rPr>
        <w:t>. 1</w:t>
      </w:r>
      <w:r>
        <w:rPr>
          <w:rFonts w:ascii="Times New Roman" w:eastAsia="Times New Roman" w:hAnsi="Times New Roman"/>
          <w:sz w:val="20"/>
          <w:szCs w:val="20"/>
        </w:rPr>
        <w:t>6</w:t>
      </w:r>
      <w:r w:rsidR="00C307B8" w:rsidRPr="004E037A">
        <w:rPr>
          <w:rFonts w:ascii="Times New Roman" w:eastAsia="Times New Roman" w:hAnsi="Times New Roman"/>
          <w:sz w:val="20"/>
          <w:szCs w:val="20"/>
        </w:rPr>
        <w:t>:</w:t>
      </w:r>
      <w:r>
        <w:rPr>
          <w:rFonts w:ascii="Times New Roman" w:eastAsia="Times New Roman" w:hAnsi="Times New Roman"/>
          <w:sz w:val="20"/>
          <w:szCs w:val="20"/>
        </w:rPr>
        <w:t>50</w:t>
      </w:r>
    </w:p>
    <w:p w14:paraId="654220BE" w14:textId="1EDE2DB7" w:rsidR="00C307B8" w:rsidRPr="004E037A" w:rsidRDefault="00562B47" w:rsidP="00C307B8">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00A766AD">
        <w:rPr>
          <w:rFonts w:ascii="Times New Roman" w:eastAsia="Times New Roman" w:hAnsi="Times New Roman"/>
          <w:color w:val="000000"/>
          <w:sz w:val="20"/>
          <w:szCs w:val="20"/>
        </w:rPr>
        <w:t>1</w:t>
      </w:r>
      <w:r w:rsidR="007411C2">
        <w:rPr>
          <w:rFonts w:ascii="Times New Roman" w:eastAsia="Times New Roman" w:hAnsi="Times New Roman"/>
          <w:color w:val="000000"/>
          <w:sz w:val="20"/>
          <w:szCs w:val="20"/>
        </w:rPr>
        <w:t>3</w:t>
      </w:r>
      <w:r w:rsidR="003B19C8">
        <w:rPr>
          <w:rFonts w:ascii="Times New Roman" w:eastAsia="Times New Roman" w:hAnsi="Times New Roman"/>
          <w:color w:val="000000"/>
          <w:sz w:val="20"/>
          <w:szCs w:val="20"/>
        </w:rPr>
        <w:t>0</w:t>
      </w:r>
    </w:p>
    <w:p w14:paraId="34EEF7F5" w14:textId="77777777" w:rsidR="00C307B8" w:rsidRPr="004E037A" w:rsidRDefault="00C307B8"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4E037A">
        <w:rPr>
          <w:rFonts w:ascii="Times New Roman" w:eastAsia="Times New Roman" w:hAnsi="Times New Roman"/>
          <w:color w:val="000000"/>
          <w:sz w:val="20"/>
          <w:szCs w:val="20"/>
        </w:rPr>
        <w:t xml:space="preserve">Dina Buse </w:t>
      </w:r>
    </w:p>
    <w:p w14:paraId="53038C74" w14:textId="77777777" w:rsidR="00760052" w:rsidRDefault="00760052" w:rsidP="00C307B8">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Finanšu ministrijas</w:t>
      </w:r>
    </w:p>
    <w:p w14:paraId="4EAB512A" w14:textId="4A301834" w:rsidR="00C307B8" w:rsidRPr="004E037A" w:rsidRDefault="00C307B8"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4E037A">
        <w:rPr>
          <w:rFonts w:ascii="Times New Roman" w:eastAsia="Times New Roman" w:hAnsi="Times New Roman"/>
          <w:color w:val="000000"/>
          <w:sz w:val="20"/>
          <w:szCs w:val="20"/>
        </w:rPr>
        <w:t xml:space="preserve">Finanšu tirgus politikas departamenta </w:t>
      </w:r>
    </w:p>
    <w:p w14:paraId="1D5585F6" w14:textId="77777777" w:rsidR="00C307B8" w:rsidRPr="004E037A" w:rsidRDefault="00C307B8"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4E037A">
        <w:rPr>
          <w:rFonts w:ascii="Times New Roman" w:eastAsia="Times New Roman" w:hAnsi="Times New Roman"/>
          <w:color w:val="000000"/>
          <w:sz w:val="20"/>
          <w:szCs w:val="20"/>
        </w:rPr>
        <w:t>Finanšu sektora pārvaldības nodaļas vecākā eksperte</w:t>
      </w:r>
    </w:p>
    <w:p w14:paraId="116AB076" w14:textId="77777777" w:rsidR="00760052" w:rsidRDefault="00760052" w:rsidP="00C307B8">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Tālr. </w:t>
      </w:r>
      <w:r w:rsidR="00C307B8" w:rsidRPr="004E037A">
        <w:rPr>
          <w:rFonts w:ascii="Times New Roman" w:eastAsia="Times New Roman" w:hAnsi="Times New Roman"/>
          <w:color w:val="000000"/>
          <w:sz w:val="20"/>
          <w:szCs w:val="20"/>
        </w:rPr>
        <w:t>67095535</w:t>
      </w:r>
    </w:p>
    <w:p w14:paraId="7500EFB4" w14:textId="5CA91D1C" w:rsidR="00C307B8" w:rsidRPr="004E037A" w:rsidRDefault="00760052" w:rsidP="00C307B8">
      <w:pPr>
        <w:autoSpaceDE w:val="0"/>
        <w:autoSpaceDN w:val="0"/>
        <w:adjustRightInd w:val="0"/>
        <w:spacing w:after="0" w:line="240" w:lineRule="auto"/>
        <w:jc w:val="both"/>
        <w:rPr>
          <w:rFonts w:ascii="Times New Roman" w:eastAsia="Times New Roman" w:hAnsi="Times New Roman"/>
          <w:bCs/>
          <w:sz w:val="28"/>
          <w:szCs w:val="20"/>
        </w:rPr>
      </w:pPr>
      <w:r>
        <w:rPr>
          <w:rFonts w:ascii="Times New Roman" w:eastAsia="Times New Roman" w:hAnsi="Times New Roman"/>
          <w:color w:val="000000"/>
          <w:sz w:val="20"/>
          <w:szCs w:val="20"/>
        </w:rPr>
        <w:t>E</w:t>
      </w:r>
      <w:r w:rsidR="00C307B8" w:rsidRPr="004E037A">
        <w:rPr>
          <w:rFonts w:ascii="Times New Roman" w:eastAsia="Times New Roman" w:hAnsi="Times New Roman"/>
          <w:color w:val="000000"/>
          <w:sz w:val="20"/>
          <w:szCs w:val="20"/>
        </w:rPr>
        <w:t>-pasts: Dina.Buse@fm.gov.lv</w:t>
      </w:r>
    </w:p>
    <w:sectPr w:rsidR="00C307B8" w:rsidRPr="004E037A" w:rsidSect="00A766AD">
      <w:headerReference w:type="even" r:id="rId8"/>
      <w:headerReference w:type="default" r:id="rId9"/>
      <w:footerReference w:type="even" r:id="rId10"/>
      <w:footerReference w:type="default" r:id="rId11"/>
      <w:headerReference w:type="first" r:id="rId12"/>
      <w:footerReference w:type="first" r:id="rId13"/>
      <w:pgSz w:w="11906" w:h="16838"/>
      <w:pgMar w:top="851" w:right="1797" w:bottom="1134" w:left="1797"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B25A9" w14:textId="77777777" w:rsidR="00FB446D" w:rsidRDefault="00FB446D" w:rsidP="00AB5104">
      <w:pPr>
        <w:spacing w:after="0" w:line="240" w:lineRule="auto"/>
      </w:pPr>
      <w:r>
        <w:separator/>
      </w:r>
    </w:p>
  </w:endnote>
  <w:endnote w:type="continuationSeparator" w:id="0">
    <w:p w14:paraId="54346A4A" w14:textId="77777777" w:rsidR="00FB446D" w:rsidRDefault="00FB446D" w:rsidP="00AB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F6A8" w14:textId="77777777" w:rsidR="003B19C8" w:rsidRDefault="003B1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704A" w14:textId="630AF6F2" w:rsidR="00AB5104" w:rsidRDefault="00AB5104">
    <w:pPr>
      <w:pStyle w:val="Footer"/>
      <w:jc w:val="center"/>
    </w:pPr>
  </w:p>
  <w:p w14:paraId="4936E73D" w14:textId="17DAFE87" w:rsidR="00C307B8" w:rsidRDefault="00C307B8" w:rsidP="00C307B8">
    <w:pPr>
      <w:pStyle w:val="ListParagraph"/>
      <w:spacing w:after="0" w:line="240" w:lineRule="auto"/>
      <w:ind w:left="0"/>
      <w:jc w:val="both"/>
      <w:rPr>
        <w:rFonts w:ascii="Times New Roman" w:hAnsi="Times New Roman"/>
        <w:noProof/>
        <w:sz w:val="24"/>
        <w:szCs w:val="24"/>
      </w:rPr>
    </w:pPr>
    <w:r w:rsidRPr="00D446C6">
      <w:rPr>
        <w:rFonts w:ascii="Times New Roman" w:hAnsi="Times New Roman"/>
        <w:noProof/>
        <w:sz w:val="24"/>
        <w:szCs w:val="24"/>
      </w:rPr>
      <w:fldChar w:fldCharType="begin"/>
    </w:r>
    <w:r w:rsidRPr="00D446C6">
      <w:rPr>
        <w:rFonts w:ascii="Times New Roman" w:hAnsi="Times New Roman"/>
        <w:noProof/>
        <w:sz w:val="24"/>
        <w:szCs w:val="24"/>
      </w:rPr>
      <w:instrText xml:space="preserve"> FILENAME   \* MERGEFORMAT </w:instrText>
    </w:r>
    <w:r w:rsidRPr="00D446C6">
      <w:rPr>
        <w:rFonts w:ascii="Times New Roman" w:hAnsi="Times New Roman"/>
        <w:noProof/>
        <w:sz w:val="24"/>
        <w:szCs w:val="24"/>
      </w:rPr>
      <w:fldChar w:fldCharType="separate"/>
    </w:r>
    <w:r>
      <w:rPr>
        <w:rFonts w:ascii="Times New Roman" w:hAnsi="Times New Roman"/>
        <w:noProof/>
        <w:sz w:val="24"/>
        <w:szCs w:val="24"/>
      </w:rPr>
      <w:t>FM</w:t>
    </w:r>
    <w:r w:rsidR="008F64BB">
      <w:rPr>
        <w:rFonts w:ascii="Times New Roman" w:hAnsi="Times New Roman"/>
        <w:noProof/>
        <w:sz w:val="24"/>
        <w:szCs w:val="24"/>
      </w:rPr>
      <w:t>Inf</w:t>
    </w:r>
    <w:r>
      <w:rPr>
        <w:rFonts w:ascii="Times New Roman" w:hAnsi="Times New Roman"/>
        <w:noProof/>
        <w:sz w:val="24"/>
        <w:szCs w:val="24"/>
      </w:rPr>
      <w:t>_</w:t>
    </w:r>
    <w:r w:rsidR="007411C2">
      <w:rPr>
        <w:rFonts w:ascii="Times New Roman" w:hAnsi="Times New Roman"/>
        <w:noProof/>
        <w:sz w:val="24"/>
        <w:szCs w:val="24"/>
      </w:rPr>
      <w:t>14</w:t>
    </w:r>
    <w:r w:rsidRPr="00C065F6">
      <w:rPr>
        <w:rFonts w:ascii="Times New Roman" w:hAnsi="Times New Roman"/>
        <w:noProof/>
        <w:sz w:val="24"/>
        <w:szCs w:val="24"/>
      </w:rPr>
      <w:t>0</w:t>
    </w:r>
    <w:r w:rsidR="007411C2">
      <w:rPr>
        <w:rFonts w:ascii="Times New Roman" w:hAnsi="Times New Roman"/>
        <w:noProof/>
        <w:sz w:val="24"/>
        <w:szCs w:val="24"/>
      </w:rPr>
      <w:t>5</w:t>
    </w:r>
    <w:r w:rsidRPr="00C065F6">
      <w:rPr>
        <w:rFonts w:ascii="Times New Roman" w:hAnsi="Times New Roman"/>
        <w:noProof/>
        <w:sz w:val="24"/>
        <w:szCs w:val="24"/>
      </w:rPr>
      <w:t>1</w:t>
    </w:r>
    <w:r>
      <w:rPr>
        <w:rFonts w:ascii="Times New Roman" w:hAnsi="Times New Roman"/>
        <w:noProof/>
        <w:sz w:val="24"/>
        <w:szCs w:val="24"/>
      </w:rPr>
      <w:t>5_EFSI_informativais zinojum</w:t>
    </w:r>
    <w:r w:rsidRPr="00D446C6">
      <w:rPr>
        <w:rFonts w:ascii="Times New Roman" w:hAnsi="Times New Roman"/>
        <w:noProof/>
        <w:sz w:val="24"/>
        <w:szCs w:val="24"/>
      </w:rPr>
      <w:fldChar w:fldCharType="end"/>
    </w:r>
    <w:r>
      <w:rPr>
        <w:rFonts w:ascii="Times New Roman" w:hAnsi="Times New Roman"/>
        <w:noProof/>
        <w:sz w:val="24"/>
        <w:szCs w:val="24"/>
      </w:rPr>
      <w:t>s</w:t>
    </w:r>
    <w:r w:rsidRPr="00A04C38">
      <w:rPr>
        <w:rFonts w:ascii="Times New Roman" w:hAnsi="Times New Roman"/>
        <w:noProof/>
        <w:sz w:val="24"/>
        <w:szCs w:val="24"/>
      </w:rPr>
      <w:t xml:space="preserve">; </w:t>
    </w:r>
    <w:r w:rsidRPr="00007617">
      <w:rPr>
        <w:rFonts w:ascii="Times New Roman" w:hAnsi="Times New Roman"/>
        <w:sz w:val="24"/>
        <w:szCs w:val="24"/>
      </w:rPr>
      <w:t>Par nepieciešamo turpmāko  rīcību un kompetento institūciju noteikšanu, lai nodrošinātu Eiropas Komisijas izstrādātā investīciju plāna ieviešanu Latvijā</w:t>
    </w:r>
  </w:p>
  <w:p w14:paraId="173AC597" w14:textId="77777777" w:rsidR="00AB5104" w:rsidRDefault="00AB5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E8D5" w14:textId="77777777" w:rsidR="003B19C8" w:rsidRDefault="003B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0202" w14:textId="77777777" w:rsidR="00FB446D" w:rsidRDefault="00FB446D" w:rsidP="00AB5104">
      <w:pPr>
        <w:spacing w:after="0" w:line="240" w:lineRule="auto"/>
      </w:pPr>
      <w:r>
        <w:separator/>
      </w:r>
    </w:p>
  </w:footnote>
  <w:footnote w:type="continuationSeparator" w:id="0">
    <w:p w14:paraId="7AE2414C" w14:textId="77777777" w:rsidR="00FB446D" w:rsidRDefault="00FB446D" w:rsidP="00AB5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26E2" w14:textId="77777777" w:rsidR="003B19C8" w:rsidRDefault="003B1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01775"/>
      <w:docPartObj>
        <w:docPartGallery w:val="Page Numbers (Top of Page)"/>
        <w:docPartUnique/>
      </w:docPartObj>
    </w:sdtPr>
    <w:sdtEndPr>
      <w:rPr>
        <w:noProof/>
      </w:rPr>
    </w:sdtEndPr>
    <w:sdtContent>
      <w:p w14:paraId="729DE319" w14:textId="58BC18C4" w:rsidR="004F7A17" w:rsidRDefault="004F7A17" w:rsidP="00A766AD">
        <w:pPr>
          <w:pStyle w:val="Header"/>
          <w:jc w:val="center"/>
        </w:pPr>
        <w:r>
          <w:fldChar w:fldCharType="begin"/>
        </w:r>
        <w:r>
          <w:instrText xml:space="preserve"> PAGE   \* MERGEFORMAT </w:instrText>
        </w:r>
        <w:r>
          <w:fldChar w:fldCharType="separate"/>
        </w:r>
        <w:r w:rsidR="009A7BA5">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5E23" w14:textId="77777777" w:rsidR="003B19C8" w:rsidRDefault="003B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03A04"/>
    <w:multiLevelType w:val="multilevel"/>
    <w:tmpl w:val="F438C5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3C56424"/>
    <w:multiLevelType w:val="hybridMultilevel"/>
    <w:tmpl w:val="8D102922"/>
    <w:lvl w:ilvl="0" w:tplc="211A58D6">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2ED6D37"/>
    <w:multiLevelType w:val="multilevel"/>
    <w:tmpl w:val="CF187CB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B555AF"/>
    <w:multiLevelType w:val="hybridMultilevel"/>
    <w:tmpl w:val="3EDE3D68"/>
    <w:lvl w:ilvl="0" w:tplc="20942A12">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081C66"/>
    <w:multiLevelType w:val="hybridMultilevel"/>
    <w:tmpl w:val="BCAA45A2"/>
    <w:lvl w:ilvl="0" w:tplc="7FC40A18">
      <w:start w:val="1"/>
      <w:numFmt w:val="upperRoman"/>
      <w:lvlText w:val="%1."/>
      <w:lvlJc w:val="left"/>
      <w:pPr>
        <w:ind w:left="2550" w:hanging="720"/>
      </w:pPr>
      <w:rPr>
        <w:rFonts w:hint="default"/>
      </w:rPr>
    </w:lvl>
    <w:lvl w:ilvl="1" w:tplc="04260019" w:tentative="1">
      <w:start w:val="1"/>
      <w:numFmt w:val="lowerLetter"/>
      <w:lvlText w:val="%2."/>
      <w:lvlJc w:val="left"/>
      <w:pPr>
        <w:ind w:left="2910" w:hanging="360"/>
      </w:pPr>
    </w:lvl>
    <w:lvl w:ilvl="2" w:tplc="0426001B" w:tentative="1">
      <w:start w:val="1"/>
      <w:numFmt w:val="lowerRoman"/>
      <w:lvlText w:val="%3."/>
      <w:lvlJc w:val="right"/>
      <w:pPr>
        <w:ind w:left="3630" w:hanging="180"/>
      </w:pPr>
    </w:lvl>
    <w:lvl w:ilvl="3" w:tplc="0426000F" w:tentative="1">
      <w:start w:val="1"/>
      <w:numFmt w:val="decimal"/>
      <w:lvlText w:val="%4."/>
      <w:lvlJc w:val="left"/>
      <w:pPr>
        <w:ind w:left="4350" w:hanging="360"/>
      </w:pPr>
    </w:lvl>
    <w:lvl w:ilvl="4" w:tplc="04260019" w:tentative="1">
      <w:start w:val="1"/>
      <w:numFmt w:val="lowerLetter"/>
      <w:lvlText w:val="%5."/>
      <w:lvlJc w:val="left"/>
      <w:pPr>
        <w:ind w:left="5070" w:hanging="360"/>
      </w:pPr>
    </w:lvl>
    <w:lvl w:ilvl="5" w:tplc="0426001B" w:tentative="1">
      <w:start w:val="1"/>
      <w:numFmt w:val="lowerRoman"/>
      <w:lvlText w:val="%6."/>
      <w:lvlJc w:val="right"/>
      <w:pPr>
        <w:ind w:left="5790" w:hanging="180"/>
      </w:pPr>
    </w:lvl>
    <w:lvl w:ilvl="6" w:tplc="0426000F" w:tentative="1">
      <w:start w:val="1"/>
      <w:numFmt w:val="decimal"/>
      <w:lvlText w:val="%7."/>
      <w:lvlJc w:val="left"/>
      <w:pPr>
        <w:ind w:left="6510" w:hanging="360"/>
      </w:pPr>
    </w:lvl>
    <w:lvl w:ilvl="7" w:tplc="04260019" w:tentative="1">
      <w:start w:val="1"/>
      <w:numFmt w:val="lowerLetter"/>
      <w:lvlText w:val="%8."/>
      <w:lvlJc w:val="left"/>
      <w:pPr>
        <w:ind w:left="7230" w:hanging="360"/>
      </w:pPr>
    </w:lvl>
    <w:lvl w:ilvl="8" w:tplc="0426001B" w:tentative="1">
      <w:start w:val="1"/>
      <w:numFmt w:val="lowerRoman"/>
      <w:lvlText w:val="%9."/>
      <w:lvlJc w:val="right"/>
      <w:pPr>
        <w:ind w:left="7950" w:hanging="180"/>
      </w:pPr>
    </w:lvl>
  </w:abstractNum>
  <w:abstractNum w:abstractNumId="5">
    <w:nsid w:val="566A5EEE"/>
    <w:multiLevelType w:val="hybridMultilevel"/>
    <w:tmpl w:val="F1282FA2"/>
    <w:lvl w:ilvl="0" w:tplc="C66A7E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685C6ADA"/>
    <w:multiLevelType w:val="hybridMultilevel"/>
    <w:tmpl w:val="A6883B36"/>
    <w:lvl w:ilvl="0" w:tplc="6F4C30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E254701"/>
    <w:multiLevelType w:val="multilevel"/>
    <w:tmpl w:val="8B92F540"/>
    <w:lvl w:ilvl="0">
      <w:start w:val="1"/>
      <w:numFmt w:val="upperRoman"/>
      <w:lvlText w:val="%1."/>
      <w:lvlJc w:val="left"/>
      <w:pPr>
        <w:ind w:left="1440" w:hanging="72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72B31B28"/>
    <w:multiLevelType w:val="hybridMultilevel"/>
    <w:tmpl w:val="2F4AA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5"/>
    <w:rsid w:val="00003198"/>
    <w:rsid w:val="000109CD"/>
    <w:rsid w:val="00033DC7"/>
    <w:rsid w:val="000430F0"/>
    <w:rsid w:val="00044C31"/>
    <w:rsid w:val="00054EC7"/>
    <w:rsid w:val="0009008B"/>
    <w:rsid w:val="000A28A9"/>
    <w:rsid w:val="000C42A3"/>
    <w:rsid w:val="000D3651"/>
    <w:rsid w:val="000D3E14"/>
    <w:rsid w:val="000E3CB4"/>
    <w:rsid w:val="000E44B3"/>
    <w:rsid w:val="000F18A7"/>
    <w:rsid w:val="00101469"/>
    <w:rsid w:val="001076CB"/>
    <w:rsid w:val="00111619"/>
    <w:rsid w:val="00116733"/>
    <w:rsid w:val="00131E83"/>
    <w:rsid w:val="00140BBC"/>
    <w:rsid w:val="001668AC"/>
    <w:rsid w:val="00177F23"/>
    <w:rsid w:val="001A5EBE"/>
    <w:rsid w:val="001D2D5E"/>
    <w:rsid w:val="001D7B6E"/>
    <w:rsid w:val="00206259"/>
    <w:rsid w:val="00224482"/>
    <w:rsid w:val="00231FA3"/>
    <w:rsid w:val="00233890"/>
    <w:rsid w:val="00247D6C"/>
    <w:rsid w:val="00251CF2"/>
    <w:rsid w:val="002576A4"/>
    <w:rsid w:val="00260D6C"/>
    <w:rsid w:val="00260E97"/>
    <w:rsid w:val="00276279"/>
    <w:rsid w:val="002A5099"/>
    <w:rsid w:val="002B70E0"/>
    <w:rsid w:val="002E034D"/>
    <w:rsid w:val="002F703B"/>
    <w:rsid w:val="003127A7"/>
    <w:rsid w:val="00314270"/>
    <w:rsid w:val="00327C49"/>
    <w:rsid w:val="003453AC"/>
    <w:rsid w:val="0035521E"/>
    <w:rsid w:val="00374374"/>
    <w:rsid w:val="00376FFD"/>
    <w:rsid w:val="003A0C9B"/>
    <w:rsid w:val="003A2CD8"/>
    <w:rsid w:val="003A3DD9"/>
    <w:rsid w:val="003A4111"/>
    <w:rsid w:val="003B034D"/>
    <w:rsid w:val="003B19C8"/>
    <w:rsid w:val="003B6EF4"/>
    <w:rsid w:val="003F31B3"/>
    <w:rsid w:val="003F7712"/>
    <w:rsid w:val="00412535"/>
    <w:rsid w:val="00416BF6"/>
    <w:rsid w:val="00421B14"/>
    <w:rsid w:val="00425445"/>
    <w:rsid w:val="004719B2"/>
    <w:rsid w:val="004845C6"/>
    <w:rsid w:val="004945C8"/>
    <w:rsid w:val="004B4DDF"/>
    <w:rsid w:val="004C0A5E"/>
    <w:rsid w:val="004C2B99"/>
    <w:rsid w:val="004C4163"/>
    <w:rsid w:val="004E300C"/>
    <w:rsid w:val="004F0E4B"/>
    <w:rsid w:val="004F7A17"/>
    <w:rsid w:val="005114BC"/>
    <w:rsid w:val="00520A3B"/>
    <w:rsid w:val="00522A69"/>
    <w:rsid w:val="0053299C"/>
    <w:rsid w:val="00536759"/>
    <w:rsid w:val="005440E3"/>
    <w:rsid w:val="00553B4B"/>
    <w:rsid w:val="00554894"/>
    <w:rsid w:val="00562B47"/>
    <w:rsid w:val="00566E5E"/>
    <w:rsid w:val="005958BF"/>
    <w:rsid w:val="005A660C"/>
    <w:rsid w:val="005C70DE"/>
    <w:rsid w:val="005D24C6"/>
    <w:rsid w:val="005D7A39"/>
    <w:rsid w:val="005E1DEB"/>
    <w:rsid w:val="0061662B"/>
    <w:rsid w:val="0063006F"/>
    <w:rsid w:val="00631820"/>
    <w:rsid w:val="006327F5"/>
    <w:rsid w:val="00634BB8"/>
    <w:rsid w:val="00641367"/>
    <w:rsid w:val="00644352"/>
    <w:rsid w:val="00670527"/>
    <w:rsid w:val="006820C0"/>
    <w:rsid w:val="006A3DD4"/>
    <w:rsid w:val="006A78D5"/>
    <w:rsid w:val="006C3251"/>
    <w:rsid w:val="006D6567"/>
    <w:rsid w:val="006F1C24"/>
    <w:rsid w:val="006F26FD"/>
    <w:rsid w:val="00700B74"/>
    <w:rsid w:val="00721DBF"/>
    <w:rsid w:val="007227C0"/>
    <w:rsid w:val="0072345B"/>
    <w:rsid w:val="00726428"/>
    <w:rsid w:val="007319FF"/>
    <w:rsid w:val="007411C2"/>
    <w:rsid w:val="00753E3A"/>
    <w:rsid w:val="00760052"/>
    <w:rsid w:val="00763E56"/>
    <w:rsid w:val="00765FC3"/>
    <w:rsid w:val="007762BD"/>
    <w:rsid w:val="007839AD"/>
    <w:rsid w:val="00797945"/>
    <w:rsid w:val="007A4F39"/>
    <w:rsid w:val="007C1D80"/>
    <w:rsid w:val="007C2CD9"/>
    <w:rsid w:val="007C627A"/>
    <w:rsid w:val="007C7584"/>
    <w:rsid w:val="007C7674"/>
    <w:rsid w:val="007C788A"/>
    <w:rsid w:val="007E745D"/>
    <w:rsid w:val="007E7B20"/>
    <w:rsid w:val="007F31B9"/>
    <w:rsid w:val="007F337F"/>
    <w:rsid w:val="007F4F18"/>
    <w:rsid w:val="007F6E32"/>
    <w:rsid w:val="007F7303"/>
    <w:rsid w:val="008115DB"/>
    <w:rsid w:val="00812E26"/>
    <w:rsid w:val="00813B60"/>
    <w:rsid w:val="00814712"/>
    <w:rsid w:val="00820697"/>
    <w:rsid w:val="008218AF"/>
    <w:rsid w:val="00836D79"/>
    <w:rsid w:val="008423A1"/>
    <w:rsid w:val="008558A4"/>
    <w:rsid w:val="00867851"/>
    <w:rsid w:val="00875CDC"/>
    <w:rsid w:val="00894885"/>
    <w:rsid w:val="008A046B"/>
    <w:rsid w:val="008B045D"/>
    <w:rsid w:val="008B27E8"/>
    <w:rsid w:val="008D7956"/>
    <w:rsid w:val="008E3352"/>
    <w:rsid w:val="008E44A8"/>
    <w:rsid w:val="008E4C57"/>
    <w:rsid w:val="008F64BB"/>
    <w:rsid w:val="00900CED"/>
    <w:rsid w:val="00913A77"/>
    <w:rsid w:val="00913D1E"/>
    <w:rsid w:val="009140FC"/>
    <w:rsid w:val="009352EA"/>
    <w:rsid w:val="00963D93"/>
    <w:rsid w:val="00975EC6"/>
    <w:rsid w:val="0098357D"/>
    <w:rsid w:val="00984482"/>
    <w:rsid w:val="009A7BA5"/>
    <w:rsid w:val="009C0904"/>
    <w:rsid w:val="009D0BD3"/>
    <w:rsid w:val="009D2780"/>
    <w:rsid w:val="009D3C66"/>
    <w:rsid w:val="009E0F25"/>
    <w:rsid w:val="009E11EE"/>
    <w:rsid w:val="009F225A"/>
    <w:rsid w:val="009F7851"/>
    <w:rsid w:val="00A14F13"/>
    <w:rsid w:val="00A22224"/>
    <w:rsid w:val="00A50642"/>
    <w:rsid w:val="00A73B89"/>
    <w:rsid w:val="00A766AD"/>
    <w:rsid w:val="00AB5104"/>
    <w:rsid w:val="00AE646F"/>
    <w:rsid w:val="00B20629"/>
    <w:rsid w:val="00B32E72"/>
    <w:rsid w:val="00B34D76"/>
    <w:rsid w:val="00B55D86"/>
    <w:rsid w:val="00B56207"/>
    <w:rsid w:val="00B602B4"/>
    <w:rsid w:val="00B8015D"/>
    <w:rsid w:val="00BC1E36"/>
    <w:rsid w:val="00BC4B86"/>
    <w:rsid w:val="00BC7168"/>
    <w:rsid w:val="00BD7E62"/>
    <w:rsid w:val="00C0490A"/>
    <w:rsid w:val="00C27B5F"/>
    <w:rsid w:val="00C307B8"/>
    <w:rsid w:val="00C34DCA"/>
    <w:rsid w:val="00C409C6"/>
    <w:rsid w:val="00C424DE"/>
    <w:rsid w:val="00C4735C"/>
    <w:rsid w:val="00C506C3"/>
    <w:rsid w:val="00C561D3"/>
    <w:rsid w:val="00C56B55"/>
    <w:rsid w:val="00C76B26"/>
    <w:rsid w:val="00CC6E7B"/>
    <w:rsid w:val="00CD0836"/>
    <w:rsid w:val="00CE0A2A"/>
    <w:rsid w:val="00CE4A8E"/>
    <w:rsid w:val="00CF7E23"/>
    <w:rsid w:val="00D01BE4"/>
    <w:rsid w:val="00D04C8C"/>
    <w:rsid w:val="00D140B1"/>
    <w:rsid w:val="00D204AE"/>
    <w:rsid w:val="00D256F6"/>
    <w:rsid w:val="00D318C3"/>
    <w:rsid w:val="00D44DBA"/>
    <w:rsid w:val="00D47BED"/>
    <w:rsid w:val="00D625F6"/>
    <w:rsid w:val="00D657DF"/>
    <w:rsid w:val="00D66065"/>
    <w:rsid w:val="00D948AB"/>
    <w:rsid w:val="00DB069E"/>
    <w:rsid w:val="00E01ED3"/>
    <w:rsid w:val="00E01F98"/>
    <w:rsid w:val="00E075D5"/>
    <w:rsid w:val="00E20A47"/>
    <w:rsid w:val="00E47304"/>
    <w:rsid w:val="00E54935"/>
    <w:rsid w:val="00E658BA"/>
    <w:rsid w:val="00E70092"/>
    <w:rsid w:val="00E752B6"/>
    <w:rsid w:val="00E838DF"/>
    <w:rsid w:val="00E94106"/>
    <w:rsid w:val="00EA1808"/>
    <w:rsid w:val="00EA2DDA"/>
    <w:rsid w:val="00EB1B6F"/>
    <w:rsid w:val="00EC54AE"/>
    <w:rsid w:val="00EE3629"/>
    <w:rsid w:val="00F11AA0"/>
    <w:rsid w:val="00F22145"/>
    <w:rsid w:val="00F35BAC"/>
    <w:rsid w:val="00F4194B"/>
    <w:rsid w:val="00F46C0B"/>
    <w:rsid w:val="00F84E2E"/>
    <w:rsid w:val="00F93B20"/>
    <w:rsid w:val="00FA51E3"/>
    <w:rsid w:val="00FB446D"/>
    <w:rsid w:val="00FC75F1"/>
    <w:rsid w:val="00FD71F6"/>
    <w:rsid w:val="00FE3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2E7B"/>
  <w15:docId w15:val="{ABF13BCA-CB55-400C-8271-CAB69DB5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7945"/>
    <w:pPr>
      <w:ind w:left="720"/>
      <w:contextualSpacing/>
    </w:pPr>
  </w:style>
  <w:style w:type="paragraph" w:styleId="Header">
    <w:name w:val="header"/>
    <w:basedOn w:val="Normal"/>
    <w:link w:val="HeaderChar"/>
    <w:uiPriority w:val="99"/>
    <w:unhideWhenUsed/>
    <w:rsid w:val="00AB5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104"/>
  </w:style>
  <w:style w:type="paragraph" w:styleId="Footer">
    <w:name w:val="footer"/>
    <w:basedOn w:val="Normal"/>
    <w:link w:val="FooterChar"/>
    <w:uiPriority w:val="99"/>
    <w:unhideWhenUsed/>
    <w:rsid w:val="00AB5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104"/>
  </w:style>
  <w:style w:type="character" w:styleId="CommentReference">
    <w:name w:val="annotation reference"/>
    <w:basedOn w:val="DefaultParagraphFont"/>
    <w:uiPriority w:val="99"/>
    <w:semiHidden/>
    <w:unhideWhenUsed/>
    <w:rsid w:val="004F0E4B"/>
    <w:rPr>
      <w:sz w:val="16"/>
      <w:szCs w:val="16"/>
    </w:rPr>
  </w:style>
  <w:style w:type="paragraph" w:styleId="CommentText">
    <w:name w:val="annotation text"/>
    <w:basedOn w:val="Normal"/>
    <w:link w:val="CommentTextChar"/>
    <w:uiPriority w:val="99"/>
    <w:semiHidden/>
    <w:unhideWhenUsed/>
    <w:rsid w:val="004F0E4B"/>
    <w:pPr>
      <w:spacing w:line="240" w:lineRule="auto"/>
    </w:pPr>
    <w:rPr>
      <w:sz w:val="20"/>
      <w:szCs w:val="20"/>
    </w:rPr>
  </w:style>
  <w:style w:type="character" w:customStyle="1" w:styleId="CommentTextChar">
    <w:name w:val="Comment Text Char"/>
    <w:basedOn w:val="DefaultParagraphFont"/>
    <w:link w:val="CommentText"/>
    <w:uiPriority w:val="99"/>
    <w:semiHidden/>
    <w:rsid w:val="004F0E4B"/>
    <w:rPr>
      <w:sz w:val="20"/>
      <w:szCs w:val="20"/>
    </w:rPr>
  </w:style>
  <w:style w:type="paragraph" w:styleId="CommentSubject">
    <w:name w:val="annotation subject"/>
    <w:basedOn w:val="CommentText"/>
    <w:next w:val="CommentText"/>
    <w:link w:val="CommentSubjectChar"/>
    <w:uiPriority w:val="99"/>
    <w:semiHidden/>
    <w:unhideWhenUsed/>
    <w:rsid w:val="004F0E4B"/>
    <w:rPr>
      <w:b/>
      <w:bCs/>
    </w:rPr>
  </w:style>
  <w:style w:type="character" w:customStyle="1" w:styleId="CommentSubjectChar">
    <w:name w:val="Comment Subject Char"/>
    <w:basedOn w:val="CommentTextChar"/>
    <w:link w:val="CommentSubject"/>
    <w:uiPriority w:val="99"/>
    <w:semiHidden/>
    <w:rsid w:val="004F0E4B"/>
    <w:rPr>
      <w:b/>
      <w:bCs/>
      <w:sz w:val="20"/>
      <w:szCs w:val="20"/>
    </w:rPr>
  </w:style>
  <w:style w:type="paragraph" w:styleId="BalloonText">
    <w:name w:val="Balloon Text"/>
    <w:basedOn w:val="Normal"/>
    <w:link w:val="BalloonTextChar"/>
    <w:uiPriority w:val="99"/>
    <w:semiHidden/>
    <w:unhideWhenUsed/>
    <w:rsid w:val="004F0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4B"/>
    <w:rPr>
      <w:rFonts w:ascii="Segoe UI" w:hAnsi="Segoe UI" w:cs="Segoe UI"/>
      <w:sz w:val="18"/>
      <w:szCs w:val="18"/>
    </w:rPr>
  </w:style>
  <w:style w:type="paragraph" w:customStyle="1" w:styleId="Default">
    <w:name w:val="Default"/>
    <w:rsid w:val="008D79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34D"/>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ListParagraphChar">
    <w:name w:val="List Paragraph Char"/>
    <w:link w:val="ListParagraph"/>
    <w:uiPriority w:val="34"/>
    <w:locked/>
    <w:rsid w:val="00C3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7D72-3318-4932-8436-2FB1283D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10691</Words>
  <Characters>6094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FMInf_140515_EFSI_informativais zinojums; Par nepieciešamo turpmāko  rīcību un kompetento institūciju noteikšanu, lai nodrošinātu Eiropas Komisijas izstrādātā investīciju plāna ieviešanu Latvijā</vt:lpstr>
    </vt:vector>
  </TitlesOfParts>
  <Company>Finanšu ministrija</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FMInf_140515_EFSI_informativais zinojums; Par nepieciešamo turpmāko  rīcību un kompetento institūciju noteikšanu, lai nodrošinātu Eiropas Komisijas izstrādātā investīciju plāna ieviešanu Latvijā</dc:title>
  <dc:subject>Informatīvais ziņojums</dc:subject>
  <dc:creator>Dina Buse</dc:creator>
  <cp:keywords>EFSI</cp:keywords>
  <dc:description>67095535: e-pasts: Dina.Buse@fm.gov.lv</dc:description>
  <cp:lastModifiedBy>Liene Strēlniece</cp:lastModifiedBy>
  <cp:revision>4</cp:revision>
  <dcterms:created xsi:type="dcterms:W3CDTF">2015-05-19T13:37:00Z</dcterms:created>
  <dcterms:modified xsi:type="dcterms:W3CDTF">2015-05-22T10:51:00Z</dcterms:modified>
</cp:coreProperties>
</file>