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61813" w14:textId="77777777" w:rsidR="00BB2C7A" w:rsidRPr="009C2596" w:rsidRDefault="00BB2C7A" w:rsidP="00BB2C7A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BA69573" w14:textId="77777777" w:rsidR="00BB2C7A" w:rsidRPr="009C2596" w:rsidRDefault="00BB2C7A" w:rsidP="00BB2C7A">
      <w:pPr>
        <w:tabs>
          <w:tab w:val="left" w:pos="6663"/>
        </w:tabs>
        <w:rPr>
          <w:sz w:val="28"/>
          <w:szCs w:val="28"/>
        </w:rPr>
      </w:pPr>
    </w:p>
    <w:p w14:paraId="70C0430D" w14:textId="77777777" w:rsidR="00BB2C7A" w:rsidRPr="009C2596" w:rsidRDefault="00BB2C7A" w:rsidP="00BB2C7A">
      <w:pPr>
        <w:tabs>
          <w:tab w:val="left" w:pos="6663"/>
        </w:tabs>
        <w:rPr>
          <w:sz w:val="28"/>
          <w:szCs w:val="28"/>
        </w:rPr>
      </w:pPr>
    </w:p>
    <w:p w14:paraId="1AD947AE" w14:textId="7AD8FB77" w:rsidR="00BB2C7A" w:rsidRPr="0040413C" w:rsidRDefault="00BB2C7A" w:rsidP="00BB2C7A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2015. </w:t>
      </w:r>
      <w:proofErr w:type="spellStart"/>
      <w:proofErr w:type="gramStart"/>
      <w:r w:rsidRPr="0040413C">
        <w:rPr>
          <w:sz w:val="28"/>
          <w:szCs w:val="28"/>
        </w:rPr>
        <w:t>gada</w:t>
      </w:r>
      <w:proofErr w:type="spellEnd"/>
      <w:proofErr w:type="gramEnd"/>
      <w:r w:rsidRPr="0040413C">
        <w:rPr>
          <w:sz w:val="28"/>
          <w:szCs w:val="28"/>
        </w:rPr>
        <w:t xml:space="preserve"> </w:t>
      </w:r>
      <w:r w:rsidR="00A42B2F">
        <w:rPr>
          <w:sz w:val="28"/>
          <w:szCs w:val="28"/>
        </w:rPr>
        <w:t xml:space="preserve">2. </w:t>
      </w:r>
      <w:proofErr w:type="spellStart"/>
      <w:proofErr w:type="gramStart"/>
      <w:r w:rsidR="00A42B2F">
        <w:rPr>
          <w:sz w:val="28"/>
          <w:szCs w:val="28"/>
        </w:rPr>
        <w:t>jūnijā</w:t>
      </w:r>
      <w:proofErr w:type="spellEnd"/>
      <w:proofErr w:type="gramEnd"/>
      <w:r w:rsidRPr="0040413C">
        <w:rPr>
          <w:sz w:val="28"/>
          <w:szCs w:val="28"/>
        </w:rPr>
        <w:t xml:space="preserve">           </w:t>
      </w:r>
      <w:r w:rsidRPr="0040413C">
        <w:rPr>
          <w:sz w:val="28"/>
          <w:szCs w:val="28"/>
        </w:rPr>
        <w:tab/>
      </w:r>
      <w:proofErr w:type="spellStart"/>
      <w:r w:rsidRPr="0040413C">
        <w:rPr>
          <w:sz w:val="28"/>
          <w:szCs w:val="28"/>
        </w:rPr>
        <w:t>Rīkojums</w:t>
      </w:r>
      <w:proofErr w:type="spellEnd"/>
      <w:r w:rsidRPr="0040413C">
        <w:rPr>
          <w:sz w:val="28"/>
          <w:szCs w:val="28"/>
        </w:rPr>
        <w:t xml:space="preserve"> Nr.</w:t>
      </w:r>
      <w:r w:rsidR="00A42B2F">
        <w:rPr>
          <w:sz w:val="28"/>
          <w:szCs w:val="28"/>
        </w:rPr>
        <w:t> 286</w:t>
      </w:r>
    </w:p>
    <w:p w14:paraId="1C9F9EBA" w14:textId="7C569C85" w:rsidR="00BB2C7A" w:rsidRPr="0040413C" w:rsidRDefault="00BB2C7A" w:rsidP="00BB2C7A">
      <w:pPr>
        <w:tabs>
          <w:tab w:val="left" w:pos="6663"/>
        </w:tabs>
        <w:rPr>
          <w:sz w:val="28"/>
          <w:szCs w:val="28"/>
        </w:rPr>
      </w:pPr>
      <w:proofErr w:type="spellStart"/>
      <w:r w:rsidRPr="0040413C">
        <w:rPr>
          <w:sz w:val="28"/>
          <w:szCs w:val="28"/>
        </w:rPr>
        <w:t>Rīgā</w:t>
      </w:r>
      <w:proofErr w:type="spellEnd"/>
      <w:r w:rsidRPr="0040413C">
        <w:rPr>
          <w:sz w:val="28"/>
          <w:szCs w:val="28"/>
        </w:rPr>
        <w:tab/>
        <w:t>(</w:t>
      </w:r>
      <w:proofErr w:type="spellStart"/>
      <w:proofErr w:type="gramStart"/>
      <w:r w:rsidRPr="0040413C">
        <w:rPr>
          <w:sz w:val="28"/>
          <w:szCs w:val="28"/>
        </w:rPr>
        <w:t>prot</w:t>
      </w:r>
      <w:proofErr w:type="gramEnd"/>
      <w:r w:rsidRPr="0040413C">
        <w:rPr>
          <w:sz w:val="28"/>
          <w:szCs w:val="28"/>
        </w:rPr>
        <w:t>.</w:t>
      </w:r>
      <w:proofErr w:type="spellEnd"/>
      <w:r w:rsidRPr="0040413C">
        <w:rPr>
          <w:sz w:val="28"/>
          <w:szCs w:val="28"/>
        </w:rPr>
        <w:t xml:space="preserve"> </w:t>
      </w:r>
      <w:proofErr w:type="gramStart"/>
      <w:r w:rsidRPr="0040413C">
        <w:rPr>
          <w:sz w:val="28"/>
          <w:szCs w:val="28"/>
        </w:rPr>
        <w:t>Nr.</w:t>
      </w:r>
      <w:proofErr w:type="gramEnd"/>
      <w:r w:rsidRPr="0040413C">
        <w:rPr>
          <w:sz w:val="28"/>
          <w:szCs w:val="28"/>
        </w:rPr>
        <w:t xml:space="preserve"> </w:t>
      </w:r>
      <w:r w:rsidR="00A42B2F">
        <w:rPr>
          <w:sz w:val="28"/>
          <w:szCs w:val="28"/>
        </w:rPr>
        <w:t>27  10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6F0B4DDB" w14:textId="77777777" w:rsidR="00B06D56" w:rsidRPr="000E1620" w:rsidRDefault="00B06D56" w:rsidP="00BB2C7A">
      <w:pPr>
        <w:jc w:val="both"/>
        <w:rPr>
          <w:sz w:val="28"/>
          <w:szCs w:val="28"/>
          <w:lang w:val="lv-LV"/>
        </w:rPr>
      </w:pPr>
    </w:p>
    <w:p w14:paraId="6F0B4DDC" w14:textId="77777777" w:rsidR="00B06D56" w:rsidRPr="000E1620" w:rsidRDefault="00B06D56" w:rsidP="00BB2C7A">
      <w:pPr>
        <w:jc w:val="center"/>
        <w:rPr>
          <w:b/>
          <w:sz w:val="28"/>
          <w:szCs w:val="28"/>
          <w:lang w:val="lv-LV"/>
        </w:rPr>
      </w:pPr>
      <w:r w:rsidRPr="000E1620">
        <w:rPr>
          <w:b/>
          <w:sz w:val="28"/>
          <w:szCs w:val="28"/>
          <w:lang w:val="lv-LV"/>
        </w:rPr>
        <w:t xml:space="preserve">Par </w:t>
      </w:r>
      <w:r w:rsidR="00F430F7" w:rsidRPr="000E1620">
        <w:rPr>
          <w:b/>
          <w:sz w:val="28"/>
          <w:szCs w:val="28"/>
          <w:lang w:val="lv-LV"/>
        </w:rPr>
        <w:t>valsts nekustam</w:t>
      </w:r>
      <w:r w:rsidR="00746E9C" w:rsidRPr="000E1620">
        <w:rPr>
          <w:b/>
          <w:sz w:val="28"/>
          <w:szCs w:val="28"/>
          <w:lang w:val="lv-LV"/>
        </w:rPr>
        <w:t>o</w:t>
      </w:r>
      <w:r w:rsidR="00F430F7" w:rsidRPr="000E1620">
        <w:rPr>
          <w:b/>
          <w:sz w:val="28"/>
          <w:szCs w:val="28"/>
          <w:lang w:val="lv-LV"/>
        </w:rPr>
        <w:t xml:space="preserve"> īpašum</w:t>
      </w:r>
      <w:r w:rsidR="00746E9C" w:rsidRPr="000E1620">
        <w:rPr>
          <w:b/>
          <w:sz w:val="28"/>
          <w:szCs w:val="28"/>
          <w:lang w:val="lv-LV"/>
        </w:rPr>
        <w:t>u</w:t>
      </w:r>
      <w:r w:rsidR="004C4669" w:rsidRPr="000E1620">
        <w:rPr>
          <w:b/>
          <w:sz w:val="28"/>
          <w:szCs w:val="28"/>
          <w:lang w:val="lv-LV"/>
        </w:rPr>
        <w:t xml:space="preserve"> </w:t>
      </w:r>
      <w:r w:rsidRPr="000E1620">
        <w:rPr>
          <w:b/>
          <w:sz w:val="28"/>
          <w:szCs w:val="28"/>
          <w:lang w:val="lv-LV"/>
        </w:rPr>
        <w:t>pārdošanu</w:t>
      </w:r>
    </w:p>
    <w:p w14:paraId="6F0B4DDD" w14:textId="77777777" w:rsidR="00B06D56" w:rsidRPr="000E1620" w:rsidRDefault="00B06D56" w:rsidP="00BB2C7A">
      <w:pPr>
        <w:jc w:val="center"/>
        <w:rPr>
          <w:b/>
          <w:sz w:val="28"/>
          <w:szCs w:val="28"/>
          <w:lang w:val="lv-LV"/>
        </w:rPr>
      </w:pPr>
    </w:p>
    <w:p w14:paraId="6F0B4DDE" w14:textId="0D651AC0" w:rsidR="00DF03C1" w:rsidRPr="000E1620" w:rsidRDefault="00BB2C7A" w:rsidP="00BB2C7A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A93E0B" w:rsidRPr="000E1620">
        <w:rPr>
          <w:sz w:val="28"/>
          <w:szCs w:val="28"/>
          <w:lang w:val="lv-LV"/>
        </w:rPr>
        <w:t>Saskaņā ar Publiskas personas mantas atsavināšanas likuma 4.</w:t>
      </w:r>
      <w:r w:rsidR="006A2B52">
        <w:rPr>
          <w:sz w:val="28"/>
          <w:szCs w:val="28"/>
          <w:lang w:val="lv-LV"/>
        </w:rPr>
        <w:t> </w:t>
      </w:r>
      <w:r w:rsidR="00A93E0B" w:rsidRPr="000E1620">
        <w:rPr>
          <w:sz w:val="28"/>
          <w:szCs w:val="28"/>
          <w:lang w:val="lv-LV"/>
        </w:rPr>
        <w:t>panta pirmo</w:t>
      </w:r>
      <w:r w:rsidR="00D44FCA" w:rsidRPr="000E1620">
        <w:rPr>
          <w:sz w:val="28"/>
          <w:szCs w:val="28"/>
          <w:lang w:val="lv-LV"/>
        </w:rPr>
        <w:t xml:space="preserve"> un otro</w:t>
      </w:r>
      <w:r w:rsidR="003E7F07">
        <w:rPr>
          <w:sz w:val="28"/>
          <w:szCs w:val="28"/>
          <w:lang w:val="lv-LV"/>
        </w:rPr>
        <w:t xml:space="preserve"> daļu un</w:t>
      </w:r>
      <w:r w:rsidR="00A93E0B" w:rsidRPr="000E1620">
        <w:rPr>
          <w:sz w:val="28"/>
          <w:szCs w:val="28"/>
          <w:lang w:val="lv-LV"/>
        </w:rPr>
        <w:t xml:space="preserve"> 5.</w:t>
      </w:r>
      <w:r w:rsidR="006A2B52">
        <w:rPr>
          <w:sz w:val="28"/>
          <w:szCs w:val="28"/>
          <w:lang w:val="lv-LV"/>
        </w:rPr>
        <w:t> </w:t>
      </w:r>
      <w:r w:rsidR="00A93E0B" w:rsidRPr="000E1620">
        <w:rPr>
          <w:sz w:val="28"/>
          <w:szCs w:val="28"/>
          <w:lang w:val="lv-LV"/>
        </w:rPr>
        <w:t xml:space="preserve">panta pirmo daļu </w:t>
      </w:r>
      <w:r w:rsidR="005F5736" w:rsidRPr="000E1620">
        <w:rPr>
          <w:sz w:val="28"/>
          <w:szCs w:val="28"/>
          <w:lang w:val="lv-LV"/>
        </w:rPr>
        <w:t xml:space="preserve">atļaut valsts akciju sabiedrībai </w:t>
      </w:r>
      <w:r>
        <w:rPr>
          <w:sz w:val="28"/>
          <w:szCs w:val="28"/>
          <w:lang w:val="lv-LV"/>
        </w:rPr>
        <w:t>"</w:t>
      </w:r>
      <w:r w:rsidR="005F5736" w:rsidRPr="000E1620">
        <w:rPr>
          <w:sz w:val="28"/>
          <w:szCs w:val="28"/>
          <w:lang w:val="lv-LV"/>
        </w:rPr>
        <w:t>Valsts nekustamie īpašumi</w:t>
      </w:r>
      <w:r>
        <w:rPr>
          <w:sz w:val="28"/>
          <w:szCs w:val="28"/>
          <w:lang w:val="lv-LV"/>
        </w:rPr>
        <w:t>"</w:t>
      </w:r>
      <w:r w:rsidR="005F5736" w:rsidRPr="000E1620">
        <w:rPr>
          <w:sz w:val="28"/>
          <w:szCs w:val="28"/>
          <w:lang w:val="lv-LV"/>
        </w:rPr>
        <w:t xml:space="preserve"> pārdot izsolē </w:t>
      </w:r>
      <w:r w:rsidR="00DF03C1" w:rsidRPr="000E1620">
        <w:rPr>
          <w:sz w:val="28"/>
          <w:szCs w:val="28"/>
          <w:lang w:val="lv-LV"/>
        </w:rPr>
        <w:t>šādus valsts nekustamos īpašumus, kas ierakstīti zemesgrāmatā uz valsts vārda Finanšu ministrijas personā:</w:t>
      </w:r>
    </w:p>
    <w:p w14:paraId="6F0B4DDF" w14:textId="6D71C9E3" w:rsidR="00B06D56" w:rsidRPr="000E1620" w:rsidRDefault="00BB2C7A" w:rsidP="00BB2C7A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1.1.</w:t>
      </w:r>
      <w:r w:rsidR="003E7F07">
        <w:rPr>
          <w:sz w:val="28"/>
          <w:szCs w:val="28"/>
          <w:lang w:val="lv-LV"/>
        </w:rPr>
        <w:t> </w:t>
      </w:r>
      <w:r w:rsidR="006C2880" w:rsidRPr="000E1620">
        <w:rPr>
          <w:sz w:val="28"/>
          <w:szCs w:val="28"/>
          <w:lang w:val="lv-LV"/>
        </w:rPr>
        <w:t>nekustamo īpašumu</w:t>
      </w:r>
      <w:r w:rsidR="005F5736" w:rsidRPr="000E1620">
        <w:rPr>
          <w:sz w:val="28"/>
          <w:szCs w:val="28"/>
          <w:lang w:val="lv-LV"/>
        </w:rPr>
        <w:t xml:space="preserve"> (nekustamā īpašuma kadastra Nr.</w:t>
      </w:r>
      <w:r>
        <w:rPr>
          <w:sz w:val="28"/>
          <w:szCs w:val="28"/>
          <w:lang w:val="lv-LV"/>
        </w:rPr>
        <w:t> </w:t>
      </w:r>
      <w:r w:rsidR="00840A86" w:rsidRPr="000E1620">
        <w:rPr>
          <w:sz w:val="28"/>
          <w:szCs w:val="28"/>
          <w:lang w:val="lv-LV"/>
        </w:rPr>
        <w:t>0100</w:t>
      </w:r>
      <w:r>
        <w:rPr>
          <w:sz w:val="28"/>
          <w:szCs w:val="28"/>
          <w:lang w:val="lv-LV"/>
        </w:rPr>
        <w:t> </w:t>
      </w:r>
      <w:r w:rsidR="007C0B28" w:rsidRPr="000E1620">
        <w:rPr>
          <w:sz w:val="28"/>
          <w:szCs w:val="28"/>
          <w:lang w:val="lv-LV"/>
        </w:rPr>
        <w:t>024</w:t>
      </w:r>
      <w:r>
        <w:rPr>
          <w:sz w:val="28"/>
          <w:szCs w:val="28"/>
          <w:lang w:val="lv-LV"/>
        </w:rPr>
        <w:t> </w:t>
      </w:r>
      <w:r w:rsidR="007C0B28" w:rsidRPr="000E1620">
        <w:rPr>
          <w:sz w:val="28"/>
          <w:szCs w:val="28"/>
          <w:lang w:val="lv-LV"/>
        </w:rPr>
        <w:t>0318</w:t>
      </w:r>
      <w:r w:rsidR="005F5736" w:rsidRPr="000E1620">
        <w:rPr>
          <w:sz w:val="28"/>
          <w:szCs w:val="28"/>
          <w:lang w:val="lv-LV"/>
        </w:rPr>
        <w:t>)</w:t>
      </w:r>
      <w:r>
        <w:rPr>
          <w:sz w:val="28"/>
          <w:szCs w:val="28"/>
          <w:lang w:val="lv-LV"/>
        </w:rPr>
        <w:t> </w:t>
      </w:r>
      <w:r w:rsidR="005F5736" w:rsidRPr="000E1620">
        <w:rPr>
          <w:sz w:val="28"/>
          <w:szCs w:val="28"/>
          <w:lang w:val="lv-LV"/>
        </w:rPr>
        <w:t xml:space="preserve">– </w:t>
      </w:r>
      <w:r w:rsidR="0036394B" w:rsidRPr="000E1620">
        <w:rPr>
          <w:sz w:val="28"/>
          <w:szCs w:val="28"/>
          <w:lang w:val="lv-LV"/>
        </w:rPr>
        <w:t>zemes vienību</w:t>
      </w:r>
      <w:r w:rsidR="005F5736" w:rsidRPr="000E1620">
        <w:rPr>
          <w:sz w:val="28"/>
          <w:szCs w:val="28"/>
          <w:lang w:val="lv-LV"/>
        </w:rPr>
        <w:t xml:space="preserve"> (</w:t>
      </w:r>
      <w:r w:rsidR="0036394B" w:rsidRPr="000E1620">
        <w:rPr>
          <w:sz w:val="28"/>
          <w:szCs w:val="28"/>
          <w:lang w:val="lv-LV"/>
        </w:rPr>
        <w:t>zemes vienības</w:t>
      </w:r>
      <w:r w:rsidR="005F5736" w:rsidRPr="000E1620">
        <w:rPr>
          <w:sz w:val="28"/>
          <w:szCs w:val="28"/>
          <w:lang w:val="lv-LV"/>
        </w:rPr>
        <w:t xml:space="preserve"> kadastra apzīmējums </w:t>
      </w:r>
      <w:r w:rsidR="007C0B28" w:rsidRPr="000E1620">
        <w:rPr>
          <w:sz w:val="28"/>
          <w:szCs w:val="28"/>
          <w:lang w:val="lv-LV"/>
        </w:rPr>
        <w:t>0100</w:t>
      </w:r>
      <w:r>
        <w:rPr>
          <w:sz w:val="28"/>
          <w:szCs w:val="28"/>
          <w:lang w:val="lv-LV"/>
        </w:rPr>
        <w:t> </w:t>
      </w:r>
      <w:r w:rsidR="007C0B28" w:rsidRPr="000E1620">
        <w:rPr>
          <w:sz w:val="28"/>
          <w:szCs w:val="28"/>
          <w:lang w:val="lv-LV"/>
        </w:rPr>
        <w:t>024 0318</w:t>
      </w:r>
      <w:r w:rsidR="005F5736" w:rsidRPr="000E1620">
        <w:rPr>
          <w:sz w:val="28"/>
          <w:szCs w:val="28"/>
          <w:lang w:val="lv-LV"/>
        </w:rPr>
        <w:t>)</w:t>
      </w:r>
      <w:r w:rsidR="0036394B" w:rsidRPr="000E1620">
        <w:rPr>
          <w:sz w:val="28"/>
          <w:szCs w:val="28"/>
          <w:lang w:val="lv-LV"/>
        </w:rPr>
        <w:t xml:space="preserve"> 0,</w:t>
      </w:r>
      <w:r w:rsidR="007C0B28" w:rsidRPr="000E1620">
        <w:rPr>
          <w:sz w:val="28"/>
          <w:szCs w:val="28"/>
          <w:lang w:val="lv-LV"/>
        </w:rPr>
        <w:t>5995</w:t>
      </w:r>
      <w:r w:rsidR="0036394B" w:rsidRPr="000E1620">
        <w:rPr>
          <w:sz w:val="28"/>
          <w:szCs w:val="28"/>
          <w:lang w:val="lv-LV"/>
        </w:rPr>
        <w:t xml:space="preserve"> </w:t>
      </w:r>
      <w:r w:rsidR="000F61B6" w:rsidRPr="000E1620">
        <w:rPr>
          <w:sz w:val="28"/>
          <w:szCs w:val="28"/>
          <w:lang w:val="lv-LV"/>
        </w:rPr>
        <w:t>ha</w:t>
      </w:r>
      <w:r w:rsidR="0036394B" w:rsidRPr="000E1620">
        <w:rPr>
          <w:sz w:val="28"/>
          <w:szCs w:val="28"/>
          <w:lang w:val="lv-LV"/>
        </w:rPr>
        <w:t xml:space="preserve"> platībā</w:t>
      </w:r>
      <w:r w:rsidR="007C0B28" w:rsidRPr="000E1620">
        <w:rPr>
          <w:sz w:val="28"/>
          <w:szCs w:val="28"/>
          <w:lang w:val="lv-LV"/>
        </w:rPr>
        <w:t xml:space="preserve"> un sporta halli</w:t>
      </w:r>
      <w:r w:rsidR="0056487C" w:rsidRPr="000E1620">
        <w:rPr>
          <w:sz w:val="28"/>
          <w:szCs w:val="28"/>
          <w:lang w:val="lv-LV"/>
        </w:rPr>
        <w:t xml:space="preserve"> (</w:t>
      </w:r>
      <w:r w:rsidR="00EC4838" w:rsidRPr="000E1620">
        <w:rPr>
          <w:sz w:val="28"/>
          <w:szCs w:val="28"/>
          <w:lang w:val="lv-LV"/>
        </w:rPr>
        <w:t>būves</w:t>
      </w:r>
      <w:r w:rsidR="0056487C" w:rsidRPr="000E1620">
        <w:rPr>
          <w:sz w:val="28"/>
          <w:szCs w:val="28"/>
          <w:lang w:val="lv-LV"/>
        </w:rPr>
        <w:t xml:space="preserve"> kadastra apzīmējums </w:t>
      </w:r>
      <w:r w:rsidR="00840A86" w:rsidRPr="000E1620">
        <w:rPr>
          <w:sz w:val="28"/>
          <w:szCs w:val="28"/>
          <w:lang w:val="lv-LV"/>
        </w:rPr>
        <w:t>0100</w:t>
      </w:r>
      <w:r w:rsidR="003E7F07">
        <w:rPr>
          <w:sz w:val="28"/>
          <w:szCs w:val="28"/>
          <w:lang w:val="lv-LV"/>
        </w:rPr>
        <w:t> </w:t>
      </w:r>
      <w:r w:rsidR="007C0B28" w:rsidRPr="000E1620">
        <w:rPr>
          <w:sz w:val="28"/>
          <w:szCs w:val="28"/>
          <w:lang w:val="lv-LV"/>
        </w:rPr>
        <w:t>024</w:t>
      </w:r>
      <w:r w:rsidR="003E7F07">
        <w:rPr>
          <w:sz w:val="28"/>
          <w:szCs w:val="28"/>
          <w:lang w:val="lv-LV"/>
        </w:rPr>
        <w:t> </w:t>
      </w:r>
      <w:r w:rsidR="00840A86" w:rsidRPr="000E1620">
        <w:rPr>
          <w:sz w:val="28"/>
          <w:szCs w:val="28"/>
          <w:lang w:val="lv-LV"/>
        </w:rPr>
        <w:t>0</w:t>
      </w:r>
      <w:r w:rsidR="007C0B28" w:rsidRPr="000E1620">
        <w:rPr>
          <w:sz w:val="28"/>
          <w:szCs w:val="28"/>
          <w:lang w:val="lv-LV"/>
        </w:rPr>
        <w:t>318</w:t>
      </w:r>
      <w:r w:rsidR="003E7F07">
        <w:rPr>
          <w:sz w:val="28"/>
          <w:szCs w:val="28"/>
          <w:lang w:val="lv-LV"/>
        </w:rPr>
        <w:t> </w:t>
      </w:r>
      <w:r w:rsidR="00840A86" w:rsidRPr="000E1620">
        <w:rPr>
          <w:sz w:val="28"/>
          <w:szCs w:val="28"/>
          <w:lang w:val="lv-LV"/>
        </w:rPr>
        <w:t>001</w:t>
      </w:r>
      <w:r w:rsidR="0056487C" w:rsidRPr="000E1620">
        <w:rPr>
          <w:sz w:val="28"/>
          <w:szCs w:val="28"/>
          <w:lang w:val="lv-LV"/>
        </w:rPr>
        <w:t>)</w:t>
      </w:r>
      <w:r w:rsidR="00B06D56" w:rsidRPr="000E1620">
        <w:rPr>
          <w:sz w:val="28"/>
          <w:szCs w:val="28"/>
          <w:lang w:val="lv-LV"/>
        </w:rPr>
        <w:t xml:space="preserve"> </w:t>
      </w:r>
      <w:r w:rsidR="00C5314E" w:rsidRPr="000E1620">
        <w:rPr>
          <w:sz w:val="28"/>
          <w:szCs w:val="28"/>
          <w:lang w:val="lv-LV"/>
        </w:rPr>
        <w:t>kopā</w:t>
      </w:r>
      <w:r w:rsidR="006D2237" w:rsidRPr="000E1620">
        <w:rPr>
          <w:sz w:val="28"/>
          <w:szCs w:val="28"/>
          <w:lang w:val="lv-LV"/>
        </w:rPr>
        <w:t xml:space="preserve"> ar tam funkcionāli piederīgo </w:t>
      </w:r>
      <w:r w:rsidR="0093567F" w:rsidRPr="000E1620">
        <w:rPr>
          <w:sz w:val="28"/>
          <w:szCs w:val="28"/>
          <w:lang w:val="lv-LV"/>
        </w:rPr>
        <w:t xml:space="preserve">Finanšu ministrijas valdījumā esošo </w:t>
      </w:r>
      <w:r w:rsidR="006D2237" w:rsidRPr="000E1620">
        <w:rPr>
          <w:sz w:val="28"/>
          <w:szCs w:val="28"/>
          <w:lang w:val="lv-LV"/>
        </w:rPr>
        <w:t>inženierbūvi</w:t>
      </w:r>
      <w:r w:rsidR="00E54299" w:rsidRPr="000E1620">
        <w:rPr>
          <w:sz w:val="28"/>
          <w:szCs w:val="28"/>
          <w:lang w:val="lv-LV"/>
        </w:rPr>
        <w:t xml:space="preserve"> </w:t>
      </w:r>
      <w:r w:rsidR="003E7F07">
        <w:rPr>
          <w:sz w:val="28"/>
          <w:szCs w:val="28"/>
          <w:lang w:val="lv-LV"/>
        </w:rPr>
        <w:t>–</w:t>
      </w:r>
      <w:r w:rsidR="00E54299" w:rsidRPr="000E1620">
        <w:rPr>
          <w:sz w:val="28"/>
          <w:szCs w:val="28"/>
          <w:lang w:val="lv-LV"/>
        </w:rPr>
        <w:t xml:space="preserve"> žogu</w:t>
      </w:r>
      <w:r w:rsidR="0093567F" w:rsidRPr="000E1620">
        <w:rPr>
          <w:sz w:val="28"/>
          <w:szCs w:val="28"/>
          <w:lang w:val="lv-LV"/>
        </w:rPr>
        <w:t xml:space="preserve"> (būves kadastra apzīmējums 0100</w:t>
      </w:r>
      <w:r>
        <w:rPr>
          <w:sz w:val="28"/>
          <w:szCs w:val="28"/>
          <w:lang w:val="lv-LV"/>
        </w:rPr>
        <w:t> </w:t>
      </w:r>
      <w:r w:rsidR="0093567F" w:rsidRPr="000E1620">
        <w:rPr>
          <w:sz w:val="28"/>
          <w:szCs w:val="28"/>
          <w:lang w:val="lv-LV"/>
        </w:rPr>
        <w:t>024</w:t>
      </w:r>
      <w:r>
        <w:rPr>
          <w:sz w:val="28"/>
          <w:szCs w:val="28"/>
          <w:lang w:val="lv-LV"/>
        </w:rPr>
        <w:t> </w:t>
      </w:r>
      <w:r w:rsidR="0093567F" w:rsidRPr="000E1620">
        <w:rPr>
          <w:sz w:val="28"/>
          <w:szCs w:val="28"/>
          <w:lang w:val="lv-LV"/>
        </w:rPr>
        <w:t>0318</w:t>
      </w:r>
      <w:r>
        <w:rPr>
          <w:sz w:val="28"/>
          <w:szCs w:val="28"/>
          <w:lang w:val="lv-LV"/>
        </w:rPr>
        <w:t> </w:t>
      </w:r>
      <w:r w:rsidR="0093567F" w:rsidRPr="000E1620">
        <w:rPr>
          <w:sz w:val="28"/>
          <w:szCs w:val="28"/>
          <w:lang w:val="lv-LV"/>
        </w:rPr>
        <w:t>002)</w:t>
      </w:r>
      <w:r w:rsidR="00DF03C1" w:rsidRPr="000E1620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–</w:t>
      </w:r>
      <w:r w:rsidR="00DF03C1" w:rsidRPr="000E1620">
        <w:rPr>
          <w:sz w:val="28"/>
          <w:szCs w:val="28"/>
          <w:lang w:val="lv-LV"/>
        </w:rPr>
        <w:t xml:space="preserve"> Sporta ielā 13/15, Rīgā;</w:t>
      </w:r>
    </w:p>
    <w:p w14:paraId="6F0B4DE0" w14:textId="747030D0" w:rsidR="00DF03C1" w:rsidRDefault="00BB2C7A" w:rsidP="003E7F07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1.2.</w:t>
      </w:r>
      <w:r w:rsidR="003E7F07">
        <w:rPr>
          <w:sz w:val="28"/>
          <w:szCs w:val="28"/>
          <w:lang w:val="lv-LV"/>
        </w:rPr>
        <w:t> </w:t>
      </w:r>
      <w:r w:rsidR="00DF03C1" w:rsidRPr="000E1620">
        <w:rPr>
          <w:sz w:val="28"/>
          <w:szCs w:val="28"/>
          <w:lang w:val="lv-LV"/>
        </w:rPr>
        <w:t xml:space="preserve">nekustamo īpašumu </w:t>
      </w:r>
      <w:r>
        <w:rPr>
          <w:sz w:val="28"/>
          <w:szCs w:val="28"/>
          <w:lang w:val="lv-LV"/>
        </w:rPr>
        <w:t>"</w:t>
      </w:r>
      <w:r w:rsidR="00DF03C1" w:rsidRPr="000E1620">
        <w:rPr>
          <w:sz w:val="28"/>
          <w:szCs w:val="28"/>
          <w:lang w:val="lv-LV"/>
        </w:rPr>
        <w:t>Vītoliņi</w:t>
      </w:r>
      <w:r>
        <w:rPr>
          <w:sz w:val="28"/>
          <w:szCs w:val="28"/>
          <w:lang w:val="lv-LV"/>
        </w:rPr>
        <w:t>"</w:t>
      </w:r>
      <w:r w:rsidR="00DF03C1" w:rsidRPr="000E1620">
        <w:rPr>
          <w:sz w:val="28"/>
          <w:szCs w:val="28"/>
          <w:lang w:val="lv-LV"/>
        </w:rPr>
        <w:t xml:space="preserve"> (nekustamā īpašuma kadastra Nr.</w:t>
      </w:r>
      <w:r>
        <w:rPr>
          <w:sz w:val="28"/>
          <w:szCs w:val="28"/>
          <w:lang w:val="lv-LV"/>
        </w:rPr>
        <w:t> </w:t>
      </w:r>
      <w:r w:rsidR="00DF03C1" w:rsidRPr="000E1620">
        <w:rPr>
          <w:sz w:val="28"/>
          <w:szCs w:val="28"/>
          <w:lang w:val="lv-LV"/>
        </w:rPr>
        <w:t>6448</w:t>
      </w:r>
      <w:r>
        <w:rPr>
          <w:sz w:val="28"/>
          <w:szCs w:val="28"/>
          <w:lang w:val="lv-LV"/>
        </w:rPr>
        <w:t> </w:t>
      </w:r>
      <w:r w:rsidR="003E7F07">
        <w:rPr>
          <w:sz w:val="28"/>
          <w:szCs w:val="28"/>
          <w:lang w:val="lv-LV"/>
        </w:rPr>
        <w:t xml:space="preserve">005 0207) – zemes vienību </w:t>
      </w:r>
      <w:r w:rsidR="00E21295" w:rsidRPr="000E1620">
        <w:rPr>
          <w:sz w:val="28"/>
          <w:szCs w:val="28"/>
          <w:lang w:val="lv-LV"/>
        </w:rPr>
        <w:t>0,</w:t>
      </w:r>
      <w:r w:rsidR="00DF03C1" w:rsidRPr="000E1620">
        <w:rPr>
          <w:sz w:val="28"/>
          <w:szCs w:val="28"/>
          <w:lang w:val="lv-LV"/>
        </w:rPr>
        <w:t xml:space="preserve">5600 </w:t>
      </w:r>
      <w:r w:rsidR="00E21295" w:rsidRPr="000E1620">
        <w:rPr>
          <w:sz w:val="28"/>
          <w:szCs w:val="28"/>
          <w:lang w:val="lv-LV"/>
        </w:rPr>
        <w:t>ha</w:t>
      </w:r>
      <w:r w:rsidR="00DF03C1" w:rsidRPr="000E1620">
        <w:rPr>
          <w:sz w:val="28"/>
          <w:szCs w:val="28"/>
          <w:lang w:val="lv-LV"/>
        </w:rPr>
        <w:t xml:space="preserve"> platībā (zemes vienības kadastra apzīmējums 6448</w:t>
      </w:r>
      <w:r w:rsidR="003E7F07">
        <w:rPr>
          <w:sz w:val="28"/>
          <w:szCs w:val="28"/>
          <w:lang w:val="lv-LV"/>
        </w:rPr>
        <w:t> </w:t>
      </w:r>
      <w:r w:rsidR="00DF03C1" w:rsidRPr="000E1620">
        <w:rPr>
          <w:sz w:val="28"/>
          <w:szCs w:val="28"/>
          <w:lang w:val="lv-LV"/>
        </w:rPr>
        <w:t>005</w:t>
      </w:r>
      <w:r w:rsidR="003E7F07">
        <w:rPr>
          <w:sz w:val="28"/>
          <w:szCs w:val="28"/>
          <w:lang w:val="lv-LV"/>
        </w:rPr>
        <w:t> </w:t>
      </w:r>
      <w:r w:rsidR="00DF03C1" w:rsidRPr="000E1620">
        <w:rPr>
          <w:sz w:val="28"/>
          <w:szCs w:val="28"/>
          <w:lang w:val="lv-LV"/>
        </w:rPr>
        <w:t>0207) un četras b</w:t>
      </w:r>
      <w:r w:rsidR="003E7F07">
        <w:rPr>
          <w:sz w:val="28"/>
          <w:szCs w:val="28"/>
          <w:lang w:val="lv-LV"/>
        </w:rPr>
        <w:t>ūves (būvju kadastra apzīmējumi</w:t>
      </w:r>
      <w:r w:rsidR="00DF03C1" w:rsidRPr="000E1620">
        <w:rPr>
          <w:sz w:val="28"/>
          <w:szCs w:val="28"/>
          <w:lang w:val="lv-LV"/>
        </w:rPr>
        <w:t xml:space="preserve"> 6448</w:t>
      </w:r>
      <w:r w:rsidR="003E7F07">
        <w:rPr>
          <w:sz w:val="28"/>
          <w:szCs w:val="28"/>
          <w:lang w:val="lv-LV"/>
        </w:rPr>
        <w:t> </w:t>
      </w:r>
      <w:r w:rsidR="00DF03C1" w:rsidRPr="000E1620">
        <w:rPr>
          <w:sz w:val="28"/>
          <w:szCs w:val="28"/>
          <w:lang w:val="lv-LV"/>
        </w:rPr>
        <w:t>005</w:t>
      </w:r>
      <w:r w:rsidR="003E7F07">
        <w:rPr>
          <w:sz w:val="28"/>
          <w:szCs w:val="28"/>
          <w:lang w:val="lv-LV"/>
        </w:rPr>
        <w:t> </w:t>
      </w:r>
      <w:r w:rsidR="00DF03C1" w:rsidRPr="000E1620">
        <w:rPr>
          <w:sz w:val="28"/>
          <w:szCs w:val="28"/>
          <w:lang w:val="lv-LV"/>
        </w:rPr>
        <w:t>0207</w:t>
      </w:r>
      <w:r w:rsidR="003E7F07">
        <w:rPr>
          <w:sz w:val="28"/>
          <w:szCs w:val="28"/>
          <w:lang w:val="lv-LV"/>
        </w:rPr>
        <w:t> </w:t>
      </w:r>
      <w:r w:rsidR="00DF03C1" w:rsidRPr="000E1620">
        <w:rPr>
          <w:sz w:val="28"/>
          <w:szCs w:val="28"/>
          <w:lang w:val="lv-LV"/>
        </w:rPr>
        <w:t>001, 6448</w:t>
      </w:r>
      <w:r w:rsidR="003E7F07">
        <w:rPr>
          <w:sz w:val="28"/>
          <w:szCs w:val="28"/>
          <w:lang w:val="lv-LV"/>
        </w:rPr>
        <w:t> </w:t>
      </w:r>
      <w:r w:rsidR="00DF03C1" w:rsidRPr="000E1620">
        <w:rPr>
          <w:sz w:val="28"/>
          <w:szCs w:val="28"/>
          <w:lang w:val="lv-LV"/>
        </w:rPr>
        <w:t>005</w:t>
      </w:r>
      <w:r w:rsidR="003E7F07">
        <w:rPr>
          <w:sz w:val="28"/>
          <w:szCs w:val="28"/>
          <w:lang w:val="lv-LV"/>
        </w:rPr>
        <w:t> </w:t>
      </w:r>
      <w:r w:rsidR="00DF03C1" w:rsidRPr="000E1620">
        <w:rPr>
          <w:sz w:val="28"/>
          <w:szCs w:val="28"/>
          <w:lang w:val="lv-LV"/>
        </w:rPr>
        <w:t>0207</w:t>
      </w:r>
      <w:r w:rsidR="003E7F07">
        <w:rPr>
          <w:sz w:val="28"/>
          <w:szCs w:val="28"/>
          <w:lang w:val="lv-LV"/>
        </w:rPr>
        <w:t> </w:t>
      </w:r>
      <w:r w:rsidR="00DF03C1" w:rsidRPr="000E1620">
        <w:rPr>
          <w:sz w:val="28"/>
          <w:szCs w:val="28"/>
          <w:lang w:val="lv-LV"/>
        </w:rPr>
        <w:t>002, 6448</w:t>
      </w:r>
      <w:r w:rsidR="003E7F07">
        <w:rPr>
          <w:sz w:val="28"/>
          <w:szCs w:val="28"/>
          <w:lang w:val="lv-LV"/>
        </w:rPr>
        <w:t> </w:t>
      </w:r>
      <w:r w:rsidR="00DF03C1" w:rsidRPr="000E1620">
        <w:rPr>
          <w:sz w:val="28"/>
          <w:szCs w:val="28"/>
          <w:lang w:val="lv-LV"/>
        </w:rPr>
        <w:t>005</w:t>
      </w:r>
      <w:r w:rsidR="003E7F07">
        <w:rPr>
          <w:sz w:val="28"/>
          <w:szCs w:val="28"/>
          <w:lang w:val="lv-LV"/>
        </w:rPr>
        <w:t> </w:t>
      </w:r>
      <w:r w:rsidR="00DF03C1" w:rsidRPr="000E1620">
        <w:rPr>
          <w:sz w:val="28"/>
          <w:szCs w:val="28"/>
          <w:lang w:val="lv-LV"/>
        </w:rPr>
        <w:t>0207</w:t>
      </w:r>
      <w:r w:rsidR="003E7F07">
        <w:rPr>
          <w:sz w:val="28"/>
          <w:szCs w:val="28"/>
          <w:lang w:val="lv-LV"/>
        </w:rPr>
        <w:t> </w:t>
      </w:r>
      <w:r w:rsidR="00DF03C1" w:rsidRPr="000E1620">
        <w:rPr>
          <w:sz w:val="28"/>
          <w:szCs w:val="28"/>
          <w:lang w:val="lv-LV"/>
        </w:rPr>
        <w:t>003</w:t>
      </w:r>
      <w:r w:rsidR="000E1620">
        <w:rPr>
          <w:sz w:val="28"/>
          <w:szCs w:val="28"/>
          <w:lang w:val="lv-LV"/>
        </w:rPr>
        <w:t xml:space="preserve"> un</w:t>
      </w:r>
      <w:r w:rsidR="00DF03C1" w:rsidRPr="000E1620">
        <w:rPr>
          <w:sz w:val="28"/>
          <w:szCs w:val="28"/>
          <w:lang w:val="lv-LV"/>
        </w:rPr>
        <w:t xml:space="preserve"> 6448</w:t>
      </w:r>
      <w:r w:rsidR="003E7F07">
        <w:rPr>
          <w:sz w:val="28"/>
          <w:szCs w:val="28"/>
          <w:lang w:val="lv-LV"/>
        </w:rPr>
        <w:t> </w:t>
      </w:r>
      <w:r w:rsidR="00DF03C1" w:rsidRPr="000E1620">
        <w:rPr>
          <w:sz w:val="28"/>
          <w:szCs w:val="28"/>
          <w:lang w:val="lv-LV"/>
        </w:rPr>
        <w:t>005</w:t>
      </w:r>
      <w:r w:rsidR="003E7F07">
        <w:rPr>
          <w:sz w:val="28"/>
          <w:szCs w:val="28"/>
          <w:lang w:val="lv-LV"/>
        </w:rPr>
        <w:t> </w:t>
      </w:r>
      <w:r w:rsidR="00DF03C1" w:rsidRPr="000E1620">
        <w:rPr>
          <w:sz w:val="28"/>
          <w:szCs w:val="28"/>
          <w:lang w:val="lv-LV"/>
        </w:rPr>
        <w:t>0207</w:t>
      </w:r>
      <w:r w:rsidR="003E7F07">
        <w:rPr>
          <w:sz w:val="28"/>
          <w:szCs w:val="28"/>
          <w:lang w:val="lv-LV"/>
        </w:rPr>
        <w:t> </w:t>
      </w:r>
      <w:r w:rsidR="00DF03C1" w:rsidRPr="000E1620">
        <w:rPr>
          <w:sz w:val="28"/>
          <w:szCs w:val="28"/>
          <w:lang w:val="lv-LV"/>
        </w:rPr>
        <w:t>004) – Cīravas pagastā, Aizputes novadā.</w:t>
      </w:r>
    </w:p>
    <w:p w14:paraId="24C4D094" w14:textId="77777777" w:rsidR="00BB2C7A" w:rsidRPr="000E1620" w:rsidRDefault="00BB2C7A" w:rsidP="00BB2C7A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6F0B4DE1" w14:textId="77777777" w:rsidR="00B06D56" w:rsidRDefault="00B06D56" w:rsidP="00BB2C7A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0E1620">
        <w:rPr>
          <w:sz w:val="28"/>
          <w:szCs w:val="28"/>
          <w:lang w:val="lv-LV"/>
        </w:rPr>
        <w:t xml:space="preserve">2. </w:t>
      </w:r>
      <w:r w:rsidR="00EC4838" w:rsidRPr="000E1620">
        <w:rPr>
          <w:sz w:val="28"/>
          <w:szCs w:val="28"/>
          <w:lang w:val="lv-LV"/>
        </w:rPr>
        <w:t>Pircējs par valsts nekustamo īpašumu</w:t>
      </w:r>
      <w:r w:rsidRPr="000E1620">
        <w:rPr>
          <w:sz w:val="28"/>
          <w:szCs w:val="28"/>
          <w:lang w:val="lv-LV"/>
        </w:rPr>
        <w:t xml:space="preserve"> maksā </w:t>
      </w:r>
      <w:proofErr w:type="spellStart"/>
      <w:r w:rsidRPr="000E1620">
        <w:rPr>
          <w:i/>
          <w:sz w:val="28"/>
          <w:szCs w:val="28"/>
          <w:lang w:val="lv-LV"/>
        </w:rPr>
        <w:t>euro</w:t>
      </w:r>
      <w:proofErr w:type="spellEnd"/>
      <w:r w:rsidRPr="000E1620">
        <w:rPr>
          <w:sz w:val="28"/>
          <w:szCs w:val="28"/>
          <w:lang w:val="lv-LV"/>
        </w:rPr>
        <w:t>.</w:t>
      </w:r>
    </w:p>
    <w:p w14:paraId="2D828E2A" w14:textId="77777777" w:rsidR="00BB2C7A" w:rsidRPr="000E1620" w:rsidRDefault="00BB2C7A" w:rsidP="00BB2C7A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6F0B4DE2" w14:textId="3B326BF7" w:rsidR="00B06D56" w:rsidRPr="000E1620" w:rsidRDefault="00C5314E" w:rsidP="00BB2C7A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0E1620">
        <w:rPr>
          <w:sz w:val="28"/>
          <w:szCs w:val="28"/>
          <w:lang w:val="lv-LV"/>
        </w:rPr>
        <w:t>3</w:t>
      </w:r>
      <w:r w:rsidR="00B06D56" w:rsidRPr="000E1620">
        <w:rPr>
          <w:sz w:val="28"/>
          <w:szCs w:val="28"/>
          <w:lang w:val="lv-LV"/>
        </w:rPr>
        <w:t>. Finanšu ministrijai</w:t>
      </w:r>
      <w:r w:rsidR="00EB782E" w:rsidRPr="000E1620">
        <w:rPr>
          <w:sz w:val="28"/>
          <w:szCs w:val="28"/>
          <w:lang w:val="lv-LV"/>
        </w:rPr>
        <w:t xml:space="preserve"> </w:t>
      </w:r>
      <w:r w:rsidR="00B06D56" w:rsidRPr="000E1620">
        <w:rPr>
          <w:sz w:val="28"/>
          <w:szCs w:val="28"/>
          <w:lang w:val="lv-LV"/>
        </w:rPr>
        <w:t>nodot pircēj</w:t>
      </w:r>
      <w:r w:rsidR="00DF03C1" w:rsidRPr="000E1620">
        <w:rPr>
          <w:sz w:val="28"/>
          <w:szCs w:val="28"/>
          <w:lang w:val="lv-LV"/>
        </w:rPr>
        <w:t>iem</w:t>
      </w:r>
      <w:r w:rsidR="00B06D56" w:rsidRPr="000E1620">
        <w:rPr>
          <w:sz w:val="28"/>
          <w:szCs w:val="28"/>
          <w:lang w:val="lv-LV"/>
        </w:rPr>
        <w:t xml:space="preserve"> šā rīkojuma 1.</w:t>
      </w:r>
      <w:r w:rsidR="003E7F07">
        <w:rPr>
          <w:sz w:val="28"/>
          <w:szCs w:val="28"/>
          <w:lang w:val="lv-LV"/>
        </w:rPr>
        <w:t> </w:t>
      </w:r>
      <w:r w:rsidR="00B06D56" w:rsidRPr="000E1620">
        <w:rPr>
          <w:sz w:val="28"/>
          <w:szCs w:val="28"/>
          <w:lang w:val="lv-LV"/>
        </w:rPr>
        <w:t>punktā minēto</w:t>
      </w:r>
      <w:r w:rsidR="00DF03C1" w:rsidRPr="000E1620">
        <w:rPr>
          <w:sz w:val="28"/>
          <w:szCs w:val="28"/>
          <w:lang w:val="lv-LV"/>
        </w:rPr>
        <w:t>s</w:t>
      </w:r>
      <w:r w:rsidR="00B06D56" w:rsidRPr="000E1620">
        <w:rPr>
          <w:sz w:val="28"/>
          <w:szCs w:val="28"/>
          <w:lang w:val="lv-LV"/>
        </w:rPr>
        <w:t xml:space="preserve"> nekustamo</w:t>
      </w:r>
      <w:r w:rsidR="00DF03C1" w:rsidRPr="000E1620">
        <w:rPr>
          <w:sz w:val="28"/>
          <w:szCs w:val="28"/>
          <w:lang w:val="lv-LV"/>
        </w:rPr>
        <w:t>s</w:t>
      </w:r>
      <w:r w:rsidR="00B06D56" w:rsidRPr="000E1620">
        <w:rPr>
          <w:sz w:val="28"/>
          <w:szCs w:val="28"/>
          <w:lang w:val="lv-LV"/>
        </w:rPr>
        <w:t xml:space="preserve"> īpašumu</w:t>
      </w:r>
      <w:r w:rsidR="00DF03C1" w:rsidRPr="000E1620">
        <w:rPr>
          <w:sz w:val="28"/>
          <w:szCs w:val="28"/>
          <w:lang w:val="lv-LV"/>
        </w:rPr>
        <w:t>s</w:t>
      </w:r>
      <w:r w:rsidR="00B06D56" w:rsidRPr="000E1620">
        <w:rPr>
          <w:sz w:val="28"/>
          <w:szCs w:val="28"/>
          <w:lang w:val="lv-LV"/>
        </w:rPr>
        <w:t xml:space="preserve"> </w:t>
      </w:r>
      <w:r w:rsidR="00DF03C1" w:rsidRPr="000E1620">
        <w:rPr>
          <w:sz w:val="28"/>
          <w:szCs w:val="28"/>
          <w:lang w:val="lv-LV"/>
        </w:rPr>
        <w:t>30 dienu laikā no pirkuma līgumu</w:t>
      </w:r>
      <w:r w:rsidR="00B06D56" w:rsidRPr="000E1620">
        <w:rPr>
          <w:sz w:val="28"/>
          <w:szCs w:val="28"/>
          <w:lang w:val="lv-LV"/>
        </w:rPr>
        <w:t xml:space="preserve"> noslēgšanas dienas, sastādot attiecīgu</w:t>
      </w:r>
      <w:r w:rsidR="00DF03C1" w:rsidRPr="000E1620">
        <w:rPr>
          <w:sz w:val="28"/>
          <w:szCs w:val="28"/>
          <w:lang w:val="lv-LV"/>
        </w:rPr>
        <w:t>s</w:t>
      </w:r>
      <w:r w:rsidR="00B06D56" w:rsidRPr="000E1620">
        <w:rPr>
          <w:sz w:val="28"/>
          <w:szCs w:val="28"/>
          <w:lang w:val="lv-LV"/>
        </w:rPr>
        <w:t xml:space="preserve"> pieņemšanas un nodošanas aktu</w:t>
      </w:r>
      <w:r w:rsidR="00DF03C1" w:rsidRPr="000E1620">
        <w:rPr>
          <w:sz w:val="28"/>
          <w:szCs w:val="28"/>
          <w:lang w:val="lv-LV"/>
        </w:rPr>
        <w:t>s</w:t>
      </w:r>
      <w:r w:rsidR="00B06D56" w:rsidRPr="000E1620">
        <w:rPr>
          <w:sz w:val="28"/>
          <w:szCs w:val="28"/>
          <w:lang w:val="lv-LV"/>
        </w:rPr>
        <w:t>.</w:t>
      </w:r>
    </w:p>
    <w:p w14:paraId="6F0B4DE3" w14:textId="77777777" w:rsidR="00B06D56" w:rsidRPr="000E1620" w:rsidRDefault="00B06D56" w:rsidP="00BB2C7A">
      <w:pPr>
        <w:pStyle w:val="BodyTextIndent"/>
        <w:ind w:left="0" w:firstLine="709"/>
        <w:rPr>
          <w:szCs w:val="28"/>
        </w:rPr>
      </w:pPr>
    </w:p>
    <w:p w14:paraId="6F0B4DE4" w14:textId="77777777" w:rsidR="00B06D56" w:rsidRDefault="00B06D56" w:rsidP="00BB2C7A">
      <w:pPr>
        <w:pStyle w:val="BodyTextIndent"/>
        <w:ind w:left="0" w:firstLine="709"/>
        <w:rPr>
          <w:szCs w:val="28"/>
        </w:rPr>
      </w:pPr>
    </w:p>
    <w:p w14:paraId="0494B748" w14:textId="77777777" w:rsidR="00BB2C7A" w:rsidRPr="000E1620" w:rsidRDefault="00BB2C7A" w:rsidP="00BB2C7A">
      <w:pPr>
        <w:pStyle w:val="BodyTextIndent"/>
        <w:ind w:left="0" w:firstLine="709"/>
        <w:rPr>
          <w:szCs w:val="28"/>
        </w:rPr>
      </w:pPr>
    </w:p>
    <w:p w14:paraId="102489E3" w14:textId="77777777" w:rsidR="00BB2C7A" w:rsidRDefault="00BB2C7A" w:rsidP="005670D7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  <w:t xml:space="preserve">Laimdota </w:t>
      </w:r>
      <w:proofErr w:type="spellStart"/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14:paraId="6F0B4DE6" w14:textId="77777777" w:rsidR="00B06D56" w:rsidRDefault="00B06D56" w:rsidP="00BB2C7A">
      <w:pPr>
        <w:pStyle w:val="BodyTextIndent"/>
        <w:tabs>
          <w:tab w:val="left" w:pos="6237"/>
        </w:tabs>
        <w:ind w:left="0" w:firstLine="709"/>
        <w:rPr>
          <w:szCs w:val="28"/>
        </w:rPr>
      </w:pPr>
    </w:p>
    <w:p w14:paraId="11DA07C8" w14:textId="77777777" w:rsidR="00BB2C7A" w:rsidRDefault="00BB2C7A" w:rsidP="00BB2C7A">
      <w:pPr>
        <w:pStyle w:val="BodyTextIndent"/>
        <w:tabs>
          <w:tab w:val="left" w:pos="6237"/>
        </w:tabs>
        <w:ind w:left="0" w:firstLine="709"/>
        <w:rPr>
          <w:szCs w:val="28"/>
        </w:rPr>
      </w:pPr>
    </w:p>
    <w:p w14:paraId="7CA0CE96" w14:textId="77777777" w:rsidR="00AA791F" w:rsidRDefault="00AA791F" w:rsidP="00AA791F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 w:rsidRPr="008A4A0D">
        <w:rPr>
          <w:sz w:val="28"/>
          <w:szCs w:val="28"/>
        </w:rPr>
        <w:t>Finanšu</w:t>
      </w:r>
      <w:proofErr w:type="spellEnd"/>
      <w:r w:rsidRPr="008A4A0D">
        <w:rPr>
          <w:sz w:val="28"/>
          <w:szCs w:val="28"/>
        </w:rPr>
        <w:t xml:space="preserve"> </w:t>
      </w:r>
      <w:proofErr w:type="spellStart"/>
      <w:r w:rsidRPr="008A4A0D">
        <w:rPr>
          <w:sz w:val="28"/>
          <w:szCs w:val="28"/>
        </w:rPr>
        <w:t>ministr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vietā</w:t>
      </w:r>
      <w:proofErr w:type="spellEnd"/>
      <w:r>
        <w:rPr>
          <w:sz w:val="28"/>
          <w:szCs w:val="28"/>
        </w:rPr>
        <w:t xml:space="preserve"> –</w:t>
      </w:r>
    </w:p>
    <w:p w14:paraId="4022563D" w14:textId="77777777" w:rsidR="00AA791F" w:rsidRPr="00103B50" w:rsidRDefault="00AA791F" w:rsidP="00AA791F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satiksmes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Anrijs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Matīss</w:t>
      </w:r>
      <w:proofErr w:type="spellEnd"/>
    </w:p>
    <w:p w14:paraId="6F0B4DE9" w14:textId="797445A5" w:rsidR="00B06D56" w:rsidRPr="00BB2C7A" w:rsidRDefault="00B06D56" w:rsidP="00AA791F">
      <w:pPr>
        <w:tabs>
          <w:tab w:val="left" w:pos="6663"/>
        </w:tabs>
        <w:ind w:firstLine="709"/>
        <w:rPr>
          <w:sz w:val="28"/>
          <w:szCs w:val="28"/>
        </w:rPr>
      </w:pPr>
    </w:p>
    <w:sectPr w:rsidR="00B06D56" w:rsidRPr="00BB2C7A" w:rsidSect="00BB2C7A">
      <w:footerReference w:type="default" r:id="rId8"/>
      <w:headerReference w:type="first" r:id="rId9"/>
      <w:footerReference w:type="first" r:id="rId10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B4DFA" w14:textId="77777777" w:rsidR="00980D99" w:rsidRDefault="00980D99" w:rsidP="00B06D56">
      <w:r>
        <w:separator/>
      </w:r>
    </w:p>
  </w:endnote>
  <w:endnote w:type="continuationSeparator" w:id="0">
    <w:p w14:paraId="6F0B4DFB" w14:textId="77777777" w:rsidR="00980D99" w:rsidRDefault="00980D99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14B36" w14:textId="79374337" w:rsidR="00BB2C7A" w:rsidRPr="00BB2C7A" w:rsidRDefault="00BB2C7A">
    <w:pPr>
      <w:pStyle w:val="Footer"/>
      <w:rPr>
        <w:sz w:val="16"/>
        <w:szCs w:val="16"/>
        <w:lang w:val="lv-LV"/>
      </w:rPr>
    </w:pPr>
    <w:r w:rsidRPr="00BB2C7A">
      <w:rPr>
        <w:sz w:val="16"/>
        <w:szCs w:val="16"/>
        <w:lang w:val="lv-LV"/>
      </w:rPr>
      <w:t>R0955_5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0BF76" w14:textId="02DDCBA4" w:rsidR="00BB2C7A" w:rsidRPr="00BB2C7A" w:rsidRDefault="00BB2C7A">
    <w:pPr>
      <w:pStyle w:val="Footer"/>
      <w:rPr>
        <w:sz w:val="16"/>
        <w:szCs w:val="16"/>
        <w:lang w:val="lv-LV"/>
      </w:rPr>
    </w:pPr>
    <w:r w:rsidRPr="00BB2C7A">
      <w:rPr>
        <w:sz w:val="16"/>
        <w:szCs w:val="16"/>
        <w:lang w:val="lv-LV"/>
      </w:rPr>
      <w:t>R0955_5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B4DF8" w14:textId="77777777" w:rsidR="00980D99" w:rsidRDefault="00980D99" w:rsidP="00B06D56">
      <w:r>
        <w:separator/>
      </w:r>
    </w:p>
  </w:footnote>
  <w:footnote w:type="continuationSeparator" w:id="0">
    <w:p w14:paraId="6F0B4DF9" w14:textId="77777777" w:rsidR="00980D99" w:rsidRDefault="00980D99" w:rsidP="00B0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17602" w14:textId="72D377E0" w:rsidR="00BB2C7A" w:rsidRDefault="00BB2C7A" w:rsidP="00BB2C7A">
    <w:pPr>
      <w:pStyle w:val="Header"/>
      <w:rPr>
        <w:sz w:val="32"/>
      </w:rPr>
    </w:pPr>
  </w:p>
  <w:p w14:paraId="35AAB2BA" w14:textId="7874F366" w:rsidR="00BB2C7A" w:rsidRPr="00BB2C7A" w:rsidRDefault="00BB2C7A" w:rsidP="00BB2C7A">
    <w:pPr>
      <w:pStyle w:val="Header"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6E7AC489" wp14:editId="79882EB6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A0351"/>
    <w:multiLevelType w:val="multilevel"/>
    <w:tmpl w:val="0452114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56"/>
    <w:rsid w:val="000355CA"/>
    <w:rsid w:val="0008230F"/>
    <w:rsid w:val="000C64CC"/>
    <w:rsid w:val="000E1620"/>
    <w:rsid w:val="000F61B6"/>
    <w:rsid w:val="00100132"/>
    <w:rsid w:val="0012395B"/>
    <w:rsid w:val="00145C1D"/>
    <w:rsid w:val="001E37EA"/>
    <w:rsid w:val="002C1E84"/>
    <w:rsid w:val="002C6831"/>
    <w:rsid w:val="00316B77"/>
    <w:rsid w:val="00322290"/>
    <w:rsid w:val="0036394B"/>
    <w:rsid w:val="00365640"/>
    <w:rsid w:val="003C5DDD"/>
    <w:rsid w:val="003D10FE"/>
    <w:rsid w:val="003E7F07"/>
    <w:rsid w:val="0041791E"/>
    <w:rsid w:val="00450BD3"/>
    <w:rsid w:val="00472EE2"/>
    <w:rsid w:val="004C4669"/>
    <w:rsid w:val="00515A10"/>
    <w:rsid w:val="00522184"/>
    <w:rsid w:val="00536E1C"/>
    <w:rsid w:val="00541042"/>
    <w:rsid w:val="0056487C"/>
    <w:rsid w:val="00566C46"/>
    <w:rsid w:val="005E14DD"/>
    <w:rsid w:val="005F5736"/>
    <w:rsid w:val="006A2B52"/>
    <w:rsid w:val="006C263C"/>
    <w:rsid w:val="006C2880"/>
    <w:rsid w:val="006C408E"/>
    <w:rsid w:val="006D2237"/>
    <w:rsid w:val="00730F7F"/>
    <w:rsid w:val="00746E9C"/>
    <w:rsid w:val="007C0260"/>
    <w:rsid w:val="007C0B28"/>
    <w:rsid w:val="007D7EA5"/>
    <w:rsid w:val="00806187"/>
    <w:rsid w:val="00835A78"/>
    <w:rsid w:val="00840A86"/>
    <w:rsid w:val="00870EFA"/>
    <w:rsid w:val="008D6B37"/>
    <w:rsid w:val="008F2AD5"/>
    <w:rsid w:val="0093567F"/>
    <w:rsid w:val="00980D99"/>
    <w:rsid w:val="009F7471"/>
    <w:rsid w:val="00A15F23"/>
    <w:rsid w:val="00A2116B"/>
    <w:rsid w:val="00A32D14"/>
    <w:rsid w:val="00A42B2F"/>
    <w:rsid w:val="00A67583"/>
    <w:rsid w:val="00A74413"/>
    <w:rsid w:val="00A93E0B"/>
    <w:rsid w:val="00AA7379"/>
    <w:rsid w:val="00AA791F"/>
    <w:rsid w:val="00B06D56"/>
    <w:rsid w:val="00B15D98"/>
    <w:rsid w:val="00B241BB"/>
    <w:rsid w:val="00B67D84"/>
    <w:rsid w:val="00B85109"/>
    <w:rsid w:val="00B95EC8"/>
    <w:rsid w:val="00BB2C7A"/>
    <w:rsid w:val="00C5314E"/>
    <w:rsid w:val="00C842B9"/>
    <w:rsid w:val="00C85F03"/>
    <w:rsid w:val="00D44FCA"/>
    <w:rsid w:val="00D94531"/>
    <w:rsid w:val="00DD3C06"/>
    <w:rsid w:val="00DF03C1"/>
    <w:rsid w:val="00E21295"/>
    <w:rsid w:val="00E54299"/>
    <w:rsid w:val="00E7676E"/>
    <w:rsid w:val="00EB782E"/>
    <w:rsid w:val="00EC4296"/>
    <w:rsid w:val="00EC4838"/>
    <w:rsid w:val="00F06E74"/>
    <w:rsid w:val="00F15445"/>
    <w:rsid w:val="00F430F7"/>
    <w:rsid w:val="00F55F36"/>
    <w:rsid w:val="00F95BF1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4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07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07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Sporta ielā 13/15, Rīgā, pārdošanu"</vt:lpstr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Sporta ielā 13/15, Rīgā, pārdošanu"</dc:title>
  <dc:subject>MK rīkojuma projekts</dc:subject>
  <dc:creator>Lita Kokorēviča</dc:creator>
  <cp:keywords>Lita Kokorevica; tālrunis 67024955; e-pasts: Lita.Kokorevica@vni.lv</cp:keywords>
  <dc:description>L.Kokorēviča
67024955, lita.kokorevica@vni.lv 
E.Saule
67024635, elina.saule@vni.lv</dc:description>
  <cp:lastModifiedBy>Leontīne Babkina</cp:lastModifiedBy>
  <cp:revision>27</cp:revision>
  <cp:lastPrinted>2015-05-29T13:01:00Z</cp:lastPrinted>
  <dcterms:created xsi:type="dcterms:W3CDTF">2014-12-10T11:05:00Z</dcterms:created>
  <dcterms:modified xsi:type="dcterms:W3CDTF">2015-06-03T08:42:00Z</dcterms:modified>
</cp:coreProperties>
</file>