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53C84" w14:textId="77777777" w:rsidR="008C4939" w:rsidRPr="00F5458C" w:rsidRDefault="008C4939" w:rsidP="008C493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BCF4DB9" w14:textId="77777777" w:rsidR="008C4939" w:rsidRPr="00F5458C" w:rsidRDefault="008C4939" w:rsidP="008C493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E58DC5" w14:textId="77777777" w:rsidR="008C4939" w:rsidRPr="00F5458C" w:rsidRDefault="008C4939" w:rsidP="008C493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7C970F" w14:textId="5238E7C8" w:rsidR="008C4939" w:rsidRPr="008C4EDF" w:rsidRDefault="008C4939" w:rsidP="008C493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3F77F0">
        <w:rPr>
          <w:rFonts w:ascii="Times New Roman" w:hAnsi="Times New Roman"/>
          <w:sz w:val="28"/>
          <w:szCs w:val="28"/>
        </w:rPr>
        <w:t>2.</w:t>
      </w:r>
      <w:r w:rsidR="00EE1B4C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3F77F0">
        <w:rPr>
          <w:rFonts w:ascii="Times New Roman" w:hAnsi="Times New Roman"/>
          <w:sz w:val="28"/>
          <w:szCs w:val="28"/>
        </w:rPr>
        <w:t>jūnijā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3F77F0">
        <w:rPr>
          <w:rFonts w:ascii="Times New Roman" w:hAnsi="Times New Roman"/>
          <w:sz w:val="28"/>
          <w:szCs w:val="28"/>
        </w:rPr>
        <w:t> 270</w:t>
      </w:r>
    </w:p>
    <w:p w14:paraId="2DBBE1C8" w14:textId="7069FD15" w:rsidR="008C4939" w:rsidRPr="00E9501F" w:rsidRDefault="008C4939" w:rsidP="008C493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3F77F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  </w:t>
      </w:r>
      <w:r w:rsidR="003F77F0">
        <w:rPr>
          <w:rFonts w:ascii="Times New Roman" w:hAnsi="Times New Roman"/>
          <w:sz w:val="28"/>
          <w:szCs w:val="28"/>
        </w:rPr>
        <w:t>25</w:t>
      </w:r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2D118AEB" w14:textId="77777777" w:rsidR="007914B1" w:rsidRPr="001D12AF" w:rsidRDefault="007914B1" w:rsidP="008C49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118AEC" w14:textId="19551E72" w:rsidR="007914B1" w:rsidRPr="008C4939" w:rsidRDefault="007914B1" w:rsidP="008C49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C4939">
        <w:rPr>
          <w:rFonts w:ascii="Times New Roman" w:hAnsi="Times New Roman"/>
          <w:b/>
          <w:sz w:val="28"/>
          <w:szCs w:val="28"/>
        </w:rPr>
        <w:t xml:space="preserve">Grozījumi </w:t>
      </w:r>
      <w:r w:rsidR="000D776D" w:rsidRPr="008C4939">
        <w:rPr>
          <w:rFonts w:ascii="Times New Roman" w:hAnsi="Times New Roman"/>
          <w:b/>
          <w:sz w:val="28"/>
          <w:szCs w:val="28"/>
        </w:rPr>
        <w:t xml:space="preserve">Ministru kabineta </w:t>
      </w:r>
      <w:r w:rsidRPr="008C4939">
        <w:rPr>
          <w:rFonts w:ascii="Times New Roman" w:hAnsi="Times New Roman"/>
          <w:b/>
          <w:sz w:val="28"/>
          <w:szCs w:val="28"/>
        </w:rPr>
        <w:t>2014.</w:t>
      </w:r>
      <w:r w:rsidR="0006122D" w:rsidRPr="008C4939">
        <w:rPr>
          <w:rFonts w:ascii="Times New Roman" w:hAnsi="Times New Roman"/>
          <w:b/>
          <w:sz w:val="28"/>
          <w:szCs w:val="28"/>
        </w:rPr>
        <w:t> </w:t>
      </w:r>
      <w:r w:rsidRPr="008C4939">
        <w:rPr>
          <w:rFonts w:ascii="Times New Roman" w:hAnsi="Times New Roman"/>
          <w:b/>
          <w:sz w:val="28"/>
          <w:szCs w:val="28"/>
        </w:rPr>
        <w:t>gada 2.</w:t>
      </w:r>
      <w:r w:rsidR="0006122D" w:rsidRPr="008C4939">
        <w:rPr>
          <w:rFonts w:ascii="Times New Roman" w:hAnsi="Times New Roman"/>
          <w:b/>
          <w:sz w:val="28"/>
          <w:szCs w:val="28"/>
        </w:rPr>
        <w:t> </w:t>
      </w:r>
      <w:r w:rsidRPr="008C4939">
        <w:rPr>
          <w:rFonts w:ascii="Times New Roman" w:hAnsi="Times New Roman"/>
          <w:b/>
          <w:sz w:val="28"/>
          <w:szCs w:val="28"/>
        </w:rPr>
        <w:t>decembra</w:t>
      </w:r>
      <w:r w:rsidRPr="008C4939">
        <w:rPr>
          <w:rFonts w:ascii="Times New Roman" w:hAnsi="Times New Roman"/>
          <w:sz w:val="28"/>
          <w:szCs w:val="28"/>
        </w:rPr>
        <w:t xml:space="preserve"> </w:t>
      </w:r>
      <w:r w:rsidR="000D776D" w:rsidRPr="008C4939">
        <w:rPr>
          <w:rFonts w:ascii="Times New Roman" w:hAnsi="Times New Roman"/>
          <w:b/>
          <w:sz w:val="28"/>
          <w:szCs w:val="28"/>
        </w:rPr>
        <w:t>noteikum</w:t>
      </w:r>
      <w:r w:rsidRPr="008C4939">
        <w:rPr>
          <w:rFonts w:ascii="Times New Roman" w:hAnsi="Times New Roman"/>
          <w:b/>
          <w:sz w:val="28"/>
          <w:szCs w:val="28"/>
        </w:rPr>
        <w:t>os</w:t>
      </w:r>
      <w:r w:rsidR="000407D6" w:rsidRPr="008C4939">
        <w:rPr>
          <w:rFonts w:ascii="Times New Roman" w:hAnsi="Times New Roman"/>
          <w:b/>
          <w:sz w:val="28"/>
          <w:szCs w:val="28"/>
        </w:rPr>
        <w:t xml:space="preserve"> </w:t>
      </w:r>
      <w:r w:rsidRPr="008C4939">
        <w:rPr>
          <w:rFonts w:ascii="Times New Roman" w:hAnsi="Times New Roman"/>
          <w:b/>
          <w:sz w:val="28"/>
          <w:szCs w:val="28"/>
        </w:rPr>
        <w:t>Nr.</w:t>
      </w:r>
      <w:r w:rsidR="0006122D" w:rsidRPr="008C4939">
        <w:rPr>
          <w:rFonts w:ascii="Times New Roman" w:hAnsi="Times New Roman"/>
          <w:b/>
          <w:sz w:val="28"/>
          <w:szCs w:val="28"/>
        </w:rPr>
        <w:t> </w:t>
      </w:r>
      <w:r w:rsidRPr="008C4939">
        <w:rPr>
          <w:rFonts w:ascii="Times New Roman" w:hAnsi="Times New Roman"/>
          <w:b/>
          <w:sz w:val="28"/>
          <w:szCs w:val="28"/>
        </w:rPr>
        <w:t xml:space="preserve">748 </w:t>
      </w:r>
      <w:r w:rsidR="008C4939">
        <w:rPr>
          <w:rFonts w:ascii="Times New Roman" w:hAnsi="Times New Roman"/>
          <w:b/>
          <w:sz w:val="28"/>
          <w:szCs w:val="28"/>
        </w:rPr>
        <w:t>"</w:t>
      </w:r>
      <w:r w:rsidRPr="008C49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Noteikumi par lēmumu pieņemšanu darījumiem ar lauksaimniecības zemi</w:t>
      </w:r>
      <w:r w:rsidR="008C49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2D118AED" w14:textId="77777777" w:rsidR="007914B1" w:rsidRPr="000B59F9" w:rsidRDefault="007914B1" w:rsidP="008C493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17DB57B" w14:textId="77777777" w:rsidR="008C4939" w:rsidRDefault="007914B1" w:rsidP="008C4939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8C493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Izdoti saskaņā ar likuma </w:t>
      </w:r>
    </w:p>
    <w:p w14:paraId="5FB95C89" w14:textId="75C2D79C" w:rsidR="00825639" w:rsidRDefault="008C4939" w:rsidP="008C4939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hyperlink r:id="rId9" w:tgtFrame="_blank" w:history="1">
        <w:r w:rsidR="007914B1" w:rsidRPr="008C4939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Par zemes privatizāciju lauku apvidos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7914B1" w:rsidRPr="008C493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7914B1" w:rsidRPr="008C4939">
        <w:rPr>
          <w:rFonts w:ascii="Times New Roman" w:eastAsia="Times New Roman" w:hAnsi="Times New Roman"/>
          <w:iCs/>
          <w:sz w:val="28"/>
          <w:szCs w:val="28"/>
          <w:lang w:eastAsia="lv-LV"/>
        </w:rPr>
        <w:br/>
      </w:r>
      <w:hyperlink r:id="rId10" w:anchor="p30.1" w:tgtFrame="_blank" w:history="1">
        <w:r w:rsidR="007914B1" w:rsidRPr="008C4939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30.</w:t>
        </w:r>
        <w:r w:rsidR="007914B1" w:rsidRPr="008C4939">
          <w:rPr>
            <w:rFonts w:ascii="Times New Roman" w:eastAsia="Times New Roman" w:hAnsi="Times New Roman"/>
            <w:iCs/>
            <w:sz w:val="28"/>
            <w:szCs w:val="28"/>
            <w:vertAlign w:val="superscript"/>
            <w:lang w:eastAsia="lv-LV"/>
          </w:rPr>
          <w:t>1</w:t>
        </w:r>
        <w:r w:rsidR="001D12AF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 </w:t>
        </w:r>
        <w:r w:rsidR="007914B1" w:rsidRPr="008C4939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panta</w:t>
        </w:r>
      </w:hyperlink>
      <w:r w:rsidR="007914B1" w:rsidRPr="008C493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ceturtās daļas </w:t>
      </w:r>
    </w:p>
    <w:p w14:paraId="13F19845" w14:textId="4ADE61E0" w:rsidR="008C4939" w:rsidRDefault="007914B1" w:rsidP="008C4939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8C4939">
        <w:rPr>
          <w:rFonts w:ascii="Times New Roman" w:eastAsia="Times New Roman" w:hAnsi="Times New Roman"/>
          <w:iCs/>
          <w:sz w:val="28"/>
          <w:szCs w:val="28"/>
          <w:lang w:eastAsia="lv-LV"/>
        </w:rPr>
        <w:t>1., 2., 3., 4., 5., 7.</w:t>
      </w:r>
      <w:r w:rsidR="001D12AF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un</w:t>
      </w:r>
      <w:r w:rsidRPr="008C493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8.</w:t>
      </w:r>
      <w:r w:rsidR="0006122D" w:rsidRPr="008C4939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8C4939">
        <w:rPr>
          <w:rFonts w:ascii="Times New Roman" w:eastAsia="Times New Roman" w:hAnsi="Times New Roman"/>
          <w:iCs/>
          <w:sz w:val="28"/>
          <w:szCs w:val="28"/>
          <w:lang w:eastAsia="lv-LV"/>
        </w:rPr>
        <w:t>punktu</w:t>
      </w:r>
      <w:r w:rsidR="00B44E96" w:rsidRPr="008C493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un </w:t>
      </w:r>
    </w:p>
    <w:p w14:paraId="2D118AEE" w14:textId="366B57F9" w:rsidR="007914B1" w:rsidRPr="008C4939" w:rsidRDefault="00B44E96" w:rsidP="008C4939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8C4939">
        <w:rPr>
          <w:rFonts w:ascii="Times New Roman" w:hAnsi="Times New Roman"/>
          <w:sz w:val="28"/>
          <w:szCs w:val="28"/>
        </w:rPr>
        <w:t>38. panta trešo daļu</w:t>
      </w:r>
    </w:p>
    <w:p w14:paraId="2D118AEF" w14:textId="77777777" w:rsidR="007914B1" w:rsidRPr="00825639" w:rsidRDefault="007914B1" w:rsidP="008C49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D118AF0" w14:textId="10E3228E" w:rsidR="007914B1" w:rsidRPr="008C4939" w:rsidRDefault="007914B1" w:rsidP="008C4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93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Izdarīt </w:t>
      </w:r>
      <w:r w:rsidRPr="008C4939">
        <w:rPr>
          <w:rFonts w:ascii="Times New Roman" w:hAnsi="Times New Roman"/>
          <w:sz w:val="28"/>
          <w:szCs w:val="28"/>
        </w:rPr>
        <w:t>Ministru kabineta 2014.</w:t>
      </w:r>
      <w:r w:rsidR="0006122D" w:rsidRPr="008C4939">
        <w:rPr>
          <w:rFonts w:ascii="Times New Roman" w:hAnsi="Times New Roman"/>
          <w:sz w:val="28"/>
          <w:szCs w:val="28"/>
        </w:rPr>
        <w:t> </w:t>
      </w:r>
      <w:r w:rsidRPr="008C4939">
        <w:rPr>
          <w:rFonts w:ascii="Times New Roman" w:hAnsi="Times New Roman"/>
          <w:sz w:val="28"/>
          <w:szCs w:val="28"/>
        </w:rPr>
        <w:t>gada 2.</w:t>
      </w:r>
      <w:r w:rsidR="0006122D" w:rsidRPr="008C4939">
        <w:rPr>
          <w:rFonts w:ascii="Times New Roman" w:hAnsi="Times New Roman"/>
          <w:sz w:val="28"/>
          <w:szCs w:val="28"/>
        </w:rPr>
        <w:t> </w:t>
      </w:r>
      <w:r w:rsidRPr="008C4939">
        <w:rPr>
          <w:rFonts w:ascii="Times New Roman" w:hAnsi="Times New Roman"/>
          <w:sz w:val="28"/>
          <w:szCs w:val="28"/>
        </w:rPr>
        <w:t>decembra noteikumos Nr.</w:t>
      </w:r>
      <w:r w:rsidR="0006122D" w:rsidRPr="008C4939">
        <w:rPr>
          <w:rFonts w:ascii="Times New Roman" w:hAnsi="Times New Roman"/>
          <w:sz w:val="28"/>
          <w:szCs w:val="28"/>
        </w:rPr>
        <w:t> </w:t>
      </w:r>
      <w:r w:rsidRPr="008C4939">
        <w:rPr>
          <w:rFonts w:ascii="Times New Roman" w:hAnsi="Times New Roman"/>
          <w:sz w:val="28"/>
          <w:szCs w:val="28"/>
        </w:rPr>
        <w:t xml:space="preserve">748 </w:t>
      </w:r>
      <w:r w:rsidR="008C4939">
        <w:rPr>
          <w:rFonts w:ascii="Times New Roman" w:hAnsi="Times New Roman"/>
          <w:sz w:val="28"/>
          <w:szCs w:val="28"/>
        </w:rPr>
        <w:t>"</w:t>
      </w:r>
      <w:r w:rsidRPr="008C4939">
        <w:rPr>
          <w:rFonts w:ascii="Times New Roman" w:eastAsia="Times New Roman" w:hAnsi="Times New Roman"/>
          <w:bCs/>
          <w:sz w:val="28"/>
          <w:szCs w:val="28"/>
          <w:lang w:eastAsia="lv-LV"/>
        </w:rPr>
        <w:t>Noteikumi par lēmumu pieņemšanu darījumiem ar lauksaimniecības zemi</w:t>
      </w:r>
      <w:r w:rsidR="008C4939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Pr="008C493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8C4939">
        <w:rPr>
          <w:rFonts w:ascii="Times New Roman" w:hAnsi="Times New Roman"/>
          <w:sz w:val="28"/>
          <w:szCs w:val="28"/>
        </w:rPr>
        <w:t>(Latvijas Vēstnesis, 2014, 256.</w:t>
      </w:r>
      <w:r w:rsidR="0006122D" w:rsidRPr="008C4939">
        <w:rPr>
          <w:rFonts w:ascii="Times New Roman" w:hAnsi="Times New Roman"/>
          <w:sz w:val="28"/>
          <w:szCs w:val="28"/>
        </w:rPr>
        <w:t> </w:t>
      </w:r>
      <w:r w:rsidRPr="008C4939">
        <w:rPr>
          <w:rFonts w:ascii="Times New Roman" w:hAnsi="Times New Roman"/>
          <w:sz w:val="28"/>
          <w:szCs w:val="28"/>
        </w:rPr>
        <w:t>nr.) šādus grozījumus:</w:t>
      </w:r>
    </w:p>
    <w:p w14:paraId="2D118AF1" w14:textId="77777777" w:rsidR="0006122D" w:rsidRPr="008C4939" w:rsidRDefault="0006122D" w:rsidP="008C4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118AF2" w14:textId="15484491" w:rsidR="000C36CA" w:rsidRDefault="008C4939" w:rsidP="008C4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0C36CA" w:rsidRPr="008C4939">
        <w:rPr>
          <w:rFonts w:ascii="Times New Roman" w:hAnsi="Times New Roman"/>
          <w:sz w:val="28"/>
          <w:szCs w:val="28"/>
        </w:rPr>
        <w:t>Izteikt noteikumu nosaukumu šādā redakcijā:</w:t>
      </w:r>
    </w:p>
    <w:p w14:paraId="6B3F62EE" w14:textId="77777777" w:rsidR="008C4939" w:rsidRPr="008C4939" w:rsidRDefault="008C4939" w:rsidP="008C4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D118AF3" w14:textId="12F44953" w:rsidR="000C36CA" w:rsidRPr="008C4939" w:rsidRDefault="008C4939" w:rsidP="00825639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C4939">
        <w:rPr>
          <w:rFonts w:ascii="Times New Roman" w:hAnsi="Times New Roman"/>
          <w:sz w:val="28"/>
          <w:szCs w:val="28"/>
        </w:rPr>
        <w:t>"</w:t>
      </w:r>
      <w:r w:rsidR="000C36CA" w:rsidRPr="008C49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Noteikumi par darījumiem ar lauksaimniecības zemi</w:t>
      </w:r>
      <w:r w:rsidRPr="00825639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8C4939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D118AF4" w14:textId="77777777" w:rsidR="000C36CA" w:rsidRPr="008C4939" w:rsidRDefault="000C36CA" w:rsidP="008C4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C2925DE" w14:textId="5F3E2426" w:rsidR="00B44E96" w:rsidRDefault="008C4939" w:rsidP="008C493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44E96" w:rsidRPr="008C4939">
        <w:rPr>
          <w:rFonts w:ascii="Times New Roman" w:hAnsi="Times New Roman"/>
          <w:sz w:val="28"/>
          <w:szCs w:val="28"/>
        </w:rPr>
        <w:t>Izteikt norādi</w:t>
      </w:r>
      <w:r w:rsidR="00825639">
        <w:rPr>
          <w:rFonts w:ascii="Times New Roman" w:hAnsi="Times New Roman"/>
          <w:sz w:val="28"/>
          <w:szCs w:val="28"/>
        </w:rPr>
        <w:t>,</w:t>
      </w:r>
      <w:r w:rsidR="00B44E96" w:rsidRPr="008C4939">
        <w:rPr>
          <w:rFonts w:ascii="Times New Roman" w:hAnsi="Times New Roman"/>
          <w:sz w:val="28"/>
          <w:szCs w:val="28"/>
        </w:rPr>
        <w:t xml:space="preserve"> uz kāda likuma pamata </w:t>
      </w:r>
      <w:r w:rsidR="00AE31BD" w:rsidRPr="008C4939">
        <w:rPr>
          <w:rFonts w:ascii="Times New Roman" w:hAnsi="Times New Roman"/>
          <w:sz w:val="28"/>
          <w:szCs w:val="28"/>
        </w:rPr>
        <w:t>noteikum</w:t>
      </w:r>
      <w:r w:rsidR="00B44E96" w:rsidRPr="008C4939">
        <w:rPr>
          <w:rFonts w:ascii="Times New Roman" w:hAnsi="Times New Roman"/>
          <w:sz w:val="28"/>
          <w:szCs w:val="28"/>
        </w:rPr>
        <w:t>i izdoti</w:t>
      </w:r>
      <w:r w:rsidR="00825639">
        <w:rPr>
          <w:rFonts w:ascii="Times New Roman" w:hAnsi="Times New Roman"/>
          <w:sz w:val="28"/>
          <w:szCs w:val="28"/>
        </w:rPr>
        <w:t>,</w:t>
      </w:r>
      <w:r w:rsidR="00B44E96" w:rsidRPr="008C4939">
        <w:rPr>
          <w:rFonts w:ascii="Times New Roman" w:hAnsi="Times New Roman"/>
          <w:sz w:val="28"/>
          <w:szCs w:val="28"/>
        </w:rPr>
        <w:t xml:space="preserve"> šādā redakcijā</w:t>
      </w:r>
      <w:r>
        <w:rPr>
          <w:rFonts w:ascii="Times New Roman" w:hAnsi="Times New Roman"/>
          <w:sz w:val="28"/>
          <w:szCs w:val="28"/>
        </w:rPr>
        <w:t>:</w:t>
      </w:r>
    </w:p>
    <w:p w14:paraId="40ADAED9" w14:textId="77777777" w:rsidR="008C4939" w:rsidRPr="008C4939" w:rsidRDefault="008C4939" w:rsidP="008C493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118AF5" w14:textId="248B38B8" w:rsidR="00AE31BD" w:rsidRPr="008C4939" w:rsidRDefault="008C4939" w:rsidP="00825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44E96" w:rsidRPr="008C493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Izdoti saskaņā ar likuma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hyperlink r:id="rId11" w:tgtFrame="_blank" w:history="1">
        <w:r w:rsidR="00B44E96" w:rsidRPr="008C4939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Par zemes privatizāciju lauku apvidos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B44E96" w:rsidRPr="008C493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hyperlink r:id="rId12" w:anchor="p30.1" w:tgtFrame="_blank" w:history="1">
        <w:r w:rsidR="00B44E96" w:rsidRPr="008C4939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30.</w:t>
        </w:r>
        <w:r w:rsidR="00B44E96" w:rsidRPr="008C4939">
          <w:rPr>
            <w:rFonts w:ascii="Times New Roman" w:eastAsia="Times New Roman" w:hAnsi="Times New Roman"/>
            <w:iCs/>
            <w:sz w:val="28"/>
            <w:szCs w:val="28"/>
            <w:vertAlign w:val="superscript"/>
            <w:lang w:eastAsia="lv-LV"/>
          </w:rPr>
          <w:t>1</w:t>
        </w:r>
        <w:r>
          <w:rPr>
            <w:rFonts w:ascii="Times New Roman" w:eastAsia="Times New Roman" w:hAnsi="Times New Roman"/>
            <w:iCs/>
            <w:sz w:val="28"/>
            <w:szCs w:val="28"/>
            <w:vertAlign w:val="superscript"/>
            <w:lang w:eastAsia="lv-LV"/>
          </w:rPr>
          <w:t> </w:t>
        </w:r>
        <w:r w:rsidR="00B44E96" w:rsidRPr="008C4939">
          <w:rPr>
            <w:rFonts w:ascii="Times New Roman" w:eastAsia="Times New Roman" w:hAnsi="Times New Roman"/>
            <w:iCs/>
            <w:sz w:val="28"/>
            <w:szCs w:val="28"/>
            <w:lang w:eastAsia="lv-LV"/>
          </w:rPr>
          <w:t>panta</w:t>
        </w:r>
      </w:hyperlink>
      <w:r w:rsidR="00B44E96" w:rsidRPr="008C493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ceturtās daļas 1., 2., 3., 4., 5., 7.</w:t>
      </w:r>
      <w:r w:rsidR="001D12AF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un</w:t>
      </w:r>
      <w:r w:rsidR="00B44E96" w:rsidRPr="008C493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8. punktu un </w:t>
      </w:r>
      <w:r w:rsidR="00B44E96" w:rsidRPr="008C4939">
        <w:rPr>
          <w:rFonts w:ascii="Times New Roman" w:hAnsi="Times New Roman"/>
          <w:sz w:val="28"/>
          <w:szCs w:val="28"/>
        </w:rPr>
        <w:t>38. panta trešo daļu</w:t>
      </w:r>
      <w:r>
        <w:rPr>
          <w:rFonts w:ascii="Times New Roman" w:hAnsi="Times New Roman"/>
          <w:sz w:val="28"/>
          <w:szCs w:val="28"/>
        </w:rPr>
        <w:t>"</w:t>
      </w:r>
      <w:r w:rsidR="00825639">
        <w:rPr>
          <w:rFonts w:ascii="Times New Roman" w:hAnsi="Times New Roman"/>
          <w:sz w:val="28"/>
          <w:szCs w:val="28"/>
        </w:rPr>
        <w:t>.</w:t>
      </w:r>
    </w:p>
    <w:p w14:paraId="2D118AF6" w14:textId="77777777" w:rsidR="003E7E4D" w:rsidRPr="008C4939" w:rsidRDefault="003E7E4D" w:rsidP="00825639">
      <w:pPr>
        <w:pStyle w:val="ListParagraph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D118AF7" w14:textId="77777777" w:rsidR="007914B1" w:rsidRDefault="000C36CA" w:rsidP="008C493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8C4939">
        <w:rPr>
          <w:rFonts w:ascii="Times New Roman" w:eastAsia="Times New Roman" w:hAnsi="Times New Roman"/>
          <w:bCs/>
          <w:sz w:val="28"/>
          <w:szCs w:val="28"/>
          <w:lang w:eastAsia="lv-LV"/>
        </w:rPr>
        <w:t>3</w:t>
      </w:r>
      <w:r w:rsidR="00F33981" w:rsidRPr="008C493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  <w:r w:rsidR="007914B1" w:rsidRPr="008C4939">
        <w:rPr>
          <w:rFonts w:ascii="Times New Roman" w:eastAsia="Times New Roman" w:hAnsi="Times New Roman"/>
          <w:bCs/>
          <w:sz w:val="28"/>
          <w:szCs w:val="28"/>
          <w:lang w:eastAsia="lv-LV"/>
        </w:rPr>
        <w:t>Papildināt noteikumus ar 1.8.</w:t>
      </w:r>
      <w:r w:rsidR="0006122D" w:rsidRPr="008C4939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7914B1" w:rsidRPr="008C4939">
        <w:rPr>
          <w:rFonts w:ascii="Times New Roman" w:eastAsia="Times New Roman" w:hAnsi="Times New Roman"/>
          <w:bCs/>
          <w:sz w:val="28"/>
          <w:szCs w:val="28"/>
          <w:lang w:eastAsia="lv-LV"/>
        </w:rPr>
        <w:t>apakšpunktu šādā redakcijā:</w:t>
      </w:r>
    </w:p>
    <w:p w14:paraId="6FB994C3" w14:textId="77777777" w:rsidR="008C4939" w:rsidRPr="008C4939" w:rsidRDefault="008C4939" w:rsidP="008C493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D118AF8" w14:textId="1C4F6CEE" w:rsidR="007914B1" w:rsidRPr="008C4939" w:rsidRDefault="008C4939" w:rsidP="008C4939">
      <w:pPr>
        <w:pStyle w:val="Heading1"/>
        <w:keepNext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lv-LV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lv-LV"/>
        </w:rPr>
        <w:t>"</w:t>
      </w:r>
      <w:r w:rsidR="007914B1" w:rsidRPr="008C4939">
        <w:rPr>
          <w:rFonts w:ascii="Times New Roman" w:eastAsia="Times New Roman" w:hAnsi="Times New Roman" w:cs="Times New Roman"/>
          <w:b w:val="0"/>
          <w:bCs w:val="0"/>
          <w:color w:val="auto"/>
          <w:lang w:eastAsia="lv-LV"/>
        </w:rPr>
        <w:t>1.8.</w:t>
      </w:r>
      <w:r w:rsidR="00825639">
        <w:rPr>
          <w:rFonts w:ascii="Times New Roman" w:eastAsia="Times New Roman" w:hAnsi="Times New Roman" w:cs="Times New Roman"/>
          <w:b w:val="0"/>
          <w:bCs w:val="0"/>
          <w:color w:val="auto"/>
          <w:lang w:eastAsia="lv-LV"/>
        </w:rPr>
        <w:t> </w:t>
      </w:r>
      <w:r w:rsidR="00030037" w:rsidRPr="008C4939">
        <w:rPr>
          <w:rFonts w:ascii="Times New Roman" w:eastAsia="Times New Roman" w:hAnsi="Times New Roman" w:cs="Times New Roman"/>
          <w:b w:val="0"/>
          <w:bCs w:val="0"/>
          <w:color w:val="auto"/>
          <w:lang w:eastAsia="lv-LV"/>
        </w:rPr>
        <w:t>k</w:t>
      </w:r>
      <w:r w:rsidR="007914B1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ārtību, kādā Latvijas zemes fonda pārvaldītājs</w:t>
      </w:r>
      <w:r w:rsidR="00CE5616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</w:t>
      </w:r>
      <w:r w:rsidR="007914B1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veic darījumus ar nekustam</w:t>
      </w:r>
      <w:r w:rsidR="001D12AF">
        <w:rPr>
          <w:rFonts w:ascii="Times New Roman" w:eastAsia="Times New Roman" w:hAnsi="Times New Roman" w:cs="Times New Roman"/>
          <w:b w:val="0"/>
          <w:color w:val="auto"/>
          <w:lang w:eastAsia="lv-LV"/>
        </w:rPr>
        <w:t>o</w:t>
      </w:r>
      <w:r w:rsidR="007914B1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īpašum</w:t>
      </w:r>
      <w:r w:rsidR="001D12AF">
        <w:rPr>
          <w:rFonts w:ascii="Times New Roman" w:eastAsia="Times New Roman" w:hAnsi="Times New Roman" w:cs="Times New Roman"/>
          <w:b w:val="0"/>
          <w:color w:val="auto"/>
          <w:lang w:eastAsia="lv-LV"/>
        </w:rPr>
        <w:t>u</w:t>
      </w:r>
      <w:r w:rsidR="007914B1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, ta</w:t>
      </w:r>
      <w:r w:rsidR="00825639">
        <w:rPr>
          <w:rFonts w:ascii="Times New Roman" w:eastAsia="Times New Roman" w:hAnsi="Times New Roman" w:cs="Times New Roman"/>
          <w:b w:val="0"/>
          <w:color w:val="auto"/>
          <w:lang w:eastAsia="lv-LV"/>
        </w:rPr>
        <w:t>i</w:t>
      </w:r>
      <w:r w:rsidR="007914B1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skaitā iznomā, pērk, pārdod un maina lauksaimniecības zemi.</w:t>
      </w:r>
      <w:r>
        <w:rPr>
          <w:rFonts w:ascii="Times New Roman" w:eastAsia="Times New Roman" w:hAnsi="Times New Roman" w:cs="Times New Roman"/>
          <w:b w:val="0"/>
          <w:color w:val="auto"/>
          <w:lang w:eastAsia="lv-LV"/>
        </w:rPr>
        <w:t>"</w:t>
      </w:r>
    </w:p>
    <w:p w14:paraId="2D118AF9" w14:textId="77777777" w:rsidR="009242D7" w:rsidRPr="008C4939" w:rsidRDefault="009242D7" w:rsidP="008C4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D118AFA" w14:textId="0C69A872" w:rsidR="007914B1" w:rsidRDefault="000C36CA" w:rsidP="008C493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8C4939">
        <w:rPr>
          <w:rFonts w:ascii="Times New Roman" w:hAnsi="Times New Roman"/>
          <w:sz w:val="28"/>
          <w:szCs w:val="28"/>
          <w:lang w:eastAsia="lv-LV"/>
        </w:rPr>
        <w:t>4</w:t>
      </w:r>
      <w:r w:rsidR="003C1C85" w:rsidRPr="008C4939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7914B1" w:rsidRPr="008C4939">
        <w:rPr>
          <w:rFonts w:ascii="Times New Roman" w:hAnsi="Times New Roman"/>
          <w:sz w:val="28"/>
          <w:szCs w:val="28"/>
          <w:lang w:eastAsia="lv-LV"/>
        </w:rPr>
        <w:t xml:space="preserve">Papildināt noteikumus ar </w:t>
      </w:r>
      <w:r w:rsidR="004B54A6" w:rsidRPr="008C4939">
        <w:rPr>
          <w:rFonts w:ascii="Times New Roman" w:hAnsi="Times New Roman"/>
          <w:sz w:val="28"/>
          <w:szCs w:val="28"/>
          <w:lang w:eastAsia="lv-LV"/>
        </w:rPr>
        <w:t>VIII</w:t>
      </w:r>
      <w:r w:rsidR="004B54A6" w:rsidRPr="008C4939">
        <w:rPr>
          <w:rFonts w:ascii="Times New Roman" w:hAnsi="Times New Roman"/>
          <w:sz w:val="28"/>
          <w:szCs w:val="28"/>
          <w:vertAlign w:val="superscript"/>
          <w:lang w:eastAsia="lv-LV"/>
        </w:rPr>
        <w:t>1</w:t>
      </w:r>
      <w:r w:rsidR="0006122D" w:rsidRPr="008C4939">
        <w:rPr>
          <w:rFonts w:ascii="Times New Roman" w:hAnsi="Times New Roman"/>
          <w:sz w:val="28"/>
          <w:szCs w:val="28"/>
          <w:lang w:eastAsia="lv-LV"/>
        </w:rPr>
        <w:t> </w:t>
      </w:r>
      <w:r w:rsidR="007914B1" w:rsidRPr="008C4939">
        <w:rPr>
          <w:rFonts w:ascii="Times New Roman" w:hAnsi="Times New Roman"/>
          <w:sz w:val="28"/>
          <w:szCs w:val="28"/>
          <w:lang w:eastAsia="lv-LV"/>
        </w:rPr>
        <w:t>nodaļu šādā redakcijā:</w:t>
      </w:r>
    </w:p>
    <w:p w14:paraId="3D8CFF4A" w14:textId="77777777" w:rsidR="008C4939" w:rsidRPr="008C4939" w:rsidRDefault="008C4939" w:rsidP="008C493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37A11DF7" w14:textId="77777777" w:rsidR="00825639" w:rsidRDefault="00825639">
      <w:pPr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br w:type="page"/>
      </w:r>
    </w:p>
    <w:p w14:paraId="269B1B8D" w14:textId="77777777" w:rsidR="001D12AF" w:rsidRDefault="008C4939" w:rsidP="008C4939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8C4939">
        <w:rPr>
          <w:rFonts w:ascii="Times New Roman" w:hAnsi="Times New Roman"/>
          <w:sz w:val="28"/>
          <w:szCs w:val="28"/>
          <w:lang w:eastAsia="lv-LV"/>
        </w:rPr>
        <w:lastRenderedPageBreak/>
        <w:t>"</w:t>
      </w:r>
      <w:r w:rsidR="007914B1" w:rsidRPr="008C4939">
        <w:rPr>
          <w:rFonts w:ascii="Times New Roman" w:hAnsi="Times New Roman"/>
          <w:b/>
          <w:sz w:val="28"/>
          <w:szCs w:val="28"/>
          <w:lang w:eastAsia="lv-LV"/>
        </w:rPr>
        <w:t>VIII</w:t>
      </w:r>
      <w:r w:rsidR="001D12AF" w:rsidRPr="008C4939">
        <w:rPr>
          <w:rFonts w:ascii="Times New Roman" w:hAnsi="Times New Roman"/>
          <w:b/>
          <w:sz w:val="28"/>
          <w:szCs w:val="28"/>
          <w:vertAlign w:val="superscript"/>
          <w:lang w:eastAsia="lv-LV"/>
        </w:rPr>
        <w:t>1</w:t>
      </w:r>
      <w:r w:rsidR="00030037" w:rsidRPr="008C4939">
        <w:rPr>
          <w:rFonts w:ascii="Times New Roman" w:hAnsi="Times New Roman"/>
          <w:b/>
          <w:sz w:val="28"/>
          <w:szCs w:val="28"/>
          <w:lang w:eastAsia="lv-LV"/>
        </w:rPr>
        <w:t>.</w:t>
      </w:r>
      <w:r w:rsidR="0014516C" w:rsidRPr="008C4939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="0014516C" w:rsidRPr="008C493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K</w:t>
      </w:r>
      <w:r w:rsidR="0014516C" w:rsidRPr="008C4939">
        <w:rPr>
          <w:rFonts w:ascii="Times New Roman" w:eastAsia="Times New Roman" w:hAnsi="Times New Roman"/>
          <w:b/>
          <w:sz w:val="28"/>
          <w:szCs w:val="28"/>
          <w:lang w:eastAsia="lv-LV"/>
        </w:rPr>
        <w:t>ārtība, kādā</w:t>
      </w:r>
      <w:r w:rsidR="00D0243B" w:rsidRPr="008C493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Latvijas zemes</w:t>
      </w:r>
      <w:r w:rsidR="0014516C" w:rsidRPr="008C493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fonda pārvaldītājs veic darījumus </w:t>
      </w:r>
    </w:p>
    <w:p w14:paraId="2D118AFB" w14:textId="33EE3C31" w:rsidR="007914B1" w:rsidRPr="008C4939" w:rsidRDefault="0014516C" w:rsidP="008C493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8C4939">
        <w:rPr>
          <w:rFonts w:ascii="Times New Roman" w:eastAsia="Times New Roman" w:hAnsi="Times New Roman"/>
          <w:b/>
          <w:sz w:val="28"/>
          <w:szCs w:val="28"/>
          <w:lang w:eastAsia="lv-LV"/>
        </w:rPr>
        <w:t>ar nekustam</w:t>
      </w:r>
      <w:r w:rsidR="001D12AF">
        <w:rPr>
          <w:rFonts w:ascii="Times New Roman" w:eastAsia="Times New Roman" w:hAnsi="Times New Roman"/>
          <w:b/>
          <w:sz w:val="28"/>
          <w:szCs w:val="28"/>
          <w:lang w:eastAsia="lv-LV"/>
        </w:rPr>
        <w:t>o</w:t>
      </w:r>
      <w:r w:rsidRPr="008C493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īpašum</w:t>
      </w:r>
      <w:r w:rsidR="001D12AF">
        <w:rPr>
          <w:rFonts w:ascii="Times New Roman" w:eastAsia="Times New Roman" w:hAnsi="Times New Roman"/>
          <w:b/>
          <w:sz w:val="28"/>
          <w:szCs w:val="28"/>
          <w:lang w:eastAsia="lv-LV"/>
        </w:rPr>
        <w:t>u</w:t>
      </w:r>
    </w:p>
    <w:p w14:paraId="2D118AFC" w14:textId="77777777" w:rsidR="0053607B" w:rsidRPr="008C4939" w:rsidRDefault="0053607B" w:rsidP="008C493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D118AFD" w14:textId="0B61E45C" w:rsidR="0055733B" w:rsidRPr="008C4939" w:rsidRDefault="00F33981" w:rsidP="008C4939">
      <w:pPr>
        <w:pStyle w:val="Heading1"/>
        <w:keepNext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lv-LV"/>
        </w:rPr>
      </w:pPr>
      <w:r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33</w:t>
      </w:r>
      <w:r w:rsidR="00536DBB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.</w:t>
      </w:r>
      <w:r w:rsidR="00E65C15" w:rsidRPr="008C4939">
        <w:rPr>
          <w:rFonts w:ascii="Times New Roman" w:eastAsia="Times New Roman" w:hAnsi="Times New Roman" w:cs="Times New Roman"/>
          <w:b w:val="0"/>
          <w:color w:val="auto"/>
          <w:vertAlign w:val="superscript"/>
          <w:lang w:eastAsia="lv-LV"/>
        </w:rPr>
        <w:t>1</w:t>
      </w:r>
      <w:r w:rsidR="00825639">
        <w:rPr>
          <w:rFonts w:ascii="Times New Roman" w:eastAsia="Times New Roman" w:hAnsi="Times New Roman" w:cs="Times New Roman"/>
          <w:b w:val="0"/>
          <w:color w:val="auto"/>
          <w:lang w:eastAsia="lv-LV"/>
        </w:rPr>
        <w:t> </w:t>
      </w:r>
      <w:r w:rsidR="00322CC3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Latvijas zemes fonda</w:t>
      </w:r>
      <w:r w:rsidR="00E65C15" w:rsidRPr="008C4939">
        <w:rPr>
          <w:rFonts w:ascii="Times New Roman" w:eastAsia="Times New Roman" w:hAnsi="Times New Roman" w:cs="Times New Roman"/>
          <w:b w:val="0"/>
          <w:color w:val="000000" w:themeColor="text1"/>
          <w:lang w:eastAsia="lv-LV"/>
        </w:rPr>
        <w:t xml:space="preserve"> pārvaldītājs </w:t>
      </w:r>
      <w:r w:rsidR="00A8043F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darījumus</w:t>
      </w:r>
      <w:r w:rsidR="00851B15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ar nekustam</w:t>
      </w:r>
      <w:r w:rsidR="001D12AF">
        <w:rPr>
          <w:rFonts w:ascii="Times New Roman" w:eastAsia="Times New Roman" w:hAnsi="Times New Roman" w:cs="Times New Roman"/>
          <w:b w:val="0"/>
          <w:color w:val="auto"/>
          <w:lang w:eastAsia="lv-LV"/>
        </w:rPr>
        <w:t>o</w:t>
      </w:r>
      <w:r w:rsidR="00851B15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īpašum</w:t>
      </w:r>
      <w:r w:rsidR="001D12AF">
        <w:rPr>
          <w:rFonts w:ascii="Times New Roman" w:eastAsia="Times New Roman" w:hAnsi="Times New Roman" w:cs="Times New Roman"/>
          <w:b w:val="0"/>
          <w:color w:val="auto"/>
          <w:lang w:eastAsia="lv-LV"/>
        </w:rPr>
        <w:t>u</w:t>
      </w:r>
      <w:r w:rsidR="00824223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veic</w:t>
      </w:r>
      <w:r w:rsidR="0055733B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:</w:t>
      </w:r>
      <w:r w:rsidR="00824223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</w:t>
      </w:r>
    </w:p>
    <w:p w14:paraId="2D118AFE" w14:textId="15EE8949" w:rsidR="0055733B" w:rsidRPr="008C4939" w:rsidRDefault="0055733B" w:rsidP="008C4939">
      <w:pPr>
        <w:pStyle w:val="Heading1"/>
        <w:keepNext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lv-LV"/>
        </w:rPr>
      </w:pPr>
      <w:r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33.</w:t>
      </w:r>
      <w:r w:rsidR="00E65C15" w:rsidRPr="008C4939">
        <w:rPr>
          <w:rFonts w:ascii="Times New Roman" w:eastAsia="Times New Roman" w:hAnsi="Times New Roman" w:cs="Times New Roman"/>
          <w:b w:val="0"/>
          <w:color w:val="auto"/>
          <w:vertAlign w:val="superscript"/>
          <w:lang w:eastAsia="lv-LV"/>
        </w:rPr>
        <w:t>1</w:t>
      </w:r>
      <w:r w:rsidR="00825639">
        <w:rPr>
          <w:rFonts w:ascii="Times New Roman" w:eastAsia="Times New Roman" w:hAnsi="Times New Roman" w:cs="Times New Roman"/>
          <w:b w:val="0"/>
          <w:color w:val="auto"/>
          <w:vertAlign w:val="superscript"/>
          <w:lang w:eastAsia="lv-LV"/>
        </w:rPr>
        <w:t> </w:t>
      </w:r>
      <w:r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1.</w:t>
      </w:r>
      <w:r w:rsidR="00825639">
        <w:rPr>
          <w:rFonts w:ascii="Times New Roman" w:eastAsia="Times New Roman" w:hAnsi="Times New Roman" w:cs="Times New Roman"/>
          <w:b w:val="0"/>
          <w:color w:val="auto"/>
          <w:lang w:eastAsia="lv-LV"/>
        </w:rPr>
        <w:t> </w:t>
      </w:r>
      <w:r w:rsidR="006F0570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saskaņā ar </w:t>
      </w:r>
      <w:r w:rsidR="005D4B69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Civillikumu</w:t>
      </w:r>
      <w:r w:rsidR="00607CF2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,</w:t>
      </w:r>
      <w:r w:rsidR="005D4B69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</w:t>
      </w:r>
      <w:r w:rsidR="00607CF2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likumu </w:t>
      </w:r>
      <w:r w:rsid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"</w:t>
      </w:r>
      <w:r w:rsidR="00607CF2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Par zemes privatizāciju lauku apvidos</w:t>
      </w:r>
      <w:r w:rsid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"</w:t>
      </w:r>
      <w:r w:rsidR="00607CF2" w:rsidRPr="008C4939">
        <w:rPr>
          <w:rFonts w:ascii="Times New Roman" w:eastAsia="Times New Roman" w:hAnsi="Times New Roman" w:cs="Times New Roman"/>
          <w:color w:val="auto"/>
          <w:lang w:eastAsia="lv-LV"/>
        </w:rPr>
        <w:t xml:space="preserve"> </w:t>
      </w:r>
      <w:r w:rsidR="005D4B69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un citiem </w:t>
      </w:r>
      <w:r w:rsidR="006F0570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normatīvajiem aktiem</w:t>
      </w:r>
      <w:r w:rsidR="00607CF2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, kas regulē darījumus ar nekustamo īpašumu</w:t>
      </w:r>
      <w:r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;</w:t>
      </w:r>
    </w:p>
    <w:p w14:paraId="2D118AFF" w14:textId="6549A773" w:rsidR="0055733B" w:rsidRPr="008C4939" w:rsidRDefault="0055733B" w:rsidP="008C4939">
      <w:pPr>
        <w:pStyle w:val="Heading1"/>
        <w:keepNext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33.</w:t>
      </w:r>
      <w:r w:rsidR="00E65C15" w:rsidRPr="008C4939">
        <w:rPr>
          <w:rFonts w:ascii="Times New Roman" w:eastAsia="Times New Roman" w:hAnsi="Times New Roman" w:cs="Times New Roman"/>
          <w:b w:val="0"/>
          <w:color w:val="auto"/>
          <w:vertAlign w:val="superscript"/>
          <w:lang w:eastAsia="lv-LV"/>
        </w:rPr>
        <w:t>1</w:t>
      </w:r>
      <w:r w:rsidR="00825639">
        <w:rPr>
          <w:rFonts w:ascii="Times New Roman" w:eastAsia="Times New Roman" w:hAnsi="Times New Roman" w:cs="Times New Roman"/>
          <w:b w:val="0"/>
          <w:color w:val="auto"/>
          <w:vertAlign w:val="superscript"/>
          <w:lang w:eastAsia="lv-LV"/>
        </w:rPr>
        <w:t> </w:t>
      </w:r>
      <w:r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2.</w:t>
      </w:r>
      <w:r w:rsidR="00825639">
        <w:rPr>
          <w:rFonts w:ascii="Times New Roman" w:eastAsia="Times New Roman" w:hAnsi="Times New Roman" w:cs="Times New Roman"/>
          <w:b w:val="0"/>
          <w:color w:val="auto"/>
          <w:lang w:eastAsia="lv-LV"/>
        </w:rPr>
        <w:t> </w:t>
      </w:r>
      <w:r w:rsidRPr="008C4939">
        <w:rPr>
          <w:rFonts w:ascii="Times New Roman" w:hAnsi="Times New Roman" w:cs="Times New Roman"/>
          <w:b w:val="0"/>
          <w:color w:val="auto"/>
          <w:lang w:eastAsia="lv-LV"/>
        </w:rPr>
        <w:t>izvērtējot darījumu lietderību un efektivitāti</w:t>
      </w:r>
      <w:r w:rsidRPr="008C4939">
        <w:rPr>
          <w:rFonts w:ascii="Times New Roman" w:hAnsi="Times New Roman" w:cs="Times New Roman"/>
          <w:b w:val="0"/>
        </w:rPr>
        <w:t>,</w:t>
      </w:r>
      <w:r w:rsidRPr="008C4939">
        <w:rPr>
          <w:rFonts w:ascii="Times New Roman" w:hAnsi="Times New Roman" w:cs="Times New Roman"/>
          <w:b w:val="0"/>
          <w:color w:val="auto"/>
          <w:lang w:eastAsia="lv-LV"/>
        </w:rPr>
        <w:t xml:space="preserve"> </w:t>
      </w:r>
      <w:r w:rsidR="00FE47B3">
        <w:rPr>
          <w:rFonts w:ascii="Times New Roman" w:hAnsi="Times New Roman" w:cs="Times New Roman"/>
          <w:b w:val="0"/>
          <w:color w:val="auto"/>
          <w:lang w:eastAsia="lv-LV"/>
        </w:rPr>
        <w:t xml:space="preserve">kā arī </w:t>
      </w:r>
      <w:r w:rsidRPr="008C4939">
        <w:rPr>
          <w:rFonts w:ascii="Times New Roman" w:hAnsi="Times New Roman" w:cs="Times New Roman"/>
          <w:b w:val="0"/>
          <w:color w:val="auto"/>
          <w:lang w:eastAsia="lv-LV"/>
        </w:rPr>
        <w:t>ņemot vērā</w:t>
      </w:r>
      <w:r w:rsidRPr="008C4939">
        <w:rPr>
          <w:rFonts w:ascii="Times New Roman" w:hAnsi="Times New Roman" w:cs="Times New Roman"/>
          <w:color w:val="auto"/>
          <w:lang w:eastAsia="lv-LV"/>
        </w:rPr>
        <w:t xml:space="preserve"> </w:t>
      </w:r>
      <w:r w:rsidRPr="008C4939">
        <w:rPr>
          <w:rFonts w:ascii="Times New Roman" w:hAnsi="Times New Roman" w:cs="Times New Roman"/>
          <w:b w:val="0"/>
          <w:color w:val="auto"/>
        </w:rPr>
        <w:t xml:space="preserve">likuma </w:t>
      </w:r>
      <w:r w:rsidR="008C4939">
        <w:rPr>
          <w:rFonts w:ascii="Times New Roman" w:hAnsi="Times New Roman" w:cs="Times New Roman"/>
          <w:b w:val="0"/>
          <w:color w:val="auto"/>
        </w:rPr>
        <w:t>"</w:t>
      </w:r>
      <w:r w:rsidRPr="008C4939">
        <w:rPr>
          <w:rFonts w:ascii="Times New Roman" w:hAnsi="Times New Roman" w:cs="Times New Roman"/>
          <w:b w:val="0"/>
          <w:color w:val="auto"/>
        </w:rPr>
        <w:t>Par zemes privatizāciju lauku apvidos</w:t>
      </w:r>
      <w:r w:rsidR="008C4939">
        <w:rPr>
          <w:rFonts w:ascii="Times New Roman" w:hAnsi="Times New Roman" w:cs="Times New Roman"/>
          <w:b w:val="0"/>
          <w:color w:val="auto"/>
        </w:rPr>
        <w:t>"</w:t>
      </w:r>
      <w:r w:rsidRPr="008C4939">
        <w:rPr>
          <w:rFonts w:ascii="Times New Roman" w:hAnsi="Times New Roman" w:cs="Times New Roman"/>
          <w:b w:val="0"/>
          <w:color w:val="auto"/>
        </w:rPr>
        <w:t xml:space="preserve"> 37.</w:t>
      </w:r>
      <w:r w:rsidR="0006122D" w:rsidRPr="008C4939">
        <w:rPr>
          <w:rFonts w:ascii="Times New Roman" w:hAnsi="Times New Roman" w:cs="Times New Roman"/>
          <w:b w:val="0"/>
          <w:color w:val="auto"/>
        </w:rPr>
        <w:t> </w:t>
      </w:r>
      <w:r w:rsidRPr="008C4939">
        <w:rPr>
          <w:rFonts w:ascii="Times New Roman" w:hAnsi="Times New Roman" w:cs="Times New Roman"/>
          <w:b w:val="0"/>
          <w:color w:val="auto"/>
        </w:rPr>
        <w:t>pantā noteikto Latvijas zemes fonda mērķi</w:t>
      </w:r>
      <w:r w:rsidR="0006122D" w:rsidRPr="008C4939">
        <w:rPr>
          <w:rFonts w:ascii="Times New Roman" w:hAnsi="Times New Roman" w:cs="Times New Roman"/>
          <w:b w:val="0"/>
          <w:color w:val="auto"/>
        </w:rPr>
        <w:t xml:space="preserve"> un</w:t>
      </w:r>
      <w:r w:rsidRPr="008C4939">
        <w:rPr>
          <w:rFonts w:ascii="Times New Roman" w:hAnsi="Times New Roman" w:cs="Times New Roman"/>
          <w:b w:val="0"/>
          <w:color w:val="auto"/>
        </w:rPr>
        <w:t xml:space="preserve"> pēc iespējas </w:t>
      </w:r>
      <w:r w:rsidR="001D12AF" w:rsidRPr="008C4939">
        <w:rPr>
          <w:rFonts w:ascii="Times New Roman" w:hAnsi="Times New Roman" w:cs="Times New Roman"/>
          <w:b w:val="0"/>
          <w:color w:val="auto"/>
        </w:rPr>
        <w:t>to</w:t>
      </w:r>
      <w:r w:rsidR="001D12AF">
        <w:rPr>
          <w:rFonts w:ascii="Times New Roman" w:hAnsi="Times New Roman" w:cs="Times New Roman"/>
          <w:b w:val="0"/>
          <w:color w:val="auto"/>
        </w:rPr>
        <w:t xml:space="preserve"> līdzsvaro</w:t>
      </w:r>
      <w:r w:rsidRPr="008C4939">
        <w:rPr>
          <w:rFonts w:ascii="Times New Roman" w:hAnsi="Times New Roman" w:cs="Times New Roman"/>
          <w:b w:val="0"/>
          <w:color w:val="auto"/>
        </w:rPr>
        <w:t>jot ar ekonomisko izdevīgumu.</w:t>
      </w:r>
    </w:p>
    <w:p w14:paraId="2D118B01" w14:textId="77777777" w:rsidR="00E65C15" w:rsidRPr="008C4939" w:rsidRDefault="00E65C15" w:rsidP="008C4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D118B02" w14:textId="33049DA0" w:rsidR="00E65C15" w:rsidRPr="008C4939" w:rsidRDefault="00E65C15" w:rsidP="008C493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939">
        <w:rPr>
          <w:rFonts w:ascii="Times New Roman" w:eastAsia="Times New Roman" w:hAnsi="Times New Roman"/>
          <w:sz w:val="28"/>
          <w:szCs w:val="28"/>
          <w:lang w:eastAsia="lv-LV"/>
        </w:rPr>
        <w:t>33.</w:t>
      </w:r>
      <w:r w:rsidRPr="008C493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82563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C4939">
        <w:rPr>
          <w:rFonts w:ascii="Times New Roman" w:eastAsia="Times New Roman" w:hAnsi="Times New Roman"/>
          <w:sz w:val="28"/>
          <w:szCs w:val="28"/>
          <w:lang w:eastAsia="lv-LV"/>
        </w:rPr>
        <w:t xml:space="preserve">Ja </w:t>
      </w:r>
      <w:r w:rsidR="00322CC3" w:rsidRPr="00322CC3">
        <w:rPr>
          <w:rFonts w:ascii="Times New Roman" w:eastAsia="Times New Roman" w:hAnsi="Times New Roman"/>
          <w:sz w:val="28"/>
          <w:szCs w:val="28"/>
          <w:lang w:eastAsia="lv-LV"/>
        </w:rPr>
        <w:t>Latvijas zemes fonda</w:t>
      </w:r>
      <w:r w:rsidRPr="008C4939">
        <w:rPr>
          <w:rFonts w:ascii="Times New Roman" w:eastAsia="Times New Roman" w:hAnsi="Times New Roman"/>
          <w:sz w:val="28"/>
          <w:szCs w:val="28"/>
          <w:lang w:eastAsia="lv-LV"/>
        </w:rPr>
        <w:t xml:space="preserve"> pārvaldītājam šo noteikumu 1.8.</w:t>
      </w:r>
      <w:r w:rsidR="0006122D" w:rsidRPr="008C493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C4939">
        <w:rPr>
          <w:rFonts w:ascii="Times New Roman" w:eastAsia="Times New Roman" w:hAnsi="Times New Roman"/>
          <w:sz w:val="28"/>
          <w:szCs w:val="28"/>
          <w:lang w:eastAsia="lv-LV"/>
        </w:rPr>
        <w:t xml:space="preserve">apakšpunktā minēto darījumu nodrošināšanai tiek piešķirts valsts aizdevums saskaņā ar normatīvajiem aktiem par valsts aizdevumu izsniegšanas un apkalpošanas kārtību, </w:t>
      </w:r>
      <w:r w:rsidRPr="008C4939">
        <w:rPr>
          <w:rFonts w:ascii="Times New Roman" w:hAnsi="Times New Roman"/>
          <w:sz w:val="28"/>
          <w:szCs w:val="28"/>
        </w:rPr>
        <w:t>noteikto aizdevuma riska procentu likmi nepiemēro.</w:t>
      </w:r>
    </w:p>
    <w:p w14:paraId="2D118B03" w14:textId="77777777" w:rsidR="00E65C15" w:rsidRPr="008C4939" w:rsidRDefault="00E65C15" w:rsidP="008C4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D118B04" w14:textId="4F74EF48" w:rsidR="00824223" w:rsidRPr="008C4939" w:rsidRDefault="00824223" w:rsidP="008C4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C4939">
        <w:rPr>
          <w:rFonts w:ascii="Times New Roman" w:hAnsi="Times New Roman"/>
          <w:sz w:val="28"/>
          <w:szCs w:val="28"/>
          <w:lang w:eastAsia="lv-LV"/>
        </w:rPr>
        <w:t>33.</w:t>
      </w:r>
      <w:r w:rsidR="003D2402" w:rsidRPr="008C4939">
        <w:rPr>
          <w:rFonts w:ascii="Times New Roman" w:hAnsi="Times New Roman"/>
          <w:sz w:val="28"/>
          <w:szCs w:val="28"/>
          <w:vertAlign w:val="superscript"/>
          <w:lang w:eastAsia="lv-LV"/>
        </w:rPr>
        <w:t>3</w:t>
      </w:r>
      <w:r w:rsidR="00825639">
        <w:rPr>
          <w:rFonts w:ascii="Times New Roman" w:hAnsi="Times New Roman"/>
          <w:sz w:val="28"/>
          <w:szCs w:val="28"/>
          <w:lang w:eastAsia="lv-LV"/>
        </w:rPr>
        <w:t> </w:t>
      </w:r>
      <w:r w:rsidR="00322CC3" w:rsidRPr="00322CC3">
        <w:rPr>
          <w:rFonts w:ascii="Times New Roman" w:eastAsia="Times New Roman" w:hAnsi="Times New Roman"/>
          <w:sz w:val="28"/>
          <w:szCs w:val="28"/>
          <w:lang w:eastAsia="lv-LV"/>
        </w:rPr>
        <w:t>Latvijas zemes fonda</w:t>
      </w:r>
      <w:r w:rsidR="00322CC3" w:rsidRPr="008C4939">
        <w:rPr>
          <w:rFonts w:ascii="Times New Roman" w:eastAsia="Times New Roman" w:hAnsi="Times New Roman"/>
          <w:lang w:eastAsia="lv-LV"/>
        </w:rPr>
        <w:t xml:space="preserve"> </w:t>
      </w:r>
      <w:r w:rsidR="00FD200A" w:rsidRPr="008C4939">
        <w:rPr>
          <w:rFonts w:ascii="Times New Roman" w:hAnsi="Times New Roman"/>
          <w:sz w:val="28"/>
          <w:szCs w:val="28"/>
        </w:rPr>
        <w:t xml:space="preserve">pārvaldītājs </w:t>
      </w:r>
      <w:r w:rsidRPr="008C4939">
        <w:rPr>
          <w:rFonts w:ascii="Times New Roman" w:eastAsia="Times New Roman" w:hAnsi="Times New Roman"/>
          <w:sz w:val="28"/>
          <w:szCs w:val="28"/>
          <w:lang w:eastAsia="lv-LV"/>
        </w:rPr>
        <w:t xml:space="preserve">informāciju par atsavināmo un iznomājamo lauksaimniecības zemi publicē </w:t>
      </w:r>
      <w:r w:rsidR="00322CC3" w:rsidRPr="00322CC3">
        <w:rPr>
          <w:rFonts w:ascii="Times New Roman" w:eastAsia="Times New Roman" w:hAnsi="Times New Roman"/>
          <w:sz w:val="28"/>
          <w:szCs w:val="28"/>
          <w:lang w:eastAsia="lv-LV"/>
        </w:rPr>
        <w:t>Latvijas zemes fonda</w:t>
      </w:r>
      <w:r w:rsidR="00322CC3" w:rsidRPr="008C4939">
        <w:rPr>
          <w:rFonts w:ascii="Times New Roman" w:eastAsia="Times New Roman" w:hAnsi="Times New Roman"/>
          <w:lang w:eastAsia="lv-LV"/>
        </w:rPr>
        <w:t xml:space="preserve"> </w:t>
      </w:r>
      <w:r w:rsidR="00527C1C" w:rsidRPr="008C4939">
        <w:rPr>
          <w:rFonts w:ascii="Times New Roman" w:eastAsia="Times New Roman" w:hAnsi="Times New Roman"/>
          <w:sz w:val="28"/>
          <w:szCs w:val="28"/>
          <w:lang w:eastAsia="lv-LV"/>
        </w:rPr>
        <w:t xml:space="preserve">pārvaldītāja </w:t>
      </w:r>
      <w:r w:rsidRPr="008C4939">
        <w:rPr>
          <w:rFonts w:ascii="Times New Roman" w:eastAsia="Times New Roman" w:hAnsi="Times New Roman"/>
          <w:sz w:val="28"/>
          <w:szCs w:val="28"/>
          <w:lang w:eastAsia="lv-LV"/>
        </w:rPr>
        <w:t>tīmekļa vietnē, norādot darījuma objekta adresi, kadastra numuru, platību un apgrūtinājumus.</w:t>
      </w:r>
    </w:p>
    <w:p w14:paraId="2D118B05" w14:textId="77777777" w:rsidR="00B3410E" w:rsidRPr="008C4939" w:rsidRDefault="00B3410E" w:rsidP="008C49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lv-LV"/>
        </w:rPr>
      </w:pPr>
    </w:p>
    <w:p w14:paraId="2D118B06" w14:textId="37CB53CA" w:rsidR="0072546B" w:rsidRPr="008C4939" w:rsidRDefault="0072546B" w:rsidP="008C4939">
      <w:pPr>
        <w:spacing w:after="0" w:line="240" w:lineRule="auto"/>
        <w:ind w:firstLine="709"/>
        <w:jc w:val="both"/>
        <w:rPr>
          <w:rStyle w:val="spelle"/>
          <w:rFonts w:ascii="Times New Roman" w:hAnsi="Times New Roman"/>
          <w:sz w:val="28"/>
          <w:szCs w:val="28"/>
        </w:rPr>
      </w:pPr>
      <w:bookmarkStart w:id="1" w:name="p4"/>
      <w:bookmarkStart w:id="2" w:name="p-519320"/>
      <w:bookmarkStart w:id="3" w:name="_Ref411490498"/>
      <w:bookmarkEnd w:id="1"/>
      <w:bookmarkEnd w:id="2"/>
      <w:r w:rsidRPr="008C4939">
        <w:rPr>
          <w:rFonts w:ascii="Times New Roman" w:hAnsi="Times New Roman"/>
          <w:sz w:val="28"/>
          <w:szCs w:val="28"/>
        </w:rPr>
        <w:t>33.</w:t>
      </w:r>
      <w:r w:rsidRPr="008C4939">
        <w:rPr>
          <w:rFonts w:ascii="Times New Roman" w:hAnsi="Times New Roman"/>
          <w:sz w:val="28"/>
          <w:szCs w:val="28"/>
          <w:vertAlign w:val="superscript"/>
        </w:rPr>
        <w:t>4</w:t>
      </w:r>
      <w:r w:rsidR="00825639">
        <w:rPr>
          <w:rFonts w:ascii="Times New Roman" w:hAnsi="Times New Roman"/>
          <w:sz w:val="28"/>
          <w:szCs w:val="28"/>
        </w:rPr>
        <w:t> </w:t>
      </w:r>
      <w:r w:rsidR="00322CC3" w:rsidRPr="00322CC3">
        <w:rPr>
          <w:rFonts w:ascii="Times New Roman" w:eastAsia="Times New Roman" w:hAnsi="Times New Roman"/>
          <w:sz w:val="28"/>
          <w:szCs w:val="28"/>
          <w:lang w:eastAsia="lv-LV"/>
        </w:rPr>
        <w:t>Latvijas zemes fonda</w:t>
      </w:r>
      <w:r w:rsidRPr="008C4939">
        <w:rPr>
          <w:rFonts w:ascii="Times New Roman" w:hAnsi="Times New Roman"/>
          <w:sz w:val="28"/>
          <w:szCs w:val="28"/>
        </w:rPr>
        <w:t xml:space="preserve"> pārvaldītājs, </w:t>
      </w:r>
      <w:r w:rsidRPr="008E5DC1">
        <w:rPr>
          <w:rFonts w:ascii="Times New Roman" w:hAnsi="Times New Roman"/>
          <w:sz w:val="28"/>
          <w:szCs w:val="28"/>
        </w:rPr>
        <w:t>slēdzot ar lauksaimniecības zemi</w:t>
      </w:r>
      <w:r w:rsidR="00CD6AD9" w:rsidRPr="008E5DC1">
        <w:rPr>
          <w:rFonts w:ascii="Times New Roman" w:hAnsi="Times New Roman"/>
          <w:sz w:val="28"/>
          <w:szCs w:val="28"/>
        </w:rPr>
        <w:t xml:space="preserve"> saistītos darījumus</w:t>
      </w:r>
      <w:r w:rsidRPr="008E5DC1">
        <w:rPr>
          <w:rFonts w:ascii="Times New Roman" w:hAnsi="Times New Roman"/>
          <w:sz w:val="28"/>
          <w:szCs w:val="28"/>
        </w:rPr>
        <w:t xml:space="preserve">, </w:t>
      </w:r>
      <w:r w:rsidR="008E5DC1" w:rsidRPr="008E5DC1">
        <w:rPr>
          <w:rFonts w:ascii="Times New Roman" w:hAnsi="Times New Roman"/>
          <w:sz w:val="28"/>
          <w:szCs w:val="28"/>
        </w:rPr>
        <w:t>darījumu aktā iekļauj norādi</w:t>
      </w:r>
      <w:r w:rsidRPr="008E5DC1">
        <w:rPr>
          <w:rFonts w:ascii="Times New Roman" w:hAnsi="Times New Roman"/>
          <w:sz w:val="28"/>
          <w:szCs w:val="28"/>
        </w:rPr>
        <w:t xml:space="preserve">, ka </w:t>
      </w:r>
      <w:r w:rsidR="008E5DC1" w:rsidRPr="008E5DC1">
        <w:rPr>
          <w:rFonts w:ascii="Times New Roman" w:hAnsi="Times New Roman"/>
          <w:sz w:val="28"/>
          <w:szCs w:val="28"/>
        </w:rPr>
        <w:t xml:space="preserve">attiecīgo </w:t>
      </w:r>
      <w:r w:rsidRPr="008E5DC1">
        <w:rPr>
          <w:rFonts w:ascii="Times New Roman" w:hAnsi="Times New Roman"/>
          <w:sz w:val="28"/>
          <w:szCs w:val="28"/>
        </w:rPr>
        <w:t xml:space="preserve">darījumu </w:t>
      </w:r>
      <w:r w:rsidR="008E5DC1" w:rsidRPr="008E5DC1">
        <w:rPr>
          <w:rFonts w:ascii="Times New Roman" w:hAnsi="Times New Roman"/>
          <w:sz w:val="28"/>
          <w:szCs w:val="28"/>
        </w:rPr>
        <w:t xml:space="preserve">veic </w:t>
      </w:r>
      <w:r w:rsidR="005A0201">
        <w:rPr>
          <w:rFonts w:ascii="Times New Roman" w:eastAsia="Times New Roman" w:hAnsi="Times New Roman"/>
          <w:sz w:val="28"/>
          <w:szCs w:val="28"/>
          <w:lang w:eastAsia="lv-LV"/>
        </w:rPr>
        <w:t>Latvijas zemes fonda</w:t>
      </w:r>
      <w:r w:rsidR="005A0201">
        <w:rPr>
          <w:rFonts w:ascii="Times New Roman" w:eastAsia="Times New Roman" w:hAnsi="Times New Roman"/>
          <w:lang w:eastAsia="lv-LV"/>
        </w:rPr>
        <w:t xml:space="preserve"> </w:t>
      </w:r>
      <w:r w:rsidR="008E5DC1" w:rsidRPr="008E5DC1">
        <w:rPr>
          <w:rFonts w:ascii="Times New Roman" w:eastAsia="Times New Roman" w:hAnsi="Times New Roman"/>
          <w:sz w:val="28"/>
          <w:szCs w:val="28"/>
          <w:lang w:eastAsia="lv-LV"/>
        </w:rPr>
        <w:t xml:space="preserve">pārvaldītājs, lai to </w:t>
      </w:r>
      <w:r w:rsidR="0006122D" w:rsidRPr="008E5DC1">
        <w:rPr>
          <w:rFonts w:ascii="Times New Roman" w:hAnsi="Times New Roman"/>
          <w:sz w:val="28"/>
          <w:szCs w:val="28"/>
        </w:rPr>
        <w:t>nošķir</w:t>
      </w:r>
      <w:r w:rsidR="008E5DC1" w:rsidRPr="008E5DC1">
        <w:rPr>
          <w:rFonts w:ascii="Times New Roman" w:hAnsi="Times New Roman"/>
          <w:sz w:val="28"/>
          <w:szCs w:val="28"/>
        </w:rPr>
        <w:t>tu</w:t>
      </w:r>
      <w:r w:rsidR="0006122D" w:rsidRPr="008E5DC1">
        <w:rPr>
          <w:rFonts w:ascii="Times New Roman" w:hAnsi="Times New Roman"/>
          <w:sz w:val="28"/>
          <w:szCs w:val="28"/>
        </w:rPr>
        <w:t xml:space="preserve"> </w:t>
      </w:r>
      <w:r w:rsidRPr="008E5DC1">
        <w:rPr>
          <w:rFonts w:ascii="Times New Roman" w:hAnsi="Times New Roman"/>
          <w:sz w:val="28"/>
          <w:szCs w:val="28"/>
        </w:rPr>
        <w:t>no akciju sabiedrība</w:t>
      </w:r>
      <w:r w:rsidR="008E5DC1" w:rsidRPr="008E5DC1">
        <w:rPr>
          <w:rFonts w:ascii="Times New Roman" w:hAnsi="Times New Roman"/>
          <w:sz w:val="28"/>
          <w:szCs w:val="28"/>
        </w:rPr>
        <w:t>s</w:t>
      </w:r>
      <w:r w:rsidRPr="008E5DC1">
        <w:rPr>
          <w:rFonts w:ascii="Times New Roman" w:hAnsi="Times New Roman"/>
          <w:sz w:val="28"/>
          <w:szCs w:val="28"/>
        </w:rPr>
        <w:t xml:space="preserve"> </w:t>
      </w:r>
      <w:r w:rsidR="008C4939" w:rsidRPr="008E5DC1">
        <w:rPr>
          <w:rFonts w:ascii="Times New Roman" w:hAnsi="Times New Roman"/>
          <w:sz w:val="28"/>
          <w:szCs w:val="28"/>
        </w:rPr>
        <w:t>"</w:t>
      </w:r>
      <w:r w:rsidRPr="008E5DC1">
        <w:rPr>
          <w:rFonts w:ascii="Times New Roman" w:hAnsi="Times New Roman"/>
          <w:sz w:val="28"/>
          <w:szCs w:val="28"/>
        </w:rPr>
        <w:t>Attīstības</w:t>
      </w:r>
      <w:r w:rsidRPr="008C4939">
        <w:rPr>
          <w:rFonts w:ascii="Times New Roman" w:hAnsi="Times New Roman"/>
          <w:sz w:val="28"/>
          <w:szCs w:val="28"/>
        </w:rPr>
        <w:t xml:space="preserve"> finanšu institūcija</w:t>
      </w:r>
      <w:r w:rsidR="000B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9F9">
        <w:rPr>
          <w:rFonts w:ascii="Times New Roman" w:hAnsi="Times New Roman"/>
          <w:sz w:val="28"/>
          <w:szCs w:val="28"/>
        </w:rPr>
        <w:t>Altum</w:t>
      </w:r>
      <w:proofErr w:type="spellEnd"/>
      <w:r w:rsidR="008C4939">
        <w:rPr>
          <w:rFonts w:ascii="Times New Roman" w:hAnsi="Times New Roman"/>
          <w:sz w:val="28"/>
          <w:szCs w:val="28"/>
        </w:rPr>
        <w:t>"</w:t>
      </w:r>
      <w:r w:rsidRPr="008C4939">
        <w:rPr>
          <w:rFonts w:ascii="Times New Roman" w:hAnsi="Times New Roman"/>
          <w:sz w:val="28"/>
          <w:szCs w:val="28"/>
        </w:rPr>
        <w:t xml:space="preserve"> </w:t>
      </w:r>
      <w:r w:rsidR="008E5DC1">
        <w:rPr>
          <w:rFonts w:ascii="Times New Roman" w:hAnsi="Times New Roman"/>
          <w:sz w:val="28"/>
          <w:szCs w:val="28"/>
        </w:rPr>
        <w:t>atbilstoši</w:t>
      </w:r>
      <w:r w:rsidR="008E5DC1" w:rsidRPr="008C4939">
        <w:rPr>
          <w:rFonts w:ascii="Times New Roman" w:hAnsi="Times New Roman"/>
          <w:sz w:val="28"/>
          <w:szCs w:val="28"/>
        </w:rPr>
        <w:t xml:space="preserve"> pamatdarbības jom</w:t>
      </w:r>
      <w:r w:rsidR="008E5DC1">
        <w:rPr>
          <w:rFonts w:ascii="Times New Roman" w:hAnsi="Times New Roman"/>
          <w:sz w:val="28"/>
          <w:szCs w:val="28"/>
        </w:rPr>
        <w:t>ai</w:t>
      </w:r>
      <w:r w:rsidR="008E5DC1" w:rsidRPr="008C4939">
        <w:rPr>
          <w:rFonts w:ascii="Times New Roman" w:hAnsi="Times New Roman"/>
          <w:sz w:val="28"/>
          <w:szCs w:val="28"/>
        </w:rPr>
        <w:t xml:space="preserve"> </w:t>
      </w:r>
      <w:r w:rsidRPr="008C4939">
        <w:rPr>
          <w:rFonts w:ascii="Times New Roman" w:hAnsi="Times New Roman"/>
          <w:sz w:val="28"/>
          <w:szCs w:val="28"/>
        </w:rPr>
        <w:t>veic</w:t>
      </w:r>
      <w:r w:rsidR="008E5DC1">
        <w:rPr>
          <w:rFonts w:ascii="Times New Roman" w:hAnsi="Times New Roman"/>
          <w:sz w:val="28"/>
          <w:szCs w:val="28"/>
        </w:rPr>
        <w:t>amajiem</w:t>
      </w:r>
      <w:r w:rsidRPr="008C4939">
        <w:rPr>
          <w:rFonts w:ascii="Times New Roman" w:hAnsi="Times New Roman"/>
          <w:sz w:val="28"/>
          <w:szCs w:val="28"/>
        </w:rPr>
        <w:t xml:space="preserve"> </w:t>
      </w:r>
      <w:r w:rsidR="008E5DC1" w:rsidRPr="008C4939">
        <w:rPr>
          <w:rFonts w:ascii="Times New Roman" w:hAnsi="Times New Roman"/>
          <w:sz w:val="28"/>
          <w:szCs w:val="28"/>
        </w:rPr>
        <w:t>darījumiem</w:t>
      </w:r>
      <w:r w:rsidRPr="008C4939">
        <w:rPr>
          <w:rFonts w:ascii="Times New Roman" w:hAnsi="Times New Roman"/>
          <w:sz w:val="28"/>
          <w:szCs w:val="28"/>
        </w:rPr>
        <w:t>.</w:t>
      </w:r>
    </w:p>
    <w:p w14:paraId="2D118B07" w14:textId="77777777" w:rsidR="0072546B" w:rsidRPr="008C4939" w:rsidRDefault="0072546B" w:rsidP="008C4939">
      <w:pPr>
        <w:spacing w:after="0" w:line="240" w:lineRule="auto"/>
        <w:ind w:firstLine="709"/>
        <w:jc w:val="both"/>
        <w:rPr>
          <w:rStyle w:val="spelle"/>
          <w:rFonts w:ascii="Times New Roman" w:hAnsi="Times New Roman"/>
          <w:sz w:val="28"/>
          <w:szCs w:val="28"/>
          <w:u w:val="single"/>
        </w:rPr>
      </w:pPr>
    </w:p>
    <w:p w14:paraId="2D118B08" w14:textId="676ACB41" w:rsidR="00106CF6" w:rsidRPr="008C4939" w:rsidRDefault="00F33981" w:rsidP="008C4939">
      <w:pPr>
        <w:pStyle w:val="Heading1"/>
        <w:keepNext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lv-LV"/>
        </w:rPr>
      </w:pPr>
      <w:r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33.</w:t>
      </w:r>
      <w:r w:rsidR="003D2402" w:rsidRPr="008C4939">
        <w:rPr>
          <w:rFonts w:ascii="Times New Roman" w:eastAsia="Times New Roman" w:hAnsi="Times New Roman" w:cs="Times New Roman"/>
          <w:b w:val="0"/>
          <w:color w:val="auto"/>
          <w:vertAlign w:val="superscript"/>
          <w:lang w:eastAsia="lv-LV"/>
        </w:rPr>
        <w:t>5</w:t>
      </w:r>
      <w:r w:rsidR="00825639">
        <w:rPr>
          <w:rFonts w:ascii="Times New Roman" w:eastAsia="Times New Roman" w:hAnsi="Times New Roman" w:cs="Times New Roman"/>
          <w:b w:val="0"/>
          <w:color w:val="auto"/>
          <w:lang w:eastAsia="lv-LV"/>
        </w:rPr>
        <w:t> </w:t>
      </w:r>
      <w:r w:rsidR="00322CC3" w:rsidRPr="00322CC3">
        <w:rPr>
          <w:rFonts w:ascii="Times New Roman" w:eastAsia="Times New Roman" w:hAnsi="Times New Roman" w:cs="Times New Roman"/>
          <w:b w:val="0"/>
          <w:color w:val="auto"/>
          <w:lang w:eastAsia="lv-LV"/>
        </w:rPr>
        <w:t>Latvijas zemes fonda</w:t>
      </w:r>
      <w:r w:rsidR="00C8642A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pārvaldītājs </w:t>
      </w:r>
      <w:r w:rsidR="00273AF2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līdz kārtējā ceturkšņa pirmā mēneša </w:t>
      </w:r>
      <w:r w:rsidR="002E213D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25.</w:t>
      </w:r>
      <w:r w:rsidR="0006122D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 </w:t>
      </w:r>
      <w:r w:rsidR="002E213D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datumam</w:t>
      </w:r>
      <w:r w:rsidR="00851B15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</w:t>
      </w:r>
      <w:r w:rsidR="002E213D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iesniedz </w:t>
      </w:r>
      <w:r w:rsidR="00273AF2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Zemkopības ministrijā pārskatu</w:t>
      </w:r>
      <w:r w:rsidR="00471872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par darījumiem ar nekustam</w:t>
      </w:r>
      <w:r w:rsidR="000B59F9">
        <w:rPr>
          <w:rFonts w:ascii="Times New Roman" w:eastAsia="Times New Roman" w:hAnsi="Times New Roman" w:cs="Times New Roman"/>
          <w:b w:val="0"/>
          <w:color w:val="auto"/>
          <w:lang w:eastAsia="lv-LV"/>
        </w:rPr>
        <w:t>o</w:t>
      </w:r>
      <w:r w:rsidR="00471872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īpašum</w:t>
      </w:r>
      <w:r w:rsidR="000B59F9">
        <w:rPr>
          <w:rFonts w:ascii="Times New Roman" w:eastAsia="Times New Roman" w:hAnsi="Times New Roman" w:cs="Times New Roman"/>
          <w:b w:val="0"/>
          <w:color w:val="auto"/>
          <w:lang w:eastAsia="lv-LV"/>
        </w:rPr>
        <w:t>u</w:t>
      </w:r>
      <w:r w:rsidR="00273AF2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</w:t>
      </w:r>
      <w:r w:rsidR="004867E9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(</w:t>
      </w:r>
      <w:r w:rsidR="00824223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3.</w:t>
      </w:r>
      <w:r w:rsidR="0006122D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 </w:t>
      </w:r>
      <w:r w:rsidR="004867E9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pielikums)</w:t>
      </w:r>
      <w:r w:rsidR="00471872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, norādot</w:t>
      </w:r>
      <w:r w:rsidR="00273AF2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iepriekšējā ceturksnī </w:t>
      </w:r>
      <w:r w:rsidR="00542E68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notikušo</w:t>
      </w:r>
      <w:r w:rsidR="00273AF2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</w:t>
      </w:r>
      <w:r w:rsidR="00C257B2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lauksaimniecības zemes </w:t>
      </w:r>
      <w:r w:rsidR="00273AF2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pirkšanas, pārdošanas, maiņas un nomas </w:t>
      </w:r>
      <w:r w:rsidR="00273AF2" w:rsidRPr="003E41EF">
        <w:rPr>
          <w:rFonts w:ascii="Times New Roman" w:eastAsia="Times New Roman" w:hAnsi="Times New Roman" w:cs="Times New Roman"/>
          <w:b w:val="0"/>
          <w:color w:val="auto"/>
          <w:lang w:eastAsia="lv-LV"/>
        </w:rPr>
        <w:t>darījum</w:t>
      </w:r>
      <w:r w:rsidR="00471872" w:rsidRPr="003E41EF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u skaitu un </w:t>
      </w:r>
      <w:r w:rsidR="003E41EF" w:rsidRPr="003E41EF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lauksaimniecības zemes </w:t>
      </w:r>
      <w:r w:rsidR="00471872" w:rsidRPr="003E41EF">
        <w:rPr>
          <w:rFonts w:ascii="Times New Roman" w:eastAsia="Times New Roman" w:hAnsi="Times New Roman" w:cs="Times New Roman"/>
          <w:b w:val="0"/>
          <w:color w:val="auto"/>
          <w:lang w:eastAsia="lv-LV"/>
        </w:rPr>
        <w:t>platību</w:t>
      </w:r>
      <w:r w:rsidR="00273AF2" w:rsidRPr="003E41EF">
        <w:rPr>
          <w:rFonts w:ascii="Times New Roman" w:eastAsia="Times New Roman" w:hAnsi="Times New Roman" w:cs="Times New Roman"/>
          <w:b w:val="0"/>
          <w:color w:val="auto"/>
          <w:lang w:eastAsia="lv-LV"/>
        </w:rPr>
        <w:t>.</w:t>
      </w:r>
      <w:bookmarkEnd w:id="3"/>
    </w:p>
    <w:p w14:paraId="2D118B09" w14:textId="77777777" w:rsidR="001E4576" w:rsidRPr="008C4939" w:rsidRDefault="001E4576" w:rsidP="008C4939">
      <w:pPr>
        <w:pStyle w:val="Heading1"/>
        <w:keepNext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lv-LV"/>
        </w:rPr>
      </w:pPr>
    </w:p>
    <w:p w14:paraId="2D118B0A" w14:textId="0F35DEF2" w:rsidR="001E4576" w:rsidRPr="008C4939" w:rsidRDefault="00F33981" w:rsidP="008C4939">
      <w:pPr>
        <w:pStyle w:val="Heading1"/>
        <w:keepNext w:val="0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lv-LV"/>
        </w:rPr>
      </w:pPr>
      <w:r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33.</w:t>
      </w:r>
      <w:r w:rsidR="003D2402" w:rsidRPr="008C4939">
        <w:rPr>
          <w:rFonts w:ascii="Times New Roman" w:eastAsia="Times New Roman" w:hAnsi="Times New Roman" w:cs="Times New Roman"/>
          <w:b w:val="0"/>
          <w:color w:val="auto"/>
          <w:vertAlign w:val="superscript"/>
          <w:lang w:eastAsia="lv-LV"/>
        </w:rPr>
        <w:t>6</w:t>
      </w:r>
      <w:r w:rsidR="00825639">
        <w:rPr>
          <w:rFonts w:ascii="Times New Roman" w:eastAsia="Times New Roman" w:hAnsi="Times New Roman" w:cs="Times New Roman"/>
          <w:b w:val="0"/>
          <w:color w:val="auto"/>
          <w:lang w:eastAsia="lv-LV"/>
        </w:rPr>
        <w:t> </w:t>
      </w:r>
      <w:r w:rsidR="001E4576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Zemkopības ministrija šo noteikumu</w:t>
      </w:r>
      <w:r w:rsidR="00734A57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</w:t>
      </w:r>
      <w:r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33</w:t>
      </w:r>
      <w:r w:rsidR="001E4576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.</w:t>
      </w:r>
      <w:r w:rsidR="0007605D" w:rsidRPr="008C4939">
        <w:rPr>
          <w:rFonts w:ascii="Times New Roman" w:eastAsia="Times New Roman" w:hAnsi="Times New Roman" w:cs="Times New Roman"/>
          <w:b w:val="0"/>
          <w:color w:val="auto"/>
          <w:vertAlign w:val="superscript"/>
          <w:lang w:eastAsia="lv-LV"/>
        </w:rPr>
        <w:t>5</w:t>
      </w:r>
      <w:r w:rsidR="0006122D" w:rsidRPr="008C4939">
        <w:rPr>
          <w:rFonts w:ascii="Times New Roman" w:eastAsia="Times New Roman" w:hAnsi="Times New Roman" w:cs="Times New Roman"/>
          <w:b w:val="0"/>
          <w:color w:val="auto"/>
          <w:vertAlign w:val="superscript"/>
          <w:lang w:eastAsia="lv-LV"/>
        </w:rPr>
        <w:t> </w:t>
      </w:r>
      <w:r w:rsidR="001E4576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punktā minēto </w:t>
      </w:r>
      <w:r w:rsidR="00527C1C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pārskatu</w:t>
      </w:r>
      <w:r w:rsidR="001E4576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 xml:space="preserve"> reizi ceturksnī publicē Zemkopības ministrijas tīmekļa vietnē </w:t>
      </w:r>
      <w:proofErr w:type="spellStart"/>
      <w:r w:rsidR="009A161E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www.zm</w:t>
      </w:r>
      <w:r w:rsidR="008E5DC1">
        <w:rPr>
          <w:rFonts w:ascii="Times New Roman" w:eastAsia="Times New Roman" w:hAnsi="Times New Roman" w:cs="Times New Roman"/>
          <w:b w:val="0"/>
          <w:color w:val="auto"/>
          <w:lang w:eastAsia="lv-LV"/>
        </w:rPr>
        <w:t>.</w:t>
      </w:r>
      <w:r w:rsid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g</w:t>
      </w:r>
      <w:r w:rsidR="009A161E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ov.lv</w:t>
      </w:r>
      <w:proofErr w:type="spellEnd"/>
      <w:r w:rsidR="00BE16FC" w:rsidRP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.</w:t>
      </w:r>
      <w:r w:rsidR="008C4939">
        <w:rPr>
          <w:rFonts w:ascii="Times New Roman" w:eastAsia="Times New Roman" w:hAnsi="Times New Roman" w:cs="Times New Roman"/>
          <w:b w:val="0"/>
          <w:color w:val="auto"/>
          <w:lang w:eastAsia="lv-LV"/>
        </w:rPr>
        <w:t>"</w:t>
      </w:r>
    </w:p>
    <w:p w14:paraId="2D118B0B" w14:textId="77777777" w:rsidR="00414CA0" w:rsidRPr="008C4939" w:rsidRDefault="00414CA0" w:rsidP="008C493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2D118B0C" w14:textId="77777777" w:rsidR="009A161E" w:rsidRPr="008C4939" w:rsidRDefault="00F92337" w:rsidP="008C493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8C4939">
        <w:rPr>
          <w:rFonts w:ascii="Times New Roman" w:hAnsi="Times New Roman"/>
          <w:sz w:val="28"/>
          <w:szCs w:val="28"/>
          <w:lang w:eastAsia="lv-LV"/>
        </w:rPr>
        <w:t>5</w:t>
      </w:r>
      <w:r w:rsidR="009A161E" w:rsidRPr="008C4939">
        <w:rPr>
          <w:rFonts w:ascii="Times New Roman" w:hAnsi="Times New Roman"/>
          <w:sz w:val="28"/>
          <w:szCs w:val="28"/>
          <w:lang w:eastAsia="lv-LV"/>
        </w:rPr>
        <w:t>. Papildināt noteikum</w:t>
      </w:r>
      <w:r w:rsidR="00C43E1B" w:rsidRPr="008C4939">
        <w:rPr>
          <w:rFonts w:ascii="Times New Roman" w:hAnsi="Times New Roman"/>
          <w:sz w:val="28"/>
          <w:szCs w:val="28"/>
          <w:lang w:eastAsia="lv-LV"/>
        </w:rPr>
        <w:t>u</w:t>
      </w:r>
      <w:r w:rsidR="009A161E" w:rsidRPr="008C4939">
        <w:rPr>
          <w:rFonts w:ascii="Times New Roman" w:hAnsi="Times New Roman"/>
          <w:sz w:val="28"/>
          <w:szCs w:val="28"/>
          <w:lang w:eastAsia="lv-LV"/>
        </w:rPr>
        <w:t>s ar 3.</w:t>
      </w:r>
      <w:r w:rsidR="0006122D" w:rsidRPr="008C4939">
        <w:rPr>
          <w:rFonts w:ascii="Times New Roman" w:hAnsi="Times New Roman"/>
          <w:sz w:val="28"/>
          <w:szCs w:val="28"/>
          <w:lang w:eastAsia="lv-LV"/>
        </w:rPr>
        <w:t> </w:t>
      </w:r>
      <w:r w:rsidR="009A161E" w:rsidRPr="008C4939">
        <w:rPr>
          <w:rFonts w:ascii="Times New Roman" w:hAnsi="Times New Roman"/>
          <w:sz w:val="28"/>
          <w:szCs w:val="28"/>
          <w:lang w:eastAsia="lv-LV"/>
        </w:rPr>
        <w:t>pielikumu šādā redakcijā:</w:t>
      </w:r>
    </w:p>
    <w:p w14:paraId="2D118B0D" w14:textId="77777777" w:rsidR="00F92337" w:rsidRPr="008C4939" w:rsidRDefault="00F92337" w:rsidP="008C493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2D118B0E" w14:textId="7209C0AE" w:rsidR="00316770" w:rsidRPr="008C4939" w:rsidRDefault="008C4939" w:rsidP="008C49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16770" w:rsidRPr="008C4939">
        <w:rPr>
          <w:rFonts w:ascii="Times New Roman" w:hAnsi="Times New Roman"/>
          <w:sz w:val="28"/>
          <w:szCs w:val="28"/>
        </w:rPr>
        <w:t>3.</w:t>
      </w:r>
      <w:r w:rsidR="0006122D" w:rsidRPr="008C4939">
        <w:rPr>
          <w:rFonts w:ascii="Times New Roman" w:hAnsi="Times New Roman"/>
          <w:sz w:val="28"/>
          <w:szCs w:val="28"/>
        </w:rPr>
        <w:t> </w:t>
      </w:r>
      <w:r w:rsidR="00316770" w:rsidRPr="008C4939">
        <w:rPr>
          <w:rFonts w:ascii="Times New Roman" w:hAnsi="Times New Roman"/>
          <w:sz w:val="28"/>
          <w:szCs w:val="28"/>
        </w:rPr>
        <w:t xml:space="preserve">pielikums </w:t>
      </w:r>
    </w:p>
    <w:p w14:paraId="2D118B0F" w14:textId="77777777" w:rsidR="00316770" w:rsidRPr="008C4939" w:rsidRDefault="00316770" w:rsidP="008C49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4939">
        <w:rPr>
          <w:rFonts w:ascii="Times New Roman" w:hAnsi="Times New Roman"/>
          <w:sz w:val="28"/>
          <w:szCs w:val="28"/>
        </w:rPr>
        <w:t>Ministru kabineta</w:t>
      </w:r>
    </w:p>
    <w:p w14:paraId="2D118B10" w14:textId="77777777" w:rsidR="00316770" w:rsidRPr="008C4939" w:rsidRDefault="00316770" w:rsidP="008C49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4939">
        <w:rPr>
          <w:rFonts w:ascii="Times New Roman" w:hAnsi="Times New Roman"/>
          <w:sz w:val="28"/>
          <w:szCs w:val="28"/>
        </w:rPr>
        <w:t>2014.</w:t>
      </w:r>
      <w:r w:rsidR="0006122D" w:rsidRPr="008C4939">
        <w:rPr>
          <w:rFonts w:ascii="Times New Roman" w:hAnsi="Times New Roman"/>
          <w:sz w:val="28"/>
          <w:szCs w:val="28"/>
        </w:rPr>
        <w:t> </w:t>
      </w:r>
      <w:r w:rsidRPr="008C4939">
        <w:rPr>
          <w:rFonts w:ascii="Times New Roman" w:hAnsi="Times New Roman"/>
          <w:sz w:val="28"/>
          <w:szCs w:val="28"/>
        </w:rPr>
        <w:t>gada 2.</w:t>
      </w:r>
      <w:r w:rsidR="0006122D" w:rsidRPr="008C4939">
        <w:rPr>
          <w:rFonts w:ascii="Times New Roman" w:hAnsi="Times New Roman"/>
          <w:sz w:val="28"/>
          <w:szCs w:val="28"/>
        </w:rPr>
        <w:t> </w:t>
      </w:r>
      <w:r w:rsidRPr="008C4939">
        <w:rPr>
          <w:rFonts w:ascii="Times New Roman" w:hAnsi="Times New Roman"/>
          <w:sz w:val="28"/>
          <w:szCs w:val="28"/>
        </w:rPr>
        <w:t>decembra</w:t>
      </w:r>
    </w:p>
    <w:p w14:paraId="2D118B11" w14:textId="77777777" w:rsidR="00316770" w:rsidRPr="008C4939" w:rsidRDefault="00316770" w:rsidP="008C49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4939">
        <w:rPr>
          <w:rFonts w:ascii="Times New Roman" w:hAnsi="Times New Roman"/>
          <w:sz w:val="28"/>
          <w:szCs w:val="28"/>
        </w:rPr>
        <w:t>noteikumiem Nr.</w:t>
      </w:r>
      <w:r w:rsidR="0006122D" w:rsidRPr="008C4939">
        <w:rPr>
          <w:rFonts w:ascii="Times New Roman" w:hAnsi="Times New Roman"/>
          <w:sz w:val="28"/>
          <w:szCs w:val="28"/>
        </w:rPr>
        <w:t> </w:t>
      </w:r>
      <w:r w:rsidRPr="008C4939">
        <w:rPr>
          <w:rFonts w:ascii="Times New Roman" w:hAnsi="Times New Roman"/>
          <w:sz w:val="28"/>
          <w:szCs w:val="28"/>
        </w:rPr>
        <w:t>748</w:t>
      </w:r>
    </w:p>
    <w:p w14:paraId="2D118B12" w14:textId="77777777" w:rsidR="00316770" w:rsidRPr="008C4939" w:rsidRDefault="00316770" w:rsidP="008C49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118B13" w14:textId="3EBE4E29" w:rsidR="00316770" w:rsidRPr="008C4939" w:rsidRDefault="00316770" w:rsidP="008C4939">
      <w:pPr>
        <w:pStyle w:val="Heading1"/>
        <w:keepNext w:val="0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lv-LV"/>
        </w:rPr>
      </w:pPr>
      <w:r w:rsidRPr="008C4939">
        <w:rPr>
          <w:rFonts w:ascii="Times New Roman" w:eastAsia="Times New Roman" w:hAnsi="Times New Roman" w:cs="Times New Roman"/>
          <w:color w:val="auto"/>
          <w:lang w:eastAsia="lv-LV"/>
        </w:rPr>
        <w:lastRenderedPageBreak/>
        <w:t>Latvijas zemes fonda</w:t>
      </w:r>
      <w:r w:rsidR="00825639" w:rsidRPr="00825639">
        <w:rPr>
          <w:rFonts w:ascii="Times New Roman" w:eastAsia="Times New Roman" w:hAnsi="Times New Roman" w:cs="Times New Roman"/>
          <w:color w:val="auto"/>
          <w:lang w:eastAsia="lv-LV"/>
        </w:rPr>
        <w:t xml:space="preserve"> </w:t>
      </w:r>
      <w:r w:rsidR="00825639" w:rsidRPr="008C4939">
        <w:rPr>
          <w:rFonts w:ascii="Times New Roman" w:eastAsia="Times New Roman" w:hAnsi="Times New Roman" w:cs="Times New Roman"/>
          <w:color w:val="auto"/>
          <w:lang w:eastAsia="lv-LV"/>
        </w:rPr>
        <w:t>pārskats</w:t>
      </w:r>
    </w:p>
    <w:p w14:paraId="2D118B14" w14:textId="485D91C0" w:rsidR="00316770" w:rsidRPr="008C4939" w:rsidRDefault="00316770" w:rsidP="008C4939">
      <w:pPr>
        <w:pStyle w:val="Heading1"/>
        <w:keepNext w:val="0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8C4939">
        <w:rPr>
          <w:rFonts w:ascii="Times New Roman" w:eastAsia="Times New Roman" w:hAnsi="Times New Roman" w:cs="Times New Roman"/>
          <w:color w:val="auto"/>
          <w:lang w:eastAsia="lv-LV"/>
        </w:rPr>
        <w:t xml:space="preserve">par </w:t>
      </w:r>
      <w:r w:rsidRPr="008C4939">
        <w:rPr>
          <w:rFonts w:ascii="Times New Roman" w:hAnsi="Times New Roman" w:cs="Times New Roman"/>
          <w:color w:val="auto"/>
        </w:rPr>
        <w:t>darījumiem ar nekustam</w:t>
      </w:r>
      <w:r w:rsidR="000B59F9">
        <w:rPr>
          <w:rFonts w:ascii="Times New Roman" w:hAnsi="Times New Roman" w:cs="Times New Roman"/>
          <w:color w:val="auto"/>
        </w:rPr>
        <w:t>o</w:t>
      </w:r>
      <w:r w:rsidRPr="008C4939">
        <w:rPr>
          <w:rFonts w:ascii="Times New Roman" w:hAnsi="Times New Roman" w:cs="Times New Roman"/>
          <w:color w:val="auto"/>
        </w:rPr>
        <w:t xml:space="preserve"> īpašum</w:t>
      </w:r>
      <w:r w:rsidR="000B59F9">
        <w:rPr>
          <w:rFonts w:ascii="Times New Roman" w:hAnsi="Times New Roman" w:cs="Times New Roman"/>
          <w:color w:val="auto"/>
        </w:rPr>
        <w:t>u</w:t>
      </w:r>
    </w:p>
    <w:p w14:paraId="2D118B16" w14:textId="77777777" w:rsidR="0016363A" w:rsidRPr="000B59F9" w:rsidRDefault="0016363A" w:rsidP="008C49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2274"/>
        <w:gridCol w:w="2268"/>
        <w:gridCol w:w="1559"/>
        <w:gridCol w:w="2268"/>
      </w:tblGrid>
      <w:tr w:rsidR="00316770" w:rsidRPr="00825639" w14:paraId="2D118B19" w14:textId="77777777" w:rsidTr="00825639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17" w14:textId="77777777" w:rsidR="00316770" w:rsidRPr="00825639" w:rsidRDefault="00316770" w:rsidP="00825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.</w:t>
            </w:r>
            <w:r w:rsidR="00542E68" w:rsidRPr="00825639">
              <w:rPr>
                <w:rFonts w:ascii="Times New Roman" w:hAnsi="Times New Roman"/>
                <w:sz w:val="24"/>
                <w:szCs w:val="24"/>
              </w:rPr>
              <w:t> </w:t>
            </w:r>
            <w:r w:rsidRPr="00825639">
              <w:rPr>
                <w:rFonts w:ascii="Times New Roman" w:hAnsi="Times New Roman"/>
                <w:sz w:val="24"/>
                <w:szCs w:val="24"/>
              </w:rPr>
              <w:t>gads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18" w14:textId="1E9E7968" w:rsidR="00316770" w:rsidRPr="00825639" w:rsidRDefault="00316770" w:rsidP="005A0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.</w:t>
            </w:r>
            <w:r w:rsidR="005A0201">
              <w:rPr>
                <w:rFonts w:ascii="Times New Roman" w:hAnsi="Times New Roman"/>
                <w:sz w:val="24"/>
                <w:szCs w:val="24"/>
              </w:rPr>
              <w:t> </w:t>
            </w:r>
            <w:r w:rsidRPr="00825639">
              <w:rPr>
                <w:rFonts w:ascii="Times New Roman" w:hAnsi="Times New Roman"/>
                <w:sz w:val="24"/>
                <w:szCs w:val="24"/>
              </w:rPr>
              <w:t>ceturksnis</w:t>
            </w:r>
          </w:p>
        </w:tc>
      </w:tr>
      <w:tr w:rsidR="00316770" w:rsidRPr="00825639" w14:paraId="2D118B1F" w14:textId="77777777" w:rsidTr="0082563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04C6" w14:textId="0ACBE331" w:rsidR="00B44E96" w:rsidRPr="00825639" w:rsidRDefault="00316770" w:rsidP="00825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N</w:t>
            </w:r>
            <w:r w:rsidR="00542E68" w:rsidRPr="00825639">
              <w:rPr>
                <w:rFonts w:ascii="Times New Roman" w:hAnsi="Times New Roman"/>
                <w:sz w:val="24"/>
                <w:szCs w:val="24"/>
              </w:rPr>
              <w:t>r</w:t>
            </w:r>
            <w:r w:rsidRPr="008256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118B1A" w14:textId="3AAFF161" w:rsidR="00316770" w:rsidRPr="00825639" w:rsidRDefault="00316770" w:rsidP="00825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p.</w:t>
            </w:r>
            <w:r w:rsidR="008C4939" w:rsidRPr="00825639">
              <w:rPr>
                <w:rFonts w:ascii="Times New Roman" w:hAnsi="Times New Roman"/>
                <w:sz w:val="24"/>
                <w:szCs w:val="24"/>
              </w:rPr>
              <w:t> </w:t>
            </w:r>
            <w:r w:rsidRPr="00825639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1B" w14:textId="09478535" w:rsidR="00316770" w:rsidRPr="00825639" w:rsidRDefault="00316770" w:rsidP="000B5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Darījumi ar nekustam</w:t>
            </w:r>
            <w:r w:rsidR="000B59F9">
              <w:rPr>
                <w:rFonts w:ascii="Times New Roman" w:hAnsi="Times New Roman"/>
                <w:sz w:val="24"/>
                <w:szCs w:val="24"/>
              </w:rPr>
              <w:t>o</w:t>
            </w:r>
            <w:r w:rsidRPr="00825639">
              <w:rPr>
                <w:rFonts w:ascii="Times New Roman" w:hAnsi="Times New Roman"/>
                <w:sz w:val="24"/>
                <w:szCs w:val="24"/>
              </w:rPr>
              <w:t xml:space="preserve"> īpašum</w:t>
            </w:r>
            <w:r w:rsidR="000B59F9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1C" w14:textId="4AD7972E" w:rsidR="00316770" w:rsidRPr="00825639" w:rsidRDefault="00316770" w:rsidP="00825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Plānošanas reģions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1D" w14:textId="77777777" w:rsidR="00316770" w:rsidRPr="00825639" w:rsidRDefault="00316770" w:rsidP="00825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Darījumu skaits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1E" w14:textId="25C94A06" w:rsidR="00316770" w:rsidRPr="00825639" w:rsidRDefault="00316770" w:rsidP="008256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 xml:space="preserve">Lauksaimniecības zemes platība, </w:t>
            </w:r>
            <w:r w:rsidR="00825639" w:rsidRPr="00825639">
              <w:rPr>
                <w:rFonts w:ascii="Times New Roman" w:hAnsi="Times New Roman"/>
                <w:sz w:val="24"/>
                <w:szCs w:val="24"/>
              </w:rPr>
              <w:br/>
            </w:r>
            <w:r w:rsidRPr="00825639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</w:tr>
      <w:tr w:rsidR="00316770" w:rsidRPr="00825639" w14:paraId="2D118B25" w14:textId="77777777" w:rsidTr="001D12AF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52A5" w14:textId="77777777"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577215" w14:textId="77777777"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18B20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21" w14:textId="77777777" w:rsidR="00316770" w:rsidRPr="00825639" w:rsidRDefault="00316770" w:rsidP="001D1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Iegūts īpašumā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22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Kurzemes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23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24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2B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26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27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28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Latgales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29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2A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31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2C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2D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2E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Rīgas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2F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30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37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32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33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34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Vidzemes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35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36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3D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38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39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3A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Zemgales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3B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3C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42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3E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3F" w14:textId="711D8654" w:rsidR="00316770" w:rsidRPr="00825639" w:rsidRDefault="00825639" w:rsidP="008256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40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41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48" w14:textId="77777777" w:rsidTr="001D12AF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9049" w14:textId="77777777"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6BEF59" w14:textId="77777777"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18B43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44" w14:textId="77777777" w:rsidR="00316770" w:rsidRPr="00825639" w:rsidRDefault="00316770" w:rsidP="001D1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Pārdots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45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Kurzemes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46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47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4E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49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4A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4B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Latgales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4C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4D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54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4F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50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51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Rīgas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52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53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5A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55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56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57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Vidzemes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58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59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60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5B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5C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5D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Zemgales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5E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5F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65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61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62" w14:textId="550DC197" w:rsidR="00316770" w:rsidRPr="00825639" w:rsidRDefault="00825639" w:rsidP="008256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63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64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6B" w14:textId="77777777" w:rsidTr="001D12AF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1754" w14:textId="77777777"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EDBDDE" w14:textId="77777777"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18B66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67" w14:textId="77777777" w:rsidR="00316770" w:rsidRPr="00825639" w:rsidRDefault="00316770" w:rsidP="001D1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Maiņas darījumi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68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Kurzemes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69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6A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71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6C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6D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6E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Latgales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6F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70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77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72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73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74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Rīgas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75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76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7D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78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79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7A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Vidzemes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7B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7C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83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7E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7F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80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Zemgales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81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82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88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84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85" w14:textId="281488FC" w:rsidR="00316770" w:rsidRPr="00825639" w:rsidRDefault="00825639" w:rsidP="008256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86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87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8E" w14:textId="77777777" w:rsidTr="001D12AF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CB02" w14:textId="77777777"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0DF202" w14:textId="77777777" w:rsidR="001D12AF" w:rsidRDefault="001D12AF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118B89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8A" w14:textId="77777777" w:rsidR="00316770" w:rsidRPr="00825639" w:rsidRDefault="00316770" w:rsidP="001D1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Iznomāts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8B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Kurzemes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8C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8D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94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8F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90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91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Latgales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92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93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9A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95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96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97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Rīgas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98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99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A0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9B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9C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9D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Vidzemes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9E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9F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A6" w14:textId="77777777" w:rsidTr="0082563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A1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A2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A3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Zemgales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A4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A5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770" w:rsidRPr="00825639" w14:paraId="2D118BAB" w14:textId="77777777" w:rsidTr="000B59F9"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BA7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BA8" w14:textId="183F598B" w:rsidR="00316770" w:rsidRPr="00825639" w:rsidRDefault="00825639" w:rsidP="008256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A9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8BAA" w14:textId="77777777" w:rsidR="00316770" w:rsidRPr="00825639" w:rsidRDefault="00316770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639" w:rsidRPr="00825639" w14:paraId="5BD4CC4A" w14:textId="77777777" w:rsidTr="000B59F9">
        <w:tc>
          <w:tcPr>
            <w:tcW w:w="5353" w:type="dxa"/>
            <w:gridSpan w:val="3"/>
          </w:tcPr>
          <w:p w14:paraId="442C7FDA" w14:textId="47363472" w:rsidR="00825639" w:rsidRPr="00825639" w:rsidRDefault="00825639" w:rsidP="008256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5639">
              <w:rPr>
                <w:rFonts w:ascii="Times New Roman" w:hAnsi="Times New Roman"/>
                <w:sz w:val="24"/>
                <w:szCs w:val="24"/>
              </w:rPr>
              <w:t>Pavisam kopā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14:paraId="7A319958" w14:textId="77777777" w:rsidR="00825639" w:rsidRPr="00825639" w:rsidRDefault="00825639" w:rsidP="008256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118BAC" w14:textId="0586CDB6" w:rsidR="00316770" w:rsidRPr="000B59F9" w:rsidRDefault="00316770" w:rsidP="008256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37"/>
        <w:gridCol w:w="4991"/>
        <w:gridCol w:w="992"/>
        <w:gridCol w:w="1559"/>
      </w:tblGrid>
      <w:tr w:rsidR="00EF4195" w14:paraId="07A60E0D" w14:textId="1EB9D5E3" w:rsidTr="00EF4195">
        <w:tc>
          <w:tcPr>
            <w:tcW w:w="1101" w:type="dxa"/>
            <w:tcBorders>
              <w:bottom w:val="single" w:sz="4" w:space="0" w:color="auto"/>
            </w:tcBorders>
          </w:tcPr>
          <w:p w14:paraId="6055BC24" w14:textId="77777777" w:rsidR="00EF4195" w:rsidRDefault="00EF4195" w:rsidP="00825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14:paraId="541F98DA" w14:textId="77777777" w:rsidR="00EF4195" w:rsidRDefault="00EF4195" w:rsidP="00825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14:paraId="0BBAA88E" w14:textId="77777777" w:rsidR="00EF4195" w:rsidRDefault="00EF4195" w:rsidP="00825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37D2FD" w14:textId="20EEFF08" w:rsidR="00EF4195" w:rsidRDefault="00EF4195" w:rsidP="00825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4F32F0" w14:textId="77777777" w:rsidR="00EF4195" w:rsidRDefault="00EF4195" w:rsidP="00825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8E7FDC" w14:textId="7E2B4CB1" w:rsidR="00825639" w:rsidRPr="00825639" w:rsidRDefault="00825639" w:rsidP="00EF4195">
      <w:pPr>
        <w:tabs>
          <w:tab w:val="left" w:pos="2694"/>
          <w:tab w:val="left" w:pos="4395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939">
        <w:rPr>
          <w:rFonts w:ascii="Times New Roman" w:hAnsi="Times New Roman"/>
          <w:sz w:val="24"/>
          <w:szCs w:val="28"/>
        </w:rPr>
        <w:t>(datums)</w:t>
      </w:r>
      <w:r w:rsidR="001D12AF" w:rsidRPr="008C4939">
        <w:rPr>
          <w:rFonts w:ascii="Times New Roman" w:hAnsi="Times New Roman"/>
          <w:sz w:val="24"/>
          <w:szCs w:val="28"/>
          <w:vertAlign w:val="superscript"/>
        </w:rPr>
        <w:t>1</w:t>
      </w:r>
      <w:r w:rsidR="00EF4195">
        <w:rPr>
          <w:rFonts w:ascii="Times New Roman" w:hAnsi="Times New Roman"/>
          <w:sz w:val="24"/>
          <w:szCs w:val="28"/>
          <w:vertAlign w:val="superscript"/>
        </w:rPr>
        <w:tab/>
      </w:r>
      <w:r w:rsidRPr="008C4939">
        <w:rPr>
          <w:rFonts w:ascii="Times New Roman" w:hAnsi="Times New Roman"/>
          <w:sz w:val="24"/>
          <w:szCs w:val="28"/>
        </w:rPr>
        <w:t>(amats, vārds, uzvārds</w:t>
      </w:r>
      <w:r w:rsidR="00EF4195">
        <w:rPr>
          <w:rFonts w:ascii="Times New Roman" w:hAnsi="Times New Roman"/>
          <w:sz w:val="24"/>
          <w:szCs w:val="28"/>
        </w:rPr>
        <w:t>)</w:t>
      </w:r>
      <w:r w:rsidR="00EF4195">
        <w:rPr>
          <w:rFonts w:ascii="Times New Roman" w:hAnsi="Times New Roman"/>
          <w:sz w:val="24"/>
          <w:szCs w:val="28"/>
        </w:rPr>
        <w:tab/>
        <w:t>(</w:t>
      </w:r>
      <w:r>
        <w:rPr>
          <w:rFonts w:ascii="Times New Roman" w:hAnsi="Times New Roman"/>
          <w:sz w:val="24"/>
          <w:szCs w:val="28"/>
        </w:rPr>
        <w:t>paraksts</w:t>
      </w:r>
      <w:r w:rsidRPr="008C4939">
        <w:rPr>
          <w:rFonts w:ascii="Times New Roman" w:hAnsi="Times New Roman"/>
          <w:sz w:val="24"/>
          <w:szCs w:val="28"/>
        </w:rPr>
        <w:t>)</w:t>
      </w:r>
      <w:r w:rsidR="001D12AF" w:rsidRPr="008C4939">
        <w:rPr>
          <w:rFonts w:ascii="Times New Roman" w:hAnsi="Times New Roman"/>
          <w:sz w:val="24"/>
          <w:szCs w:val="28"/>
          <w:vertAlign w:val="superscript"/>
        </w:rPr>
        <w:t>1</w:t>
      </w:r>
    </w:p>
    <w:p w14:paraId="38CBCC00" w14:textId="77777777" w:rsidR="00825639" w:rsidRPr="00825639" w:rsidRDefault="00825639" w:rsidP="0082563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D118BB8" w14:textId="60EA4E47" w:rsidR="00316770" w:rsidRPr="001D12AF" w:rsidRDefault="00316770" w:rsidP="00825639">
      <w:pPr>
        <w:tabs>
          <w:tab w:val="left" w:pos="8364"/>
          <w:tab w:val="left" w:pos="8505"/>
        </w:tabs>
        <w:spacing w:after="0" w:line="240" w:lineRule="auto"/>
        <w:ind w:right="566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1D12AF">
        <w:rPr>
          <w:rFonts w:ascii="Times New Roman" w:hAnsi="Times New Roman"/>
          <w:sz w:val="24"/>
          <w:szCs w:val="24"/>
        </w:rPr>
        <w:t>Z.v.</w:t>
      </w:r>
      <w:r w:rsidRPr="001D12AF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E8F6AC1" w14:textId="77777777" w:rsidR="000B59F9" w:rsidRDefault="000B59F9" w:rsidP="000B59F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</w:rPr>
      </w:pPr>
    </w:p>
    <w:p w14:paraId="2D118BBA" w14:textId="2F8A8DD8" w:rsidR="00316770" w:rsidRPr="008C4939" w:rsidRDefault="00316770" w:rsidP="000B59F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8"/>
          <w:lang w:eastAsia="nb-NO"/>
        </w:rPr>
      </w:pPr>
      <w:r w:rsidRPr="008C4939">
        <w:rPr>
          <w:rFonts w:ascii="Times New Roman" w:hAnsi="Times New Roman"/>
          <w:sz w:val="24"/>
          <w:szCs w:val="28"/>
        </w:rPr>
        <w:t>Piezīme</w:t>
      </w:r>
      <w:r w:rsidR="0006122D" w:rsidRPr="008C4939">
        <w:rPr>
          <w:rFonts w:ascii="Times New Roman" w:hAnsi="Times New Roman"/>
          <w:sz w:val="24"/>
          <w:szCs w:val="28"/>
        </w:rPr>
        <w:t>.</w:t>
      </w:r>
      <w:r w:rsidR="000B59F9">
        <w:rPr>
          <w:rFonts w:ascii="Times New Roman" w:hAnsi="Times New Roman"/>
          <w:sz w:val="24"/>
          <w:szCs w:val="28"/>
        </w:rPr>
        <w:t xml:space="preserve"> </w:t>
      </w:r>
      <w:r w:rsidRPr="008C4939">
        <w:rPr>
          <w:rFonts w:ascii="Times New Roman" w:hAnsi="Times New Roman"/>
          <w:sz w:val="24"/>
          <w:szCs w:val="28"/>
          <w:vertAlign w:val="superscript"/>
        </w:rPr>
        <w:t>1</w:t>
      </w:r>
      <w:r w:rsidR="00542E68" w:rsidRPr="008C4939">
        <w:rPr>
          <w:rFonts w:ascii="Times New Roman" w:hAnsi="Times New Roman"/>
          <w:sz w:val="24"/>
          <w:szCs w:val="28"/>
        </w:rPr>
        <w:t> </w:t>
      </w:r>
      <w:r w:rsidRPr="008C4939">
        <w:rPr>
          <w:rFonts w:ascii="Times New Roman" w:hAnsi="Times New Roman"/>
          <w:sz w:val="24"/>
          <w:szCs w:val="28"/>
        </w:rPr>
        <w:t xml:space="preserve">Dokumenta rekvizītus </w:t>
      </w:r>
      <w:r w:rsidR="008C4939" w:rsidRPr="008C4939">
        <w:rPr>
          <w:rFonts w:ascii="Times New Roman" w:hAnsi="Times New Roman"/>
          <w:sz w:val="24"/>
          <w:szCs w:val="28"/>
        </w:rPr>
        <w:t>"</w:t>
      </w:r>
      <w:r w:rsidRPr="008C4939">
        <w:rPr>
          <w:rFonts w:ascii="Times New Roman" w:hAnsi="Times New Roman"/>
          <w:sz w:val="24"/>
          <w:szCs w:val="28"/>
        </w:rPr>
        <w:t>datums</w:t>
      </w:r>
      <w:r w:rsidR="008C4939" w:rsidRPr="008C4939">
        <w:rPr>
          <w:rFonts w:ascii="Times New Roman" w:hAnsi="Times New Roman"/>
          <w:sz w:val="24"/>
          <w:szCs w:val="28"/>
        </w:rPr>
        <w:t>"</w:t>
      </w:r>
      <w:r w:rsidRPr="008C4939">
        <w:rPr>
          <w:rFonts w:ascii="Times New Roman" w:hAnsi="Times New Roman"/>
          <w:sz w:val="24"/>
          <w:szCs w:val="28"/>
        </w:rPr>
        <w:t xml:space="preserve">, </w:t>
      </w:r>
      <w:r w:rsidR="008C4939" w:rsidRPr="008C4939">
        <w:rPr>
          <w:rFonts w:ascii="Times New Roman" w:hAnsi="Times New Roman"/>
          <w:sz w:val="24"/>
          <w:szCs w:val="28"/>
        </w:rPr>
        <w:t>"</w:t>
      </w:r>
      <w:r w:rsidR="00BE16FC" w:rsidRPr="008C4939">
        <w:rPr>
          <w:rFonts w:ascii="Times New Roman" w:hAnsi="Times New Roman"/>
          <w:sz w:val="24"/>
          <w:szCs w:val="28"/>
        </w:rPr>
        <w:t>paraksts</w:t>
      </w:r>
      <w:r w:rsidR="008C4939" w:rsidRPr="008C4939">
        <w:rPr>
          <w:rFonts w:ascii="Times New Roman" w:hAnsi="Times New Roman"/>
          <w:sz w:val="24"/>
          <w:szCs w:val="28"/>
        </w:rPr>
        <w:t>"</w:t>
      </w:r>
      <w:r w:rsidRPr="008C4939">
        <w:rPr>
          <w:rFonts w:ascii="Times New Roman" w:hAnsi="Times New Roman"/>
          <w:sz w:val="24"/>
          <w:szCs w:val="28"/>
        </w:rPr>
        <w:t xml:space="preserve"> un </w:t>
      </w:r>
      <w:r w:rsidR="008C4939" w:rsidRPr="008C4939">
        <w:rPr>
          <w:rFonts w:ascii="Times New Roman" w:hAnsi="Times New Roman"/>
          <w:sz w:val="24"/>
          <w:szCs w:val="28"/>
        </w:rPr>
        <w:t>"</w:t>
      </w:r>
      <w:r w:rsidRPr="008C4939">
        <w:rPr>
          <w:rFonts w:ascii="Times New Roman" w:hAnsi="Times New Roman"/>
          <w:sz w:val="24"/>
          <w:szCs w:val="28"/>
        </w:rPr>
        <w:t>Z.v.</w:t>
      </w:r>
      <w:r w:rsidR="008C4939" w:rsidRPr="008C4939">
        <w:rPr>
          <w:rFonts w:ascii="Times New Roman" w:hAnsi="Times New Roman"/>
          <w:sz w:val="24"/>
          <w:szCs w:val="28"/>
        </w:rPr>
        <w:t>"</w:t>
      </w:r>
      <w:r w:rsidRPr="008C4939">
        <w:rPr>
          <w:rFonts w:ascii="Times New Roman" w:hAnsi="Times New Roman"/>
          <w:sz w:val="24"/>
          <w:szCs w:val="28"/>
        </w:rPr>
        <w:t xml:space="preserve"> neaizpilda, ja elektroniskais dokuments ir sagatavots atbilstoši normatīvajiem aktiem par elektronisko dokumentu noformēšanu.</w:t>
      </w:r>
      <w:r w:rsidR="008C4939" w:rsidRPr="008C4939">
        <w:rPr>
          <w:rFonts w:ascii="Times New Roman" w:hAnsi="Times New Roman"/>
          <w:sz w:val="24"/>
          <w:szCs w:val="28"/>
        </w:rPr>
        <w:t>"</w:t>
      </w:r>
    </w:p>
    <w:p w14:paraId="2D118BBB" w14:textId="77777777" w:rsidR="004867E9" w:rsidRDefault="004867E9" w:rsidP="000B59F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2C870656" w14:textId="77777777" w:rsidR="000B59F9" w:rsidRPr="008C4939" w:rsidRDefault="000B59F9" w:rsidP="000B59F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2D118BBC" w14:textId="77777777" w:rsidR="00096459" w:rsidRPr="008C4939" w:rsidRDefault="00096459" w:rsidP="000B59F9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505A343E" w14:textId="77777777" w:rsidR="008C4939" w:rsidRPr="008C4939" w:rsidRDefault="008C4939" w:rsidP="000B59F9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4939">
        <w:rPr>
          <w:rFonts w:ascii="Times New Roman" w:hAnsi="Times New Roman"/>
          <w:sz w:val="28"/>
          <w:szCs w:val="28"/>
        </w:rPr>
        <w:t>Ministru prezidente</w:t>
      </w:r>
      <w:r w:rsidRPr="008C4939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2D118BBD" w14:textId="40F9F5DF" w:rsidR="004867E9" w:rsidRPr="008C4939" w:rsidRDefault="004867E9" w:rsidP="000B59F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2D118BBE" w14:textId="77777777" w:rsidR="004867E9" w:rsidRPr="008C4939" w:rsidRDefault="004867E9" w:rsidP="000B59F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2D118BBF" w14:textId="77777777" w:rsidR="004867E9" w:rsidRPr="008C4939" w:rsidRDefault="004867E9" w:rsidP="000B59F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2D118BC3" w14:textId="7FCCCADD" w:rsidR="00536DBB" w:rsidRPr="008C4939" w:rsidRDefault="00720095" w:rsidP="000B59F9">
      <w:pPr>
        <w:pStyle w:val="Footer"/>
        <w:tabs>
          <w:tab w:val="right" w:pos="-142"/>
          <w:tab w:val="left" w:pos="6663"/>
        </w:tabs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8C4939">
        <w:rPr>
          <w:rFonts w:ascii="Times New Roman" w:hAnsi="Times New Roman"/>
          <w:sz w:val="28"/>
          <w:szCs w:val="28"/>
        </w:rPr>
        <w:t>Zemkopības ministr</w:t>
      </w:r>
      <w:r w:rsidR="000B59F9">
        <w:rPr>
          <w:rFonts w:ascii="Times New Roman" w:hAnsi="Times New Roman"/>
          <w:sz w:val="28"/>
          <w:szCs w:val="28"/>
        </w:rPr>
        <w:t>s</w:t>
      </w:r>
      <w:r w:rsidR="00B44E96" w:rsidRPr="008C4939">
        <w:rPr>
          <w:rFonts w:ascii="Times New Roman" w:hAnsi="Times New Roman"/>
          <w:sz w:val="28"/>
          <w:szCs w:val="28"/>
        </w:rPr>
        <w:tab/>
      </w:r>
      <w:r w:rsidR="00B44E96" w:rsidRPr="008C4939">
        <w:rPr>
          <w:rFonts w:ascii="Times New Roman" w:hAnsi="Times New Roman"/>
          <w:sz w:val="28"/>
          <w:szCs w:val="28"/>
        </w:rPr>
        <w:tab/>
        <w:t>J</w:t>
      </w:r>
      <w:r w:rsidR="008C4939" w:rsidRPr="008C4939">
        <w:rPr>
          <w:rFonts w:ascii="Times New Roman" w:hAnsi="Times New Roman"/>
          <w:sz w:val="28"/>
          <w:szCs w:val="28"/>
        </w:rPr>
        <w:t xml:space="preserve">ānis </w:t>
      </w:r>
      <w:proofErr w:type="spellStart"/>
      <w:r w:rsidR="000B59F9">
        <w:rPr>
          <w:rFonts w:ascii="Times New Roman" w:hAnsi="Times New Roman"/>
          <w:sz w:val="28"/>
          <w:szCs w:val="28"/>
        </w:rPr>
        <w:t>Dūklavs</w:t>
      </w:r>
      <w:proofErr w:type="spellEnd"/>
    </w:p>
    <w:sectPr w:rsidR="00536DBB" w:rsidRPr="008C4939" w:rsidSect="00444C7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18BDF" w14:textId="77777777" w:rsidR="00807DFD" w:rsidRDefault="00807DFD" w:rsidP="00C27E56">
      <w:pPr>
        <w:spacing w:after="0" w:line="240" w:lineRule="auto"/>
      </w:pPr>
      <w:r>
        <w:separator/>
      </w:r>
    </w:p>
  </w:endnote>
  <w:endnote w:type="continuationSeparator" w:id="0">
    <w:p w14:paraId="2D118BE0" w14:textId="77777777" w:rsidR="00807DFD" w:rsidRDefault="00807DFD" w:rsidP="00C2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09869" w14:textId="77777777" w:rsidR="008C4939" w:rsidRPr="008C4939" w:rsidRDefault="008C4939" w:rsidP="008C4939">
    <w:pPr>
      <w:pStyle w:val="Footer"/>
      <w:rPr>
        <w:rFonts w:ascii="Times New Roman" w:hAnsi="Times New Roman"/>
        <w:sz w:val="16"/>
        <w:szCs w:val="16"/>
      </w:rPr>
    </w:pPr>
    <w:r w:rsidRPr="008C4939">
      <w:rPr>
        <w:rFonts w:ascii="Times New Roman" w:hAnsi="Times New Roman"/>
        <w:sz w:val="16"/>
        <w:szCs w:val="16"/>
      </w:rPr>
      <w:t>N0818_5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CCB34" w14:textId="590C471B" w:rsidR="008C4939" w:rsidRPr="008C4939" w:rsidRDefault="008C4939">
    <w:pPr>
      <w:pStyle w:val="Footer"/>
      <w:rPr>
        <w:rFonts w:ascii="Times New Roman" w:hAnsi="Times New Roman"/>
        <w:sz w:val="16"/>
        <w:szCs w:val="16"/>
      </w:rPr>
    </w:pPr>
    <w:r w:rsidRPr="008C4939">
      <w:rPr>
        <w:rFonts w:ascii="Times New Roman" w:hAnsi="Times New Roman"/>
        <w:sz w:val="16"/>
        <w:szCs w:val="16"/>
      </w:rPr>
      <w:t>N0818_5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18BDD" w14:textId="77777777" w:rsidR="00807DFD" w:rsidRDefault="00807DFD" w:rsidP="00C27E56">
      <w:pPr>
        <w:spacing w:after="0" w:line="240" w:lineRule="auto"/>
      </w:pPr>
      <w:r>
        <w:separator/>
      </w:r>
    </w:p>
  </w:footnote>
  <w:footnote w:type="continuationSeparator" w:id="0">
    <w:p w14:paraId="2D118BDE" w14:textId="77777777" w:rsidR="00807DFD" w:rsidRDefault="00807DFD" w:rsidP="00C2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182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2D118BE1" w14:textId="77777777" w:rsidR="00316770" w:rsidRPr="008C4939" w:rsidRDefault="0011675A">
        <w:pPr>
          <w:pStyle w:val="Header"/>
          <w:jc w:val="center"/>
          <w:rPr>
            <w:rFonts w:ascii="Times New Roman" w:hAnsi="Times New Roman"/>
            <w:sz w:val="24"/>
          </w:rPr>
        </w:pPr>
        <w:r w:rsidRPr="008C4939">
          <w:rPr>
            <w:rFonts w:ascii="Times New Roman" w:hAnsi="Times New Roman"/>
            <w:sz w:val="24"/>
          </w:rPr>
          <w:fldChar w:fldCharType="begin"/>
        </w:r>
        <w:r w:rsidR="00316770" w:rsidRPr="008C4939">
          <w:rPr>
            <w:rFonts w:ascii="Times New Roman" w:hAnsi="Times New Roman"/>
            <w:sz w:val="24"/>
          </w:rPr>
          <w:instrText>PAGE   \* MERGEFORMAT</w:instrText>
        </w:r>
        <w:r w:rsidRPr="008C4939">
          <w:rPr>
            <w:rFonts w:ascii="Times New Roman" w:hAnsi="Times New Roman"/>
            <w:sz w:val="24"/>
          </w:rPr>
          <w:fldChar w:fldCharType="separate"/>
        </w:r>
        <w:r w:rsidR="003F77F0">
          <w:rPr>
            <w:rFonts w:ascii="Times New Roman" w:hAnsi="Times New Roman"/>
            <w:noProof/>
            <w:sz w:val="24"/>
          </w:rPr>
          <w:t>3</w:t>
        </w:r>
        <w:r w:rsidRPr="008C4939">
          <w:rPr>
            <w:rFonts w:ascii="Times New Roman" w:hAnsi="Times New Roman"/>
            <w:sz w:val="24"/>
          </w:rPr>
          <w:fldChar w:fldCharType="end"/>
        </w:r>
      </w:p>
    </w:sdtContent>
  </w:sdt>
  <w:p w14:paraId="2D118BE2" w14:textId="77777777" w:rsidR="00316770" w:rsidRDefault="00316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0D90" w14:textId="2AD2FF6A" w:rsidR="008C4939" w:rsidRDefault="008C4939" w:rsidP="008C4939">
    <w:pPr>
      <w:pStyle w:val="Header"/>
      <w:rPr>
        <w:rFonts w:ascii="Times New Roman" w:hAnsi="Times New Roman"/>
        <w:sz w:val="32"/>
      </w:rPr>
    </w:pPr>
  </w:p>
  <w:p w14:paraId="7B9D5CCC" w14:textId="23F492F9" w:rsidR="008C4939" w:rsidRPr="008C4939" w:rsidRDefault="008C4939" w:rsidP="008C4939">
    <w:pPr>
      <w:pStyle w:val="Header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4F5F973" wp14:editId="25114E4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B53"/>
    <w:multiLevelType w:val="hybridMultilevel"/>
    <w:tmpl w:val="9080FF6A"/>
    <w:lvl w:ilvl="0" w:tplc="2534B1E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98D23AF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E5D5EAE"/>
    <w:multiLevelType w:val="hybridMultilevel"/>
    <w:tmpl w:val="720CA4BC"/>
    <w:lvl w:ilvl="0" w:tplc="F232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E86DAB"/>
    <w:multiLevelType w:val="hybridMultilevel"/>
    <w:tmpl w:val="78B2E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D6"/>
    <w:rsid w:val="00007CAD"/>
    <w:rsid w:val="00030037"/>
    <w:rsid w:val="000407D6"/>
    <w:rsid w:val="00041FD7"/>
    <w:rsid w:val="00042C5A"/>
    <w:rsid w:val="00045008"/>
    <w:rsid w:val="00055BB9"/>
    <w:rsid w:val="0006122D"/>
    <w:rsid w:val="0007605D"/>
    <w:rsid w:val="00077AAD"/>
    <w:rsid w:val="0009223C"/>
    <w:rsid w:val="00096459"/>
    <w:rsid w:val="00096E38"/>
    <w:rsid w:val="000B17A9"/>
    <w:rsid w:val="000B5605"/>
    <w:rsid w:val="000B59F9"/>
    <w:rsid w:val="000C36CA"/>
    <w:rsid w:val="000C496D"/>
    <w:rsid w:val="000C517F"/>
    <w:rsid w:val="000D5D44"/>
    <w:rsid w:val="000D776D"/>
    <w:rsid w:val="000E40CA"/>
    <w:rsid w:val="000F65B2"/>
    <w:rsid w:val="000F680D"/>
    <w:rsid w:val="00105859"/>
    <w:rsid w:val="00106CF6"/>
    <w:rsid w:val="0011675A"/>
    <w:rsid w:val="0014191B"/>
    <w:rsid w:val="0014516C"/>
    <w:rsid w:val="0016363A"/>
    <w:rsid w:val="00174EBA"/>
    <w:rsid w:val="001A0566"/>
    <w:rsid w:val="001B6F10"/>
    <w:rsid w:val="001D12AF"/>
    <w:rsid w:val="001D2074"/>
    <w:rsid w:val="001D42AD"/>
    <w:rsid w:val="001E4576"/>
    <w:rsid w:val="001E73EA"/>
    <w:rsid w:val="001F50F7"/>
    <w:rsid w:val="0020576C"/>
    <w:rsid w:val="00213FF3"/>
    <w:rsid w:val="00234BD5"/>
    <w:rsid w:val="002451BD"/>
    <w:rsid w:val="00246BA8"/>
    <w:rsid w:val="00252D00"/>
    <w:rsid w:val="00264EA6"/>
    <w:rsid w:val="00273AF2"/>
    <w:rsid w:val="00297EA5"/>
    <w:rsid w:val="002B144C"/>
    <w:rsid w:val="002B3D67"/>
    <w:rsid w:val="002C2AD4"/>
    <w:rsid w:val="002C7FBF"/>
    <w:rsid w:val="002D6CDF"/>
    <w:rsid w:val="002E213D"/>
    <w:rsid w:val="002E2C57"/>
    <w:rsid w:val="00302F03"/>
    <w:rsid w:val="00306568"/>
    <w:rsid w:val="00316770"/>
    <w:rsid w:val="00322CC3"/>
    <w:rsid w:val="00327F1E"/>
    <w:rsid w:val="003361B6"/>
    <w:rsid w:val="0037311C"/>
    <w:rsid w:val="00391981"/>
    <w:rsid w:val="003B5153"/>
    <w:rsid w:val="003C1C85"/>
    <w:rsid w:val="003C7394"/>
    <w:rsid w:val="003D2402"/>
    <w:rsid w:val="003D6716"/>
    <w:rsid w:val="003D6E88"/>
    <w:rsid w:val="003E41EF"/>
    <w:rsid w:val="003E7E4D"/>
    <w:rsid w:val="003F77F0"/>
    <w:rsid w:val="00406A88"/>
    <w:rsid w:val="00414628"/>
    <w:rsid w:val="00414CA0"/>
    <w:rsid w:val="00444C7C"/>
    <w:rsid w:val="00447532"/>
    <w:rsid w:val="00455EC0"/>
    <w:rsid w:val="00463816"/>
    <w:rsid w:val="00471872"/>
    <w:rsid w:val="00472B90"/>
    <w:rsid w:val="004867E9"/>
    <w:rsid w:val="0049640C"/>
    <w:rsid w:val="00497BCD"/>
    <w:rsid w:val="004A3089"/>
    <w:rsid w:val="004B54A6"/>
    <w:rsid w:val="004C59B9"/>
    <w:rsid w:val="004C6A9B"/>
    <w:rsid w:val="004D2344"/>
    <w:rsid w:val="004D645F"/>
    <w:rsid w:val="004E6DC8"/>
    <w:rsid w:val="00500C6B"/>
    <w:rsid w:val="00516768"/>
    <w:rsid w:val="00527C1C"/>
    <w:rsid w:val="00530CB2"/>
    <w:rsid w:val="0053607B"/>
    <w:rsid w:val="00536DBB"/>
    <w:rsid w:val="00542E68"/>
    <w:rsid w:val="0055733B"/>
    <w:rsid w:val="00593C65"/>
    <w:rsid w:val="005A0201"/>
    <w:rsid w:val="005A3B99"/>
    <w:rsid w:val="005B0008"/>
    <w:rsid w:val="005D4B69"/>
    <w:rsid w:val="005E6CDF"/>
    <w:rsid w:val="005E7B70"/>
    <w:rsid w:val="00607CF2"/>
    <w:rsid w:val="00667DFB"/>
    <w:rsid w:val="00686286"/>
    <w:rsid w:val="0068716D"/>
    <w:rsid w:val="006B6164"/>
    <w:rsid w:val="006C30E5"/>
    <w:rsid w:val="006C34D1"/>
    <w:rsid w:val="006D2A3E"/>
    <w:rsid w:val="006F0570"/>
    <w:rsid w:val="006F153E"/>
    <w:rsid w:val="006F374F"/>
    <w:rsid w:val="00720095"/>
    <w:rsid w:val="0072546B"/>
    <w:rsid w:val="00725A69"/>
    <w:rsid w:val="00734A57"/>
    <w:rsid w:val="00735818"/>
    <w:rsid w:val="00736C99"/>
    <w:rsid w:val="00754037"/>
    <w:rsid w:val="007708A9"/>
    <w:rsid w:val="00772D9E"/>
    <w:rsid w:val="00784B69"/>
    <w:rsid w:val="007914B1"/>
    <w:rsid w:val="007B007B"/>
    <w:rsid w:val="007C0322"/>
    <w:rsid w:val="007D5738"/>
    <w:rsid w:val="007E42BA"/>
    <w:rsid w:val="00807DFD"/>
    <w:rsid w:val="00810EF0"/>
    <w:rsid w:val="00817D20"/>
    <w:rsid w:val="00824223"/>
    <w:rsid w:val="00825639"/>
    <w:rsid w:val="008445C2"/>
    <w:rsid w:val="00851B15"/>
    <w:rsid w:val="00851EA2"/>
    <w:rsid w:val="00852B0E"/>
    <w:rsid w:val="00854BCE"/>
    <w:rsid w:val="00860986"/>
    <w:rsid w:val="00862B18"/>
    <w:rsid w:val="00880455"/>
    <w:rsid w:val="008A7D86"/>
    <w:rsid w:val="008B23DF"/>
    <w:rsid w:val="008B6307"/>
    <w:rsid w:val="008C4939"/>
    <w:rsid w:val="008C4F28"/>
    <w:rsid w:val="008C7337"/>
    <w:rsid w:val="008D4279"/>
    <w:rsid w:val="008E107C"/>
    <w:rsid w:val="008E4ACA"/>
    <w:rsid w:val="008E5DC1"/>
    <w:rsid w:val="00923924"/>
    <w:rsid w:val="009242D7"/>
    <w:rsid w:val="00963233"/>
    <w:rsid w:val="009A161E"/>
    <w:rsid w:val="009C1AE1"/>
    <w:rsid w:val="00A30800"/>
    <w:rsid w:val="00A40E3D"/>
    <w:rsid w:val="00A8043F"/>
    <w:rsid w:val="00A85010"/>
    <w:rsid w:val="00A936AB"/>
    <w:rsid w:val="00AB2172"/>
    <w:rsid w:val="00AB6DBC"/>
    <w:rsid w:val="00AC2627"/>
    <w:rsid w:val="00AC764E"/>
    <w:rsid w:val="00AE2DE2"/>
    <w:rsid w:val="00AE31BD"/>
    <w:rsid w:val="00B16CD8"/>
    <w:rsid w:val="00B3410E"/>
    <w:rsid w:val="00B44E96"/>
    <w:rsid w:val="00B66D54"/>
    <w:rsid w:val="00B670A8"/>
    <w:rsid w:val="00B8516D"/>
    <w:rsid w:val="00B94FFB"/>
    <w:rsid w:val="00B97F85"/>
    <w:rsid w:val="00BC4D96"/>
    <w:rsid w:val="00BE16FC"/>
    <w:rsid w:val="00BF0353"/>
    <w:rsid w:val="00C049F4"/>
    <w:rsid w:val="00C15029"/>
    <w:rsid w:val="00C257B2"/>
    <w:rsid w:val="00C25EF2"/>
    <w:rsid w:val="00C27E56"/>
    <w:rsid w:val="00C31310"/>
    <w:rsid w:val="00C43E1B"/>
    <w:rsid w:val="00C73469"/>
    <w:rsid w:val="00C8642A"/>
    <w:rsid w:val="00C94DF2"/>
    <w:rsid w:val="00CB5693"/>
    <w:rsid w:val="00CC0759"/>
    <w:rsid w:val="00CC40AB"/>
    <w:rsid w:val="00CC713C"/>
    <w:rsid w:val="00CC734C"/>
    <w:rsid w:val="00CD6AD9"/>
    <w:rsid w:val="00CE5616"/>
    <w:rsid w:val="00D0243B"/>
    <w:rsid w:val="00D31712"/>
    <w:rsid w:val="00D37D49"/>
    <w:rsid w:val="00D463FA"/>
    <w:rsid w:val="00D61FB8"/>
    <w:rsid w:val="00D6300C"/>
    <w:rsid w:val="00D650B0"/>
    <w:rsid w:val="00D922D7"/>
    <w:rsid w:val="00D927A5"/>
    <w:rsid w:val="00D96C72"/>
    <w:rsid w:val="00DA020A"/>
    <w:rsid w:val="00DA3382"/>
    <w:rsid w:val="00DA6A05"/>
    <w:rsid w:val="00DB2E5F"/>
    <w:rsid w:val="00DB4766"/>
    <w:rsid w:val="00DC28A3"/>
    <w:rsid w:val="00DC2C1E"/>
    <w:rsid w:val="00DD18D7"/>
    <w:rsid w:val="00E058C5"/>
    <w:rsid w:val="00E2617A"/>
    <w:rsid w:val="00E27689"/>
    <w:rsid w:val="00E35BC6"/>
    <w:rsid w:val="00E65C15"/>
    <w:rsid w:val="00E97AF0"/>
    <w:rsid w:val="00EA1948"/>
    <w:rsid w:val="00ED5ECA"/>
    <w:rsid w:val="00EE1B4C"/>
    <w:rsid w:val="00EF4195"/>
    <w:rsid w:val="00F14F4F"/>
    <w:rsid w:val="00F33981"/>
    <w:rsid w:val="00F62B8A"/>
    <w:rsid w:val="00F678C3"/>
    <w:rsid w:val="00F92337"/>
    <w:rsid w:val="00FB2716"/>
    <w:rsid w:val="00FB7D3D"/>
    <w:rsid w:val="00FD200A"/>
    <w:rsid w:val="00FD64EE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8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D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EA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2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2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2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2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2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2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2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0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B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4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2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2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2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2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6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3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0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7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7E56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3581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E31BD"/>
    <w:rPr>
      <w:rFonts w:ascii="Calibri" w:eastAsia="Calibri" w:hAnsi="Calibri" w:cs="Times New Roman"/>
    </w:rPr>
  </w:style>
  <w:style w:type="paragraph" w:customStyle="1" w:styleId="naisc">
    <w:name w:val="naisc"/>
    <w:basedOn w:val="Normal"/>
    <w:rsid w:val="008E4ACA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B34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D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EA6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2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2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2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2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2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2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2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0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B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4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4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2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2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2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2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2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6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3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0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7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7E56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3581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1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E31BD"/>
    <w:rPr>
      <w:rFonts w:ascii="Calibri" w:eastAsia="Calibri" w:hAnsi="Calibri" w:cs="Times New Roman"/>
    </w:rPr>
  </w:style>
  <w:style w:type="paragraph" w:customStyle="1" w:styleId="naisc">
    <w:name w:val="naisc"/>
    <w:basedOn w:val="Normal"/>
    <w:rsid w:val="008E4ACA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B3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91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190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ta/id/74241-par-zemes-privatizaciju-lauku-apvido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74241-par-zemes-privatizaciju-lauku-apvido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likumi.lv/ta/id/74241-par-zemes-privatizaciju-lauku-apvid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74241-par-zemes-privatizaciju-lauku-apvido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421F-534B-4B85-AF15-ED88DDD0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2857</Words>
  <Characters>1630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Altum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 Rubenis</dc:creator>
  <cp:lastModifiedBy>Leontīne Babkina</cp:lastModifiedBy>
  <cp:revision>25</cp:revision>
  <cp:lastPrinted>2015-05-06T12:35:00Z</cp:lastPrinted>
  <dcterms:created xsi:type="dcterms:W3CDTF">2015-04-20T12:49:00Z</dcterms:created>
  <dcterms:modified xsi:type="dcterms:W3CDTF">2015-06-04T07:33:00Z</dcterms:modified>
</cp:coreProperties>
</file>