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91A0" w14:textId="77777777" w:rsidR="00574324" w:rsidRPr="00574324" w:rsidRDefault="00574324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A545D4D" w14:textId="77777777" w:rsidR="00574324" w:rsidRPr="00574324" w:rsidRDefault="00574324" w:rsidP="0040413C">
      <w:pPr>
        <w:tabs>
          <w:tab w:val="left" w:pos="6663"/>
        </w:tabs>
        <w:rPr>
          <w:sz w:val="28"/>
          <w:szCs w:val="28"/>
        </w:rPr>
      </w:pPr>
    </w:p>
    <w:p w14:paraId="618C12F6" w14:textId="77777777" w:rsidR="00574324" w:rsidRPr="00574324" w:rsidRDefault="00574324" w:rsidP="0040413C">
      <w:pPr>
        <w:tabs>
          <w:tab w:val="left" w:pos="6663"/>
        </w:tabs>
        <w:rPr>
          <w:sz w:val="28"/>
          <w:szCs w:val="28"/>
        </w:rPr>
      </w:pPr>
    </w:p>
    <w:p w14:paraId="55C045DA" w14:textId="32CD5189" w:rsidR="00574324" w:rsidRPr="00574324" w:rsidRDefault="00574324" w:rsidP="0040413C">
      <w:pPr>
        <w:tabs>
          <w:tab w:val="left" w:pos="6663"/>
        </w:tabs>
        <w:rPr>
          <w:sz w:val="28"/>
          <w:szCs w:val="28"/>
        </w:rPr>
      </w:pPr>
      <w:r w:rsidRPr="00574324">
        <w:rPr>
          <w:sz w:val="28"/>
          <w:szCs w:val="28"/>
        </w:rPr>
        <w:t xml:space="preserve">2015. gada </w:t>
      </w:r>
      <w:r w:rsidR="005253E0">
        <w:rPr>
          <w:sz w:val="28"/>
          <w:szCs w:val="28"/>
        </w:rPr>
        <w:t>7. jūlijā</w:t>
      </w:r>
      <w:r w:rsidRPr="00574324">
        <w:rPr>
          <w:sz w:val="28"/>
          <w:szCs w:val="28"/>
        </w:rPr>
        <w:tab/>
        <w:t>Rīkojums Nr.</w:t>
      </w:r>
      <w:r w:rsidR="005253E0">
        <w:rPr>
          <w:sz w:val="28"/>
          <w:szCs w:val="28"/>
        </w:rPr>
        <w:t> 369</w:t>
      </w:r>
    </w:p>
    <w:p w14:paraId="4C4497E8" w14:textId="04448937" w:rsidR="00574324" w:rsidRPr="00574324" w:rsidRDefault="00574324" w:rsidP="0040413C">
      <w:pPr>
        <w:tabs>
          <w:tab w:val="left" w:pos="6663"/>
        </w:tabs>
        <w:rPr>
          <w:sz w:val="28"/>
          <w:szCs w:val="28"/>
        </w:rPr>
      </w:pPr>
      <w:r w:rsidRPr="00574324">
        <w:rPr>
          <w:sz w:val="28"/>
          <w:szCs w:val="28"/>
        </w:rPr>
        <w:t>Rīgā</w:t>
      </w:r>
      <w:r w:rsidRPr="00574324">
        <w:rPr>
          <w:sz w:val="28"/>
          <w:szCs w:val="28"/>
        </w:rPr>
        <w:tab/>
        <w:t>(prot. Nr.</w:t>
      </w:r>
      <w:r w:rsidR="005253E0">
        <w:rPr>
          <w:sz w:val="28"/>
          <w:szCs w:val="28"/>
        </w:rPr>
        <w:t> </w:t>
      </w:r>
      <w:bookmarkStart w:id="0" w:name="_GoBack"/>
      <w:bookmarkEnd w:id="0"/>
      <w:r w:rsidR="005253E0">
        <w:rPr>
          <w:sz w:val="28"/>
          <w:szCs w:val="28"/>
        </w:rPr>
        <w:t>32  5</w:t>
      </w:r>
      <w:r w:rsidRPr="00574324">
        <w:rPr>
          <w:sz w:val="28"/>
          <w:szCs w:val="28"/>
        </w:rPr>
        <w:t>. §)</w:t>
      </w:r>
    </w:p>
    <w:p w14:paraId="4D1576CE" w14:textId="70BD01C3" w:rsidR="00CC33AA" w:rsidRPr="00574324" w:rsidRDefault="00CC33AA" w:rsidP="00C64FD8">
      <w:pPr>
        <w:jc w:val="both"/>
        <w:rPr>
          <w:sz w:val="28"/>
          <w:szCs w:val="28"/>
        </w:rPr>
      </w:pPr>
    </w:p>
    <w:p w14:paraId="1DE0670E" w14:textId="77777777" w:rsidR="001744AF" w:rsidRDefault="00CC33AA" w:rsidP="00C64FD8">
      <w:pPr>
        <w:jc w:val="center"/>
        <w:rPr>
          <w:b/>
          <w:bCs/>
          <w:sz w:val="28"/>
          <w:szCs w:val="28"/>
        </w:rPr>
      </w:pPr>
      <w:r w:rsidRPr="00574324">
        <w:rPr>
          <w:b/>
          <w:bCs/>
          <w:sz w:val="28"/>
          <w:szCs w:val="28"/>
        </w:rPr>
        <w:t xml:space="preserve">Par diplomātiskā un konsulārā dienesta amatu, kādu var ieņemt </w:t>
      </w:r>
      <w:r w:rsidR="001744AF">
        <w:rPr>
          <w:b/>
          <w:bCs/>
          <w:sz w:val="28"/>
          <w:szCs w:val="28"/>
        </w:rPr>
        <w:br/>
      </w:r>
      <w:r w:rsidRPr="00574324">
        <w:rPr>
          <w:b/>
          <w:bCs/>
          <w:sz w:val="28"/>
          <w:szCs w:val="28"/>
        </w:rPr>
        <w:t xml:space="preserve">Finanšu un kapitāla tirgus komisijas darbinieki, </w:t>
      </w:r>
    </w:p>
    <w:p w14:paraId="4D1576CF" w14:textId="44DE58D4" w:rsidR="00C64FD8" w:rsidRPr="00574324" w:rsidRDefault="00CC33AA" w:rsidP="00C64FD8">
      <w:pPr>
        <w:jc w:val="center"/>
        <w:rPr>
          <w:b/>
          <w:sz w:val="28"/>
          <w:szCs w:val="28"/>
        </w:rPr>
      </w:pPr>
      <w:r w:rsidRPr="00574324">
        <w:rPr>
          <w:b/>
          <w:bCs/>
          <w:sz w:val="28"/>
          <w:szCs w:val="28"/>
        </w:rPr>
        <w:t>kuri nav ierēdņi</w:t>
      </w:r>
    </w:p>
    <w:p w14:paraId="0878BA0A" w14:textId="77777777" w:rsidR="001744AF" w:rsidRDefault="001744AF" w:rsidP="001744AF">
      <w:pPr>
        <w:pStyle w:val="ListParagraph"/>
        <w:tabs>
          <w:tab w:val="left" w:pos="709"/>
        </w:tabs>
        <w:rPr>
          <w:iCs/>
          <w:sz w:val="28"/>
          <w:szCs w:val="28"/>
        </w:rPr>
      </w:pPr>
    </w:p>
    <w:p w14:paraId="4D1576D2" w14:textId="7DE32463" w:rsidR="00C64FD8" w:rsidRPr="00574324" w:rsidRDefault="001E3D9A" w:rsidP="00574324">
      <w:pPr>
        <w:pStyle w:val="BodyText"/>
        <w:tabs>
          <w:tab w:val="clear" w:pos="1260"/>
        </w:tabs>
        <w:ind w:firstLine="709"/>
        <w:rPr>
          <w:szCs w:val="28"/>
        </w:rPr>
      </w:pPr>
      <w:r w:rsidRPr="00574324">
        <w:rPr>
          <w:szCs w:val="28"/>
        </w:rPr>
        <w:t>Pamatojoties uz Diplomātiskā un konsulārā dienesta likuma 3</w:t>
      </w:r>
      <w:r w:rsidR="00574324">
        <w:rPr>
          <w:szCs w:val="28"/>
        </w:rPr>
        <w:t>. p</w:t>
      </w:r>
      <w:r w:rsidRPr="00574324">
        <w:rPr>
          <w:szCs w:val="28"/>
        </w:rPr>
        <w:t>anta otro daļu, noteikt, ka</w:t>
      </w:r>
      <w:r w:rsidR="00364DDD" w:rsidRPr="00574324">
        <w:rPr>
          <w:szCs w:val="28"/>
        </w:rPr>
        <w:t xml:space="preserve">, pildot diplomātisko un konsulāro dienestu </w:t>
      </w:r>
      <w:r w:rsidR="00364DDD" w:rsidRPr="00574324">
        <w:rPr>
          <w:szCs w:val="28"/>
          <w:lang w:eastAsia="lv-LV"/>
        </w:rPr>
        <w:t>un veicot Finanšu un kapitāla tirgus komisijas pārstāvja pienākumus starptautiskajos finanšu jautājumos Latvijas Republikas vēstniecībā Amerikas Savienotajās Valstīs (Vašingtonā),</w:t>
      </w:r>
      <w:r w:rsidRPr="00574324">
        <w:rPr>
          <w:szCs w:val="28"/>
        </w:rPr>
        <w:t xml:space="preserve"> </w:t>
      </w:r>
      <w:r w:rsidR="00CC33AA" w:rsidRPr="00574324">
        <w:rPr>
          <w:szCs w:val="28"/>
          <w:lang w:eastAsia="lv-LV"/>
        </w:rPr>
        <w:t xml:space="preserve">Finanšu un kapitāla tirgus komisijas </w:t>
      </w:r>
      <w:r w:rsidR="00364DDD" w:rsidRPr="00574324">
        <w:rPr>
          <w:szCs w:val="28"/>
          <w:lang w:eastAsia="lv-LV"/>
        </w:rPr>
        <w:t>darbinieki, k</w:t>
      </w:r>
      <w:r w:rsidR="001744AF">
        <w:rPr>
          <w:szCs w:val="28"/>
          <w:lang w:eastAsia="lv-LV"/>
        </w:rPr>
        <w:t>uri</w:t>
      </w:r>
      <w:r w:rsidR="00364DDD" w:rsidRPr="00574324">
        <w:rPr>
          <w:szCs w:val="28"/>
          <w:lang w:eastAsia="lv-LV"/>
        </w:rPr>
        <w:t xml:space="preserve"> nav ierēdņi, var ieņemt </w:t>
      </w:r>
      <w:r w:rsidR="0003739D" w:rsidRPr="00574324">
        <w:rPr>
          <w:szCs w:val="28"/>
          <w:lang w:eastAsia="lv-LV"/>
        </w:rPr>
        <w:t>padomnieka</w:t>
      </w:r>
      <w:r w:rsidR="00364DDD" w:rsidRPr="00574324">
        <w:rPr>
          <w:szCs w:val="28"/>
          <w:lang w:eastAsia="lv-LV"/>
        </w:rPr>
        <w:t xml:space="preserve"> diplomātiskā un konsulārā dienesta amatu.</w:t>
      </w:r>
    </w:p>
    <w:p w14:paraId="4D1576D3" w14:textId="77777777" w:rsidR="00C64FD8" w:rsidRPr="00574324" w:rsidRDefault="00C64FD8" w:rsidP="001744AF">
      <w:pPr>
        <w:pStyle w:val="BodyText"/>
        <w:tabs>
          <w:tab w:val="clear" w:pos="1260"/>
          <w:tab w:val="left" w:pos="709"/>
        </w:tabs>
        <w:ind w:left="720"/>
        <w:rPr>
          <w:szCs w:val="28"/>
        </w:rPr>
      </w:pPr>
    </w:p>
    <w:p w14:paraId="4D1576D4" w14:textId="77777777" w:rsidR="00796ACE" w:rsidRDefault="00796ACE" w:rsidP="001744AF">
      <w:pPr>
        <w:pStyle w:val="ListParagraph"/>
        <w:tabs>
          <w:tab w:val="left" w:pos="709"/>
        </w:tabs>
        <w:rPr>
          <w:iCs/>
          <w:sz w:val="28"/>
          <w:szCs w:val="28"/>
        </w:rPr>
      </w:pPr>
    </w:p>
    <w:p w14:paraId="0DF7EB72" w14:textId="77777777" w:rsidR="001744AF" w:rsidRPr="00574324" w:rsidRDefault="001744AF" w:rsidP="001744AF">
      <w:pPr>
        <w:pStyle w:val="ListParagraph"/>
        <w:tabs>
          <w:tab w:val="left" w:pos="709"/>
        </w:tabs>
        <w:rPr>
          <w:iCs/>
          <w:sz w:val="28"/>
          <w:szCs w:val="28"/>
        </w:rPr>
      </w:pPr>
    </w:p>
    <w:p w14:paraId="0D4343CE" w14:textId="77777777" w:rsidR="00DB1C39" w:rsidRDefault="00DB1C39" w:rsidP="00DB1C39">
      <w:pPr>
        <w:tabs>
          <w:tab w:val="left" w:pos="6096"/>
        </w:tabs>
        <w:ind w:left="709"/>
        <w:jc w:val="both"/>
        <w:rPr>
          <w:sz w:val="28"/>
          <w:szCs w:val="28"/>
        </w:rPr>
      </w:pPr>
      <w:r w:rsidRPr="00145B31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688CEE54" w14:textId="77777777" w:rsidR="00DB1C39" w:rsidRPr="00145B31" w:rsidRDefault="00DB1C39" w:rsidP="00A9388B">
      <w:pPr>
        <w:tabs>
          <w:tab w:val="left" w:pos="6096"/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145B31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4D1576D8" w14:textId="77777777" w:rsidR="00C64FD8" w:rsidRPr="00574324" w:rsidRDefault="00C64FD8" w:rsidP="00A9388B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14:paraId="5C2D29BF" w14:textId="77777777" w:rsidR="00574324" w:rsidRPr="00574324" w:rsidRDefault="00574324" w:rsidP="00A9388B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14:paraId="4BA76678" w14:textId="77777777" w:rsidR="00574324" w:rsidRPr="00574324" w:rsidRDefault="00574324" w:rsidP="00A9388B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14:paraId="4D1576D9" w14:textId="40B0DD78" w:rsidR="00C64FD8" w:rsidRPr="00574324" w:rsidRDefault="00C64FD8" w:rsidP="00A9388B">
      <w:pPr>
        <w:tabs>
          <w:tab w:val="left" w:pos="6096"/>
          <w:tab w:val="left" w:pos="6804"/>
        </w:tabs>
        <w:ind w:left="709"/>
        <w:jc w:val="both"/>
        <w:rPr>
          <w:sz w:val="28"/>
          <w:szCs w:val="28"/>
        </w:rPr>
      </w:pPr>
      <w:r w:rsidRPr="00574324">
        <w:rPr>
          <w:sz w:val="28"/>
          <w:szCs w:val="28"/>
        </w:rPr>
        <w:t>Ārlietu ministrs</w:t>
      </w:r>
      <w:r w:rsidR="00574324" w:rsidRPr="00574324">
        <w:rPr>
          <w:sz w:val="28"/>
          <w:szCs w:val="28"/>
        </w:rPr>
        <w:tab/>
      </w:r>
      <w:r w:rsidRPr="00574324">
        <w:rPr>
          <w:sz w:val="28"/>
          <w:szCs w:val="28"/>
        </w:rPr>
        <w:t>E</w:t>
      </w:r>
      <w:r w:rsidR="00CB1829" w:rsidRPr="00574324">
        <w:rPr>
          <w:sz w:val="28"/>
          <w:szCs w:val="28"/>
        </w:rPr>
        <w:t xml:space="preserve">dgars </w:t>
      </w:r>
      <w:proofErr w:type="spellStart"/>
      <w:r w:rsidRPr="00574324">
        <w:rPr>
          <w:sz w:val="28"/>
          <w:szCs w:val="28"/>
        </w:rPr>
        <w:t>Rinkēvičs</w:t>
      </w:r>
      <w:proofErr w:type="spellEnd"/>
    </w:p>
    <w:sectPr w:rsidR="00C64FD8" w:rsidRPr="00574324" w:rsidSect="00574324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76EB" w14:textId="77777777" w:rsidR="00C64FD8" w:rsidRDefault="00C64FD8" w:rsidP="00C64FD8">
      <w:r>
        <w:separator/>
      </w:r>
    </w:p>
  </w:endnote>
  <w:endnote w:type="continuationSeparator" w:id="0">
    <w:p w14:paraId="4D1576EC" w14:textId="77777777" w:rsidR="00C64FD8" w:rsidRDefault="00C64FD8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7A93" w14:textId="50581EC9" w:rsidR="00574324" w:rsidRPr="00574324" w:rsidRDefault="00574324">
    <w:pPr>
      <w:pStyle w:val="Footer"/>
      <w:rPr>
        <w:sz w:val="16"/>
        <w:szCs w:val="16"/>
      </w:rPr>
    </w:pPr>
    <w:r w:rsidRPr="00574324">
      <w:rPr>
        <w:sz w:val="16"/>
        <w:szCs w:val="16"/>
      </w:rPr>
      <w:t>R1145_5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76E9" w14:textId="77777777" w:rsidR="00C64FD8" w:rsidRDefault="00C64FD8" w:rsidP="00C64FD8">
      <w:r>
        <w:separator/>
      </w:r>
    </w:p>
  </w:footnote>
  <w:footnote w:type="continuationSeparator" w:id="0">
    <w:p w14:paraId="4D1576EA" w14:textId="77777777" w:rsidR="00C64FD8" w:rsidRDefault="00C64FD8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5E8D" w14:textId="066A33E0" w:rsidR="00574324" w:rsidRDefault="00574324" w:rsidP="00574324">
    <w:pPr>
      <w:pStyle w:val="Header"/>
      <w:rPr>
        <w:sz w:val="32"/>
      </w:rPr>
    </w:pPr>
  </w:p>
  <w:p w14:paraId="3354BA78" w14:textId="368269B8" w:rsidR="00574324" w:rsidRPr="00574324" w:rsidRDefault="00574324" w:rsidP="00574324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59CD7D1" wp14:editId="72FB874C">
          <wp:extent cx="5916295" cy="10642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3739D"/>
    <w:rsid w:val="00083C5D"/>
    <w:rsid w:val="00113453"/>
    <w:rsid w:val="001744AF"/>
    <w:rsid w:val="001D5A28"/>
    <w:rsid w:val="001E3D9A"/>
    <w:rsid w:val="00251478"/>
    <w:rsid w:val="0028090B"/>
    <w:rsid w:val="002F4C25"/>
    <w:rsid w:val="002F5F5D"/>
    <w:rsid w:val="00364DDD"/>
    <w:rsid w:val="003C1DE2"/>
    <w:rsid w:val="00410468"/>
    <w:rsid w:val="0051071C"/>
    <w:rsid w:val="005253E0"/>
    <w:rsid w:val="005545AC"/>
    <w:rsid w:val="00574324"/>
    <w:rsid w:val="006C5EF2"/>
    <w:rsid w:val="006F2123"/>
    <w:rsid w:val="00785399"/>
    <w:rsid w:val="00796ACE"/>
    <w:rsid w:val="007F0A13"/>
    <w:rsid w:val="008835CE"/>
    <w:rsid w:val="009025D6"/>
    <w:rsid w:val="00941487"/>
    <w:rsid w:val="009517C7"/>
    <w:rsid w:val="00963EC2"/>
    <w:rsid w:val="00A243E7"/>
    <w:rsid w:val="00A9388B"/>
    <w:rsid w:val="00B929EF"/>
    <w:rsid w:val="00C30C49"/>
    <w:rsid w:val="00C64FD8"/>
    <w:rsid w:val="00CB1829"/>
    <w:rsid w:val="00CC33AA"/>
    <w:rsid w:val="00D47FBB"/>
    <w:rsid w:val="00DB1C39"/>
    <w:rsid w:val="00DC1E94"/>
    <w:rsid w:val="00EA6DF7"/>
    <w:rsid w:val="00EE5499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A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A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38</cp:revision>
  <cp:lastPrinted>2015-07-03T08:52:00Z</cp:lastPrinted>
  <dcterms:created xsi:type="dcterms:W3CDTF">2014-04-04T07:50:00Z</dcterms:created>
  <dcterms:modified xsi:type="dcterms:W3CDTF">2015-07-08T13:13:00Z</dcterms:modified>
</cp:coreProperties>
</file>