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70BAA" w14:textId="2488EF0B" w:rsidR="00FC554B" w:rsidRDefault="00FC554B" w:rsidP="00E81624">
      <w:pPr>
        <w:keepNext/>
        <w:spacing w:before="120"/>
        <w:ind w:right="43"/>
        <w:jc w:val="right"/>
        <w:outlineLvl w:val="2"/>
        <w:rPr>
          <w:rFonts w:eastAsia="Times New Roman" w:cs="Times New Roman"/>
          <w:b/>
          <w:szCs w:val="28"/>
        </w:rPr>
      </w:pPr>
      <w:bookmarkStart w:id="0" w:name="131216"/>
      <w:bookmarkStart w:id="1" w:name="178379"/>
      <w:bookmarkStart w:id="2" w:name="223562"/>
      <w:bookmarkStart w:id="3" w:name="223478"/>
      <w:bookmarkStart w:id="4" w:name="218311"/>
      <w:bookmarkStart w:id="5" w:name="201468"/>
      <w:bookmarkEnd w:id="0"/>
      <w:bookmarkEnd w:id="1"/>
      <w:bookmarkEnd w:id="2"/>
      <w:bookmarkEnd w:id="3"/>
      <w:bookmarkEnd w:id="4"/>
      <w:bookmarkEnd w:id="5"/>
      <w:r w:rsidRPr="00FC554B">
        <w:rPr>
          <w:rFonts w:eastAsia="Times New Roman" w:cs="Times New Roman"/>
          <w:b/>
          <w:szCs w:val="28"/>
        </w:rPr>
        <w:t xml:space="preserve">Ekonomikas ministrijas iesniegtajā redakcijā </w:t>
      </w:r>
    </w:p>
    <w:p w14:paraId="33C9B159" w14:textId="77777777" w:rsidR="003C157E" w:rsidRPr="00FC554B" w:rsidRDefault="003C157E" w:rsidP="00E81624">
      <w:pPr>
        <w:keepNext/>
        <w:spacing w:before="120"/>
        <w:ind w:right="43"/>
        <w:jc w:val="right"/>
        <w:outlineLvl w:val="2"/>
        <w:rPr>
          <w:rFonts w:eastAsia="Times New Roman" w:cs="Times New Roman"/>
          <w:b/>
          <w:szCs w:val="28"/>
        </w:rPr>
      </w:pPr>
    </w:p>
    <w:p w14:paraId="760441F2" w14:textId="77777777" w:rsidR="002C464B" w:rsidRPr="001F6C6D" w:rsidRDefault="00E81624" w:rsidP="003C157E">
      <w:pPr>
        <w:keepNext/>
        <w:ind w:right="45"/>
        <w:jc w:val="right"/>
        <w:outlineLvl w:val="2"/>
        <w:rPr>
          <w:rFonts w:eastAsia="Times New Roman" w:cs="Times New Roman"/>
          <w:szCs w:val="28"/>
        </w:rPr>
      </w:pPr>
      <w:r w:rsidRPr="001F6C6D">
        <w:rPr>
          <w:rFonts w:eastAsia="Times New Roman" w:cs="Times New Roman"/>
          <w:szCs w:val="28"/>
        </w:rPr>
        <w:t>Apstiprināts ar</w:t>
      </w:r>
    </w:p>
    <w:p w14:paraId="760441F3" w14:textId="77777777" w:rsidR="00E81624" w:rsidRPr="001F6C6D" w:rsidRDefault="00E81624" w:rsidP="003C157E">
      <w:pPr>
        <w:keepNext/>
        <w:ind w:right="45"/>
        <w:jc w:val="right"/>
        <w:outlineLvl w:val="2"/>
        <w:rPr>
          <w:rFonts w:eastAsia="Times New Roman" w:cs="Times New Roman"/>
          <w:szCs w:val="28"/>
        </w:rPr>
      </w:pPr>
      <w:r w:rsidRPr="001F6C6D">
        <w:rPr>
          <w:rFonts w:eastAsia="Times New Roman" w:cs="Times New Roman"/>
          <w:szCs w:val="28"/>
        </w:rPr>
        <w:t xml:space="preserve"> Ministru kabineta</w:t>
      </w:r>
    </w:p>
    <w:p w14:paraId="3DCC69C7" w14:textId="03AD0D62" w:rsidR="003C157E" w:rsidRPr="003C157E" w:rsidRDefault="003C157E" w:rsidP="003C157E">
      <w:pPr>
        <w:keepNext/>
        <w:ind w:right="45"/>
        <w:jc w:val="right"/>
        <w:outlineLvl w:val="2"/>
        <w:rPr>
          <w:rFonts w:eastAsia="Times New Roman" w:cs="Times New Roman"/>
          <w:szCs w:val="28"/>
        </w:rPr>
      </w:pPr>
      <w:r w:rsidRPr="003C157E">
        <w:rPr>
          <w:rFonts w:eastAsia="Times New Roman" w:cs="Times New Roman"/>
          <w:szCs w:val="28"/>
        </w:rPr>
        <w:t>2015. gada  </w:t>
      </w:r>
      <w:r w:rsidR="004C15C5">
        <w:rPr>
          <w:szCs w:val="28"/>
        </w:rPr>
        <w:t>30. jūnij</w:t>
      </w:r>
      <w:r w:rsidR="004C15C5">
        <w:rPr>
          <w:szCs w:val="28"/>
        </w:rPr>
        <w:t>a</w:t>
      </w:r>
    </w:p>
    <w:p w14:paraId="6602D002" w14:textId="46C84998" w:rsidR="003C157E" w:rsidRPr="003C157E" w:rsidRDefault="003C157E" w:rsidP="003C157E">
      <w:pPr>
        <w:keepNext/>
        <w:ind w:right="45"/>
        <w:jc w:val="right"/>
        <w:outlineLvl w:val="2"/>
        <w:rPr>
          <w:rFonts w:eastAsia="Times New Roman" w:cs="Times New Roman"/>
          <w:szCs w:val="28"/>
        </w:rPr>
      </w:pPr>
      <w:r w:rsidRPr="003C157E">
        <w:rPr>
          <w:rFonts w:eastAsia="Times New Roman" w:cs="Times New Roman"/>
          <w:szCs w:val="28"/>
        </w:rPr>
        <w:t>noteikumiem Nr. </w:t>
      </w:r>
      <w:r w:rsidR="004C15C5">
        <w:rPr>
          <w:rFonts w:eastAsia="Times New Roman" w:cs="Times New Roman"/>
          <w:szCs w:val="28"/>
        </w:rPr>
        <w:t>339</w:t>
      </w:r>
      <w:bookmarkStart w:id="6" w:name="_GoBack"/>
      <w:bookmarkEnd w:id="6"/>
    </w:p>
    <w:p w14:paraId="760441F6" w14:textId="77777777" w:rsidR="00E81624" w:rsidRPr="001F6C6D" w:rsidRDefault="00E81624" w:rsidP="00E81624">
      <w:pPr>
        <w:shd w:val="clear" w:color="auto" w:fill="FFFFFF"/>
        <w:jc w:val="right"/>
        <w:rPr>
          <w:rFonts w:eastAsia="Times New Roman" w:cs="Times New Roman"/>
          <w:b/>
          <w:bCs/>
          <w:szCs w:val="28"/>
          <w:lang w:eastAsia="lv-LV"/>
        </w:rPr>
      </w:pPr>
    </w:p>
    <w:p w14:paraId="760441F7" w14:textId="77777777" w:rsidR="00E81624" w:rsidRPr="001F6C6D" w:rsidRDefault="00E81624" w:rsidP="00E81624">
      <w:pPr>
        <w:shd w:val="clear" w:color="auto" w:fill="FFFFFF"/>
        <w:jc w:val="center"/>
        <w:rPr>
          <w:rFonts w:eastAsia="Times New Roman" w:cs="Times New Roman"/>
          <w:b/>
          <w:bCs/>
          <w:szCs w:val="28"/>
          <w:lang w:eastAsia="lv-LV"/>
        </w:rPr>
      </w:pPr>
      <w:bookmarkStart w:id="7" w:name="209197"/>
      <w:bookmarkStart w:id="8" w:name="p1"/>
      <w:bookmarkStart w:id="9" w:name="p2"/>
      <w:bookmarkStart w:id="10" w:name="p3"/>
      <w:bookmarkStart w:id="11" w:name="p4"/>
      <w:bookmarkEnd w:id="7"/>
      <w:r w:rsidRPr="001F6C6D">
        <w:rPr>
          <w:rFonts w:eastAsia="Times New Roman" w:cs="Times New Roman"/>
          <w:b/>
          <w:bCs/>
          <w:szCs w:val="28"/>
          <w:lang w:eastAsia="lv-LV"/>
        </w:rPr>
        <w:t>Latvijas būvnormatīvs LBN 002-</w:t>
      </w:r>
      <w:r w:rsidR="001D5163" w:rsidRPr="001F6C6D">
        <w:rPr>
          <w:rFonts w:eastAsia="Times New Roman" w:cs="Times New Roman"/>
          <w:b/>
          <w:bCs/>
          <w:szCs w:val="28"/>
          <w:lang w:eastAsia="lv-LV"/>
        </w:rPr>
        <w:t xml:space="preserve">15 </w:t>
      </w:r>
      <w:r w:rsidRPr="001F6C6D">
        <w:rPr>
          <w:rFonts w:eastAsia="Times New Roman" w:cs="Times New Roman"/>
          <w:b/>
          <w:bCs/>
          <w:szCs w:val="28"/>
          <w:lang w:eastAsia="lv-LV"/>
        </w:rPr>
        <w:t>“Ēku norobežojošo konstrukciju siltumtehnika”</w:t>
      </w:r>
    </w:p>
    <w:p w14:paraId="760441F8" w14:textId="77777777" w:rsidR="009E0483" w:rsidRPr="001F6C6D" w:rsidRDefault="009E0483" w:rsidP="00E81624">
      <w:pPr>
        <w:shd w:val="clear" w:color="auto" w:fill="FFFFFF"/>
        <w:jc w:val="center"/>
        <w:rPr>
          <w:rFonts w:eastAsia="Times New Roman" w:cs="Times New Roman"/>
          <w:b/>
          <w:bCs/>
          <w:szCs w:val="28"/>
          <w:lang w:eastAsia="lv-LV"/>
        </w:rPr>
      </w:pPr>
      <w:bookmarkStart w:id="12" w:name="n1"/>
      <w:bookmarkEnd w:id="12"/>
    </w:p>
    <w:p w14:paraId="760441F9" w14:textId="77777777" w:rsidR="00E81624" w:rsidRPr="001F6C6D" w:rsidRDefault="00E81624" w:rsidP="00E81624">
      <w:pPr>
        <w:shd w:val="clear" w:color="auto" w:fill="FFFFFF"/>
        <w:jc w:val="center"/>
        <w:rPr>
          <w:rFonts w:eastAsia="Times New Roman" w:cs="Times New Roman"/>
          <w:b/>
          <w:bCs/>
          <w:szCs w:val="28"/>
          <w:lang w:eastAsia="lv-LV"/>
        </w:rPr>
      </w:pPr>
      <w:r w:rsidRPr="001F6C6D">
        <w:rPr>
          <w:rFonts w:eastAsia="Times New Roman" w:cs="Times New Roman"/>
          <w:b/>
          <w:bCs/>
          <w:szCs w:val="28"/>
          <w:lang w:eastAsia="lv-LV"/>
        </w:rPr>
        <w:t>I. Vispārīgie jautājumi</w:t>
      </w:r>
    </w:p>
    <w:p w14:paraId="760441FA" w14:textId="77777777" w:rsidR="001D5163" w:rsidRPr="001F6C6D" w:rsidRDefault="001D5163" w:rsidP="00E81624">
      <w:pPr>
        <w:shd w:val="clear" w:color="auto" w:fill="FFFFFF"/>
        <w:jc w:val="center"/>
        <w:rPr>
          <w:rFonts w:eastAsia="Times New Roman" w:cs="Times New Roman"/>
          <w:b/>
          <w:bCs/>
          <w:szCs w:val="28"/>
          <w:lang w:eastAsia="lv-LV"/>
        </w:rPr>
      </w:pPr>
    </w:p>
    <w:p w14:paraId="760441FB"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bookmarkStart w:id="13" w:name="p-512790"/>
      <w:bookmarkEnd w:id="8"/>
      <w:bookmarkEnd w:id="13"/>
      <w:r w:rsidRPr="001F6C6D">
        <w:rPr>
          <w:rFonts w:eastAsia="Times New Roman" w:cs="Times New Roman"/>
          <w:szCs w:val="28"/>
          <w:lang w:eastAsia="lv-LV"/>
        </w:rPr>
        <w:t xml:space="preserve">1. Būvnormatīvs nosaka ēku ārējo norobežojošo konstrukciju būvelementu </w:t>
      </w:r>
      <w:proofErr w:type="spellStart"/>
      <w:r w:rsidRPr="001F6C6D">
        <w:rPr>
          <w:rFonts w:eastAsia="Times New Roman" w:cs="Times New Roman"/>
          <w:szCs w:val="28"/>
          <w:lang w:eastAsia="lv-LV"/>
        </w:rPr>
        <w:t>siltumtehniskās</w:t>
      </w:r>
      <w:proofErr w:type="spellEnd"/>
      <w:r w:rsidRPr="001F6C6D">
        <w:rPr>
          <w:rFonts w:eastAsia="Times New Roman" w:cs="Times New Roman"/>
          <w:szCs w:val="28"/>
          <w:lang w:eastAsia="lv-LV"/>
        </w:rPr>
        <w:t xml:space="preserve"> projektēšanas kārtību jaunbūvējamām, pārbūvējamām un atjaunojamām apkurināmām ēkām, kā arī esošajās ēkās ierīkojamām jaunām apkurināmām telpām, kurās apkures sezonā tiek uzturēta temperatūra 8 °C un augstāka. Atkāpes no šā būvnormatīva prasībām pieļaujamas gadījumos, kas noteikti citos normatīvajos aktos.</w:t>
      </w:r>
    </w:p>
    <w:p w14:paraId="760441FC"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
    <w:p w14:paraId="760441FD"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bookmarkStart w:id="14" w:name="p-209200"/>
      <w:bookmarkEnd w:id="9"/>
      <w:bookmarkEnd w:id="14"/>
      <w:r w:rsidRPr="001F6C6D">
        <w:rPr>
          <w:rFonts w:eastAsia="Times New Roman" w:cs="Times New Roman"/>
          <w:szCs w:val="28"/>
          <w:lang w:eastAsia="lv-LV"/>
        </w:rPr>
        <w:t>2. Būvnormatīva mērķis ir samazināt enerģijas patēriņu ēkās, paaugstinot enerģijas izmantošanas efektivitāti. Ēku projektēšanā un būvniecībā paredz enerģētiski efektīvus būvelementus, kas ierobežo oglekļa dioksīda emisiju.</w:t>
      </w:r>
    </w:p>
    <w:p w14:paraId="760441FE"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
    <w:p w14:paraId="760441FF"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bookmarkStart w:id="15" w:name="p-215763"/>
      <w:bookmarkEnd w:id="10"/>
      <w:bookmarkEnd w:id="15"/>
      <w:r w:rsidRPr="001F6C6D">
        <w:rPr>
          <w:rFonts w:eastAsia="Times New Roman" w:cs="Times New Roman"/>
          <w:szCs w:val="28"/>
          <w:lang w:eastAsia="lv-LV"/>
        </w:rPr>
        <w:t xml:space="preserve">3. Ēku ārējo norobežojošo konstrukciju būvelementi (turpmāk – būvelements) ir ārējās sienas, jumti, bēniņu pārsegumi, pārsegumi, kas saskaras ar āra gaisu (arī virs caurbrauktuvēm), grīdas virs neapkurināmiem pagrabiem, aukstās pagrīdes un grīdas uz grunts, pagraba ārsienas, kas saskaras ar āra gaisu vai grunti, ārsienu logi, durvis un vārti, kā arī iekšējās sienas un citas virsmas, ja tās norobežo telpas, starp kurām gaisa temperatūras starpība ir 5 °C un vairāk. Enerģētiski efektīvi ir tādi būvelementi, kas pietiekami labi pasargā telpas no atdzišanas ziemā un no pārkaršanas vasarā. Būvprojektā paredzot ēkā izmantojamos būvelementus, novērtē to siltuma inerci un izvēlas piemērotāko masīvo un </w:t>
      </w:r>
      <w:proofErr w:type="spellStart"/>
      <w:r w:rsidRPr="001F6C6D">
        <w:rPr>
          <w:rFonts w:eastAsia="Times New Roman" w:cs="Times New Roman"/>
          <w:szCs w:val="28"/>
          <w:lang w:eastAsia="lv-LV"/>
        </w:rPr>
        <w:t>siltumizolējošo</w:t>
      </w:r>
      <w:proofErr w:type="spellEnd"/>
      <w:r w:rsidRPr="001F6C6D">
        <w:rPr>
          <w:rFonts w:eastAsia="Times New Roman" w:cs="Times New Roman"/>
          <w:szCs w:val="28"/>
          <w:lang w:eastAsia="lv-LV"/>
        </w:rPr>
        <w:t xml:space="preserve"> slāņu kombināciju.</w:t>
      </w:r>
    </w:p>
    <w:p w14:paraId="76044200"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
    <w:p w14:paraId="76044201"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iCs/>
          <w:szCs w:val="28"/>
          <w:lang w:eastAsia="lv-LV"/>
        </w:rPr>
        <w:t>4.</w:t>
      </w:r>
      <w:bookmarkStart w:id="16" w:name="p3.1"/>
      <w:bookmarkStart w:id="17" w:name="p-370569"/>
      <w:bookmarkEnd w:id="16"/>
      <w:bookmarkEnd w:id="17"/>
      <w:r w:rsidRPr="001F6C6D">
        <w:rPr>
          <w:rFonts w:eastAsia="Times New Roman" w:cs="Times New Roman"/>
          <w:szCs w:val="28"/>
          <w:lang w:eastAsia="lv-LV"/>
        </w:rPr>
        <w:t> Projektos, kurus līdzfinansē Eiropas Savienība, valsts vai pašvaldība, ārējo sienu apmesto fasāžu projektu risinājumus izstrādā atbilstoši Eiropas tehniskajiem apstiprinājumiem, kas izdoti, pamatojoties uz Eiropas tehnisko apstiprinājumu vadlīnijām ārējām daudzslāņu siltumizolācijas sistēmām ETAG 004.</w:t>
      </w:r>
    </w:p>
    <w:p w14:paraId="76044202"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bookmarkStart w:id="18" w:name="p-209202"/>
      <w:bookmarkEnd w:id="11"/>
      <w:bookmarkEnd w:id="18"/>
    </w:p>
    <w:p w14:paraId="76044203"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 xml:space="preserve">5. Būvnormatīvs neattiecas uz speciālajām ēkām, kurās apkures sezonā pastāvīgi neuzturas cilvēki, uz noliktavām un ražošanas ēkām ar specifiskiem tehnoloģiskajiem procesiem, kurām nepieciešama īpaša apkure (arī uz </w:t>
      </w:r>
      <w:r w:rsidRPr="001F6C6D">
        <w:rPr>
          <w:rFonts w:eastAsia="Times New Roman" w:cs="Times New Roman"/>
          <w:szCs w:val="28"/>
          <w:lang w:eastAsia="lv-LV"/>
        </w:rPr>
        <w:lastRenderedPageBreak/>
        <w:t>lauksaimniecības ražošanas ēkām, saldētavām un ēkām, kuras tiek izmantotas epizodiski).</w:t>
      </w:r>
    </w:p>
    <w:p w14:paraId="76044204" w14:textId="77777777" w:rsidR="009E0483" w:rsidRPr="001F6C6D" w:rsidRDefault="009E0483" w:rsidP="00E81624">
      <w:pPr>
        <w:shd w:val="clear" w:color="auto" w:fill="FFFFFF"/>
        <w:spacing w:line="293" w:lineRule="atLeast"/>
        <w:ind w:firstLine="300"/>
        <w:jc w:val="both"/>
        <w:rPr>
          <w:rFonts w:eastAsia="Times New Roman" w:cs="Times New Roman"/>
          <w:szCs w:val="28"/>
          <w:lang w:eastAsia="lv-LV"/>
        </w:rPr>
      </w:pPr>
      <w:bookmarkStart w:id="19" w:name="p5"/>
      <w:bookmarkStart w:id="20" w:name="p-209203"/>
      <w:bookmarkEnd w:id="19"/>
      <w:bookmarkEnd w:id="20"/>
    </w:p>
    <w:p w14:paraId="76044205"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6.</w:t>
      </w:r>
      <w:r w:rsidR="00E81624" w:rsidRPr="001F6C6D">
        <w:rPr>
          <w:rFonts w:eastAsia="Times New Roman" w:cs="Times New Roman"/>
          <w:szCs w:val="28"/>
          <w:lang w:eastAsia="lv-LV"/>
        </w:rPr>
        <w:t xml:space="preserve"> Arhitektūras pieminekļa </w:t>
      </w:r>
      <w:r w:rsidR="00BB0A34" w:rsidRPr="001F6C6D">
        <w:rPr>
          <w:rFonts w:eastAsia="Times New Roman" w:cs="Times New Roman"/>
          <w:szCs w:val="28"/>
          <w:lang w:eastAsia="lv-LV"/>
        </w:rPr>
        <w:t xml:space="preserve">atjaunošanā </w:t>
      </w:r>
      <w:r w:rsidR="00E81624" w:rsidRPr="001F6C6D">
        <w:rPr>
          <w:rFonts w:eastAsia="Times New Roman" w:cs="Times New Roman"/>
          <w:szCs w:val="28"/>
          <w:lang w:eastAsia="lv-LV"/>
        </w:rPr>
        <w:t>Valsts kultūras pieminekļu aizsardzības inspekcija var atļaut atkāpes no šī būvnormatīva prasībām, ja attiecīgo prasību izpilde apdraud kultūras pieminekļa saglabāšanu vai pazeminās tā kultūrvēsturiskā vērtība.</w:t>
      </w:r>
    </w:p>
    <w:p w14:paraId="76044206" w14:textId="77777777" w:rsidR="009E0483" w:rsidRPr="001F6C6D" w:rsidRDefault="009E0483" w:rsidP="00E81624">
      <w:pPr>
        <w:shd w:val="clear" w:color="auto" w:fill="FFFFFF"/>
        <w:spacing w:line="293" w:lineRule="atLeast"/>
        <w:ind w:firstLine="300"/>
        <w:jc w:val="both"/>
        <w:rPr>
          <w:rFonts w:eastAsia="Times New Roman" w:cs="Times New Roman"/>
          <w:szCs w:val="28"/>
          <w:lang w:eastAsia="lv-LV"/>
        </w:rPr>
      </w:pPr>
      <w:bookmarkStart w:id="21" w:name="p6"/>
      <w:bookmarkStart w:id="22" w:name="p-215764"/>
      <w:bookmarkEnd w:id="21"/>
      <w:bookmarkEnd w:id="22"/>
    </w:p>
    <w:p w14:paraId="76044207" w14:textId="77777777" w:rsidR="00E81624" w:rsidRPr="001F6C6D" w:rsidRDefault="001B6062" w:rsidP="00BF7E4A">
      <w:pPr>
        <w:pStyle w:val="Heading1"/>
        <w:spacing w:before="150" w:beforeAutospacing="0" w:after="150" w:afterAutospacing="0"/>
        <w:rPr>
          <w:b w:val="0"/>
          <w:sz w:val="28"/>
          <w:szCs w:val="28"/>
        </w:rPr>
      </w:pPr>
      <w:r w:rsidRPr="001F6C6D">
        <w:rPr>
          <w:b w:val="0"/>
          <w:sz w:val="28"/>
          <w:szCs w:val="28"/>
        </w:rPr>
        <w:t>7.</w:t>
      </w:r>
      <w:r w:rsidR="00E81624" w:rsidRPr="001F6C6D">
        <w:rPr>
          <w:b w:val="0"/>
          <w:sz w:val="28"/>
          <w:szCs w:val="28"/>
        </w:rPr>
        <w:t xml:space="preserve"> Veicot būvelementu </w:t>
      </w:r>
      <w:proofErr w:type="spellStart"/>
      <w:r w:rsidR="00E81624" w:rsidRPr="001F6C6D">
        <w:rPr>
          <w:b w:val="0"/>
          <w:sz w:val="28"/>
          <w:szCs w:val="28"/>
        </w:rPr>
        <w:t>siltumtehnisko</w:t>
      </w:r>
      <w:proofErr w:type="spellEnd"/>
      <w:r w:rsidR="00E81624" w:rsidRPr="001F6C6D">
        <w:rPr>
          <w:b w:val="0"/>
          <w:sz w:val="28"/>
          <w:szCs w:val="28"/>
        </w:rPr>
        <w:t xml:space="preserve"> aprēķinu un projektēšanu, piemēro to Latvijas nacionālo standartu prasības, kuru sarakstu pēc Ekonomikas ministrijas ieteikuma bezpeļņas organizācija valsts sabiedrība ar ierobežotu atbildību </w:t>
      </w:r>
      <w:r w:rsidR="00BF7E4A" w:rsidRPr="001F6C6D">
        <w:rPr>
          <w:b w:val="0"/>
          <w:sz w:val="28"/>
          <w:szCs w:val="28"/>
        </w:rPr>
        <w:t>Latvijas Nacionālā standartizācijas institūcija</w:t>
      </w:r>
      <w:r w:rsidR="00BF7E4A" w:rsidRPr="001F6C6D">
        <w:rPr>
          <w:rStyle w:val="apple-converted-space"/>
          <w:b w:val="0"/>
          <w:sz w:val="28"/>
          <w:szCs w:val="28"/>
        </w:rPr>
        <w:t> </w:t>
      </w:r>
      <w:r w:rsidR="00BF7E4A" w:rsidRPr="001F6C6D">
        <w:rPr>
          <w:sz w:val="28"/>
          <w:szCs w:val="28"/>
        </w:rPr>
        <w:t xml:space="preserve"> </w:t>
      </w:r>
      <w:r w:rsidR="00E81624" w:rsidRPr="001F6C6D">
        <w:rPr>
          <w:b w:val="0"/>
          <w:sz w:val="28"/>
          <w:szCs w:val="28"/>
        </w:rPr>
        <w:t>“Latvijas standarts” ir publicējusi laikrakstā “Latvijas Vēstnesis” (turpmāk – piemērojamie standarti).</w:t>
      </w:r>
    </w:p>
    <w:p w14:paraId="76044208" w14:textId="77777777" w:rsidR="001B6062" w:rsidRPr="001F6C6D" w:rsidRDefault="001B6062" w:rsidP="00E81624">
      <w:pPr>
        <w:shd w:val="clear" w:color="auto" w:fill="FFFFFF"/>
        <w:jc w:val="center"/>
        <w:rPr>
          <w:rFonts w:eastAsia="Times New Roman" w:cs="Times New Roman"/>
          <w:b/>
          <w:bCs/>
          <w:szCs w:val="28"/>
          <w:lang w:eastAsia="lv-LV"/>
        </w:rPr>
      </w:pPr>
      <w:bookmarkStart w:id="23" w:name="n2"/>
      <w:bookmarkEnd w:id="23"/>
    </w:p>
    <w:p w14:paraId="76044209" w14:textId="77777777" w:rsidR="00E81624" w:rsidRPr="001F6C6D" w:rsidRDefault="00E81624" w:rsidP="00E81624">
      <w:pPr>
        <w:shd w:val="clear" w:color="auto" w:fill="FFFFFF"/>
        <w:jc w:val="center"/>
        <w:rPr>
          <w:rFonts w:eastAsia="Times New Roman" w:cs="Times New Roman"/>
          <w:b/>
          <w:bCs/>
          <w:szCs w:val="28"/>
          <w:lang w:eastAsia="lv-LV"/>
        </w:rPr>
      </w:pPr>
      <w:r w:rsidRPr="001F6C6D">
        <w:rPr>
          <w:rFonts w:eastAsia="Times New Roman" w:cs="Times New Roman"/>
          <w:b/>
          <w:bCs/>
          <w:szCs w:val="28"/>
          <w:lang w:eastAsia="lv-LV"/>
        </w:rPr>
        <w:t>II. Siltuma zudumi</w:t>
      </w:r>
    </w:p>
    <w:p w14:paraId="7604420A" w14:textId="77777777" w:rsidR="009E0483" w:rsidRPr="001F6C6D" w:rsidRDefault="009E0483" w:rsidP="00E81624">
      <w:pPr>
        <w:shd w:val="clear" w:color="auto" w:fill="FFFFFF"/>
        <w:jc w:val="center"/>
        <w:rPr>
          <w:rFonts w:eastAsia="Times New Roman" w:cs="Times New Roman"/>
          <w:b/>
          <w:bCs/>
          <w:szCs w:val="28"/>
          <w:lang w:eastAsia="lv-LV"/>
        </w:rPr>
      </w:pPr>
    </w:p>
    <w:p w14:paraId="7604420B"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24" w:name="p7"/>
      <w:bookmarkStart w:id="25" w:name="p-209206"/>
      <w:bookmarkEnd w:id="24"/>
      <w:bookmarkEnd w:id="25"/>
      <w:r w:rsidRPr="001F6C6D">
        <w:rPr>
          <w:rFonts w:eastAsia="Times New Roman" w:cs="Times New Roman"/>
          <w:szCs w:val="28"/>
          <w:lang w:eastAsia="lv-LV"/>
        </w:rPr>
        <w:t>8</w:t>
      </w:r>
      <w:r w:rsidR="00E81624" w:rsidRPr="001F6C6D">
        <w:rPr>
          <w:rFonts w:eastAsia="Times New Roman" w:cs="Times New Roman"/>
          <w:szCs w:val="28"/>
          <w:lang w:eastAsia="lv-LV"/>
        </w:rPr>
        <w:t>. Ēkas aprēķina siltuma zudumu koeficientu H</w:t>
      </w:r>
      <w:r w:rsidR="00E81624" w:rsidRPr="001F6C6D">
        <w:rPr>
          <w:rFonts w:eastAsia="Times New Roman" w:cs="Times New Roman"/>
          <w:szCs w:val="28"/>
          <w:vertAlign w:val="subscript"/>
          <w:lang w:eastAsia="lv-LV"/>
        </w:rPr>
        <w:t>T</w:t>
      </w:r>
      <w:r w:rsidR="00E81624" w:rsidRPr="001F6C6D">
        <w:rPr>
          <w:rFonts w:eastAsia="Times New Roman" w:cs="Times New Roman"/>
          <w:szCs w:val="28"/>
          <w:lang w:eastAsia="lv-LV"/>
        </w:rPr>
        <w:t xml:space="preserve"> vatos uz grādu (W/K), kas norāda enerģijas zudumus (vatos) caur ēkas būvelementiem, ja temperatūras starpība uz to pretējām virsmām ir viens grāds, nosaka saskaņā ar formulu (1). Aprēķina siltuma zudumu vērtības nosaka atbilstoši tām raksturlielumu vērtībām, kuras lietotas aprēķinos, veicot būvprojektēšanu, un fiksētas būvprojektā.</w:t>
      </w:r>
    </w:p>
    <w:p w14:paraId="7604420C" w14:textId="77777777" w:rsidR="00E81624" w:rsidRPr="001F6C6D" w:rsidRDefault="00E81624" w:rsidP="00E81624">
      <w:pPr>
        <w:shd w:val="clear" w:color="auto" w:fill="FFFFFF"/>
        <w:spacing w:before="100" w:beforeAutospacing="1" w:after="100" w:afterAutospacing="1" w:line="293" w:lineRule="atLeast"/>
        <w:ind w:firstLine="300"/>
        <w:jc w:val="center"/>
        <w:rPr>
          <w:rFonts w:eastAsia="Times New Roman" w:cs="Times New Roman"/>
          <w:szCs w:val="28"/>
          <w:lang w:eastAsia="lv-LV"/>
        </w:rPr>
      </w:pPr>
      <w:r w:rsidRPr="001F6C6D">
        <w:rPr>
          <w:rFonts w:eastAsia="Times New Roman" w:cs="Times New Roman"/>
          <w:szCs w:val="28"/>
          <w:lang w:eastAsia="lv-LV"/>
        </w:rPr>
        <w:t>H</w:t>
      </w:r>
      <w:r w:rsidRPr="001F6C6D">
        <w:rPr>
          <w:rFonts w:eastAsia="Times New Roman" w:cs="Times New Roman"/>
          <w:szCs w:val="28"/>
          <w:bdr w:val="none" w:sz="0" w:space="0" w:color="auto" w:frame="1"/>
          <w:vertAlign w:val="subscript"/>
          <w:lang w:eastAsia="lv-LV"/>
        </w:rPr>
        <w:t>T</w:t>
      </w:r>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ΣU</w:t>
      </w:r>
      <w:r w:rsidRPr="001F6C6D">
        <w:rPr>
          <w:rFonts w:eastAsia="Times New Roman" w:cs="Times New Roman"/>
          <w:szCs w:val="28"/>
          <w:bdr w:val="none" w:sz="0" w:space="0" w:color="auto" w:frame="1"/>
          <w:vertAlign w:val="subscript"/>
          <w:lang w:eastAsia="lv-LV"/>
        </w:rPr>
        <w:t>i</w:t>
      </w:r>
      <w:r w:rsidRPr="001F6C6D">
        <w:rPr>
          <w:rFonts w:eastAsia="Times New Roman" w:cs="Times New Roman"/>
          <w:szCs w:val="28"/>
          <w:lang w:eastAsia="lv-LV"/>
        </w:rPr>
        <w:t>A</w:t>
      </w:r>
      <w:r w:rsidRPr="001F6C6D">
        <w:rPr>
          <w:rFonts w:eastAsia="Times New Roman" w:cs="Times New Roman"/>
          <w:szCs w:val="28"/>
          <w:bdr w:val="none" w:sz="0" w:space="0" w:color="auto" w:frame="1"/>
          <w:vertAlign w:val="subscript"/>
          <w:lang w:eastAsia="lv-LV"/>
        </w:rPr>
        <w:t>i</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Σψ</w:t>
      </w:r>
      <w:r w:rsidRPr="001F6C6D">
        <w:rPr>
          <w:rFonts w:eastAsia="Times New Roman" w:cs="Times New Roman"/>
          <w:szCs w:val="28"/>
          <w:bdr w:val="none" w:sz="0" w:space="0" w:color="auto" w:frame="1"/>
          <w:vertAlign w:val="subscript"/>
          <w:lang w:eastAsia="lv-LV"/>
        </w:rPr>
        <w:t>j</w:t>
      </w:r>
      <w:r w:rsidRPr="001F6C6D">
        <w:rPr>
          <w:rFonts w:eastAsia="Times New Roman" w:cs="Times New Roman"/>
          <w:szCs w:val="28"/>
          <w:lang w:eastAsia="lv-LV"/>
        </w:rPr>
        <w:t>l</w:t>
      </w:r>
      <w:r w:rsidRPr="001F6C6D">
        <w:rPr>
          <w:rFonts w:eastAsia="Times New Roman" w:cs="Times New Roman"/>
          <w:szCs w:val="28"/>
          <w:bdr w:val="none" w:sz="0" w:space="0" w:color="auto" w:frame="1"/>
          <w:vertAlign w:val="subscript"/>
          <w:lang w:eastAsia="lv-LV"/>
        </w:rPr>
        <w:t>j</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Σχ</w:t>
      </w:r>
      <w:r w:rsidRPr="001F6C6D">
        <w:rPr>
          <w:rFonts w:eastAsia="Times New Roman" w:cs="Times New Roman"/>
          <w:szCs w:val="28"/>
          <w:bdr w:val="none" w:sz="0" w:space="0" w:color="auto" w:frame="1"/>
          <w:vertAlign w:val="subscript"/>
          <w:lang w:eastAsia="lv-LV"/>
        </w:rPr>
        <w:t>k</w:t>
      </w:r>
      <w:proofErr w:type="spellEnd"/>
      <w:r w:rsidRPr="001F6C6D">
        <w:rPr>
          <w:rFonts w:eastAsia="Times New Roman" w:cs="Times New Roman"/>
          <w:szCs w:val="28"/>
          <w:lang w:eastAsia="lv-LV"/>
        </w:rPr>
        <w:t> , kur (1)</w:t>
      </w:r>
    </w:p>
    <w:p w14:paraId="7604420D"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U</w:t>
      </w:r>
      <w:r w:rsidRPr="001F6C6D">
        <w:rPr>
          <w:rFonts w:eastAsia="Times New Roman" w:cs="Times New Roman"/>
          <w:szCs w:val="28"/>
          <w:bdr w:val="none" w:sz="0" w:space="0" w:color="auto" w:frame="1"/>
          <w:vertAlign w:val="subscript"/>
          <w:lang w:eastAsia="lv-LV"/>
        </w:rPr>
        <w:t>i</w:t>
      </w:r>
      <w:proofErr w:type="spellEnd"/>
      <w:r w:rsidRPr="001F6C6D">
        <w:rPr>
          <w:rFonts w:eastAsia="Times New Roman" w:cs="Times New Roman"/>
          <w:szCs w:val="28"/>
          <w:lang w:eastAsia="lv-LV"/>
        </w:rPr>
        <w:t> - būvelementa i aprēķina siltuma caurlaidības koeficients W/(m</w:t>
      </w:r>
      <w:r w:rsidRPr="001F6C6D">
        <w:rPr>
          <w:rFonts w:eastAsia="Times New Roman" w:cs="Times New Roman"/>
          <w:szCs w:val="28"/>
          <w:vertAlign w:val="superscript"/>
          <w:lang w:eastAsia="lv-LV"/>
        </w:rPr>
        <w:t>2</w:t>
      </w:r>
      <w:r w:rsidRPr="001F6C6D">
        <w:rPr>
          <w:rFonts w:eastAsia="Times New Roman" w:cs="Times New Roman"/>
          <w:szCs w:val="28"/>
          <w:lang w:eastAsia="lv-LV"/>
        </w:rPr>
        <w:t> x K);</w:t>
      </w:r>
    </w:p>
    <w:p w14:paraId="7604420E"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r w:rsidRPr="001F6C6D">
        <w:rPr>
          <w:rFonts w:eastAsia="Times New Roman" w:cs="Times New Roman"/>
          <w:szCs w:val="28"/>
          <w:lang w:eastAsia="lv-LV"/>
        </w:rPr>
        <w:t>A</w:t>
      </w:r>
      <w:r w:rsidRPr="001F6C6D">
        <w:rPr>
          <w:rFonts w:eastAsia="Times New Roman" w:cs="Times New Roman"/>
          <w:szCs w:val="28"/>
          <w:bdr w:val="none" w:sz="0" w:space="0" w:color="auto" w:frame="1"/>
          <w:vertAlign w:val="subscript"/>
          <w:lang w:eastAsia="lv-LV"/>
        </w:rPr>
        <w:t>i</w:t>
      </w:r>
      <w:r w:rsidRPr="001F6C6D">
        <w:rPr>
          <w:rFonts w:eastAsia="Times New Roman" w:cs="Times New Roman"/>
          <w:szCs w:val="28"/>
          <w:lang w:eastAsia="lv-LV"/>
        </w:rPr>
        <w:t> - būvelementa i projektējamais laukums (m</w:t>
      </w:r>
      <w:r w:rsidRPr="001F6C6D">
        <w:rPr>
          <w:rFonts w:eastAsia="Times New Roman" w:cs="Times New Roman"/>
          <w:szCs w:val="28"/>
          <w:vertAlign w:val="superscript"/>
          <w:lang w:eastAsia="lv-LV"/>
        </w:rPr>
        <w:t>2</w:t>
      </w:r>
      <w:r w:rsidRPr="001F6C6D">
        <w:rPr>
          <w:rFonts w:eastAsia="Times New Roman" w:cs="Times New Roman"/>
          <w:szCs w:val="28"/>
          <w:lang w:eastAsia="lv-LV"/>
        </w:rPr>
        <w:t>);</w:t>
      </w:r>
    </w:p>
    <w:p w14:paraId="7604420F"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ψ</w:t>
      </w:r>
      <w:r w:rsidRPr="001F6C6D">
        <w:rPr>
          <w:rFonts w:eastAsia="Times New Roman" w:cs="Times New Roman"/>
          <w:szCs w:val="28"/>
          <w:bdr w:val="none" w:sz="0" w:space="0" w:color="auto" w:frame="1"/>
          <w:vertAlign w:val="subscript"/>
          <w:lang w:eastAsia="lv-LV"/>
        </w:rPr>
        <w:t>j</w:t>
      </w:r>
      <w:proofErr w:type="spellEnd"/>
      <w:r w:rsidRPr="001F6C6D">
        <w:rPr>
          <w:rFonts w:eastAsia="Times New Roman" w:cs="Times New Roman"/>
          <w:szCs w:val="28"/>
          <w:lang w:eastAsia="lv-LV"/>
        </w:rPr>
        <w:t> - lineārā termiskā tilta j aprēķina siltuma caurlaidības koeficients W/(m x K);</w:t>
      </w:r>
    </w:p>
    <w:p w14:paraId="76044210"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l</w:t>
      </w:r>
      <w:r w:rsidRPr="001F6C6D">
        <w:rPr>
          <w:rFonts w:eastAsia="Times New Roman" w:cs="Times New Roman"/>
          <w:szCs w:val="28"/>
          <w:bdr w:val="none" w:sz="0" w:space="0" w:color="auto" w:frame="1"/>
          <w:vertAlign w:val="subscript"/>
          <w:lang w:eastAsia="lv-LV"/>
        </w:rPr>
        <w:t>j</w:t>
      </w:r>
      <w:proofErr w:type="spellEnd"/>
      <w:r w:rsidRPr="001F6C6D">
        <w:rPr>
          <w:rFonts w:eastAsia="Times New Roman" w:cs="Times New Roman"/>
          <w:szCs w:val="28"/>
          <w:lang w:eastAsia="lv-LV"/>
        </w:rPr>
        <w:t> - lineārā termiskā tilta j projektējamais garums (m);</w:t>
      </w:r>
    </w:p>
    <w:p w14:paraId="76044211"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χ</w:t>
      </w:r>
      <w:r w:rsidRPr="001F6C6D">
        <w:rPr>
          <w:rFonts w:eastAsia="Times New Roman" w:cs="Times New Roman"/>
          <w:szCs w:val="28"/>
          <w:bdr w:val="none" w:sz="0" w:space="0" w:color="auto" w:frame="1"/>
          <w:vertAlign w:val="subscript"/>
          <w:lang w:eastAsia="lv-LV"/>
        </w:rPr>
        <w:t>k</w:t>
      </w:r>
      <w:proofErr w:type="spellEnd"/>
      <w:r w:rsidRPr="001F6C6D">
        <w:rPr>
          <w:rFonts w:eastAsia="Times New Roman" w:cs="Times New Roman"/>
          <w:szCs w:val="28"/>
          <w:lang w:eastAsia="lv-LV"/>
        </w:rPr>
        <w:t> - punktveida termiskā tilta k punkta aprēķina siltuma caurlaidības koeficients (W/K).</w:t>
      </w:r>
    </w:p>
    <w:p w14:paraId="76044212"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26" w:name="p7.1"/>
      <w:bookmarkStart w:id="27" w:name="p-512791"/>
      <w:bookmarkEnd w:id="26"/>
      <w:bookmarkEnd w:id="27"/>
      <w:r w:rsidRPr="001F6C6D">
        <w:rPr>
          <w:rFonts w:eastAsia="Times New Roman" w:cs="Times New Roman"/>
          <w:szCs w:val="28"/>
          <w:lang w:eastAsia="lv-LV"/>
        </w:rPr>
        <w:t>9.</w:t>
      </w:r>
      <w:r w:rsidR="00E81624" w:rsidRPr="001F6C6D">
        <w:rPr>
          <w:rFonts w:eastAsia="Times New Roman" w:cs="Times New Roman"/>
          <w:szCs w:val="28"/>
          <w:lang w:eastAsia="lv-LV"/>
        </w:rPr>
        <w:t xml:space="preserve"> Ja būvelementa siltuma caurlaidības koeficientu nosaka saskaņā ar standartu LVS EN ISO 6946:2009 L "Ēku </w:t>
      </w:r>
      <w:proofErr w:type="spellStart"/>
      <w:r w:rsidR="00E81624" w:rsidRPr="001F6C6D">
        <w:rPr>
          <w:rFonts w:eastAsia="Times New Roman" w:cs="Times New Roman"/>
          <w:szCs w:val="28"/>
          <w:lang w:eastAsia="lv-LV"/>
        </w:rPr>
        <w:t>būvkomponenti</w:t>
      </w:r>
      <w:proofErr w:type="spellEnd"/>
      <w:r w:rsidR="00E81624" w:rsidRPr="001F6C6D">
        <w:rPr>
          <w:rFonts w:eastAsia="Times New Roman" w:cs="Times New Roman"/>
          <w:szCs w:val="28"/>
          <w:lang w:eastAsia="lv-LV"/>
        </w:rPr>
        <w:t xml:space="preserve"> un būvelementi. </w:t>
      </w:r>
      <w:proofErr w:type="spellStart"/>
      <w:r w:rsidR="00E81624" w:rsidRPr="001F6C6D">
        <w:rPr>
          <w:rFonts w:eastAsia="Times New Roman" w:cs="Times New Roman"/>
          <w:szCs w:val="28"/>
          <w:lang w:eastAsia="lv-LV"/>
        </w:rPr>
        <w:t>Siltumpretestība</w:t>
      </w:r>
      <w:proofErr w:type="spellEnd"/>
      <w:r w:rsidR="00E81624" w:rsidRPr="001F6C6D">
        <w:rPr>
          <w:rFonts w:eastAsia="Times New Roman" w:cs="Times New Roman"/>
          <w:szCs w:val="28"/>
          <w:lang w:eastAsia="lv-LV"/>
        </w:rPr>
        <w:t xml:space="preserve"> un siltumapmaiņas koeficients. Aprēķināšanas metodika", ņemot vērā būvelementa konstruktīvo slāņu neviendabību un termiskus tiltus, ēkās aprēķina siltuma zudumu koeficientu H</w:t>
      </w:r>
      <w:r w:rsidR="00E81624" w:rsidRPr="001F6C6D">
        <w:rPr>
          <w:rFonts w:eastAsia="Times New Roman" w:cs="Times New Roman"/>
          <w:szCs w:val="28"/>
          <w:vertAlign w:val="subscript"/>
          <w:lang w:eastAsia="lv-LV"/>
        </w:rPr>
        <w:t>T</w:t>
      </w:r>
      <w:r w:rsidR="00E81624" w:rsidRPr="001F6C6D">
        <w:rPr>
          <w:rFonts w:eastAsia="Times New Roman" w:cs="Times New Roman"/>
          <w:szCs w:val="28"/>
          <w:lang w:eastAsia="lv-LV"/>
        </w:rPr>
        <w:t> nosaka saskaņā ar formulu (</w:t>
      </w:r>
      <w:r w:rsidR="00CE52AB" w:rsidRPr="001F6C6D">
        <w:rPr>
          <w:rFonts w:eastAsia="Times New Roman" w:cs="Times New Roman"/>
          <w:szCs w:val="28"/>
          <w:lang w:eastAsia="lv-LV"/>
        </w:rPr>
        <w:t>2</w:t>
      </w:r>
      <w:r w:rsidR="00E81624" w:rsidRPr="001F6C6D">
        <w:rPr>
          <w:rFonts w:eastAsia="Times New Roman" w:cs="Times New Roman"/>
          <w:szCs w:val="28"/>
          <w:lang w:eastAsia="lv-LV"/>
        </w:rPr>
        <w:t>) (norobežojošās konstrukcijas platību nosakot pēc būvelementa ārējiem izmēriem):</w:t>
      </w:r>
    </w:p>
    <w:p w14:paraId="76044213" w14:textId="77777777" w:rsidR="001B6062" w:rsidRPr="001F6C6D" w:rsidRDefault="001B6062" w:rsidP="00E81624">
      <w:pPr>
        <w:shd w:val="clear" w:color="auto" w:fill="FFFFFF"/>
        <w:jc w:val="center"/>
        <w:rPr>
          <w:rFonts w:eastAsia="Times New Roman" w:cs="Times New Roman"/>
          <w:szCs w:val="28"/>
          <w:lang w:eastAsia="lv-LV"/>
        </w:rPr>
      </w:pPr>
    </w:p>
    <w:p w14:paraId="76044214" w14:textId="77777777" w:rsidR="00E81624" w:rsidRPr="001F6C6D" w:rsidRDefault="00E81624" w:rsidP="00E81624">
      <w:pPr>
        <w:shd w:val="clear" w:color="auto" w:fill="FFFFFF"/>
        <w:jc w:val="center"/>
        <w:rPr>
          <w:rFonts w:eastAsia="Times New Roman" w:cs="Times New Roman"/>
          <w:szCs w:val="28"/>
          <w:lang w:eastAsia="lv-LV"/>
        </w:rPr>
      </w:pPr>
      <w:r w:rsidRPr="001F6C6D">
        <w:rPr>
          <w:rFonts w:eastAsia="Times New Roman" w:cs="Times New Roman"/>
          <w:szCs w:val="28"/>
          <w:lang w:eastAsia="lv-LV"/>
        </w:rPr>
        <w:t>H</w:t>
      </w:r>
      <w:r w:rsidRPr="001F6C6D">
        <w:rPr>
          <w:rFonts w:eastAsia="Times New Roman" w:cs="Times New Roman"/>
          <w:szCs w:val="28"/>
          <w:vertAlign w:val="subscript"/>
          <w:lang w:eastAsia="lv-LV"/>
        </w:rPr>
        <w:t>T</w:t>
      </w:r>
      <w:r w:rsidRPr="001F6C6D">
        <w:rPr>
          <w:rFonts w:eastAsia="Times New Roman" w:cs="Times New Roman"/>
          <w:szCs w:val="28"/>
          <w:lang w:eastAsia="lv-LV"/>
        </w:rPr>
        <w:t xml:space="preserve"> = Σ </w:t>
      </w:r>
      <w:proofErr w:type="spellStart"/>
      <w:r w:rsidRPr="001F6C6D">
        <w:rPr>
          <w:rFonts w:eastAsia="Times New Roman" w:cs="Times New Roman"/>
          <w:szCs w:val="28"/>
          <w:lang w:eastAsia="lv-LV"/>
        </w:rPr>
        <w:t>U</w:t>
      </w:r>
      <w:r w:rsidRPr="001F6C6D">
        <w:rPr>
          <w:rFonts w:eastAsia="Times New Roman" w:cs="Times New Roman"/>
          <w:szCs w:val="28"/>
          <w:vertAlign w:val="subscript"/>
          <w:lang w:eastAsia="lv-LV"/>
        </w:rPr>
        <w:t>j</w:t>
      </w:r>
      <w:r w:rsidRPr="001F6C6D">
        <w:rPr>
          <w:rFonts w:eastAsia="Times New Roman" w:cs="Times New Roman"/>
          <w:szCs w:val="28"/>
          <w:lang w:eastAsia="lv-LV"/>
        </w:rPr>
        <w:t>A</w:t>
      </w:r>
      <w:r w:rsidRPr="001F6C6D">
        <w:rPr>
          <w:rFonts w:eastAsia="Times New Roman" w:cs="Times New Roman"/>
          <w:szCs w:val="28"/>
          <w:vertAlign w:val="subscript"/>
          <w:lang w:eastAsia="lv-LV"/>
        </w:rPr>
        <w:t>j</w:t>
      </w:r>
      <w:proofErr w:type="spellEnd"/>
      <w:r w:rsidRPr="001F6C6D">
        <w:rPr>
          <w:rFonts w:eastAsia="Times New Roman" w:cs="Times New Roman"/>
          <w:szCs w:val="28"/>
          <w:lang w:eastAsia="lv-LV"/>
        </w:rPr>
        <w:t> (</w:t>
      </w:r>
      <w:r w:rsidR="00CE52AB" w:rsidRPr="001F6C6D">
        <w:rPr>
          <w:rFonts w:eastAsia="Times New Roman" w:cs="Times New Roman"/>
          <w:szCs w:val="28"/>
          <w:lang w:eastAsia="lv-LV"/>
        </w:rPr>
        <w:t>2</w:t>
      </w:r>
      <w:r w:rsidRPr="001F6C6D">
        <w:rPr>
          <w:rFonts w:eastAsia="Times New Roman" w:cs="Times New Roman"/>
          <w:szCs w:val="28"/>
          <w:lang w:eastAsia="lv-LV"/>
        </w:rPr>
        <w:t>)</w:t>
      </w:r>
    </w:p>
    <w:p w14:paraId="76044215"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28" w:name="p8"/>
      <w:bookmarkStart w:id="29" w:name="p-209208"/>
      <w:bookmarkEnd w:id="28"/>
      <w:bookmarkEnd w:id="29"/>
    </w:p>
    <w:p w14:paraId="76044216"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10.</w:t>
      </w:r>
      <w:r w:rsidR="00E81624" w:rsidRPr="001F6C6D">
        <w:rPr>
          <w:rFonts w:eastAsia="Times New Roman" w:cs="Times New Roman"/>
          <w:szCs w:val="28"/>
          <w:lang w:eastAsia="lv-LV"/>
        </w:rPr>
        <w:t xml:space="preserve"> Termiskais tilts ir jebkurš paaugstinātas siltumvadītspējas konstruktīvs ieslēgums būvelementā.</w:t>
      </w:r>
    </w:p>
    <w:p w14:paraId="76044217"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30" w:name="p8.1"/>
      <w:bookmarkStart w:id="31" w:name="p-215722"/>
      <w:bookmarkEnd w:id="30"/>
      <w:bookmarkEnd w:id="31"/>
    </w:p>
    <w:p w14:paraId="76044218"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11.</w:t>
      </w:r>
      <w:r w:rsidR="00E81624" w:rsidRPr="001F6C6D">
        <w:rPr>
          <w:rFonts w:eastAsia="Times New Roman" w:cs="Times New Roman"/>
          <w:szCs w:val="28"/>
          <w:lang w:eastAsia="lv-LV"/>
        </w:rPr>
        <w:t> Būvelementu pārbauda, lai pārliecinātos, ka termiskā tilta siltuma caurlaidības koeficients nepārsniedz šī būvnormatīva 2.tabulā noteiktās maksimāli pieļaujamās vērtības.</w:t>
      </w:r>
    </w:p>
    <w:p w14:paraId="76044219" w14:textId="77777777" w:rsidR="001B6062" w:rsidRPr="001F6C6D" w:rsidRDefault="001B6062" w:rsidP="00E81624">
      <w:pPr>
        <w:shd w:val="clear" w:color="auto" w:fill="FFFFFF"/>
        <w:spacing w:line="293" w:lineRule="atLeast"/>
        <w:ind w:firstLine="300"/>
        <w:jc w:val="both"/>
        <w:rPr>
          <w:rFonts w:eastAsia="Times New Roman" w:cs="Times New Roman"/>
          <w:i/>
          <w:iCs/>
          <w:szCs w:val="28"/>
          <w:lang w:eastAsia="lv-LV"/>
        </w:rPr>
      </w:pPr>
    </w:p>
    <w:p w14:paraId="7604421A"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32" w:name="p9"/>
      <w:bookmarkStart w:id="33" w:name="p-209209"/>
      <w:bookmarkEnd w:id="32"/>
      <w:bookmarkEnd w:id="33"/>
      <w:r w:rsidRPr="001F6C6D">
        <w:rPr>
          <w:rFonts w:eastAsia="Times New Roman" w:cs="Times New Roman"/>
          <w:iCs/>
          <w:szCs w:val="28"/>
          <w:lang w:eastAsia="lv-LV"/>
        </w:rPr>
        <w:t>12</w:t>
      </w:r>
      <w:r w:rsidR="00E81624" w:rsidRPr="001F6C6D">
        <w:rPr>
          <w:rFonts w:eastAsia="Times New Roman" w:cs="Times New Roman"/>
          <w:szCs w:val="28"/>
          <w:lang w:eastAsia="lv-LV"/>
        </w:rPr>
        <w:t>. Normatīvo siltuma zudumu koeficientu H</w:t>
      </w:r>
      <w:r w:rsidR="00E81624" w:rsidRPr="001F6C6D">
        <w:rPr>
          <w:rFonts w:eastAsia="Times New Roman" w:cs="Times New Roman"/>
          <w:szCs w:val="28"/>
          <w:vertAlign w:val="subscript"/>
          <w:lang w:eastAsia="lv-LV"/>
        </w:rPr>
        <w:t>TR</w:t>
      </w:r>
      <w:r w:rsidR="00E81624" w:rsidRPr="001F6C6D">
        <w:rPr>
          <w:rFonts w:eastAsia="Times New Roman" w:cs="Times New Roman"/>
          <w:szCs w:val="28"/>
          <w:lang w:eastAsia="lv-LV"/>
        </w:rPr>
        <w:t> (W/K) nosaka saskaņā ar formulu (</w:t>
      </w:r>
      <w:r w:rsidR="00CE52AB" w:rsidRPr="001F6C6D">
        <w:rPr>
          <w:rFonts w:eastAsia="Times New Roman" w:cs="Times New Roman"/>
          <w:szCs w:val="28"/>
          <w:lang w:eastAsia="lv-LV"/>
        </w:rPr>
        <w:t>3</w:t>
      </w:r>
      <w:r w:rsidR="00E81624" w:rsidRPr="001F6C6D">
        <w:rPr>
          <w:rFonts w:eastAsia="Times New Roman" w:cs="Times New Roman"/>
          <w:szCs w:val="28"/>
          <w:lang w:eastAsia="lv-LV"/>
        </w:rPr>
        <w:t>). Normatīvo siltuma zudumu aprēķiniem izmanto šajā būvnormatīvā noteiktās parametru normatīvās vērtības.</w:t>
      </w:r>
    </w:p>
    <w:p w14:paraId="7604421B" w14:textId="77777777" w:rsidR="00E81624" w:rsidRPr="001F6C6D" w:rsidRDefault="00E81624" w:rsidP="00E81624">
      <w:pPr>
        <w:shd w:val="clear" w:color="auto" w:fill="FFFFFF"/>
        <w:spacing w:before="100" w:beforeAutospacing="1" w:after="100" w:afterAutospacing="1" w:line="293" w:lineRule="atLeast"/>
        <w:ind w:firstLine="300"/>
        <w:jc w:val="center"/>
        <w:rPr>
          <w:rFonts w:eastAsia="Times New Roman" w:cs="Times New Roman"/>
          <w:szCs w:val="28"/>
          <w:lang w:eastAsia="lv-LV"/>
        </w:rPr>
      </w:pPr>
      <w:r w:rsidRPr="001F6C6D">
        <w:rPr>
          <w:rFonts w:eastAsia="Times New Roman" w:cs="Times New Roman"/>
          <w:szCs w:val="28"/>
          <w:lang w:eastAsia="lv-LV"/>
        </w:rPr>
        <w:t>H</w:t>
      </w:r>
      <w:r w:rsidRPr="001F6C6D">
        <w:rPr>
          <w:rFonts w:eastAsia="Times New Roman" w:cs="Times New Roman"/>
          <w:szCs w:val="28"/>
          <w:bdr w:val="none" w:sz="0" w:space="0" w:color="auto" w:frame="1"/>
          <w:vertAlign w:val="subscript"/>
          <w:lang w:eastAsia="lv-LV"/>
        </w:rPr>
        <w:t>TR</w:t>
      </w:r>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ΣU</w:t>
      </w:r>
      <w:r w:rsidRPr="001F6C6D">
        <w:rPr>
          <w:rFonts w:eastAsia="Times New Roman" w:cs="Times New Roman"/>
          <w:szCs w:val="28"/>
          <w:bdr w:val="none" w:sz="0" w:space="0" w:color="auto" w:frame="1"/>
          <w:vertAlign w:val="subscript"/>
          <w:lang w:eastAsia="lv-LV"/>
        </w:rPr>
        <w:t>RNi</w:t>
      </w:r>
      <w:r w:rsidRPr="001F6C6D">
        <w:rPr>
          <w:rFonts w:eastAsia="Times New Roman" w:cs="Times New Roman"/>
          <w:szCs w:val="28"/>
          <w:lang w:eastAsia="lv-LV"/>
        </w:rPr>
        <w:t>A</w:t>
      </w:r>
      <w:r w:rsidRPr="001F6C6D">
        <w:rPr>
          <w:rFonts w:eastAsia="Times New Roman" w:cs="Times New Roman"/>
          <w:szCs w:val="28"/>
          <w:bdr w:val="none" w:sz="0" w:space="0" w:color="auto" w:frame="1"/>
          <w:vertAlign w:val="subscript"/>
          <w:lang w:eastAsia="lv-LV"/>
        </w:rPr>
        <w:t>i</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Σψ</w:t>
      </w:r>
      <w:r w:rsidRPr="001F6C6D">
        <w:rPr>
          <w:rFonts w:eastAsia="Times New Roman" w:cs="Times New Roman"/>
          <w:szCs w:val="28"/>
          <w:bdr w:val="none" w:sz="0" w:space="0" w:color="auto" w:frame="1"/>
          <w:vertAlign w:val="subscript"/>
          <w:lang w:eastAsia="lv-LV"/>
        </w:rPr>
        <w:t>RNj</w:t>
      </w:r>
      <w:r w:rsidRPr="001F6C6D">
        <w:rPr>
          <w:rFonts w:eastAsia="Times New Roman" w:cs="Times New Roman"/>
          <w:szCs w:val="28"/>
          <w:lang w:eastAsia="lv-LV"/>
        </w:rPr>
        <w:t>l</w:t>
      </w:r>
      <w:r w:rsidRPr="001F6C6D">
        <w:rPr>
          <w:rFonts w:eastAsia="Times New Roman" w:cs="Times New Roman"/>
          <w:szCs w:val="28"/>
          <w:bdr w:val="none" w:sz="0" w:space="0" w:color="auto" w:frame="1"/>
          <w:vertAlign w:val="subscript"/>
          <w:lang w:eastAsia="lv-LV"/>
        </w:rPr>
        <w:t>j</w:t>
      </w:r>
      <w:proofErr w:type="spellEnd"/>
      <w:r w:rsidRPr="001F6C6D">
        <w:rPr>
          <w:rFonts w:eastAsia="Times New Roman" w:cs="Times New Roman"/>
          <w:szCs w:val="28"/>
          <w:lang w:eastAsia="lv-LV"/>
        </w:rPr>
        <w:t> , kur (</w:t>
      </w:r>
      <w:r w:rsidR="00CE52AB" w:rsidRPr="001F6C6D">
        <w:rPr>
          <w:rFonts w:eastAsia="Times New Roman" w:cs="Times New Roman"/>
          <w:szCs w:val="28"/>
          <w:lang w:eastAsia="lv-LV"/>
        </w:rPr>
        <w:t>3</w:t>
      </w:r>
      <w:r w:rsidRPr="001F6C6D">
        <w:rPr>
          <w:rFonts w:eastAsia="Times New Roman" w:cs="Times New Roman"/>
          <w:szCs w:val="28"/>
          <w:lang w:eastAsia="lv-LV"/>
        </w:rPr>
        <w:t>)</w:t>
      </w:r>
    </w:p>
    <w:p w14:paraId="7604421C"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U</w:t>
      </w:r>
      <w:r w:rsidRPr="001F6C6D">
        <w:rPr>
          <w:rFonts w:eastAsia="Times New Roman" w:cs="Times New Roman"/>
          <w:szCs w:val="28"/>
          <w:bdr w:val="none" w:sz="0" w:space="0" w:color="auto" w:frame="1"/>
          <w:vertAlign w:val="subscript"/>
          <w:lang w:eastAsia="lv-LV"/>
        </w:rPr>
        <w:t>RNi</w:t>
      </w:r>
      <w:proofErr w:type="spellEnd"/>
      <w:r w:rsidRPr="001F6C6D">
        <w:rPr>
          <w:rFonts w:eastAsia="Times New Roman" w:cs="Times New Roman"/>
          <w:szCs w:val="28"/>
          <w:lang w:eastAsia="lv-LV"/>
        </w:rPr>
        <w:t> - būvelementa i normatīvais siltuma caurlaidības koeficients W/(m</w:t>
      </w:r>
      <w:r w:rsidRPr="001F6C6D">
        <w:rPr>
          <w:rFonts w:eastAsia="Times New Roman" w:cs="Times New Roman"/>
          <w:szCs w:val="28"/>
          <w:vertAlign w:val="superscript"/>
          <w:lang w:eastAsia="lv-LV"/>
        </w:rPr>
        <w:t>2</w:t>
      </w:r>
      <w:r w:rsidRPr="001F6C6D">
        <w:rPr>
          <w:rFonts w:eastAsia="Times New Roman" w:cs="Times New Roman"/>
          <w:szCs w:val="28"/>
          <w:lang w:eastAsia="lv-LV"/>
        </w:rPr>
        <w:t> x K), ko nosaka saskaņā ar šī būvnormatīva 1.tabulu;</w:t>
      </w:r>
    </w:p>
    <w:p w14:paraId="7604421D"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ψ</w:t>
      </w:r>
      <w:r w:rsidRPr="001F6C6D">
        <w:rPr>
          <w:rFonts w:eastAsia="Times New Roman" w:cs="Times New Roman"/>
          <w:szCs w:val="28"/>
          <w:bdr w:val="none" w:sz="0" w:space="0" w:color="auto" w:frame="1"/>
          <w:vertAlign w:val="subscript"/>
          <w:lang w:eastAsia="lv-LV"/>
        </w:rPr>
        <w:t>RNj</w:t>
      </w:r>
      <w:proofErr w:type="spellEnd"/>
      <w:r w:rsidRPr="001F6C6D">
        <w:rPr>
          <w:rFonts w:eastAsia="Times New Roman" w:cs="Times New Roman"/>
          <w:szCs w:val="28"/>
          <w:lang w:eastAsia="lv-LV"/>
        </w:rPr>
        <w:t> - lineārā termiskā tilta j normatīvais siltuma caurlaidības koeficients W/(m x K), ko nosaka saskaņā ar šī būvnormatīva 1.tabulu.</w:t>
      </w:r>
    </w:p>
    <w:p w14:paraId="7604421E" w14:textId="77777777" w:rsidR="00E81624" w:rsidRPr="001F6C6D" w:rsidRDefault="00E81624" w:rsidP="00E81624">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1F6C6D">
        <w:rPr>
          <w:rFonts w:eastAsia="Times New Roman" w:cs="Times New Roman"/>
          <w:szCs w:val="28"/>
          <w:lang w:eastAsia="lv-LV"/>
        </w:rPr>
        <w:t>1.tabula</w:t>
      </w:r>
    </w:p>
    <w:p w14:paraId="7604421F" w14:textId="77777777" w:rsidR="00E81624" w:rsidRPr="001F6C6D" w:rsidRDefault="00E81624" w:rsidP="00E81624">
      <w:pPr>
        <w:shd w:val="clear" w:color="auto" w:fill="FFFFFF"/>
        <w:spacing w:before="100" w:beforeAutospacing="1" w:after="100" w:afterAutospacing="1" w:line="293" w:lineRule="atLeast"/>
        <w:ind w:firstLine="300"/>
        <w:jc w:val="center"/>
        <w:rPr>
          <w:rFonts w:eastAsia="Times New Roman" w:cs="Times New Roman"/>
          <w:szCs w:val="28"/>
          <w:lang w:eastAsia="lv-LV"/>
        </w:rPr>
      </w:pPr>
      <w:r w:rsidRPr="001F6C6D">
        <w:rPr>
          <w:rFonts w:eastAsia="Times New Roman" w:cs="Times New Roman"/>
          <w:b/>
          <w:bCs/>
          <w:szCs w:val="28"/>
          <w:bdr w:val="none" w:sz="0" w:space="0" w:color="auto" w:frame="1"/>
          <w:lang w:eastAsia="lv-LV"/>
        </w:rPr>
        <w:t>Būvelementa un lineārā termiskā tilta siltuma caurlaidības koeficientu U</w:t>
      </w:r>
      <w:r w:rsidRPr="001F6C6D">
        <w:rPr>
          <w:rFonts w:eastAsia="Times New Roman" w:cs="Times New Roman"/>
          <w:b/>
          <w:bCs/>
          <w:szCs w:val="28"/>
          <w:bdr w:val="none" w:sz="0" w:space="0" w:color="auto" w:frame="1"/>
          <w:vertAlign w:val="subscript"/>
          <w:lang w:eastAsia="lv-LV"/>
        </w:rPr>
        <w:t>RN</w:t>
      </w:r>
      <w:r w:rsidRPr="001F6C6D">
        <w:rPr>
          <w:rFonts w:eastAsia="Times New Roman" w:cs="Times New Roman"/>
          <w:b/>
          <w:bCs/>
          <w:szCs w:val="28"/>
          <w:bdr w:val="none" w:sz="0" w:space="0" w:color="auto" w:frame="1"/>
          <w:lang w:eastAsia="lv-LV"/>
        </w:rPr>
        <w:t> W/(m</w:t>
      </w:r>
      <w:r w:rsidRPr="001F6C6D">
        <w:rPr>
          <w:rFonts w:eastAsia="Times New Roman" w:cs="Times New Roman"/>
          <w:b/>
          <w:bCs/>
          <w:szCs w:val="28"/>
          <w:bdr w:val="none" w:sz="0" w:space="0" w:color="auto" w:frame="1"/>
          <w:vertAlign w:val="superscript"/>
          <w:lang w:eastAsia="lv-LV"/>
        </w:rPr>
        <w:t>2</w:t>
      </w:r>
      <w:r w:rsidRPr="001F6C6D">
        <w:rPr>
          <w:rFonts w:eastAsia="Times New Roman" w:cs="Times New Roman"/>
          <w:b/>
          <w:bCs/>
          <w:szCs w:val="28"/>
          <w:bdr w:val="none" w:sz="0" w:space="0" w:color="auto" w:frame="1"/>
          <w:lang w:eastAsia="lv-LV"/>
        </w:rPr>
        <w:t> x K) un</w:t>
      </w:r>
      <w:r w:rsidRPr="001F6C6D">
        <w:rPr>
          <w:rFonts w:eastAsia="Times New Roman" w:cs="Times New Roman"/>
          <w:szCs w:val="28"/>
          <w:lang w:eastAsia="lv-LV"/>
        </w:rPr>
        <w:t> </w:t>
      </w:r>
      <w:proofErr w:type="spellStart"/>
      <w:r w:rsidRPr="001F6C6D">
        <w:rPr>
          <w:rFonts w:eastAsia="Times New Roman" w:cs="Times New Roman"/>
          <w:szCs w:val="28"/>
          <w:lang w:eastAsia="lv-LV"/>
        </w:rPr>
        <w:t>ψ</w:t>
      </w:r>
      <w:r w:rsidRPr="001F6C6D">
        <w:rPr>
          <w:rFonts w:eastAsia="Times New Roman" w:cs="Times New Roman"/>
          <w:b/>
          <w:bCs/>
          <w:szCs w:val="28"/>
          <w:bdr w:val="none" w:sz="0" w:space="0" w:color="auto" w:frame="1"/>
          <w:vertAlign w:val="subscript"/>
          <w:lang w:eastAsia="lv-LV"/>
        </w:rPr>
        <w:t>RN</w:t>
      </w:r>
      <w:proofErr w:type="spellEnd"/>
      <w:r w:rsidRPr="001F6C6D">
        <w:rPr>
          <w:rFonts w:eastAsia="Times New Roman" w:cs="Times New Roman"/>
          <w:b/>
          <w:bCs/>
          <w:szCs w:val="28"/>
          <w:bdr w:val="none" w:sz="0" w:space="0" w:color="auto" w:frame="1"/>
          <w:lang w:eastAsia="lv-LV"/>
        </w:rPr>
        <w:t> W/(m x K) normatīvās vērtības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5"/>
        <w:gridCol w:w="2674"/>
        <w:gridCol w:w="2121"/>
        <w:gridCol w:w="2122"/>
        <w:gridCol w:w="1569"/>
      </w:tblGrid>
      <w:tr w:rsidR="00CE52AB" w:rsidRPr="00CE52AB" w14:paraId="76044225" w14:textId="77777777" w:rsidTr="00E81624">
        <w:tc>
          <w:tcPr>
            <w:tcW w:w="350" w:type="pct"/>
            <w:tcBorders>
              <w:top w:val="outset" w:sz="6" w:space="0" w:color="414142"/>
              <w:left w:val="outset" w:sz="6" w:space="0" w:color="414142"/>
              <w:bottom w:val="outset" w:sz="6" w:space="0" w:color="414142"/>
              <w:right w:val="outset" w:sz="6" w:space="0" w:color="414142"/>
            </w:tcBorders>
            <w:vAlign w:val="center"/>
            <w:hideMark/>
          </w:tcPr>
          <w:p w14:paraId="76044220"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Nr.</w:t>
            </w:r>
            <w:r w:rsidRPr="00CE52AB">
              <w:rPr>
                <w:rFonts w:eastAsia="Times New Roman" w:cs="Times New Roman"/>
                <w:sz w:val="26"/>
                <w:szCs w:val="26"/>
                <w:lang w:eastAsia="lv-LV"/>
              </w:rPr>
              <w:br/>
              <w:t>p. k.</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76044221"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Būvelementi</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76044222"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Dzīvojamās mājas, pansionāti, slimnīcas un bērnudārzi</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76044223"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Publiskās ēkas, izņemot pansionātus, slimnīcas un bērnudārzus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044224"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Ražošanas ēkas</w:t>
            </w:r>
          </w:p>
        </w:tc>
      </w:tr>
      <w:tr w:rsidR="00CE52AB" w:rsidRPr="00CE52AB" w14:paraId="7604422B"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26"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6044227"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Jumti un pārsegumi, kas saskaras ar āra gaisu</w:t>
            </w:r>
          </w:p>
        </w:tc>
        <w:tc>
          <w:tcPr>
            <w:tcW w:w="1150" w:type="pct"/>
            <w:tcBorders>
              <w:top w:val="outset" w:sz="6" w:space="0" w:color="414142"/>
              <w:left w:val="outset" w:sz="6" w:space="0" w:color="414142"/>
              <w:bottom w:val="outset" w:sz="6" w:space="0" w:color="414142"/>
              <w:right w:val="outset" w:sz="6" w:space="0" w:color="414142"/>
            </w:tcBorders>
            <w:hideMark/>
          </w:tcPr>
          <w:p w14:paraId="76044228"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0,15 κ</w:t>
            </w:r>
          </w:p>
        </w:tc>
        <w:tc>
          <w:tcPr>
            <w:tcW w:w="1150" w:type="pct"/>
            <w:tcBorders>
              <w:top w:val="outset" w:sz="6" w:space="0" w:color="414142"/>
              <w:left w:val="outset" w:sz="6" w:space="0" w:color="414142"/>
              <w:bottom w:val="outset" w:sz="6" w:space="0" w:color="414142"/>
              <w:right w:val="outset" w:sz="6" w:space="0" w:color="414142"/>
            </w:tcBorders>
            <w:hideMark/>
          </w:tcPr>
          <w:p w14:paraId="76044229"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0,20 κ</w:t>
            </w:r>
          </w:p>
        </w:tc>
        <w:tc>
          <w:tcPr>
            <w:tcW w:w="850" w:type="pct"/>
            <w:tcBorders>
              <w:top w:val="outset" w:sz="6" w:space="0" w:color="414142"/>
              <w:left w:val="outset" w:sz="6" w:space="0" w:color="414142"/>
              <w:bottom w:val="outset" w:sz="6" w:space="0" w:color="414142"/>
              <w:right w:val="outset" w:sz="6" w:space="0" w:color="414142"/>
            </w:tcBorders>
            <w:hideMark/>
          </w:tcPr>
          <w:p w14:paraId="7604422A"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0,25 κ</w:t>
            </w:r>
          </w:p>
        </w:tc>
      </w:tr>
      <w:tr w:rsidR="00CE52AB" w:rsidRPr="00CE52AB" w14:paraId="76044231"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2C"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604422D"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Grīdas uz grunts</w:t>
            </w:r>
          </w:p>
        </w:tc>
        <w:tc>
          <w:tcPr>
            <w:tcW w:w="1150" w:type="pct"/>
            <w:tcBorders>
              <w:top w:val="outset" w:sz="6" w:space="0" w:color="414142"/>
              <w:left w:val="outset" w:sz="6" w:space="0" w:color="414142"/>
              <w:bottom w:val="outset" w:sz="6" w:space="0" w:color="414142"/>
              <w:right w:val="outset" w:sz="6" w:space="0" w:color="414142"/>
            </w:tcBorders>
            <w:hideMark/>
          </w:tcPr>
          <w:p w14:paraId="7604422E"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0,15 κ</w:t>
            </w:r>
          </w:p>
        </w:tc>
        <w:tc>
          <w:tcPr>
            <w:tcW w:w="1150" w:type="pct"/>
            <w:tcBorders>
              <w:top w:val="outset" w:sz="6" w:space="0" w:color="414142"/>
              <w:left w:val="outset" w:sz="6" w:space="0" w:color="414142"/>
              <w:bottom w:val="outset" w:sz="6" w:space="0" w:color="414142"/>
              <w:right w:val="outset" w:sz="6" w:space="0" w:color="414142"/>
            </w:tcBorders>
            <w:hideMark/>
          </w:tcPr>
          <w:p w14:paraId="7604422F"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0,20 κ</w:t>
            </w:r>
          </w:p>
        </w:tc>
        <w:tc>
          <w:tcPr>
            <w:tcW w:w="850" w:type="pct"/>
            <w:tcBorders>
              <w:top w:val="outset" w:sz="6" w:space="0" w:color="414142"/>
              <w:left w:val="outset" w:sz="6" w:space="0" w:color="414142"/>
              <w:bottom w:val="outset" w:sz="6" w:space="0" w:color="414142"/>
              <w:right w:val="outset" w:sz="6" w:space="0" w:color="414142"/>
            </w:tcBorders>
            <w:hideMark/>
          </w:tcPr>
          <w:p w14:paraId="76044230"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0,30 κ</w:t>
            </w:r>
          </w:p>
        </w:tc>
      </w:tr>
      <w:tr w:rsidR="00CE52AB" w:rsidRPr="00CE52AB" w14:paraId="76044237"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32"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6044233"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Sienas</w:t>
            </w:r>
          </w:p>
        </w:tc>
        <w:tc>
          <w:tcPr>
            <w:tcW w:w="1150" w:type="pct"/>
            <w:tcBorders>
              <w:top w:val="outset" w:sz="6" w:space="0" w:color="414142"/>
              <w:left w:val="outset" w:sz="6" w:space="0" w:color="414142"/>
              <w:bottom w:val="outset" w:sz="6" w:space="0" w:color="414142"/>
              <w:right w:val="outset" w:sz="6" w:space="0" w:color="414142"/>
            </w:tcBorders>
            <w:hideMark/>
          </w:tcPr>
          <w:p w14:paraId="76044234"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0,18 κ</w:t>
            </w:r>
          </w:p>
        </w:tc>
        <w:tc>
          <w:tcPr>
            <w:tcW w:w="1150" w:type="pct"/>
            <w:tcBorders>
              <w:top w:val="outset" w:sz="6" w:space="0" w:color="414142"/>
              <w:left w:val="outset" w:sz="6" w:space="0" w:color="414142"/>
              <w:bottom w:val="outset" w:sz="6" w:space="0" w:color="414142"/>
              <w:right w:val="outset" w:sz="6" w:space="0" w:color="414142"/>
            </w:tcBorders>
            <w:hideMark/>
          </w:tcPr>
          <w:p w14:paraId="76044235"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0,20 κ</w:t>
            </w:r>
          </w:p>
        </w:tc>
        <w:tc>
          <w:tcPr>
            <w:tcW w:w="850" w:type="pct"/>
            <w:tcBorders>
              <w:top w:val="outset" w:sz="6" w:space="0" w:color="414142"/>
              <w:left w:val="outset" w:sz="6" w:space="0" w:color="414142"/>
              <w:bottom w:val="outset" w:sz="6" w:space="0" w:color="414142"/>
              <w:right w:val="outset" w:sz="6" w:space="0" w:color="414142"/>
            </w:tcBorders>
            <w:hideMark/>
          </w:tcPr>
          <w:p w14:paraId="76044236"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0,25 κ</w:t>
            </w:r>
          </w:p>
        </w:tc>
      </w:tr>
      <w:tr w:rsidR="00CE52AB" w:rsidRPr="00CE52AB" w14:paraId="7604423D"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38"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4.</w:t>
            </w:r>
          </w:p>
        </w:tc>
        <w:tc>
          <w:tcPr>
            <w:tcW w:w="1450" w:type="pct"/>
            <w:tcBorders>
              <w:top w:val="outset" w:sz="6" w:space="0" w:color="414142"/>
              <w:left w:val="outset" w:sz="6" w:space="0" w:color="414142"/>
              <w:bottom w:val="outset" w:sz="6" w:space="0" w:color="414142"/>
              <w:right w:val="outset" w:sz="6" w:space="0" w:color="414142"/>
            </w:tcBorders>
            <w:hideMark/>
          </w:tcPr>
          <w:p w14:paraId="76044239"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Logi, durvis un citas stiklotās konstrukcijas:</w:t>
            </w:r>
          </w:p>
        </w:tc>
        <w:tc>
          <w:tcPr>
            <w:tcW w:w="1150" w:type="pct"/>
            <w:tcBorders>
              <w:top w:val="outset" w:sz="6" w:space="0" w:color="414142"/>
              <w:left w:val="outset" w:sz="6" w:space="0" w:color="414142"/>
              <w:bottom w:val="outset" w:sz="6" w:space="0" w:color="414142"/>
              <w:right w:val="outset" w:sz="6" w:space="0" w:color="414142"/>
            </w:tcBorders>
            <w:hideMark/>
          </w:tcPr>
          <w:p w14:paraId="7604423A"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7604423B"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604423C"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 </w:t>
            </w:r>
          </w:p>
        </w:tc>
      </w:tr>
      <w:tr w:rsidR="00CE52AB" w:rsidRPr="00CE52AB" w14:paraId="76044243"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3E"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4.1.</w:t>
            </w:r>
          </w:p>
        </w:tc>
        <w:tc>
          <w:tcPr>
            <w:tcW w:w="1450" w:type="pct"/>
            <w:tcBorders>
              <w:top w:val="outset" w:sz="6" w:space="0" w:color="414142"/>
              <w:left w:val="outset" w:sz="6" w:space="0" w:color="414142"/>
              <w:bottom w:val="outset" w:sz="6" w:space="0" w:color="414142"/>
              <w:right w:val="outset" w:sz="6" w:space="0" w:color="414142"/>
            </w:tcBorders>
            <w:hideMark/>
          </w:tcPr>
          <w:p w14:paraId="7604423F"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logi, balkona durvis un citas stiklotās konstrukcijas</w:t>
            </w:r>
          </w:p>
        </w:tc>
        <w:tc>
          <w:tcPr>
            <w:tcW w:w="1150" w:type="pct"/>
            <w:tcBorders>
              <w:top w:val="outset" w:sz="6" w:space="0" w:color="414142"/>
              <w:left w:val="outset" w:sz="6" w:space="0" w:color="414142"/>
              <w:bottom w:val="outset" w:sz="6" w:space="0" w:color="414142"/>
              <w:right w:val="outset" w:sz="6" w:space="0" w:color="414142"/>
            </w:tcBorders>
            <w:hideMark/>
          </w:tcPr>
          <w:p w14:paraId="76044240"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1,30 κ</w:t>
            </w:r>
          </w:p>
        </w:tc>
        <w:tc>
          <w:tcPr>
            <w:tcW w:w="1150" w:type="pct"/>
            <w:tcBorders>
              <w:top w:val="outset" w:sz="6" w:space="0" w:color="414142"/>
              <w:left w:val="outset" w:sz="6" w:space="0" w:color="414142"/>
              <w:bottom w:val="outset" w:sz="6" w:space="0" w:color="414142"/>
              <w:right w:val="outset" w:sz="6" w:space="0" w:color="414142"/>
            </w:tcBorders>
            <w:hideMark/>
          </w:tcPr>
          <w:p w14:paraId="76044241"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1,40 κ</w:t>
            </w:r>
          </w:p>
        </w:tc>
        <w:tc>
          <w:tcPr>
            <w:tcW w:w="850" w:type="pct"/>
            <w:tcBorders>
              <w:top w:val="outset" w:sz="6" w:space="0" w:color="414142"/>
              <w:left w:val="outset" w:sz="6" w:space="0" w:color="414142"/>
              <w:bottom w:val="outset" w:sz="6" w:space="0" w:color="414142"/>
              <w:right w:val="outset" w:sz="6" w:space="0" w:color="414142"/>
            </w:tcBorders>
            <w:hideMark/>
          </w:tcPr>
          <w:p w14:paraId="76044242"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1,60 κ</w:t>
            </w:r>
          </w:p>
        </w:tc>
      </w:tr>
      <w:tr w:rsidR="00CE52AB" w:rsidRPr="00CE52AB" w14:paraId="76044249"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44"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4.2.</w:t>
            </w:r>
          </w:p>
        </w:tc>
        <w:tc>
          <w:tcPr>
            <w:tcW w:w="1450" w:type="pct"/>
            <w:tcBorders>
              <w:top w:val="outset" w:sz="6" w:space="0" w:color="414142"/>
              <w:left w:val="outset" w:sz="6" w:space="0" w:color="414142"/>
              <w:bottom w:val="outset" w:sz="6" w:space="0" w:color="414142"/>
              <w:right w:val="outset" w:sz="6" w:space="0" w:color="414142"/>
            </w:tcBorders>
            <w:hideMark/>
          </w:tcPr>
          <w:p w14:paraId="76044245"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ēku ārdurvis</w:t>
            </w:r>
          </w:p>
        </w:tc>
        <w:tc>
          <w:tcPr>
            <w:tcW w:w="1150" w:type="pct"/>
            <w:tcBorders>
              <w:top w:val="outset" w:sz="6" w:space="0" w:color="414142"/>
              <w:left w:val="outset" w:sz="6" w:space="0" w:color="414142"/>
              <w:bottom w:val="outset" w:sz="6" w:space="0" w:color="414142"/>
              <w:right w:val="outset" w:sz="6" w:space="0" w:color="414142"/>
            </w:tcBorders>
            <w:hideMark/>
          </w:tcPr>
          <w:p w14:paraId="76044246"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1,80 κ</w:t>
            </w:r>
          </w:p>
        </w:tc>
        <w:tc>
          <w:tcPr>
            <w:tcW w:w="1150" w:type="pct"/>
            <w:tcBorders>
              <w:top w:val="outset" w:sz="6" w:space="0" w:color="414142"/>
              <w:left w:val="outset" w:sz="6" w:space="0" w:color="414142"/>
              <w:bottom w:val="outset" w:sz="6" w:space="0" w:color="414142"/>
              <w:right w:val="outset" w:sz="6" w:space="0" w:color="414142"/>
            </w:tcBorders>
            <w:hideMark/>
          </w:tcPr>
          <w:p w14:paraId="76044247"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2,00 κ</w:t>
            </w:r>
          </w:p>
        </w:tc>
        <w:tc>
          <w:tcPr>
            <w:tcW w:w="850" w:type="pct"/>
            <w:tcBorders>
              <w:top w:val="outset" w:sz="6" w:space="0" w:color="414142"/>
              <w:left w:val="outset" w:sz="6" w:space="0" w:color="414142"/>
              <w:bottom w:val="outset" w:sz="6" w:space="0" w:color="414142"/>
              <w:right w:val="outset" w:sz="6" w:space="0" w:color="414142"/>
            </w:tcBorders>
            <w:hideMark/>
          </w:tcPr>
          <w:p w14:paraId="76044248"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2,20 κ</w:t>
            </w:r>
          </w:p>
        </w:tc>
      </w:tr>
      <w:tr w:rsidR="00CE52AB" w:rsidRPr="00CE52AB" w14:paraId="7604424F" w14:textId="77777777" w:rsidTr="00E81624">
        <w:tc>
          <w:tcPr>
            <w:tcW w:w="350" w:type="pct"/>
            <w:tcBorders>
              <w:top w:val="outset" w:sz="6" w:space="0" w:color="414142"/>
              <w:left w:val="outset" w:sz="6" w:space="0" w:color="414142"/>
              <w:bottom w:val="outset" w:sz="6" w:space="0" w:color="414142"/>
              <w:right w:val="outset" w:sz="6" w:space="0" w:color="414142"/>
            </w:tcBorders>
            <w:hideMark/>
          </w:tcPr>
          <w:p w14:paraId="7604424A"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5.</w:t>
            </w:r>
          </w:p>
        </w:tc>
        <w:tc>
          <w:tcPr>
            <w:tcW w:w="1450" w:type="pct"/>
            <w:tcBorders>
              <w:top w:val="outset" w:sz="6" w:space="0" w:color="414142"/>
              <w:left w:val="outset" w:sz="6" w:space="0" w:color="414142"/>
              <w:bottom w:val="outset" w:sz="6" w:space="0" w:color="414142"/>
              <w:right w:val="outset" w:sz="6" w:space="0" w:color="414142"/>
            </w:tcBorders>
            <w:hideMark/>
          </w:tcPr>
          <w:p w14:paraId="7604424B"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 xml:space="preserve">Termiskie tilti </w:t>
            </w:r>
            <w:proofErr w:type="spellStart"/>
            <w:r w:rsidRPr="00CE52AB">
              <w:rPr>
                <w:rFonts w:eastAsia="Times New Roman" w:cs="Times New Roman"/>
                <w:sz w:val="26"/>
                <w:szCs w:val="26"/>
                <w:lang w:eastAsia="lv-LV"/>
              </w:rPr>
              <w:t>ψ</w:t>
            </w:r>
            <w:r w:rsidRPr="00CE52AB">
              <w:rPr>
                <w:rFonts w:eastAsia="Times New Roman" w:cs="Times New Roman"/>
                <w:sz w:val="26"/>
                <w:szCs w:val="26"/>
                <w:bdr w:val="none" w:sz="0" w:space="0" w:color="auto" w:frame="1"/>
                <w:vertAlign w:val="subscript"/>
                <w:lang w:eastAsia="lv-LV"/>
              </w:rPr>
              <w:t>RN</w:t>
            </w:r>
            <w:proofErr w:type="spellEnd"/>
          </w:p>
        </w:tc>
        <w:tc>
          <w:tcPr>
            <w:tcW w:w="1150" w:type="pct"/>
            <w:tcBorders>
              <w:top w:val="outset" w:sz="6" w:space="0" w:color="414142"/>
              <w:left w:val="outset" w:sz="6" w:space="0" w:color="414142"/>
              <w:bottom w:val="outset" w:sz="6" w:space="0" w:color="414142"/>
              <w:right w:val="outset" w:sz="6" w:space="0" w:color="414142"/>
            </w:tcBorders>
            <w:hideMark/>
          </w:tcPr>
          <w:p w14:paraId="7604424C"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0,10 κ</w:t>
            </w:r>
          </w:p>
        </w:tc>
        <w:tc>
          <w:tcPr>
            <w:tcW w:w="1150" w:type="pct"/>
            <w:tcBorders>
              <w:top w:val="outset" w:sz="6" w:space="0" w:color="414142"/>
              <w:left w:val="outset" w:sz="6" w:space="0" w:color="414142"/>
              <w:bottom w:val="outset" w:sz="6" w:space="0" w:color="414142"/>
              <w:right w:val="outset" w:sz="6" w:space="0" w:color="414142"/>
            </w:tcBorders>
            <w:hideMark/>
          </w:tcPr>
          <w:p w14:paraId="7604424D"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0,15 κ</w:t>
            </w:r>
          </w:p>
        </w:tc>
        <w:tc>
          <w:tcPr>
            <w:tcW w:w="850" w:type="pct"/>
            <w:tcBorders>
              <w:top w:val="outset" w:sz="6" w:space="0" w:color="414142"/>
              <w:left w:val="outset" w:sz="6" w:space="0" w:color="414142"/>
              <w:bottom w:val="outset" w:sz="6" w:space="0" w:color="414142"/>
              <w:right w:val="outset" w:sz="6" w:space="0" w:color="414142"/>
            </w:tcBorders>
            <w:hideMark/>
          </w:tcPr>
          <w:p w14:paraId="7604424E"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0,30 κ</w:t>
            </w:r>
          </w:p>
        </w:tc>
      </w:tr>
    </w:tbl>
    <w:p w14:paraId="76044250" w14:textId="77777777" w:rsidR="009F61E2" w:rsidRPr="001F6C6D" w:rsidRDefault="00E81624" w:rsidP="009F61E2">
      <w:pPr>
        <w:shd w:val="clear" w:color="auto" w:fill="FFFFFF"/>
        <w:spacing w:before="100" w:beforeAutospacing="1" w:after="100" w:afterAutospacing="1" w:line="293" w:lineRule="atLeast"/>
        <w:ind w:firstLine="300"/>
        <w:rPr>
          <w:rFonts w:eastAsia="Times New Roman" w:cs="Times New Roman"/>
          <w:szCs w:val="28"/>
          <w:lang w:eastAsia="lv-LV"/>
        </w:rPr>
      </w:pPr>
      <w:r w:rsidRPr="001F6C6D">
        <w:rPr>
          <w:rFonts w:eastAsia="Times New Roman" w:cs="Times New Roman"/>
          <w:szCs w:val="28"/>
          <w:lang w:eastAsia="lv-LV"/>
        </w:rPr>
        <w:lastRenderedPageBreak/>
        <w:t>Piezīme. κ – temperatūras faktors.</w:t>
      </w:r>
      <w:r w:rsidRPr="001F6C6D">
        <w:rPr>
          <w:rFonts w:eastAsia="Times New Roman" w:cs="Times New Roman"/>
          <w:szCs w:val="28"/>
          <w:lang w:eastAsia="lv-LV"/>
        </w:rPr>
        <w:br/>
      </w:r>
      <w:bookmarkStart w:id="34" w:name="p10"/>
      <w:bookmarkStart w:id="35" w:name="p-512818"/>
      <w:bookmarkEnd w:id="34"/>
      <w:bookmarkEnd w:id="35"/>
    </w:p>
    <w:p w14:paraId="76044251" w14:textId="77777777" w:rsidR="00E81624" w:rsidRPr="001F6C6D" w:rsidRDefault="001B6062" w:rsidP="009F61E2">
      <w:pPr>
        <w:shd w:val="clear" w:color="auto" w:fill="FFFFFF"/>
        <w:spacing w:before="100" w:beforeAutospacing="1" w:after="100" w:afterAutospacing="1" w:line="293" w:lineRule="atLeast"/>
        <w:ind w:firstLine="300"/>
        <w:rPr>
          <w:rFonts w:eastAsia="Times New Roman" w:cs="Times New Roman"/>
          <w:szCs w:val="28"/>
          <w:lang w:eastAsia="lv-LV"/>
        </w:rPr>
      </w:pPr>
      <w:r w:rsidRPr="001F6C6D">
        <w:rPr>
          <w:rFonts w:eastAsia="Times New Roman" w:cs="Times New Roman"/>
          <w:szCs w:val="28"/>
          <w:lang w:eastAsia="lv-LV"/>
        </w:rPr>
        <w:t>13</w:t>
      </w:r>
      <w:r w:rsidR="00E81624" w:rsidRPr="001F6C6D">
        <w:rPr>
          <w:rFonts w:eastAsia="Times New Roman" w:cs="Times New Roman"/>
          <w:szCs w:val="28"/>
          <w:lang w:eastAsia="lv-LV"/>
        </w:rPr>
        <w:t xml:space="preserve">. Temperatūras faktoru κ izmanto atsevišķu būvelementu (arī būvelementa starp divām blakus telpām) </w:t>
      </w:r>
      <w:proofErr w:type="spellStart"/>
      <w:r w:rsidR="00E81624" w:rsidRPr="001F6C6D">
        <w:rPr>
          <w:rFonts w:eastAsia="Times New Roman" w:cs="Times New Roman"/>
          <w:szCs w:val="28"/>
          <w:lang w:eastAsia="lv-LV"/>
        </w:rPr>
        <w:t>siltumtehniskajam</w:t>
      </w:r>
      <w:proofErr w:type="spellEnd"/>
      <w:r w:rsidR="00E81624" w:rsidRPr="001F6C6D">
        <w:rPr>
          <w:rFonts w:eastAsia="Times New Roman" w:cs="Times New Roman"/>
          <w:szCs w:val="28"/>
          <w:lang w:eastAsia="lv-LV"/>
        </w:rPr>
        <w:t xml:space="preserve"> aprēķinam un aprēķina saskaņā ar formulu (</w:t>
      </w:r>
      <w:r w:rsidR="00CE52AB" w:rsidRPr="001F6C6D">
        <w:rPr>
          <w:rFonts w:eastAsia="Times New Roman" w:cs="Times New Roman"/>
          <w:szCs w:val="28"/>
          <w:lang w:eastAsia="lv-LV"/>
        </w:rPr>
        <w:t>4</w:t>
      </w:r>
      <w:r w:rsidR="00E81624" w:rsidRPr="001F6C6D">
        <w:rPr>
          <w:rFonts w:eastAsia="Times New Roman" w:cs="Times New Roman"/>
          <w:szCs w:val="28"/>
          <w:lang w:eastAsia="lv-LV"/>
        </w:rPr>
        <w:t>):</w:t>
      </w:r>
    </w:p>
    <w:p w14:paraId="76044252" w14:textId="77777777" w:rsidR="00E81624" w:rsidRPr="001F6C6D" w:rsidRDefault="00E81624" w:rsidP="00E81624">
      <w:pPr>
        <w:shd w:val="clear" w:color="auto" w:fill="FFFFFF"/>
        <w:jc w:val="center"/>
        <w:rPr>
          <w:rFonts w:eastAsia="Times New Roman" w:cs="Times New Roman"/>
          <w:szCs w:val="28"/>
          <w:lang w:eastAsia="lv-LV"/>
        </w:rPr>
      </w:pPr>
      <w:r w:rsidRPr="001F6C6D">
        <w:rPr>
          <w:rFonts w:eastAsia="Times New Roman" w:cs="Times New Roman"/>
          <w:szCs w:val="28"/>
          <w:lang w:eastAsia="lv-LV"/>
        </w:rPr>
        <w:t>κ = 19/(</w:t>
      </w:r>
      <w:proofErr w:type="spellStart"/>
      <w:r w:rsidRPr="001F6C6D">
        <w:rPr>
          <w:rFonts w:eastAsia="Times New Roman" w:cs="Times New Roman"/>
          <w:szCs w:val="28"/>
          <w:lang w:eastAsia="lv-LV"/>
        </w:rPr>
        <w:t>Θ</w:t>
      </w:r>
      <w:r w:rsidRPr="001F6C6D">
        <w:rPr>
          <w:rFonts w:eastAsia="Times New Roman" w:cs="Times New Roman"/>
          <w:szCs w:val="28"/>
          <w:vertAlign w:val="subscript"/>
          <w:lang w:eastAsia="lv-LV"/>
        </w:rPr>
        <w:t>i</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Θ</w:t>
      </w:r>
      <w:r w:rsidRPr="001F6C6D">
        <w:rPr>
          <w:rFonts w:eastAsia="Times New Roman" w:cs="Times New Roman"/>
          <w:szCs w:val="28"/>
          <w:vertAlign w:val="subscript"/>
          <w:lang w:eastAsia="lv-LV"/>
        </w:rPr>
        <w:t>e</w:t>
      </w:r>
      <w:proofErr w:type="spellEnd"/>
      <w:r w:rsidRPr="001F6C6D">
        <w:rPr>
          <w:rFonts w:eastAsia="Times New Roman" w:cs="Times New Roman"/>
          <w:szCs w:val="28"/>
          <w:lang w:eastAsia="lv-LV"/>
        </w:rPr>
        <w:t>), kur (</w:t>
      </w:r>
      <w:r w:rsidR="00CE52AB" w:rsidRPr="001F6C6D">
        <w:rPr>
          <w:rFonts w:eastAsia="Times New Roman" w:cs="Times New Roman"/>
          <w:szCs w:val="28"/>
          <w:lang w:eastAsia="lv-LV"/>
        </w:rPr>
        <w:t>4</w:t>
      </w:r>
      <w:r w:rsidRPr="001F6C6D">
        <w:rPr>
          <w:rFonts w:eastAsia="Times New Roman" w:cs="Times New Roman"/>
          <w:szCs w:val="28"/>
          <w:lang w:eastAsia="lv-LV"/>
        </w:rPr>
        <w:t>)</w:t>
      </w:r>
    </w:p>
    <w:p w14:paraId="76044253" w14:textId="77777777" w:rsidR="00CE52AB" w:rsidRPr="001F6C6D" w:rsidRDefault="00CE52AB" w:rsidP="00E81624">
      <w:pPr>
        <w:shd w:val="clear" w:color="auto" w:fill="FFFFFF"/>
        <w:jc w:val="center"/>
        <w:rPr>
          <w:rFonts w:eastAsia="Times New Roman" w:cs="Times New Roman"/>
          <w:szCs w:val="28"/>
          <w:lang w:eastAsia="lv-LV"/>
        </w:rPr>
      </w:pPr>
    </w:p>
    <w:p w14:paraId="76044254"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roofErr w:type="spellStart"/>
      <w:r w:rsidRPr="001F6C6D">
        <w:rPr>
          <w:rFonts w:eastAsia="Times New Roman" w:cs="Times New Roman"/>
          <w:szCs w:val="28"/>
          <w:lang w:eastAsia="lv-LV"/>
        </w:rPr>
        <w:t>Θ</w:t>
      </w:r>
      <w:r w:rsidRPr="001F6C6D">
        <w:rPr>
          <w:rFonts w:eastAsia="Times New Roman" w:cs="Times New Roman"/>
          <w:szCs w:val="28"/>
          <w:vertAlign w:val="subscript"/>
          <w:lang w:eastAsia="lv-LV"/>
        </w:rPr>
        <w:t>i</w:t>
      </w:r>
      <w:proofErr w:type="spellEnd"/>
      <w:r w:rsidRPr="001F6C6D">
        <w:rPr>
          <w:rFonts w:eastAsia="Times New Roman" w:cs="Times New Roman"/>
          <w:szCs w:val="28"/>
          <w:lang w:eastAsia="lv-LV"/>
        </w:rPr>
        <w:t> – iekštelpu aprēķina temperatūra (°C), kas izvēlēta atbilstoši ēkas izmantošanai;</w:t>
      </w:r>
    </w:p>
    <w:p w14:paraId="76044255"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roofErr w:type="spellStart"/>
      <w:r w:rsidRPr="001F6C6D">
        <w:rPr>
          <w:rFonts w:eastAsia="Times New Roman" w:cs="Times New Roman"/>
          <w:szCs w:val="28"/>
          <w:lang w:eastAsia="lv-LV"/>
        </w:rPr>
        <w:t>Θ</w:t>
      </w:r>
      <w:r w:rsidRPr="001F6C6D">
        <w:rPr>
          <w:rFonts w:eastAsia="Times New Roman" w:cs="Times New Roman"/>
          <w:szCs w:val="28"/>
          <w:vertAlign w:val="subscript"/>
          <w:lang w:eastAsia="lv-LV"/>
        </w:rPr>
        <w:t>e</w:t>
      </w:r>
      <w:proofErr w:type="spellEnd"/>
      <w:r w:rsidRPr="001F6C6D">
        <w:rPr>
          <w:rFonts w:eastAsia="Times New Roman" w:cs="Times New Roman"/>
          <w:szCs w:val="28"/>
          <w:lang w:eastAsia="lv-LV"/>
        </w:rPr>
        <w:t> – āra gaisa vidējā temperatūra apkures sezonas laikā (°C) atbilstoši Latvijas būvnormatīvam LBN 003-01 "Būvklimatoloģija" vai temperatūra blakus telpā, ja aprēķinu veic būvelementam, kas atrodas starp divām blakus telpām.</w:t>
      </w:r>
    </w:p>
    <w:p w14:paraId="76044256"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 xml:space="preserve">Temperatūras faktora vērtības atkarībā no </w:t>
      </w:r>
      <w:proofErr w:type="spellStart"/>
      <w:r w:rsidRPr="001F6C6D">
        <w:rPr>
          <w:rFonts w:eastAsia="Times New Roman" w:cs="Times New Roman"/>
          <w:szCs w:val="28"/>
          <w:lang w:eastAsia="lv-LV"/>
        </w:rPr>
        <w:t>Θ</w:t>
      </w:r>
      <w:r w:rsidRPr="001F6C6D">
        <w:rPr>
          <w:rFonts w:eastAsia="Times New Roman" w:cs="Times New Roman"/>
          <w:szCs w:val="28"/>
          <w:vertAlign w:val="subscript"/>
          <w:lang w:eastAsia="lv-LV"/>
        </w:rPr>
        <w:t>i</w:t>
      </w:r>
      <w:proofErr w:type="spellEnd"/>
      <w:r w:rsidRPr="001F6C6D">
        <w:rPr>
          <w:rFonts w:eastAsia="Times New Roman" w:cs="Times New Roman"/>
          <w:szCs w:val="28"/>
          <w:lang w:eastAsia="lv-LV"/>
        </w:rPr>
        <w:t xml:space="preserve"> un </w:t>
      </w:r>
      <w:proofErr w:type="spellStart"/>
      <w:r w:rsidRPr="001F6C6D">
        <w:rPr>
          <w:rFonts w:eastAsia="Times New Roman" w:cs="Times New Roman"/>
          <w:szCs w:val="28"/>
          <w:lang w:eastAsia="lv-LV"/>
        </w:rPr>
        <w:t>Θ</w:t>
      </w:r>
      <w:r w:rsidRPr="001F6C6D">
        <w:rPr>
          <w:rFonts w:eastAsia="Times New Roman" w:cs="Times New Roman"/>
          <w:szCs w:val="28"/>
          <w:vertAlign w:val="subscript"/>
          <w:lang w:eastAsia="lv-LV"/>
        </w:rPr>
        <w:t>e</w:t>
      </w:r>
      <w:proofErr w:type="spellEnd"/>
      <w:r w:rsidRPr="001F6C6D">
        <w:rPr>
          <w:rFonts w:eastAsia="Times New Roman" w:cs="Times New Roman"/>
          <w:szCs w:val="28"/>
          <w:lang w:eastAsia="lv-LV"/>
        </w:rPr>
        <w:t> ir norādītas šī būvnormatīva pielikuma 8. tabulā.</w:t>
      </w:r>
    </w:p>
    <w:p w14:paraId="76044257"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36" w:name="p11"/>
      <w:bookmarkStart w:id="37" w:name="p-512820"/>
      <w:bookmarkStart w:id="38" w:name="p12"/>
      <w:bookmarkStart w:id="39" w:name="p-512822"/>
      <w:bookmarkStart w:id="40" w:name="p13"/>
      <w:bookmarkStart w:id="41" w:name="p-209216"/>
      <w:bookmarkEnd w:id="36"/>
      <w:bookmarkEnd w:id="37"/>
      <w:bookmarkEnd w:id="38"/>
      <w:bookmarkEnd w:id="39"/>
      <w:bookmarkEnd w:id="40"/>
      <w:bookmarkEnd w:id="41"/>
    </w:p>
    <w:p w14:paraId="76044258"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14</w:t>
      </w:r>
      <w:r w:rsidR="00E81624" w:rsidRPr="001F6C6D">
        <w:rPr>
          <w:rFonts w:eastAsia="Times New Roman" w:cs="Times New Roman"/>
          <w:szCs w:val="28"/>
          <w:lang w:eastAsia="lv-LV"/>
        </w:rPr>
        <w:t>. Ēkas aprēķina siltuma zudumu koeficients H</w:t>
      </w:r>
      <w:r w:rsidR="00E81624" w:rsidRPr="001F6C6D">
        <w:rPr>
          <w:rFonts w:eastAsia="Times New Roman" w:cs="Times New Roman"/>
          <w:szCs w:val="28"/>
          <w:vertAlign w:val="subscript"/>
          <w:lang w:eastAsia="lv-LV"/>
        </w:rPr>
        <w:t>T</w:t>
      </w:r>
      <w:r w:rsidR="00E81624" w:rsidRPr="001F6C6D">
        <w:rPr>
          <w:rFonts w:eastAsia="Times New Roman" w:cs="Times New Roman"/>
          <w:szCs w:val="28"/>
          <w:lang w:eastAsia="lv-LV"/>
        </w:rPr>
        <w:t> nedrīkst pārsniegt normatīvo vērtību H</w:t>
      </w:r>
      <w:r w:rsidR="00E81624" w:rsidRPr="001F6C6D">
        <w:rPr>
          <w:rFonts w:eastAsia="Times New Roman" w:cs="Times New Roman"/>
          <w:szCs w:val="28"/>
          <w:vertAlign w:val="subscript"/>
          <w:lang w:eastAsia="lv-LV"/>
        </w:rPr>
        <w:t>TR</w:t>
      </w:r>
      <w:r w:rsidR="00E81624" w:rsidRPr="001F6C6D">
        <w:rPr>
          <w:rFonts w:eastAsia="Times New Roman" w:cs="Times New Roman"/>
          <w:szCs w:val="28"/>
          <w:lang w:eastAsia="lv-LV"/>
        </w:rPr>
        <w:t>.</w:t>
      </w:r>
    </w:p>
    <w:p w14:paraId="76044259"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42" w:name="p14"/>
      <w:bookmarkStart w:id="43" w:name="p-209217"/>
      <w:bookmarkEnd w:id="42"/>
      <w:bookmarkEnd w:id="43"/>
    </w:p>
    <w:p w14:paraId="7604425A"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15</w:t>
      </w:r>
      <w:r w:rsidR="00E81624" w:rsidRPr="001F6C6D">
        <w:rPr>
          <w:rFonts w:eastAsia="Times New Roman" w:cs="Times New Roman"/>
          <w:szCs w:val="28"/>
          <w:lang w:eastAsia="lv-LV"/>
        </w:rPr>
        <w:t xml:space="preserve">. Atsevišķu būvelementu un lineāro termisko tiltu aprēķina siltuma caurlaidības koeficientu vērtības </w:t>
      </w:r>
      <w:proofErr w:type="spellStart"/>
      <w:r w:rsidR="00E81624" w:rsidRPr="001F6C6D">
        <w:rPr>
          <w:rFonts w:eastAsia="Times New Roman" w:cs="Times New Roman"/>
          <w:szCs w:val="28"/>
          <w:lang w:eastAsia="lv-LV"/>
        </w:rPr>
        <w:t>U</w:t>
      </w:r>
      <w:r w:rsidR="00E81624" w:rsidRPr="001F6C6D">
        <w:rPr>
          <w:rFonts w:eastAsia="Times New Roman" w:cs="Times New Roman"/>
          <w:szCs w:val="28"/>
          <w:vertAlign w:val="subscript"/>
          <w:lang w:eastAsia="lv-LV"/>
        </w:rPr>
        <w:t>i</w:t>
      </w:r>
      <w:proofErr w:type="spellEnd"/>
      <w:r w:rsidR="00E81624" w:rsidRPr="001F6C6D">
        <w:rPr>
          <w:rFonts w:eastAsia="Times New Roman" w:cs="Times New Roman"/>
          <w:szCs w:val="28"/>
          <w:lang w:eastAsia="lv-LV"/>
        </w:rPr>
        <w:t xml:space="preserve"> un </w:t>
      </w:r>
      <w:proofErr w:type="spellStart"/>
      <w:r w:rsidR="00E81624" w:rsidRPr="001F6C6D">
        <w:rPr>
          <w:rFonts w:eastAsia="Times New Roman" w:cs="Times New Roman"/>
          <w:szCs w:val="28"/>
          <w:lang w:eastAsia="lv-LV"/>
        </w:rPr>
        <w:t>ψ</w:t>
      </w:r>
      <w:r w:rsidR="00E81624" w:rsidRPr="001F6C6D">
        <w:rPr>
          <w:rFonts w:eastAsia="Times New Roman" w:cs="Times New Roman"/>
          <w:szCs w:val="28"/>
          <w:vertAlign w:val="subscript"/>
          <w:lang w:eastAsia="lv-LV"/>
        </w:rPr>
        <w:t>j</w:t>
      </w:r>
      <w:proofErr w:type="spellEnd"/>
      <w:r w:rsidR="00E81624" w:rsidRPr="001F6C6D">
        <w:rPr>
          <w:rFonts w:eastAsia="Times New Roman" w:cs="Times New Roman"/>
          <w:szCs w:val="28"/>
          <w:lang w:eastAsia="lv-LV"/>
        </w:rPr>
        <w:t> var pārsniegt normatīvo siltuma caurlaidības koeficientu U</w:t>
      </w:r>
      <w:r w:rsidR="00E81624" w:rsidRPr="001F6C6D">
        <w:rPr>
          <w:rFonts w:eastAsia="Times New Roman" w:cs="Times New Roman"/>
          <w:szCs w:val="28"/>
          <w:vertAlign w:val="subscript"/>
          <w:lang w:eastAsia="lv-LV"/>
        </w:rPr>
        <w:t>RN</w:t>
      </w:r>
      <w:r w:rsidR="00E81624" w:rsidRPr="001F6C6D">
        <w:rPr>
          <w:rFonts w:eastAsia="Times New Roman" w:cs="Times New Roman"/>
          <w:szCs w:val="28"/>
          <w:lang w:eastAsia="lv-LV"/>
        </w:rPr>
        <w:t xml:space="preserve"> un </w:t>
      </w:r>
      <w:proofErr w:type="spellStart"/>
      <w:r w:rsidR="00E81624" w:rsidRPr="001F6C6D">
        <w:rPr>
          <w:rFonts w:eastAsia="Times New Roman" w:cs="Times New Roman"/>
          <w:szCs w:val="28"/>
          <w:lang w:eastAsia="lv-LV"/>
        </w:rPr>
        <w:t>ψ</w:t>
      </w:r>
      <w:r w:rsidR="00E81624" w:rsidRPr="001F6C6D">
        <w:rPr>
          <w:rFonts w:eastAsia="Times New Roman" w:cs="Times New Roman"/>
          <w:szCs w:val="28"/>
          <w:vertAlign w:val="subscript"/>
          <w:lang w:eastAsia="lv-LV"/>
        </w:rPr>
        <w:t>RN</w:t>
      </w:r>
      <w:proofErr w:type="spellEnd"/>
      <w:r w:rsidR="00E81624" w:rsidRPr="001F6C6D">
        <w:rPr>
          <w:rFonts w:eastAsia="Times New Roman" w:cs="Times New Roman"/>
          <w:szCs w:val="28"/>
          <w:lang w:eastAsia="lv-LV"/>
        </w:rPr>
        <w:t> vērtības, bet nedrīkst pārsniegt maksimālās vērtības U</w:t>
      </w:r>
      <w:r w:rsidR="00E81624" w:rsidRPr="001F6C6D">
        <w:rPr>
          <w:rFonts w:eastAsia="Times New Roman" w:cs="Times New Roman"/>
          <w:szCs w:val="28"/>
          <w:vertAlign w:val="subscript"/>
          <w:lang w:eastAsia="lv-LV"/>
        </w:rPr>
        <w:t>RM</w:t>
      </w:r>
      <w:r w:rsidR="00E81624" w:rsidRPr="001F6C6D">
        <w:rPr>
          <w:rFonts w:eastAsia="Times New Roman" w:cs="Times New Roman"/>
          <w:szCs w:val="28"/>
          <w:lang w:eastAsia="lv-LV"/>
        </w:rPr>
        <w:t xml:space="preserve"> un </w:t>
      </w:r>
      <w:proofErr w:type="spellStart"/>
      <w:r w:rsidR="00E81624" w:rsidRPr="001F6C6D">
        <w:rPr>
          <w:rFonts w:eastAsia="Times New Roman" w:cs="Times New Roman"/>
          <w:szCs w:val="28"/>
          <w:lang w:eastAsia="lv-LV"/>
        </w:rPr>
        <w:t>ψ</w:t>
      </w:r>
      <w:r w:rsidR="00E81624" w:rsidRPr="001F6C6D">
        <w:rPr>
          <w:rFonts w:eastAsia="Times New Roman" w:cs="Times New Roman"/>
          <w:szCs w:val="28"/>
          <w:vertAlign w:val="subscript"/>
          <w:lang w:eastAsia="lv-LV"/>
        </w:rPr>
        <w:t>RM</w:t>
      </w:r>
      <w:proofErr w:type="spellEnd"/>
      <w:r w:rsidR="00E81624" w:rsidRPr="001F6C6D">
        <w:rPr>
          <w:rFonts w:eastAsia="Times New Roman" w:cs="Times New Roman"/>
          <w:szCs w:val="28"/>
          <w:lang w:eastAsia="lv-LV"/>
        </w:rPr>
        <w:t>, kas noteiktas šī būvnormatīva 2.tabulā. U</w:t>
      </w:r>
      <w:r w:rsidR="00E81624" w:rsidRPr="001F6C6D">
        <w:rPr>
          <w:rFonts w:eastAsia="Times New Roman" w:cs="Times New Roman"/>
          <w:szCs w:val="28"/>
          <w:vertAlign w:val="subscript"/>
          <w:lang w:eastAsia="lv-LV"/>
        </w:rPr>
        <w:t>RM</w:t>
      </w:r>
      <w:r w:rsidR="00E81624" w:rsidRPr="001F6C6D">
        <w:rPr>
          <w:rFonts w:eastAsia="Times New Roman" w:cs="Times New Roman"/>
          <w:szCs w:val="28"/>
          <w:lang w:eastAsia="lv-LV"/>
        </w:rPr>
        <w:t> ir attiecīgā būvelementa maksimālais siltuma caurlaidības koeficients W/(m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xml:space="preserve"> x K), </w:t>
      </w:r>
      <w:proofErr w:type="spellStart"/>
      <w:r w:rsidR="00E81624" w:rsidRPr="001F6C6D">
        <w:rPr>
          <w:rFonts w:eastAsia="Times New Roman" w:cs="Times New Roman"/>
          <w:szCs w:val="28"/>
          <w:lang w:eastAsia="lv-LV"/>
        </w:rPr>
        <w:t>ψ</w:t>
      </w:r>
      <w:r w:rsidR="00E81624" w:rsidRPr="001F6C6D">
        <w:rPr>
          <w:rFonts w:eastAsia="Times New Roman" w:cs="Times New Roman"/>
          <w:szCs w:val="28"/>
          <w:vertAlign w:val="subscript"/>
          <w:lang w:eastAsia="lv-LV"/>
        </w:rPr>
        <w:t>RM</w:t>
      </w:r>
      <w:proofErr w:type="spellEnd"/>
      <w:r w:rsidR="00E81624" w:rsidRPr="001F6C6D">
        <w:rPr>
          <w:rFonts w:eastAsia="Times New Roman" w:cs="Times New Roman"/>
          <w:szCs w:val="28"/>
          <w:lang w:eastAsia="lv-LV"/>
        </w:rPr>
        <w:t> - attiecīgā lineārā termiskā tilta maksimālais siltuma caurlaidības koeficients W/(m x K).</w:t>
      </w:r>
    </w:p>
    <w:p w14:paraId="7604425B" w14:textId="77777777" w:rsidR="00E81624" w:rsidRPr="001F6C6D" w:rsidRDefault="00E81624" w:rsidP="00E81624">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1F6C6D">
        <w:rPr>
          <w:rFonts w:eastAsia="Times New Roman" w:cs="Times New Roman"/>
          <w:szCs w:val="28"/>
          <w:lang w:eastAsia="lv-LV"/>
        </w:rPr>
        <w:t>2. tabula</w:t>
      </w:r>
    </w:p>
    <w:p w14:paraId="7604425C" w14:textId="77777777" w:rsidR="00E81624" w:rsidRPr="00CE52AB" w:rsidRDefault="00E81624" w:rsidP="00E81624">
      <w:pPr>
        <w:shd w:val="clear" w:color="auto" w:fill="FFFFFF"/>
        <w:spacing w:before="100" w:beforeAutospacing="1" w:after="100" w:afterAutospacing="1" w:line="293" w:lineRule="atLeast"/>
        <w:ind w:firstLine="300"/>
        <w:jc w:val="center"/>
        <w:rPr>
          <w:rFonts w:eastAsia="Times New Roman" w:cs="Times New Roman"/>
          <w:sz w:val="26"/>
          <w:szCs w:val="26"/>
          <w:lang w:eastAsia="lv-LV"/>
        </w:rPr>
      </w:pPr>
      <w:r w:rsidRPr="001F6C6D">
        <w:rPr>
          <w:rFonts w:eastAsia="Times New Roman" w:cs="Times New Roman"/>
          <w:b/>
          <w:bCs/>
          <w:szCs w:val="28"/>
          <w:bdr w:val="none" w:sz="0" w:space="0" w:color="auto" w:frame="1"/>
          <w:lang w:eastAsia="lv-LV"/>
        </w:rPr>
        <w:t>Būvelementa un lineārā termiskā tilta siltuma caurlaidības koeficientu U</w:t>
      </w:r>
      <w:r w:rsidRPr="001F6C6D">
        <w:rPr>
          <w:rFonts w:eastAsia="Times New Roman" w:cs="Times New Roman"/>
          <w:b/>
          <w:bCs/>
          <w:szCs w:val="28"/>
          <w:bdr w:val="none" w:sz="0" w:space="0" w:color="auto" w:frame="1"/>
          <w:vertAlign w:val="subscript"/>
          <w:lang w:eastAsia="lv-LV"/>
        </w:rPr>
        <w:t>RM </w:t>
      </w:r>
      <w:r w:rsidRPr="001F6C6D">
        <w:rPr>
          <w:rFonts w:eastAsia="Times New Roman" w:cs="Times New Roman"/>
          <w:b/>
          <w:bCs/>
          <w:szCs w:val="28"/>
          <w:bdr w:val="none" w:sz="0" w:space="0" w:color="auto" w:frame="1"/>
          <w:lang w:eastAsia="lv-LV"/>
        </w:rPr>
        <w:t>W/(m</w:t>
      </w:r>
      <w:r w:rsidRPr="001F6C6D">
        <w:rPr>
          <w:rFonts w:eastAsia="Times New Roman" w:cs="Times New Roman"/>
          <w:b/>
          <w:bCs/>
          <w:szCs w:val="28"/>
          <w:bdr w:val="none" w:sz="0" w:space="0" w:color="auto" w:frame="1"/>
          <w:vertAlign w:val="superscript"/>
          <w:lang w:eastAsia="lv-LV"/>
        </w:rPr>
        <w:t>2</w:t>
      </w:r>
      <w:r w:rsidRPr="001F6C6D">
        <w:rPr>
          <w:rFonts w:eastAsia="Times New Roman" w:cs="Times New Roman"/>
          <w:b/>
          <w:bCs/>
          <w:szCs w:val="28"/>
          <w:bdr w:val="none" w:sz="0" w:space="0" w:color="auto" w:frame="1"/>
          <w:lang w:eastAsia="lv-LV"/>
        </w:rPr>
        <w:t> x K) un</w:t>
      </w:r>
      <w:r w:rsidRPr="001F6C6D">
        <w:rPr>
          <w:rFonts w:eastAsia="Times New Roman" w:cs="Times New Roman"/>
          <w:szCs w:val="28"/>
          <w:lang w:eastAsia="lv-LV"/>
        </w:rPr>
        <w:t> </w:t>
      </w:r>
      <w:proofErr w:type="spellStart"/>
      <w:r w:rsidRPr="001F6C6D">
        <w:rPr>
          <w:rFonts w:eastAsia="Times New Roman" w:cs="Times New Roman"/>
          <w:szCs w:val="28"/>
          <w:lang w:eastAsia="lv-LV"/>
        </w:rPr>
        <w:t>ψ</w:t>
      </w:r>
      <w:r w:rsidRPr="001F6C6D">
        <w:rPr>
          <w:rFonts w:eastAsia="Times New Roman" w:cs="Times New Roman"/>
          <w:b/>
          <w:bCs/>
          <w:szCs w:val="28"/>
          <w:bdr w:val="none" w:sz="0" w:space="0" w:color="auto" w:frame="1"/>
          <w:vertAlign w:val="subscript"/>
          <w:lang w:eastAsia="lv-LV"/>
        </w:rPr>
        <w:t>RM</w:t>
      </w:r>
      <w:proofErr w:type="spellEnd"/>
      <w:r w:rsidRPr="001F6C6D">
        <w:rPr>
          <w:rFonts w:eastAsia="Times New Roman" w:cs="Times New Roman"/>
          <w:b/>
          <w:bCs/>
          <w:szCs w:val="28"/>
          <w:bdr w:val="none" w:sz="0" w:space="0" w:color="auto" w:frame="1"/>
          <w:lang w:eastAsia="lv-LV"/>
        </w:rPr>
        <w:t> W/(m x K) maksimālās vērtības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6"/>
        <w:gridCol w:w="2674"/>
        <w:gridCol w:w="2120"/>
        <w:gridCol w:w="2122"/>
        <w:gridCol w:w="1569"/>
      </w:tblGrid>
      <w:tr w:rsidR="00CE52AB" w:rsidRPr="00CE52AB" w14:paraId="76044262" w14:textId="77777777" w:rsidTr="001D7087">
        <w:tc>
          <w:tcPr>
            <w:tcW w:w="353" w:type="pct"/>
            <w:tcBorders>
              <w:top w:val="outset" w:sz="6" w:space="0" w:color="414142"/>
              <w:left w:val="outset" w:sz="6" w:space="0" w:color="414142"/>
              <w:bottom w:val="outset" w:sz="6" w:space="0" w:color="414142"/>
              <w:right w:val="outset" w:sz="6" w:space="0" w:color="414142"/>
            </w:tcBorders>
            <w:vAlign w:val="center"/>
            <w:hideMark/>
          </w:tcPr>
          <w:p w14:paraId="7604425D"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Nr. p. k.</w:t>
            </w:r>
          </w:p>
        </w:tc>
        <w:tc>
          <w:tcPr>
            <w:tcW w:w="1464" w:type="pct"/>
            <w:tcBorders>
              <w:top w:val="outset" w:sz="6" w:space="0" w:color="414142"/>
              <w:left w:val="outset" w:sz="6" w:space="0" w:color="414142"/>
              <w:bottom w:val="outset" w:sz="6" w:space="0" w:color="414142"/>
              <w:right w:val="outset" w:sz="6" w:space="0" w:color="414142"/>
            </w:tcBorders>
            <w:vAlign w:val="center"/>
            <w:hideMark/>
          </w:tcPr>
          <w:p w14:paraId="7604425E"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Būvelementi</w:t>
            </w:r>
          </w:p>
        </w:tc>
        <w:tc>
          <w:tcPr>
            <w:tcW w:w="1161" w:type="pct"/>
            <w:tcBorders>
              <w:top w:val="outset" w:sz="6" w:space="0" w:color="414142"/>
              <w:left w:val="outset" w:sz="6" w:space="0" w:color="414142"/>
              <w:bottom w:val="outset" w:sz="6" w:space="0" w:color="414142"/>
              <w:right w:val="outset" w:sz="6" w:space="0" w:color="414142"/>
            </w:tcBorders>
            <w:vAlign w:val="center"/>
            <w:hideMark/>
          </w:tcPr>
          <w:p w14:paraId="7604425F"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Dzīvojamās mājas, pansionāti, slimnīcas un bērnudārzi</w:t>
            </w:r>
          </w:p>
        </w:tc>
        <w:tc>
          <w:tcPr>
            <w:tcW w:w="1162" w:type="pct"/>
            <w:tcBorders>
              <w:top w:val="outset" w:sz="6" w:space="0" w:color="414142"/>
              <w:left w:val="outset" w:sz="6" w:space="0" w:color="414142"/>
              <w:bottom w:val="outset" w:sz="6" w:space="0" w:color="414142"/>
              <w:right w:val="outset" w:sz="6" w:space="0" w:color="414142"/>
            </w:tcBorders>
            <w:vAlign w:val="center"/>
            <w:hideMark/>
          </w:tcPr>
          <w:p w14:paraId="76044260"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Publiskās ēkas, izņemot pansionātus, slimnīcas un bērnudārzus</w:t>
            </w:r>
          </w:p>
        </w:tc>
        <w:tc>
          <w:tcPr>
            <w:tcW w:w="859" w:type="pct"/>
            <w:tcBorders>
              <w:top w:val="outset" w:sz="6" w:space="0" w:color="414142"/>
              <w:left w:val="outset" w:sz="6" w:space="0" w:color="414142"/>
              <w:bottom w:val="outset" w:sz="6" w:space="0" w:color="414142"/>
              <w:right w:val="outset" w:sz="6" w:space="0" w:color="414142"/>
            </w:tcBorders>
            <w:vAlign w:val="center"/>
            <w:hideMark/>
          </w:tcPr>
          <w:p w14:paraId="76044261"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Ražošanas ēkas</w:t>
            </w:r>
          </w:p>
        </w:tc>
      </w:tr>
      <w:tr w:rsidR="00CE52AB" w:rsidRPr="00CE52AB" w14:paraId="76044268"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63"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14:paraId="76044264"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Jumti un pārsegumi, kas saskaras ar āra gaisu</w:t>
            </w:r>
          </w:p>
        </w:tc>
        <w:tc>
          <w:tcPr>
            <w:tcW w:w="1161" w:type="pct"/>
            <w:tcBorders>
              <w:top w:val="outset" w:sz="6" w:space="0" w:color="414142"/>
              <w:left w:val="outset" w:sz="6" w:space="0" w:color="414142"/>
              <w:bottom w:val="outset" w:sz="6" w:space="0" w:color="414142"/>
              <w:right w:val="outset" w:sz="6" w:space="0" w:color="414142"/>
            </w:tcBorders>
            <w:hideMark/>
          </w:tcPr>
          <w:p w14:paraId="76044265"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0,20 κ</w:t>
            </w:r>
          </w:p>
        </w:tc>
        <w:tc>
          <w:tcPr>
            <w:tcW w:w="1162" w:type="pct"/>
            <w:tcBorders>
              <w:top w:val="outset" w:sz="6" w:space="0" w:color="414142"/>
              <w:left w:val="outset" w:sz="6" w:space="0" w:color="414142"/>
              <w:bottom w:val="outset" w:sz="6" w:space="0" w:color="414142"/>
              <w:right w:val="outset" w:sz="6" w:space="0" w:color="414142"/>
            </w:tcBorders>
            <w:hideMark/>
          </w:tcPr>
          <w:p w14:paraId="76044266"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0,25 κ</w:t>
            </w:r>
          </w:p>
        </w:tc>
        <w:tc>
          <w:tcPr>
            <w:tcW w:w="859" w:type="pct"/>
            <w:tcBorders>
              <w:top w:val="outset" w:sz="6" w:space="0" w:color="414142"/>
              <w:left w:val="outset" w:sz="6" w:space="0" w:color="414142"/>
              <w:bottom w:val="outset" w:sz="6" w:space="0" w:color="414142"/>
              <w:right w:val="outset" w:sz="6" w:space="0" w:color="414142"/>
            </w:tcBorders>
            <w:hideMark/>
          </w:tcPr>
          <w:p w14:paraId="76044267"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0,35 κ</w:t>
            </w:r>
          </w:p>
        </w:tc>
      </w:tr>
      <w:tr w:rsidR="00CE52AB" w:rsidRPr="00CE52AB" w14:paraId="7604426E"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69"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14:paraId="7604426A"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Grīdas uz grunts</w:t>
            </w:r>
          </w:p>
        </w:tc>
        <w:tc>
          <w:tcPr>
            <w:tcW w:w="1161" w:type="pct"/>
            <w:tcBorders>
              <w:top w:val="outset" w:sz="6" w:space="0" w:color="414142"/>
              <w:left w:val="outset" w:sz="6" w:space="0" w:color="414142"/>
              <w:bottom w:val="outset" w:sz="6" w:space="0" w:color="414142"/>
              <w:right w:val="outset" w:sz="6" w:space="0" w:color="414142"/>
            </w:tcBorders>
            <w:hideMark/>
          </w:tcPr>
          <w:p w14:paraId="7604426B"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0,20 κ</w:t>
            </w:r>
          </w:p>
        </w:tc>
        <w:tc>
          <w:tcPr>
            <w:tcW w:w="1162" w:type="pct"/>
            <w:tcBorders>
              <w:top w:val="outset" w:sz="6" w:space="0" w:color="414142"/>
              <w:left w:val="outset" w:sz="6" w:space="0" w:color="414142"/>
              <w:bottom w:val="outset" w:sz="6" w:space="0" w:color="414142"/>
              <w:right w:val="outset" w:sz="6" w:space="0" w:color="414142"/>
            </w:tcBorders>
            <w:hideMark/>
          </w:tcPr>
          <w:p w14:paraId="7604426C"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0,25 κ</w:t>
            </w:r>
          </w:p>
        </w:tc>
        <w:tc>
          <w:tcPr>
            <w:tcW w:w="859" w:type="pct"/>
            <w:tcBorders>
              <w:top w:val="outset" w:sz="6" w:space="0" w:color="414142"/>
              <w:left w:val="outset" w:sz="6" w:space="0" w:color="414142"/>
              <w:bottom w:val="outset" w:sz="6" w:space="0" w:color="414142"/>
              <w:right w:val="outset" w:sz="6" w:space="0" w:color="414142"/>
            </w:tcBorders>
            <w:hideMark/>
          </w:tcPr>
          <w:p w14:paraId="7604426D"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0,40 κ</w:t>
            </w:r>
          </w:p>
        </w:tc>
      </w:tr>
      <w:tr w:rsidR="00CE52AB" w:rsidRPr="00CE52AB" w14:paraId="76044274"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6F"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14:paraId="76044270" w14:textId="77777777" w:rsidR="00E81624" w:rsidRPr="00CE52AB" w:rsidRDefault="00E81624" w:rsidP="00E81624">
            <w:pPr>
              <w:rPr>
                <w:rFonts w:eastAsia="Times New Roman" w:cs="Times New Roman"/>
                <w:sz w:val="26"/>
                <w:szCs w:val="26"/>
                <w:lang w:eastAsia="lv-LV"/>
              </w:rPr>
            </w:pPr>
            <w:r w:rsidRPr="00CE52AB">
              <w:rPr>
                <w:rFonts w:eastAsia="Times New Roman" w:cs="Times New Roman"/>
                <w:sz w:val="26"/>
                <w:szCs w:val="26"/>
                <w:lang w:eastAsia="lv-LV"/>
              </w:rPr>
              <w:t>Sienas</w:t>
            </w:r>
          </w:p>
        </w:tc>
        <w:tc>
          <w:tcPr>
            <w:tcW w:w="1161" w:type="pct"/>
            <w:tcBorders>
              <w:top w:val="outset" w:sz="6" w:space="0" w:color="414142"/>
              <w:left w:val="outset" w:sz="6" w:space="0" w:color="414142"/>
              <w:bottom w:val="outset" w:sz="6" w:space="0" w:color="414142"/>
              <w:right w:val="outset" w:sz="6" w:space="0" w:color="414142"/>
            </w:tcBorders>
          </w:tcPr>
          <w:p w14:paraId="76044271"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p>
        </w:tc>
        <w:tc>
          <w:tcPr>
            <w:tcW w:w="1162" w:type="pct"/>
            <w:tcBorders>
              <w:top w:val="outset" w:sz="6" w:space="0" w:color="414142"/>
              <w:left w:val="outset" w:sz="6" w:space="0" w:color="414142"/>
              <w:bottom w:val="outset" w:sz="6" w:space="0" w:color="414142"/>
              <w:right w:val="outset" w:sz="6" w:space="0" w:color="414142"/>
            </w:tcBorders>
          </w:tcPr>
          <w:p w14:paraId="76044272"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p>
        </w:tc>
        <w:tc>
          <w:tcPr>
            <w:tcW w:w="859" w:type="pct"/>
            <w:tcBorders>
              <w:top w:val="outset" w:sz="6" w:space="0" w:color="414142"/>
              <w:left w:val="outset" w:sz="6" w:space="0" w:color="414142"/>
              <w:bottom w:val="outset" w:sz="6" w:space="0" w:color="414142"/>
              <w:right w:val="outset" w:sz="6" w:space="0" w:color="414142"/>
            </w:tcBorders>
          </w:tcPr>
          <w:p w14:paraId="76044273" w14:textId="77777777" w:rsidR="00E81624" w:rsidRPr="00CE52AB" w:rsidRDefault="00E81624" w:rsidP="00E81624">
            <w:pPr>
              <w:spacing w:before="100" w:beforeAutospacing="1" w:after="100" w:afterAutospacing="1" w:line="293" w:lineRule="atLeast"/>
              <w:jc w:val="center"/>
              <w:rPr>
                <w:rFonts w:eastAsia="Times New Roman" w:cs="Times New Roman"/>
                <w:sz w:val="26"/>
                <w:szCs w:val="26"/>
                <w:lang w:eastAsia="lv-LV"/>
              </w:rPr>
            </w:pPr>
          </w:p>
        </w:tc>
      </w:tr>
      <w:tr w:rsidR="001D7087" w:rsidRPr="00CE52AB" w14:paraId="7604427A" w14:textId="77777777" w:rsidTr="001D7087">
        <w:tc>
          <w:tcPr>
            <w:tcW w:w="353" w:type="pct"/>
            <w:tcBorders>
              <w:top w:val="outset" w:sz="6" w:space="0" w:color="414142"/>
              <w:left w:val="outset" w:sz="6" w:space="0" w:color="414142"/>
              <w:bottom w:val="outset" w:sz="6" w:space="0" w:color="414142"/>
              <w:right w:val="outset" w:sz="6" w:space="0" w:color="414142"/>
            </w:tcBorders>
          </w:tcPr>
          <w:p w14:paraId="76044275" w14:textId="77777777" w:rsidR="001D7087" w:rsidRPr="00CE52AB" w:rsidRDefault="001D7087" w:rsidP="001D7087">
            <w:pPr>
              <w:rPr>
                <w:rFonts w:eastAsia="Times New Roman" w:cs="Times New Roman"/>
                <w:sz w:val="26"/>
                <w:szCs w:val="26"/>
                <w:lang w:eastAsia="lv-LV"/>
              </w:rPr>
            </w:pPr>
            <w:r>
              <w:rPr>
                <w:rFonts w:eastAsia="Times New Roman" w:cs="Times New Roman"/>
                <w:sz w:val="26"/>
                <w:szCs w:val="26"/>
                <w:lang w:eastAsia="lv-LV"/>
              </w:rPr>
              <w:t>3.1.</w:t>
            </w:r>
          </w:p>
        </w:tc>
        <w:tc>
          <w:tcPr>
            <w:tcW w:w="1464" w:type="pct"/>
            <w:tcBorders>
              <w:top w:val="outset" w:sz="6" w:space="0" w:color="414142"/>
              <w:left w:val="outset" w:sz="6" w:space="0" w:color="414142"/>
              <w:bottom w:val="outset" w:sz="6" w:space="0" w:color="414142"/>
              <w:right w:val="outset" w:sz="6" w:space="0" w:color="414142"/>
            </w:tcBorders>
          </w:tcPr>
          <w:p w14:paraId="76044276" w14:textId="77777777" w:rsidR="001D7087" w:rsidRPr="00CE52AB" w:rsidRDefault="001D7087" w:rsidP="001D7087">
            <w:pPr>
              <w:rPr>
                <w:rFonts w:eastAsia="Times New Roman" w:cs="Times New Roman"/>
                <w:sz w:val="26"/>
                <w:szCs w:val="26"/>
                <w:lang w:eastAsia="lv-LV"/>
              </w:rPr>
            </w:pPr>
            <w:r w:rsidRPr="001D7087">
              <w:rPr>
                <w:rFonts w:eastAsia="Times New Roman" w:cs="Times New Roman"/>
                <w:sz w:val="26"/>
                <w:szCs w:val="26"/>
                <w:lang w:eastAsia="lv-LV"/>
              </w:rPr>
              <w:t xml:space="preserve">Sienas, izņemot </w:t>
            </w:r>
            <w:r w:rsidRPr="001D7087">
              <w:rPr>
                <w:rFonts w:eastAsia="Times New Roman" w:cs="Times New Roman"/>
                <w:sz w:val="26"/>
                <w:szCs w:val="26"/>
                <w:lang w:eastAsia="lv-LV"/>
              </w:rPr>
              <w:lastRenderedPageBreak/>
              <w:t>3.2.apakšpunktu</w:t>
            </w:r>
          </w:p>
        </w:tc>
        <w:tc>
          <w:tcPr>
            <w:tcW w:w="1161" w:type="pct"/>
            <w:tcBorders>
              <w:top w:val="outset" w:sz="6" w:space="0" w:color="414142"/>
              <w:left w:val="outset" w:sz="6" w:space="0" w:color="414142"/>
              <w:bottom w:val="outset" w:sz="6" w:space="0" w:color="414142"/>
              <w:right w:val="outset" w:sz="6" w:space="0" w:color="414142"/>
            </w:tcBorders>
          </w:tcPr>
          <w:p w14:paraId="76044277"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lastRenderedPageBreak/>
              <w:t>0,23 κ</w:t>
            </w:r>
          </w:p>
        </w:tc>
        <w:tc>
          <w:tcPr>
            <w:tcW w:w="1162" w:type="pct"/>
            <w:tcBorders>
              <w:top w:val="outset" w:sz="6" w:space="0" w:color="414142"/>
              <w:left w:val="outset" w:sz="6" w:space="0" w:color="414142"/>
              <w:bottom w:val="outset" w:sz="6" w:space="0" w:color="414142"/>
              <w:right w:val="outset" w:sz="6" w:space="0" w:color="414142"/>
            </w:tcBorders>
          </w:tcPr>
          <w:p w14:paraId="76044278"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0,25 κ</w:t>
            </w:r>
          </w:p>
        </w:tc>
        <w:tc>
          <w:tcPr>
            <w:tcW w:w="859" w:type="pct"/>
            <w:tcBorders>
              <w:top w:val="outset" w:sz="6" w:space="0" w:color="414142"/>
              <w:left w:val="outset" w:sz="6" w:space="0" w:color="414142"/>
              <w:bottom w:val="outset" w:sz="6" w:space="0" w:color="414142"/>
              <w:right w:val="outset" w:sz="6" w:space="0" w:color="414142"/>
            </w:tcBorders>
          </w:tcPr>
          <w:p w14:paraId="76044279"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0,30 κ</w:t>
            </w:r>
          </w:p>
        </w:tc>
      </w:tr>
      <w:tr w:rsidR="001D7087" w:rsidRPr="00CE52AB" w14:paraId="76044280" w14:textId="77777777" w:rsidTr="00522BFD">
        <w:tc>
          <w:tcPr>
            <w:tcW w:w="353" w:type="pct"/>
            <w:tcBorders>
              <w:top w:val="outset" w:sz="6" w:space="0" w:color="414142"/>
              <w:left w:val="outset" w:sz="6" w:space="0" w:color="414142"/>
              <w:bottom w:val="outset" w:sz="6" w:space="0" w:color="414142"/>
              <w:right w:val="outset" w:sz="6" w:space="0" w:color="414142"/>
            </w:tcBorders>
          </w:tcPr>
          <w:p w14:paraId="7604427B" w14:textId="77777777" w:rsidR="001D7087" w:rsidRPr="001D7087" w:rsidRDefault="001D7087" w:rsidP="001D7087">
            <w:pPr>
              <w:rPr>
                <w:rFonts w:eastAsia="Times New Roman" w:cs="Times New Roman"/>
                <w:sz w:val="26"/>
                <w:szCs w:val="26"/>
                <w:lang w:eastAsia="lv-LV"/>
              </w:rPr>
            </w:pPr>
            <w:r w:rsidRPr="001D7087">
              <w:rPr>
                <w:rFonts w:eastAsia="Times New Roman" w:cs="Times New Roman"/>
                <w:sz w:val="26"/>
                <w:szCs w:val="26"/>
                <w:lang w:eastAsia="lv-LV"/>
              </w:rPr>
              <w:lastRenderedPageBreak/>
              <w:t>3.2.</w:t>
            </w:r>
          </w:p>
        </w:tc>
        <w:tc>
          <w:tcPr>
            <w:tcW w:w="1464" w:type="pct"/>
            <w:tcBorders>
              <w:top w:val="outset" w:sz="6" w:space="0" w:color="414142"/>
              <w:left w:val="outset" w:sz="6" w:space="0" w:color="414142"/>
              <w:bottom w:val="outset" w:sz="6" w:space="0" w:color="414142"/>
              <w:right w:val="outset" w:sz="6" w:space="0" w:color="414142"/>
            </w:tcBorders>
          </w:tcPr>
          <w:p w14:paraId="7604427C" w14:textId="77777777" w:rsidR="001D7087" w:rsidRPr="001D7087" w:rsidRDefault="001D7087" w:rsidP="001D7087">
            <w:pPr>
              <w:rPr>
                <w:rFonts w:eastAsia="Times New Roman" w:cs="Times New Roman"/>
                <w:sz w:val="26"/>
                <w:szCs w:val="26"/>
                <w:lang w:eastAsia="lv-LV"/>
              </w:rPr>
            </w:pPr>
            <w:r w:rsidRPr="001D7087">
              <w:rPr>
                <w:rFonts w:eastAsia="Times New Roman" w:cs="Times New Roman"/>
                <w:sz w:val="26"/>
                <w:szCs w:val="26"/>
                <w:lang w:eastAsia="lv-LV"/>
              </w:rPr>
              <w:t>Sienas tradicionālajās guļbūvēs bez siltumizolācijas slāņa iebūvēšanas sienā</w:t>
            </w:r>
          </w:p>
        </w:tc>
        <w:tc>
          <w:tcPr>
            <w:tcW w:w="1161" w:type="pct"/>
            <w:tcBorders>
              <w:top w:val="outset" w:sz="6" w:space="0" w:color="414142"/>
              <w:left w:val="outset" w:sz="6" w:space="0" w:color="414142"/>
              <w:bottom w:val="outset" w:sz="6" w:space="0" w:color="414142"/>
              <w:right w:val="outset" w:sz="6" w:space="0" w:color="414142"/>
            </w:tcBorders>
            <w:shd w:val="clear" w:color="auto" w:fill="FFFFFF"/>
          </w:tcPr>
          <w:p w14:paraId="7604427D" w14:textId="77777777" w:rsidR="001D7087" w:rsidRPr="001D7087" w:rsidRDefault="001D7087" w:rsidP="001D7087">
            <w:pPr>
              <w:spacing w:before="100" w:beforeAutospacing="1" w:after="100" w:afterAutospacing="1" w:line="293" w:lineRule="atLeast"/>
              <w:jc w:val="center"/>
              <w:rPr>
                <w:rFonts w:eastAsia="Times New Roman" w:cs="Times New Roman"/>
                <w:color w:val="414142"/>
                <w:sz w:val="24"/>
                <w:szCs w:val="24"/>
                <w:lang w:eastAsia="lv-LV"/>
              </w:rPr>
            </w:pPr>
            <w:r w:rsidRPr="001D7087">
              <w:rPr>
                <w:rFonts w:eastAsia="Times New Roman" w:cs="Times New Roman"/>
                <w:color w:val="414142"/>
                <w:sz w:val="24"/>
                <w:szCs w:val="24"/>
                <w:lang w:eastAsia="lv-LV"/>
              </w:rPr>
              <w:t>0,65 κ</w:t>
            </w:r>
          </w:p>
        </w:tc>
        <w:tc>
          <w:tcPr>
            <w:tcW w:w="1162" w:type="pct"/>
            <w:tcBorders>
              <w:top w:val="outset" w:sz="6" w:space="0" w:color="414142"/>
              <w:left w:val="outset" w:sz="6" w:space="0" w:color="414142"/>
              <w:bottom w:val="outset" w:sz="6" w:space="0" w:color="414142"/>
              <w:right w:val="outset" w:sz="6" w:space="0" w:color="414142"/>
            </w:tcBorders>
            <w:shd w:val="clear" w:color="auto" w:fill="FFFFFF"/>
          </w:tcPr>
          <w:p w14:paraId="7604427E" w14:textId="77777777" w:rsidR="001D7087" w:rsidRPr="001D7087" w:rsidRDefault="001D7087" w:rsidP="001D7087">
            <w:pPr>
              <w:spacing w:before="100" w:beforeAutospacing="1" w:after="100" w:afterAutospacing="1" w:line="293" w:lineRule="atLeast"/>
              <w:jc w:val="center"/>
              <w:rPr>
                <w:rFonts w:eastAsia="Times New Roman" w:cs="Times New Roman"/>
                <w:color w:val="414142"/>
                <w:sz w:val="24"/>
                <w:szCs w:val="24"/>
                <w:lang w:eastAsia="lv-LV"/>
              </w:rPr>
            </w:pPr>
            <w:r w:rsidRPr="001D7087">
              <w:rPr>
                <w:rFonts w:eastAsia="Times New Roman" w:cs="Times New Roman"/>
                <w:color w:val="414142"/>
                <w:sz w:val="24"/>
                <w:szCs w:val="24"/>
                <w:lang w:eastAsia="lv-LV"/>
              </w:rPr>
              <w:t>0,65 κ</w:t>
            </w:r>
          </w:p>
        </w:tc>
        <w:tc>
          <w:tcPr>
            <w:tcW w:w="859" w:type="pct"/>
            <w:tcBorders>
              <w:top w:val="outset" w:sz="6" w:space="0" w:color="414142"/>
              <w:left w:val="outset" w:sz="6" w:space="0" w:color="414142"/>
              <w:bottom w:val="outset" w:sz="6" w:space="0" w:color="414142"/>
              <w:right w:val="outset" w:sz="6" w:space="0" w:color="414142"/>
            </w:tcBorders>
            <w:shd w:val="clear" w:color="auto" w:fill="FFFFFF"/>
          </w:tcPr>
          <w:p w14:paraId="7604427F" w14:textId="77777777" w:rsidR="001D7087" w:rsidRDefault="001D7087" w:rsidP="001D7087">
            <w:pPr>
              <w:spacing w:before="100" w:beforeAutospacing="1" w:after="100" w:afterAutospacing="1" w:line="293" w:lineRule="atLeast"/>
              <w:jc w:val="center"/>
              <w:rPr>
                <w:rFonts w:eastAsia="Times New Roman" w:cs="Times New Roman"/>
                <w:color w:val="414142"/>
                <w:sz w:val="24"/>
                <w:szCs w:val="24"/>
                <w:lang w:eastAsia="lv-LV"/>
              </w:rPr>
            </w:pPr>
            <w:r w:rsidRPr="001D7087">
              <w:rPr>
                <w:rFonts w:eastAsia="Times New Roman" w:cs="Times New Roman"/>
                <w:color w:val="414142"/>
                <w:sz w:val="24"/>
                <w:szCs w:val="24"/>
                <w:lang w:eastAsia="lv-LV"/>
              </w:rPr>
              <w:t>0,30 κ</w:t>
            </w:r>
          </w:p>
        </w:tc>
      </w:tr>
      <w:tr w:rsidR="001D7087" w:rsidRPr="00CE52AB" w14:paraId="76044286"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81"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14:paraId="76044282"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Logi, durvis un citas stiklotās konstrukcijas:</w:t>
            </w:r>
          </w:p>
        </w:tc>
        <w:tc>
          <w:tcPr>
            <w:tcW w:w="1161" w:type="pct"/>
            <w:tcBorders>
              <w:top w:val="outset" w:sz="6" w:space="0" w:color="414142"/>
              <w:left w:val="outset" w:sz="6" w:space="0" w:color="414142"/>
              <w:bottom w:val="outset" w:sz="6" w:space="0" w:color="414142"/>
              <w:right w:val="outset" w:sz="6" w:space="0" w:color="414142"/>
            </w:tcBorders>
            <w:hideMark/>
          </w:tcPr>
          <w:p w14:paraId="76044283"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 </w:t>
            </w:r>
          </w:p>
        </w:tc>
        <w:tc>
          <w:tcPr>
            <w:tcW w:w="1162" w:type="pct"/>
            <w:tcBorders>
              <w:top w:val="outset" w:sz="6" w:space="0" w:color="414142"/>
              <w:left w:val="outset" w:sz="6" w:space="0" w:color="414142"/>
              <w:bottom w:val="outset" w:sz="6" w:space="0" w:color="414142"/>
              <w:right w:val="outset" w:sz="6" w:space="0" w:color="414142"/>
            </w:tcBorders>
            <w:hideMark/>
          </w:tcPr>
          <w:p w14:paraId="76044284"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 </w:t>
            </w:r>
          </w:p>
        </w:tc>
        <w:tc>
          <w:tcPr>
            <w:tcW w:w="859" w:type="pct"/>
            <w:tcBorders>
              <w:top w:val="outset" w:sz="6" w:space="0" w:color="414142"/>
              <w:left w:val="outset" w:sz="6" w:space="0" w:color="414142"/>
              <w:bottom w:val="outset" w:sz="6" w:space="0" w:color="414142"/>
              <w:right w:val="outset" w:sz="6" w:space="0" w:color="414142"/>
            </w:tcBorders>
            <w:hideMark/>
          </w:tcPr>
          <w:p w14:paraId="76044285"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 </w:t>
            </w:r>
          </w:p>
        </w:tc>
      </w:tr>
      <w:tr w:rsidR="001D7087" w:rsidRPr="00CE52AB" w14:paraId="7604428C"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87"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4.1.</w:t>
            </w:r>
          </w:p>
        </w:tc>
        <w:tc>
          <w:tcPr>
            <w:tcW w:w="1464" w:type="pct"/>
            <w:tcBorders>
              <w:top w:val="outset" w:sz="6" w:space="0" w:color="414142"/>
              <w:left w:val="outset" w:sz="6" w:space="0" w:color="414142"/>
              <w:bottom w:val="outset" w:sz="6" w:space="0" w:color="414142"/>
              <w:right w:val="outset" w:sz="6" w:space="0" w:color="414142"/>
            </w:tcBorders>
            <w:hideMark/>
          </w:tcPr>
          <w:p w14:paraId="76044288"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logi, balkona durvis un citas stiklotās konstrukcijas</w:t>
            </w:r>
          </w:p>
        </w:tc>
        <w:tc>
          <w:tcPr>
            <w:tcW w:w="1161" w:type="pct"/>
            <w:tcBorders>
              <w:top w:val="outset" w:sz="6" w:space="0" w:color="414142"/>
              <w:left w:val="outset" w:sz="6" w:space="0" w:color="414142"/>
              <w:bottom w:val="outset" w:sz="6" w:space="0" w:color="414142"/>
              <w:right w:val="outset" w:sz="6" w:space="0" w:color="414142"/>
            </w:tcBorders>
            <w:hideMark/>
          </w:tcPr>
          <w:p w14:paraId="76044289"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1,80 κ</w:t>
            </w:r>
          </w:p>
        </w:tc>
        <w:tc>
          <w:tcPr>
            <w:tcW w:w="1162" w:type="pct"/>
            <w:tcBorders>
              <w:top w:val="outset" w:sz="6" w:space="0" w:color="414142"/>
              <w:left w:val="outset" w:sz="6" w:space="0" w:color="414142"/>
              <w:bottom w:val="outset" w:sz="6" w:space="0" w:color="414142"/>
              <w:right w:val="outset" w:sz="6" w:space="0" w:color="414142"/>
            </w:tcBorders>
            <w:hideMark/>
          </w:tcPr>
          <w:p w14:paraId="7604428A"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1,80 κ</w:t>
            </w:r>
          </w:p>
        </w:tc>
        <w:tc>
          <w:tcPr>
            <w:tcW w:w="859" w:type="pct"/>
            <w:tcBorders>
              <w:top w:val="outset" w:sz="6" w:space="0" w:color="414142"/>
              <w:left w:val="outset" w:sz="6" w:space="0" w:color="414142"/>
              <w:bottom w:val="outset" w:sz="6" w:space="0" w:color="414142"/>
              <w:right w:val="outset" w:sz="6" w:space="0" w:color="414142"/>
            </w:tcBorders>
            <w:hideMark/>
          </w:tcPr>
          <w:p w14:paraId="7604428B"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1,80 κ</w:t>
            </w:r>
          </w:p>
        </w:tc>
      </w:tr>
      <w:tr w:rsidR="001D7087" w:rsidRPr="00CE52AB" w14:paraId="76044292"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8D"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4.2.</w:t>
            </w:r>
          </w:p>
        </w:tc>
        <w:tc>
          <w:tcPr>
            <w:tcW w:w="1464" w:type="pct"/>
            <w:tcBorders>
              <w:top w:val="outset" w:sz="6" w:space="0" w:color="414142"/>
              <w:left w:val="outset" w:sz="6" w:space="0" w:color="414142"/>
              <w:bottom w:val="outset" w:sz="6" w:space="0" w:color="414142"/>
              <w:right w:val="outset" w:sz="6" w:space="0" w:color="414142"/>
            </w:tcBorders>
            <w:hideMark/>
          </w:tcPr>
          <w:p w14:paraId="7604428E"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ēku ārdurvis</w:t>
            </w:r>
          </w:p>
        </w:tc>
        <w:tc>
          <w:tcPr>
            <w:tcW w:w="1161" w:type="pct"/>
            <w:tcBorders>
              <w:top w:val="outset" w:sz="6" w:space="0" w:color="414142"/>
              <w:left w:val="outset" w:sz="6" w:space="0" w:color="414142"/>
              <w:bottom w:val="outset" w:sz="6" w:space="0" w:color="414142"/>
              <w:right w:val="outset" w:sz="6" w:space="0" w:color="414142"/>
            </w:tcBorders>
            <w:hideMark/>
          </w:tcPr>
          <w:p w14:paraId="7604428F"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2,30 κ</w:t>
            </w:r>
          </w:p>
        </w:tc>
        <w:tc>
          <w:tcPr>
            <w:tcW w:w="1162" w:type="pct"/>
            <w:tcBorders>
              <w:top w:val="outset" w:sz="6" w:space="0" w:color="414142"/>
              <w:left w:val="outset" w:sz="6" w:space="0" w:color="414142"/>
              <w:bottom w:val="outset" w:sz="6" w:space="0" w:color="414142"/>
              <w:right w:val="outset" w:sz="6" w:space="0" w:color="414142"/>
            </w:tcBorders>
            <w:hideMark/>
          </w:tcPr>
          <w:p w14:paraId="76044290"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2,50 κ</w:t>
            </w:r>
          </w:p>
        </w:tc>
        <w:tc>
          <w:tcPr>
            <w:tcW w:w="859" w:type="pct"/>
            <w:tcBorders>
              <w:top w:val="outset" w:sz="6" w:space="0" w:color="414142"/>
              <w:left w:val="outset" w:sz="6" w:space="0" w:color="414142"/>
              <w:bottom w:val="outset" w:sz="6" w:space="0" w:color="414142"/>
              <w:right w:val="outset" w:sz="6" w:space="0" w:color="414142"/>
            </w:tcBorders>
            <w:hideMark/>
          </w:tcPr>
          <w:p w14:paraId="76044291"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2,70 κ</w:t>
            </w:r>
          </w:p>
        </w:tc>
      </w:tr>
      <w:tr w:rsidR="001D7087" w:rsidRPr="00CE52AB" w14:paraId="76044298" w14:textId="77777777" w:rsidTr="001D7087">
        <w:tc>
          <w:tcPr>
            <w:tcW w:w="353" w:type="pct"/>
            <w:tcBorders>
              <w:top w:val="outset" w:sz="6" w:space="0" w:color="414142"/>
              <w:left w:val="outset" w:sz="6" w:space="0" w:color="414142"/>
              <w:bottom w:val="outset" w:sz="6" w:space="0" w:color="414142"/>
              <w:right w:val="outset" w:sz="6" w:space="0" w:color="414142"/>
            </w:tcBorders>
            <w:hideMark/>
          </w:tcPr>
          <w:p w14:paraId="76044293"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5.</w:t>
            </w:r>
          </w:p>
        </w:tc>
        <w:tc>
          <w:tcPr>
            <w:tcW w:w="1464" w:type="pct"/>
            <w:tcBorders>
              <w:top w:val="outset" w:sz="6" w:space="0" w:color="414142"/>
              <w:left w:val="outset" w:sz="6" w:space="0" w:color="414142"/>
              <w:bottom w:val="outset" w:sz="6" w:space="0" w:color="414142"/>
              <w:right w:val="outset" w:sz="6" w:space="0" w:color="414142"/>
            </w:tcBorders>
            <w:hideMark/>
          </w:tcPr>
          <w:p w14:paraId="76044294" w14:textId="77777777" w:rsidR="001D7087" w:rsidRPr="00CE52AB" w:rsidRDefault="001D7087" w:rsidP="001D7087">
            <w:pPr>
              <w:rPr>
                <w:rFonts w:eastAsia="Times New Roman" w:cs="Times New Roman"/>
                <w:sz w:val="26"/>
                <w:szCs w:val="26"/>
                <w:lang w:eastAsia="lv-LV"/>
              </w:rPr>
            </w:pPr>
            <w:r w:rsidRPr="00CE52AB">
              <w:rPr>
                <w:rFonts w:eastAsia="Times New Roman" w:cs="Times New Roman"/>
                <w:sz w:val="26"/>
                <w:szCs w:val="26"/>
                <w:lang w:eastAsia="lv-LV"/>
              </w:rPr>
              <w:t xml:space="preserve">Termiskie tilti </w:t>
            </w:r>
            <w:proofErr w:type="spellStart"/>
            <w:r w:rsidRPr="00CE52AB">
              <w:rPr>
                <w:rFonts w:eastAsia="Times New Roman" w:cs="Times New Roman"/>
                <w:sz w:val="26"/>
                <w:szCs w:val="26"/>
                <w:lang w:eastAsia="lv-LV"/>
              </w:rPr>
              <w:t>ψ</w:t>
            </w:r>
            <w:r w:rsidRPr="00CE52AB">
              <w:rPr>
                <w:rFonts w:eastAsia="Times New Roman" w:cs="Times New Roman"/>
                <w:sz w:val="26"/>
                <w:szCs w:val="26"/>
                <w:bdr w:val="none" w:sz="0" w:space="0" w:color="auto" w:frame="1"/>
                <w:vertAlign w:val="subscript"/>
                <w:lang w:eastAsia="lv-LV"/>
              </w:rPr>
              <w:t>RN</w:t>
            </w:r>
            <w:proofErr w:type="spellEnd"/>
          </w:p>
        </w:tc>
        <w:tc>
          <w:tcPr>
            <w:tcW w:w="1161" w:type="pct"/>
            <w:tcBorders>
              <w:top w:val="outset" w:sz="6" w:space="0" w:color="414142"/>
              <w:left w:val="outset" w:sz="6" w:space="0" w:color="414142"/>
              <w:bottom w:val="outset" w:sz="6" w:space="0" w:color="414142"/>
              <w:right w:val="outset" w:sz="6" w:space="0" w:color="414142"/>
            </w:tcBorders>
            <w:hideMark/>
          </w:tcPr>
          <w:p w14:paraId="76044295"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0,15 κ</w:t>
            </w:r>
          </w:p>
        </w:tc>
        <w:tc>
          <w:tcPr>
            <w:tcW w:w="1162" w:type="pct"/>
            <w:tcBorders>
              <w:top w:val="outset" w:sz="6" w:space="0" w:color="414142"/>
              <w:left w:val="outset" w:sz="6" w:space="0" w:color="414142"/>
              <w:bottom w:val="outset" w:sz="6" w:space="0" w:color="414142"/>
              <w:right w:val="outset" w:sz="6" w:space="0" w:color="414142"/>
            </w:tcBorders>
            <w:hideMark/>
          </w:tcPr>
          <w:p w14:paraId="76044296"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0,20 κ</w:t>
            </w:r>
          </w:p>
        </w:tc>
        <w:tc>
          <w:tcPr>
            <w:tcW w:w="859" w:type="pct"/>
            <w:tcBorders>
              <w:top w:val="outset" w:sz="6" w:space="0" w:color="414142"/>
              <w:left w:val="outset" w:sz="6" w:space="0" w:color="414142"/>
              <w:bottom w:val="outset" w:sz="6" w:space="0" w:color="414142"/>
              <w:right w:val="outset" w:sz="6" w:space="0" w:color="414142"/>
            </w:tcBorders>
            <w:hideMark/>
          </w:tcPr>
          <w:p w14:paraId="76044297" w14:textId="77777777" w:rsidR="001D7087" w:rsidRPr="00CE52AB" w:rsidRDefault="001D7087" w:rsidP="001D7087">
            <w:pPr>
              <w:spacing w:before="100" w:beforeAutospacing="1" w:after="100" w:afterAutospacing="1" w:line="293" w:lineRule="atLeast"/>
              <w:jc w:val="center"/>
              <w:rPr>
                <w:rFonts w:eastAsia="Times New Roman" w:cs="Times New Roman"/>
                <w:sz w:val="26"/>
                <w:szCs w:val="26"/>
                <w:lang w:eastAsia="lv-LV"/>
              </w:rPr>
            </w:pPr>
            <w:r w:rsidRPr="00CE52AB">
              <w:rPr>
                <w:rFonts w:eastAsia="Times New Roman" w:cs="Times New Roman"/>
                <w:sz w:val="26"/>
                <w:szCs w:val="26"/>
                <w:lang w:eastAsia="lv-LV"/>
              </w:rPr>
              <w:t>0,35 κ</w:t>
            </w:r>
          </w:p>
        </w:tc>
      </w:tr>
    </w:tbl>
    <w:p w14:paraId="76044299" w14:textId="77777777" w:rsidR="001B6062" w:rsidRPr="00CE52AB" w:rsidRDefault="001B6062" w:rsidP="00E81624">
      <w:pPr>
        <w:shd w:val="clear" w:color="auto" w:fill="FFFFFF"/>
        <w:spacing w:line="293" w:lineRule="atLeast"/>
        <w:ind w:firstLine="300"/>
        <w:jc w:val="both"/>
        <w:rPr>
          <w:rFonts w:eastAsia="Times New Roman" w:cs="Times New Roman"/>
          <w:i/>
          <w:iCs/>
          <w:sz w:val="26"/>
          <w:szCs w:val="26"/>
          <w:bdr w:val="none" w:sz="0" w:space="0" w:color="auto" w:frame="1"/>
          <w:lang w:eastAsia="lv-LV"/>
        </w:rPr>
      </w:pPr>
      <w:bookmarkStart w:id="44" w:name="p15"/>
      <w:bookmarkStart w:id="45" w:name="p-209218"/>
      <w:bookmarkEnd w:id="44"/>
      <w:bookmarkEnd w:id="45"/>
    </w:p>
    <w:p w14:paraId="7604429A"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1</w:t>
      </w:r>
      <w:r w:rsidR="001B6062" w:rsidRPr="001F6C6D">
        <w:rPr>
          <w:rFonts w:eastAsia="Times New Roman" w:cs="Times New Roman"/>
          <w:szCs w:val="28"/>
          <w:lang w:eastAsia="lv-LV"/>
        </w:rPr>
        <w:t>6</w:t>
      </w:r>
      <w:r w:rsidRPr="001F6C6D">
        <w:rPr>
          <w:rFonts w:eastAsia="Times New Roman" w:cs="Times New Roman"/>
          <w:szCs w:val="28"/>
          <w:lang w:eastAsia="lv-LV"/>
        </w:rPr>
        <w:t>. Normatīvās vērtības U</w:t>
      </w:r>
      <w:r w:rsidRPr="001F6C6D">
        <w:rPr>
          <w:rFonts w:eastAsia="Times New Roman" w:cs="Times New Roman"/>
          <w:szCs w:val="28"/>
          <w:vertAlign w:val="subscript"/>
          <w:lang w:eastAsia="lv-LV"/>
        </w:rPr>
        <w:t>RN</w:t>
      </w:r>
      <w:r w:rsidRPr="001F6C6D">
        <w:rPr>
          <w:rFonts w:eastAsia="Times New Roman" w:cs="Times New Roman"/>
          <w:szCs w:val="28"/>
          <w:lang w:eastAsia="lv-LV"/>
        </w:rPr>
        <w:t> un maksimālās vērtības U</w:t>
      </w:r>
      <w:r w:rsidRPr="001F6C6D">
        <w:rPr>
          <w:rFonts w:eastAsia="Times New Roman" w:cs="Times New Roman"/>
          <w:szCs w:val="28"/>
          <w:vertAlign w:val="subscript"/>
          <w:lang w:eastAsia="lv-LV"/>
        </w:rPr>
        <w:t>RM</w:t>
      </w:r>
      <w:r w:rsidRPr="001F6C6D">
        <w:rPr>
          <w:rFonts w:eastAsia="Times New Roman" w:cs="Times New Roman"/>
          <w:szCs w:val="28"/>
          <w:lang w:eastAsia="lv-LV"/>
        </w:rPr>
        <w:t> grīdām, kas saskaras ar āra gaisu, ir tādas pašas kā jumtiem, bet grīdām virs neapkurinātiem pagrabiem - tādas pašas kā grīdām uz grunts.</w:t>
      </w:r>
    </w:p>
    <w:p w14:paraId="7604429B" w14:textId="77777777" w:rsidR="00CE52AB" w:rsidRPr="001F6C6D" w:rsidRDefault="00CE52AB" w:rsidP="00E81624">
      <w:pPr>
        <w:shd w:val="clear" w:color="auto" w:fill="FFFFFF"/>
        <w:spacing w:line="293" w:lineRule="atLeast"/>
        <w:ind w:firstLine="300"/>
        <w:jc w:val="both"/>
        <w:rPr>
          <w:rFonts w:eastAsia="Times New Roman" w:cs="Times New Roman"/>
          <w:szCs w:val="28"/>
          <w:lang w:eastAsia="lv-LV"/>
        </w:rPr>
      </w:pPr>
      <w:bookmarkStart w:id="46" w:name="p16"/>
      <w:bookmarkStart w:id="47" w:name="p-215767"/>
      <w:bookmarkEnd w:id="46"/>
      <w:bookmarkEnd w:id="47"/>
    </w:p>
    <w:p w14:paraId="7604429C"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17</w:t>
      </w:r>
      <w:r w:rsidR="00E81624" w:rsidRPr="001F6C6D">
        <w:rPr>
          <w:rFonts w:eastAsia="Times New Roman" w:cs="Times New Roman"/>
          <w:szCs w:val="28"/>
          <w:lang w:eastAsia="lv-LV"/>
        </w:rPr>
        <w:t>. Logu un gaismu caurlaidīgu stiklotu konstrukciju virsmas laukumi, kurus ņem vērā, veicot šī būvnormatīva</w:t>
      </w:r>
      <w:r w:rsidRPr="001F6C6D">
        <w:rPr>
          <w:rFonts w:eastAsia="Times New Roman" w:cs="Times New Roman"/>
          <w:szCs w:val="28"/>
          <w:lang w:eastAsia="lv-LV"/>
        </w:rPr>
        <w:t xml:space="preserve"> </w:t>
      </w:r>
      <w:hyperlink r:id="rId8" w:anchor="p9" w:tgtFrame="_blank" w:history="1">
        <w:r w:rsidRPr="001F6C6D">
          <w:rPr>
            <w:rFonts w:eastAsia="Times New Roman" w:cs="Times New Roman"/>
            <w:szCs w:val="28"/>
            <w:lang w:eastAsia="lv-LV"/>
          </w:rPr>
          <w:t>12.punktā</w:t>
        </w:r>
      </w:hyperlink>
      <w:r w:rsidR="00E81624" w:rsidRPr="001F6C6D">
        <w:rPr>
          <w:rFonts w:eastAsia="Times New Roman" w:cs="Times New Roman"/>
          <w:szCs w:val="28"/>
          <w:lang w:eastAsia="lv-LV"/>
        </w:rPr>
        <w:t> minētos aprēķinus, nepārsniedz 20 % no katra stāva apkurināmās grīdas laukuma. Logu laukumu palielinājumu kompensē ar zemākām logu vai citu būvelementu siltuma caurlaidības koeficientu vērtībām, kas noteiktas atbilstoši šī būvnormatīva </w:t>
      </w:r>
      <w:hyperlink r:id="rId9" w:anchor="p13" w:tgtFrame="_blank" w:history="1">
        <w:r w:rsidRPr="001F6C6D">
          <w:rPr>
            <w:rFonts w:eastAsia="Times New Roman" w:cs="Times New Roman"/>
            <w:szCs w:val="28"/>
            <w:lang w:eastAsia="lv-LV"/>
          </w:rPr>
          <w:t>14.punktam</w:t>
        </w:r>
      </w:hyperlink>
      <w:r w:rsidR="00E81624" w:rsidRPr="001F6C6D">
        <w:rPr>
          <w:rFonts w:eastAsia="Times New Roman" w:cs="Times New Roman"/>
          <w:szCs w:val="28"/>
          <w:lang w:eastAsia="lv-LV"/>
        </w:rPr>
        <w:t xml:space="preserve">. </w:t>
      </w:r>
      <w:r w:rsidRPr="001F6C6D">
        <w:rPr>
          <w:rFonts w:eastAsia="Times New Roman" w:cs="Times New Roman"/>
          <w:szCs w:val="28"/>
          <w:lang w:eastAsia="lv-LV"/>
        </w:rPr>
        <w:t>14</w:t>
      </w:r>
      <w:r w:rsidR="00E81624" w:rsidRPr="001F6C6D">
        <w:rPr>
          <w:rFonts w:eastAsia="Times New Roman" w:cs="Times New Roman"/>
          <w:szCs w:val="28"/>
          <w:lang w:eastAsia="lv-LV"/>
        </w:rPr>
        <w:t>.punktā noteiktās prasības un šī būvnormatīva 1.tabulā noteiktās normatīvās siltuma caurlaidības koeficientu vērtības nav obligātas pirmo divu stāvu logiem un ārdurvīm veikalos un līdzīgās telpās, kurām funkcionāli nepieciešami lieli logi vai stikla sienas.</w:t>
      </w:r>
    </w:p>
    <w:p w14:paraId="7604429D" w14:textId="77777777" w:rsidR="00E81624" w:rsidRPr="001F6C6D" w:rsidRDefault="00E81624" w:rsidP="00E81624">
      <w:pPr>
        <w:shd w:val="clear" w:color="auto" w:fill="FFFFFF"/>
        <w:spacing w:before="45" w:line="248" w:lineRule="atLeast"/>
        <w:ind w:firstLine="300"/>
        <w:jc w:val="both"/>
        <w:rPr>
          <w:rFonts w:eastAsia="Times New Roman" w:cs="Times New Roman"/>
          <w:i/>
          <w:iCs/>
          <w:szCs w:val="28"/>
          <w:lang w:eastAsia="lv-LV"/>
        </w:rPr>
      </w:pPr>
    </w:p>
    <w:p w14:paraId="7604429E"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48" w:name="p17"/>
      <w:bookmarkStart w:id="49" w:name="p-512825"/>
      <w:bookmarkEnd w:id="48"/>
      <w:bookmarkEnd w:id="49"/>
      <w:r w:rsidRPr="001F6C6D">
        <w:rPr>
          <w:rFonts w:eastAsia="Times New Roman" w:cs="Times New Roman"/>
          <w:szCs w:val="28"/>
          <w:lang w:eastAsia="lv-LV"/>
        </w:rPr>
        <w:t>18</w:t>
      </w:r>
      <w:r w:rsidR="00E81624" w:rsidRPr="001F6C6D">
        <w:rPr>
          <w:rFonts w:eastAsia="Times New Roman" w:cs="Times New Roman"/>
          <w:szCs w:val="28"/>
          <w:lang w:eastAsia="lv-LV"/>
        </w:rPr>
        <w:t xml:space="preserve">. Temperatūru neapkurināmās blakus telpās nosaka saskaņā ar standartu LVS EN ISO 13789:2013 L "Ēku </w:t>
      </w:r>
      <w:proofErr w:type="spellStart"/>
      <w:r w:rsidR="00E81624" w:rsidRPr="001F6C6D">
        <w:rPr>
          <w:rFonts w:eastAsia="Times New Roman" w:cs="Times New Roman"/>
          <w:szCs w:val="28"/>
          <w:lang w:eastAsia="lv-LV"/>
        </w:rPr>
        <w:t>siltumtehniskās</w:t>
      </w:r>
      <w:proofErr w:type="spellEnd"/>
      <w:r w:rsidR="00E81624" w:rsidRPr="001F6C6D">
        <w:rPr>
          <w:rFonts w:eastAsia="Times New Roman" w:cs="Times New Roman"/>
          <w:szCs w:val="28"/>
          <w:lang w:eastAsia="lv-LV"/>
        </w:rPr>
        <w:t xml:space="preserve"> īpašības. Siltuma pārejas un telpu vēdināšanās radītās siltuma apmaiņas koeficients. Aprēķināšanas metodika".</w:t>
      </w:r>
    </w:p>
    <w:p w14:paraId="7604429F" w14:textId="77777777" w:rsidR="001B6062" w:rsidRPr="001F6C6D" w:rsidRDefault="001B6062" w:rsidP="00E81624">
      <w:pPr>
        <w:shd w:val="clear" w:color="auto" w:fill="FFFFFF"/>
        <w:jc w:val="center"/>
        <w:rPr>
          <w:rFonts w:eastAsia="Times New Roman" w:cs="Times New Roman"/>
          <w:b/>
          <w:bCs/>
          <w:szCs w:val="28"/>
          <w:lang w:eastAsia="lv-LV"/>
        </w:rPr>
      </w:pPr>
      <w:bookmarkStart w:id="50" w:name="n3"/>
      <w:bookmarkEnd w:id="50"/>
    </w:p>
    <w:p w14:paraId="760442A0" w14:textId="77777777" w:rsidR="00E81624" w:rsidRPr="001F6C6D" w:rsidRDefault="00E81624" w:rsidP="00E81624">
      <w:pPr>
        <w:shd w:val="clear" w:color="auto" w:fill="FFFFFF"/>
        <w:jc w:val="center"/>
        <w:rPr>
          <w:rFonts w:eastAsia="Times New Roman" w:cs="Times New Roman"/>
          <w:b/>
          <w:bCs/>
          <w:szCs w:val="28"/>
          <w:lang w:eastAsia="lv-LV"/>
        </w:rPr>
      </w:pPr>
      <w:r w:rsidRPr="001F6C6D">
        <w:rPr>
          <w:rFonts w:eastAsia="Times New Roman" w:cs="Times New Roman"/>
          <w:b/>
          <w:bCs/>
          <w:szCs w:val="28"/>
          <w:lang w:eastAsia="lv-LV"/>
        </w:rPr>
        <w:t>III. Būvmateriālu un būvelementu aprēķina vērtības</w:t>
      </w:r>
    </w:p>
    <w:p w14:paraId="760442A1" w14:textId="77777777" w:rsidR="006E7B45" w:rsidRPr="001F6C6D" w:rsidRDefault="006E7B45" w:rsidP="00E81624">
      <w:pPr>
        <w:shd w:val="clear" w:color="auto" w:fill="FFFFFF"/>
        <w:jc w:val="center"/>
        <w:rPr>
          <w:rFonts w:eastAsia="Times New Roman" w:cs="Times New Roman"/>
          <w:b/>
          <w:bCs/>
          <w:szCs w:val="28"/>
          <w:lang w:eastAsia="lv-LV"/>
        </w:rPr>
      </w:pPr>
    </w:p>
    <w:p w14:paraId="760442A2"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51" w:name="p18"/>
      <w:bookmarkStart w:id="52" w:name="p-512827"/>
      <w:bookmarkEnd w:id="51"/>
      <w:bookmarkEnd w:id="52"/>
      <w:r w:rsidRPr="001F6C6D">
        <w:rPr>
          <w:rFonts w:eastAsia="Times New Roman" w:cs="Times New Roman"/>
          <w:szCs w:val="28"/>
          <w:lang w:eastAsia="lv-LV"/>
        </w:rPr>
        <w:t>19</w:t>
      </w:r>
      <w:r w:rsidR="00E81624" w:rsidRPr="001F6C6D">
        <w:rPr>
          <w:rFonts w:eastAsia="Times New Roman" w:cs="Times New Roman"/>
          <w:szCs w:val="28"/>
          <w:lang w:eastAsia="lv-LV"/>
        </w:rPr>
        <w:t xml:space="preserve">. Aprēķina siltuma caurlaidības koeficienta </w:t>
      </w:r>
      <w:proofErr w:type="spellStart"/>
      <w:r w:rsidR="00E81624" w:rsidRPr="001F6C6D">
        <w:rPr>
          <w:rFonts w:eastAsia="Times New Roman" w:cs="Times New Roman"/>
          <w:szCs w:val="28"/>
          <w:lang w:eastAsia="lv-LV"/>
        </w:rPr>
        <w:t>U</w:t>
      </w:r>
      <w:r w:rsidR="00E81624" w:rsidRPr="001F6C6D">
        <w:rPr>
          <w:rFonts w:eastAsia="Times New Roman" w:cs="Times New Roman"/>
          <w:szCs w:val="28"/>
          <w:vertAlign w:val="subscript"/>
          <w:lang w:eastAsia="lv-LV"/>
        </w:rPr>
        <w:t>i</w:t>
      </w:r>
      <w:proofErr w:type="spellEnd"/>
      <w:r w:rsidR="00E81624" w:rsidRPr="001F6C6D">
        <w:rPr>
          <w:rFonts w:eastAsia="Times New Roman" w:cs="Times New Roman"/>
          <w:szCs w:val="28"/>
          <w:lang w:eastAsia="lv-LV"/>
        </w:rPr>
        <w:t> vērtību nosaka:</w:t>
      </w:r>
    </w:p>
    <w:p w14:paraId="760442A3"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19</w:t>
      </w:r>
      <w:r w:rsidR="00E81624" w:rsidRPr="001F6C6D">
        <w:rPr>
          <w:rFonts w:eastAsia="Times New Roman" w:cs="Times New Roman"/>
          <w:szCs w:val="28"/>
          <w:lang w:eastAsia="lv-LV"/>
        </w:rPr>
        <w:t xml:space="preserve">.1. sienām, jumtiem un grīdām, kas ir saskarē ar āra gaisu, – saskaņā ar standartu LVS EN ISO 6946:2009 L "Ēku </w:t>
      </w:r>
      <w:proofErr w:type="spellStart"/>
      <w:r w:rsidR="00E81624" w:rsidRPr="001F6C6D">
        <w:rPr>
          <w:rFonts w:eastAsia="Times New Roman" w:cs="Times New Roman"/>
          <w:szCs w:val="28"/>
          <w:lang w:eastAsia="lv-LV"/>
        </w:rPr>
        <w:t>būvkomponenti</w:t>
      </w:r>
      <w:proofErr w:type="spellEnd"/>
      <w:r w:rsidR="00E81624" w:rsidRPr="001F6C6D">
        <w:rPr>
          <w:rFonts w:eastAsia="Times New Roman" w:cs="Times New Roman"/>
          <w:szCs w:val="28"/>
          <w:lang w:eastAsia="lv-LV"/>
        </w:rPr>
        <w:t xml:space="preserve"> un būvelementi. </w:t>
      </w:r>
      <w:proofErr w:type="spellStart"/>
      <w:r w:rsidR="00E81624" w:rsidRPr="001F6C6D">
        <w:rPr>
          <w:rFonts w:eastAsia="Times New Roman" w:cs="Times New Roman"/>
          <w:szCs w:val="28"/>
          <w:lang w:eastAsia="lv-LV"/>
        </w:rPr>
        <w:t>Siltumpretestība</w:t>
      </w:r>
      <w:proofErr w:type="spellEnd"/>
      <w:r w:rsidR="00E81624" w:rsidRPr="001F6C6D">
        <w:rPr>
          <w:rFonts w:eastAsia="Times New Roman" w:cs="Times New Roman"/>
          <w:szCs w:val="28"/>
          <w:lang w:eastAsia="lv-LV"/>
        </w:rPr>
        <w:t xml:space="preserve"> un siltumapmaiņas koeficients. Aprēķināšanas metodika";</w:t>
      </w:r>
    </w:p>
    <w:p w14:paraId="760442A4"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19</w:t>
      </w:r>
      <w:r w:rsidR="00E81624" w:rsidRPr="001F6C6D">
        <w:rPr>
          <w:rFonts w:eastAsia="Times New Roman" w:cs="Times New Roman"/>
          <w:szCs w:val="28"/>
          <w:lang w:eastAsia="lv-LV"/>
        </w:rPr>
        <w:t xml:space="preserve">.2. grīdām, kam nav saskares ar āra gaisu, − saskaņā ar standartu LVS EN ISO 13370:2013 L "Ēku </w:t>
      </w:r>
      <w:proofErr w:type="spellStart"/>
      <w:r w:rsidR="00E81624" w:rsidRPr="001F6C6D">
        <w:rPr>
          <w:rFonts w:eastAsia="Times New Roman" w:cs="Times New Roman"/>
          <w:szCs w:val="28"/>
          <w:lang w:eastAsia="lv-LV"/>
        </w:rPr>
        <w:t>siltumtehniskās</w:t>
      </w:r>
      <w:proofErr w:type="spellEnd"/>
      <w:r w:rsidR="00E81624" w:rsidRPr="001F6C6D">
        <w:rPr>
          <w:rFonts w:eastAsia="Times New Roman" w:cs="Times New Roman"/>
          <w:szCs w:val="28"/>
          <w:lang w:eastAsia="lv-LV"/>
        </w:rPr>
        <w:t xml:space="preserve"> īpašības. Siltuma zudumi caur zemi. Aprēķināšanas metodika";</w:t>
      </w:r>
    </w:p>
    <w:p w14:paraId="760442A5"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lastRenderedPageBreak/>
        <w:t>19</w:t>
      </w:r>
      <w:r w:rsidR="00E81624" w:rsidRPr="001F6C6D">
        <w:rPr>
          <w:rFonts w:eastAsia="Times New Roman" w:cs="Times New Roman"/>
          <w:szCs w:val="28"/>
          <w:lang w:eastAsia="lv-LV"/>
        </w:rPr>
        <w:t>.3. logiem un durvīm – saskaņā ar standartu LVS EN ISO 10077-1:2009</w:t>
      </w:r>
      <w:hyperlink r:id="rId10" w:anchor="n0" w:tgtFrame="_blank" w:history="1">
        <w:r w:rsidR="00E81624" w:rsidRPr="001F6C6D">
          <w:rPr>
            <w:rFonts w:eastAsia="Times New Roman" w:cs="Times New Roman"/>
            <w:szCs w:val="28"/>
            <w:lang w:eastAsia="lv-LV"/>
          </w:rPr>
          <w:t> L </w:t>
        </w:r>
      </w:hyperlink>
      <w:r w:rsidR="00E81624" w:rsidRPr="001F6C6D">
        <w:rPr>
          <w:rFonts w:eastAsia="Times New Roman" w:cs="Times New Roman"/>
          <w:szCs w:val="28"/>
          <w:lang w:eastAsia="lv-LV"/>
        </w:rPr>
        <w:t xml:space="preserve">"Logu, durvju un slēģu </w:t>
      </w:r>
      <w:proofErr w:type="spellStart"/>
      <w:r w:rsidR="00E81624" w:rsidRPr="001F6C6D">
        <w:rPr>
          <w:rFonts w:eastAsia="Times New Roman" w:cs="Times New Roman"/>
          <w:szCs w:val="28"/>
          <w:lang w:eastAsia="lv-LV"/>
        </w:rPr>
        <w:t>siltumtehniskās</w:t>
      </w:r>
      <w:proofErr w:type="spellEnd"/>
      <w:r w:rsidR="00E81624" w:rsidRPr="001F6C6D">
        <w:rPr>
          <w:rFonts w:eastAsia="Times New Roman" w:cs="Times New Roman"/>
          <w:szCs w:val="28"/>
          <w:lang w:eastAsia="lv-LV"/>
        </w:rPr>
        <w:t xml:space="preserve"> īpašības. </w:t>
      </w:r>
      <w:proofErr w:type="spellStart"/>
      <w:r w:rsidR="00E81624" w:rsidRPr="001F6C6D">
        <w:rPr>
          <w:rFonts w:eastAsia="Times New Roman" w:cs="Times New Roman"/>
          <w:szCs w:val="28"/>
          <w:lang w:eastAsia="lv-LV"/>
        </w:rPr>
        <w:t>Siltumcaurlaidības</w:t>
      </w:r>
      <w:proofErr w:type="spellEnd"/>
      <w:r w:rsidR="00E81624" w:rsidRPr="001F6C6D">
        <w:rPr>
          <w:rFonts w:eastAsia="Times New Roman" w:cs="Times New Roman"/>
          <w:szCs w:val="28"/>
          <w:lang w:eastAsia="lv-LV"/>
        </w:rPr>
        <w:t xml:space="preserve"> aprēķināšana. </w:t>
      </w:r>
      <w:hyperlink r:id="rId11" w:anchor="n1" w:tgtFrame="_blank" w:history="1">
        <w:r w:rsidR="00E81624" w:rsidRPr="001F6C6D">
          <w:rPr>
            <w:rFonts w:eastAsia="Times New Roman" w:cs="Times New Roman"/>
            <w:szCs w:val="28"/>
            <w:lang w:eastAsia="lv-LV"/>
          </w:rPr>
          <w:t>1. daļa</w:t>
        </w:r>
      </w:hyperlink>
      <w:r w:rsidR="00E81624" w:rsidRPr="001F6C6D">
        <w:rPr>
          <w:rFonts w:eastAsia="Times New Roman" w:cs="Times New Roman"/>
          <w:szCs w:val="28"/>
          <w:lang w:eastAsia="lv-LV"/>
        </w:rPr>
        <w:t>: Vispārīgi";</w:t>
      </w:r>
    </w:p>
    <w:p w14:paraId="760442A6"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19</w:t>
      </w:r>
      <w:r w:rsidR="00E81624" w:rsidRPr="001F6C6D">
        <w:rPr>
          <w:rFonts w:eastAsia="Times New Roman" w:cs="Times New Roman"/>
          <w:szCs w:val="28"/>
          <w:lang w:eastAsia="lv-LV"/>
        </w:rPr>
        <w:t xml:space="preserve">.4. termiskajiem tiltiem </w:t>
      </w:r>
      <w:proofErr w:type="spellStart"/>
      <w:r w:rsidR="00E81624" w:rsidRPr="001F6C6D">
        <w:rPr>
          <w:rFonts w:eastAsia="Times New Roman" w:cs="Times New Roman"/>
          <w:szCs w:val="28"/>
          <w:lang w:eastAsia="lv-LV"/>
        </w:rPr>
        <w:t>ψ</w:t>
      </w:r>
      <w:r w:rsidR="00E81624" w:rsidRPr="001F6C6D">
        <w:rPr>
          <w:rFonts w:eastAsia="Times New Roman" w:cs="Times New Roman"/>
          <w:szCs w:val="28"/>
          <w:vertAlign w:val="subscript"/>
          <w:lang w:eastAsia="lv-LV"/>
        </w:rPr>
        <w:t>j</w:t>
      </w:r>
      <w:proofErr w:type="spellEnd"/>
      <w:r w:rsidR="00E81624" w:rsidRPr="001F6C6D">
        <w:rPr>
          <w:rFonts w:eastAsia="Times New Roman" w:cs="Times New Roman"/>
          <w:szCs w:val="28"/>
          <w:lang w:eastAsia="lv-LV"/>
        </w:rPr>
        <w:t xml:space="preserve">, </w:t>
      </w:r>
      <w:proofErr w:type="spellStart"/>
      <w:r w:rsidR="00E81624" w:rsidRPr="001F6C6D">
        <w:rPr>
          <w:rFonts w:eastAsia="Times New Roman" w:cs="Times New Roman"/>
          <w:szCs w:val="28"/>
          <w:lang w:eastAsia="lv-LV"/>
        </w:rPr>
        <w:t>χ</w:t>
      </w:r>
      <w:r w:rsidR="00E81624" w:rsidRPr="001F6C6D">
        <w:rPr>
          <w:rFonts w:eastAsia="Times New Roman" w:cs="Times New Roman"/>
          <w:szCs w:val="28"/>
          <w:vertAlign w:val="subscript"/>
          <w:lang w:eastAsia="lv-LV"/>
        </w:rPr>
        <w:t>k</w:t>
      </w:r>
      <w:proofErr w:type="spellEnd"/>
      <w:r w:rsidR="00E81624" w:rsidRPr="001F6C6D">
        <w:rPr>
          <w:rFonts w:eastAsia="Times New Roman" w:cs="Times New Roman"/>
          <w:szCs w:val="28"/>
          <w:lang w:eastAsia="lv-LV"/>
        </w:rPr>
        <w:t xml:space="preserve"> − saskaņā ar standartu </w:t>
      </w:r>
      <w:r w:rsidR="000A3EA6" w:rsidRPr="001F6C6D">
        <w:rPr>
          <w:rFonts w:cs="Times New Roman"/>
          <w:bCs/>
          <w:szCs w:val="28"/>
          <w:shd w:val="clear" w:color="auto" w:fill="FFFFFF"/>
        </w:rPr>
        <w:t>LVS EN ISO 10211:20</w:t>
      </w:r>
      <w:r w:rsidR="00F404FB" w:rsidRPr="001F6C6D">
        <w:rPr>
          <w:rFonts w:cs="Times New Roman"/>
          <w:bCs/>
          <w:szCs w:val="28"/>
          <w:shd w:val="clear" w:color="auto" w:fill="FFFFFF"/>
        </w:rPr>
        <w:t>13 L</w:t>
      </w:r>
      <w:r w:rsidR="00E81624" w:rsidRPr="001F6C6D">
        <w:rPr>
          <w:rFonts w:eastAsia="Times New Roman" w:cs="Times New Roman"/>
          <w:szCs w:val="28"/>
          <w:lang w:eastAsia="lv-LV"/>
        </w:rPr>
        <w:t xml:space="preserve"> "</w:t>
      </w:r>
      <w:r w:rsidR="000A3EA6" w:rsidRPr="001F6C6D">
        <w:rPr>
          <w:rFonts w:cs="Times New Roman"/>
          <w:szCs w:val="28"/>
          <w:shd w:val="clear" w:color="auto" w:fill="FFFFFF"/>
        </w:rPr>
        <w:t>Termiskie tilti būvkonstrukcijās. Siltuma plūsmas un virsmas temperatūras. Detalizēti aprēķini</w:t>
      </w:r>
      <w:r w:rsidR="00E81624" w:rsidRPr="001F6C6D">
        <w:rPr>
          <w:rFonts w:eastAsia="Times New Roman" w:cs="Times New Roman"/>
          <w:szCs w:val="28"/>
          <w:lang w:eastAsia="lv-LV"/>
        </w:rPr>
        <w:t>" vai LVS ISO 14683:2013 L "Termiskie tilti būvkonstrukcijās. Lineārās siltumapmaiņas koeficients. Vienkāršota aprēķināšanas metodika un standartvērtības".</w:t>
      </w:r>
    </w:p>
    <w:p w14:paraId="760442A7"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53" w:name="p19"/>
      <w:bookmarkStart w:id="54" w:name="p-512834"/>
      <w:bookmarkEnd w:id="53"/>
      <w:bookmarkEnd w:id="54"/>
    </w:p>
    <w:p w14:paraId="760442A8"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20</w:t>
      </w:r>
      <w:r w:rsidR="00E81624" w:rsidRPr="001F6C6D">
        <w:rPr>
          <w:rFonts w:eastAsia="Times New Roman" w:cs="Times New Roman"/>
          <w:szCs w:val="28"/>
          <w:lang w:eastAsia="lv-LV"/>
        </w:rPr>
        <w:t xml:space="preserve">. Aprēķina siltuma caurlaidības koeficientu </w:t>
      </w:r>
      <w:proofErr w:type="spellStart"/>
      <w:r w:rsidR="00E81624" w:rsidRPr="001F6C6D">
        <w:rPr>
          <w:rFonts w:eastAsia="Times New Roman" w:cs="Times New Roman"/>
          <w:szCs w:val="28"/>
          <w:lang w:eastAsia="lv-LV"/>
        </w:rPr>
        <w:t>U</w:t>
      </w:r>
      <w:r w:rsidR="00E81624" w:rsidRPr="001F6C6D">
        <w:rPr>
          <w:rFonts w:eastAsia="Times New Roman" w:cs="Times New Roman"/>
          <w:szCs w:val="28"/>
          <w:vertAlign w:val="subscript"/>
          <w:lang w:eastAsia="lv-LV"/>
        </w:rPr>
        <w:t>i</w:t>
      </w:r>
      <w:proofErr w:type="spellEnd"/>
      <w:r w:rsidR="00E81624" w:rsidRPr="001F6C6D">
        <w:rPr>
          <w:rFonts w:eastAsia="Times New Roman" w:cs="Times New Roman"/>
          <w:szCs w:val="28"/>
          <w:lang w:eastAsia="lv-LV"/>
        </w:rPr>
        <w:t> rūpnieciski ražotiem būvelementiem reglamentētajā sfērā apliecina atbilstības novērtēšanas procesā saskaņā ar Eiropas Parlamenta un Padomes 2011. gada 9. marta Regulu (ES) Nr.</w:t>
      </w:r>
      <w:hyperlink r:id="rId12" w:tgtFrame="_blank" w:history="1">
        <w:r w:rsidR="00E81624" w:rsidRPr="001F6C6D">
          <w:rPr>
            <w:rFonts w:eastAsia="Times New Roman" w:cs="Times New Roman"/>
            <w:szCs w:val="28"/>
            <w:lang w:eastAsia="lv-LV"/>
          </w:rPr>
          <w:t>305/2011</w:t>
        </w:r>
      </w:hyperlink>
      <w:r w:rsidR="00E81624" w:rsidRPr="001F6C6D">
        <w:rPr>
          <w:rFonts w:eastAsia="Times New Roman" w:cs="Times New Roman"/>
          <w:szCs w:val="28"/>
          <w:lang w:eastAsia="lv-LV"/>
        </w:rPr>
        <w:t>, ar ko nosaka saskaņotus būvizstrādājumu tirdzniecības nosacījumus un atceļ Padomes Direktīvu </w:t>
      </w:r>
      <w:hyperlink r:id="rId13" w:tgtFrame="_blank" w:history="1">
        <w:r w:rsidR="00E81624" w:rsidRPr="001F6C6D">
          <w:rPr>
            <w:rFonts w:eastAsia="Times New Roman" w:cs="Times New Roman"/>
            <w:szCs w:val="28"/>
            <w:lang w:eastAsia="lv-LV"/>
          </w:rPr>
          <w:t>89/106/EEK</w:t>
        </w:r>
      </w:hyperlink>
      <w:r w:rsidR="00E81624" w:rsidRPr="001F6C6D">
        <w:rPr>
          <w:rFonts w:eastAsia="Times New Roman" w:cs="Times New Roman"/>
          <w:szCs w:val="28"/>
          <w:lang w:eastAsia="lv-LV"/>
        </w:rPr>
        <w:t>(turpmāk – regula (ES) Nr. </w:t>
      </w:r>
      <w:hyperlink r:id="rId14" w:tgtFrame="_blank" w:history="1">
        <w:r w:rsidR="00E81624" w:rsidRPr="001F6C6D">
          <w:rPr>
            <w:rFonts w:eastAsia="Times New Roman" w:cs="Times New Roman"/>
            <w:szCs w:val="28"/>
            <w:lang w:eastAsia="lv-LV"/>
          </w:rPr>
          <w:t>305/2011</w:t>
        </w:r>
      </w:hyperlink>
      <w:r w:rsidR="00E81624" w:rsidRPr="001F6C6D">
        <w:rPr>
          <w:rFonts w:eastAsia="Times New Roman" w:cs="Times New Roman"/>
          <w:szCs w:val="28"/>
          <w:lang w:eastAsia="lv-LV"/>
        </w:rPr>
        <w:t>).</w:t>
      </w:r>
    </w:p>
    <w:p w14:paraId="760442A9"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55" w:name="p20"/>
      <w:bookmarkStart w:id="56" w:name="p-209224"/>
      <w:bookmarkEnd w:id="55"/>
      <w:bookmarkEnd w:id="56"/>
    </w:p>
    <w:p w14:paraId="760442AA"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21</w:t>
      </w:r>
      <w:r w:rsidR="00E81624" w:rsidRPr="001F6C6D">
        <w:rPr>
          <w:rFonts w:eastAsia="Times New Roman" w:cs="Times New Roman"/>
          <w:szCs w:val="28"/>
          <w:lang w:eastAsia="lv-LV"/>
        </w:rPr>
        <w:t xml:space="preserve">. Būvmateriāliem, kuru galvenā funkcija būvelementā nav siltumizolācija un atbilstības novērtēšanas procesā to </w:t>
      </w:r>
      <w:proofErr w:type="spellStart"/>
      <w:r w:rsidR="00E81624" w:rsidRPr="001F6C6D">
        <w:rPr>
          <w:rFonts w:eastAsia="Times New Roman" w:cs="Times New Roman"/>
          <w:szCs w:val="28"/>
          <w:lang w:eastAsia="lv-LV"/>
        </w:rPr>
        <w:t>siltumtehniskās</w:t>
      </w:r>
      <w:proofErr w:type="spellEnd"/>
      <w:r w:rsidR="00E81624" w:rsidRPr="001F6C6D">
        <w:rPr>
          <w:rFonts w:eastAsia="Times New Roman" w:cs="Times New Roman"/>
          <w:szCs w:val="28"/>
          <w:lang w:eastAsia="lv-LV"/>
        </w:rPr>
        <w:t xml:space="preserve"> īpašības netiek apliecinātas, aprēķina siltumvadītspējas un citu </w:t>
      </w:r>
      <w:proofErr w:type="spellStart"/>
      <w:r w:rsidR="00E81624" w:rsidRPr="001F6C6D">
        <w:rPr>
          <w:rFonts w:eastAsia="Times New Roman" w:cs="Times New Roman"/>
          <w:szCs w:val="28"/>
          <w:lang w:eastAsia="lv-LV"/>
        </w:rPr>
        <w:t>siltumtehnisko</w:t>
      </w:r>
      <w:proofErr w:type="spellEnd"/>
      <w:r w:rsidR="00E81624" w:rsidRPr="001F6C6D">
        <w:rPr>
          <w:rFonts w:eastAsia="Times New Roman" w:cs="Times New Roman"/>
          <w:szCs w:val="28"/>
          <w:lang w:eastAsia="lv-LV"/>
        </w:rPr>
        <w:t xml:space="preserve"> raksturlielumu vērtības nosaka saskaņā ar šī būvnormatīva pielikuma 7.tabulu.</w:t>
      </w:r>
    </w:p>
    <w:p w14:paraId="760442AB"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p>
    <w:p w14:paraId="760442AC"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57" w:name="p21"/>
      <w:bookmarkStart w:id="58" w:name="p-512840"/>
      <w:bookmarkEnd w:id="57"/>
      <w:bookmarkEnd w:id="58"/>
      <w:r w:rsidRPr="001F6C6D">
        <w:rPr>
          <w:rFonts w:eastAsia="Times New Roman" w:cs="Times New Roman"/>
          <w:szCs w:val="28"/>
          <w:lang w:eastAsia="lv-LV"/>
        </w:rPr>
        <w:t>22</w:t>
      </w:r>
      <w:r w:rsidR="00E81624" w:rsidRPr="001F6C6D">
        <w:rPr>
          <w:rFonts w:eastAsia="Times New Roman" w:cs="Times New Roman"/>
          <w:szCs w:val="28"/>
          <w:lang w:eastAsia="lv-LV"/>
        </w:rPr>
        <w:t xml:space="preserve">. Būvelementu aprēķina siltuma caurlaidības koeficienta </w:t>
      </w:r>
      <w:proofErr w:type="spellStart"/>
      <w:r w:rsidR="00E81624" w:rsidRPr="001F6C6D">
        <w:rPr>
          <w:rFonts w:eastAsia="Times New Roman" w:cs="Times New Roman"/>
          <w:szCs w:val="28"/>
          <w:lang w:eastAsia="lv-LV"/>
        </w:rPr>
        <w:t>U</w:t>
      </w:r>
      <w:r w:rsidR="00E81624" w:rsidRPr="001F6C6D">
        <w:rPr>
          <w:rFonts w:eastAsia="Times New Roman" w:cs="Times New Roman"/>
          <w:szCs w:val="28"/>
          <w:vertAlign w:val="subscript"/>
          <w:lang w:eastAsia="lv-LV"/>
        </w:rPr>
        <w:t>i</w:t>
      </w:r>
      <w:proofErr w:type="spellEnd"/>
      <w:r w:rsidR="00E81624" w:rsidRPr="001F6C6D">
        <w:rPr>
          <w:rFonts w:eastAsia="Times New Roman" w:cs="Times New Roman"/>
          <w:szCs w:val="28"/>
          <w:lang w:eastAsia="lv-LV"/>
        </w:rPr>
        <w:t xml:space="preserve"> faktisko vērtību mērījumus veic atbilstoši standartam LVS EN ISO 8990:2007 L "Siltumizolācija. Stacionāru </w:t>
      </w:r>
      <w:proofErr w:type="spellStart"/>
      <w:r w:rsidR="00E81624" w:rsidRPr="001F6C6D">
        <w:rPr>
          <w:rFonts w:eastAsia="Times New Roman" w:cs="Times New Roman"/>
          <w:szCs w:val="28"/>
          <w:lang w:eastAsia="lv-LV"/>
        </w:rPr>
        <w:t>siltumpārvades</w:t>
      </w:r>
      <w:proofErr w:type="spellEnd"/>
      <w:r w:rsidR="00E81624" w:rsidRPr="001F6C6D">
        <w:rPr>
          <w:rFonts w:eastAsia="Times New Roman" w:cs="Times New Roman"/>
          <w:szCs w:val="28"/>
          <w:lang w:eastAsia="lv-LV"/>
        </w:rPr>
        <w:t xml:space="preserve"> raksturlielumu noteikšana. Kalibrētas un norobežotas karstās kastes metode".</w:t>
      </w:r>
    </w:p>
    <w:p w14:paraId="760442AD" w14:textId="77777777" w:rsidR="001B6062" w:rsidRPr="001F6C6D" w:rsidRDefault="001B6062" w:rsidP="00E81624">
      <w:pPr>
        <w:shd w:val="clear" w:color="auto" w:fill="FFFFFF"/>
        <w:jc w:val="center"/>
        <w:rPr>
          <w:rFonts w:eastAsia="Times New Roman" w:cs="Times New Roman"/>
          <w:b/>
          <w:bCs/>
          <w:szCs w:val="28"/>
          <w:lang w:eastAsia="lv-LV"/>
        </w:rPr>
      </w:pPr>
      <w:bookmarkStart w:id="59" w:name="n4"/>
      <w:bookmarkEnd w:id="59"/>
    </w:p>
    <w:p w14:paraId="760442AE" w14:textId="77777777" w:rsidR="00E81624" w:rsidRPr="001F6C6D" w:rsidRDefault="00E81624" w:rsidP="00E81624">
      <w:pPr>
        <w:shd w:val="clear" w:color="auto" w:fill="FFFFFF"/>
        <w:jc w:val="center"/>
        <w:rPr>
          <w:rFonts w:eastAsia="Times New Roman" w:cs="Times New Roman"/>
          <w:b/>
          <w:bCs/>
          <w:szCs w:val="28"/>
          <w:lang w:eastAsia="lv-LV"/>
        </w:rPr>
      </w:pPr>
      <w:r w:rsidRPr="001F6C6D">
        <w:rPr>
          <w:rFonts w:eastAsia="Times New Roman" w:cs="Times New Roman"/>
          <w:b/>
          <w:bCs/>
          <w:szCs w:val="28"/>
          <w:lang w:eastAsia="lv-LV"/>
        </w:rPr>
        <w:t xml:space="preserve">IV. Ēku </w:t>
      </w:r>
      <w:proofErr w:type="spellStart"/>
      <w:r w:rsidRPr="001F6C6D">
        <w:rPr>
          <w:rFonts w:eastAsia="Times New Roman" w:cs="Times New Roman"/>
          <w:b/>
          <w:bCs/>
          <w:szCs w:val="28"/>
          <w:lang w:eastAsia="lv-LV"/>
        </w:rPr>
        <w:t>gaiscaurlaidība</w:t>
      </w:r>
      <w:proofErr w:type="spellEnd"/>
      <w:r w:rsidRPr="001F6C6D">
        <w:rPr>
          <w:rFonts w:eastAsia="Times New Roman" w:cs="Times New Roman"/>
          <w:b/>
          <w:bCs/>
          <w:szCs w:val="28"/>
          <w:lang w:eastAsia="lv-LV"/>
        </w:rPr>
        <w:t xml:space="preserve"> un energoefektivitātes rādītāji</w:t>
      </w:r>
    </w:p>
    <w:p w14:paraId="760442AF"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60" w:name="p22"/>
      <w:bookmarkStart w:id="61" w:name="p-512845"/>
      <w:bookmarkEnd w:id="60"/>
      <w:bookmarkEnd w:id="61"/>
    </w:p>
    <w:p w14:paraId="760442B0"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23</w:t>
      </w:r>
      <w:r w:rsidR="00E81624" w:rsidRPr="001F6C6D">
        <w:rPr>
          <w:rFonts w:eastAsia="Times New Roman" w:cs="Times New Roman"/>
          <w:szCs w:val="28"/>
          <w:lang w:eastAsia="lv-LV"/>
        </w:rPr>
        <w:t xml:space="preserve">. Būvelementu </w:t>
      </w:r>
      <w:proofErr w:type="spellStart"/>
      <w:r w:rsidR="00E81624" w:rsidRPr="001F6C6D">
        <w:rPr>
          <w:rFonts w:eastAsia="Times New Roman" w:cs="Times New Roman"/>
          <w:szCs w:val="28"/>
          <w:lang w:eastAsia="lv-LV"/>
        </w:rPr>
        <w:t>gaiscaurlaidība</w:t>
      </w:r>
      <w:proofErr w:type="spellEnd"/>
      <w:r w:rsidR="00E81624" w:rsidRPr="001F6C6D">
        <w:rPr>
          <w:rFonts w:eastAsia="Times New Roman" w:cs="Times New Roman"/>
          <w:szCs w:val="28"/>
          <w:lang w:eastAsia="lv-LV"/>
        </w:rPr>
        <w:t xml:space="preserve"> visai ēkai vai tās daļai, izteikta kā gaisa noplūde m</w:t>
      </w:r>
      <w:r w:rsidR="00E81624" w:rsidRPr="001F6C6D">
        <w:rPr>
          <w:rFonts w:eastAsia="Times New Roman" w:cs="Times New Roman"/>
          <w:szCs w:val="28"/>
          <w:vertAlign w:val="superscript"/>
          <w:lang w:eastAsia="lv-LV"/>
        </w:rPr>
        <w:t>3</w:t>
      </w:r>
      <w:r w:rsidR="00E81624" w:rsidRPr="001F6C6D">
        <w:rPr>
          <w:rFonts w:eastAsia="Times New Roman" w:cs="Times New Roman"/>
          <w:szCs w:val="28"/>
          <w:lang w:eastAsia="lv-LV"/>
        </w:rPr>
        <w:t>/(m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 h) un izmērīta ar spiediena starpību 50 Pa (q</w:t>
      </w:r>
      <w:r w:rsidR="00E81624" w:rsidRPr="001F6C6D">
        <w:rPr>
          <w:rFonts w:eastAsia="Times New Roman" w:cs="Times New Roman"/>
          <w:szCs w:val="28"/>
          <w:vertAlign w:val="subscript"/>
          <w:lang w:eastAsia="lv-LV"/>
        </w:rPr>
        <w:t>50</w:t>
      </w:r>
      <w:r w:rsidR="00E81624" w:rsidRPr="001F6C6D">
        <w:rPr>
          <w:rFonts w:eastAsia="Times New Roman" w:cs="Times New Roman"/>
          <w:szCs w:val="28"/>
          <w:lang w:eastAsia="lv-LV"/>
        </w:rPr>
        <w:t>), nedrīkst pārsniegt šī būvnormatīva </w:t>
      </w:r>
      <w:hyperlink r:id="rId15" w:anchor="p23" w:tgtFrame="_blank" w:history="1">
        <w:r w:rsidR="00E81624" w:rsidRPr="001F6C6D">
          <w:rPr>
            <w:rFonts w:eastAsia="Times New Roman" w:cs="Times New Roman"/>
            <w:szCs w:val="28"/>
            <w:lang w:eastAsia="lv-LV"/>
          </w:rPr>
          <w:t>2</w:t>
        </w:r>
        <w:r w:rsidRPr="001F6C6D">
          <w:rPr>
            <w:rFonts w:eastAsia="Times New Roman" w:cs="Times New Roman"/>
            <w:szCs w:val="28"/>
            <w:lang w:eastAsia="lv-LV"/>
          </w:rPr>
          <w:t>4</w:t>
        </w:r>
        <w:r w:rsidR="00E81624" w:rsidRPr="001F6C6D">
          <w:rPr>
            <w:rFonts w:eastAsia="Times New Roman" w:cs="Times New Roman"/>
            <w:szCs w:val="28"/>
            <w:lang w:eastAsia="lv-LV"/>
          </w:rPr>
          <w:t>.punktā</w:t>
        </w:r>
      </w:hyperlink>
      <w:r w:rsidR="00E81624" w:rsidRPr="001F6C6D">
        <w:rPr>
          <w:rFonts w:eastAsia="Times New Roman" w:cs="Times New Roman"/>
          <w:szCs w:val="28"/>
          <w:lang w:eastAsia="lv-LV"/>
        </w:rPr>
        <w:t> norādītās vērtības.</w:t>
      </w:r>
    </w:p>
    <w:p w14:paraId="760442B1" w14:textId="77777777" w:rsidR="00770BBE" w:rsidRPr="001F6C6D" w:rsidRDefault="00770BBE" w:rsidP="00E81624">
      <w:pPr>
        <w:shd w:val="clear" w:color="auto" w:fill="FFFFFF"/>
        <w:spacing w:line="293" w:lineRule="atLeast"/>
        <w:ind w:firstLine="300"/>
        <w:jc w:val="both"/>
        <w:rPr>
          <w:rFonts w:eastAsia="Times New Roman" w:cs="Times New Roman"/>
          <w:szCs w:val="28"/>
          <w:lang w:eastAsia="lv-LV"/>
        </w:rPr>
      </w:pPr>
      <w:bookmarkStart w:id="62" w:name="p23"/>
      <w:bookmarkStart w:id="63" w:name="p-512846"/>
      <w:bookmarkEnd w:id="62"/>
      <w:bookmarkEnd w:id="63"/>
    </w:p>
    <w:p w14:paraId="760442B2"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24</w:t>
      </w:r>
      <w:r w:rsidR="00E81624" w:rsidRPr="001F6C6D">
        <w:rPr>
          <w:rFonts w:eastAsia="Times New Roman" w:cs="Times New Roman"/>
          <w:szCs w:val="28"/>
          <w:lang w:eastAsia="lv-LV"/>
        </w:rPr>
        <w:t xml:space="preserve">. Atkarībā no attiecīgās ēkas ventilēšanas paņēmiena dzīvojamām mājām, pansionātiem, slimnīcām, bērnudārziem un publiskajām ēkām </w:t>
      </w:r>
      <w:proofErr w:type="spellStart"/>
      <w:r w:rsidR="00E81624" w:rsidRPr="001F6C6D">
        <w:rPr>
          <w:rFonts w:eastAsia="Times New Roman" w:cs="Times New Roman"/>
          <w:szCs w:val="28"/>
          <w:lang w:eastAsia="lv-LV"/>
        </w:rPr>
        <w:t>gaiscaurlaidībai</w:t>
      </w:r>
      <w:proofErr w:type="spellEnd"/>
      <w:r w:rsidR="00E81624" w:rsidRPr="001F6C6D">
        <w:rPr>
          <w:rFonts w:eastAsia="Times New Roman" w:cs="Times New Roman"/>
          <w:szCs w:val="28"/>
          <w:lang w:eastAsia="lv-LV"/>
        </w:rPr>
        <w:t xml:space="preserve"> ir noteiktas šādas robežvērtības:</w:t>
      </w:r>
    </w:p>
    <w:p w14:paraId="760442B3"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24</w:t>
      </w:r>
      <w:r w:rsidR="00E81624" w:rsidRPr="001F6C6D">
        <w:rPr>
          <w:rFonts w:eastAsia="Times New Roman" w:cs="Times New Roman"/>
          <w:szCs w:val="28"/>
          <w:lang w:eastAsia="lv-LV"/>
        </w:rPr>
        <w:t>.1. ēkām ar dabīgo ventilāciju (vēdināšanu) − q</w:t>
      </w:r>
      <w:r w:rsidR="00E81624" w:rsidRPr="001F6C6D">
        <w:rPr>
          <w:rFonts w:eastAsia="Times New Roman" w:cs="Times New Roman"/>
          <w:szCs w:val="28"/>
          <w:vertAlign w:val="subscript"/>
          <w:lang w:eastAsia="lv-LV"/>
        </w:rPr>
        <w:t>50</w:t>
      </w:r>
      <w:r w:rsidR="00E81624" w:rsidRPr="001F6C6D">
        <w:rPr>
          <w:rFonts w:eastAsia="Times New Roman" w:cs="Times New Roman"/>
          <w:szCs w:val="28"/>
          <w:lang w:eastAsia="lv-LV"/>
        </w:rPr>
        <w:t> ≤ 3 m</w:t>
      </w:r>
      <w:r w:rsidR="00E81624" w:rsidRPr="001F6C6D">
        <w:rPr>
          <w:rFonts w:eastAsia="Times New Roman" w:cs="Times New Roman"/>
          <w:szCs w:val="28"/>
          <w:vertAlign w:val="superscript"/>
          <w:lang w:eastAsia="lv-LV"/>
        </w:rPr>
        <w:t>3</w:t>
      </w:r>
      <w:r w:rsidR="00E81624" w:rsidRPr="001F6C6D">
        <w:rPr>
          <w:rFonts w:eastAsia="Times New Roman" w:cs="Times New Roman"/>
          <w:szCs w:val="28"/>
          <w:lang w:eastAsia="lv-LV"/>
        </w:rPr>
        <w:t>/(m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 h);</w:t>
      </w:r>
    </w:p>
    <w:p w14:paraId="760442B4"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24</w:t>
      </w:r>
      <w:r w:rsidR="00E81624" w:rsidRPr="001F6C6D">
        <w:rPr>
          <w:rFonts w:eastAsia="Times New Roman" w:cs="Times New Roman"/>
          <w:szCs w:val="28"/>
          <w:lang w:eastAsia="lv-LV"/>
        </w:rPr>
        <w:t>.2. ēkām ar mehānisko ventilācijas sistēmu − q</w:t>
      </w:r>
      <w:r w:rsidR="00E81624" w:rsidRPr="001F6C6D">
        <w:rPr>
          <w:rFonts w:eastAsia="Times New Roman" w:cs="Times New Roman"/>
          <w:szCs w:val="28"/>
          <w:vertAlign w:val="subscript"/>
          <w:lang w:eastAsia="lv-LV"/>
        </w:rPr>
        <w:t>50</w:t>
      </w:r>
      <w:r w:rsidR="00E81624" w:rsidRPr="001F6C6D">
        <w:rPr>
          <w:rFonts w:eastAsia="Times New Roman" w:cs="Times New Roman"/>
          <w:szCs w:val="28"/>
          <w:lang w:eastAsia="lv-LV"/>
        </w:rPr>
        <w:t> ≤ 2 m</w:t>
      </w:r>
      <w:r w:rsidR="00E81624" w:rsidRPr="001F6C6D">
        <w:rPr>
          <w:rFonts w:eastAsia="Times New Roman" w:cs="Times New Roman"/>
          <w:szCs w:val="28"/>
          <w:vertAlign w:val="superscript"/>
          <w:lang w:eastAsia="lv-LV"/>
        </w:rPr>
        <w:t>3</w:t>
      </w:r>
      <w:r w:rsidR="00E81624" w:rsidRPr="001F6C6D">
        <w:rPr>
          <w:rFonts w:eastAsia="Times New Roman" w:cs="Times New Roman"/>
          <w:szCs w:val="28"/>
          <w:lang w:eastAsia="lv-LV"/>
        </w:rPr>
        <w:t>/(m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 h);</w:t>
      </w:r>
    </w:p>
    <w:p w14:paraId="760442B5" w14:textId="77777777" w:rsidR="00E81624" w:rsidRPr="001F6C6D" w:rsidRDefault="001B6062"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24</w:t>
      </w:r>
      <w:r w:rsidR="00E81624" w:rsidRPr="001F6C6D">
        <w:rPr>
          <w:rFonts w:eastAsia="Times New Roman" w:cs="Times New Roman"/>
          <w:szCs w:val="28"/>
          <w:lang w:eastAsia="lv-LV"/>
        </w:rPr>
        <w:t>.3. ēkām ar mehānisko ventilācijas sistēmu, kas aprīkota ar siltuma atguves (gaisa rekuperācijas) ierīcēm − q</w:t>
      </w:r>
      <w:r w:rsidR="00E81624" w:rsidRPr="001F6C6D">
        <w:rPr>
          <w:rFonts w:eastAsia="Times New Roman" w:cs="Times New Roman"/>
          <w:szCs w:val="28"/>
          <w:vertAlign w:val="subscript"/>
          <w:lang w:eastAsia="lv-LV"/>
        </w:rPr>
        <w:t>50</w:t>
      </w:r>
      <w:r w:rsidR="00E81624" w:rsidRPr="001F6C6D">
        <w:rPr>
          <w:rFonts w:eastAsia="Times New Roman" w:cs="Times New Roman"/>
          <w:szCs w:val="28"/>
          <w:lang w:eastAsia="lv-LV"/>
        </w:rPr>
        <w:t>≤ 1,5 m</w:t>
      </w:r>
      <w:r w:rsidR="00E81624" w:rsidRPr="001F6C6D">
        <w:rPr>
          <w:rFonts w:eastAsia="Times New Roman" w:cs="Times New Roman"/>
          <w:szCs w:val="28"/>
          <w:vertAlign w:val="superscript"/>
          <w:lang w:eastAsia="lv-LV"/>
        </w:rPr>
        <w:t>3</w:t>
      </w:r>
      <w:r w:rsidR="00E81624" w:rsidRPr="001F6C6D">
        <w:rPr>
          <w:rFonts w:eastAsia="Times New Roman" w:cs="Times New Roman"/>
          <w:szCs w:val="28"/>
          <w:lang w:eastAsia="lv-LV"/>
        </w:rPr>
        <w:t>/(m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 h).</w:t>
      </w:r>
    </w:p>
    <w:p w14:paraId="760442B6" w14:textId="77777777" w:rsidR="001B6062" w:rsidRPr="001F6C6D" w:rsidRDefault="001B6062" w:rsidP="00E81624">
      <w:pPr>
        <w:shd w:val="clear" w:color="auto" w:fill="FFFFFF"/>
        <w:spacing w:line="293" w:lineRule="atLeast"/>
        <w:ind w:left="600" w:firstLine="300"/>
        <w:jc w:val="both"/>
        <w:rPr>
          <w:rFonts w:eastAsia="Times New Roman" w:cs="Times New Roman"/>
          <w:szCs w:val="28"/>
          <w:lang w:eastAsia="lv-LV"/>
        </w:rPr>
      </w:pPr>
    </w:p>
    <w:p w14:paraId="760442B7"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64" w:name="p23.1"/>
      <w:bookmarkStart w:id="65" w:name="p-512847"/>
      <w:bookmarkEnd w:id="64"/>
      <w:bookmarkEnd w:id="65"/>
      <w:r w:rsidRPr="001F6C6D">
        <w:rPr>
          <w:rFonts w:eastAsia="Times New Roman" w:cs="Times New Roman"/>
          <w:szCs w:val="28"/>
          <w:lang w:eastAsia="lv-LV"/>
        </w:rPr>
        <w:t>25</w:t>
      </w:r>
      <w:r w:rsidR="00E81624" w:rsidRPr="001F6C6D">
        <w:rPr>
          <w:rFonts w:eastAsia="Times New Roman" w:cs="Times New Roman"/>
          <w:szCs w:val="28"/>
          <w:lang w:eastAsia="lv-LV"/>
        </w:rPr>
        <w:t xml:space="preserve">. Ražošanas ēkām </w:t>
      </w:r>
      <w:proofErr w:type="spellStart"/>
      <w:r w:rsidR="00E81624" w:rsidRPr="001F6C6D">
        <w:rPr>
          <w:rFonts w:eastAsia="Times New Roman" w:cs="Times New Roman"/>
          <w:szCs w:val="28"/>
          <w:lang w:eastAsia="lv-LV"/>
        </w:rPr>
        <w:t>gaiscaurlaidība</w:t>
      </w:r>
      <w:proofErr w:type="spellEnd"/>
      <w:r w:rsidR="00E81624" w:rsidRPr="001F6C6D">
        <w:rPr>
          <w:rFonts w:eastAsia="Times New Roman" w:cs="Times New Roman"/>
          <w:szCs w:val="28"/>
          <w:lang w:eastAsia="lv-LV"/>
        </w:rPr>
        <w:t xml:space="preserve"> (q</w:t>
      </w:r>
      <w:r w:rsidR="00E81624" w:rsidRPr="001F6C6D">
        <w:rPr>
          <w:rFonts w:eastAsia="Times New Roman" w:cs="Times New Roman"/>
          <w:szCs w:val="28"/>
          <w:vertAlign w:val="subscript"/>
          <w:lang w:eastAsia="lv-LV"/>
        </w:rPr>
        <w:t>50</w:t>
      </w:r>
      <w:r w:rsidR="00E81624" w:rsidRPr="001F6C6D">
        <w:rPr>
          <w:rFonts w:eastAsia="Times New Roman" w:cs="Times New Roman"/>
          <w:szCs w:val="28"/>
          <w:lang w:eastAsia="lv-LV"/>
        </w:rPr>
        <w:t>) ≤ 4 m</w:t>
      </w:r>
      <w:r w:rsidR="00E81624" w:rsidRPr="001F6C6D">
        <w:rPr>
          <w:rFonts w:eastAsia="Times New Roman" w:cs="Times New Roman"/>
          <w:szCs w:val="28"/>
          <w:vertAlign w:val="superscript"/>
          <w:lang w:eastAsia="lv-LV"/>
        </w:rPr>
        <w:t>3</w:t>
      </w:r>
      <w:r w:rsidR="00E81624" w:rsidRPr="001F6C6D">
        <w:rPr>
          <w:rFonts w:eastAsia="Times New Roman" w:cs="Times New Roman"/>
          <w:szCs w:val="28"/>
          <w:lang w:eastAsia="lv-LV"/>
        </w:rPr>
        <w:t>/(m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h).</w:t>
      </w:r>
    </w:p>
    <w:p w14:paraId="760442B8"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p>
    <w:p w14:paraId="760442B9"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66" w:name="p24"/>
      <w:bookmarkStart w:id="67" w:name="p-512848"/>
      <w:bookmarkEnd w:id="66"/>
      <w:bookmarkEnd w:id="67"/>
      <w:r w:rsidRPr="001F6C6D">
        <w:rPr>
          <w:rFonts w:eastAsia="Times New Roman" w:cs="Times New Roman"/>
          <w:szCs w:val="28"/>
          <w:lang w:eastAsia="lv-LV"/>
        </w:rPr>
        <w:t>26</w:t>
      </w:r>
      <w:r w:rsidR="00E81624" w:rsidRPr="001F6C6D">
        <w:rPr>
          <w:rFonts w:eastAsia="Times New Roman" w:cs="Times New Roman"/>
          <w:szCs w:val="28"/>
          <w:lang w:eastAsia="lv-LV"/>
        </w:rPr>
        <w:t xml:space="preserve">. Ēku </w:t>
      </w:r>
      <w:proofErr w:type="spellStart"/>
      <w:r w:rsidR="00E81624" w:rsidRPr="001F6C6D">
        <w:rPr>
          <w:rFonts w:eastAsia="Times New Roman" w:cs="Times New Roman"/>
          <w:szCs w:val="28"/>
          <w:lang w:eastAsia="lv-LV"/>
        </w:rPr>
        <w:t>gaiscaurlaidību</w:t>
      </w:r>
      <w:proofErr w:type="spellEnd"/>
      <w:r w:rsidR="00E81624" w:rsidRPr="001F6C6D">
        <w:rPr>
          <w:rFonts w:eastAsia="Times New Roman" w:cs="Times New Roman"/>
          <w:szCs w:val="28"/>
          <w:lang w:eastAsia="lv-LV"/>
        </w:rPr>
        <w:t xml:space="preserve"> nosaka saskaņā ar standartu LVS EN 13829:2013 L "Ēku termiskā efektivitāte – Ēku gaisa caurlaidības noteikšana – Piespiedu </w:t>
      </w:r>
      <w:r w:rsidR="00E81624" w:rsidRPr="001F6C6D">
        <w:rPr>
          <w:rFonts w:eastAsia="Times New Roman" w:cs="Times New Roman"/>
          <w:szCs w:val="28"/>
          <w:lang w:eastAsia="lv-LV"/>
        </w:rPr>
        <w:lastRenderedPageBreak/>
        <w:t>ventilācijas metode". Veicot testu, ēkai ir jābūt sagatavotai atbilstoši minētā standarta B metodei (norobežojošās konstrukcijas testēšana).</w:t>
      </w:r>
    </w:p>
    <w:p w14:paraId="760442BA" w14:textId="77777777" w:rsidR="001B6062" w:rsidRPr="001F6C6D" w:rsidRDefault="001B6062" w:rsidP="00E81624">
      <w:pPr>
        <w:shd w:val="clear" w:color="auto" w:fill="FFFFFF"/>
        <w:spacing w:line="293" w:lineRule="atLeast"/>
        <w:ind w:firstLine="300"/>
        <w:jc w:val="both"/>
        <w:rPr>
          <w:rFonts w:eastAsia="Times New Roman" w:cs="Times New Roman"/>
          <w:szCs w:val="28"/>
          <w:lang w:eastAsia="lv-LV"/>
        </w:rPr>
      </w:pPr>
    </w:p>
    <w:p w14:paraId="760442BB" w14:textId="77777777" w:rsidR="00E81624" w:rsidRPr="001F6C6D" w:rsidRDefault="001B6062" w:rsidP="00E81624">
      <w:pPr>
        <w:shd w:val="clear" w:color="auto" w:fill="FFFFFF"/>
        <w:spacing w:line="293" w:lineRule="atLeast"/>
        <w:ind w:firstLine="300"/>
        <w:jc w:val="both"/>
        <w:rPr>
          <w:rFonts w:eastAsia="Times New Roman" w:cs="Times New Roman"/>
          <w:szCs w:val="28"/>
          <w:lang w:eastAsia="lv-LV"/>
        </w:rPr>
      </w:pPr>
      <w:bookmarkStart w:id="68" w:name="p24.1"/>
      <w:bookmarkStart w:id="69" w:name="p-512849"/>
      <w:bookmarkEnd w:id="68"/>
      <w:bookmarkEnd w:id="69"/>
      <w:r w:rsidRPr="001F6C6D">
        <w:rPr>
          <w:rFonts w:eastAsia="Times New Roman" w:cs="Times New Roman"/>
          <w:szCs w:val="28"/>
          <w:lang w:eastAsia="lv-LV"/>
        </w:rPr>
        <w:t>27</w:t>
      </w:r>
      <w:r w:rsidR="00E81624" w:rsidRPr="001F6C6D">
        <w:rPr>
          <w:rFonts w:eastAsia="Times New Roman" w:cs="Times New Roman"/>
          <w:szCs w:val="28"/>
          <w:lang w:eastAsia="lv-LV"/>
        </w:rPr>
        <w:t>. Ēkas energoefektivitātes rādītājus aprēķina saskaņā ar normatīvajiem aktiem ēku energoefektivitātes jomā.</w:t>
      </w:r>
    </w:p>
    <w:p w14:paraId="760442BC" w14:textId="77777777" w:rsidR="001B6062" w:rsidRPr="001F6C6D" w:rsidRDefault="001B6062" w:rsidP="00E81624">
      <w:pPr>
        <w:shd w:val="clear" w:color="auto" w:fill="FFFFFF"/>
        <w:jc w:val="center"/>
        <w:rPr>
          <w:rFonts w:eastAsia="Times New Roman" w:cs="Times New Roman"/>
          <w:b/>
          <w:bCs/>
          <w:szCs w:val="28"/>
          <w:lang w:eastAsia="lv-LV"/>
        </w:rPr>
      </w:pPr>
      <w:bookmarkStart w:id="70" w:name="n5"/>
      <w:bookmarkEnd w:id="70"/>
    </w:p>
    <w:p w14:paraId="760442BD" w14:textId="77777777" w:rsidR="00E81624" w:rsidRPr="001F6C6D" w:rsidRDefault="00E81624" w:rsidP="00E81624">
      <w:pPr>
        <w:shd w:val="clear" w:color="auto" w:fill="FFFFFF"/>
        <w:jc w:val="center"/>
        <w:rPr>
          <w:rFonts w:eastAsia="Times New Roman" w:cs="Times New Roman"/>
          <w:b/>
          <w:bCs/>
          <w:szCs w:val="28"/>
          <w:lang w:eastAsia="lv-LV"/>
        </w:rPr>
      </w:pPr>
      <w:r w:rsidRPr="001F6C6D">
        <w:rPr>
          <w:rFonts w:eastAsia="Times New Roman" w:cs="Times New Roman"/>
          <w:b/>
          <w:bCs/>
          <w:szCs w:val="28"/>
          <w:lang w:eastAsia="lv-LV"/>
        </w:rPr>
        <w:t>V. Būvelementu ūdens tvaika caurlaidība</w:t>
      </w:r>
    </w:p>
    <w:p w14:paraId="760442BE"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bookmarkStart w:id="71" w:name="p25"/>
      <w:bookmarkStart w:id="72" w:name="p-512850"/>
      <w:bookmarkEnd w:id="71"/>
      <w:bookmarkEnd w:id="72"/>
      <w:r w:rsidRPr="001F6C6D">
        <w:rPr>
          <w:rFonts w:eastAsia="Times New Roman" w:cs="Times New Roman"/>
          <w:szCs w:val="28"/>
          <w:lang w:eastAsia="lv-LV"/>
        </w:rPr>
        <w:t>2</w:t>
      </w:r>
      <w:r w:rsidR="00256FC9" w:rsidRPr="001F6C6D">
        <w:rPr>
          <w:rFonts w:eastAsia="Times New Roman" w:cs="Times New Roman"/>
          <w:szCs w:val="28"/>
          <w:lang w:eastAsia="lv-LV"/>
        </w:rPr>
        <w:t>8</w:t>
      </w:r>
      <w:r w:rsidRPr="001F6C6D">
        <w:rPr>
          <w:rFonts w:eastAsia="Times New Roman" w:cs="Times New Roman"/>
          <w:szCs w:val="28"/>
          <w:lang w:eastAsia="lv-LV"/>
        </w:rPr>
        <w:t xml:space="preserve">. Ja būvelements, tā savienojumi un montāžas šuves sastāv no dažādiem slāņiem, tā siltajā pusē esošo slāņu kopējais ūdens tvaika pretestības gaisa difūzijas ekvivalents </w:t>
      </w:r>
      <w:proofErr w:type="spellStart"/>
      <w:r w:rsidRPr="001F6C6D">
        <w:rPr>
          <w:rFonts w:eastAsia="Times New Roman" w:cs="Times New Roman"/>
          <w:szCs w:val="28"/>
          <w:lang w:eastAsia="lv-LV"/>
        </w:rPr>
        <w:t>s</w:t>
      </w:r>
      <w:r w:rsidRPr="001F6C6D">
        <w:rPr>
          <w:rFonts w:eastAsia="Times New Roman" w:cs="Times New Roman"/>
          <w:szCs w:val="28"/>
          <w:vertAlign w:val="subscript"/>
          <w:lang w:eastAsia="lv-LV"/>
        </w:rPr>
        <w:t>d</w:t>
      </w:r>
      <w:proofErr w:type="spellEnd"/>
      <w:r w:rsidRPr="001F6C6D">
        <w:rPr>
          <w:rFonts w:eastAsia="Times New Roman" w:cs="Times New Roman"/>
          <w:szCs w:val="28"/>
          <w:lang w:eastAsia="lv-LV"/>
        </w:rPr>
        <w:t xml:space="preserve"> ir vismaz piecas reizes lielāks par aukstajai pusei piegulošo slāņu kopējo ūdens tvaika pretestības gaisa difūzijas ekvivalentu </w:t>
      </w:r>
      <w:proofErr w:type="spellStart"/>
      <w:r w:rsidRPr="001F6C6D">
        <w:rPr>
          <w:rFonts w:eastAsia="Times New Roman" w:cs="Times New Roman"/>
          <w:szCs w:val="28"/>
          <w:lang w:eastAsia="lv-LV"/>
        </w:rPr>
        <w:t>s</w:t>
      </w:r>
      <w:r w:rsidRPr="001F6C6D">
        <w:rPr>
          <w:rFonts w:eastAsia="Times New Roman" w:cs="Times New Roman"/>
          <w:szCs w:val="28"/>
          <w:vertAlign w:val="subscript"/>
          <w:lang w:eastAsia="lv-LV"/>
        </w:rPr>
        <w:t>d</w:t>
      </w:r>
      <w:proofErr w:type="spellEnd"/>
      <w:r w:rsidRPr="001F6C6D">
        <w:rPr>
          <w:rFonts w:eastAsia="Times New Roman" w:cs="Times New Roman"/>
          <w:szCs w:val="28"/>
          <w:lang w:eastAsia="lv-LV"/>
        </w:rPr>
        <w:t xml:space="preserve">. Biežāk izmantojamiem </w:t>
      </w:r>
      <w:proofErr w:type="spellStart"/>
      <w:r w:rsidRPr="001F6C6D">
        <w:rPr>
          <w:rFonts w:eastAsia="Times New Roman" w:cs="Times New Roman"/>
          <w:szCs w:val="28"/>
          <w:lang w:eastAsia="lv-LV"/>
        </w:rPr>
        <w:t>membrānmateriāliem</w:t>
      </w:r>
      <w:proofErr w:type="spellEnd"/>
      <w:r w:rsidRPr="001F6C6D">
        <w:rPr>
          <w:rFonts w:eastAsia="Times New Roman" w:cs="Times New Roman"/>
          <w:szCs w:val="28"/>
          <w:lang w:eastAsia="lv-LV"/>
        </w:rPr>
        <w:t xml:space="preserve"> </w:t>
      </w:r>
      <w:proofErr w:type="spellStart"/>
      <w:r w:rsidRPr="001F6C6D">
        <w:rPr>
          <w:rFonts w:eastAsia="Times New Roman" w:cs="Times New Roman"/>
          <w:szCs w:val="28"/>
          <w:lang w:eastAsia="lv-LV"/>
        </w:rPr>
        <w:t>sd</w:t>
      </w:r>
      <w:proofErr w:type="spellEnd"/>
      <w:r w:rsidRPr="001F6C6D">
        <w:rPr>
          <w:rFonts w:eastAsia="Times New Roman" w:cs="Times New Roman"/>
          <w:szCs w:val="28"/>
          <w:lang w:eastAsia="lv-LV"/>
        </w:rPr>
        <w:t xml:space="preserve"> vērtības minētas šī būvnormatīva pielikuma 1.tabulā.</w:t>
      </w:r>
    </w:p>
    <w:p w14:paraId="760442BF"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73" w:name="p26"/>
      <w:bookmarkStart w:id="74" w:name="p-209232"/>
      <w:bookmarkEnd w:id="73"/>
      <w:bookmarkEnd w:id="74"/>
    </w:p>
    <w:p w14:paraId="760442C0"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2</w:t>
      </w:r>
      <w:r w:rsidR="00256FC9" w:rsidRPr="001F6C6D">
        <w:rPr>
          <w:rFonts w:eastAsia="Times New Roman" w:cs="Times New Roman"/>
          <w:szCs w:val="28"/>
          <w:lang w:eastAsia="lv-LV"/>
        </w:rPr>
        <w:t>9</w:t>
      </w:r>
      <w:r w:rsidRPr="001F6C6D">
        <w:rPr>
          <w:rFonts w:eastAsia="Times New Roman" w:cs="Times New Roman"/>
          <w:szCs w:val="28"/>
          <w:lang w:eastAsia="lv-LV"/>
        </w:rPr>
        <w:t>. Viendabīgiem būvmateriāliem un siltumizolācijas materiāliem ūdens tvaika pretestību nosaka, izmantojot formulu (5):</w:t>
      </w:r>
    </w:p>
    <w:p w14:paraId="760442C1" w14:textId="77777777" w:rsidR="002C464B" w:rsidRPr="001F6C6D" w:rsidRDefault="002C464B" w:rsidP="00E81624">
      <w:pPr>
        <w:shd w:val="clear" w:color="auto" w:fill="FFFFFF"/>
        <w:jc w:val="center"/>
        <w:rPr>
          <w:rFonts w:eastAsia="Times New Roman" w:cs="Times New Roman"/>
          <w:szCs w:val="28"/>
          <w:lang w:eastAsia="lv-LV"/>
        </w:rPr>
      </w:pPr>
    </w:p>
    <w:p w14:paraId="760442C2" w14:textId="77777777" w:rsidR="00E81624" w:rsidRPr="001F6C6D" w:rsidRDefault="00E81624" w:rsidP="00E81624">
      <w:pPr>
        <w:shd w:val="clear" w:color="auto" w:fill="FFFFFF"/>
        <w:jc w:val="center"/>
        <w:rPr>
          <w:rFonts w:eastAsia="Times New Roman" w:cs="Times New Roman"/>
          <w:szCs w:val="28"/>
          <w:lang w:eastAsia="lv-LV"/>
        </w:rPr>
      </w:pPr>
      <w:proofErr w:type="spellStart"/>
      <w:r w:rsidRPr="001F6C6D">
        <w:rPr>
          <w:rFonts w:eastAsia="Times New Roman" w:cs="Times New Roman"/>
          <w:szCs w:val="28"/>
          <w:lang w:eastAsia="lv-LV"/>
        </w:rPr>
        <w:t>s</w:t>
      </w:r>
      <w:r w:rsidRPr="001F6C6D">
        <w:rPr>
          <w:rFonts w:eastAsia="Times New Roman" w:cs="Times New Roman"/>
          <w:szCs w:val="28"/>
          <w:vertAlign w:val="subscript"/>
          <w:lang w:eastAsia="lv-LV"/>
        </w:rPr>
        <w:t>d</w:t>
      </w:r>
      <w:proofErr w:type="spellEnd"/>
      <w:r w:rsidRPr="001F6C6D">
        <w:rPr>
          <w:rFonts w:eastAsia="Times New Roman" w:cs="Times New Roman"/>
          <w:szCs w:val="28"/>
          <w:lang w:eastAsia="lv-LV"/>
        </w:rPr>
        <w:t>= µ x d , kur (5)</w:t>
      </w:r>
    </w:p>
    <w:p w14:paraId="760442C3" w14:textId="77777777" w:rsidR="002C464B" w:rsidRPr="001F6C6D" w:rsidRDefault="002C464B" w:rsidP="00E81624">
      <w:pPr>
        <w:shd w:val="clear" w:color="auto" w:fill="FFFFFF"/>
        <w:jc w:val="center"/>
        <w:rPr>
          <w:rFonts w:eastAsia="Times New Roman" w:cs="Times New Roman"/>
          <w:szCs w:val="28"/>
          <w:lang w:eastAsia="lv-LV"/>
        </w:rPr>
      </w:pPr>
    </w:p>
    <w:p w14:paraId="760442C4"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roofErr w:type="spellStart"/>
      <w:r w:rsidRPr="001F6C6D">
        <w:rPr>
          <w:rFonts w:eastAsia="Times New Roman" w:cs="Times New Roman"/>
          <w:szCs w:val="28"/>
          <w:lang w:eastAsia="lv-LV"/>
        </w:rPr>
        <w:t>s</w:t>
      </w:r>
      <w:r w:rsidRPr="001F6C6D">
        <w:rPr>
          <w:rFonts w:eastAsia="Times New Roman" w:cs="Times New Roman"/>
          <w:szCs w:val="28"/>
          <w:vertAlign w:val="subscript"/>
          <w:lang w:eastAsia="lv-LV"/>
        </w:rPr>
        <w:t>d</w:t>
      </w:r>
      <w:proofErr w:type="spellEnd"/>
      <w:r w:rsidRPr="001F6C6D">
        <w:rPr>
          <w:rFonts w:eastAsia="Times New Roman" w:cs="Times New Roman"/>
          <w:szCs w:val="28"/>
          <w:lang w:eastAsia="lv-LV"/>
        </w:rPr>
        <w:t> - būvmateriāla vai siltumizolācijas materiāla ūdens tvaika pretestības gaisa difūzijas ekvivalents (m);</w:t>
      </w:r>
    </w:p>
    <w:p w14:paraId="760442C5" w14:textId="77777777" w:rsidR="002C464B" w:rsidRPr="001F6C6D" w:rsidRDefault="002C464B" w:rsidP="00E81624">
      <w:pPr>
        <w:shd w:val="clear" w:color="auto" w:fill="FFFFFF"/>
        <w:spacing w:line="293" w:lineRule="atLeast"/>
        <w:ind w:firstLine="300"/>
        <w:jc w:val="both"/>
        <w:rPr>
          <w:rFonts w:eastAsia="Times New Roman" w:cs="Times New Roman"/>
          <w:szCs w:val="28"/>
          <w:lang w:eastAsia="lv-LV"/>
        </w:rPr>
      </w:pPr>
    </w:p>
    <w:p w14:paraId="760442C6"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 xml:space="preserve">µ - ūdens tvaika pretestības faktors, kuru nosaka saskaņā ar standartu </w:t>
      </w:r>
      <w:r w:rsidR="000A0AF3" w:rsidRPr="001F6C6D">
        <w:rPr>
          <w:rFonts w:cs="Times New Roman"/>
          <w:bCs/>
          <w:szCs w:val="28"/>
          <w:shd w:val="clear" w:color="auto" w:fill="FFFFFF"/>
        </w:rPr>
        <w:t>LVS EN 12086:2014 L “</w:t>
      </w:r>
      <w:r w:rsidR="000A0AF3" w:rsidRPr="001F6C6D">
        <w:rPr>
          <w:rFonts w:cs="Times New Roman"/>
          <w:szCs w:val="28"/>
          <w:shd w:val="clear" w:color="auto" w:fill="FFFFFF"/>
        </w:rPr>
        <w:t>Siltumizolācijas materiāli lietošanai būvniecībā”. Ūdens tvaika pārvades raksturojumu noteikšana</w:t>
      </w:r>
      <w:r w:rsidRPr="001F6C6D">
        <w:rPr>
          <w:rFonts w:eastAsia="Times New Roman" w:cs="Times New Roman"/>
          <w:szCs w:val="28"/>
          <w:lang w:eastAsia="lv-LV"/>
        </w:rPr>
        <w:t xml:space="preserve"> vai saskaņā ar šī būvnormatīva pielikuma 6. un 7.tabulu, kur noteiktas m vērtības viendabīgiem būvmateriāliem un siltumizolācijas materiāliem; akmens un stikla vatei bez pārklājuma µ = 1;</w:t>
      </w:r>
    </w:p>
    <w:p w14:paraId="760442C7" w14:textId="77777777" w:rsidR="002C464B" w:rsidRPr="001F6C6D" w:rsidRDefault="002C464B" w:rsidP="00E81624">
      <w:pPr>
        <w:shd w:val="clear" w:color="auto" w:fill="FFFFFF"/>
        <w:spacing w:line="293" w:lineRule="atLeast"/>
        <w:ind w:firstLine="300"/>
        <w:jc w:val="both"/>
        <w:rPr>
          <w:rFonts w:eastAsia="Times New Roman" w:cs="Times New Roman"/>
          <w:szCs w:val="28"/>
          <w:lang w:eastAsia="lv-LV"/>
        </w:rPr>
      </w:pPr>
    </w:p>
    <w:p w14:paraId="760442C8"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d - viendabīgā būvmateriāla vai siltumizolācijas materiāla slāņa biezums (m).</w:t>
      </w:r>
    </w:p>
    <w:p w14:paraId="760442C9"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2CA"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75" w:name="p27"/>
      <w:bookmarkStart w:id="76" w:name="p-209233"/>
      <w:bookmarkEnd w:id="75"/>
      <w:bookmarkEnd w:id="76"/>
      <w:r w:rsidRPr="001F6C6D">
        <w:rPr>
          <w:rFonts w:eastAsia="Times New Roman" w:cs="Times New Roman"/>
          <w:szCs w:val="28"/>
          <w:lang w:eastAsia="lv-LV"/>
        </w:rPr>
        <w:t>30</w:t>
      </w:r>
      <w:r w:rsidR="00E81624" w:rsidRPr="001F6C6D">
        <w:rPr>
          <w:rFonts w:eastAsia="Times New Roman" w:cs="Times New Roman"/>
          <w:szCs w:val="28"/>
          <w:lang w:eastAsia="lv-LV"/>
        </w:rPr>
        <w:t>. Šī būvnormatīva </w:t>
      </w:r>
      <w:hyperlink r:id="rId16" w:anchor="p25" w:tgtFrame="_blank" w:history="1">
        <w:r w:rsidR="00E81624" w:rsidRPr="001F6C6D">
          <w:rPr>
            <w:rFonts w:eastAsia="Times New Roman" w:cs="Times New Roman"/>
            <w:szCs w:val="28"/>
            <w:lang w:eastAsia="lv-LV"/>
          </w:rPr>
          <w:t>2</w:t>
        </w:r>
        <w:r w:rsidR="00770BBE" w:rsidRPr="001F6C6D">
          <w:rPr>
            <w:rFonts w:eastAsia="Times New Roman" w:cs="Times New Roman"/>
            <w:szCs w:val="28"/>
            <w:lang w:eastAsia="lv-LV"/>
          </w:rPr>
          <w:t>8</w:t>
        </w:r>
        <w:r w:rsidR="00E81624" w:rsidRPr="001F6C6D">
          <w:rPr>
            <w:rFonts w:eastAsia="Times New Roman" w:cs="Times New Roman"/>
            <w:szCs w:val="28"/>
            <w:lang w:eastAsia="lv-LV"/>
          </w:rPr>
          <w:t>.punktā</w:t>
        </w:r>
      </w:hyperlink>
      <w:r w:rsidR="00E81624" w:rsidRPr="001F6C6D">
        <w:rPr>
          <w:rFonts w:eastAsia="Times New Roman" w:cs="Times New Roman"/>
          <w:szCs w:val="28"/>
          <w:lang w:eastAsia="lv-LV"/>
        </w:rPr>
        <w:t> minētās prasības izpildes tehnisko risinājumu norāda būvprojektā.</w:t>
      </w:r>
    </w:p>
    <w:p w14:paraId="760442CB"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77" w:name="p28"/>
      <w:bookmarkStart w:id="78" w:name="p-512851"/>
      <w:bookmarkEnd w:id="77"/>
      <w:bookmarkEnd w:id="78"/>
    </w:p>
    <w:p w14:paraId="760442CC"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31</w:t>
      </w:r>
      <w:r w:rsidR="00E81624" w:rsidRPr="001F6C6D">
        <w:rPr>
          <w:rFonts w:eastAsia="Times New Roman" w:cs="Times New Roman"/>
          <w:szCs w:val="28"/>
          <w:lang w:eastAsia="lv-LV"/>
        </w:rPr>
        <w:t>. Ja šī būvnormatīva </w:t>
      </w:r>
      <w:hyperlink r:id="rId17" w:anchor="p25" w:tgtFrame="_blank" w:history="1">
        <w:r w:rsidR="00E81624" w:rsidRPr="001F6C6D">
          <w:rPr>
            <w:rFonts w:eastAsia="Times New Roman" w:cs="Times New Roman"/>
            <w:szCs w:val="28"/>
            <w:lang w:eastAsia="lv-LV"/>
          </w:rPr>
          <w:t>2</w:t>
        </w:r>
        <w:r w:rsidR="00770BBE" w:rsidRPr="001F6C6D">
          <w:rPr>
            <w:rFonts w:eastAsia="Times New Roman" w:cs="Times New Roman"/>
            <w:szCs w:val="28"/>
            <w:lang w:eastAsia="lv-LV"/>
          </w:rPr>
          <w:t>8</w:t>
        </w:r>
        <w:r w:rsidR="00E81624" w:rsidRPr="001F6C6D">
          <w:rPr>
            <w:rFonts w:eastAsia="Times New Roman" w:cs="Times New Roman"/>
            <w:szCs w:val="28"/>
            <w:lang w:eastAsia="lv-LV"/>
          </w:rPr>
          <w:t>.punktā</w:t>
        </w:r>
      </w:hyperlink>
      <w:r w:rsidR="00E81624" w:rsidRPr="001F6C6D">
        <w:rPr>
          <w:rFonts w:eastAsia="Times New Roman" w:cs="Times New Roman"/>
          <w:szCs w:val="28"/>
          <w:lang w:eastAsia="lv-LV"/>
        </w:rPr>
        <w:t xml:space="preserve"> minētās prasības izpildei starp siltumizolāciju vai tai piegulošo vēja barjeru un ārējo apdari nepieciešama gaisa sprauga, siltumizolācijai jābūt ventilējamai. Ventilēta ir tāda siltumizolācija, kuras gaisa </w:t>
      </w:r>
      <w:proofErr w:type="spellStart"/>
      <w:r w:rsidR="00E81624" w:rsidRPr="001F6C6D">
        <w:rPr>
          <w:rFonts w:eastAsia="Times New Roman" w:cs="Times New Roman"/>
          <w:szCs w:val="28"/>
          <w:lang w:eastAsia="lv-LV"/>
        </w:rPr>
        <w:t>šķirkārta</w:t>
      </w:r>
      <w:proofErr w:type="spellEnd"/>
      <w:r w:rsidR="00E81624" w:rsidRPr="001F6C6D">
        <w:rPr>
          <w:rFonts w:eastAsia="Times New Roman" w:cs="Times New Roman"/>
          <w:szCs w:val="28"/>
          <w:lang w:eastAsia="lv-LV"/>
        </w:rPr>
        <w:t xml:space="preserve"> ir savienota ar āra gaisu un gaisa plūsmas nosacījumi atbilst standartā LVS EN ISO 6946:2009 L "Ēku </w:t>
      </w:r>
      <w:proofErr w:type="spellStart"/>
      <w:r w:rsidR="00E81624" w:rsidRPr="001F6C6D">
        <w:rPr>
          <w:rFonts w:eastAsia="Times New Roman" w:cs="Times New Roman"/>
          <w:szCs w:val="28"/>
          <w:lang w:eastAsia="lv-LV"/>
        </w:rPr>
        <w:t>būvkomponenti</w:t>
      </w:r>
      <w:proofErr w:type="spellEnd"/>
      <w:r w:rsidR="00E81624" w:rsidRPr="001F6C6D">
        <w:rPr>
          <w:rFonts w:eastAsia="Times New Roman" w:cs="Times New Roman"/>
          <w:szCs w:val="28"/>
          <w:lang w:eastAsia="lv-LV"/>
        </w:rPr>
        <w:t xml:space="preserve"> un būvelementi. </w:t>
      </w:r>
      <w:proofErr w:type="spellStart"/>
      <w:r w:rsidR="00E81624" w:rsidRPr="001F6C6D">
        <w:rPr>
          <w:rFonts w:eastAsia="Times New Roman" w:cs="Times New Roman"/>
          <w:szCs w:val="28"/>
          <w:lang w:eastAsia="lv-LV"/>
        </w:rPr>
        <w:t>Siltumpretestība</w:t>
      </w:r>
      <w:proofErr w:type="spellEnd"/>
      <w:r w:rsidR="00E81624" w:rsidRPr="001F6C6D">
        <w:rPr>
          <w:rFonts w:eastAsia="Times New Roman" w:cs="Times New Roman"/>
          <w:szCs w:val="28"/>
          <w:lang w:eastAsia="lv-LV"/>
        </w:rPr>
        <w:t xml:space="preserve"> un siltumapmaiņas koeficients. Aprēķināšanas metodika" noteiktajiem kritērijiem. Gaisa </w:t>
      </w:r>
      <w:proofErr w:type="spellStart"/>
      <w:r w:rsidR="00E81624" w:rsidRPr="001F6C6D">
        <w:rPr>
          <w:rFonts w:eastAsia="Times New Roman" w:cs="Times New Roman"/>
          <w:szCs w:val="28"/>
          <w:lang w:eastAsia="lv-LV"/>
        </w:rPr>
        <w:t>šķirkārta</w:t>
      </w:r>
      <w:proofErr w:type="spellEnd"/>
      <w:r w:rsidR="00E81624" w:rsidRPr="001F6C6D">
        <w:rPr>
          <w:rFonts w:eastAsia="Times New Roman" w:cs="Times New Roman"/>
          <w:szCs w:val="28"/>
          <w:lang w:eastAsia="lv-LV"/>
        </w:rPr>
        <w:t xml:space="preserve"> ir ventilēta, ja ir izpildīti šādi nosacījumi:</w:t>
      </w:r>
    </w:p>
    <w:p w14:paraId="760442CD" w14:textId="77777777" w:rsidR="00E81624" w:rsidRPr="001F6C6D" w:rsidRDefault="00256FC9"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t>31</w:t>
      </w:r>
      <w:r w:rsidR="00E81624" w:rsidRPr="001F6C6D">
        <w:rPr>
          <w:rFonts w:eastAsia="Times New Roman" w:cs="Times New Roman"/>
          <w:szCs w:val="28"/>
          <w:lang w:eastAsia="lv-LV"/>
        </w:rPr>
        <w:t>.1. ventilācijas atveru šķērsgriez</w:t>
      </w:r>
      <w:r w:rsidR="001F6C6D">
        <w:rPr>
          <w:rFonts w:eastAsia="Times New Roman" w:cs="Times New Roman"/>
          <w:szCs w:val="28"/>
          <w:lang w:eastAsia="lv-LV"/>
        </w:rPr>
        <w:t>uma laukums ir ne mazāks par 15 </w:t>
      </w:r>
      <w:r w:rsidR="00E81624" w:rsidRPr="001F6C6D">
        <w:rPr>
          <w:rFonts w:eastAsia="Times New Roman" w:cs="Times New Roman"/>
          <w:szCs w:val="28"/>
          <w:lang w:eastAsia="lv-LV"/>
        </w:rPr>
        <w:t>cm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xml:space="preserve"> uz katru vertikālas gaisa </w:t>
      </w:r>
      <w:proofErr w:type="spellStart"/>
      <w:r w:rsidR="00E81624" w:rsidRPr="001F6C6D">
        <w:rPr>
          <w:rFonts w:eastAsia="Times New Roman" w:cs="Times New Roman"/>
          <w:szCs w:val="28"/>
          <w:lang w:eastAsia="lv-LV"/>
        </w:rPr>
        <w:t>šķirkārtas</w:t>
      </w:r>
      <w:proofErr w:type="spellEnd"/>
      <w:r w:rsidR="00E81624" w:rsidRPr="001F6C6D">
        <w:rPr>
          <w:rFonts w:eastAsia="Times New Roman" w:cs="Times New Roman"/>
          <w:szCs w:val="28"/>
          <w:lang w:eastAsia="lv-LV"/>
        </w:rPr>
        <w:t xml:space="preserve"> garuma (pa ēkas perimetru) metru;</w:t>
      </w:r>
    </w:p>
    <w:p w14:paraId="760442CE" w14:textId="77777777" w:rsidR="00E81624" w:rsidRPr="001F6C6D" w:rsidRDefault="00256FC9" w:rsidP="00E81624">
      <w:pPr>
        <w:shd w:val="clear" w:color="auto" w:fill="FFFFFF"/>
        <w:spacing w:line="293" w:lineRule="atLeast"/>
        <w:ind w:left="600" w:firstLine="300"/>
        <w:jc w:val="both"/>
        <w:rPr>
          <w:rFonts w:eastAsia="Times New Roman" w:cs="Times New Roman"/>
          <w:szCs w:val="28"/>
          <w:lang w:eastAsia="lv-LV"/>
        </w:rPr>
      </w:pPr>
      <w:r w:rsidRPr="001F6C6D">
        <w:rPr>
          <w:rFonts w:eastAsia="Times New Roman" w:cs="Times New Roman"/>
          <w:szCs w:val="28"/>
          <w:lang w:eastAsia="lv-LV"/>
        </w:rPr>
        <w:lastRenderedPageBreak/>
        <w:t>31</w:t>
      </w:r>
      <w:r w:rsidR="00E81624" w:rsidRPr="001F6C6D">
        <w:rPr>
          <w:rFonts w:eastAsia="Times New Roman" w:cs="Times New Roman"/>
          <w:szCs w:val="28"/>
          <w:lang w:eastAsia="lv-LV"/>
        </w:rPr>
        <w:t>.2. ventilācijas atveru šķērsgriez</w:t>
      </w:r>
      <w:r w:rsidR="001F6C6D">
        <w:rPr>
          <w:rFonts w:eastAsia="Times New Roman" w:cs="Times New Roman"/>
          <w:szCs w:val="28"/>
          <w:lang w:eastAsia="lv-LV"/>
        </w:rPr>
        <w:t>uma laukums ir ne mazāks par 15 </w:t>
      </w:r>
      <w:r w:rsidR="00E81624" w:rsidRPr="001F6C6D">
        <w:rPr>
          <w:rFonts w:eastAsia="Times New Roman" w:cs="Times New Roman"/>
          <w:szCs w:val="28"/>
          <w:lang w:eastAsia="lv-LV"/>
        </w:rPr>
        <w:t>cm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xml:space="preserve"> uz katru norobežojošās konstrukcijas virsmas kvadrātmetru horizontālai gaisa </w:t>
      </w:r>
      <w:proofErr w:type="spellStart"/>
      <w:r w:rsidR="00E81624" w:rsidRPr="001F6C6D">
        <w:rPr>
          <w:rFonts w:eastAsia="Times New Roman" w:cs="Times New Roman"/>
          <w:szCs w:val="28"/>
          <w:lang w:eastAsia="lv-LV"/>
        </w:rPr>
        <w:t>šķirkārtai</w:t>
      </w:r>
      <w:proofErr w:type="spellEnd"/>
      <w:r w:rsidR="00E81624" w:rsidRPr="001F6C6D">
        <w:rPr>
          <w:rFonts w:eastAsia="Times New Roman" w:cs="Times New Roman"/>
          <w:szCs w:val="28"/>
          <w:lang w:eastAsia="lv-LV"/>
        </w:rPr>
        <w:t>.</w:t>
      </w:r>
    </w:p>
    <w:p w14:paraId="760442CF" w14:textId="77777777" w:rsidR="00256FC9" w:rsidRPr="001F6C6D" w:rsidRDefault="00256FC9" w:rsidP="00E81624">
      <w:pPr>
        <w:shd w:val="clear" w:color="auto" w:fill="FFFFFF"/>
        <w:spacing w:before="45" w:line="248" w:lineRule="atLeast"/>
        <w:ind w:firstLine="300"/>
        <w:jc w:val="both"/>
        <w:rPr>
          <w:rFonts w:eastAsia="Times New Roman" w:cs="Times New Roman"/>
          <w:i/>
          <w:iCs/>
          <w:szCs w:val="28"/>
          <w:lang w:eastAsia="lv-LV"/>
        </w:rPr>
      </w:pPr>
    </w:p>
    <w:p w14:paraId="760442D0"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79" w:name="p29"/>
      <w:bookmarkStart w:id="80" w:name="p-209235"/>
      <w:bookmarkEnd w:id="79"/>
      <w:bookmarkEnd w:id="80"/>
      <w:r w:rsidRPr="001F6C6D">
        <w:rPr>
          <w:rFonts w:eastAsia="Times New Roman" w:cs="Times New Roman"/>
          <w:szCs w:val="28"/>
          <w:lang w:eastAsia="lv-LV"/>
        </w:rPr>
        <w:t>32</w:t>
      </w:r>
      <w:r w:rsidR="00E81624" w:rsidRPr="001F6C6D">
        <w:rPr>
          <w:rFonts w:eastAsia="Times New Roman" w:cs="Times New Roman"/>
          <w:szCs w:val="28"/>
          <w:lang w:eastAsia="lv-LV"/>
        </w:rPr>
        <w:t xml:space="preserve">. Stiklam, keramikas flīzēm, metālam un metāla loksnēm </w:t>
      </w:r>
      <w:proofErr w:type="spellStart"/>
      <w:r w:rsidR="00E81624" w:rsidRPr="001F6C6D">
        <w:rPr>
          <w:rFonts w:eastAsia="Times New Roman" w:cs="Times New Roman"/>
          <w:szCs w:val="28"/>
          <w:lang w:eastAsia="lv-LV"/>
        </w:rPr>
        <w:t>s</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ir bezgalīgi liels. Aprēķinos izmanto vērtību 10</w:t>
      </w:r>
      <w:r w:rsidR="00E81624" w:rsidRPr="001F6C6D">
        <w:rPr>
          <w:rFonts w:eastAsia="Times New Roman" w:cs="Times New Roman"/>
          <w:szCs w:val="28"/>
          <w:vertAlign w:val="superscript"/>
          <w:lang w:eastAsia="lv-LV"/>
        </w:rPr>
        <w:t>6</w:t>
      </w:r>
      <w:r w:rsidR="00E81624" w:rsidRPr="001F6C6D">
        <w:rPr>
          <w:rFonts w:eastAsia="Times New Roman" w:cs="Times New Roman"/>
          <w:szCs w:val="28"/>
          <w:lang w:eastAsia="lv-LV"/>
        </w:rPr>
        <w:t>m</w:t>
      </w:r>
    </w:p>
    <w:p w14:paraId="760442D1" w14:textId="77777777" w:rsidR="00770BBE" w:rsidRPr="001F6C6D" w:rsidRDefault="00770BBE" w:rsidP="00E81624">
      <w:pPr>
        <w:shd w:val="clear" w:color="auto" w:fill="FFFFFF"/>
        <w:spacing w:line="293" w:lineRule="atLeast"/>
        <w:ind w:firstLine="300"/>
        <w:jc w:val="both"/>
        <w:rPr>
          <w:rFonts w:eastAsia="Times New Roman" w:cs="Times New Roman"/>
          <w:szCs w:val="28"/>
          <w:lang w:eastAsia="lv-LV"/>
        </w:rPr>
      </w:pPr>
      <w:bookmarkStart w:id="81" w:name="p30"/>
      <w:bookmarkStart w:id="82" w:name="p-209236"/>
      <w:bookmarkEnd w:id="81"/>
      <w:bookmarkEnd w:id="82"/>
    </w:p>
    <w:p w14:paraId="760442D2"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33</w:t>
      </w:r>
      <w:r w:rsidR="00E81624" w:rsidRPr="001F6C6D">
        <w:rPr>
          <w:rFonts w:eastAsia="Times New Roman" w:cs="Times New Roman"/>
          <w:szCs w:val="28"/>
          <w:lang w:eastAsia="lv-LV"/>
        </w:rPr>
        <w:t>. Hermētiskiem daudzslāņu paneļiem, kas no abām pusēm pārklāti ar metāla loksnēm, starp kurām ir siltumizolācijas slānis, šo noteikumu </w:t>
      </w:r>
      <w:hyperlink r:id="rId18" w:anchor="p25" w:tgtFrame="_blank" w:history="1">
        <w:r w:rsidRPr="001F6C6D">
          <w:rPr>
            <w:rFonts w:eastAsia="Times New Roman" w:cs="Times New Roman"/>
            <w:szCs w:val="28"/>
            <w:lang w:eastAsia="lv-LV"/>
          </w:rPr>
          <w:t>28.punktā</w:t>
        </w:r>
      </w:hyperlink>
      <w:r w:rsidR="00E81624" w:rsidRPr="001F6C6D">
        <w:rPr>
          <w:rFonts w:eastAsia="Times New Roman" w:cs="Times New Roman"/>
          <w:szCs w:val="28"/>
          <w:lang w:eastAsia="lv-LV"/>
        </w:rPr>
        <w:t> noteiktā prasība attiecas uz paneļu savienojuma vietām, kas atrodas siltumizolācijai siltajā un aukstajā pusē.</w:t>
      </w:r>
    </w:p>
    <w:p w14:paraId="760442D3" w14:textId="77777777" w:rsidR="00770BBE" w:rsidRPr="001F6C6D" w:rsidRDefault="00770BBE" w:rsidP="00E81624">
      <w:pPr>
        <w:shd w:val="clear" w:color="auto" w:fill="FFFFFF"/>
        <w:spacing w:line="293" w:lineRule="atLeast"/>
        <w:ind w:firstLine="300"/>
        <w:jc w:val="both"/>
        <w:rPr>
          <w:rFonts w:eastAsia="Times New Roman" w:cs="Times New Roman"/>
          <w:szCs w:val="28"/>
          <w:lang w:eastAsia="lv-LV"/>
        </w:rPr>
      </w:pPr>
      <w:bookmarkStart w:id="83" w:name="p31"/>
      <w:bookmarkStart w:id="84" w:name="p-209237"/>
      <w:bookmarkEnd w:id="83"/>
      <w:bookmarkEnd w:id="84"/>
    </w:p>
    <w:p w14:paraId="760442D4"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34</w:t>
      </w:r>
      <w:r w:rsidR="00E81624" w:rsidRPr="001F6C6D">
        <w:rPr>
          <w:rFonts w:eastAsia="Times New Roman" w:cs="Times New Roman"/>
          <w:szCs w:val="28"/>
          <w:lang w:eastAsia="lv-LV"/>
        </w:rPr>
        <w:t>. Atkāpes no šī būvnormatīva </w:t>
      </w:r>
      <w:hyperlink r:id="rId19" w:anchor="p25" w:tgtFrame="_blank" w:history="1">
        <w:r w:rsidRPr="001F6C6D">
          <w:rPr>
            <w:rFonts w:eastAsia="Times New Roman" w:cs="Times New Roman"/>
            <w:szCs w:val="28"/>
            <w:lang w:eastAsia="lv-LV"/>
          </w:rPr>
          <w:t>28.punktā</w:t>
        </w:r>
      </w:hyperlink>
      <w:r w:rsidR="00E81624" w:rsidRPr="001F6C6D">
        <w:rPr>
          <w:rFonts w:eastAsia="Times New Roman" w:cs="Times New Roman"/>
          <w:szCs w:val="28"/>
          <w:lang w:eastAsia="lv-LV"/>
        </w:rPr>
        <w:t> noteiktajām prasībām ir pieļaujamas, ja tās pamatotas ar aprēķinu, kas apliecina, ka kondensāta uzkrāšanās bilance gada laikā nav pozitīva un nekaitē konstrukcijai. Koka būvelementos kondensāta rašanās nav pieļaujama.</w:t>
      </w:r>
    </w:p>
    <w:p w14:paraId="760442D5"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2D6" w14:textId="77777777" w:rsidR="00E81624" w:rsidRPr="001F6C6D" w:rsidRDefault="00E81624" w:rsidP="00E81624">
      <w:pPr>
        <w:shd w:val="clear" w:color="auto" w:fill="FFFFFF"/>
        <w:jc w:val="center"/>
        <w:rPr>
          <w:rFonts w:eastAsia="Times New Roman" w:cs="Times New Roman"/>
          <w:b/>
          <w:bCs/>
          <w:szCs w:val="28"/>
          <w:lang w:eastAsia="lv-LV"/>
        </w:rPr>
      </w:pPr>
      <w:bookmarkStart w:id="85" w:name="n6"/>
      <w:bookmarkEnd w:id="85"/>
      <w:r w:rsidRPr="001F6C6D">
        <w:rPr>
          <w:rFonts w:eastAsia="Times New Roman" w:cs="Times New Roman"/>
          <w:b/>
          <w:bCs/>
          <w:szCs w:val="28"/>
          <w:lang w:eastAsia="lv-LV"/>
        </w:rPr>
        <w:t xml:space="preserve">VI. Siltumizolācijas materiālu un būvmateriālu </w:t>
      </w:r>
      <w:proofErr w:type="spellStart"/>
      <w:r w:rsidRPr="001F6C6D">
        <w:rPr>
          <w:rFonts w:eastAsia="Times New Roman" w:cs="Times New Roman"/>
          <w:b/>
          <w:bCs/>
          <w:szCs w:val="28"/>
          <w:lang w:eastAsia="lv-LV"/>
        </w:rPr>
        <w:t>siltumtehniskie</w:t>
      </w:r>
      <w:proofErr w:type="spellEnd"/>
      <w:r w:rsidRPr="001F6C6D">
        <w:rPr>
          <w:rFonts w:eastAsia="Times New Roman" w:cs="Times New Roman"/>
          <w:b/>
          <w:bCs/>
          <w:szCs w:val="28"/>
          <w:lang w:eastAsia="lv-LV"/>
        </w:rPr>
        <w:t xml:space="preserve"> raksturlielumi</w:t>
      </w:r>
    </w:p>
    <w:p w14:paraId="760442D7"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86" w:name="p32"/>
      <w:bookmarkStart w:id="87" w:name="p-512852"/>
      <w:bookmarkEnd w:id="86"/>
      <w:bookmarkEnd w:id="87"/>
      <w:r w:rsidRPr="001F6C6D">
        <w:rPr>
          <w:rFonts w:eastAsia="Times New Roman" w:cs="Times New Roman"/>
          <w:szCs w:val="28"/>
          <w:lang w:eastAsia="lv-LV"/>
        </w:rPr>
        <w:t>35</w:t>
      </w:r>
      <w:r w:rsidR="00E81624" w:rsidRPr="001F6C6D">
        <w:rPr>
          <w:rFonts w:eastAsia="Times New Roman" w:cs="Times New Roman"/>
          <w:szCs w:val="28"/>
          <w:lang w:eastAsia="lv-LV"/>
        </w:rPr>
        <w:t xml:space="preserve">. Siltumizolācijas materiāla deklarēto siltumvadītspējas koeficientu </w:t>
      </w:r>
      <w:proofErr w:type="spellStart"/>
      <w:r w:rsidR="00E81624" w:rsidRPr="001F6C6D">
        <w:rPr>
          <w:rFonts w:eastAsia="Times New Roman" w:cs="Times New Roman"/>
          <w:szCs w:val="28"/>
          <w:lang w:eastAsia="lv-LV"/>
        </w:rPr>
        <w:t>λD</w:t>
      </w:r>
      <w:proofErr w:type="spellEnd"/>
      <w:r w:rsidR="00E81624" w:rsidRPr="001F6C6D">
        <w:rPr>
          <w:rFonts w:eastAsia="Times New Roman" w:cs="Times New Roman"/>
          <w:szCs w:val="28"/>
          <w:lang w:eastAsia="lv-LV"/>
        </w:rPr>
        <w:t xml:space="preserve"> vai deklarēto </w:t>
      </w:r>
      <w:proofErr w:type="spellStart"/>
      <w:r w:rsidR="00E81624" w:rsidRPr="001F6C6D">
        <w:rPr>
          <w:rFonts w:eastAsia="Times New Roman" w:cs="Times New Roman"/>
          <w:szCs w:val="28"/>
          <w:lang w:eastAsia="lv-LV"/>
        </w:rPr>
        <w:t>siltumpretestību</w:t>
      </w:r>
      <w:proofErr w:type="spellEnd"/>
      <w:r w:rsidR="00E81624" w:rsidRPr="001F6C6D">
        <w:rPr>
          <w:rFonts w:eastAsia="Times New Roman" w:cs="Times New Roman"/>
          <w:szCs w:val="28"/>
          <w:lang w:eastAsia="lv-LV"/>
        </w:rPr>
        <w:t xml:space="preserve"> RD nosaka saskaņā ar standartu LVS EN ISO 10456+AC:2013 L "Būvmateriāli un būvizstrādājumi. </w:t>
      </w:r>
      <w:proofErr w:type="spellStart"/>
      <w:r w:rsidR="00E81624" w:rsidRPr="001F6C6D">
        <w:rPr>
          <w:rFonts w:eastAsia="Times New Roman" w:cs="Times New Roman"/>
          <w:szCs w:val="28"/>
          <w:lang w:eastAsia="lv-LV"/>
        </w:rPr>
        <w:t>Higrotermiskās</w:t>
      </w:r>
      <w:proofErr w:type="spellEnd"/>
      <w:r w:rsidR="00E81624" w:rsidRPr="001F6C6D">
        <w:rPr>
          <w:rFonts w:eastAsia="Times New Roman" w:cs="Times New Roman"/>
          <w:szCs w:val="28"/>
          <w:lang w:eastAsia="lv-LV"/>
        </w:rPr>
        <w:t xml:space="preserve"> īpašības. Projektos lietojamo vērtību tabulas un deklarēto un aprēķina </w:t>
      </w:r>
      <w:proofErr w:type="spellStart"/>
      <w:r w:rsidR="00E81624" w:rsidRPr="001F6C6D">
        <w:rPr>
          <w:rFonts w:eastAsia="Times New Roman" w:cs="Times New Roman"/>
          <w:szCs w:val="28"/>
          <w:lang w:eastAsia="lv-LV"/>
        </w:rPr>
        <w:t>siltumtehnisko</w:t>
      </w:r>
      <w:proofErr w:type="spellEnd"/>
      <w:r w:rsidR="00E81624" w:rsidRPr="001F6C6D">
        <w:rPr>
          <w:rFonts w:eastAsia="Times New Roman" w:cs="Times New Roman"/>
          <w:szCs w:val="28"/>
          <w:lang w:eastAsia="lv-LV"/>
        </w:rPr>
        <w:t xml:space="preserve"> vērtību noteikšanas procedūras".</w:t>
      </w:r>
    </w:p>
    <w:p w14:paraId="760442D8"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88" w:name="p33"/>
      <w:bookmarkStart w:id="89" w:name="p-512853"/>
      <w:bookmarkEnd w:id="88"/>
      <w:bookmarkEnd w:id="89"/>
    </w:p>
    <w:p w14:paraId="760442D9"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36</w:t>
      </w:r>
      <w:r w:rsidR="00E81624" w:rsidRPr="001F6C6D">
        <w:rPr>
          <w:rFonts w:eastAsia="Times New Roman" w:cs="Times New Roman"/>
          <w:szCs w:val="28"/>
          <w:lang w:eastAsia="lv-LV"/>
        </w:rPr>
        <w:t xml:space="preserve">. </w:t>
      </w:r>
      <w:proofErr w:type="spellStart"/>
      <w:r w:rsidR="00E81624" w:rsidRPr="001F6C6D">
        <w:rPr>
          <w:rFonts w:eastAsia="Times New Roman" w:cs="Times New Roman"/>
          <w:szCs w:val="28"/>
          <w:lang w:eastAsia="lv-LV"/>
        </w:rPr>
        <w:t>Siltumtehnisko</w:t>
      </w:r>
      <w:proofErr w:type="spellEnd"/>
      <w:r w:rsidR="00E81624" w:rsidRPr="001F6C6D">
        <w:rPr>
          <w:rFonts w:eastAsia="Times New Roman" w:cs="Times New Roman"/>
          <w:szCs w:val="28"/>
          <w:lang w:eastAsia="lv-LV"/>
        </w:rPr>
        <w:t xml:space="preserve"> vērtību konversiju veic saskaņā ar standartu LVS EN ISO 10456+AC:2013 L "Būvmateriāli un būvizstrādājumi. </w:t>
      </w:r>
      <w:proofErr w:type="spellStart"/>
      <w:r w:rsidR="00E81624" w:rsidRPr="001F6C6D">
        <w:rPr>
          <w:rFonts w:eastAsia="Times New Roman" w:cs="Times New Roman"/>
          <w:szCs w:val="28"/>
          <w:lang w:eastAsia="lv-LV"/>
        </w:rPr>
        <w:t>Higrotermiskās</w:t>
      </w:r>
      <w:proofErr w:type="spellEnd"/>
      <w:r w:rsidR="00E81624" w:rsidRPr="001F6C6D">
        <w:rPr>
          <w:rFonts w:eastAsia="Times New Roman" w:cs="Times New Roman"/>
          <w:szCs w:val="28"/>
          <w:lang w:eastAsia="lv-LV"/>
        </w:rPr>
        <w:t xml:space="preserve"> īpašības. Projektos lietojamo vērtību tabulas un deklarēto un aprēķina </w:t>
      </w:r>
      <w:proofErr w:type="spellStart"/>
      <w:r w:rsidR="00E81624" w:rsidRPr="001F6C6D">
        <w:rPr>
          <w:rFonts w:eastAsia="Times New Roman" w:cs="Times New Roman"/>
          <w:szCs w:val="28"/>
          <w:lang w:eastAsia="lv-LV"/>
        </w:rPr>
        <w:t>siltumtehnisko</w:t>
      </w:r>
      <w:proofErr w:type="spellEnd"/>
      <w:r w:rsidR="00E81624" w:rsidRPr="001F6C6D">
        <w:rPr>
          <w:rFonts w:eastAsia="Times New Roman" w:cs="Times New Roman"/>
          <w:szCs w:val="28"/>
          <w:lang w:eastAsia="lv-LV"/>
        </w:rPr>
        <w:t xml:space="preserve"> vērtību noteikšanas procedūras".</w:t>
      </w:r>
    </w:p>
    <w:p w14:paraId="760442DA"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90" w:name="p34"/>
      <w:bookmarkStart w:id="91" w:name="p-512854"/>
      <w:bookmarkEnd w:id="90"/>
      <w:bookmarkEnd w:id="91"/>
    </w:p>
    <w:p w14:paraId="760442DB"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37</w:t>
      </w:r>
      <w:r w:rsidR="00E81624" w:rsidRPr="001F6C6D">
        <w:rPr>
          <w:rFonts w:eastAsia="Times New Roman" w:cs="Times New Roman"/>
          <w:szCs w:val="28"/>
          <w:lang w:eastAsia="lv-LV"/>
        </w:rPr>
        <w:t xml:space="preserve">. Porainos siltumizolācijas materiālus būvelementos, to savienojumos un montāžas šuvēs iestrādā atbilstoši ražotāja rekomendācijām, izmantojot speciālās funkcionālās tvaika un vēja barjeras, kas pasargā vieglās konstrukcijas no vēja un ārējā mitruma, kā arī no iekšējā un ārējā ūdens tvaika un gaisa spiedienu starpības negatīvās ietekmes. Konvekcijas ietekmi var neņemt vērā, ja siltumizolācijas blīvums nav mazāks par šī būvnormatīva 3.tabulā minētajām vērtībām. Var izmantot zemāka blīvuma siltumizolācijas materiālus, ja to aprēķina siltumvadītspējas koeficienta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Pr="001F6C6D">
        <w:rPr>
          <w:rFonts w:eastAsia="Times New Roman" w:cs="Times New Roman"/>
          <w:szCs w:val="28"/>
          <w:vertAlign w:val="subscript"/>
          <w:lang w:eastAsia="lv-LV"/>
        </w:rPr>
        <w:t xml:space="preserve"> </w:t>
      </w:r>
      <w:r w:rsidR="00E81624" w:rsidRPr="001F6C6D">
        <w:rPr>
          <w:rFonts w:eastAsia="Times New Roman" w:cs="Times New Roman"/>
          <w:szCs w:val="28"/>
          <w:lang w:eastAsia="lv-LV"/>
        </w:rPr>
        <w:t xml:space="preserve">aprēķiniem izmanto šī būvnormatīva pielikuma 2.tabulā minētās siltumizolācijas darba apstākļu labojuma koeficienta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Pr="001F6C6D">
        <w:rPr>
          <w:rFonts w:eastAsia="Times New Roman" w:cs="Times New Roman"/>
          <w:szCs w:val="28"/>
          <w:vertAlign w:val="subscript"/>
          <w:lang w:eastAsia="lv-LV"/>
        </w:rPr>
        <w:t xml:space="preserve"> </w:t>
      </w:r>
      <w:r w:rsidR="00E81624" w:rsidRPr="001F6C6D">
        <w:rPr>
          <w:rFonts w:eastAsia="Times New Roman" w:cs="Times New Roman"/>
          <w:szCs w:val="28"/>
          <w:lang w:eastAsia="lv-LV"/>
        </w:rPr>
        <w:t>vērtības.</w:t>
      </w:r>
    </w:p>
    <w:p w14:paraId="760442DC"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92" w:name="p35"/>
      <w:bookmarkStart w:id="93" w:name="p-215787"/>
      <w:bookmarkEnd w:id="92"/>
      <w:bookmarkEnd w:id="93"/>
    </w:p>
    <w:p w14:paraId="760442DD"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38</w:t>
      </w:r>
      <w:r w:rsidR="00E81624" w:rsidRPr="001F6C6D">
        <w:rPr>
          <w:rFonts w:eastAsia="Times New Roman" w:cs="Times New Roman"/>
          <w:szCs w:val="28"/>
          <w:lang w:eastAsia="lv-LV"/>
        </w:rPr>
        <w:t xml:space="preserve">. Siltumizolācijai var izmantot brīvi bērtu (arī mehāniski iestrādātu) materiālu, kura īpatnējā gaisa caurlaidības pretestība ir mazāka par </w:t>
      </w:r>
      <w:r w:rsidR="000A3EA6" w:rsidRPr="001F6C6D">
        <w:rPr>
          <w:rFonts w:eastAsia="Times New Roman" w:cs="Times New Roman"/>
          <w:szCs w:val="28"/>
          <w:lang w:eastAsia="lv-LV"/>
        </w:rPr>
        <w:t xml:space="preserve"> </w:t>
      </w:r>
      <w:r w:rsidR="00E81624" w:rsidRPr="001F6C6D">
        <w:rPr>
          <w:rFonts w:eastAsia="Times New Roman" w:cs="Times New Roman"/>
          <w:szCs w:val="28"/>
          <w:lang w:eastAsia="lv-LV"/>
        </w:rPr>
        <w:t xml:space="preserve">6 </w:t>
      </w:r>
      <w:proofErr w:type="spellStart"/>
      <w:r w:rsidR="00E81624" w:rsidRPr="001F6C6D">
        <w:rPr>
          <w:rFonts w:eastAsia="Times New Roman" w:cs="Times New Roman"/>
          <w:szCs w:val="28"/>
          <w:lang w:eastAsia="lv-LV"/>
        </w:rPr>
        <w:t>kPa</w:t>
      </w:r>
      <w:proofErr w:type="spellEnd"/>
      <w:r w:rsidR="00E81624" w:rsidRPr="001F6C6D">
        <w:rPr>
          <w:rFonts w:eastAsia="Times New Roman" w:cs="Times New Roman"/>
          <w:szCs w:val="28"/>
          <w:lang w:eastAsia="lv-LV"/>
        </w:rPr>
        <w:t xml:space="preserve"> x s x 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 xml:space="preserve">, ja aprēķina siltumvadītspējas koeficienta vērtību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xml:space="preserve"> iegūst, deklarētajai </w:t>
      </w:r>
      <w:r w:rsidR="00E81624" w:rsidRPr="001F6C6D">
        <w:rPr>
          <w:rFonts w:eastAsia="Times New Roman" w:cs="Times New Roman"/>
          <w:szCs w:val="28"/>
          <w:lang w:eastAsia="lv-LV"/>
        </w:rPr>
        <w:lastRenderedPageBreak/>
        <w:t xml:space="preserve">siltumvadītspējas koeficienta vērtībai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xml:space="preserve"> pieskaitot siltumizolācijas darba apstākļu labojuma koeficientu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00E81624" w:rsidRPr="001F6C6D">
        <w:rPr>
          <w:rFonts w:eastAsia="Times New Roman" w:cs="Times New Roman"/>
          <w:szCs w:val="28"/>
          <w:lang w:eastAsia="lv-LV"/>
        </w:rPr>
        <w:t> saskaņā ar šī būvnormatīva pielikuma 2.tabulu.</w:t>
      </w:r>
    </w:p>
    <w:p w14:paraId="760442DE"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94" w:name="p36"/>
      <w:bookmarkStart w:id="95" w:name="p-512855"/>
      <w:bookmarkEnd w:id="94"/>
      <w:bookmarkEnd w:id="95"/>
    </w:p>
    <w:p w14:paraId="760442DF"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39</w:t>
      </w:r>
      <w:r w:rsidR="00E81624" w:rsidRPr="001F6C6D">
        <w:rPr>
          <w:rFonts w:eastAsia="Times New Roman" w:cs="Times New Roman"/>
          <w:szCs w:val="28"/>
          <w:lang w:eastAsia="lv-LV"/>
        </w:rPr>
        <w:t xml:space="preserve">. Ja siltumizolācijai lieto higroskopiskus materiālus, kuru siltumvadītspēja noteikta sausiem paraugiem ar standartā LVS EN ISO 10456+AC:2013 "Būvmateriāli un būvizstrādājumi. </w:t>
      </w:r>
      <w:proofErr w:type="spellStart"/>
      <w:r w:rsidR="00E81624" w:rsidRPr="001F6C6D">
        <w:rPr>
          <w:rFonts w:eastAsia="Times New Roman" w:cs="Times New Roman"/>
          <w:szCs w:val="28"/>
          <w:lang w:eastAsia="lv-LV"/>
        </w:rPr>
        <w:t>Higrotermiskās</w:t>
      </w:r>
      <w:proofErr w:type="spellEnd"/>
      <w:r w:rsidR="00E81624" w:rsidRPr="001F6C6D">
        <w:rPr>
          <w:rFonts w:eastAsia="Times New Roman" w:cs="Times New Roman"/>
          <w:szCs w:val="28"/>
          <w:lang w:eastAsia="lv-LV"/>
        </w:rPr>
        <w:t xml:space="preserve"> īpašības. Projektos lietojamo vērtību tabulas un deklarēto un aprēķina </w:t>
      </w:r>
      <w:proofErr w:type="spellStart"/>
      <w:r w:rsidR="00E81624" w:rsidRPr="001F6C6D">
        <w:rPr>
          <w:rFonts w:eastAsia="Times New Roman" w:cs="Times New Roman"/>
          <w:szCs w:val="28"/>
          <w:lang w:eastAsia="lv-LV"/>
        </w:rPr>
        <w:t>siltumtehnisko</w:t>
      </w:r>
      <w:proofErr w:type="spellEnd"/>
      <w:r w:rsidR="00E81624" w:rsidRPr="001F6C6D">
        <w:rPr>
          <w:rFonts w:eastAsia="Times New Roman" w:cs="Times New Roman"/>
          <w:szCs w:val="28"/>
          <w:lang w:eastAsia="lv-LV"/>
        </w:rPr>
        <w:t xml:space="preserve"> vērtību noteikšanas procedūras" minētajām metodēm, iegūto λ</w:t>
      </w:r>
      <w:r w:rsidR="00E81624" w:rsidRPr="001F6C6D">
        <w:rPr>
          <w:rFonts w:eastAsia="Times New Roman" w:cs="Times New Roman"/>
          <w:szCs w:val="28"/>
          <w:vertAlign w:val="subscript"/>
          <w:lang w:eastAsia="lv-LV"/>
        </w:rPr>
        <w:t>10m</w:t>
      </w:r>
      <w:r w:rsidRPr="001F6C6D">
        <w:rPr>
          <w:rFonts w:eastAsia="Times New Roman" w:cs="Times New Roman"/>
          <w:szCs w:val="28"/>
          <w:vertAlign w:val="subscript"/>
          <w:lang w:eastAsia="lv-LV"/>
        </w:rPr>
        <w:t xml:space="preserve"> </w:t>
      </w:r>
      <w:r w:rsidR="00E81624" w:rsidRPr="001F6C6D">
        <w:rPr>
          <w:rFonts w:eastAsia="Times New Roman" w:cs="Times New Roman"/>
          <w:szCs w:val="28"/>
          <w:lang w:eastAsia="lv-LV"/>
        </w:rPr>
        <w:t>vērtību konvertē uz normāliem iekštelpu apstākļiem - temperatūru 23 °C un gaisa relatīvo mitrumu 50 %, reizinot to ar korekcijas faktoru Fu, ko nosaka, izmantojot formulu (6):</w:t>
      </w:r>
    </w:p>
    <w:p w14:paraId="760442E0" w14:textId="77777777" w:rsidR="00E81624" w:rsidRPr="001F6C6D" w:rsidRDefault="00E81624" w:rsidP="00E81624">
      <w:pPr>
        <w:shd w:val="clear" w:color="auto" w:fill="FFFFFF"/>
        <w:spacing w:before="100" w:beforeAutospacing="1" w:after="100" w:afterAutospacing="1" w:line="293" w:lineRule="atLeast"/>
        <w:ind w:firstLine="300"/>
        <w:jc w:val="center"/>
        <w:rPr>
          <w:rFonts w:eastAsia="Times New Roman" w:cs="Times New Roman"/>
          <w:szCs w:val="28"/>
          <w:lang w:eastAsia="lv-LV"/>
        </w:rPr>
      </w:pPr>
      <w:proofErr w:type="spellStart"/>
      <w:r w:rsidRPr="001F6C6D">
        <w:rPr>
          <w:rFonts w:eastAsia="Times New Roman" w:cs="Times New Roman"/>
          <w:szCs w:val="28"/>
          <w:lang w:eastAsia="lv-LV"/>
        </w:rPr>
        <w:t>F</w:t>
      </w:r>
      <w:r w:rsidRPr="001F6C6D">
        <w:rPr>
          <w:rFonts w:eastAsia="Times New Roman" w:cs="Times New Roman"/>
          <w:szCs w:val="28"/>
          <w:bdr w:val="none" w:sz="0" w:space="0" w:color="auto" w:frame="1"/>
          <w:vertAlign w:val="subscript"/>
          <w:lang w:eastAsia="lv-LV"/>
        </w:rPr>
        <w:t>u</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exp(f</w:t>
      </w:r>
      <w:r w:rsidRPr="001F6C6D">
        <w:rPr>
          <w:rFonts w:eastAsia="Times New Roman" w:cs="Times New Roman"/>
          <w:szCs w:val="28"/>
          <w:bdr w:val="none" w:sz="0" w:space="0" w:color="auto" w:frame="1"/>
          <w:vertAlign w:val="subscript"/>
          <w:lang w:eastAsia="lv-LV"/>
        </w:rPr>
        <w:t>u</w:t>
      </w:r>
      <w:proofErr w:type="spellEnd"/>
      <w:r w:rsidRPr="001F6C6D">
        <w:rPr>
          <w:rFonts w:eastAsia="Times New Roman" w:cs="Times New Roman"/>
          <w:szCs w:val="28"/>
          <w:lang w:eastAsia="lv-LV"/>
        </w:rPr>
        <w:t> x u</w:t>
      </w:r>
      <w:r w:rsidRPr="001F6C6D">
        <w:rPr>
          <w:rFonts w:eastAsia="Times New Roman" w:cs="Times New Roman"/>
          <w:szCs w:val="28"/>
          <w:bdr w:val="none" w:sz="0" w:space="0" w:color="auto" w:frame="1"/>
          <w:vertAlign w:val="subscript"/>
          <w:lang w:eastAsia="lv-LV"/>
        </w:rPr>
        <w:t>23,50</w:t>
      </w:r>
      <w:r w:rsidRPr="001F6C6D">
        <w:rPr>
          <w:rFonts w:eastAsia="Times New Roman" w:cs="Times New Roman"/>
          <w:szCs w:val="28"/>
          <w:lang w:eastAsia="lv-LV"/>
        </w:rPr>
        <w:t>) , kur (6)</w:t>
      </w:r>
    </w:p>
    <w:p w14:paraId="760442E1"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r w:rsidRPr="001F6C6D">
        <w:rPr>
          <w:rFonts w:eastAsia="Times New Roman" w:cs="Times New Roman"/>
          <w:szCs w:val="28"/>
          <w:lang w:eastAsia="lv-LV"/>
        </w:rPr>
        <w:t>F</w:t>
      </w:r>
      <w:r w:rsidRPr="001F6C6D">
        <w:rPr>
          <w:rFonts w:eastAsia="Times New Roman" w:cs="Times New Roman"/>
          <w:szCs w:val="28"/>
          <w:bdr w:val="none" w:sz="0" w:space="0" w:color="auto" w:frame="1"/>
          <w:vertAlign w:val="subscript"/>
          <w:lang w:eastAsia="lv-LV"/>
        </w:rPr>
        <w:t>u</w:t>
      </w:r>
      <w:r w:rsidRPr="001F6C6D">
        <w:rPr>
          <w:rFonts w:eastAsia="Times New Roman" w:cs="Times New Roman"/>
          <w:szCs w:val="28"/>
          <w:lang w:eastAsia="lv-LV"/>
        </w:rPr>
        <w:t> - korekcijas faktors pārejai no dažāda mitruma vidēm;</w:t>
      </w:r>
    </w:p>
    <w:p w14:paraId="760442E2"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f</w:t>
      </w:r>
      <w:r w:rsidRPr="001F6C6D">
        <w:rPr>
          <w:rFonts w:eastAsia="Times New Roman" w:cs="Times New Roman"/>
          <w:szCs w:val="28"/>
          <w:bdr w:val="none" w:sz="0" w:space="0" w:color="auto" w:frame="1"/>
          <w:vertAlign w:val="subscript"/>
          <w:lang w:eastAsia="lv-LV"/>
        </w:rPr>
        <w:t>u</w:t>
      </w:r>
      <w:proofErr w:type="spellEnd"/>
      <w:r w:rsidRPr="001F6C6D">
        <w:rPr>
          <w:rFonts w:eastAsia="Times New Roman" w:cs="Times New Roman"/>
          <w:szCs w:val="28"/>
          <w:lang w:eastAsia="lv-LV"/>
        </w:rPr>
        <w:t> - mitruma konversijas koeficients attiecīgajam siltumizolācijas materiālam;</w:t>
      </w:r>
    </w:p>
    <w:p w14:paraId="760442E3"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r w:rsidRPr="001F6C6D">
        <w:rPr>
          <w:rFonts w:eastAsia="Times New Roman" w:cs="Times New Roman"/>
          <w:szCs w:val="28"/>
          <w:lang w:eastAsia="lv-LV"/>
        </w:rPr>
        <w:t>u</w:t>
      </w:r>
      <w:r w:rsidRPr="001F6C6D">
        <w:rPr>
          <w:rFonts w:eastAsia="Times New Roman" w:cs="Times New Roman"/>
          <w:szCs w:val="28"/>
          <w:bdr w:val="none" w:sz="0" w:space="0" w:color="auto" w:frame="1"/>
          <w:vertAlign w:val="subscript"/>
          <w:lang w:eastAsia="lv-LV"/>
        </w:rPr>
        <w:t>23,50</w:t>
      </w:r>
      <w:r w:rsidRPr="001F6C6D">
        <w:rPr>
          <w:rFonts w:eastAsia="Times New Roman" w:cs="Times New Roman"/>
          <w:szCs w:val="28"/>
          <w:lang w:eastAsia="lv-LV"/>
        </w:rPr>
        <w:t> - mitrums (kg/kg) normālos iekštelpu apstākļos.</w:t>
      </w:r>
    </w:p>
    <w:p w14:paraId="760442E4" w14:textId="77777777" w:rsidR="00E81624" w:rsidRPr="001F6C6D" w:rsidRDefault="00E81624" w:rsidP="00E81624">
      <w:pPr>
        <w:shd w:val="clear" w:color="auto" w:fill="FFFFFF"/>
        <w:spacing w:line="293" w:lineRule="atLeast"/>
        <w:ind w:firstLine="300"/>
        <w:jc w:val="center"/>
        <w:rPr>
          <w:rFonts w:eastAsia="Times New Roman" w:cs="Times New Roman"/>
          <w:b/>
          <w:bCs/>
          <w:szCs w:val="28"/>
          <w:lang w:eastAsia="lv-LV"/>
        </w:rPr>
      </w:pPr>
      <w:r w:rsidRPr="001F6C6D">
        <w:rPr>
          <w:rFonts w:eastAsia="Times New Roman" w:cs="Times New Roman"/>
          <w:b/>
          <w:bCs/>
          <w:szCs w:val="28"/>
          <w:lang w:eastAsia="lv-LV"/>
        </w:rPr>
        <w:t xml:space="preserve">Dažādu siltumizolācijas materiālu </w:t>
      </w:r>
      <w:proofErr w:type="spellStart"/>
      <w:r w:rsidRPr="001F6C6D">
        <w:rPr>
          <w:rFonts w:eastAsia="Times New Roman" w:cs="Times New Roman"/>
          <w:b/>
          <w:bCs/>
          <w:szCs w:val="28"/>
          <w:lang w:eastAsia="lv-LV"/>
        </w:rPr>
        <w:t>robežblīvums</w:t>
      </w:r>
      <w:proofErr w:type="spellEnd"/>
    </w:p>
    <w:p w14:paraId="760442E5"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96" w:name="p37"/>
      <w:bookmarkStart w:id="97" w:name="p-209250"/>
      <w:bookmarkEnd w:id="96"/>
      <w:bookmarkEnd w:id="97"/>
    </w:p>
    <w:p w14:paraId="760442E6"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40</w:t>
      </w:r>
      <w:r w:rsidR="00E81624" w:rsidRPr="001F6C6D">
        <w:rPr>
          <w:rFonts w:eastAsia="Times New Roman" w:cs="Times New Roman"/>
          <w:szCs w:val="28"/>
          <w:lang w:eastAsia="lv-LV"/>
        </w:rPr>
        <w:t xml:space="preserve">. Mitruma konversijas koeficienti </w:t>
      </w:r>
      <w:proofErr w:type="spellStart"/>
      <w:r w:rsidR="00E81624" w:rsidRPr="001F6C6D">
        <w:rPr>
          <w:rFonts w:eastAsia="Times New Roman" w:cs="Times New Roman"/>
          <w:szCs w:val="28"/>
          <w:lang w:eastAsia="lv-LV"/>
        </w:rPr>
        <w:t>f</w:t>
      </w:r>
      <w:r w:rsidR="00E81624" w:rsidRPr="001F6C6D">
        <w:rPr>
          <w:rFonts w:eastAsia="Times New Roman" w:cs="Times New Roman"/>
          <w:szCs w:val="28"/>
          <w:vertAlign w:val="subscript"/>
          <w:lang w:eastAsia="lv-LV"/>
        </w:rPr>
        <w:t>u</w:t>
      </w:r>
      <w:proofErr w:type="spellEnd"/>
      <w:r w:rsidR="00E81624" w:rsidRPr="001F6C6D">
        <w:rPr>
          <w:rFonts w:eastAsia="Times New Roman" w:cs="Times New Roman"/>
          <w:szCs w:val="28"/>
          <w:lang w:eastAsia="lv-LV"/>
        </w:rPr>
        <w:t> un u</w:t>
      </w:r>
      <w:r w:rsidR="00E81624" w:rsidRPr="001F6C6D">
        <w:rPr>
          <w:rFonts w:eastAsia="Times New Roman" w:cs="Times New Roman"/>
          <w:szCs w:val="28"/>
          <w:vertAlign w:val="subscript"/>
          <w:lang w:eastAsia="lv-LV"/>
        </w:rPr>
        <w:t>23,50</w:t>
      </w:r>
      <w:r w:rsidR="00E81624" w:rsidRPr="001F6C6D">
        <w:rPr>
          <w:rFonts w:eastAsia="Times New Roman" w:cs="Times New Roman"/>
          <w:szCs w:val="28"/>
          <w:lang w:eastAsia="lv-LV"/>
        </w:rPr>
        <w:t> noteikti šī būvnormatīva pielikuma 6.tabulā.</w:t>
      </w:r>
    </w:p>
    <w:p w14:paraId="760442E7"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2E8"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98" w:name="p38"/>
      <w:bookmarkStart w:id="99" w:name="p-209252"/>
      <w:bookmarkEnd w:id="98"/>
      <w:bookmarkEnd w:id="99"/>
      <w:r w:rsidRPr="001F6C6D">
        <w:rPr>
          <w:rFonts w:eastAsia="Times New Roman" w:cs="Times New Roman"/>
          <w:szCs w:val="28"/>
          <w:lang w:eastAsia="lv-LV"/>
        </w:rPr>
        <w:t>41</w:t>
      </w:r>
      <w:r w:rsidR="00E81624" w:rsidRPr="001F6C6D">
        <w:rPr>
          <w:rFonts w:eastAsia="Times New Roman" w:cs="Times New Roman"/>
          <w:szCs w:val="28"/>
          <w:lang w:eastAsia="lv-LV"/>
        </w:rPr>
        <w:t xml:space="preserve">. Nosakot būvelementam aprēķina siltuma caurlaidības vērtību </w:t>
      </w:r>
      <w:proofErr w:type="spellStart"/>
      <w:r w:rsidR="00E81624" w:rsidRPr="001F6C6D">
        <w:rPr>
          <w:rFonts w:eastAsia="Times New Roman" w:cs="Times New Roman"/>
          <w:szCs w:val="28"/>
          <w:lang w:eastAsia="lv-LV"/>
        </w:rPr>
        <w:t>U</w:t>
      </w:r>
      <w:r w:rsidR="00E81624" w:rsidRPr="001F6C6D">
        <w:rPr>
          <w:rFonts w:eastAsia="Times New Roman" w:cs="Times New Roman"/>
          <w:szCs w:val="28"/>
          <w:vertAlign w:val="subscript"/>
          <w:lang w:eastAsia="lv-LV"/>
        </w:rPr>
        <w:t>i</w:t>
      </w:r>
      <w:proofErr w:type="spellEnd"/>
      <w:r w:rsidR="00E81624" w:rsidRPr="001F6C6D">
        <w:rPr>
          <w:rFonts w:eastAsia="Times New Roman" w:cs="Times New Roman"/>
          <w:szCs w:val="28"/>
          <w:lang w:eastAsia="lv-LV"/>
        </w:rPr>
        <w:t> un siltumizolācijas slāņa biezumu, ņem vērā brīvi bērta siltumizolācijas materiāla sēšanos tā kalpošanas laikā. Stikla un akmens vatei sēšanās apmērs ir ne mazāks par 5 %, bet celulozes šķiedrām - ne mazāks par 20 %.</w:t>
      </w:r>
    </w:p>
    <w:p w14:paraId="760442E9"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2EA"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00" w:name="p39"/>
      <w:bookmarkStart w:id="101" w:name="p-215816"/>
      <w:bookmarkEnd w:id="100"/>
      <w:bookmarkEnd w:id="101"/>
      <w:r w:rsidRPr="001F6C6D">
        <w:rPr>
          <w:rFonts w:eastAsia="Times New Roman" w:cs="Times New Roman"/>
          <w:szCs w:val="28"/>
          <w:lang w:eastAsia="lv-LV"/>
        </w:rPr>
        <w:t>42</w:t>
      </w:r>
      <w:r w:rsidR="00E81624" w:rsidRPr="001F6C6D">
        <w:rPr>
          <w:rFonts w:eastAsia="Times New Roman" w:cs="Times New Roman"/>
          <w:szCs w:val="28"/>
          <w:lang w:eastAsia="lv-LV"/>
        </w:rPr>
        <w:t xml:space="preserve">. Ja siltumvadītspējas mērījumus veic saskaņā ar būvizstrādājumu harmonizētajiem tehniskajiem noteikumiem vai ar izturētiem (novecinātiem) materiāliem, korekcijas faktors </w:t>
      </w:r>
      <w:proofErr w:type="spellStart"/>
      <w:r w:rsidR="00E81624" w:rsidRPr="001F6C6D">
        <w:rPr>
          <w:rFonts w:eastAsia="Times New Roman" w:cs="Times New Roman"/>
          <w:szCs w:val="28"/>
          <w:lang w:eastAsia="lv-LV"/>
        </w:rPr>
        <w:t>Dl</w:t>
      </w:r>
      <w:r w:rsidR="00E81624" w:rsidRPr="001F6C6D">
        <w:rPr>
          <w:rFonts w:eastAsia="Times New Roman" w:cs="Times New Roman"/>
          <w:szCs w:val="28"/>
          <w:vertAlign w:val="subscript"/>
          <w:lang w:eastAsia="lv-LV"/>
        </w:rPr>
        <w:t>a</w:t>
      </w:r>
      <w:proofErr w:type="spellEnd"/>
      <w:r w:rsidR="00E81624" w:rsidRPr="001F6C6D">
        <w:rPr>
          <w:rFonts w:eastAsia="Times New Roman" w:cs="Times New Roman"/>
          <w:szCs w:val="28"/>
          <w:lang w:eastAsia="lv-LV"/>
        </w:rPr>
        <w:t> var būt nulle.</w:t>
      </w:r>
    </w:p>
    <w:p w14:paraId="760442EB"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02" w:name="p40"/>
      <w:bookmarkStart w:id="103" w:name="p-215821"/>
      <w:bookmarkEnd w:id="102"/>
      <w:bookmarkEnd w:id="103"/>
    </w:p>
    <w:p w14:paraId="760442EC"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43</w:t>
      </w:r>
      <w:r w:rsidR="00E81624" w:rsidRPr="001F6C6D">
        <w:rPr>
          <w:rFonts w:eastAsia="Times New Roman" w:cs="Times New Roman"/>
          <w:szCs w:val="28"/>
          <w:lang w:eastAsia="lv-LV"/>
        </w:rPr>
        <w:t xml:space="preserve">. Deklarēto siltumvadītspēju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W/(m x K) nosaka saskaņā ar būvizstrādājumu harmonizētajiem tehniskajiem noteikumiem vai izmantojot formulu (7) (ja attiecīgajam siltumizolācijas materiālam nav harmonizēto tehnisko noteikumu vai harmonizētajos tehniskajos noteikumos nav minēts deklarētās siltumvadītspējas noteikšanas veids):</w:t>
      </w:r>
    </w:p>
    <w:p w14:paraId="760442ED" w14:textId="77777777" w:rsidR="00E81624" w:rsidRPr="001F6C6D" w:rsidRDefault="00E81624" w:rsidP="00E81624">
      <w:pPr>
        <w:shd w:val="clear" w:color="auto" w:fill="FFFFFF"/>
        <w:spacing w:before="100" w:beforeAutospacing="1" w:after="100" w:afterAutospacing="1" w:line="293" w:lineRule="atLeast"/>
        <w:ind w:firstLine="300"/>
        <w:jc w:val="center"/>
        <w:rPr>
          <w:rFonts w:eastAsia="Times New Roman" w:cs="Times New Roman"/>
          <w:szCs w:val="28"/>
          <w:lang w:eastAsia="lv-LV"/>
        </w:rPr>
      </w:pPr>
      <w:proofErr w:type="spellStart"/>
      <w:r w:rsidRPr="001F6C6D">
        <w:rPr>
          <w:rFonts w:eastAsia="Times New Roman" w:cs="Times New Roman"/>
          <w:szCs w:val="28"/>
          <w:lang w:eastAsia="lv-LV"/>
        </w:rPr>
        <w:t>λ</w:t>
      </w:r>
      <w:r w:rsidRPr="001F6C6D">
        <w:rPr>
          <w:rFonts w:eastAsia="Times New Roman" w:cs="Times New Roman"/>
          <w:szCs w:val="28"/>
          <w:bdr w:val="none" w:sz="0" w:space="0" w:color="auto" w:frame="1"/>
          <w:vertAlign w:val="subscript"/>
          <w:lang w:eastAsia="lv-LV"/>
        </w:rPr>
        <w:t>D</w:t>
      </w:r>
      <w:proofErr w:type="spellEnd"/>
      <w:r w:rsidRPr="001F6C6D">
        <w:rPr>
          <w:rFonts w:eastAsia="Times New Roman" w:cs="Times New Roman"/>
          <w:szCs w:val="28"/>
          <w:lang w:eastAsia="lv-LV"/>
        </w:rPr>
        <w:t> </w:t>
      </w:r>
      <w:r w:rsidRPr="001F6C6D">
        <w:rPr>
          <w:rFonts w:eastAsia="Times New Roman" w:cs="Times New Roman"/>
          <w:szCs w:val="28"/>
          <w:u w:val="single"/>
          <w:bdr w:val="none" w:sz="0" w:space="0" w:color="auto" w:frame="1"/>
          <w:lang w:eastAsia="lv-LV"/>
        </w:rPr>
        <w:t>&gt;</w:t>
      </w:r>
      <w:r w:rsidRPr="001F6C6D">
        <w:rPr>
          <w:rFonts w:eastAsia="Times New Roman" w:cs="Times New Roman"/>
          <w:szCs w:val="28"/>
          <w:lang w:eastAsia="lv-LV"/>
        </w:rPr>
        <w:t> λ</w:t>
      </w:r>
      <w:r w:rsidRPr="001F6C6D">
        <w:rPr>
          <w:rFonts w:eastAsia="Times New Roman" w:cs="Times New Roman"/>
          <w:szCs w:val="28"/>
          <w:bdr w:val="none" w:sz="0" w:space="0" w:color="auto" w:frame="1"/>
          <w:vertAlign w:val="subscript"/>
          <w:lang w:eastAsia="lv-LV"/>
        </w:rPr>
        <w:t>10m</w:t>
      </w:r>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Δλ</w:t>
      </w:r>
      <w:r w:rsidRPr="001F6C6D">
        <w:rPr>
          <w:rFonts w:eastAsia="Times New Roman" w:cs="Times New Roman"/>
          <w:szCs w:val="28"/>
          <w:bdr w:val="none" w:sz="0" w:space="0" w:color="auto" w:frame="1"/>
          <w:vertAlign w:val="subscript"/>
          <w:lang w:eastAsia="lv-LV"/>
        </w:rPr>
        <w:t>s</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Δλ</w:t>
      </w:r>
      <w:r w:rsidRPr="001F6C6D">
        <w:rPr>
          <w:rFonts w:eastAsia="Times New Roman" w:cs="Times New Roman"/>
          <w:szCs w:val="28"/>
          <w:bdr w:val="none" w:sz="0" w:space="0" w:color="auto" w:frame="1"/>
          <w:vertAlign w:val="subscript"/>
          <w:lang w:eastAsia="lv-LV"/>
        </w:rPr>
        <w:t>a</w:t>
      </w:r>
      <w:proofErr w:type="spellEnd"/>
      <w:r w:rsidRPr="001F6C6D">
        <w:rPr>
          <w:rFonts w:eastAsia="Times New Roman" w:cs="Times New Roman"/>
          <w:szCs w:val="28"/>
          <w:lang w:eastAsia="lv-LV"/>
        </w:rPr>
        <w:t> (7)</w:t>
      </w:r>
    </w:p>
    <w:p w14:paraId="760442EE"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r w:rsidRPr="001F6C6D">
        <w:rPr>
          <w:rFonts w:eastAsia="Times New Roman" w:cs="Times New Roman"/>
          <w:szCs w:val="28"/>
          <w:lang w:eastAsia="lv-LV"/>
        </w:rPr>
        <w:t>λ</w:t>
      </w:r>
      <w:r w:rsidRPr="001F6C6D">
        <w:rPr>
          <w:rFonts w:eastAsia="Times New Roman" w:cs="Times New Roman"/>
          <w:szCs w:val="28"/>
          <w:bdr w:val="none" w:sz="0" w:space="0" w:color="auto" w:frame="1"/>
          <w:vertAlign w:val="subscript"/>
          <w:lang w:eastAsia="lv-LV"/>
        </w:rPr>
        <w:t>10m</w:t>
      </w:r>
      <w:r w:rsidRPr="001F6C6D">
        <w:rPr>
          <w:rFonts w:eastAsia="Times New Roman" w:cs="Times New Roman"/>
          <w:szCs w:val="28"/>
          <w:lang w:eastAsia="lv-LV"/>
        </w:rPr>
        <w:t> - siltumizolācijas materiāla siltumvadītspējas vērtība vidējā temperatūrā 10 °C saskaņā ar šī būvnormatīva </w:t>
      </w:r>
      <w:hyperlink r:id="rId20" w:anchor="p32" w:tgtFrame="_blank" w:history="1">
        <w:r w:rsidR="00256FC9" w:rsidRPr="001F6C6D">
          <w:rPr>
            <w:rFonts w:eastAsia="Times New Roman" w:cs="Times New Roman"/>
            <w:szCs w:val="28"/>
            <w:lang w:eastAsia="lv-LV"/>
          </w:rPr>
          <w:t>35.</w:t>
        </w:r>
      </w:hyperlink>
      <w:r w:rsidRPr="001F6C6D">
        <w:rPr>
          <w:rFonts w:eastAsia="Times New Roman" w:cs="Times New Roman"/>
          <w:szCs w:val="28"/>
          <w:lang w:eastAsia="lv-LV"/>
        </w:rPr>
        <w:t>vai </w:t>
      </w:r>
      <w:hyperlink r:id="rId21" w:anchor="p36" w:tgtFrame="_blank" w:history="1">
        <w:r w:rsidR="00256FC9" w:rsidRPr="001F6C6D">
          <w:rPr>
            <w:rFonts w:eastAsia="Times New Roman" w:cs="Times New Roman"/>
            <w:szCs w:val="28"/>
            <w:lang w:eastAsia="lv-LV"/>
          </w:rPr>
          <w:t>39.punktu</w:t>
        </w:r>
      </w:hyperlink>
      <w:r w:rsidRPr="001F6C6D">
        <w:rPr>
          <w:rFonts w:eastAsia="Times New Roman" w:cs="Times New Roman"/>
          <w:szCs w:val="28"/>
          <w:lang w:eastAsia="lv-LV"/>
        </w:rPr>
        <w:t>;</w:t>
      </w:r>
    </w:p>
    <w:p w14:paraId="760442EF"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lastRenderedPageBreak/>
        <w:t>Δλ</w:t>
      </w:r>
      <w:r w:rsidRPr="001F6C6D">
        <w:rPr>
          <w:rFonts w:eastAsia="Times New Roman" w:cs="Times New Roman"/>
          <w:szCs w:val="28"/>
          <w:bdr w:val="none" w:sz="0" w:space="0" w:color="auto" w:frame="1"/>
          <w:vertAlign w:val="subscript"/>
          <w:lang w:eastAsia="lv-LV"/>
        </w:rPr>
        <w:t>s</w:t>
      </w:r>
      <w:proofErr w:type="spellEnd"/>
      <w:r w:rsidRPr="001F6C6D">
        <w:rPr>
          <w:rFonts w:eastAsia="Times New Roman" w:cs="Times New Roman"/>
          <w:szCs w:val="28"/>
          <w:lang w:eastAsia="lv-LV"/>
        </w:rPr>
        <w:t> - korekcijas faktors novērtētajai standartnovirzei saskaņā ar šī būvnormatīva </w:t>
      </w:r>
      <w:hyperlink r:id="rId22" w:anchor="p32" w:tgtFrame="_blank" w:history="1">
        <w:r w:rsidRPr="001F6C6D">
          <w:rPr>
            <w:rFonts w:eastAsia="Times New Roman" w:cs="Times New Roman"/>
            <w:szCs w:val="28"/>
            <w:lang w:eastAsia="lv-LV"/>
          </w:rPr>
          <w:t>3</w:t>
        </w:r>
        <w:r w:rsidR="000A0AF3" w:rsidRPr="001F6C6D">
          <w:rPr>
            <w:rFonts w:eastAsia="Times New Roman" w:cs="Times New Roman"/>
            <w:szCs w:val="28"/>
            <w:lang w:eastAsia="lv-LV"/>
          </w:rPr>
          <w:t>5</w:t>
        </w:r>
        <w:r w:rsidRPr="001F6C6D">
          <w:rPr>
            <w:rFonts w:eastAsia="Times New Roman" w:cs="Times New Roman"/>
            <w:szCs w:val="28"/>
            <w:lang w:eastAsia="lv-LV"/>
          </w:rPr>
          <w:t>.punktu</w:t>
        </w:r>
      </w:hyperlink>
      <w:r w:rsidRPr="001F6C6D">
        <w:rPr>
          <w:rFonts w:eastAsia="Times New Roman" w:cs="Times New Roman"/>
          <w:szCs w:val="28"/>
          <w:lang w:eastAsia="lv-LV"/>
        </w:rPr>
        <w:t>;</w:t>
      </w:r>
    </w:p>
    <w:p w14:paraId="760442F0" w14:textId="77777777" w:rsidR="00E81624" w:rsidRPr="001F6C6D" w:rsidRDefault="00E81624" w:rsidP="00E81624">
      <w:pPr>
        <w:shd w:val="clear" w:color="auto" w:fill="FFFFFF"/>
        <w:spacing w:before="100" w:beforeAutospacing="1" w:after="100" w:afterAutospacing="1" w:line="293" w:lineRule="atLeast"/>
        <w:ind w:firstLine="300"/>
        <w:rPr>
          <w:rFonts w:eastAsia="Times New Roman" w:cs="Times New Roman"/>
          <w:szCs w:val="28"/>
          <w:lang w:eastAsia="lv-LV"/>
        </w:rPr>
      </w:pPr>
      <w:proofErr w:type="spellStart"/>
      <w:r w:rsidRPr="001F6C6D">
        <w:rPr>
          <w:rFonts w:eastAsia="Times New Roman" w:cs="Times New Roman"/>
          <w:szCs w:val="28"/>
          <w:lang w:eastAsia="lv-LV"/>
        </w:rPr>
        <w:t>Δλ</w:t>
      </w:r>
      <w:r w:rsidRPr="001F6C6D">
        <w:rPr>
          <w:rFonts w:eastAsia="Times New Roman" w:cs="Times New Roman"/>
          <w:szCs w:val="28"/>
          <w:bdr w:val="none" w:sz="0" w:space="0" w:color="auto" w:frame="1"/>
          <w:vertAlign w:val="subscript"/>
          <w:lang w:eastAsia="lv-LV"/>
        </w:rPr>
        <w:t>a</w:t>
      </w:r>
      <w:proofErr w:type="spellEnd"/>
      <w:r w:rsidRPr="001F6C6D">
        <w:rPr>
          <w:rFonts w:eastAsia="Times New Roman" w:cs="Times New Roman"/>
          <w:szCs w:val="28"/>
          <w:lang w:eastAsia="lv-LV"/>
        </w:rPr>
        <w:t> - novecošanās korekcijas faktors.</w:t>
      </w:r>
    </w:p>
    <w:p w14:paraId="760442F1"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04" w:name="p41"/>
      <w:bookmarkStart w:id="105" w:name="p-215825"/>
      <w:bookmarkEnd w:id="104"/>
      <w:bookmarkEnd w:id="105"/>
      <w:r w:rsidRPr="001F6C6D">
        <w:rPr>
          <w:rFonts w:eastAsia="Times New Roman" w:cs="Times New Roman"/>
          <w:iCs/>
          <w:szCs w:val="28"/>
          <w:bdr w:val="none" w:sz="0" w:space="0" w:color="auto" w:frame="1"/>
          <w:lang w:eastAsia="lv-LV"/>
        </w:rPr>
        <w:t>44</w:t>
      </w:r>
      <w:r w:rsidR="00E81624" w:rsidRPr="001F6C6D">
        <w:rPr>
          <w:rFonts w:eastAsia="Times New Roman" w:cs="Times New Roman"/>
          <w:szCs w:val="28"/>
          <w:lang w:eastAsia="lv-LV"/>
        </w:rPr>
        <w:t xml:space="preserve">. Deklarēto siltumvadītspēju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W/(m x K) katram siltumizolācijas produkcijas veidam ražotājs (izplatītājs) norāda atbilstības deklarācijā saskaņā ar harmonizētajiem tehniskajiem noteikumiem vai norāda tehniskajā pasē (ja attiecīgajam siltumizolācijas izstrādājumam nav harmonizēto tehnisko noteikumu).</w:t>
      </w:r>
    </w:p>
    <w:p w14:paraId="760442F2"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06" w:name="p42"/>
      <w:bookmarkStart w:id="107" w:name="p-215826"/>
      <w:bookmarkEnd w:id="106"/>
      <w:bookmarkEnd w:id="107"/>
    </w:p>
    <w:p w14:paraId="760442F3"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45</w:t>
      </w:r>
      <w:r w:rsidR="00E81624" w:rsidRPr="001F6C6D">
        <w:rPr>
          <w:rFonts w:eastAsia="Times New Roman" w:cs="Times New Roman"/>
          <w:szCs w:val="28"/>
          <w:lang w:eastAsia="lv-LV"/>
        </w:rPr>
        <w:t>. Visiem siltumizolācijas materiāliem nosaka deklarētās siltumvadītspējas klasi. Siltumizolācijas materiāla klase ir tā garantētā deklarētā siltumvadītspēja, kas izteikta W/(m x K) (vatos uz metru un grādu) un noapaļota uz augstāko tuvāko klases rādītāju. Ražotājs (izplatītājs) siltumizolācijas materiāla klasi norāda atbilstoši būvizstrādājuma harmonizētajiem tehniskajiem noteikumiem, kā arī uz izstrādājuma iepakojuma.</w:t>
      </w:r>
    </w:p>
    <w:p w14:paraId="760442F4"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08" w:name="p43.1"/>
      <w:bookmarkStart w:id="109" w:name="p-215849"/>
      <w:bookmarkStart w:id="110" w:name="p43.2"/>
      <w:bookmarkStart w:id="111" w:name="p-215754"/>
      <w:bookmarkEnd w:id="108"/>
      <w:bookmarkEnd w:id="109"/>
      <w:bookmarkEnd w:id="110"/>
      <w:bookmarkEnd w:id="111"/>
    </w:p>
    <w:p w14:paraId="760442F5"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46.</w:t>
      </w:r>
      <w:r w:rsidR="00E81624" w:rsidRPr="001F6C6D">
        <w:rPr>
          <w:rFonts w:eastAsia="Times New Roman" w:cs="Times New Roman"/>
          <w:szCs w:val="28"/>
          <w:lang w:eastAsia="lv-LV"/>
        </w:rPr>
        <w:t xml:space="preserve"> Ja siltumizolācijas materiāliem, kas ražoti saskaņā ar harmonizētajiem Eiropas standartiem un marķēti ar CE zīmi, ir deklarēta izstrādājuma </w:t>
      </w:r>
      <w:proofErr w:type="spellStart"/>
      <w:r w:rsidR="00E81624" w:rsidRPr="001F6C6D">
        <w:rPr>
          <w:rFonts w:eastAsia="Times New Roman" w:cs="Times New Roman"/>
          <w:szCs w:val="28"/>
          <w:lang w:eastAsia="lv-LV"/>
        </w:rPr>
        <w:t>siltumpretestība</w:t>
      </w:r>
      <w:proofErr w:type="spellEnd"/>
      <w:r w:rsidR="00E81624" w:rsidRPr="001F6C6D">
        <w:rPr>
          <w:rFonts w:eastAsia="Times New Roman" w:cs="Times New Roman"/>
          <w:szCs w:val="28"/>
          <w:lang w:eastAsia="lv-LV"/>
        </w:rPr>
        <w:t xml:space="preserve"> R</w:t>
      </w:r>
      <w:r w:rsidR="00E81624" w:rsidRPr="001F6C6D">
        <w:rPr>
          <w:rFonts w:eastAsia="Times New Roman" w:cs="Times New Roman"/>
          <w:szCs w:val="28"/>
          <w:vertAlign w:val="subscript"/>
          <w:lang w:eastAsia="lv-LV"/>
        </w:rPr>
        <w:t>D</w:t>
      </w:r>
      <w:r w:rsidR="00E81624" w:rsidRPr="001F6C6D">
        <w:rPr>
          <w:rFonts w:eastAsia="Times New Roman" w:cs="Times New Roman"/>
          <w:szCs w:val="28"/>
          <w:lang w:eastAsia="lv-LV"/>
        </w:rPr>
        <w:t> (m</w:t>
      </w:r>
      <w:r w:rsidR="00E81624" w:rsidRPr="001F6C6D">
        <w:rPr>
          <w:rFonts w:eastAsia="Times New Roman" w:cs="Times New Roman"/>
          <w:szCs w:val="28"/>
          <w:vertAlign w:val="superscript"/>
          <w:lang w:eastAsia="lv-LV"/>
        </w:rPr>
        <w:t>2</w:t>
      </w:r>
      <w:r w:rsidR="00E81624" w:rsidRPr="001F6C6D">
        <w:rPr>
          <w:rFonts w:eastAsia="Times New Roman" w:cs="Times New Roman"/>
          <w:szCs w:val="28"/>
          <w:lang w:eastAsia="lv-LV"/>
        </w:rPr>
        <w:t>K/W), šo izstrādājumu siltumvadītspējas klasi nosaka saskaņā ar formulu (</w:t>
      </w:r>
      <w:r w:rsidR="002C464B" w:rsidRPr="001F6C6D">
        <w:rPr>
          <w:rFonts w:eastAsia="Times New Roman" w:cs="Times New Roman"/>
          <w:szCs w:val="28"/>
          <w:lang w:eastAsia="lv-LV"/>
        </w:rPr>
        <w:t>8</w:t>
      </w:r>
      <w:r w:rsidR="00E81624" w:rsidRPr="001F6C6D">
        <w:rPr>
          <w:rFonts w:eastAsia="Times New Roman" w:cs="Times New Roman"/>
          <w:szCs w:val="28"/>
          <w:lang w:eastAsia="lv-LV"/>
        </w:rPr>
        <w:t>) un iegūto vērtību noapaļo uz augšu līdz tuvākajai vērtībai ar precizitāti līdz 0,001 W/(m x K):</w:t>
      </w:r>
    </w:p>
    <w:p w14:paraId="760442F6" w14:textId="77777777" w:rsidR="00E81624" w:rsidRPr="001F6C6D" w:rsidRDefault="00E81624" w:rsidP="00E81624">
      <w:pPr>
        <w:shd w:val="clear" w:color="auto" w:fill="FFFFFF"/>
        <w:jc w:val="center"/>
        <w:rPr>
          <w:rFonts w:eastAsia="Times New Roman" w:cs="Times New Roman"/>
          <w:szCs w:val="28"/>
          <w:lang w:eastAsia="lv-LV"/>
        </w:rPr>
      </w:pPr>
      <w:r w:rsidRPr="001F6C6D">
        <w:rPr>
          <w:rFonts w:eastAsia="Times New Roman" w:cs="Times New Roman"/>
          <w:szCs w:val="28"/>
          <w:lang w:eastAsia="lv-LV"/>
        </w:rPr>
        <w:t>λ </w:t>
      </w:r>
      <w:proofErr w:type="spellStart"/>
      <w:r w:rsidRPr="001F6C6D">
        <w:rPr>
          <w:rFonts w:eastAsia="Times New Roman" w:cs="Times New Roman"/>
          <w:szCs w:val="28"/>
          <w:vertAlign w:val="subscript"/>
          <w:lang w:eastAsia="lv-LV"/>
        </w:rPr>
        <w:t>cl</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d</w:t>
      </w:r>
      <w:r w:rsidRPr="001F6C6D">
        <w:rPr>
          <w:rFonts w:eastAsia="Times New Roman" w:cs="Times New Roman"/>
          <w:szCs w:val="28"/>
          <w:vertAlign w:val="subscript"/>
          <w:lang w:eastAsia="lv-LV"/>
        </w:rPr>
        <w:t>N</w:t>
      </w:r>
      <w:proofErr w:type="spellEnd"/>
      <w:r w:rsidRPr="001F6C6D">
        <w:rPr>
          <w:rFonts w:eastAsia="Times New Roman" w:cs="Times New Roman"/>
          <w:szCs w:val="28"/>
          <w:lang w:eastAsia="lv-LV"/>
        </w:rPr>
        <w:t>/R</w:t>
      </w:r>
      <w:r w:rsidRPr="001F6C6D">
        <w:rPr>
          <w:rFonts w:eastAsia="Times New Roman" w:cs="Times New Roman"/>
          <w:szCs w:val="28"/>
          <w:vertAlign w:val="subscript"/>
          <w:lang w:eastAsia="lv-LV"/>
        </w:rPr>
        <w:t>D</w:t>
      </w:r>
      <w:r w:rsidRPr="001F6C6D">
        <w:rPr>
          <w:rFonts w:eastAsia="Times New Roman" w:cs="Times New Roman"/>
          <w:szCs w:val="28"/>
          <w:lang w:eastAsia="lv-LV"/>
        </w:rPr>
        <w:t>, kur (</w:t>
      </w:r>
      <w:r w:rsidR="002C464B" w:rsidRPr="001F6C6D">
        <w:rPr>
          <w:rFonts w:eastAsia="Times New Roman" w:cs="Times New Roman"/>
          <w:szCs w:val="28"/>
          <w:lang w:eastAsia="lv-LV"/>
        </w:rPr>
        <w:t>8</w:t>
      </w:r>
      <w:r w:rsidRPr="001F6C6D">
        <w:rPr>
          <w:rFonts w:eastAsia="Times New Roman" w:cs="Times New Roman"/>
          <w:szCs w:val="28"/>
          <w:lang w:eastAsia="lv-LV"/>
        </w:rPr>
        <w:t>)</w:t>
      </w:r>
    </w:p>
    <w:p w14:paraId="760442F7" w14:textId="77777777" w:rsidR="002C464B" w:rsidRPr="001F6C6D" w:rsidRDefault="002C464B" w:rsidP="00E81624">
      <w:pPr>
        <w:shd w:val="clear" w:color="auto" w:fill="FFFFFF"/>
        <w:jc w:val="center"/>
        <w:rPr>
          <w:rFonts w:eastAsia="Times New Roman" w:cs="Times New Roman"/>
          <w:szCs w:val="28"/>
          <w:lang w:eastAsia="lv-LV"/>
        </w:rPr>
      </w:pPr>
    </w:p>
    <w:p w14:paraId="760442F8" w14:textId="77777777" w:rsidR="00E81624" w:rsidRPr="001F6C6D" w:rsidRDefault="00E81624" w:rsidP="00E81624">
      <w:pPr>
        <w:shd w:val="clear" w:color="auto" w:fill="FFFFFF"/>
        <w:spacing w:line="293" w:lineRule="atLeast"/>
        <w:ind w:firstLine="300"/>
        <w:jc w:val="both"/>
        <w:rPr>
          <w:rFonts w:eastAsia="Times New Roman" w:cs="Times New Roman"/>
          <w:szCs w:val="28"/>
          <w:lang w:eastAsia="lv-LV"/>
        </w:rPr>
      </w:pPr>
      <w:proofErr w:type="spellStart"/>
      <w:r w:rsidRPr="001F6C6D">
        <w:rPr>
          <w:rFonts w:eastAsia="Times New Roman" w:cs="Times New Roman"/>
          <w:szCs w:val="28"/>
          <w:lang w:eastAsia="lv-LV"/>
        </w:rPr>
        <w:t>d</w:t>
      </w:r>
      <w:r w:rsidRPr="001F6C6D">
        <w:rPr>
          <w:rFonts w:eastAsia="Times New Roman" w:cs="Times New Roman"/>
          <w:szCs w:val="28"/>
          <w:vertAlign w:val="subscript"/>
          <w:lang w:eastAsia="lv-LV"/>
        </w:rPr>
        <w:t>N</w:t>
      </w:r>
      <w:proofErr w:type="spellEnd"/>
      <w:r w:rsidRPr="001F6C6D">
        <w:rPr>
          <w:rFonts w:eastAsia="Times New Roman" w:cs="Times New Roman"/>
          <w:szCs w:val="28"/>
          <w:lang w:eastAsia="lv-LV"/>
        </w:rPr>
        <w:t> – siltumizolācijas izstrādājuma nominālais biezums saskaņā ar attiecīgo harmonizēto Eiropas standartu. Šajā gadījumā ražotājs norāda deklarēto siltumvadītspēju λ </w:t>
      </w:r>
      <w:r w:rsidRPr="001F6C6D">
        <w:rPr>
          <w:rFonts w:eastAsia="Times New Roman" w:cs="Times New Roman"/>
          <w:szCs w:val="28"/>
          <w:vertAlign w:val="subscript"/>
          <w:lang w:eastAsia="lv-LV"/>
        </w:rPr>
        <w:t>D</w:t>
      </w:r>
      <w:r w:rsidRPr="001F6C6D">
        <w:rPr>
          <w:rFonts w:eastAsia="Times New Roman" w:cs="Times New Roman"/>
          <w:szCs w:val="28"/>
          <w:lang w:eastAsia="lv-LV"/>
        </w:rPr>
        <w:t xml:space="preserve"> vai būvizstrādājuma deklarēto </w:t>
      </w:r>
      <w:proofErr w:type="spellStart"/>
      <w:r w:rsidRPr="001F6C6D">
        <w:rPr>
          <w:rFonts w:eastAsia="Times New Roman" w:cs="Times New Roman"/>
          <w:szCs w:val="28"/>
          <w:lang w:eastAsia="lv-LV"/>
        </w:rPr>
        <w:t>siltumpretestību</w:t>
      </w:r>
      <w:proofErr w:type="spellEnd"/>
      <w:r w:rsidRPr="001F6C6D">
        <w:rPr>
          <w:rFonts w:eastAsia="Times New Roman" w:cs="Times New Roman"/>
          <w:szCs w:val="28"/>
          <w:lang w:eastAsia="lv-LV"/>
        </w:rPr>
        <w:t xml:space="preserve"> R</w:t>
      </w:r>
      <w:r w:rsidRPr="001F6C6D">
        <w:rPr>
          <w:rFonts w:eastAsia="Times New Roman" w:cs="Times New Roman"/>
          <w:szCs w:val="28"/>
          <w:vertAlign w:val="subscript"/>
          <w:lang w:eastAsia="lv-LV"/>
        </w:rPr>
        <w:t>D</w:t>
      </w:r>
      <w:r w:rsidRPr="001F6C6D">
        <w:rPr>
          <w:rFonts w:eastAsia="Times New Roman" w:cs="Times New Roman"/>
          <w:szCs w:val="28"/>
          <w:lang w:eastAsia="lv-LV"/>
        </w:rPr>
        <w:t> uz iepakojuma, nenorādot ar atsevišķu apzīmējumu siltumvadītspējas klasi.</w:t>
      </w:r>
    </w:p>
    <w:p w14:paraId="760442F9" w14:textId="77777777" w:rsidR="00E81624" w:rsidRPr="001F6C6D" w:rsidRDefault="00E81624" w:rsidP="00E81624">
      <w:pPr>
        <w:shd w:val="clear" w:color="auto" w:fill="FFFFFF"/>
        <w:spacing w:before="45" w:line="248" w:lineRule="atLeast"/>
        <w:ind w:firstLine="300"/>
        <w:jc w:val="both"/>
        <w:rPr>
          <w:rFonts w:eastAsia="Times New Roman" w:cs="Times New Roman"/>
          <w:i/>
          <w:iCs/>
          <w:szCs w:val="28"/>
          <w:lang w:eastAsia="lv-LV"/>
        </w:rPr>
      </w:pPr>
    </w:p>
    <w:p w14:paraId="760442FA"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12" w:name="p44"/>
      <w:bookmarkStart w:id="113" w:name="p-512857"/>
      <w:bookmarkEnd w:id="112"/>
      <w:bookmarkEnd w:id="113"/>
      <w:r w:rsidRPr="001F6C6D">
        <w:rPr>
          <w:rFonts w:eastAsia="Times New Roman" w:cs="Times New Roman"/>
          <w:szCs w:val="28"/>
          <w:lang w:eastAsia="lv-LV"/>
        </w:rPr>
        <w:t>47</w:t>
      </w:r>
      <w:r w:rsidR="00E81624" w:rsidRPr="001F6C6D">
        <w:rPr>
          <w:rFonts w:eastAsia="Times New Roman" w:cs="Times New Roman"/>
          <w:szCs w:val="28"/>
          <w:lang w:eastAsia="lv-LV"/>
        </w:rPr>
        <w:t xml:space="preserve">. Siltumizolācijas materiāla aprēķina siltumvadītspēju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xml:space="preserve"> W/(m x K), ņemot vērā norobežojošās konstrukcijas reālos darba apstākļus, nosaka saskaņā ar standartu LV EN ISO 6946:2009 L "Ēku </w:t>
      </w:r>
      <w:proofErr w:type="spellStart"/>
      <w:r w:rsidR="00E81624" w:rsidRPr="001F6C6D">
        <w:rPr>
          <w:rFonts w:eastAsia="Times New Roman" w:cs="Times New Roman"/>
          <w:szCs w:val="28"/>
          <w:lang w:eastAsia="lv-LV"/>
        </w:rPr>
        <w:t>būvkomponenti</w:t>
      </w:r>
      <w:proofErr w:type="spellEnd"/>
      <w:r w:rsidR="00E81624" w:rsidRPr="001F6C6D">
        <w:rPr>
          <w:rFonts w:eastAsia="Times New Roman" w:cs="Times New Roman"/>
          <w:szCs w:val="28"/>
          <w:lang w:eastAsia="lv-LV"/>
        </w:rPr>
        <w:t xml:space="preserve"> un būvelementi. </w:t>
      </w:r>
      <w:proofErr w:type="spellStart"/>
      <w:r w:rsidR="00E81624" w:rsidRPr="001F6C6D">
        <w:rPr>
          <w:rFonts w:eastAsia="Times New Roman" w:cs="Times New Roman"/>
          <w:szCs w:val="28"/>
          <w:lang w:eastAsia="lv-LV"/>
        </w:rPr>
        <w:t>Siltumpretestība</w:t>
      </w:r>
      <w:proofErr w:type="spellEnd"/>
      <w:r w:rsidR="00E81624" w:rsidRPr="001F6C6D">
        <w:rPr>
          <w:rFonts w:eastAsia="Times New Roman" w:cs="Times New Roman"/>
          <w:szCs w:val="28"/>
          <w:lang w:eastAsia="lv-LV"/>
        </w:rPr>
        <w:t xml:space="preserve"> un siltumapmaiņas koeficients. Aprēķināšanas metodika" vai izmantojot formulu (</w:t>
      </w:r>
      <w:r w:rsidR="002C464B" w:rsidRPr="001F6C6D">
        <w:rPr>
          <w:rFonts w:eastAsia="Times New Roman" w:cs="Times New Roman"/>
          <w:szCs w:val="28"/>
          <w:lang w:eastAsia="lv-LV"/>
        </w:rPr>
        <w:t>9</w:t>
      </w:r>
      <w:r w:rsidR="00E81624" w:rsidRPr="001F6C6D">
        <w:rPr>
          <w:rFonts w:eastAsia="Times New Roman" w:cs="Times New Roman"/>
          <w:szCs w:val="28"/>
          <w:lang w:eastAsia="lv-LV"/>
        </w:rPr>
        <w:t xml:space="preserve">), iegūtajam rezultātam pieskaitot siltumizolācijas darba apstākļu labojuma koeficientu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00E81624" w:rsidRPr="001F6C6D">
        <w:rPr>
          <w:rFonts w:eastAsia="Times New Roman" w:cs="Times New Roman"/>
          <w:szCs w:val="28"/>
          <w:lang w:eastAsia="lv-LV"/>
        </w:rPr>
        <w:t> saskaņā ar šī būvnormatīva pielikuma 2. tabulu, ja harmonizētā būvizstrādājuma standartā nav noteikts citādi:</w:t>
      </w:r>
    </w:p>
    <w:p w14:paraId="760442FB" w14:textId="77777777" w:rsidR="00E81624" w:rsidRPr="001F6C6D" w:rsidRDefault="00E81624" w:rsidP="00E81624">
      <w:pPr>
        <w:shd w:val="clear" w:color="auto" w:fill="FFFFFF"/>
        <w:jc w:val="center"/>
        <w:rPr>
          <w:rFonts w:eastAsia="Times New Roman" w:cs="Times New Roman"/>
          <w:szCs w:val="28"/>
          <w:lang w:eastAsia="lv-LV"/>
        </w:rPr>
      </w:pPr>
      <w:proofErr w:type="spellStart"/>
      <w:r w:rsidRPr="001F6C6D">
        <w:rPr>
          <w:rFonts w:eastAsia="Times New Roman" w:cs="Times New Roman"/>
          <w:szCs w:val="28"/>
          <w:lang w:eastAsia="lv-LV"/>
        </w:rPr>
        <w:t>λ</w:t>
      </w:r>
      <w:r w:rsidRPr="001F6C6D">
        <w:rPr>
          <w:rFonts w:eastAsia="Times New Roman" w:cs="Times New Roman"/>
          <w:szCs w:val="28"/>
          <w:vertAlign w:val="subscript"/>
          <w:lang w:eastAsia="lv-LV"/>
        </w:rPr>
        <w:t>d</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λ</w:t>
      </w:r>
      <w:r w:rsidRPr="001F6C6D">
        <w:rPr>
          <w:rFonts w:eastAsia="Times New Roman" w:cs="Times New Roman"/>
          <w:szCs w:val="28"/>
          <w:vertAlign w:val="subscript"/>
          <w:lang w:eastAsia="lv-LV"/>
        </w:rPr>
        <w:t>cl</w:t>
      </w:r>
      <w:proofErr w:type="spellEnd"/>
      <w:r w:rsidRPr="001F6C6D">
        <w:rPr>
          <w:rFonts w:eastAsia="Times New Roman" w:cs="Times New Roman"/>
          <w:szCs w:val="28"/>
          <w:lang w:eastAsia="lv-LV"/>
        </w:rPr>
        <w:t xml:space="preserve"> + </w:t>
      </w:r>
      <w:proofErr w:type="spellStart"/>
      <w:r w:rsidRPr="001F6C6D">
        <w:rPr>
          <w:rFonts w:eastAsia="Times New Roman" w:cs="Times New Roman"/>
          <w:szCs w:val="28"/>
          <w:lang w:eastAsia="lv-LV"/>
        </w:rPr>
        <w:t>Δλ</w:t>
      </w:r>
      <w:r w:rsidRPr="001F6C6D">
        <w:rPr>
          <w:rFonts w:eastAsia="Times New Roman" w:cs="Times New Roman"/>
          <w:szCs w:val="28"/>
          <w:vertAlign w:val="subscript"/>
          <w:lang w:eastAsia="lv-LV"/>
        </w:rPr>
        <w:t>w</w:t>
      </w:r>
      <w:proofErr w:type="spellEnd"/>
      <w:r w:rsidRPr="001F6C6D">
        <w:rPr>
          <w:rFonts w:eastAsia="Times New Roman" w:cs="Times New Roman"/>
          <w:szCs w:val="28"/>
          <w:lang w:eastAsia="lv-LV"/>
        </w:rPr>
        <w:t> (</w:t>
      </w:r>
      <w:r w:rsidR="002C464B" w:rsidRPr="001F6C6D">
        <w:rPr>
          <w:rFonts w:eastAsia="Times New Roman" w:cs="Times New Roman"/>
          <w:szCs w:val="28"/>
          <w:lang w:eastAsia="lv-LV"/>
        </w:rPr>
        <w:t>9</w:t>
      </w:r>
      <w:r w:rsidRPr="001F6C6D">
        <w:rPr>
          <w:rFonts w:eastAsia="Times New Roman" w:cs="Times New Roman"/>
          <w:szCs w:val="28"/>
          <w:lang w:eastAsia="lv-LV"/>
        </w:rPr>
        <w:t>)</w:t>
      </w:r>
    </w:p>
    <w:p w14:paraId="760442FC"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14" w:name="p45"/>
      <w:bookmarkStart w:id="115" w:name="p-209265"/>
      <w:bookmarkEnd w:id="114"/>
      <w:bookmarkEnd w:id="115"/>
    </w:p>
    <w:p w14:paraId="760442FD"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48</w:t>
      </w:r>
      <w:r w:rsidR="00E81624" w:rsidRPr="001F6C6D">
        <w:rPr>
          <w:rFonts w:eastAsia="Times New Roman" w:cs="Times New Roman"/>
          <w:szCs w:val="28"/>
          <w:lang w:eastAsia="lv-LV"/>
        </w:rPr>
        <w:t>. Būvelementa siltumizolācijas materiāla aprēķina siltumvadītspēju, kas noteikta saskaņā ar šo būvnormatīvu, norāda būvprojekta specifikācijā.</w:t>
      </w:r>
    </w:p>
    <w:p w14:paraId="760442FE"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2FF"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16" w:name="p46"/>
      <w:bookmarkStart w:id="117" w:name="p-209266"/>
      <w:bookmarkEnd w:id="116"/>
      <w:bookmarkEnd w:id="117"/>
      <w:r w:rsidRPr="001F6C6D">
        <w:rPr>
          <w:rFonts w:eastAsia="Times New Roman" w:cs="Times New Roman"/>
          <w:szCs w:val="28"/>
          <w:lang w:eastAsia="lv-LV"/>
        </w:rPr>
        <w:t>49</w:t>
      </w:r>
      <w:r w:rsidR="00E81624" w:rsidRPr="001F6C6D">
        <w:rPr>
          <w:rFonts w:eastAsia="Times New Roman" w:cs="Times New Roman"/>
          <w:szCs w:val="28"/>
          <w:lang w:eastAsia="lv-LV"/>
        </w:rPr>
        <w:t xml:space="preserve">. Būvelementos biežāk lietojamo siltumizolācijas materiālu labojuma koeficienta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00E81624" w:rsidRPr="001F6C6D">
        <w:rPr>
          <w:rFonts w:eastAsia="Times New Roman" w:cs="Times New Roman"/>
          <w:szCs w:val="28"/>
          <w:lang w:eastAsia="lv-LV"/>
        </w:rPr>
        <w:t> vērtības noteiktas šī būvnormatīva pielikuma 2.tabulā.</w:t>
      </w:r>
    </w:p>
    <w:p w14:paraId="76044300"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301"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18" w:name="p47"/>
      <w:bookmarkStart w:id="119" w:name="p-209267"/>
      <w:bookmarkEnd w:id="118"/>
      <w:bookmarkEnd w:id="119"/>
      <w:r w:rsidRPr="001F6C6D">
        <w:rPr>
          <w:rFonts w:eastAsia="Times New Roman" w:cs="Times New Roman"/>
          <w:szCs w:val="28"/>
          <w:lang w:eastAsia="lv-LV"/>
        </w:rPr>
        <w:t>50</w:t>
      </w:r>
      <w:r w:rsidR="00E81624" w:rsidRPr="001F6C6D">
        <w:rPr>
          <w:rFonts w:eastAsia="Times New Roman" w:cs="Times New Roman"/>
          <w:szCs w:val="28"/>
          <w:lang w:eastAsia="lv-LV"/>
        </w:rPr>
        <w:t xml:space="preserve">. Šī būvnormatīva pielikuma 3.tabulā noteiktās labojuma koeficienta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00E81624" w:rsidRPr="001F6C6D">
        <w:rPr>
          <w:rFonts w:eastAsia="Times New Roman" w:cs="Times New Roman"/>
          <w:szCs w:val="28"/>
          <w:lang w:eastAsia="lv-LV"/>
        </w:rPr>
        <w:t xml:space="preserve"> vērtības attiecas uz siltumizolācijas materiāliem, kurus izmanto gruntīs, arī pagraba ārsienās, zem grīdas uz grunts vai horizontāli ārpusē kā aizsardzības līdzekli pret grunts izcilāšanos salā. Ja siltumizolācijas materiāla blīvums atbilst tabulā minētajam diapazonam, labojuma koeficienta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00E81624" w:rsidRPr="001F6C6D">
        <w:rPr>
          <w:rFonts w:eastAsia="Times New Roman" w:cs="Times New Roman"/>
          <w:szCs w:val="28"/>
          <w:lang w:eastAsia="lv-LV"/>
        </w:rPr>
        <w:t> vērtības nosaka, lineāri interpolējot. Ja siltumizolācijas materiāla blīvums neatbilst tabulā minētajam diapazonam, tā izmantošana šādā veidā nav pieļaujama.</w:t>
      </w:r>
    </w:p>
    <w:p w14:paraId="76044302"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303"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20" w:name="p48"/>
      <w:bookmarkStart w:id="121" w:name="p-209268"/>
      <w:bookmarkEnd w:id="120"/>
      <w:bookmarkEnd w:id="121"/>
      <w:r w:rsidRPr="001F6C6D">
        <w:rPr>
          <w:rFonts w:eastAsia="Times New Roman" w:cs="Times New Roman"/>
          <w:szCs w:val="28"/>
          <w:lang w:eastAsia="lv-LV"/>
        </w:rPr>
        <w:t>51</w:t>
      </w:r>
      <w:r w:rsidR="00E81624" w:rsidRPr="001F6C6D">
        <w:rPr>
          <w:rFonts w:eastAsia="Times New Roman" w:cs="Times New Roman"/>
          <w:szCs w:val="28"/>
          <w:lang w:eastAsia="lv-LV"/>
        </w:rPr>
        <w:t xml:space="preserve">. Labojuma koeficienta </w:t>
      </w:r>
      <w:proofErr w:type="spellStart"/>
      <w:r w:rsidR="00E81624" w:rsidRPr="001F6C6D">
        <w:rPr>
          <w:rFonts w:eastAsia="Times New Roman" w:cs="Times New Roman"/>
          <w:szCs w:val="28"/>
          <w:lang w:eastAsia="lv-LV"/>
        </w:rPr>
        <w:t>Δλ</w:t>
      </w:r>
      <w:r w:rsidR="00E81624" w:rsidRPr="001F6C6D">
        <w:rPr>
          <w:rFonts w:eastAsia="Times New Roman" w:cs="Times New Roman"/>
          <w:szCs w:val="28"/>
          <w:vertAlign w:val="subscript"/>
          <w:lang w:eastAsia="lv-LV"/>
        </w:rPr>
        <w:t>w</w:t>
      </w:r>
      <w:proofErr w:type="spellEnd"/>
      <w:r w:rsidR="00E81624" w:rsidRPr="001F6C6D">
        <w:rPr>
          <w:rFonts w:eastAsia="Times New Roman" w:cs="Times New Roman"/>
          <w:szCs w:val="28"/>
          <w:lang w:eastAsia="lv-LV"/>
        </w:rPr>
        <w:t xml:space="preserve"> vērtības apvērstā jumta konstrukcijām, kuru siltumizolācijai izmantots </w:t>
      </w:r>
      <w:proofErr w:type="spellStart"/>
      <w:r w:rsidR="00E81624" w:rsidRPr="001F6C6D">
        <w:rPr>
          <w:rFonts w:eastAsia="Times New Roman" w:cs="Times New Roman"/>
          <w:szCs w:val="28"/>
          <w:lang w:eastAsia="lv-LV"/>
        </w:rPr>
        <w:t>ekstrudēts</w:t>
      </w:r>
      <w:proofErr w:type="spellEnd"/>
      <w:r w:rsidR="00E81624" w:rsidRPr="001F6C6D">
        <w:rPr>
          <w:rFonts w:eastAsia="Times New Roman" w:cs="Times New Roman"/>
          <w:szCs w:val="28"/>
          <w:lang w:eastAsia="lv-LV"/>
        </w:rPr>
        <w:t xml:space="preserve"> putu polistirols (XPS) vai tā rievotas plāksnes, kuras pārklātas ar filtraudumu, noteiktas šī būvnormatīva pielikuma 4.tabulā. Apvērstais jumts ir tāds jumts, kurā siltumizolācijas slānis novietots virs hidroizolācijas slāņa.</w:t>
      </w:r>
    </w:p>
    <w:p w14:paraId="76044304"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305"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22" w:name="p49"/>
      <w:bookmarkStart w:id="123" w:name="p-209269"/>
      <w:bookmarkEnd w:id="122"/>
      <w:bookmarkEnd w:id="123"/>
      <w:r w:rsidRPr="001F6C6D">
        <w:rPr>
          <w:rFonts w:eastAsia="Times New Roman" w:cs="Times New Roman"/>
          <w:szCs w:val="28"/>
          <w:lang w:eastAsia="lv-LV"/>
        </w:rPr>
        <w:t>52</w:t>
      </w:r>
      <w:r w:rsidR="00E81624" w:rsidRPr="001F6C6D">
        <w:rPr>
          <w:rFonts w:eastAsia="Times New Roman" w:cs="Times New Roman"/>
          <w:szCs w:val="28"/>
          <w:lang w:eastAsia="lv-LV"/>
        </w:rPr>
        <w:t xml:space="preserve">. Aprēķina siltumvadītspēju izmanto, nosakot būvelementa aprēķina siltuma caurlaidības koeficienta </w:t>
      </w:r>
      <w:proofErr w:type="spellStart"/>
      <w:r w:rsidR="00E81624" w:rsidRPr="001F6C6D">
        <w:rPr>
          <w:rFonts w:eastAsia="Times New Roman" w:cs="Times New Roman"/>
          <w:szCs w:val="28"/>
          <w:lang w:eastAsia="lv-LV"/>
        </w:rPr>
        <w:t>U</w:t>
      </w:r>
      <w:r w:rsidR="00E81624" w:rsidRPr="001F6C6D">
        <w:rPr>
          <w:rFonts w:eastAsia="Times New Roman" w:cs="Times New Roman"/>
          <w:szCs w:val="28"/>
          <w:vertAlign w:val="subscript"/>
          <w:lang w:eastAsia="lv-LV"/>
        </w:rPr>
        <w:t>i</w:t>
      </w:r>
      <w:proofErr w:type="spellEnd"/>
      <w:r w:rsidR="00E81624" w:rsidRPr="001F6C6D">
        <w:rPr>
          <w:rFonts w:eastAsia="Times New Roman" w:cs="Times New Roman"/>
          <w:szCs w:val="28"/>
          <w:lang w:eastAsia="lv-LV"/>
        </w:rPr>
        <w:t> vērtību.</w:t>
      </w:r>
    </w:p>
    <w:p w14:paraId="76044306"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p>
    <w:p w14:paraId="76044307"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24" w:name="p50"/>
      <w:bookmarkStart w:id="125" w:name="p-512858"/>
      <w:bookmarkEnd w:id="124"/>
      <w:bookmarkEnd w:id="125"/>
      <w:r w:rsidRPr="001F6C6D">
        <w:rPr>
          <w:rFonts w:eastAsia="Times New Roman" w:cs="Times New Roman"/>
          <w:szCs w:val="28"/>
          <w:lang w:eastAsia="lv-LV"/>
        </w:rPr>
        <w:t>53</w:t>
      </w:r>
      <w:r w:rsidR="00E81624" w:rsidRPr="001F6C6D">
        <w:rPr>
          <w:rFonts w:eastAsia="Times New Roman" w:cs="Times New Roman"/>
          <w:szCs w:val="28"/>
          <w:lang w:eastAsia="lv-LV"/>
        </w:rPr>
        <w:t>. Reglamentētajā sfērā lietojamiem būvmateriāliem un būvizstrādājumiem, kuru atbilstība nav apliecināta kā siltumizolācijas materiāliem saskaņā ar regulu (ES) Nr. </w:t>
      </w:r>
      <w:hyperlink r:id="rId23" w:tgtFrame="_blank" w:history="1">
        <w:r w:rsidR="00E81624" w:rsidRPr="001F6C6D">
          <w:rPr>
            <w:rFonts w:eastAsia="Times New Roman" w:cs="Times New Roman"/>
            <w:szCs w:val="28"/>
            <w:lang w:eastAsia="lv-LV"/>
          </w:rPr>
          <w:t>305/2011</w:t>
        </w:r>
      </w:hyperlink>
      <w:r w:rsidR="00E81624" w:rsidRPr="001F6C6D">
        <w:rPr>
          <w:rFonts w:eastAsia="Times New Roman" w:cs="Times New Roman"/>
          <w:szCs w:val="28"/>
          <w:lang w:eastAsia="lv-LV"/>
        </w:rPr>
        <w:t xml:space="preserve">, aprēķina siltumvadītspēju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nosaka saskaņā ar šī būvnormatīva pielikuma 7.tabulu.</w:t>
      </w:r>
    </w:p>
    <w:p w14:paraId="76044308" w14:textId="77777777" w:rsidR="00256FC9" w:rsidRPr="001F6C6D" w:rsidRDefault="00256FC9" w:rsidP="00E81624">
      <w:pPr>
        <w:shd w:val="clear" w:color="auto" w:fill="FFFFFF"/>
        <w:jc w:val="center"/>
        <w:rPr>
          <w:rFonts w:eastAsia="Times New Roman" w:cs="Times New Roman"/>
          <w:b/>
          <w:bCs/>
          <w:szCs w:val="28"/>
          <w:lang w:eastAsia="lv-LV"/>
        </w:rPr>
      </w:pPr>
      <w:bookmarkStart w:id="126" w:name="n7"/>
      <w:bookmarkEnd w:id="126"/>
    </w:p>
    <w:p w14:paraId="76044309" w14:textId="77777777" w:rsidR="00E81624" w:rsidRPr="001F6C6D" w:rsidRDefault="00E81624" w:rsidP="00E81624">
      <w:pPr>
        <w:shd w:val="clear" w:color="auto" w:fill="FFFFFF"/>
        <w:jc w:val="center"/>
        <w:rPr>
          <w:rFonts w:eastAsia="Times New Roman" w:cs="Times New Roman"/>
          <w:b/>
          <w:bCs/>
          <w:szCs w:val="28"/>
          <w:lang w:eastAsia="lv-LV"/>
        </w:rPr>
      </w:pPr>
      <w:r w:rsidRPr="001F6C6D">
        <w:rPr>
          <w:rFonts w:eastAsia="Times New Roman" w:cs="Times New Roman"/>
          <w:b/>
          <w:bCs/>
          <w:szCs w:val="28"/>
          <w:lang w:eastAsia="lv-LV"/>
        </w:rPr>
        <w:t>VII. Būvelementu siltuma inerce</w:t>
      </w:r>
    </w:p>
    <w:p w14:paraId="7604430A" w14:textId="77777777" w:rsidR="00256FC9" w:rsidRPr="001F6C6D" w:rsidRDefault="00256FC9" w:rsidP="00E81624">
      <w:pPr>
        <w:shd w:val="clear" w:color="auto" w:fill="FFFFFF"/>
        <w:jc w:val="center"/>
        <w:rPr>
          <w:rFonts w:eastAsia="Times New Roman" w:cs="Times New Roman"/>
          <w:b/>
          <w:bCs/>
          <w:szCs w:val="28"/>
          <w:lang w:eastAsia="lv-LV"/>
        </w:rPr>
      </w:pPr>
    </w:p>
    <w:p w14:paraId="7604430B"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27" w:name="p51"/>
      <w:bookmarkStart w:id="128" w:name="p-512859"/>
      <w:bookmarkEnd w:id="127"/>
      <w:bookmarkEnd w:id="128"/>
      <w:r w:rsidRPr="001F6C6D">
        <w:rPr>
          <w:rFonts w:eastAsia="Times New Roman" w:cs="Times New Roman"/>
          <w:szCs w:val="28"/>
          <w:lang w:eastAsia="lv-LV"/>
        </w:rPr>
        <w:t>54</w:t>
      </w:r>
      <w:r w:rsidR="00E81624" w:rsidRPr="001F6C6D">
        <w:rPr>
          <w:rFonts w:eastAsia="Times New Roman" w:cs="Times New Roman"/>
          <w:szCs w:val="28"/>
          <w:lang w:eastAsia="lv-LV"/>
        </w:rPr>
        <w:t xml:space="preserve">. Būvelementa siltuma inerces aprēķins jāveic saskaņā ar standartu LVS EN ISO 13790:2009 L "Ēku energoefektivitāte. Telpu apsildīšanas un dzesēšanas </w:t>
      </w:r>
      <w:proofErr w:type="spellStart"/>
      <w:r w:rsidR="00E81624" w:rsidRPr="001F6C6D">
        <w:rPr>
          <w:rFonts w:eastAsia="Times New Roman" w:cs="Times New Roman"/>
          <w:szCs w:val="28"/>
          <w:lang w:eastAsia="lv-LV"/>
        </w:rPr>
        <w:t>energopatēriņa</w:t>
      </w:r>
      <w:proofErr w:type="spellEnd"/>
      <w:r w:rsidR="00E81624" w:rsidRPr="001F6C6D">
        <w:rPr>
          <w:rFonts w:eastAsia="Times New Roman" w:cs="Times New Roman"/>
          <w:szCs w:val="28"/>
          <w:lang w:eastAsia="lv-LV"/>
        </w:rPr>
        <w:t xml:space="preserve"> rēķināšana".</w:t>
      </w:r>
    </w:p>
    <w:p w14:paraId="7604430C" w14:textId="77777777" w:rsidR="00256FC9"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29" w:name="p52"/>
      <w:bookmarkStart w:id="130" w:name="p-512861"/>
      <w:bookmarkEnd w:id="129"/>
      <w:bookmarkEnd w:id="130"/>
    </w:p>
    <w:p w14:paraId="7604430D" w14:textId="77777777" w:rsidR="00E81624" w:rsidRPr="001F6C6D" w:rsidRDefault="00256FC9" w:rsidP="00E81624">
      <w:pPr>
        <w:shd w:val="clear" w:color="auto" w:fill="FFFFFF"/>
        <w:spacing w:line="293" w:lineRule="atLeast"/>
        <w:ind w:firstLine="300"/>
        <w:jc w:val="both"/>
        <w:rPr>
          <w:rFonts w:eastAsia="Times New Roman" w:cs="Times New Roman"/>
          <w:szCs w:val="28"/>
          <w:lang w:eastAsia="lv-LV"/>
        </w:rPr>
      </w:pPr>
      <w:bookmarkStart w:id="131" w:name="p53"/>
      <w:bookmarkStart w:id="132" w:name="p-209276"/>
      <w:bookmarkEnd w:id="131"/>
      <w:bookmarkEnd w:id="132"/>
      <w:r w:rsidRPr="001F6C6D">
        <w:rPr>
          <w:rFonts w:eastAsia="Times New Roman" w:cs="Times New Roman"/>
          <w:szCs w:val="28"/>
          <w:lang w:eastAsia="lv-LV"/>
        </w:rPr>
        <w:t>5</w:t>
      </w:r>
      <w:r w:rsidR="009277DA" w:rsidRPr="001F6C6D">
        <w:rPr>
          <w:rFonts w:eastAsia="Times New Roman" w:cs="Times New Roman"/>
          <w:szCs w:val="28"/>
          <w:lang w:eastAsia="lv-LV"/>
        </w:rPr>
        <w:t>5</w:t>
      </w:r>
      <w:r w:rsidR="00E81624" w:rsidRPr="001F6C6D">
        <w:rPr>
          <w:rFonts w:eastAsia="Times New Roman" w:cs="Times New Roman"/>
          <w:szCs w:val="28"/>
          <w:lang w:eastAsia="lv-LV"/>
        </w:rPr>
        <w:t xml:space="preserve">. Lielumi λ, ρ un c dažādiem būvmateriāliem un siltumizolācijas materiāliem noteikti šī būvnormatīva pielikuma 6. un 7.tabulā. Dažu būvmateriālu un siltumizolācijas materiālu svara mitrums procentos siltuma inerces aprēķiniem noteikts šī būvnormatīva pielikuma 5.tabulā. Siltumizolācijas materiāliem, kuru aprēķina siltuma vadītspēju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 xml:space="preserve"> nosaka saskaņā ar šo būvnormatīvu, inerces aprēķinos λ = </w:t>
      </w:r>
      <w:proofErr w:type="spellStart"/>
      <w:r w:rsidR="00E81624" w:rsidRPr="001F6C6D">
        <w:rPr>
          <w:rFonts w:eastAsia="Times New Roman" w:cs="Times New Roman"/>
          <w:szCs w:val="28"/>
          <w:lang w:eastAsia="lv-LV"/>
        </w:rPr>
        <w:t>λ</w:t>
      </w:r>
      <w:r w:rsidR="00E81624" w:rsidRPr="001F6C6D">
        <w:rPr>
          <w:rFonts w:eastAsia="Times New Roman" w:cs="Times New Roman"/>
          <w:szCs w:val="28"/>
          <w:vertAlign w:val="subscript"/>
          <w:lang w:eastAsia="lv-LV"/>
        </w:rPr>
        <w:t>d</w:t>
      </w:r>
      <w:proofErr w:type="spellEnd"/>
      <w:r w:rsidR="00E81624" w:rsidRPr="001F6C6D">
        <w:rPr>
          <w:rFonts w:eastAsia="Times New Roman" w:cs="Times New Roman"/>
          <w:szCs w:val="28"/>
          <w:lang w:eastAsia="lv-LV"/>
        </w:rPr>
        <w:t>.</w:t>
      </w:r>
    </w:p>
    <w:p w14:paraId="7604430E" w14:textId="77777777" w:rsidR="009277DA" w:rsidRPr="001F6C6D" w:rsidRDefault="009277DA" w:rsidP="00E81624">
      <w:pPr>
        <w:shd w:val="clear" w:color="auto" w:fill="FFFFFF"/>
        <w:spacing w:line="293" w:lineRule="atLeast"/>
        <w:ind w:firstLine="300"/>
        <w:jc w:val="both"/>
        <w:rPr>
          <w:rFonts w:eastAsia="Times New Roman" w:cs="Times New Roman"/>
          <w:szCs w:val="28"/>
          <w:lang w:eastAsia="lv-LV"/>
        </w:rPr>
      </w:pPr>
      <w:bookmarkStart w:id="133" w:name="p54"/>
      <w:bookmarkStart w:id="134" w:name="p-512863"/>
      <w:bookmarkEnd w:id="133"/>
      <w:bookmarkEnd w:id="134"/>
    </w:p>
    <w:p w14:paraId="7604430F" w14:textId="77777777" w:rsidR="00E81624" w:rsidRPr="001F6C6D" w:rsidRDefault="009277DA" w:rsidP="00E81624">
      <w:pPr>
        <w:shd w:val="clear" w:color="auto" w:fill="FFFFFF"/>
        <w:spacing w:line="293" w:lineRule="atLeast"/>
        <w:ind w:firstLine="300"/>
        <w:jc w:val="both"/>
        <w:rPr>
          <w:rFonts w:eastAsia="Times New Roman" w:cs="Times New Roman"/>
          <w:szCs w:val="28"/>
          <w:lang w:eastAsia="lv-LV"/>
        </w:rPr>
      </w:pPr>
      <w:r w:rsidRPr="001F6C6D">
        <w:rPr>
          <w:rFonts w:eastAsia="Times New Roman" w:cs="Times New Roman"/>
          <w:szCs w:val="28"/>
          <w:lang w:eastAsia="lv-LV"/>
        </w:rPr>
        <w:t>56</w:t>
      </w:r>
      <w:r w:rsidR="00E81624" w:rsidRPr="001F6C6D">
        <w:rPr>
          <w:rFonts w:eastAsia="Times New Roman" w:cs="Times New Roman"/>
          <w:szCs w:val="28"/>
          <w:lang w:eastAsia="lv-LV"/>
        </w:rPr>
        <w:t xml:space="preserve">. Būvelementa siltuma inerci izmanto apkures un ventilācijas sistēmu jaudas aprēķinos saskaņā ar Latvijas būvnormatīvu </w:t>
      </w:r>
      <w:r w:rsidR="00411629" w:rsidRPr="001F6C6D">
        <w:rPr>
          <w:rFonts w:cs="Times New Roman"/>
          <w:bCs/>
          <w:szCs w:val="28"/>
          <w:shd w:val="clear" w:color="auto" w:fill="FFFFFF"/>
        </w:rPr>
        <w:t>LBN 231-</w:t>
      </w:r>
      <w:r w:rsidR="00CC44BA">
        <w:rPr>
          <w:rFonts w:cs="Times New Roman"/>
          <w:bCs/>
          <w:szCs w:val="28"/>
          <w:shd w:val="clear" w:color="auto" w:fill="FFFFFF"/>
        </w:rPr>
        <w:t>15</w:t>
      </w:r>
      <w:r w:rsidR="00411629" w:rsidRPr="001F6C6D">
        <w:rPr>
          <w:rFonts w:cs="Times New Roman"/>
          <w:bCs/>
          <w:szCs w:val="28"/>
          <w:shd w:val="clear" w:color="auto" w:fill="FFFFFF"/>
        </w:rPr>
        <w:t xml:space="preserve"> “Dzīvojamo un publisko ēku apkure un ventilācija”</w:t>
      </w:r>
    </w:p>
    <w:p w14:paraId="76044310" w14:textId="77777777" w:rsidR="009277DA" w:rsidRDefault="009277DA" w:rsidP="00E81624">
      <w:pPr>
        <w:shd w:val="clear" w:color="auto" w:fill="FFFFFF"/>
        <w:jc w:val="center"/>
        <w:rPr>
          <w:rFonts w:eastAsia="Times New Roman" w:cs="Times New Roman"/>
          <w:b/>
          <w:bCs/>
          <w:szCs w:val="28"/>
          <w:lang w:eastAsia="lv-LV"/>
        </w:rPr>
      </w:pPr>
      <w:bookmarkStart w:id="135" w:name="n8"/>
      <w:bookmarkEnd w:id="135"/>
    </w:p>
    <w:p w14:paraId="7F543FD5" w14:textId="77777777" w:rsidR="003C157E" w:rsidRPr="001F6C6D" w:rsidRDefault="003C157E" w:rsidP="00E81624">
      <w:pPr>
        <w:shd w:val="clear" w:color="auto" w:fill="FFFFFF"/>
        <w:jc w:val="center"/>
        <w:rPr>
          <w:rFonts w:eastAsia="Times New Roman" w:cs="Times New Roman"/>
          <w:b/>
          <w:bCs/>
          <w:szCs w:val="28"/>
          <w:lang w:eastAsia="lv-LV"/>
        </w:rPr>
      </w:pPr>
    </w:p>
    <w:p w14:paraId="7604431F" w14:textId="4540465E" w:rsidR="002C464B" w:rsidRDefault="00FC554B" w:rsidP="003C157E">
      <w:pPr>
        <w:shd w:val="clear" w:color="auto" w:fill="FFFFFF"/>
        <w:ind w:firstLine="709"/>
        <w:rPr>
          <w:rFonts w:eastAsia="Calibri" w:cs="Times New Roman"/>
          <w:szCs w:val="28"/>
        </w:rPr>
      </w:pPr>
      <w:bookmarkStart w:id="136" w:name="p55"/>
      <w:bookmarkStart w:id="137" w:name="p-512865"/>
      <w:bookmarkStart w:id="138" w:name="p56"/>
      <w:bookmarkStart w:id="139" w:name="p-512866"/>
      <w:bookmarkStart w:id="140" w:name="p57"/>
      <w:bookmarkStart w:id="141" w:name="p-512867"/>
      <w:bookmarkStart w:id="142" w:name="piel0"/>
      <w:bookmarkEnd w:id="136"/>
      <w:bookmarkEnd w:id="137"/>
      <w:bookmarkEnd w:id="138"/>
      <w:bookmarkEnd w:id="139"/>
      <w:bookmarkEnd w:id="140"/>
      <w:bookmarkEnd w:id="141"/>
      <w:bookmarkEnd w:id="142"/>
      <w:r>
        <w:rPr>
          <w:rFonts w:eastAsia="Calibri" w:cs="Times New Roman"/>
          <w:szCs w:val="28"/>
        </w:rPr>
        <w:t xml:space="preserve">Ekonomikas ministra vietā – </w:t>
      </w:r>
    </w:p>
    <w:p w14:paraId="38774C4D" w14:textId="02C3A5A1" w:rsidR="00FC554B" w:rsidRDefault="00FC554B" w:rsidP="003C157E">
      <w:pPr>
        <w:shd w:val="clear" w:color="auto" w:fill="FFFFFF"/>
        <w:ind w:firstLine="709"/>
      </w:pPr>
      <w:r>
        <w:rPr>
          <w:rFonts w:eastAsia="Calibri" w:cs="Times New Roman"/>
          <w:szCs w:val="28"/>
        </w:rPr>
        <w:t>veselības ministrs</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t>Guntis Belēvičs</w:t>
      </w:r>
    </w:p>
    <w:sectPr w:rsidR="00FC554B" w:rsidSect="003C157E">
      <w:headerReference w:type="default" r:id="rId24"/>
      <w:footerReference w:type="default" r:id="rId25"/>
      <w:footerReference w:type="first" r:id="rId2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44322" w14:textId="77777777" w:rsidR="00664917" w:rsidRDefault="00664917" w:rsidP="002C464B">
      <w:r>
        <w:separator/>
      </w:r>
    </w:p>
  </w:endnote>
  <w:endnote w:type="continuationSeparator" w:id="0">
    <w:p w14:paraId="76044323" w14:textId="77777777" w:rsidR="00664917" w:rsidRDefault="00664917" w:rsidP="002C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4326" w14:textId="791BDFB6" w:rsidR="002C464B" w:rsidRPr="003C157E" w:rsidRDefault="003C157E">
    <w:pPr>
      <w:pStyle w:val="Footer"/>
      <w:rPr>
        <w:sz w:val="16"/>
        <w:szCs w:val="16"/>
      </w:rPr>
    </w:pPr>
    <w:r w:rsidRPr="003C157E">
      <w:rPr>
        <w:sz w:val="16"/>
        <w:szCs w:val="16"/>
      </w:rPr>
      <w:t>N1314_5p_EM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A949" w14:textId="77777777" w:rsidR="003C157E" w:rsidRPr="003C157E" w:rsidRDefault="003C157E" w:rsidP="003C157E">
    <w:pPr>
      <w:pStyle w:val="Footer"/>
      <w:rPr>
        <w:sz w:val="16"/>
        <w:szCs w:val="16"/>
      </w:rPr>
    </w:pPr>
    <w:r w:rsidRPr="003C157E">
      <w:rPr>
        <w:sz w:val="16"/>
        <w:szCs w:val="16"/>
      </w:rPr>
      <w:t>N1314_5p_EM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4320" w14:textId="77777777" w:rsidR="00664917" w:rsidRDefault="00664917" w:rsidP="002C464B">
      <w:r>
        <w:separator/>
      </w:r>
    </w:p>
  </w:footnote>
  <w:footnote w:type="continuationSeparator" w:id="0">
    <w:p w14:paraId="76044321" w14:textId="77777777" w:rsidR="00664917" w:rsidRDefault="00664917" w:rsidP="002C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78679"/>
      <w:docPartObj>
        <w:docPartGallery w:val="Page Numbers (Top of Page)"/>
        <w:docPartUnique/>
      </w:docPartObj>
    </w:sdtPr>
    <w:sdtEndPr>
      <w:rPr>
        <w:noProof/>
        <w:sz w:val="24"/>
      </w:rPr>
    </w:sdtEndPr>
    <w:sdtContent>
      <w:p w14:paraId="68F21CCD" w14:textId="7C4E1E5C" w:rsidR="003C157E" w:rsidRPr="003C157E" w:rsidRDefault="003C157E">
        <w:pPr>
          <w:pStyle w:val="Header"/>
          <w:jc w:val="center"/>
          <w:rPr>
            <w:sz w:val="24"/>
          </w:rPr>
        </w:pPr>
        <w:r w:rsidRPr="003C157E">
          <w:rPr>
            <w:sz w:val="24"/>
          </w:rPr>
          <w:fldChar w:fldCharType="begin"/>
        </w:r>
        <w:r w:rsidRPr="003C157E">
          <w:rPr>
            <w:sz w:val="24"/>
          </w:rPr>
          <w:instrText xml:space="preserve"> PAGE   \* MERGEFORMAT </w:instrText>
        </w:r>
        <w:r w:rsidRPr="003C157E">
          <w:rPr>
            <w:sz w:val="24"/>
          </w:rPr>
          <w:fldChar w:fldCharType="separate"/>
        </w:r>
        <w:r w:rsidR="004C15C5">
          <w:rPr>
            <w:noProof/>
            <w:sz w:val="24"/>
          </w:rPr>
          <w:t>11</w:t>
        </w:r>
        <w:r w:rsidRPr="003C157E">
          <w:rPr>
            <w:noProof/>
            <w:sz w:val="24"/>
          </w:rPr>
          <w:fldChar w:fldCharType="end"/>
        </w:r>
      </w:p>
    </w:sdtContent>
  </w:sdt>
  <w:p w14:paraId="16B0B720" w14:textId="77777777" w:rsidR="003C157E" w:rsidRDefault="003C1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24"/>
    <w:rsid w:val="000A0AF3"/>
    <w:rsid w:val="000A3EA6"/>
    <w:rsid w:val="000F603C"/>
    <w:rsid w:val="00186997"/>
    <w:rsid w:val="001B6062"/>
    <w:rsid w:val="001D5163"/>
    <w:rsid w:val="001D7087"/>
    <w:rsid w:val="001F6C6D"/>
    <w:rsid w:val="00256FC9"/>
    <w:rsid w:val="002C464B"/>
    <w:rsid w:val="003145AA"/>
    <w:rsid w:val="00385672"/>
    <w:rsid w:val="003C157E"/>
    <w:rsid w:val="00411629"/>
    <w:rsid w:val="0042621D"/>
    <w:rsid w:val="004C15C5"/>
    <w:rsid w:val="00640A18"/>
    <w:rsid w:val="00664917"/>
    <w:rsid w:val="006E7B45"/>
    <w:rsid w:val="00714B0F"/>
    <w:rsid w:val="00750DCD"/>
    <w:rsid w:val="00770BBE"/>
    <w:rsid w:val="00794279"/>
    <w:rsid w:val="00812B14"/>
    <w:rsid w:val="00814FFE"/>
    <w:rsid w:val="009277DA"/>
    <w:rsid w:val="009B069D"/>
    <w:rsid w:val="009E0483"/>
    <w:rsid w:val="009F5FC4"/>
    <w:rsid w:val="009F61E2"/>
    <w:rsid w:val="00A25A93"/>
    <w:rsid w:val="00A30861"/>
    <w:rsid w:val="00A3150F"/>
    <w:rsid w:val="00AF736D"/>
    <w:rsid w:val="00B10B6B"/>
    <w:rsid w:val="00B145D3"/>
    <w:rsid w:val="00BB0A34"/>
    <w:rsid w:val="00BB50BB"/>
    <w:rsid w:val="00BF7E4A"/>
    <w:rsid w:val="00CC44BA"/>
    <w:rsid w:val="00CE52AB"/>
    <w:rsid w:val="00D3367F"/>
    <w:rsid w:val="00D92E44"/>
    <w:rsid w:val="00E81624"/>
    <w:rsid w:val="00EC478B"/>
    <w:rsid w:val="00EE3B4D"/>
    <w:rsid w:val="00F404FB"/>
    <w:rsid w:val="00FC305C"/>
    <w:rsid w:val="00FC554B"/>
    <w:rsid w:val="00FF7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E4A"/>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24"/>
    <w:rPr>
      <w:rFonts w:ascii="Segoe UI" w:hAnsi="Segoe UI" w:cs="Segoe UI"/>
      <w:sz w:val="18"/>
      <w:szCs w:val="18"/>
    </w:rPr>
  </w:style>
  <w:style w:type="character" w:customStyle="1" w:styleId="Heading1Char">
    <w:name w:val="Heading 1 Char"/>
    <w:basedOn w:val="DefaultParagraphFont"/>
    <w:link w:val="Heading1"/>
    <w:uiPriority w:val="9"/>
    <w:rsid w:val="00BF7E4A"/>
    <w:rPr>
      <w:rFonts w:eastAsia="Times New Roman" w:cs="Times New Roman"/>
      <w:b/>
      <w:bCs/>
      <w:kern w:val="36"/>
      <w:sz w:val="48"/>
      <w:szCs w:val="48"/>
      <w:lang w:eastAsia="lv-LV"/>
    </w:rPr>
  </w:style>
  <w:style w:type="character" w:customStyle="1" w:styleId="apple-converted-space">
    <w:name w:val="apple-converted-space"/>
    <w:basedOn w:val="DefaultParagraphFont"/>
    <w:rsid w:val="00BF7E4A"/>
  </w:style>
  <w:style w:type="paragraph" w:styleId="BodyText2">
    <w:name w:val="Body Text 2"/>
    <w:basedOn w:val="Normal"/>
    <w:link w:val="BodyText2Char"/>
    <w:uiPriority w:val="99"/>
    <w:rsid w:val="002C464B"/>
    <w:pPr>
      <w:spacing w:after="120" w:line="480" w:lineRule="auto"/>
    </w:pPr>
    <w:rPr>
      <w:rFonts w:eastAsia="Times New Roman" w:cs="Times New Roman"/>
      <w:sz w:val="24"/>
      <w:szCs w:val="24"/>
      <w:lang w:eastAsia="lv-LV"/>
    </w:rPr>
  </w:style>
  <w:style w:type="character" w:customStyle="1" w:styleId="BodyText2Char">
    <w:name w:val="Body Text 2 Char"/>
    <w:basedOn w:val="DefaultParagraphFont"/>
    <w:link w:val="BodyText2"/>
    <w:uiPriority w:val="99"/>
    <w:rsid w:val="002C464B"/>
    <w:rPr>
      <w:rFonts w:eastAsia="Times New Roman" w:cs="Times New Roman"/>
      <w:sz w:val="24"/>
      <w:szCs w:val="24"/>
      <w:lang w:eastAsia="lv-LV"/>
    </w:rPr>
  </w:style>
  <w:style w:type="character" w:styleId="Hyperlink">
    <w:name w:val="Hyperlink"/>
    <w:uiPriority w:val="99"/>
    <w:rsid w:val="002C464B"/>
    <w:rPr>
      <w:color w:val="0000FF"/>
      <w:u w:val="single"/>
    </w:rPr>
  </w:style>
  <w:style w:type="paragraph" w:styleId="Subtitle">
    <w:name w:val="Subtitle"/>
    <w:basedOn w:val="Normal"/>
    <w:next w:val="Normal"/>
    <w:link w:val="SubtitleChar"/>
    <w:qFormat/>
    <w:rsid w:val="002C464B"/>
    <w:pPr>
      <w:keepNext/>
      <w:keepLines/>
      <w:widowControl w:val="0"/>
      <w:suppressAutoHyphens/>
      <w:spacing w:before="600" w:after="600"/>
      <w:ind w:right="4820"/>
    </w:pPr>
    <w:rPr>
      <w:rFonts w:eastAsia="Times New Roman" w:cs="Times New Roman"/>
      <w:b/>
      <w:sz w:val="24"/>
      <w:szCs w:val="20"/>
    </w:rPr>
  </w:style>
  <w:style w:type="character" w:customStyle="1" w:styleId="SubtitleChar">
    <w:name w:val="Subtitle Char"/>
    <w:basedOn w:val="DefaultParagraphFont"/>
    <w:link w:val="Subtitle"/>
    <w:rsid w:val="002C464B"/>
    <w:rPr>
      <w:rFonts w:eastAsia="Times New Roman" w:cs="Times New Roman"/>
      <w:b/>
      <w:sz w:val="24"/>
      <w:szCs w:val="20"/>
    </w:rPr>
  </w:style>
  <w:style w:type="paragraph" w:styleId="Header">
    <w:name w:val="header"/>
    <w:basedOn w:val="Normal"/>
    <w:link w:val="HeaderChar"/>
    <w:uiPriority w:val="99"/>
    <w:unhideWhenUsed/>
    <w:rsid w:val="002C464B"/>
    <w:pPr>
      <w:tabs>
        <w:tab w:val="center" w:pos="4153"/>
        <w:tab w:val="right" w:pos="8306"/>
      </w:tabs>
    </w:pPr>
  </w:style>
  <w:style w:type="character" w:customStyle="1" w:styleId="HeaderChar">
    <w:name w:val="Header Char"/>
    <w:basedOn w:val="DefaultParagraphFont"/>
    <w:link w:val="Header"/>
    <w:uiPriority w:val="99"/>
    <w:rsid w:val="002C464B"/>
  </w:style>
  <w:style w:type="paragraph" w:styleId="Footer">
    <w:name w:val="footer"/>
    <w:basedOn w:val="Normal"/>
    <w:link w:val="FooterChar"/>
    <w:uiPriority w:val="99"/>
    <w:unhideWhenUsed/>
    <w:rsid w:val="002C464B"/>
    <w:pPr>
      <w:tabs>
        <w:tab w:val="center" w:pos="4153"/>
        <w:tab w:val="right" w:pos="8306"/>
      </w:tabs>
    </w:pPr>
  </w:style>
  <w:style w:type="character" w:customStyle="1" w:styleId="FooterChar">
    <w:name w:val="Footer Char"/>
    <w:basedOn w:val="DefaultParagraphFont"/>
    <w:link w:val="Footer"/>
    <w:uiPriority w:val="99"/>
    <w:rsid w:val="002C464B"/>
  </w:style>
  <w:style w:type="paragraph" w:styleId="ListParagraph">
    <w:name w:val="List Paragraph"/>
    <w:basedOn w:val="Normal"/>
    <w:uiPriority w:val="34"/>
    <w:qFormat/>
    <w:rsid w:val="001D5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E4A"/>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24"/>
    <w:rPr>
      <w:rFonts w:ascii="Segoe UI" w:hAnsi="Segoe UI" w:cs="Segoe UI"/>
      <w:sz w:val="18"/>
      <w:szCs w:val="18"/>
    </w:rPr>
  </w:style>
  <w:style w:type="character" w:customStyle="1" w:styleId="Heading1Char">
    <w:name w:val="Heading 1 Char"/>
    <w:basedOn w:val="DefaultParagraphFont"/>
    <w:link w:val="Heading1"/>
    <w:uiPriority w:val="9"/>
    <w:rsid w:val="00BF7E4A"/>
    <w:rPr>
      <w:rFonts w:eastAsia="Times New Roman" w:cs="Times New Roman"/>
      <w:b/>
      <w:bCs/>
      <w:kern w:val="36"/>
      <w:sz w:val="48"/>
      <w:szCs w:val="48"/>
      <w:lang w:eastAsia="lv-LV"/>
    </w:rPr>
  </w:style>
  <w:style w:type="character" w:customStyle="1" w:styleId="apple-converted-space">
    <w:name w:val="apple-converted-space"/>
    <w:basedOn w:val="DefaultParagraphFont"/>
    <w:rsid w:val="00BF7E4A"/>
  </w:style>
  <w:style w:type="paragraph" w:styleId="BodyText2">
    <w:name w:val="Body Text 2"/>
    <w:basedOn w:val="Normal"/>
    <w:link w:val="BodyText2Char"/>
    <w:uiPriority w:val="99"/>
    <w:rsid w:val="002C464B"/>
    <w:pPr>
      <w:spacing w:after="120" w:line="480" w:lineRule="auto"/>
    </w:pPr>
    <w:rPr>
      <w:rFonts w:eastAsia="Times New Roman" w:cs="Times New Roman"/>
      <w:sz w:val="24"/>
      <w:szCs w:val="24"/>
      <w:lang w:eastAsia="lv-LV"/>
    </w:rPr>
  </w:style>
  <w:style w:type="character" w:customStyle="1" w:styleId="BodyText2Char">
    <w:name w:val="Body Text 2 Char"/>
    <w:basedOn w:val="DefaultParagraphFont"/>
    <w:link w:val="BodyText2"/>
    <w:uiPriority w:val="99"/>
    <w:rsid w:val="002C464B"/>
    <w:rPr>
      <w:rFonts w:eastAsia="Times New Roman" w:cs="Times New Roman"/>
      <w:sz w:val="24"/>
      <w:szCs w:val="24"/>
      <w:lang w:eastAsia="lv-LV"/>
    </w:rPr>
  </w:style>
  <w:style w:type="character" w:styleId="Hyperlink">
    <w:name w:val="Hyperlink"/>
    <w:uiPriority w:val="99"/>
    <w:rsid w:val="002C464B"/>
    <w:rPr>
      <w:color w:val="0000FF"/>
      <w:u w:val="single"/>
    </w:rPr>
  </w:style>
  <w:style w:type="paragraph" w:styleId="Subtitle">
    <w:name w:val="Subtitle"/>
    <w:basedOn w:val="Normal"/>
    <w:next w:val="Normal"/>
    <w:link w:val="SubtitleChar"/>
    <w:qFormat/>
    <w:rsid w:val="002C464B"/>
    <w:pPr>
      <w:keepNext/>
      <w:keepLines/>
      <w:widowControl w:val="0"/>
      <w:suppressAutoHyphens/>
      <w:spacing w:before="600" w:after="600"/>
      <w:ind w:right="4820"/>
    </w:pPr>
    <w:rPr>
      <w:rFonts w:eastAsia="Times New Roman" w:cs="Times New Roman"/>
      <w:b/>
      <w:sz w:val="24"/>
      <w:szCs w:val="20"/>
    </w:rPr>
  </w:style>
  <w:style w:type="character" w:customStyle="1" w:styleId="SubtitleChar">
    <w:name w:val="Subtitle Char"/>
    <w:basedOn w:val="DefaultParagraphFont"/>
    <w:link w:val="Subtitle"/>
    <w:rsid w:val="002C464B"/>
    <w:rPr>
      <w:rFonts w:eastAsia="Times New Roman" w:cs="Times New Roman"/>
      <w:b/>
      <w:sz w:val="24"/>
      <w:szCs w:val="20"/>
    </w:rPr>
  </w:style>
  <w:style w:type="paragraph" w:styleId="Header">
    <w:name w:val="header"/>
    <w:basedOn w:val="Normal"/>
    <w:link w:val="HeaderChar"/>
    <w:uiPriority w:val="99"/>
    <w:unhideWhenUsed/>
    <w:rsid w:val="002C464B"/>
    <w:pPr>
      <w:tabs>
        <w:tab w:val="center" w:pos="4153"/>
        <w:tab w:val="right" w:pos="8306"/>
      </w:tabs>
    </w:pPr>
  </w:style>
  <w:style w:type="character" w:customStyle="1" w:styleId="HeaderChar">
    <w:name w:val="Header Char"/>
    <w:basedOn w:val="DefaultParagraphFont"/>
    <w:link w:val="Header"/>
    <w:uiPriority w:val="99"/>
    <w:rsid w:val="002C464B"/>
  </w:style>
  <w:style w:type="paragraph" w:styleId="Footer">
    <w:name w:val="footer"/>
    <w:basedOn w:val="Normal"/>
    <w:link w:val="FooterChar"/>
    <w:uiPriority w:val="99"/>
    <w:unhideWhenUsed/>
    <w:rsid w:val="002C464B"/>
    <w:pPr>
      <w:tabs>
        <w:tab w:val="center" w:pos="4153"/>
        <w:tab w:val="right" w:pos="8306"/>
      </w:tabs>
    </w:pPr>
  </w:style>
  <w:style w:type="character" w:customStyle="1" w:styleId="FooterChar">
    <w:name w:val="Footer Char"/>
    <w:basedOn w:val="DefaultParagraphFont"/>
    <w:link w:val="Footer"/>
    <w:uiPriority w:val="99"/>
    <w:rsid w:val="002C464B"/>
  </w:style>
  <w:style w:type="paragraph" w:styleId="ListParagraph">
    <w:name w:val="List Paragraph"/>
    <w:basedOn w:val="Normal"/>
    <w:uiPriority w:val="34"/>
    <w:qFormat/>
    <w:rsid w:val="001D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7087">
      <w:bodyDiv w:val="1"/>
      <w:marLeft w:val="0"/>
      <w:marRight w:val="0"/>
      <w:marTop w:val="0"/>
      <w:marBottom w:val="0"/>
      <w:divBdr>
        <w:top w:val="none" w:sz="0" w:space="0" w:color="auto"/>
        <w:left w:val="none" w:sz="0" w:space="0" w:color="auto"/>
        <w:bottom w:val="none" w:sz="0" w:space="0" w:color="auto"/>
        <w:right w:val="none" w:sz="0" w:space="0" w:color="auto"/>
      </w:divBdr>
    </w:div>
    <w:div w:id="2080783659">
      <w:bodyDiv w:val="1"/>
      <w:marLeft w:val="0"/>
      <w:marRight w:val="0"/>
      <w:marTop w:val="0"/>
      <w:marBottom w:val="0"/>
      <w:divBdr>
        <w:top w:val="none" w:sz="0" w:space="0" w:color="auto"/>
        <w:left w:val="none" w:sz="0" w:space="0" w:color="auto"/>
        <w:bottom w:val="none" w:sz="0" w:space="0" w:color="auto"/>
        <w:right w:val="none" w:sz="0" w:space="0" w:color="auto"/>
      </w:divBdr>
      <w:divsChild>
        <w:div w:id="297302532">
          <w:marLeft w:val="0"/>
          <w:marRight w:val="0"/>
          <w:marTop w:val="480"/>
          <w:marBottom w:val="240"/>
          <w:divBdr>
            <w:top w:val="none" w:sz="0" w:space="0" w:color="auto"/>
            <w:left w:val="none" w:sz="0" w:space="0" w:color="auto"/>
            <w:bottom w:val="none" w:sz="0" w:space="0" w:color="auto"/>
            <w:right w:val="none" w:sz="0" w:space="0" w:color="auto"/>
          </w:divBdr>
        </w:div>
        <w:div w:id="194930978">
          <w:marLeft w:val="0"/>
          <w:marRight w:val="0"/>
          <w:marTop w:val="0"/>
          <w:marBottom w:val="567"/>
          <w:divBdr>
            <w:top w:val="none" w:sz="0" w:space="0" w:color="auto"/>
            <w:left w:val="none" w:sz="0" w:space="0" w:color="auto"/>
            <w:bottom w:val="none" w:sz="0" w:space="0" w:color="auto"/>
            <w:right w:val="none" w:sz="0" w:space="0" w:color="auto"/>
          </w:divBdr>
        </w:div>
        <w:div w:id="1415593180">
          <w:marLeft w:val="0"/>
          <w:marRight w:val="0"/>
          <w:marTop w:val="0"/>
          <w:marBottom w:val="567"/>
          <w:divBdr>
            <w:top w:val="none" w:sz="0" w:space="0" w:color="auto"/>
            <w:left w:val="none" w:sz="0" w:space="0" w:color="auto"/>
            <w:bottom w:val="none" w:sz="0" w:space="0" w:color="auto"/>
            <w:right w:val="none" w:sz="0" w:space="0" w:color="auto"/>
          </w:divBdr>
        </w:div>
        <w:div w:id="1649702540">
          <w:marLeft w:val="0"/>
          <w:marRight w:val="0"/>
          <w:marTop w:val="0"/>
          <w:marBottom w:val="0"/>
          <w:divBdr>
            <w:top w:val="none" w:sz="0" w:space="0" w:color="auto"/>
            <w:left w:val="none" w:sz="0" w:space="0" w:color="auto"/>
            <w:bottom w:val="none" w:sz="0" w:space="0" w:color="auto"/>
            <w:right w:val="none" w:sz="0" w:space="0" w:color="auto"/>
          </w:divBdr>
        </w:div>
        <w:div w:id="70155653">
          <w:marLeft w:val="0"/>
          <w:marRight w:val="0"/>
          <w:marTop w:val="0"/>
          <w:marBottom w:val="0"/>
          <w:divBdr>
            <w:top w:val="none" w:sz="0" w:space="0" w:color="auto"/>
            <w:left w:val="none" w:sz="0" w:space="0" w:color="auto"/>
            <w:bottom w:val="none" w:sz="0" w:space="0" w:color="auto"/>
            <w:right w:val="none" w:sz="0" w:space="0" w:color="auto"/>
          </w:divBdr>
        </w:div>
        <w:div w:id="111705181">
          <w:marLeft w:val="0"/>
          <w:marRight w:val="0"/>
          <w:marTop w:val="0"/>
          <w:marBottom w:val="0"/>
          <w:divBdr>
            <w:top w:val="none" w:sz="0" w:space="0" w:color="auto"/>
            <w:left w:val="none" w:sz="0" w:space="0" w:color="auto"/>
            <w:bottom w:val="none" w:sz="0" w:space="0" w:color="auto"/>
            <w:right w:val="none" w:sz="0" w:space="0" w:color="auto"/>
          </w:divBdr>
        </w:div>
        <w:div w:id="470751441">
          <w:marLeft w:val="0"/>
          <w:marRight w:val="0"/>
          <w:marTop w:val="0"/>
          <w:marBottom w:val="0"/>
          <w:divBdr>
            <w:top w:val="none" w:sz="0" w:space="0" w:color="auto"/>
            <w:left w:val="none" w:sz="0" w:space="0" w:color="auto"/>
            <w:bottom w:val="none" w:sz="0" w:space="0" w:color="auto"/>
            <w:right w:val="none" w:sz="0" w:space="0" w:color="auto"/>
          </w:divBdr>
        </w:div>
        <w:div w:id="143281163">
          <w:marLeft w:val="0"/>
          <w:marRight w:val="0"/>
          <w:marTop w:val="400"/>
          <w:marBottom w:val="0"/>
          <w:divBdr>
            <w:top w:val="none" w:sz="0" w:space="0" w:color="auto"/>
            <w:left w:val="none" w:sz="0" w:space="0" w:color="auto"/>
            <w:bottom w:val="none" w:sz="0" w:space="0" w:color="auto"/>
            <w:right w:val="none" w:sz="0" w:space="0" w:color="auto"/>
          </w:divBdr>
        </w:div>
        <w:div w:id="1738237074">
          <w:marLeft w:val="0"/>
          <w:marRight w:val="0"/>
          <w:marTop w:val="240"/>
          <w:marBottom w:val="0"/>
          <w:divBdr>
            <w:top w:val="none" w:sz="0" w:space="0" w:color="auto"/>
            <w:left w:val="none" w:sz="0" w:space="0" w:color="auto"/>
            <w:bottom w:val="none" w:sz="0" w:space="0" w:color="auto"/>
            <w:right w:val="none" w:sz="0" w:space="0" w:color="auto"/>
          </w:divBdr>
        </w:div>
        <w:div w:id="1339385205">
          <w:marLeft w:val="0"/>
          <w:marRight w:val="0"/>
          <w:marTop w:val="240"/>
          <w:marBottom w:val="0"/>
          <w:divBdr>
            <w:top w:val="none" w:sz="0" w:space="0" w:color="auto"/>
            <w:left w:val="none" w:sz="0" w:space="0" w:color="auto"/>
            <w:bottom w:val="none" w:sz="0" w:space="0" w:color="auto"/>
            <w:right w:val="none" w:sz="0" w:space="0" w:color="auto"/>
          </w:divBdr>
        </w:div>
        <w:div w:id="1851480782">
          <w:marLeft w:val="150"/>
          <w:marRight w:val="150"/>
          <w:marTop w:val="480"/>
          <w:marBottom w:val="0"/>
          <w:divBdr>
            <w:top w:val="single" w:sz="6" w:space="28" w:color="D4D4D4"/>
            <w:left w:val="none" w:sz="0" w:space="0" w:color="auto"/>
            <w:bottom w:val="none" w:sz="0" w:space="0" w:color="auto"/>
            <w:right w:val="none" w:sz="0" w:space="0" w:color="auto"/>
          </w:divBdr>
        </w:div>
        <w:div w:id="1088845660">
          <w:marLeft w:val="0"/>
          <w:marRight w:val="0"/>
          <w:marTop w:val="400"/>
          <w:marBottom w:val="0"/>
          <w:divBdr>
            <w:top w:val="none" w:sz="0" w:space="0" w:color="auto"/>
            <w:left w:val="none" w:sz="0" w:space="0" w:color="auto"/>
            <w:bottom w:val="none" w:sz="0" w:space="0" w:color="auto"/>
            <w:right w:val="none" w:sz="0" w:space="0" w:color="auto"/>
          </w:divBdr>
        </w:div>
        <w:div w:id="740643713">
          <w:marLeft w:val="0"/>
          <w:marRight w:val="0"/>
          <w:marTop w:val="400"/>
          <w:marBottom w:val="0"/>
          <w:divBdr>
            <w:top w:val="none" w:sz="0" w:space="0" w:color="auto"/>
            <w:left w:val="none" w:sz="0" w:space="0" w:color="auto"/>
            <w:bottom w:val="none" w:sz="0" w:space="0" w:color="auto"/>
            <w:right w:val="none" w:sz="0" w:space="0" w:color="auto"/>
          </w:divBdr>
        </w:div>
        <w:div w:id="725026522">
          <w:marLeft w:val="0"/>
          <w:marRight w:val="0"/>
          <w:marTop w:val="0"/>
          <w:marBottom w:val="0"/>
          <w:divBdr>
            <w:top w:val="none" w:sz="0" w:space="0" w:color="auto"/>
            <w:left w:val="none" w:sz="0" w:space="0" w:color="auto"/>
            <w:bottom w:val="none" w:sz="0" w:space="0" w:color="auto"/>
            <w:right w:val="none" w:sz="0" w:space="0" w:color="auto"/>
          </w:divBdr>
        </w:div>
        <w:div w:id="1514875665">
          <w:marLeft w:val="0"/>
          <w:marRight w:val="0"/>
          <w:marTop w:val="0"/>
          <w:marBottom w:val="0"/>
          <w:divBdr>
            <w:top w:val="none" w:sz="0" w:space="0" w:color="auto"/>
            <w:left w:val="none" w:sz="0" w:space="0" w:color="auto"/>
            <w:bottom w:val="none" w:sz="0" w:space="0" w:color="auto"/>
            <w:right w:val="none" w:sz="0" w:space="0" w:color="auto"/>
          </w:divBdr>
        </w:div>
        <w:div w:id="1034307042">
          <w:marLeft w:val="0"/>
          <w:marRight w:val="0"/>
          <w:marTop w:val="0"/>
          <w:marBottom w:val="0"/>
          <w:divBdr>
            <w:top w:val="none" w:sz="0" w:space="0" w:color="auto"/>
            <w:left w:val="none" w:sz="0" w:space="0" w:color="auto"/>
            <w:bottom w:val="none" w:sz="0" w:space="0" w:color="auto"/>
            <w:right w:val="none" w:sz="0" w:space="0" w:color="auto"/>
          </w:divBdr>
        </w:div>
        <w:div w:id="340937934">
          <w:marLeft w:val="0"/>
          <w:marRight w:val="0"/>
          <w:marTop w:val="0"/>
          <w:marBottom w:val="0"/>
          <w:divBdr>
            <w:top w:val="none" w:sz="0" w:space="0" w:color="auto"/>
            <w:left w:val="none" w:sz="0" w:space="0" w:color="auto"/>
            <w:bottom w:val="none" w:sz="0" w:space="0" w:color="auto"/>
            <w:right w:val="none" w:sz="0" w:space="0" w:color="auto"/>
          </w:divBdr>
        </w:div>
        <w:div w:id="273246718">
          <w:marLeft w:val="0"/>
          <w:marRight w:val="0"/>
          <w:marTop w:val="0"/>
          <w:marBottom w:val="0"/>
          <w:divBdr>
            <w:top w:val="none" w:sz="0" w:space="0" w:color="auto"/>
            <w:left w:val="none" w:sz="0" w:space="0" w:color="auto"/>
            <w:bottom w:val="none" w:sz="0" w:space="0" w:color="auto"/>
            <w:right w:val="none" w:sz="0" w:space="0" w:color="auto"/>
          </w:divBdr>
        </w:div>
        <w:div w:id="1615477006">
          <w:marLeft w:val="0"/>
          <w:marRight w:val="0"/>
          <w:marTop w:val="0"/>
          <w:marBottom w:val="0"/>
          <w:divBdr>
            <w:top w:val="none" w:sz="0" w:space="0" w:color="auto"/>
            <w:left w:val="none" w:sz="0" w:space="0" w:color="auto"/>
            <w:bottom w:val="none" w:sz="0" w:space="0" w:color="auto"/>
            <w:right w:val="none" w:sz="0" w:space="0" w:color="auto"/>
          </w:divBdr>
        </w:div>
        <w:div w:id="1657610131">
          <w:marLeft w:val="0"/>
          <w:marRight w:val="0"/>
          <w:marTop w:val="0"/>
          <w:marBottom w:val="0"/>
          <w:divBdr>
            <w:top w:val="none" w:sz="0" w:space="0" w:color="auto"/>
            <w:left w:val="none" w:sz="0" w:space="0" w:color="auto"/>
            <w:bottom w:val="none" w:sz="0" w:space="0" w:color="auto"/>
            <w:right w:val="none" w:sz="0" w:space="0" w:color="auto"/>
          </w:divBdr>
        </w:div>
        <w:div w:id="1573655566">
          <w:marLeft w:val="0"/>
          <w:marRight w:val="0"/>
          <w:marTop w:val="400"/>
          <w:marBottom w:val="0"/>
          <w:divBdr>
            <w:top w:val="none" w:sz="0" w:space="0" w:color="auto"/>
            <w:left w:val="none" w:sz="0" w:space="0" w:color="auto"/>
            <w:bottom w:val="none" w:sz="0" w:space="0" w:color="auto"/>
            <w:right w:val="none" w:sz="0" w:space="0" w:color="auto"/>
          </w:divBdr>
        </w:div>
        <w:div w:id="1914896584">
          <w:marLeft w:val="0"/>
          <w:marRight w:val="0"/>
          <w:marTop w:val="0"/>
          <w:marBottom w:val="0"/>
          <w:divBdr>
            <w:top w:val="none" w:sz="0" w:space="0" w:color="auto"/>
            <w:left w:val="none" w:sz="0" w:space="0" w:color="auto"/>
            <w:bottom w:val="none" w:sz="0" w:space="0" w:color="auto"/>
            <w:right w:val="none" w:sz="0" w:space="0" w:color="auto"/>
          </w:divBdr>
        </w:div>
        <w:div w:id="2073650120">
          <w:marLeft w:val="0"/>
          <w:marRight w:val="0"/>
          <w:marTop w:val="240"/>
          <w:marBottom w:val="0"/>
          <w:divBdr>
            <w:top w:val="none" w:sz="0" w:space="0" w:color="auto"/>
            <w:left w:val="none" w:sz="0" w:space="0" w:color="auto"/>
            <w:bottom w:val="none" w:sz="0" w:space="0" w:color="auto"/>
            <w:right w:val="none" w:sz="0" w:space="0" w:color="auto"/>
          </w:divBdr>
        </w:div>
        <w:div w:id="481888959">
          <w:marLeft w:val="0"/>
          <w:marRight w:val="0"/>
          <w:marTop w:val="0"/>
          <w:marBottom w:val="0"/>
          <w:divBdr>
            <w:top w:val="none" w:sz="0" w:space="0" w:color="auto"/>
            <w:left w:val="none" w:sz="0" w:space="0" w:color="auto"/>
            <w:bottom w:val="none" w:sz="0" w:space="0" w:color="auto"/>
            <w:right w:val="none" w:sz="0" w:space="0" w:color="auto"/>
          </w:divBdr>
        </w:div>
        <w:div w:id="1132937887">
          <w:marLeft w:val="0"/>
          <w:marRight w:val="0"/>
          <w:marTop w:val="0"/>
          <w:marBottom w:val="0"/>
          <w:divBdr>
            <w:top w:val="none" w:sz="0" w:space="0" w:color="auto"/>
            <w:left w:val="none" w:sz="0" w:space="0" w:color="auto"/>
            <w:bottom w:val="none" w:sz="0" w:space="0" w:color="auto"/>
            <w:right w:val="none" w:sz="0" w:space="0" w:color="auto"/>
          </w:divBdr>
        </w:div>
        <w:div w:id="1479420085">
          <w:marLeft w:val="0"/>
          <w:marRight w:val="0"/>
          <w:marTop w:val="0"/>
          <w:marBottom w:val="0"/>
          <w:divBdr>
            <w:top w:val="none" w:sz="0" w:space="0" w:color="auto"/>
            <w:left w:val="none" w:sz="0" w:space="0" w:color="auto"/>
            <w:bottom w:val="none" w:sz="0" w:space="0" w:color="auto"/>
            <w:right w:val="none" w:sz="0" w:space="0" w:color="auto"/>
          </w:divBdr>
        </w:div>
        <w:div w:id="926962958">
          <w:marLeft w:val="0"/>
          <w:marRight w:val="0"/>
          <w:marTop w:val="0"/>
          <w:marBottom w:val="0"/>
          <w:divBdr>
            <w:top w:val="none" w:sz="0" w:space="0" w:color="auto"/>
            <w:left w:val="none" w:sz="0" w:space="0" w:color="auto"/>
            <w:bottom w:val="none" w:sz="0" w:space="0" w:color="auto"/>
            <w:right w:val="none" w:sz="0" w:space="0" w:color="auto"/>
          </w:divBdr>
        </w:div>
        <w:div w:id="629240325">
          <w:marLeft w:val="0"/>
          <w:marRight w:val="0"/>
          <w:marTop w:val="240"/>
          <w:marBottom w:val="0"/>
          <w:divBdr>
            <w:top w:val="none" w:sz="0" w:space="0" w:color="auto"/>
            <w:left w:val="none" w:sz="0" w:space="0" w:color="auto"/>
            <w:bottom w:val="none" w:sz="0" w:space="0" w:color="auto"/>
            <w:right w:val="none" w:sz="0" w:space="0" w:color="auto"/>
          </w:divBdr>
        </w:div>
        <w:div w:id="1560479688">
          <w:marLeft w:val="0"/>
          <w:marRight w:val="0"/>
          <w:marTop w:val="0"/>
          <w:marBottom w:val="0"/>
          <w:divBdr>
            <w:top w:val="none" w:sz="0" w:space="0" w:color="auto"/>
            <w:left w:val="none" w:sz="0" w:space="0" w:color="auto"/>
            <w:bottom w:val="none" w:sz="0" w:space="0" w:color="auto"/>
            <w:right w:val="none" w:sz="0" w:space="0" w:color="auto"/>
          </w:divBdr>
        </w:div>
        <w:div w:id="545875650">
          <w:marLeft w:val="0"/>
          <w:marRight w:val="0"/>
          <w:marTop w:val="0"/>
          <w:marBottom w:val="0"/>
          <w:divBdr>
            <w:top w:val="none" w:sz="0" w:space="0" w:color="auto"/>
            <w:left w:val="none" w:sz="0" w:space="0" w:color="auto"/>
            <w:bottom w:val="none" w:sz="0" w:space="0" w:color="auto"/>
            <w:right w:val="none" w:sz="0" w:space="0" w:color="auto"/>
          </w:divBdr>
        </w:div>
        <w:div w:id="1227258825">
          <w:marLeft w:val="0"/>
          <w:marRight w:val="0"/>
          <w:marTop w:val="0"/>
          <w:marBottom w:val="0"/>
          <w:divBdr>
            <w:top w:val="none" w:sz="0" w:space="0" w:color="auto"/>
            <w:left w:val="none" w:sz="0" w:space="0" w:color="auto"/>
            <w:bottom w:val="none" w:sz="0" w:space="0" w:color="auto"/>
            <w:right w:val="none" w:sz="0" w:space="0" w:color="auto"/>
          </w:divBdr>
        </w:div>
        <w:div w:id="1798571393">
          <w:marLeft w:val="0"/>
          <w:marRight w:val="0"/>
          <w:marTop w:val="0"/>
          <w:marBottom w:val="0"/>
          <w:divBdr>
            <w:top w:val="none" w:sz="0" w:space="0" w:color="auto"/>
            <w:left w:val="none" w:sz="0" w:space="0" w:color="auto"/>
            <w:bottom w:val="none" w:sz="0" w:space="0" w:color="auto"/>
            <w:right w:val="none" w:sz="0" w:space="0" w:color="auto"/>
          </w:divBdr>
        </w:div>
        <w:div w:id="1050614235">
          <w:marLeft w:val="0"/>
          <w:marRight w:val="0"/>
          <w:marTop w:val="0"/>
          <w:marBottom w:val="0"/>
          <w:divBdr>
            <w:top w:val="none" w:sz="0" w:space="0" w:color="auto"/>
            <w:left w:val="none" w:sz="0" w:space="0" w:color="auto"/>
            <w:bottom w:val="none" w:sz="0" w:space="0" w:color="auto"/>
            <w:right w:val="none" w:sz="0" w:space="0" w:color="auto"/>
          </w:divBdr>
        </w:div>
        <w:div w:id="688409750">
          <w:marLeft w:val="0"/>
          <w:marRight w:val="0"/>
          <w:marTop w:val="240"/>
          <w:marBottom w:val="0"/>
          <w:divBdr>
            <w:top w:val="none" w:sz="0" w:space="0" w:color="auto"/>
            <w:left w:val="none" w:sz="0" w:space="0" w:color="auto"/>
            <w:bottom w:val="none" w:sz="0" w:space="0" w:color="auto"/>
            <w:right w:val="none" w:sz="0" w:space="0" w:color="auto"/>
          </w:divBdr>
        </w:div>
        <w:div w:id="984434637">
          <w:marLeft w:val="0"/>
          <w:marRight w:val="0"/>
          <w:marTop w:val="0"/>
          <w:marBottom w:val="0"/>
          <w:divBdr>
            <w:top w:val="none" w:sz="0" w:space="0" w:color="auto"/>
            <w:left w:val="none" w:sz="0" w:space="0" w:color="auto"/>
            <w:bottom w:val="none" w:sz="0" w:space="0" w:color="auto"/>
            <w:right w:val="none" w:sz="0" w:space="0" w:color="auto"/>
          </w:divBdr>
        </w:div>
        <w:div w:id="541476457">
          <w:marLeft w:val="0"/>
          <w:marRight w:val="0"/>
          <w:marTop w:val="0"/>
          <w:marBottom w:val="0"/>
          <w:divBdr>
            <w:top w:val="none" w:sz="0" w:space="0" w:color="auto"/>
            <w:left w:val="none" w:sz="0" w:space="0" w:color="auto"/>
            <w:bottom w:val="none" w:sz="0" w:space="0" w:color="auto"/>
            <w:right w:val="none" w:sz="0" w:space="0" w:color="auto"/>
          </w:divBdr>
        </w:div>
        <w:div w:id="1395928296">
          <w:marLeft w:val="0"/>
          <w:marRight w:val="0"/>
          <w:marTop w:val="0"/>
          <w:marBottom w:val="0"/>
          <w:divBdr>
            <w:top w:val="none" w:sz="0" w:space="0" w:color="auto"/>
            <w:left w:val="none" w:sz="0" w:space="0" w:color="auto"/>
            <w:bottom w:val="none" w:sz="0" w:space="0" w:color="auto"/>
            <w:right w:val="none" w:sz="0" w:space="0" w:color="auto"/>
          </w:divBdr>
        </w:div>
        <w:div w:id="1616250691">
          <w:marLeft w:val="0"/>
          <w:marRight w:val="0"/>
          <w:marTop w:val="400"/>
          <w:marBottom w:val="0"/>
          <w:divBdr>
            <w:top w:val="none" w:sz="0" w:space="0" w:color="auto"/>
            <w:left w:val="none" w:sz="0" w:space="0" w:color="auto"/>
            <w:bottom w:val="none" w:sz="0" w:space="0" w:color="auto"/>
            <w:right w:val="none" w:sz="0" w:space="0" w:color="auto"/>
          </w:divBdr>
        </w:div>
        <w:div w:id="744033356">
          <w:marLeft w:val="0"/>
          <w:marRight w:val="0"/>
          <w:marTop w:val="0"/>
          <w:marBottom w:val="0"/>
          <w:divBdr>
            <w:top w:val="none" w:sz="0" w:space="0" w:color="auto"/>
            <w:left w:val="none" w:sz="0" w:space="0" w:color="auto"/>
            <w:bottom w:val="none" w:sz="0" w:space="0" w:color="auto"/>
            <w:right w:val="none" w:sz="0" w:space="0" w:color="auto"/>
          </w:divBdr>
        </w:div>
        <w:div w:id="1200627358">
          <w:marLeft w:val="0"/>
          <w:marRight w:val="0"/>
          <w:marTop w:val="0"/>
          <w:marBottom w:val="0"/>
          <w:divBdr>
            <w:top w:val="none" w:sz="0" w:space="0" w:color="auto"/>
            <w:left w:val="none" w:sz="0" w:space="0" w:color="auto"/>
            <w:bottom w:val="none" w:sz="0" w:space="0" w:color="auto"/>
            <w:right w:val="none" w:sz="0" w:space="0" w:color="auto"/>
          </w:divBdr>
        </w:div>
        <w:div w:id="777942706">
          <w:marLeft w:val="0"/>
          <w:marRight w:val="0"/>
          <w:marTop w:val="0"/>
          <w:marBottom w:val="0"/>
          <w:divBdr>
            <w:top w:val="none" w:sz="0" w:space="0" w:color="auto"/>
            <w:left w:val="none" w:sz="0" w:space="0" w:color="auto"/>
            <w:bottom w:val="none" w:sz="0" w:space="0" w:color="auto"/>
            <w:right w:val="none" w:sz="0" w:space="0" w:color="auto"/>
          </w:divBdr>
        </w:div>
        <w:div w:id="977999599">
          <w:marLeft w:val="0"/>
          <w:marRight w:val="0"/>
          <w:marTop w:val="0"/>
          <w:marBottom w:val="0"/>
          <w:divBdr>
            <w:top w:val="none" w:sz="0" w:space="0" w:color="auto"/>
            <w:left w:val="none" w:sz="0" w:space="0" w:color="auto"/>
            <w:bottom w:val="none" w:sz="0" w:space="0" w:color="auto"/>
            <w:right w:val="none" w:sz="0" w:space="0" w:color="auto"/>
          </w:divBdr>
        </w:div>
        <w:div w:id="1253007252">
          <w:marLeft w:val="0"/>
          <w:marRight w:val="0"/>
          <w:marTop w:val="400"/>
          <w:marBottom w:val="0"/>
          <w:divBdr>
            <w:top w:val="none" w:sz="0" w:space="0" w:color="auto"/>
            <w:left w:val="none" w:sz="0" w:space="0" w:color="auto"/>
            <w:bottom w:val="none" w:sz="0" w:space="0" w:color="auto"/>
            <w:right w:val="none" w:sz="0" w:space="0" w:color="auto"/>
          </w:divBdr>
        </w:div>
        <w:div w:id="1573079990">
          <w:marLeft w:val="0"/>
          <w:marRight w:val="0"/>
          <w:marTop w:val="0"/>
          <w:marBottom w:val="0"/>
          <w:divBdr>
            <w:top w:val="none" w:sz="0" w:space="0" w:color="auto"/>
            <w:left w:val="none" w:sz="0" w:space="0" w:color="auto"/>
            <w:bottom w:val="none" w:sz="0" w:space="0" w:color="auto"/>
            <w:right w:val="none" w:sz="0" w:space="0" w:color="auto"/>
          </w:divBdr>
        </w:div>
        <w:div w:id="320162569">
          <w:marLeft w:val="0"/>
          <w:marRight w:val="0"/>
          <w:marTop w:val="0"/>
          <w:marBottom w:val="0"/>
          <w:divBdr>
            <w:top w:val="none" w:sz="0" w:space="0" w:color="auto"/>
            <w:left w:val="none" w:sz="0" w:space="0" w:color="auto"/>
            <w:bottom w:val="none" w:sz="0" w:space="0" w:color="auto"/>
            <w:right w:val="none" w:sz="0" w:space="0" w:color="auto"/>
          </w:divBdr>
        </w:div>
        <w:div w:id="1009982972">
          <w:marLeft w:val="0"/>
          <w:marRight w:val="0"/>
          <w:marTop w:val="0"/>
          <w:marBottom w:val="0"/>
          <w:divBdr>
            <w:top w:val="none" w:sz="0" w:space="0" w:color="auto"/>
            <w:left w:val="none" w:sz="0" w:space="0" w:color="auto"/>
            <w:bottom w:val="none" w:sz="0" w:space="0" w:color="auto"/>
            <w:right w:val="none" w:sz="0" w:space="0" w:color="auto"/>
          </w:divBdr>
        </w:div>
        <w:div w:id="1398481862">
          <w:marLeft w:val="0"/>
          <w:marRight w:val="0"/>
          <w:marTop w:val="0"/>
          <w:marBottom w:val="0"/>
          <w:divBdr>
            <w:top w:val="none" w:sz="0" w:space="0" w:color="auto"/>
            <w:left w:val="none" w:sz="0" w:space="0" w:color="auto"/>
            <w:bottom w:val="none" w:sz="0" w:space="0" w:color="auto"/>
            <w:right w:val="none" w:sz="0" w:space="0" w:color="auto"/>
          </w:divBdr>
        </w:div>
        <w:div w:id="1808669834">
          <w:marLeft w:val="0"/>
          <w:marRight w:val="0"/>
          <w:marTop w:val="0"/>
          <w:marBottom w:val="0"/>
          <w:divBdr>
            <w:top w:val="none" w:sz="0" w:space="0" w:color="auto"/>
            <w:left w:val="none" w:sz="0" w:space="0" w:color="auto"/>
            <w:bottom w:val="none" w:sz="0" w:space="0" w:color="auto"/>
            <w:right w:val="none" w:sz="0" w:space="0" w:color="auto"/>
          </w:divBdr>
        </w:div>
        <w:div w:id="1966158137">
          <w:marLeft w:val="0"/>
          <w:marRight w:val="0"/>
          <w:marTop w:val="400"/>
          <w:marBottom w:val="0"/>
          <w:divBdr>
            <w:top w:val="none" w:sz="0" w:space="0" w:color="auto"/>
            <w:left w:val="none" w:sz="0" w:space="0" w:color="auto"/>
            <w:bottom w:val="none" w:sz="0" w:space="0" w:color="auto"/>
            <w:right w:val="none" w:sz="0" w:space="0" w:color="auto"/>
          </w:divBdr>
        </w:div>
        <w:div w:id="1539005583">
          <w:marLeft w:val="0"/>
          <w:marRight w:val="0"/>
          <w:marTop w:val="0"/>
          <w:marBottom w:val="0"/>
          <w:divBdr>
            <w:top w:val="none" w:sz="0" w:space="0" w:color="auto"/>
            <w:left w:val="none" w:sz="0" w:space="0" w:color="auto"/>
            <w:bottom w:val="none" w:sz="0" w:space="0" w:color="auto"/>
            <w:right w:val="none" w:sz="0" w:space="0" w:color="auto"/>
          </w:divBdr>
        </w:div>
        <w:div w:id="1866214324">
          <w:marLeft w:val="0"/>
          <w:marRight w:val="0"/>
          <w:marTop w:val="0"/>
          <w:marBottom w:val="0"/>
          <w:divBdr>
            <w:top w:val="none" w:sz="0" w:space="0" w:color="auto"/>
            <w:left w:val="none" w:sz="0" w:space="0" w:color="auto"/>
            <w:bottom w:val="none" w:sz="0" w:space="0" w:color="auto"/>
            <w:right w:val="none" w:sz="0" w:space="0" w:color="auto"/>
          </w:divBdr>
        </w:div>
        <w:div w:id="579288977">
          <w:marLeft w:val="0"/>
          <w:marRight w:val="0"/>
          <w:marTop w:val="0"/>
          <w:marBottom w:val="0"/>
          <w:divBdr>
            <w:top w:val="none" w:sz="0" w:space="0" w:color="auto"/>
            <w:left w:val="none" w:sz="0" w:space="0" w:color="auto"/>
            <w:bottom w:val="none" w:sz="0" w:space="0" w:color="auto"/>
            <w:right w:val="none" w:sz="0" w:space="0" w:color="auto"/>
          </w:divBdr>
        </w:div>
        <w:div w:id="1258321600">
          <w:marLeft w:val="0"/>
          <w:marRight w:val="0"/>
          <w:marTop w:val="0"/>
          <w:marBottom w:val="0"/>
          <w:divBdr>
            <w:top w:val="none" w:sz="0" w:space="0" w:color="auto"/>
            <w:left w:val="none" w:sz="0" w:space="0" w:color="auto"/>
            <w:bottom w:val="none" w:sz="0" w:space="0" w:color="auto"/>
            <w:right w:val="none" w:sz="0" w:space="0" w:color="auto"/>
          </w:divBdr>
        </w:div>
        <w:div w:id="1610551890">
          <w:marLeft w:val="0"/>
          <w:marRight w:val="0"/>
          <w:marTop w:val="0"/>
          <w:marBottom w:val="0"/>
          <w:divBdr>
            <w:top w:val="none" w:sz="0" w:space="0" w:color="auto"/>
            <w:left w:val="none" w:sz="0" w:space="0" w:color="auto"/>
            <w:bottom w:val="none" w:sz="0" w:space="0" w:color="auto"/>
            <w:right w:val="none" w:sz="0" w:space="0" w:color="auto"/>
          </w:divBdr>
        </w:div>
        <w:div w:id="1751462350">
          <w:marLeft w:val="0"/>
          <w:marRight w:val="0"/>
          <w:marTop w:val="0"/>
          <w:marBottom w:val="0"/>
          <w:divBdr>
            <w:top w:val="none" w:sz="0" w:space="0" w:color="auto"/>
            <w:left w:val="none" w:sz="0" w:space="0" w:color="auto"/>
            <w:bottom w:val="none" w:sz="0" w:space="0" w:color="auto"/>
            <w:right w:val="none" w:sz="0" w:space="0" w:color="auto"/>
          </w:divBdr>
        </w:div>
        <w:div w:id="1284340239">
          <w:marLeft w:val="0"/>
          <w:marRight w:val="0"/>
          <w:marTop w:val="0"/>
          <w:marBottom w:val="0"/>
          <w:divBdr>
            <w:top w:val="none" w:sz="0" w:space="0" w:color="auto"/>
            <w:left w:val="none" w:sz="0" w:space="0" w:color="auto"/>
            <w:bottom w:val="none" w:sz="0" w:space="0" w:color="auto"/>
            <w:right w:val="none" w:sz="0" w:space="0" w:color="auto"/>
          </w:divBdr>
        </w:div>
        <w:div w:id="1245064530">
          <w:marLeft w:val="0"/>
          <w:marRight w:val="0"/>
          <w:marTop w:val="400"/>
          <w:marBottom w:val="0"/>
          <w:divBdr>
            <w:top w:val="none" w:sz="0" w:space="0" w:color="auto"/>
            <w:left w:val="none" w:sz="0" w:space="0" w:color="auto"/>
            <w:bottom w:val="none" w:sz="0" w:space="0" w:color="auto"/>
            <w:right w:val="none" w:sz="0" w:space="0" w:color="auto"/>
          </w:divBdr>
        </w:div>
        <w:div w:id="850149289">
          <w:marLeft w:val="0"/>
          <w:marRight w:val="0"/>
          <w:marTop w:val="0"/>
          <w:marBottom w:val="0"/>
          <w:divBdr>
            <w:top w:val="none" w:sz="0" w:space="0" w:color="auto"/>
            <w:left w:val="none" w:sz="0" w:space="0" w:color="auto"/>
            <w:bottom w:val="none" w:sz="0" w:space="0" w:color="auto"/>
            <w:right w:val="none" w:sz="0" w:space="0" w:color="auto"/>
          </w:divBdr>
        </w:div>
        <w:div w:id="1053230935">
          <w:marLeft w:val="0"/>
          <w:marRight w:val="0"/>
          <w:marTop w:val="0"/>
          <w:marBottom w:val="0"/>
          <w:divBdr>
            <w:top w:val="none" w:sz="0" w:space="0" w:color="auto"/>
            <w:left w:val="none" w:sz="0" w:space="0" w:color="auto"/>
            <w:bottom w:val="none" w:sz="0" w:space="0" w:color="auto"/>
            <w:right w:val="none" w:sz="0" w:space="0" w:color="auto"/>
          </w:divBdr>
        </w:div>
        <w:div w:id="554893378">
          <w:marLeft w:val="0"/>
          <w:marRight w:val="0"/>
          <w:marTop w:val="0"/>
          <w:marBottom w:val="0"/>
          <w:divBdr>
            <w:top w:val="none" w:sz="0" w:space="0" w:color="auto"/>
            <w:left w:val="none" w:sz="0" w:space="0" w:color="auto"/>
            <w:bottom w:val="none" w:sz="0" w:space="0" w:color="auto"/>
            <w:right w:val="none" w:sz="0" w:space="0" w:color="auto"/>
          </w:divBdr>
        </w:div>
        <w:div w:id="1609770868">
          <w:marLeft w:val="0"/>
          <w:marRight w:val="0"/>
          <w:marTop w:val="0"/>
          <w:marBottom w:val="0"/>
          <w:divBdr>
            <w:top w:val="none" w:sz="0" w:space="0" w:color="auto"/>
            <w:left w:val="none" w:sz="0" w:space="0" w:color="auto"/>
            <w:bottom w:val="none" w:sz="0" w:space="0" w:color="auto"/>
            <w:right w:val="none" w:sz="0" w:space="0" w:color="auto"/>
          </w:divBdr>
        </w:div>
        <w:div w:id="742679735">
          <w:marLeft w:val="0"/>
          <w:marRight w:val="0"/>
          <w:marTop w:val="0"/>
          <w:marBottom w:val="0"/>
          <w:divBdr>
            <w:top w:val="none" w:sz="0" w:space="0" w:color="auto"/>
            <w:left w:val="none" w:sz="0" w:space="0" w:color="auto"/>
            <w:bottom w:val="none" w:sz="0" w:space="0" w:color="auto"/>
            <w:right w:val="none" w:sz="0" w:space="0" w:color="auto"/>
          </w:divBdr>
        </w:div>
        <w:div w:id="2000038551">
          <w:marLeft w:val="0"/>
          <w:marRight w:val="0"/>
          <w:marTop w:val="240"/>
          <w:marBottom w:val="0"/>
          <w:divBdr>
            <w:top w:val="none" w:sz="0" w:space="0" w:color="auto"/>
            <w:left w:val="none" w:sz="0" w:space="0" w:color="auto"/>
            <w:bottom w:val="none" w:sz="0" w:space="0" w:color="auto"/>
            <w:right w:val="none" w:sz="0" w:space="0" w:color="auto"/>
          </w:divBdr>
        </w:div>
        <w:div w:id="2011985733">
          <w:marLeft w:val="0"/>
          <w:marRight w:val="0"/>
          <w:marTop w:val="0"/>
          <w:marBottom w:val="0"/>
          <w:divBdr>
            <w:top w:val="none" w:sz="0" w:space="0" w:color="auto"/>
            <w:left w:val="none" w:sz="0" w:space="0" w:color="auto"/>
            <w:bottom w:val="none" w:sz="0" w:space="0" w:color="auto"/>
            <w:right w:val="none" w:sz="0" w:space="0" w:color="auto"/>
          </w:divBdr>
        </w:div>
        <w:div w:id="1272670070">
          <w:marLeft w:val="0"/>
          <w:marRight w:val="0"/>
          <w:marTop w:val="0"/>
          <w:marBottom w:val="0"/>
          <w:divBdr>
            <w:top w:val="none" w:sz="0" w:space="0" w:color="auto"/>
            <w:left w:val="none" w:sz="0" w:space="0" w:color="auto"/>
            <w:bottom w:val="none" w:sz="0" w:space="0" w:color="auto"/>
            <w:right w:val="none" w:sz="0" w:space="0" w:color="auto"/>
          </w:divBdr>
        </w:div>
        <w:div w:id="1250234228">
          <w:marLeft w:val="0"/>
          <w:marRight w:val="0"/>
          <w:marTop w:val="0"/>
          <w:marBottom w:val="0"/>
          <w:divBdr>
            <w:top w:val="none" w:sz="0" w:space="0" w:color="auto"/>
            <w:left w:val="none" w:sz="0" w:space="0" w:color="auto"/>
            <w:bottom w:val="none" w:sz="0" w:space="0" w:color="auto"/>
            <w:right w:val="none" w:sz="0" w:space="0" w:color="auto"/>
          </w:divBdr>
        </w:div>
        <w:div w:id="1792279305">
          <w:marLeft w:val="0"/>
          <w:marRight w:val="0"/>
          <w:marTop w:val="0"/>
          <w:marBottom w:val="0"/>
          <w:divBdr>
            <w:top w:val="none" w:sz="0" w:space="0" w:color="auto"/>
            <w:left w:val="none" w:sz="0" w:space="0" w:color="auto"/>
            <w:bottom w:val="none" w:sz="0" w:space="0" w:color="auto"/>
            <w:right w:val="none" w:sz="0" w:space="0" w:color="auto"/>
          </w:divBdr>
        </w:div>
        <w:div w:id="1884436586">
          <w:marLeft w:val="0"/>
          <w:marRight w:val="0"/>
          <w:marTop w:val="240"/>
          <w:marBottom w:val="0"/>
          <w:divBdr>
            <w:top w:val="none" w:sz="0" w:space="0" w:color="auto"/>
            <w:left w:val="none" w:sz="0" w:space="0" w:color="auto"/>
            <w:bottom w:val="none" w:sz="0" w:space="0" w:color="auto"/>
            <w:right w:val="none" w:sz="0" w:space="0" w:color="auto"/>
          </w:divBdr>
        </w:div>
        <w:div w:id="1494569055">
          <w:marLeft w:val="0"/>
          <w:marRight w:val="0"/>
          <w:marTop w:val="0"/>
          <w:marBottom w:val="0"/>
          <w:divBdr>
            <w:top w:val="none" w:sz="0" w:space="0" w:color="auto"/>
            <w:left w:val="none" w:sz="0" w:space="0" w:color="auto"/>
            <w:bottom w:val="none" w:sz="0" w:space="0" w:color="auto"/>
            <w:right w:val="none" w:sz="0" w:space="0" w:color="auto"/>
          </w:divBdr>
        </w:div>
        <w:div w:id="1978416481">
          <w:marLeft w:val="0"/>
          <w:marRight w:val="0"/>
          <w:marTop w:val="0"/>
          <w:marBottom w:val="0"/>
          <w:divBdr>
            <w:top w:val="none" w:sz="0" w:space="0" w:color="auto"/>
            <w:left w:val="none" w:sz="0" w:space="0" w:color="auto"/>
            <w:bottom w:val="none" w:sz="0" w:space="0" w:color="auto"/>
            <w:right w:val="none" w:sz="0" w:space="0" w:color="auto"/>
          </w:divBdr>
        </w:div>
        <w:div w:id="1176307093">
          <w:marLeft w:val="0"/>
          <w:marRight w:val="0"/>
          <w:marTop w:val="240"/>
          <w:marBottom w:val="0"/>
          <w:divBdr>
            <w:top w:val="none" w:sz="0" w:space="0" w:color="auto"/>
            <w:left w:val="none" w:sz="0" w:space="0" w:color="auto"/>
            <w:bottom w:val="none" w:sz="0" w:space="0" w:color="auto"/>
            <w:right w:val="none" w:sz="0" w:space="0" w:color="auto"/>
          </w:divBdr>
        </w:div>
        <w:div w:id="527648374">
          <w:marLeft w:val="0"/>
          <w:marRight w:val="0"/>
          <w:marTop w:val="0"/>
          <w:marBottom w:val="0"/>
          <w:divBdr>
            <w:top w:val="none" w:sz="0" w:space="0" w:color="auto"/>
            <w:left w:val="none" w:sz="0" w:space="0" w:color="auto"/>
            <w:bottom w:val="none" w:sz="0" w:space="0" w:color="auto"/>
            <w:right w:val="none" w:sz="0" w:space="0" w:color="auto"/>
          </w:divBdr>
        </w:div>
        <w:div w:id="918489856">
          <w:marLeft w:val="0"/>
          <w:marRight w:val="0"/>
          <w:marTop w:val="0"/>
          <w:marBottom w:val="0"/>
          <w:divBdr>
            <w:top w:val="none" w:sz="0" w:space="0" w:color="auto"/>
            <w:left w:val="none" w:sz="0" w:space="0" w:color="auto"/>
            <w:bottom w:val="none" w:sz="0" w:space="0" w:color="auto"/>
            <w:right w:val="none" w:sz="0" w:space="0" w:color="auto"/>
          </w:divBdr>
        </w:div>
        <w:div w:id="2028868845">
          <w:marLeft w:val="0"/>
          <w:marRight w:val="0"/>
          <w:marTop w:val="0"/>
          <w:marBottom w:val="0"/>
          <w:divBdr>
            <w:top w:val="none" w:sz="0" w:space="0" w:color="auto"/>
            <w:left w:val="none" w:sz="0" w:space="0" w:color="auto"/>
            <w:bottom w:val="none" w:sz="0" w:space="0" w:color="auto"/>
            <w:right w:val="none" w:sz="0" w:space="0" w:color="auto"/>
          </w:divBdr>
        </w:div>
        <w:div w:id="1395734040">
          <w:marLeft w:val="0"/>
          <w:marRight w:val="0"/>
          <w:marTop w:val="0"/>
          <w:marBottom w:val="0"/>
          <w:divBdr>
            <w:top w:val="none" w:sz="0" w:space="0" w:color="auto"/>
            <w:left w:val="none" w:sz="0" w:space="0" w:color="auto"/>
            <w:bottom w:val="none" w:sz="0" w:space="0" w:color="auto"/>
            <w:right w:val="none" w:sz="0" w:space="0" w:color="auto"/>
          </w:divBdr>
        </w:div>
        <w:div w:id="1071385829">
          <w:marLeft w:val="0"/>
          <w:marRight w:val="0"/>
          <w:marTop w:val="0"/>
          <w:marBottom w:val="0"/>
          <w:divBdr>
            <w:top w:val="none" w:sz="0" w:space="0" w:color="auto"/>
            <w:left w:val="none" w:sz="0" w:space="0" w:color="auto"/>
            <w:bottom w:val="none" w:sz="0" w:space="0" w:color="auto"/>
            <w:right w:val="none" w:sz="0" w:space="0" w:color="auto"/>
          </w:divBdr>
        </w:div>
        <w:div w:id="903181446">
          <w:marLeft w:val="0"/>
          <w:marRight w:val="0"/>
          <w:marTop w:val="0"/>
          <w:marBottom w:val="0"/>
          <w:divBdr>
            <w:top w:val="none" w:sz="0" w:space="0" w:color="auto"/>
            <w:left w:val="none" w:sz="0" w:space="0" w:color="auto"/>
            <w:bottom w:val="none" w:sz="0" w:space="0" w:color="auto"/>
            <w:right w:val="none" w:sz="0" w:space="0" w:color="auto"/>
          </w:divBdr>
        </w:div>
        <w:div w:id="1533417876">
          <w:marLeft w:val="0"/>
          <w:marRight w:val="0"/>
          <w:marTop w:val="0"/>
          <w:marBottom w:val="0"/>
          <w:divBdr>
            <w:top w:val="none" w:sz="0" w:space="0" w:color="auto"/>
            <w:left w:val="none" w:sz="0" w:space="0" w:color="auto"/>
            <w:bottom w:val="none" w:sz="0" w:space="0" w:color="auto"/>
            <w:right w:val="none" w:sz="0" w:space="0" w:color="auto"/>
          </w:divBdr>
        </w:div>
        <w:div w:id="1254363559">
          <w:marLeft w:val="0"/>
          <w:marRight w:val="0"/>
          <w:marTop w:val="0"/>
          <w:marBottom w:val="0"/>
          <w:divBdr>
            <w:top w:val="none" w:sz="0" w:space="0" w:color="auto"/>
            <w:left w:val="none" w:sz="0" w:space="0" w:color="auto"/>
            <w:bottom w:val="none" w:sz="0" w:space="0" w:color="auto"/>
            <w:right w:val="none" w:sz="0" w:space="0" w:color="auto"/>
          </w:divBdr>
        </w:div>
        <w:div w:id="1169171822">
          <w:marLeft w:val="0"/>
          <w:marRight w:val="0"/>
          <w:marTop w:val="0"/>
          <w:marBottom w:val="0"/>
          <w:divBdr>
            <w:top w:val="none" w:sz="0" w:space="0" w:color="auto"/>
            <w:left w:val="none" w:sz="0" w:space="0" w:color="auto"/>
            <w:bottom w:val="none" w:sz="0" w:space="0" w:color="auto"/>
            <w:right w:val="none" w:sz="0" w:space="0" w:color="auto"/>
          </w:divBdr>
        </w:div>
        <w:div w:id="2020814421">
          <w:marLeft w:val="0"/>
          <w:marRight w:val="0"/>
          <w:marTop w:val="400"/>
          <w:marBottom w:val="0"/>
          <w:divBdr>
            <w:top w:val="none" w:sz="0" w:space="0" w:color="auto"/>
            <w:left w:val="none" w:sz="0" w:space="0" w:color="auto"/>
            <w:bottom w:val="none" w:sz="0" w:space="0" w:color="auto"/>
            <w:right w:val="none" w:sz="0" w:space="0" w:color="auto"/>
          </w:divBdr>
        </w:div>
        <w:div w:id="2056852298">
          <w:marLeft w:val="0"/>
          <w:marRight w:val="0"/>
          <w:marTop w:val="0"/>
          <w:marBottom w:val="0"/>
          <w:divBdr>
            <w:top w:val="none" w:sz="0" w:space="0" w:color="auto"/>
            <w:left w:val="none" w:sz="0" w:space="0" w:color="auto"/>
            <w:bottom w:val="none" w:sz="0" w:space="0" w:color="auto"/>
            <w:right w:val="none" w:sz="0" w:space="0" w:color="auto"/>
          </w:divBdr>
        </w:div>
        <w:div w:id="427771559">
          <w:marLeft w:val="0"/>
          <w:marRight w:val="0"/>
          <w:marTop w:val="0"/>
          <w:marBottom w:val="0"/>
          <w:divBdr>
            <w:top w:val="none" w:sz="0" w:space="0" w:color="auto"/>
            <w:left w:val="none" w:sz="0" w:space="0" w:color="auto"/>
            <w:bottom w:val="none" w:sz="0" w:space="0" w:color="auto"/>
            <w:right w:val="none" w:sz="0" w:space="0" w:color="auto"/>
          </w:divBdr>
        </w:div>
        <w:div w:id="211427033">
          <w:marLeft w:val="0"/>
          <w:marRight w:val="0"/>
          <w:marTop w:val="0"/>
          <w:marBottom w:val="0"/>
          <w:divBdr>
            <w:top w:val="none" w:sz="0" w:space="0" w:color="auto"/>
            <w:left w:val="none" w:sz="0" w:space="0" w:color="auto"/>
            <w:bottom w:val="none" w:sz="0" w:space="0" w:color="auto"/>
            <w:right w:val="none" w:sz="0" w:space="0" w:color="auto"/>
          </w:divBdr>
        </w:div>
        <w:div w:id="1804689756">
          <w:marLeft w:val="0"/>
          <w:marRight w:val="0"/>
          <w:marTop w:val="0"/>
          <w:marBottom w:val="0"/>
          <w:divBdr>
            <w:top w:val="none" w:sz="0" w:space="0" w:color="auto"/>
            <w:left w:val="none" w:sz="0" w:space="0" w:color="auto"/>
            <w:bottom w:val="none" w:sz="0" w:space="0" w:color="auto"/>
            <w:right w:val="none" w:sz="0" w:space="0" w:color="auto"/>
          </w:divBdr>
        </w:div>
        <w:div w:id="970327316">
          <w:marLeft w:val="0"/>
          <w:marRight w:val="0"/>
          <w:marTop w:val="400"/>
          <w:marBottom w:val="0"/>
          <w:divBdr>
            <w:top w:val="none" w:sz="0" w:space="0" w:color="auto"/>
            <w:left w:val="none" w:sz="0" w:space="0" w:color="auto"/>
            <w:bottom w:val="none" w:sz="0" w:space="0" w:color="auto"/>
            <w:right w:val="none" w:sz="0" w:space="0" w:color="auto"/>
          </w:divBdr>
        </w:div>
        <w:div w:id="1473936388">
          <w:marLeft w:val="0"/>
          <w:marRight w:val="0"/>
          <w:marTop w:val="0"/>
          <w:marBottom w:val="0"/>
          <w:divBdr>
            <w:top w:val="none" w:sz="0" w:space="0" w:color="auto"/>
            <w:left w:val="none" w:sz="0" w:space="0" w:color="auto"/>
            <w:bottom w:val="none" w:sz="0" w:space="0" w:color="auto"/>
            <w:right w:val="none" w:sz="0" w:space="0" w:color="auto"/>
          </w:divBdr>
        </w:div>
        <w:div w:id="1270814125">
          <w:marLeft w:val="0"/>
          <w:marRight w:val="0"/>
          <w:marTop w:val="0"/>
          <w:marBottom w:val="0"/>
          <w:divBdr>
            <w:top w:val="none" w:sz="0" w:space="0" w:color="auto"/>
            <w:left w:val="none" w:sz="0" w:space="0" w:color="auto"/>
            <w:bottom w:val="none" w:sz="0" w:space="0" w:color="auto"/>
            <w:right w:val="none" w:sz="0" w:space="0" w:color="auto"/>
          </w:divBdr>
        </w:div>
        <w:div w:id="639923489">
          <w:marLeft w:val="0"/>
          <w:marRight w:val="0"/>
          <w:marTop w:val="0"/>
          <w:marBottom w:val="0"/>
          <w:divBdr>
            <w:top w:val="none" w:sz="0" w:space="0" w:color="auto"/>
            <w:left w:val="none" w:sz="0" w:space="0" w:color="auto"/>
            <w:bottom w:val="none" w:sz="0" w:space="0" w:color="auto"/>
            <w:right w:val="none" w:sz="0" w:space="0" w:color="auto"/>
          </w:divBdr>
        </w:div>
        <w:div w:id="580408145">
          <w:marLeft w:val="0"/>
          <w:marRight w:val="0"/>
          <w:marTop w:val="240"/>
          <w:marBottom w:val="0"/>
          <w:divBdr>
            <w:top w:val="none" w:sz="0" w:space="0" w:color="auto"/>
            <w:left w:val="none" w:sz="0" w:space="0" w:color="auto"/>
            <w:bottom w:val="none" w:sz="0" w:space="0" w:color="auto"/>
            <w:right w:val="none" w:sz="0" w:space="0" w:color="auto"/>
          </w:divBdr>
        </w:div>
        <w:div w:id="1872037550">
          <w:marLeft w:val="150"/>
          <w:marRight w:val="150"/>
          <w:marTop w:val="480"/>
          <w:marBottom w:val="0"/>
          <w:divBdr>
            <w:top w:val="single" w:sz="6" w:space="28" w:color="D4D4D4"/>
            <w:left w:val="none" w:sz="0" w:space="0" w:color="auto"/>
            <w:bottom w:val="none" w:sz="0" w:space="0" w:color="auto"/>
            <w:right w:val="none" w:sz="0" w:space="0" w:color="auto"/>
          </w:divBdr>
        </w:div>
        <w:div w:id="795677659">
          <w:marLeft w:val="0"/>
          <w:marRight w:val="0"/>
          <w:marTop w:val="240"/>
          <w:marBottom w:val="0"/>
          <w:divBdr>
            <w:top w:val="none" w:sz="0" w:space="0" w:color="auto"/>
            <w:left w:val="none" w:sz="0" w:space="0" w:color="auto"/>
            <w:bottom w:val="none" w:sz="0" w:space="0" w:color="auto"/>
            <w:right w:val="none" w:sz="0" w:space="0" w:color="auto"/>
          </w:divBdr>
        </w:div>
        <w:div w:id="52850490">
          <w:marLeft w:val="0"/>
          <w:marRight w:val="0"/>
          <w:marTop w:val="240"/>
          <w:marBottom w:val="0"/>
          <w:divBdr>
            <w:top w:val="none" w:sz="0" w:space="0" w:color="auto"/>
            <w:left w:val="none" w:sz="0" w:space="0" w:color="auto"/>
            <w:bottom w:val="none" w:sz="0" w:space="0" w:color="auto"/>
            <w:right w:val="none" w:sz="0" w:space="0" w:color="auto"/>
          </w:divBdr>
        </w:div>
        <w:div w:id="868688344">
          <w:marLeft w:val="0"/>
          <w:marRight w:val="0"/>
          <w:marTop w:val="240"/>
          <w:marBottom w:val="0"/>
          <w:divBdr>
            <w:top w:val="none" w:sz="0" w:space="0" w:color="auto"/>
            <w:left w:val="none" w:sz="0" w:space="0" w:color="auto"/>
            <w:bottom w:val="none" w:sz="0" w:space="0" w:color="auto"/>
            <w:right w:val="none" w:sz="0" w:space="0" w:color="auto"/>
          </w:divBdr>
        </w:div>
        <w:div w:id="1726100517">
          <w:marLeft w:val="150"/>
          <w:marRight w:val="150"/>
          <w:marTop w:val="480"/>
          <w:marBottom w:val="0"/>
          <w:divBdr>
            <w:top w:val="double" w:sz="6" w:space="18" w:color="D4D4D4"/>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049" TargetMode="External"/><Relationship Id="rId13" Type="http://schemas.openxmlformats.org/officeDocument/2006/relationships/hyperlink" Target="http://eur-lex.europa.eu/eli/dir/1989/106?locale=LV" TargetMode="External"/><Relationship Id="rId18" Type="http://schemas.openxmlformats.org/officeDocument/2006/relationships/hyperlink" Target="http://likumi.lv/doc.php?id=56049"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likumi.lv/doc.php?id=56049" TargetMode="External"/><Relationship Id="rId7" Type="http://schemas.openxmlformats.org/officeDocument/2006/relationships/endnotes" Target="endnotes.xml"/><Relationship Id="rId12" Type="http://schemas.openxmlformats.org/officeDocument/2006/relationships/hyperlink" Target="http://eur-lex.europa.eu/eli/reg/2011/305?locale=LV" TargetMode="External"/><Relationship Id="rId17" Type="http://schemas.openxmlformats.org/officeDocument/2006/relationships/hyperlink" Target="http://likumi.lv/doc.php?id=5604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kumi.lv/doc.php?id=56049" TargetMode="External"/><Relationship Id="rId20" Type="http://schemas.openxmlformats.org/officeDocument/2006/relationships/hyperlink" Target="http://likumi.lv/doc.php?id=56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604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kumi.lv/doc.php?id=56049" TargetMode="External"/><Relationship Id="rId23" Type="http://schemas.openxmlformats.org/officeDocument/2006/relationships/hyperlink" Target="http://eur-lex.europa.eu/eli/reg/2011/305?locale=LV" TargetMode="External"/><Relationship Id="rId28" Type="http://schemas.openxmlformats.org/officeDocument/2006/relationships/theme" Target="theme/theme1.xml"/><Relationship Id="rId10" Type="http://schemas.openxmlformats.org/officeDocument/2006/relationships/hyperlink" Target="http://likumi.lv/doc.php?id=56049" TargetMode="External"/><Relationship Id="rId19" Type="http://schemas.openxmlformats.org/officeDocument/2006/relationships/hyperlink" Target="http://likumi.lv/doc.php?id=56049" TargetMode="External"/><Relationship Id="rId4" Type="http://schemas.openxmlformats.org/officeDocument/2006/relationships/settings" Target="settings.xml"/><Relationship Id="rId9" Type="http://schemas.openxmlformats.org/officeDocument/2006/relationships/hyperlink" Target="http://likumi.lv/doc.php?id=56049" TargetMode="External"/><Relationship Id="rId14" Type="http://schemas.openxmlformats.org/officeDocument/2006/relationships/hyperlink" Target="http://eur-lex.europa.eu/eli/reg/2011/305?locale=LV" TargetMode="External"/><Relationship Id="rId22" Type="http://schemas.openxmlformats.org/officeDocument/2006/relationships/hyperlink" Target="http://likumi.lv/doc.php?id=5604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6560-4FD3-4997-8554-27127E55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15033</Words>
  <Characters>8569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Leontīne Babkina</cp:lastModifiedBy>
  <cp:revision>14</cp:revision>
  <cp:lastPrinted>2015-06-29T10:48:00Z</cp:lastPrinted>
  <dcterms:created xsi:type="dcterms:W3CDTF">2015-06-25T07:52:00Z</dcterms:created>
  <dcterms:modified xsi:type="dcterms:W3CDTF">2015-06-30T12:03:00Z</dcterms:modified>
</cp:coreProperties>
</file>