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6C60D" w14:textId="6303942C" w:rsidR="000831B6" w:rsidRPr="000831B6" w:rsidRDefault="000831B6" w:rsidP="00534867">
      <w:pPr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 w:themeColor="text1"/>
          <w:szCs w:val="28"/>
          <w:lang w:eastAsia="lv-LV"/>
        </w:rPr>
      </w:pPr>
      <w:r w:rsidRPr="000831B6">
        <w:rPr>
          <w:rFonts w:eastAsia="Times New Roman" w:cs="Times New Roman"/>
          <w:b/>
          <w:color w:val="000000" w:themeColor="text1"/>
          <w:szCs w:val="28"/>
          <w:lang w:eastAsia="lv-LV"/>
        </w:rPr>
        <w:t xml:space="preserve">Ekonomikas ministrijas iesniegtajā redakcijā </w:t>
      </w:r>
    </w:p>
    <w:p w14:paraId="1AFFD10D" w14:textId="77777777" w:rsidR="000831B6" w:rsidRDefault="000831B6" w:rsidP="00534867">
      <w:pPr>
        <w:autoSpaceDE w:val="0"/>
        <w:autoSpaceDN w:val="0"/>
        <w:adjustRightInd w:val="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4F4BBF68" w14:textId="01C30501" w:rsidR="00DD6F7D" w:rsidRPr="001D784A" w:rsidRDefault="00DD6F7D" w:rsidP="00534867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 w:rsidR="00534867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262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 w:rsidR="00C775F7">
        <w:rPr>
          <w:rFonts w:eastAsia="Calibri" w:cs="Times New Roman"/>
          <w:color w:val="000000" w:themeColor="text1"/>
          <w:szCs w:val="28"/>
        </w:rPr>
        <w:t>5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14:paraId="55157E22" w14:textId="4AD505AB" w:rsidR="00534867" w:rsidRDefault="00534867" w:rsidP="00534867">
      <w:pPr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Cs w:val="28"/>
          <w:lang w:eastAsia="lv-LV"/>
        </w:rPr>
      </w:pPr>
      <w:r>
        <w:rPr>
          <w:rFonts w:eastAsia="Calibri" w:cs="Times New Roman"/>
          <w:bCs/>
          <w:color w:val="000000" w:themeColor="text1"/>
          <w:szCs w:val="28"/>
        </w:rPr>
        <w:t>"</w:t>
      </w:r>
      <w:r w:rsidR="00DD6F7D" w:rsidRPr="004502BC">
        <w:rPr>
          <w:rFonts w:eastAsia="Times New Roman" w:cs="Times New Roman"/>
          <w:szCs w:val="28"/>
          <w:lang w:eastAsia="lv-LV"/>
        </w:rPr>
        <w:t>Elektronisko sakaru tīkli</w:t>
      </w:r>
      <w:r>
        <w:rPr>
          <w:rFonts w:eastAsia="Times New Roman" w:cs="Times New Roman"/>
          <w:bCs/>
          <w:color w:val="000000" w:themeColor="text1"/>
          <w:szCs w:val="28"/>
          <w:lang w:eastAsia="lv-LV"/>
        </w:rPr>
        <w:t>"</w:t>
      </w:r>
    </w:p>
    <w:p w14:paraId="4F4BBF6A" w14:textId="6E757826" w:rsidR="00DD6F7D" w:rsidRPr="001D784A" w:rsidRDefault="00DD6F7D" w:rsidP="00534867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gramStart"/>
      <w:r w:rsidRPr="001D784A">
        <w:rPr>
          <w:rFonts w:eastAsia="Times New Roman" w:cs="Times New Roman"/>
          <w:bCs/>
          <w:color w:val="000000" w:themeColor="text1"/>
          <w:szCs w:val="28"/>
        </w:rPr>
        <w:t>(</w:t>
      </w:r>
      <w:proofErr w:type="gramEnd"/>
      <w:r w:rsidR="00534867">
        <w:rPr>
          <w:rFonts w:eastAsia="Times New Roman" w:cs="Times New Roman"/>
          <w:bCs/>
          <w:color w:val="000000" w:themeColor="text1"/>
          <w:szCs w:val="28"/>
        </w:rPr>
        <w:t>a</w:t>
      </w:r>
      <w:r w:rsidRPr="001D784A">
        <w:rPr>
          <w:rFonts w:eastAsia="Times New Roman" w:cs="Times New Roman"/>
          <w:color w:val="000000" w:themeColor="text1"/>
          <w:szCs w:val="28"/>
        </w:rPr>
        <w:t>pstiprināts ar Ministru kabineta</w:t>
      </w:r>
    </w:p>
    <w:p w14:paraId="0AA4A2E5" w14:textId="16BB32EF" w:rsidR="00534867" w:rsidRPr="00CD757F" w:rsidRDefault="00534867" w:rsidP="00534867">
      <w:pPr>
        <w:jc w:val="right"/>
      </w:pPr>
      <w:bookmarkStart w:id="0" w:name="251355"/>
      <w:bookmarkEnd w:id="0"/>
      <w:r w:rsidRPr="00CD757F">
        <w:t>2015. gada  </w:t>
      </w:r>
      <w:r w:rsidR="008E63E9">
        <w:rPr>
          <w:szCs w:val="28"/>
        </w:rPr>
        <w:t>30. jūnij</w:t>
      </w:r>
      <w:r w:rsidR="008E63E9">
        <w:rPr>
          <w:szCs w:val="28"/>
        </w:rPr>
        <w:t>a</w:t>
      </w:r>
    </w:p>
    <w:p w14:paraId="4F4BBF6B" w14:textId="6BAC5A64" w:rsidR="00DD6F7D" w:rsidRDefault="00534867" w:rsidP="00534867">
      <w:pPr>
        <w:jc w:val="right"/>
        <w:rPr>
          <w:rFonts w:eastAsia="Calibri" w:cs="Times New Roman"/>
          <w:color w:val="000000" w:themeColor="text1"/>
          <w:szCs w:val="28"/>
        </w:rPr>
      </w:pPr>
      <w:r w:rsidRPr="00CD757F">
        <w:t>noteikumiem Nr. </w:t>
      </w:r>
      <w:r w:rsidR="008E63E9">
        <w:t>328</w:t>
      </w:r>
      <w:bookmarkStart w:id="1" w:name="_GoBack"/>
      <w:bookmarkEnd w:id="1"/>
      <w:r>
        <w:t>)</w:t>
      </w:r>
    </w:p>
    <w:p w14:paraId="4F4BBF6C" w14:textId="77777777" w:rsidR="00DD6F7D" w:rsidRPr="009D385A" w:rsidRDefault="00DD6F7D" w:rsidP="00534867">
      <w:pPr>
        <w:jc w:val="right"/>
        <w:rPr>
          <w:rFonts w:eastAsia="Calibri" w:cs="Times New Roman"/>
          <w:color w:val="000000" w:themeColor="text1"/>
          <w:szCs w:val="28"/>
        </w:rPr>
      </w:pPr>
    </w:p>
    <w:p w14:paraId="4F4BBF6D" w14:textId="77777777" w:rsidR="00306771" w:rsidRDefault="00306771" w:rsidP="00534867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306771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Minimālie attālumi starp elektronisko sakaru tīklu līniju un citu objektu ārējiem gabarītiem</w:t>
      </w:r>
    </w:p>
    <w:p w14:paraId="4F4BBF6E" w14:textId="77777777" w:rsidR="00081D27" w:rsidRPr="00306771" w:rsidRDefault="00081D27" w:rsidP="00534867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6832"/>
        <w:gridCol w:w="1609"/>
      </w:tblGrid>
      <w:tr w:rsidR="00CC358B" w:rsidRPr="00306771" w14:paraId="4F4BBF72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BBF6F" w14:textId="77777777" w:rsidR="00306771" w:rsidRPr="00306771" w:rsidRDefault="00306771" w:rsidP="0053486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Nr.</w:t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br/>
              <w:t>p.k.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BBF70" w14:textId="77777777" w:rsidR="00306771" w:rsidRPr="00306771" w:rsidRDefault="00306771" w:rsidP="0053486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Nosacījumi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BBF71" w14:textId="77777777" w:rsidR="00306771" w:rsidRPr="00306771" w:rsidRDefault="00306771" w:rsidP="0053486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Minimālais attālums (m)</w:t>
            </w:r>
          </w:p>
        </w:tc>
      </w:tr>
      <w:tr w:rsidR="00CC358B" w:rsidRPr="00306771" w14:paraId="4F4BBF76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73" w14:textId="77777777" w:rsidR="00306771" w:rsidRPr="00306771" w:rsidRDefault="00306771" w:rsidP="0053486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74" w14:textId="77777777" w:rsidR="00306771" w:rsidRPr="00306771" w:rsidRDefault="00306771" w:rsidP="0053486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75" w14:textId="77777777" w:rsidR="00306771" w:rsidRPr="00306771" w:rsidRDefault="00306771" w:rsidP="00534867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</w:t>
            </w:r>
          </w:p>
        </w:tc>
      </w:tr>
      <w:tr w:rsidR="00306771" w:rsidRPr="00306771" w14:paraId="4F4BBF78" w14:textId="77777777" w:rsidTr="00AE3B0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77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I. Attālumi vertikālā virzienā</w:t>
            </w:r>
          </w:p>
        </w:tc>
      </w:tr>
      <w:tr w:rsidR="00306771" w:rsidRPr="00306771" w14:paraId="4F4BBF7B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79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7A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Šķērsojumos starp virszemes inženierkomunikācijām un citiem objektiem:</w:t>
            </w:r>
          </w:p>
        </w:tc>
      </w:tr>
      <w:tr w:rsidR="00CC358B" w:rsidRPr="00306771" w14:paraId="4F4BBF7F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7C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7D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elektronisko sakaru tīkla līnijas attālums no zemes, šķērsojot autoceļus un ielas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7E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6,0</w:t>
            </w:r>
          </w:p>
        </w:tc>
      </w:tr>
      <w:tr w:rsidR="00CC358B" w:rsidRPr="00306771" w14:paraId="4F4BBF83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80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81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vertikālā virzienā starp elektronisko sakaru tīkla līniju un sliedēm, šķērsojot tramvaju elektrolīniju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82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8,0</w:t>
            </w:r>
          </w:p>
        </w:tc>
      </w:tr>
      <w:tr w:rsidR="00CC358B" w:rsidRPr="00306771" w14:paraId="4F4BBF87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84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85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elektronisko sakaru tīkla līnijas attālums no ceļa virsmas, šķērsojot trolejbusu elektrolīniju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86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9,0</w:t>
            </w:r>
          </w:p>
        </w:tc>
      </w:tr>
      <w:tr w:rsidR="00CC358B" w:rsidRPr="00306771" w14:paraId="4F4BBF8B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88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89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elektronisko sakaru tīkla līnijas attālums no sliedēm, šķērsojot neelektrificētu dzelzceļa maģistrāli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8A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7,5</w:t>
            </w:r>
          </w:p>
        </w:tc>
      </w:tr>
      <w:tr w:rsidR="00CC358B" w:rsidRPr="00306771" w14:paraId="4F4BBF8F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8C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8D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elektronisko sakaru tīkla līniju un dzelzceļa elektrolīnijas nesošo trosi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8E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2,0</w:t>
            </w:r>
          </w:p>
        </w:tc>
      </w:tr>
      <w:tr w:rsidR="00CC358B" w:rsidRPr="00306771" w14:paraId="4F4BBF93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90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91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abonenta ievada attālums līdz ietvei vai zemei apstādījumu teritorijā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92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3,0</w:t>
            </w:r>
          </w:p>
        </w:tc>
      </w:tr>
      <w:tr w:rsidR="00CC358B" w:rsidRPr="00306771" w14:paraId="4F4BBF97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94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95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elektronisko sakaru tīkla līnijas attālums no ūdens virsmas, šķērsojot, piemēram, nekuģojamu upi, kanālu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96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2,5</w:t>
            </w:r>
          </w:p>
        </w:tc>
      </w:tr>
      <w:tr w:rsidR="00CC358B" w:rsidRPr="00306771" w14:paraId="4F4BBF9B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98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99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elektronisko sakaru tīkla līnijas augstāko vadu vai piekārto kabeli un gaisvadu elektropārvades līnijas zemāko vadu vai piekārto kabeli maksimālā nokarē: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9A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</w:p>
        </w:tc>
      </w:tr>
      <w:tr w:rsidR="00CC358B" w:rsidRPr="00306771" w14:paraId="4F4BBF9F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9C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9D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1 kV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9E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0,5 </w:t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(1)</w:t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br/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1,0 </w:t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(2)</w:t>
            </w:r>
          </w:p>
        </w:tc>
      </w:tr>
      <w:tr w:rsidR="00CC358B" w:rsidRPr="00306771" w14:paraId="4F4BBFA3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A0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A1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6–20 kV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A2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2,0</w:t>
            </w:r>
          </w:p>
        </w:tc>
      </w:tr>
      <w:tr w:rsidR="00CC358B" w:rsidRPr="00306771" w14:paraId="4F4BBFAA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A4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A5" w14:textId="77777777" w:rsidR="00F36797" w:rsidRPr="00306771" w:rsidRDefault="00F36797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Piezīmes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:</w:t>
            </w:r>
          </w:p>
          <w:p w14:paraId="4F4BBFA6" w14:textId="77777777" w:rsidR="00F36797" w:rsidRPr="00306771" w:rsidRDefault="00F36797" w:rsidP="00534867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Šķērsojumos elektronisko sakaru tīkla līnijai vienmēr jābūt zem elektropārvades līnijas vai piekārtā kabeļa (izņemot šī būvnormatīva 80.punktā minētos gadījumus)</w:t>
            </w:r>
          </w:p>
          <w:p w14:paraId="4F4BBFA7" w14:textId="77777777" w:rsidR="00F36797" w:rsidRPr="00306771" w:rsidRDefault="00F36797" w:rsidP="00534867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(1)</w:t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 Gaisvadu elektropārvades līnija var šķērsot visu veidu </w:t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elektronisko sakaru tīklu līnijas pārlaidumā un balstā (</w:t>
            </w:r>
            <w:proofErr w:type="spellStart"/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kailvadu</w:t>
            </w:r>
            <w:proofErr w:type="spellEnd"/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elektronisko sakaru tīklu līnijas šķērsojums balstā nav pieļaujams)</w:t>
            </w:r>
          </w:p>
          <w:p w14:paraId="4F4BBFA8" w14:textId="77777777" w:rsidR="00306771" w:rsidRPr="00306771" w:rsidRDefault="00F36797" w:rsidP="00534867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(2)</w:t>
            </w:r>
            <w:r w:rsidRPr="00306771">
              <w:rPr>
                <w:rFonts w:eastAsia="Times New Roman" w:cs="Times New Roman"/>
                <w:b/>
                <w:bCs/>
                <w:color w:val="000000" w:themeColor="text1"/>
                <w:szCs w:val="28"/>
                <w:bdr w:val="none" w:sz="0" w:space="0" w:color="auto" w:frame="1"/>
                <w:vertAlign w:val="superscript"/>
                <w:lang w:eastAsia="lv-LV"/>
              </w:rPr>
              <w:t> </w:t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Ja ir </w:t>
            </w:r>
            <w:proofErr w:type="spellStart"/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kailvadu</w:t>
            </w:r>
            <w:proofErr w:type="spellEnd"/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elektronisko sakaru tīkla līnija, minimālajam attālumam jābūt 1,0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A9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CC358B" w:rsidRPr="00306771" w14:paraId="4F4BBFAE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AB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AC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elektronisko sakaru tīklu līnijām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AD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0,5</w:t>
            </w:r>
          </w:p>
        </w:tc>
      </w:tr>
      <w:tr w:rsidR="00306771" w:rsidRPr="00306771" w14:paraId="4F4BBFB3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AF" w14:textId="77777777" w:rsidR="00081D27" w:rsidRDefault="00081D27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  <w:p w14:paraId="4F4BBFB0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B1" w14:textId="77777777" w:rsidR="00081D27" w:rsidRDefault="00081D27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  <w:p w14:paraId="4F4BBFB2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Šķērsojumos starp pazemes inženierkomunikācijām:</w:t>
            </w:r>
          </w:p>
        </w:tc>
      </w:tr>
      <w:tr w:rsidR="00CC358B" w:rsidRPr="00306771" w14:paraId="4F4BBFB7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B4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B5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attālums starp aizsargātu vai neaizsargātu elektronisko sakaru tīkla līnijas kabeli un ūdensvadu, saimniecisko un </w:t>
            </w:r>
            <w:proofErr w:type="spellStart"/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fekālo</w:t>
            </w:r>
            <w:proofErr w:type="spellEnd"/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notekūdeņu kanalizāciju, drenāžu un lietusūdens kanalizāciju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B6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0,2</w:t>
            </w:r>
          </w:p>
        </w:tc>
      </w:tr>
      <w:tr w:rsidR="00CC358B" w:rsidRPr="00306771" w14:paraId="4F4BBFC3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B8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2.2.</w:t>
            </w:r>
          </w:p>
          <w:p w14:paraId="4F4BBFB9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br/>
              <w:t>2.2.1.</w:t>
            </w:r>
          </w:p>
          <w:p w14:paraId="4F4BBFBA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BB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aizsargātu vai neaizsargātu elektronisko sakaru tīkla līnijas kabeli un elektrokabeli (arī elektrotransporta un apgaismojuma tīkla kabeli):</w:t>
            </w:r>
          </w:p>
          <w:p w14:paraId="4F4BBFBC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aizsargāts elektronisko sakaru tīkla līnijas kabelis</w:t>
            </w:r>
          </w:p>
          <w:p w14:paraId="4F4BBFBD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neaizsargāts elektronisko sakaru tīkla līnijas kabelis</w:t>
            </w:r>
          </w:p>
          <w:p w14:paraId="4F4BBFBE" w14:textId="77777777" w:rsidR="00306771" w:rsidRPr="00306771" w:rsidRDefault="00F36797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Piezīme:</w:t>
            </w:r>
          </w:p>
          <w:p w14:paraId="4F4BBFBF" w14:textId="77777777" w:rsidR="00306771" w:rsidRPr="00306771" w:rsidRDefault="00306771" w:rsidP="00534867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Pēc abpusējas saskaņošanas nosaka, kurš kabelis virs kura tiks novietots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C0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</w:p>
          <w:p w14:paraId="4F4BBFC1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br/>
              <w:t>0,15</w:t>
            </w:r>
          </w:p>
          <w:p w14:paraId="4F4BBFC2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0,25</w:t>
            </w:r>
          </w:p>
        </w:tc>
      </w:tr>
      <w:tr w:rsidR="00CC358B" w:rsidRPr="00306771" w14:paraId="4F4BBFC9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C4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C5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aizsargātu elektronisko sakaru tīkla līnijas kabeli un ceļa notekgrāvja pamatni</w:t>
            </w:r>
          </w:p>
          <w:p w14:paraId="4F4BBFC6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Piezīme:</w:t>
            </w:r>
          </w:p>
          <w:p w14:paraId="4F4BBFC7" w14:textId="77777777" w:rsidR="00306771" w:rsidRPr="00306771" w:rsidRDefault="00306771" w:rsidP="00534867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Ja grāvja nav, šim attālumam ir jābūt 1,2 m no ceļa virsmas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C8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0,7</w:t>
            </w:r>
          </w:p>
        </w:tc>
      </w:tr>
      <w:tr w:rsidR="00CC358B" w:rsidRPr="00306771" w14:paraId="4F4BBFCD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CA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CB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aizsargātu elektronisko sakaru tīkla līnijas kabeli un dzelzceļa notekgrāvja pamatni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CC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0,7</w:t>
            </w:r>
          </w:p>
        </w:tc>
      </w:tr>
      <w:tr w:rsidR="00CC358B" w:rsidRPr="00306771" w14:paraId="4F4BBFD9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CE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2.5.</w:t>
            </w:r>
          </w:p>
          <w:p w14:paraId="4F4BBFCF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2.5.1.</w:t>
            </w:r>
          </w:p>
          <w:p w14:paraId="4F4BBFD0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D1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aizsargātu elektronisko sakaru tīkla līnijas kabeli un dzelzceļa (1520 mm) sliedes pamatni:</w:t>
            </w:r>
          </w:p>
          <w:p w14:paraId="4F4BBFD2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šķērsojot ar caurduri</w:t>
            </w:r>
          </w:p>
          <w:p w14:paraId="4F4BBFD3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šķērsojot atklātā veidā</w:t>
            </w:r>
          </w:p>
          <w:p w14:paraId="4F4BBFD4" w14:textId="77777777" w:rsidR="00F36797" w:rsidRPr="00306771" w:rsidRDefault="00F36797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Piezīme:</w:t>
            </w:r>
          </w:p>
          <w:p w14:paraId="4F4BBFD5" w14:textId="77777777" w:rsidR="00306771" w:rsidRPr="00306771" w:rsidRDefault="00F36797" w:rsidP="00534867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Dzelzceļa sliedes jāšķērso 90 ° leņķī, un kabeļa aizsardzībai jāturpinās uz abām pusēm ne mazāk kā 2,0 m no notekgrāvja ārējās malas, 3,0 m no dzelzceļa uzbēruma malas, 5,0 m no malējās sliedes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D6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</w:p>
          <w:p w14:paraId="4F4BBFD7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2,5</w:t>
            </w:r>
          </w:p>
          <w:p w14:paraId="4F4BBFD8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1,5</w:t>
            </w:r>
          </w:p>
        </w:tc>
      </w:tr>
      <w:tr w:rsidR="00CC358B" w:rsidRPr="00306771" w14:paraId="4F4BBFDD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DA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DB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aizsargātu elektronisko sakaru tīkla līnijas kabeli un tramvaja sliedes gulšņu apakšējo malu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DC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1,5</w:t>
            </w:r>
          </w:p>
        </w:tc>
      </w:tr>
      <w:tr w:rsidR="00CC358B" w:rsidRPr="00306771" w14:paraId="4F4BBFE1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DE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DF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aizsargātu vai neaizsargātu elektronisko sakaru tīkla līnijas kabeli un siltumvadu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E0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0,2</w:t>
            </w:r>
          </w:p>
        </w:tc>
      </w:tr>
      <w:tr w:rsidR="00CC358B" w:rsidRPr="00306771" w14:paraId="4F4BBFE5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E2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E3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aizsargātu vai neaizsargātu elektronisko sakaru tīkla līnijas kabeli un gāzesvadu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E4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0,15</w:t>
            </w:r>
          </w:p>
        </w:tc>
      </w:tr>
      <w:tr w:rsidR="00CC358B" w:rsidRPr="00306771" w14:paraId="4F4BBFE9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E6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E7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attālums starp aizsargātiem vai neaizsargātiem elektronisko </w:t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sakaru tīklu līniju kabeļiem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E8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0,15</w:t>
            </w:r>
          </w:p>
        </w:tc>
      </w:tr>
      <w:tr w:rsidR="00306771" w:rsidRPr="00306771" w14:paraId="4F4BBFEE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EA" w14:textId="77777777" w:rsidR="00081D27" w:rsidRDefault="00081D27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  <w:p w14:paraId="4F4BBFEB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EC" w14:textId="77777777" w:rsidR="00081D27" w:rsidRDefault="00081D27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  <w:p w14:paraId="4F4BBFED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Citi attālumi vertikālā virzienā</w:t>
            </w:r>
          </w:p>
        </w:tc>
      </w:tr>
      <w:tr w:rsidR="00CC358B" w:rsidRPr="00306771" w14:paraId="4F4BBFF2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EF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F0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elektronisko sakaru tīkla līnijas attālums no zemes, ja netiek šķērsoti autoceļi vai ielas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F1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4,5</w:t>
            </w:r>
          </w:p>
        </w:tc>
      </w:tr>
      <w:tr w:rsidR="00CC358B" w:rsidRPr="00306771" w14:paraId="4F4BBFFB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F3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F4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elektronisko sakaru tīkla līniju un elektropārvades līnijas vadu vai piekārto kabeli, ja elektronisko sakaru tīkla līnija ir montēta zemsprieguma (līdz 1 kV) elektropārvades līnijas balstos</w:t>
            </w:r>
          </w:p>
          <w:p w14:paraId="4F4BBFF5" w14:textId="77777777" w:rsidR="00F36797" w:rsidRPr="00306771" w:rsidRDefault="00F36797" w:rsidP="00534867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Piezīmes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:</w:t>
            </w:r>
          </w:p>
          <w:p w14:paraId="4F4BBFF6" w14:textId="77777777" w:rsidR="00F36797" w:rsidRPr="00306771" w:rsidRDefault="00F36797" w:rsidP="00534867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1) </w:t>
            </w:r>
            <w:proofErr w:type="spellStart"/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kailvadu</w:t>
            </w:r>
            <w:proofErr w:type="spellEnd"/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elektronisko sakaru tīkla līniju nedrīkst montēt elektropārvades līnijas balstos</w:t>
            </w:r>
          </w:p>
          <w:p w14:paraId="4F4BBFF7" w14:textId="77777777" w:rsidR="00F36797" w:rsidRPr="00306771" w:rsidRDefault="00F36797" w:rsidP="00534867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2) elektronisko sakaru tīkla līnijai jāatrodas zem piekārta elektrokabeļa vai </w:t>
            </w:r>
            <w:proofErr w:type="spellStart"/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kailvadiem</w:t>
            </w:r>
            <w:proofErr w:type="spellEnd"/>
          </w:p>
          <w:p w14:paraId="4F4BBFF8" w14:textId="77777777" w:rsidR="00306771" w:rsidRPr="00306771" w:rsidRDefault="00F36797" w:rsidP="00534867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3) elektropārvades līnijas vadus vai piekārto kabeli un elektronisko sakaru tīkla līniju ieteicams montēt balsta pretējās pusēs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F9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0,5</w:t>
            </w:r>
          </w:p>
          <w:p w14:paraId="4F4BBFFA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(pārlaidumā un balstā)</w:t>
            </w:r>
          </w:p>
        </w:tc>
      </w:tr>
      <w:tr w:rsidR="00CC358B" w:rsidRPr="00306771" w14:paraId="4F4BBFFF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FC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FD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elektronisko sakaru tīkla līnijas attālums līdz jumta korei vai konstrukciju elementiem virs jumta (izņemot grūti pieejamas vietas)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FFE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0,8</w:t>
            </w:r>
          </w:p>
        </w:tc>
      </w:tr>
      <w:tr w:rsidR="00CC358B" w:rsidRPr="00306771" w14:paraId="4F4BC003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00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01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elektronisko sakaru tīkla līnijas un elektrolīnijas (380/220 V) ievadiem ēkās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02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0,5</w:t>
            </w:r>
          </w:p>
        </w:tc>
      </w:tr>
      <w:tr w:rsidR="00CC358B" w:rsidRPr="00306771" w14:paraId="4F4BC007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04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05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līdz koku zariem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06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1,0</w:t>
            </w:r>
          </w:p>
        </w:tc>
      </w:tr>
      <w:tr w:rsidR="00306771" w:rsidRPr="00306771" w14:paraId="4F4BC00A" w14:textId="77777777" w:rsidTr="00AE3B0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08" w14:textId="77777777" w:rsidR="00081D27" w:rsidRDefault="00081D27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  <w:p w14:paraId="4F4BC009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II. Attālumi horizontālā virzienā</w:t>
            </w:r>
          </w:p>
        </w:tc>
      </w:tr>
      <w:tr w:rsidR="00CC358B" w:rsidRPr="00306771" w14:paraId="4F4BC010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0B" w14:textId="77777777" w:rsidR="00081D27" w:rsidRDefault="00081D27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  <w:p w14:paraId="4F4BC00C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0D" w14:textId="77777777" w:rsidR="00081D27" w:rsidRDefault="00081D27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  <w:p w14:paraId="4F4BC00E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Šķērsojumos pazemē: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0F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</w:p>
        </w:tc>
      </w:tr>
      <w:tr w:rsidR="00CC358B" w:rsidRPr="00306771" w14:paraId="4F4BC014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11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12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aizsargātu elektronisko sakaru tīkla līnijas kabeli un dzelzceļa inženierbūvi (tiltu, pārmiju pārvada robežu, kontakttīkla balstu)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13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10,0</w:t>
            </w:r>
          </w:p>
        </w:tc>
      </w:tr>
      <w:tr w:rsidR="00CC358B" w:rsidRPr="00306771" w14:paraId="4F4BC018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15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16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aizsargātu vai neaizsargātu elektronisko sakaru tīkla līnijas kabeli un dzelzceļa luksoforu, tā balstu, ārējā apgaismojuma balstu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17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5,0</w:t>
            </w:r>
          </w:p>
        </w:tc>
      </w:tr>
      <w:tr w:rsidR="00CC358B" w:rsidRPr="00306771" w14:paraId="4F4BC01C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19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1A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aizsargātu vai neaizsargātu elektronisko sakaru tīkla līnijas kabeli un elektronisko sakaru tīkla līnijas stabu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1B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1,0</w:t>
            </w:r>
          </w:p>
        </w:tc>
      </w:tr>
      <w:tr w:rsidR="00CC358B" w:rsidRPr="00306771" w14:paraId="4F4BC021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1D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1E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aizsargātu vai neaizsargātu elektronisko sakaru tīkla līnijas kabeli un tramvaja vai trolejbusa kontakttīkla balsta asi</w:t>
            </w:r>
          </w:p>
          <w:p w14:paraId="4F4BC01F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Piezīme: </w:t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mainās atkarībā no balsta tipa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20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0,6–1,0</w:t>
            </w:r>
          </w:p>
        </w:tc>
      </w:tr>
      <w:tr w:rsidR="00CC358B" w:rsidRPr="00306771" w14:paraId="4F4BC02F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22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4.5.</w:t>
            </w:r>
          </w:p>
          <w:p w14:paraId="4F4BC023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br/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4.5.1.</w:t>
            </w:r>
          </w:p>
          <w:p w14:paraId="4F4BC024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4.5.2.</w:t>
            </w:r>
          </w:p>
          <w:p w14:paraId="4F4BC025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26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 xml:space="preserve">attālums starp elektronisko sakaru tīkla līnijas kabeli (aizsargātu vai neaizsargātu) un gaisvadu elektropārvades </w:t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līnijas balstu konstrukciju vai pamatu apdzīvotā vietā:</w:t>
            </w:r>
          </w:p>
          <w:p w14:paraId="4F4BC027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1 kV</w:t>
            </w:r>
          </w:p>
          <w:p w14:paraId="4F4BC028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6–20 kV</w:t>
            </w:r>
          </w:p>
          <w:p w14:paraId="4F4BC029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110 kV, 330 kV</w:t>
            </w:r>
          </w:p>
          <w:p w14:paraId="4F4BC02A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(3)</w:t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Atsevišķos gadījumos pieļaujamais attālums ir 1,0 m, ja kabeli ievieto izolējoša materiāla caurulē, kuras garums ir ne mazāks par 3,0 m uz katru pusi no balsta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2B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 </w:t>
            </w:r>
          </w:p>
          <w:p w14:paraId="4F4BC02C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br/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1,0</w:t>
            </w:r>
          </w:p>
          <w:p w14:paraId="4F4BC02D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2,0 </w:t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(3)</w:t>
            </w:r>
          </w:p>
          <w:p w14:paraId="4F4BC02E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10,0</w:t>
            </w:r>
          </w:p>
        </w:tc>
      </w:tr>
      <w:tr w:rsidR="00CC358B" w:rsidRPr="00306771" w14:paraId="4F4BC03C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30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4.6.</w:t>
            </w:r>
          </w:p>
          <w:p w14:paraId="4F4BC031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br/>
              <w:t>4.6.1.</w:t>
            </w:r>
          </w:p>
          <w:p w14:paraId="4F4BC032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4.6.2.</w:t>
            </w:r>
          </w:p>
          <w:p w14:paraId="4F4BC033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34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elektronisko sakaru tīkla līnijas kabeli (aizsargātu vai neaizsargātu) un gaisvadu elektropārvades līnijas balstu konstrukciju vai pamatu lauku apvidū:</w:t>
            </w:r>
          </w:p>
          <w:p w14:paraId="4F4BC035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1 kV</w:t>
            </w:r>
          </w:p>
          <w:p w14:paraId="4F4BC036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6–20 kV</w:t>
            </w:r>
          </w:p>
          <w:p w14:paraId="4F4BC037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110 kV, 330 kV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38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</w:p>
          <w:p w14:paraId="4F4BC039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br/>
              <w:t>2,0</w:t>
            </w:r>
          </w:p>
          <w:p w14:paraId="4F4BC03A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5,0</w:t>
            </w:r>
          </w:p>
          <w:p w14:paraId="4F4BC03B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50,0</w:t>
            </w:r>
          </w:p>
        </w:tc>
      </w:tr>
      <w:tr w:rsidR="00306771" w:rsidRPr="00306771" w14:paraId="4F4BC041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3D" w14:textId="77777777" w:rsidR="00081D27" w:rsidRDefault="00081D27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  <w:p w14:paraId="4F4BC03E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3F" w14:textId="77777777" w:rsidR="00081D27" w:rsidRDefault="00081D27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  <w:p w14:paraId="4F4BC040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Šķērsojumos starp virszemes vai pazemes inženierkomunikācijām:</w:t>
            </w:r>
          </w:p>
        </w:tc>
      </w:tr>
      <w:tr w:rsidR="00CC358B" w:rsidRPr="00306771" w14:paraId="4F4BC052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42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5.1.</w:t>
            </w:r>
          </w:p>
          <w:p w14:paraId="4F4BC043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br/>
              <w:t>5.1.1.</w:t>
            </w:r>
          </w:p>
          <w:p w14:paraId="4F4BC044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5.1.2.</w:t>
            </w:r>
          </w:p>
          <w:p w14:paraId="4F4BC045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46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elektronisko sakaru tīkla līnijas balsta konstrukciju un gaisvadu elektropārvades līnijas tuvāko malējo vadu vai piekārto kabeli maksimālā novirzē:</w:t>
            </w:r>
          </w:p>
          <w:p w14:paraId="4F4BC047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1 kV</w:t>
            </w:r>
          </w:p>
          <w:p w14:paraId="4F4BC048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6–20 kV</w:t>
            </w:r>
          </w:p>
          <w:p w14:paraId="4F4BC049" w14:textId="77777777" w:rsid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110 kV, 330 kV</w:t>
            </w:r>
          </w:p>
          <w:p w14:paraId="4F4BC04A" w14:textId="77777777" w:rsidR="00F36797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Piezīme:</w:t>
            </w:r>
            <w:r w:rsidR="00F36797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</w:t>
            </w:r>
          </w:p>
          <w:p w14:paraId="4F4BC04B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H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– elektrolīnijas balsta augstums</w:t>
            </w:r>
          </w:p>
          <w:p w14:paraId="4F4BC04C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(4)</w:t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Ja šķērsojumā izmantots zemē ierakts elektronisko sakaru tīkla līnijas kabelis, attālums ir </w:t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u w:val="single"/>
                <w:bdr w:val="none" w:sz="0" w:space="0" w:color="auto" w:frame="1"/>
                <w:lang w:eastAsia="lv-LV"/>
              </w:rPr>
              <w:t>&gt;</w:t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1,3 H</w:t>
            </w:r>
          </w:p>
          <w:p w14:paraId="4F4BC04D" w14:textId="77777777" w:rsidR="00306771" w:rsidRPr="00306771" w:rsidRDefault="00306771" w:rsidP="00534867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(5)</w:t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Šķērso, izmantojot zemē ieraktu elektronisko sakaru tīkla</w:t>
            </w:r>
            <w:r w:rsidR="00F36797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</w:t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līnijas kabeli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4E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</w:p>
          <w:p w14:paraId="4F4BC04F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br/>
              <w:t>2 </w:t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(4)</w:t>
            </w:r>
          </w:p>
          <w:p w14:paraId="4F4BC050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5 </w:t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(4)</w:t>
            </w:r>
          </w:p>
          <w:p w14:paraId="4F4BC051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1,3 H </w:t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(5)</w:t>
            </w:r>
          </w:p>
        </w:tc>
      </w:tr>
      <w:tr w:rsidR="00CC358B" w:rsidRPr="00306771" w14:paraId="4F4BC05C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53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5.2.</w:t>
            </w:r>
          </w:p>
          <w:p w14:paraId="4F4BC054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br/>
              <w:t>5.2.1.</w:t>
            </w:r>
          </w:p>
          <w:p w14:paraId="4F4BC055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56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elektronisko sakaru tīkla līnijas tuvāko malējo vadu vai piekārto kabeli un gaisvadu elektropārvades līnijas balstu konstrukciju vai pamatu:</w:t>
            </w:r>
          </w:p>
          <w:p w14:paraId="4F4BC057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1 kV</w:t>
            </w:r>
          </w:p>
          <w:p w14:paraId="4F4BC058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6–20 kV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59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</w:p>
          <w:p w14:paraId="4F4BC05A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br/>
              <w:t>2,0</w:t>
            </w:r>
          </w:p>
          <w:p w14:paraId="4F4BC05B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2,0</w:t>
            </w:r>
          </w:p>
        </w:tc>
      </w:tr>
      <w:tr w:rsidR="00CC358B" w:rsidRPr="00306771" w14:paraId="4F4BC060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5D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5E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elektronisko sakaru tīkla līnijas tuvāko malējo vadu vai piekārto kabeli un elektronisko sakaru tīkla līnijas balsta konstrukciju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5F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1,0</w:t>
            </w:r>
          </w:p>
        </w:tc>
      </w:tr>
      <w:tr w:rsidR="00306771" w:rsidRPr="00306771" w14:paraId="4F4BC063" w14:textId="77777777" w:rsidTr="00AE3B0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61" w14:textId="77777777" w:rsidR="00081D27" w:rsidRDefault="00081D27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  <w:p w14:paraId="4F4BC062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III. Citi attālumi horizontālā virzienā</w:t>
            </w:r>
          </w:p>
        </w:tc>
      </w:tr>
      <w:tr w:rsidR="00CC358B" w:rsidRPr="00306771" w14:paraId="4F4BC067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64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65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elektronisko sakaru tīkla līnijas tuvāko malējo vadu vai piekārto kabeli un ēkas konstrukciju, jumta malu, balkonu (izņemot ēkas pamatu)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66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1,5</w:t>
            </w:r>
          </w:p>
        </w:tc>
      </w:tr>
      <w:tr w:rsidR="00CC358B" w:rsidRPr="00306771" w14:paraId="4F4BC06B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68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69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elektronisko sakaru tīkla līnijas tuvāko malējo vadu vai piekārto kabeli un mastu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6A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masta augstums</w:t>
            </w:r>
          </w:p>
        </w:tc>
      </w:tr>
      <w:tr w:rsidR="00CC358B" w:rsidRPr="00306771" w14:paraId="4F4BC06F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6C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6D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elektronisko sakaru tīkla līnijas tuvāko malējo vadu vai piekārto kabeli un krūma vai koka lapotnes projekciju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6E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1,5</w:t>
            </w:r>
          </w:p>
        </w:tc>
      </w:tr>
      <w:tr w:rsidR="00CC358B" w:rsidRPr="00306771" w14:paraId="4F4BC073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70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71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pazemes elektronisko sakaru tīkla līniju un krūmu</w:t>
            </w:r>
            <w:r w:rsidR="00CC358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. </w:t>
            </w:r>
            <w:r w:rsidR="00CC358B" w:rsidRPr="00CC358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Ierobežotos apstākļos, ja izmanto saudzīgu rakšanas metodi vai caurules iegulda ar </w:t>
            </w:r>
            <w:proofErr w:type="spellStart"/>
            <w:r w:rsidR="00CC358B" w:rsidRPr="00CC358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beztranšejas</w:t>
            </w:r>
            <w:proofErr w:type="spellEnd"/>
            <w:r w:rsidR="00CC358B" w:rsidRPr="00CC358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metodi, kas nebojā sakņu sistēmu, norādīto attālumu atļauts samazināt līdz 0,5 m, ja normatīvajos aktos nav noteikts citādi.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72" w14:textId="77777777" w:rsidR="00306771" w:rsidRPr="00306771" w:rsidRDefault="00CC358B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1,0</w:t>
            </w:r>
          </w:p>
        </w:tc>
      </w:tr>
      <w:tr w:rsidR="00CC358B" w:rsidRPr="00306771" w14:paraId="4F4BC077" w14:textId="77777777" w:rsidTr="00AE3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74" w14:textId="77777777" w:rsidR="00306771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75" w14:textId="77777777" w:rsidR="00CC358B" w:rsidRPr="00306771" w:rsidRDefault="00306771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Attālums starp pazemes elektronisko sakaru tīkla līn</w:t>
            </w:r>
            <w:r w:rsidR="00CC358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iju un koka stumbru,</w:t>
            </w:r>
            <w:r w:rsidRPr="0030677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</w:t>
            </w:r>
            <w:r w:rsidR="00CC358B" w:rsidRPr="00CC358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izņemot parkus un alejas valsts aizsargājamos kultūras pieminekļos, kur atbilstoši kultūras pieminekļu aizsardzības prasībām var noteikt citu attālumu</w:t>
            </w:r>
            <w:r w:rsidR="00CC358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. </w:t>
            </w:r>
            <w:r w:rsidR="00CC358B" w:rsidRPr="00CC358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Ierobežotos apstākļos inženiertīklu izvietošanai pilsētās un ciemos, ja inženiertīklu izbūve paredzēta ar </w:t>
            </w:r>
            <w:proofErr w:type="spellStart"/>
            <w:r w:rsidR="00CC358B" w:rsidRPr="00CC358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beztranšeju</w:t>
            </w:r>
            <w:proofErr w:type="spellEnd"/>
            <w:r w:rsidR="00CC358B" w:rsidRPr="00CC358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vai horizontāli vadāmās urbšanas metodi, pieļaujams attālumu līdz saglabājama koka stumbram samazināt līdz 1 m, ja normatīvajos aktos nav noteikts citādi.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C076" w14:textId="77777777" w:rsidR="00306771" w:rsidRPr="00306771" w:rsidRDefault="00CC358B" w:rsidP="0053486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1,5</w:t>
            </w:r>
          </w:p>
        </w:tc>
      </w:tr>
    </w:tbl>
    <w:p w14:paraId="4F4BC078" w14:textId="77777777" w:rsidR="00081D27" w:rsidRDefault="00081D27" w:rsidP="00534867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4F4BC079" w14:textId="77777777" w:rsidR="00306771" w:rsidRPr="00306771" w:rsidRDefault="00306771" w:rsidP="00534867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Piezīme:</w:t>
      </w:r>
    </w:p>
    <w:p w14:paraId="4F4BC07A" w14:textId="77777777" w:rsidR="00306771" w:rsidRDefault="00306771" w:rsidP="00534867">
      <w:pPr>
        <w:shd w:val="clear" w:color="auto" w:fill="FFFFFF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06771">
        <w:rPr>
          <w:rFonts w:eastAsia="Times New Roman" w:cs="Times New Roman"/>
          <w:color w:val="000000" w:themeColor="text1"/>
          <w:szCs w:val="28"/>
          <w:lang w:eastAsia="lv-LV"/>
        </w:rPr>
        <w:t>Aizsargāts kabelis – kabelis, kurš ir aizsargāts no iespējamas ārējās iedarbības (piemēram, kabelis ar aizsardzības bruņu, caurulē ievietots kabelis).</w:t>
      </w:r>
    </w:p>
    <w:p w14:paraId="4F4BC07B" w14:textId="77777777" w:rsidR="00F36797" w:rsidRDefault="00F36797" w:rsidP="00534867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4F4BC07C" w14:textId="77777777" w:rsidR="00F36797" w:rsidRDefault="00F36797" w:rsidP="00534867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14A3D1E9" w14:textId="77777777" w:rsidR="00534867" w:rsidRDefault="00534867" w:rsidP="00534867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36B798D6" w14:textId="77777777" w:rsidR="000831B6" w:rsidRDefault="000831B6" w:rsidP="00534867">
      <w:pPr>
        <w:ind w:firstLine="709"/>
        <w:jc w:val="both"/>
        <w:rPr>
          <w:szCs w:val="28"/>
        </w:rPr>
      </w:pPr>
      <w:r>
        <w:rPr>
          <w:szCs w:val="28"/>
        </w:rPr>
        <w:t xml:space="preserve">Ekonomikas ministra vietā – </w:t>
      </w:r>
    </w:p>
    <w:p w14:paraId="3C6F13D9" w14:textId="77777777" w:rsidR="000831B6" w:rsidRDefault="000831B6" w:rsidP="00534867">
      <w:pPr>
        <w:ind w:firstLine="709"/>
        <w:jc w:val="both"/>
        <w:rPr>
          <w:szCs w:val="28"/>
        </w:rPr>
      </w:pPr>
      <w:r>
        <w:rPr>
          <w:szCs w:val="28"/>
        </w:rPr>
        <w:t xml:space="preserve">veselības ministrs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Guntis Belēvičs</w:t>
      </w:r>
    </w:p>
    <w:sectPr w:rsidR="000831B6" w:rsidSect="008026F8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BC08B" w14:textId="77777777" w:rsidR="00AC3FB6" w:rsidRDefault="00AC3FB6" w:rsidP="008026F8">
      <w:r>
        <w:separator/>
      </w:r>
    </w:p>
  </w:endnote>
  <w:endnote w:type="continuationSeparator" w:id="0">
    <w:p w14:paraId="4F4BC08C" w14:textId="77777777" w:rsidR="00AC3FB6" w:rsidRDefault="00AC3FB6" w:rsidP="0080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53B5E" w14:textId="77777777" w:rsidR="00534867" w:rsidRPr="002F764A" w:rsidRDefault="00534867" w:rsidP="00534867">
    <w:pPr>
      <w:tabs>
        <w:tab w:val="center" w:pos="4153"/>
        <w:tab w:val="right" w:pos="9072"/>
      </w:tabs>
      <w:jc w:val="both"/>
      <w:rPr>
        <w:sz w:val="16"/>
        <w:szCs w:val="16"/>
      </w:rPr>
    </w:pPr>
    <w:r w:rsidRPr="002F764A">
      <w:rPr>
        <w:sz w:val="16"/>
        <w:szCs w:val="16"/>
      </w:rPr>
      <w:t>N1286_5p</w:t>
    </w:r>
    <w:r>
      <w:rPr>
        <w:sz w:val="16"/>
        <w:szCs w:val="16"/>
      </w:rPr>
      <w:t>2</w:t>
    </w:r>
    <w:r w:rsidRPr="002F764A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40683" w14:textId="77777777" w:rsidR="00534867" w:rsidRPr="002F764A" w:rsidRDefault="00534867" w:rsidP="00534867">
    <w:pPr>
      <w:tabs>
        <w:tab w:val="center" w:pos="4153"/>
        <w:tab w:val="right" w:pos="9072"/>
      </w:tabs>
      <w:jc w:val="both"/>
      <w:rPr>
        <w:sz w:val="16"/>
        <w:szCs w:val="16"/>
      </w:rPr>
    </w:pPr>
    <w:r w:rsidRPr="002F764A">
      <w:rPr>
        <w:sz w:val="16"/>
        <w:szCs w:val="16"/>
      </w:rPr>
      <w:t>N1286_5p</w:t>
    </w:r>
    <w:r>
      <w:rPr>
        <w:sz w:val="16"/>
        <w:szCs w:val="16"/>
      </w:rPr>
      <w:t>2</w:t>
    </w:r>
    <w:r w:rsidRPr="002F764A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BC089" w14:textId="77777777" w:rsidR="00AC3FB6" w:rsidRDefault="00AC3FB6" w:rsidP="008026F8">
      <w:r>
        <w:separator/>
      </w:r>
    </w:p>
  </w:footnote>
  <w:footnote w:type="continuationSeparator" w:id="0">
    <w:p w14:paraId="4F4BC08A" w14:textId="77777777" w:rsidR="00AC3FB6" w:rsidRDefault="00AC3FB6" w:rsidP="00802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965612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4F4BC08D" w14:textId="77777777" w:rsidR="008026F8" w:rsidRPr="008026F8" w:rsidRDefault="008026F8" w:rsidP="008026F8">
        <w:pPr>
          <w:pStyle w:val="Header"/>
          <w:jc w:val="center"/>
          <w:rPr>
            <w:sz w:val="22"/>
          </w:rPr>
        </w:pPr>
        <w:r w:rsidRPr="008026F8">
          <w:rPr>
            <w:sz w:val="22"/>
          </w:rPr>
          <w:fldChar w:fldCharType="begin"/>
        </w:r>
        <w:r w:rsidRPr="008026F8">
          <w:rPr>
            <w:sz w:val="22"/>
          </w:rPr>
          <w:instrText xml:space="preserve"> PAGE   \* MERGEFORMAT </w:instrText>
        </w:r>
        <w:r w:rsidRPr="008026F8">
          <w:rPr>
            <w:sz w:val="22"/>
          </w:rPr>
          <w:fldChar w:fldCharType="separate"/>
        </w:r>
        <w:r w:rsidR="008E63E9">
          <w:rPr>
            <w:noProof/>
            <w:sz w:val="22"/>
          </w:rPr>
          <w:t>5</w:t>
        </w:r>
        <w:r w:rsidRPr="008026F8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71"/>
    <w:rsid w:val="00081D27"/>
    <w:rsid w:val="000831B6"/>
    <w:rsid w:val="000B21A6"/>
    <w:rsid w:val="000B7127"/>
    <w:rsid w:val="001A4CDC"/>
    <w:rsid w:val="00306771"/>
    <w:rsid w:val="004055D2"/>
    <w:rsid w:val="004A035F"/>
    <w:rsid w:val="005134C2"/>
    <w:rsid w:val="00534867"/>
    <w:rsid w:val="005C409D"/>
    <w:rsid w:val="007C6061"/>
    <w:rsid w:val="008026F8"/>
    <w:rsid w:val="00804336"/>
    <w:rsid w:val="008E63E9"/>
    <w:rsid w:val="00927E86"/>
    <w:rsid w:val="00AC3FB6"/>
    <w:rsid w:val="00C020CD"/>
    <w:rsid w:val="00C775F7"/>
    <w:rsid w:val="00CB078A"/>
    <w:rsid w:val="00CC358B"/>
    <w:rsid w:val="00DB51D5"/>
    <w:rsid w:val="00DD6F7D"/>
    <w:rsid w:val="00F3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B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6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6F8"/>
  </w:style>
  <w:style w:type="paragraph" w:styleId="Footer">
    <w:name w:val="footer"/>
    <w:basedOn w:val="Normal"/>
    <w:link w:val="FooterChar"/>
    <w:uiPriority w:val="99"/>
    <w:unhideWhenUsed/>
    <w:rsid w:val="008026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6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6F8"/>
  </w:style>
  <w:style w:type="paragraph" w:styleId="Footer">
    <w:name w:val="footer"/>
    <w:basedOn w:val="Normal"/>
    <w:link w:val="FooterChar"/>
    <w:uiPriority w:val="99"/>
    <w:unhideWhenUsed/>
    <w:rsid w:val="008026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5348</Words>
  <Characters>3049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Leontīne Babkina</cp:lastModifiedBy>
  <cp:revision>7</cp:revision>
  <cp:lastPrinted>2015-06-25T12:43:00Z</cp:lastPrinted>
  <dcterms:created xsi:type="dcterms:W3CDTF">2015-06-18T06:42:00Z</dcterms:created>
  <dcterms:modified xsi:type="dcterms:W3CDTF">2015-06-30T10:37:00Z</dcterms:modified>
</cp:coreProperties>
</file>