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8E05D" w14:textId="77777777" w:rsidR="00F11D66" w:rsidRPr="00B369BB" w:rsidRDefault="00F11D66" w:rsidP="00836792">
      <w:pPr>
        <w:ind w:right="-1"/>
        <w:jc w:val="right"/>
      </w:pPr>
      <w:r w:rsidRPr="00B369BB">
        <w:t>3.pielikums</w:t>
      </w:r>
    </w:p>
    <w:p w14:paraId="3CC44220" w14:textId="77777777" w:rsidR="00F11D66" w:rsidRPr="00B369BB" w:rsidRDefault="00F11D66" w:rsidP="00836792">
      <w:pPr>
        <w:ind w:right="-1"/>
        <w:jc w:val="right"/>
      </w:pPr>
      <w:r w:rsidRPr="00B369BB">
        <w:t>Ministru kabineta</w:t>
      </w:r>
    </w:p>
    <w:p w14:paraId="5029A682" w14:textId="680063E6" w:rsidR="00F11D66" w:rsidRPr="00B369BB" w:rsidRDefault="00F11D66" w:rsidP="00836792">
      <w:pPr>
        <w:ind w:right="-1"/>
        <w:jc w:val="right"/>
      </w:pPr>
      <w:r w:rsidRPr="00B369BB">
        <w:t>201</w:t>
      </w:r>
      <w:r w:rsidR="00C42BF3">
        <w:t>5</w:t>
      </w:r>
      <w:r w:rsidRPr="00B369BB">
        <w:t>.gada ___._________ noteikumiem Nr.___</w:t>
      </w:r>
    </w:p>
    <w:p w14:paraId="68E59DBE" w14:textId="77777777" w:rsidR="00F11D66" w:rsidRPr="00B369BB" w:rsidRDefault="00F11D66" w:rsidP="00836792">
      <w:pPr>
        <w:ind w:right="-1"/>
        <w:jc w:val="both"/>
      </w:pPr>
    </w:p>
    <w:p w14:paraId="4BE17E08" w14:textId="77777777" w:rsidR="00F11D66" w:rsidRPr="00B369BB" w:rsidRDefault="00F11D66" w:rsidP="00836792">
      <w:pPr>
        <w:ind w:right="-1"/>
        <w:jc w:val="center"/>
        <w:rPr>
          <w:b/>
        </w:rPr>
      </w:pPr>
      <w:r w:rsidRPr="00B369BB">
        <w:rPr>
          <w:b/>
        </w:rPr>
        <w:t>APLIECINĀJUMS</w:t>
      </w:r>
    </w:p>
    <w:p w14:paraId="24ACC3FD" w14:textId="77777777" w:rsidR="00F11D66" w:rsidRPr="00B369BB" w:rsidRDefault="00F11D66" w:rsidP="00836792">
      <w:pPr>
        <w:ind w:right="-1"/>
        <w:jc w:val="both"/>
      </w:pPr>
    </w:p>
    <w:p w14:paraId="12E7748A" w14:textId="77777777" w:rsidR="00F11D66" w:rsidRPr="00B369BB" w:rsidRDefault="00F11D66" w:rsidP="00836792">
      <w:pPr>
        <w:ind w:right="-1"/>
        <w:jc w:val="center"/>
        <w:rPr>
          <w:i/>
        </w:rPr>
      </w:pPr>
      <w:r w:rsidRPr="00B369BB">
        <w:rPr>
          <w:i/>
        </w:rPr>
        <w:t>[Dokumenta sagatavošanas vieta]</w:t>
      </w:r>
    </w:p>
    <w:p w14:paraId="546E8B61" w14:textId="77777777" w:rsidR="00F11D66" w:rsidRPr="00B369BB" w:rsidRDefault="00F11D66" w:rsidP="00836792">
      <w:pPr>
        <w:ind w:right="-1"/>
        <w:jc w:val="both"/>
      </w:pPr>
    </w:p>
    <w:p w14:paraId="2FE5D963" w14:textId="77777777" w:rsidR="00F11D66" w:rsidRPr="00B369BB" w:rsidRDefault="00F11D66" w:rsidP="00836792">
      <w:pPr>
        <w:tabs>
          <w:tab w:val="right" w:pos="9071"/>
        </w:tabs>
        <w:ind w:right="-1"/>
        <w:jc w:val="both"/>
        <w:rPr>
          <w:i/>
        </w:rPr>
      </w:pPr>
      <w:r w:rsidRPr="00B369BB">
        <w:rPr>
          <w:i/>
        </w:rPr>
        <w:t>[Dokumenta sagatavošanas datums]</w:t>
      </w:r>
      <w:r w:rsidRPr="00B369BB">
        <w:rPr>
          <w:i/>
        </w:rPr>
        <w:tab/>
        <w:t>[Dokumenta numurs]</w:t>
      </w:r>
    </w:p>
    <w:p w14:paraId="1FD179F1" w14:textId="77777777" w:rsidR="00F11D66" w:rsidRPr="00B369BB" w:rsidRDefault="00F11D66" w:rsidP="00836792">
      <w:pPr>
        <w:ind w:right="-1"/>
        <w:jc w:val="both"/>
      </w:pPr>
    </w:p>
    <w:p w14:paraId="423FD743" w14:textId="72056E14" w:rsidR="00F11D66" w:rsidRDefault="00F11D66" w:rsidP="00836792">
      <w:pPr>
        <w:ind w:right="-1" w:firstLine="567"/>
        <w:jc w:val="both"/>
        <w:rPr>
          <w:bCs/>
        </w:rPr>
      </w:pPr>
      <w:r w:rsidRPr="00B369BB">
        <w:t xml:space="preserve">Ar šo </w:t>
      </w:r>
      <w:r w:rsidRPr="00B369BB">
        <w:rPr>
          <w:i/>
        </w:rPr>
        <w:t>[</w:t>
      </w:r>
      <w:r w:rsidR="00C42BF3">
        <w:rPr>
          <w:i/>
        </w:rPr>
        <w:t xml:space="preserve">valsts </w:t>
      </w:r>
      <w:r w:rsidR="007C0970">
        <w:rPr>
          <w:i/>
        </w:rPr>
        <w:t xml:space="preserve">aizdevuma saņēmēja </w:t>
      </w:r>
      <w:r w:rsidRPr="00B369BB">
        <w:rPr>
          <w:i/>
        </w:rPr>
        <w:t>nosaukums]</w:t>
      </w:r>
      <w:r w:rsidRPr="00B369BB">
        <w:t xml:space="preserve"> vārdā apliecinu, </w:t>
      </w:r>
      <w:r w:rsidRPr="007C0970">
        <w:rPr>
          <w:bCs/>
        </w:rPr>
        <w:t xml:space="preserve">ka </w:t>
      </w:r>
      <w:r w:rsidR="007C0970" w:rsidRPr="00096980">
        <w:rPr>
          <w:bCs/>
          <w:i/>
        </w:rPr>
        <w:t>(kapitālsabiedrība, zinātniskā institūcija vai ostas pārvalde</w:t>
      </w:r>
      <w:r w:rsidR="007067F9">
        <w:rPr>
          <w:bCs/>
          <w:i/>
        </w:rPr>
        <w:t xml:space="preserve"> vai cits</w:t>
      </w:r>
      <w:r w:rsidR="007C0970" w:rsidRPr="00096980">
        <w:rPr>
          <w:bCs/>
          <w:i/>
        </w:rPr>
        <w:t>)</w:t>
      </w:r>
      <w:r w:rsidR="007C0970" w:rsidRPr="007C0970">
        <w:rPr>
          <w:bCs/>
        </w:rPr>
        <w:t xml:space="preserve"> nav </w:t>
      </w:r>
      <w:r w:rsidR="007067F9">
        <w:rPr>
          <w:bCs/>
        </w:rPr>
        <w:t>grūtībās nonācis (atbilstoši zemāk norādītajai definīcijai)</w:t>
      </w:r>
      <w:r w:rsidRPr="007C0970">
        <w:rPr>
          <w:bCs/>
        </w:rPr>
        <w:t>.</w:t>
      </w:r>
    </w:p>
    <w:p w14:paraId="2631EE79" w14:textId="77777777" w:rsidR="000D5B71" w:rsidRDefault="000D5B71" w:rsidP="00836792">
      <w:pPr>
        <w:ind w:right="-1"/>
        <w:jc w:val="both"/>
      </w:pPr>
    </w:p>
    <w:p w14:paraId="64965638" w14:textId="77777777" w:rsidR="00F11D66" w:rsidRPr="00B369BB" w:rsidRDefault="000D5B71" w:rsidP="00836792">
      <w:pPr>
        <w:ind w:right="-1"/>
        <w:jc w:val="both"/>
      </w:pPr>
      <w:r>
        <w:t xml:space="preserve">Aizņēmējs </w:t>
      </w:r>
      <w:r w:rsidR="00F11D66" w:rsidRPr="00B369BB">
        <w:t xml:space="preserve">ir grūtībās nonācis, </w:t>
      </w:r>
      <w:r w:rsidR="00FF61D9" w:rsidRPr="00FF61D9">
        <w:t>ja pastāv vismaz viena no šādām situācijām</w:t>
      </w:r>
      <w:r w:rsidR="00F11D66" w:rsidRPr="00B369BB">
        <w:t>:</w:t>
      </w:r>
    </w:p>
    <w:p w14:paraId="7676A05F" w14:textId="5878A015" w:rsidR="005408BE" w:rsidRDefault="005408BE" w:rsidP="00836792">
      <w:pPr>
        <w:pStyle w:val="ListParagraph"/>
        <w:numPr>
          <w:ilvl w:val="0"/>
          <w:numId w:val="2"/>
        </w:numPr>
        <w:ind w:right="-1"/>
        <w:jc w:val="both"/>
      </w:pPr>
      <w:r>
        <w:t xml:space="preserve">ja uzkrāto zaudējumu dēļ ir zaudēta vairāk nekā puse no </w:t>
      </w:r>
      <w:r w:rsidR="006941D9">
        <w:t xml:space="preserve">Aizņēmēja </w:t>
      </w:r>
      <w:r>
        <w:t>parakstītā kapitāla. Tā tas ir gadījumā, ja, uzkrātos zaudējumus atskaitot no rezervēm (un visām pārējām pozīcijām, kuras vispārpieņemts uzskatīt par daļu no sabiedrības pašu kapitāla), rodas negatīvs rezultāts, kas pārsniedz pusi no parakstītā kapitāla;</w:t>
      </w:r>
    </w:p>
    <w:p w14:paraId="3FF34A48" w14:textId="0105679C" w:rsidR="00096980" w:rsidRDefault="00096980" w:rsidP="00836792">
      <w:pPr>
        <w:pStyle w:val="ListParagraph"/>
        <w:numPr>
          <w:ilvl w:val="0"/>
          <w:numId w:val="2"/>
        </w:numPr>
        <w:ind w:right="-1"/>
        <w:jc w:val="both"/>
      </w:pPr>
      <w:r>
        <w:t xml:space="preserve">attiecībā uz </w:t>
      </w:r>
      <w:r w:rsidR="0038395B">
        <w:t>Aizņēmēju</w:t>
      </w:r>
      <w:r>
        <w:t>,</w:t>
      </w:r>
      <w:r w:rsidR="00294840">
        <w:t xml:space="preserve"> </w:t>
      </w:r>
      <w:r>
        <w:t>kur</w:t>
      </w:r>
      <w:r w:rsidR="00294840">
        <w:t>ā</w:t>
      </w:r>
      <w:r>
        <w:t xml:space="preserve"> vismaz dažiem dalībniekiem ir neierobežota atbildība</w:t>
      </w:r>
      <w:r w:rsidR="00294840">
        <w:t>,</w:t>
      </w:r>
      <w:r>
        <w:t xml:space="preserve"> par </w:t>
      </w:r>
      <w:r w:rsidR="0038395B">
        <w:t>Aizņēmēja</w:t>
      </w:r>
      <w:r>
        <w:t xml:space="preserve"> parādsaistībām – ja uzkrāto zaudējumu dēļ ir zaudēta vairāk nekā puse no </w:t>
      </w:r>
      <w:r w:rsidR="0038395B">
        <w:t>Aizņēmēja</w:t>
      </w:r>
      <w:r>
        <w:t xml:space="preserve"> grāmatvedības uzskaitē uzrādītā kapitāla;</w:t>
      </w:r>
    </w:p>
    <w:p w14:paraId="73758A0A" w14:textId="135AEC0C" w:rsidR="00096980" w:rsidRDefault="0038395B" w:rsidP="00836792">
      <w:pPr>
        <w:pStyle w:val="ListParagraph"/>
        <w:numPr>
          <w:ilvl w:val="0"/>
          <w:numId w:val="2"/>
        </w:numPr>
        <w:ind w:right="-1"/>
        <w:jc w:val="both"/>
      </w:pPr>
      <w:r>
        <w:t>Aizņēmējam</w:t>
      </w:r>
      <w:r w:rsidR="00096980">
        <w:t xml:space="preserve"> </w:t>
      </w:r>
      <w:r w:rsidR="00294840">
        <w:t>ir ar tiesas spriedumu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 vai tas atbilst normatīvajos aktos noteiktiem kritērijiem, lai tam pēc kreditoru pieprasījuma piemērotu maksātnespējas procedūru;</w:t>
      </w:r>
    </w:p>
    <w:p w14:paraId="7F3D9252" w14:textId="1D690301" w:rsidR="0038395B" w:rsidRDefault="0038395B" w:rsidP="00836792">
      <w:pPr>
        <w:pStyle w:val="ListParagraph"/>
        <w:numPr>
          <w:ilvl w:val="0"/>
          <w:numId w:val="2"/>
        </w:numPr>
        <w:ind w:right="-1"/>
        <w:jc w:val="both"/>
      </w:pPr>
      <w:r>
        <w:t xml:space="preserve">attiecībā uz Aizņēmēju, kas nav </w:t>
      </w:r>
      <w:r w:rsidR="00683C9A">
        <w:t>mazais vai vidējais uzņēmums</w:t>
      </w:r>
      <w:r w:rsidR="00683C9A">
        <w:rPr>
          <w:rStyle w:val="FootnoteReference"/>
        </w:rPr>
        <w:t xml:space="preserve"> </w:t>
      </w:r>
      <w:r>
        <w:rPr>
          <w:rStyle w:val="FootnoteReference"/>
        </w:rPr>
        <w:footnoteReference w:id="1"/>
      </w:r>
      <w:r>
        <w:t>, pēdējos divus gadus:</w:t>
      </w:r>
    </w:p>
    <w:p w14:paraId="78235B2E" w14:textId="77777777" w:rsidR="0038395B" w:rsidRDefault="0038395B" w:rsidP="00836792">
      <w:pPr>
        <w:pStyle w:val="ListParagraph"/>
        <w:numPr>
          <w:ilvl w:val="1"/>
          <w:numId w:val="2"/>
        </w:numPr>
        <w:ind w:left="567" w:right="-1" w:hanging="567"/>
        <w:jc w:val="both"/>
      </w:pPr>
      <w:r>
        <w:t>Aizņēmēja parādsaistību un pašu kapitāla bilances vērtību attiecība ir pārsniegusi 7,5 un</w:t>
      </w:r>
    </w:p>
    <w:p w14:paraId="0DB9E022" w14:textId="3F10E8CD" w:rsidR="00836792" w:rsidRDefault="0038395B" w:rsidP="00836792">
      <w:pPr>
        <w:pStyle w:val="ListParagraph"/>
        <w:numPr>
          <w:ilvl w:val="1"/>
          <w:numId w:val="2"/>
        </w:numPr>
        <w:ind w:left="567" w:right="-1" w:hanging="567"/>
        <w:jc w:val="both"/>
      </w:pPr>
      <w:r>
        <w:t>Aizņēmēja procentu seguma attiecība</w:t>
      </w:r>
      <w:r w:rsidR="000D5B71">
        <w:rPr>
          <w:rStyle w:val="FootnoteReference"/>
        </w:rPr>
        <w:footnoteReference w:id="2"/>
      </w:r>
      <w:r>
        <w:t xml:space="preserve">, kas rēķināta pēc </w:t>
      </w:r>
      <w:r w:rsidRPr="005E3129">
        <w:t>EBITDA</w:t>
      </w:r>
      <w:r w:rsidR="005E3129" w:rsidRPr="005E3129">
        <w:rPr>
          <w:rStyle w:val="FootnoteReference"/>
        </w:rPr>
        <w:footnoteReference w:id="3"/>
      </w:r>
      <w:r w:rsidRPr="005E3129">
        <w:t>, ir</w:t>
      </w:r>
      <w:r>
        <w:t xml:space="preserve"> bijusi mazāka par 1,0.</w:t>
      </w:r>
    </w:p>
    <w:p w14:paraId="06BFD898" w14:textId="77777777" w:rsidR="00D84DD0" w:rsidRPr="00B369BB" w:rsidRDefault="00D84DD0" w:rsidP="00D84DD0">
      <w:pPr>
        <w:pStyle w:val="ListParagraph"/>
        <w:ind w:left="567" w:right="-1"/>
        <w:jc w:val="both"/>
      </w:pPr>
    </w:p>
    <w:p w14:paraId="289D7074" w14:textId="00C0D1B9" w:rsidR="00F11D66" w:rsidRPr="00B369BB" w:rsidRDefault="00F11D66" w:rsidP="00836792">
      <w:pPr>
        <w:tabs>
          <w:tab w:val="right" w:pos="9072"/>
        </w:tabs>
        <w:ind w:right="-1"/>
        <w:jc w:val="both"/>
        <w:rPr>
          <w:i/>
        </w:rPr>
      </w:pPr>
      <w:r w:rsidRPr="00B369BB">
        <w:rPr>
          <w:i/>
        </w:rPr>
        <w:t>[dokumenta parakstītāja amats]</w:t>
      </w:r>
      <w:r w:rsidR="004E3E87">
        <w:rPr>
          <w:i/>
        </w:rPr>
        <w:t xml:space="preserve">        [personiskais paraksts</w:t>
      </w:r>
      <w:r w:rsidR="004E3E87" w:rsidRPr="00B369BB">
        <w:rPr>
          <w:i/>
        </w:rPr>
        <w:t>]</w:t>
      </w:r>
      <w:r w:rsidR="004E3E87">
        <w:rPr>
          <w:i/>
        </w:rPr>
        <w:t xml:space="preserve">        </w:t>
      </w:r>
      <w:r w:rsidRPr="00B369BB">
        <w:rPr>
          <w:i/>
        </w:rPr>
        <w:tab/>
        <w:t>[V.Uzvārds]</w:t>
      </w:r>
    </w:p>
    <w:p w14:paraId="396BEF47" w14:textId="77777777" w:rsidR="00836792" w:rsidRPr="00B369BB" w:rsidRDefault="00836792" w:rsidP="00836792">
      <w:pPr>
        <w:ind w:right="-1"/>
        <w:jc w:val="both"/>
      </w:pPr>
    </w:p>
    <w:p w14:paraId="5F423630" w14:textId="189B9920" w:rsidR="00B05DAB" w:rsidRDefault="008301EA" w:rsidP="00B05DAB">
      <w:pPr>
        <w:pStyle w:val="naisf"/>
        <w:tabs>
          <w:tab w:val="right" w:pos="9072"/>
        </w:tabs>
        <w:spacing w:before="0" w:beforeAutospacing="0" w:after="0" w:afterAutospacing="0"/>
        <w:rPr>
          <w:lang w:val="lv-LV"/>
        </w:rPr>
      </w:pPr>
      <w:r>
        <w:rPr>
          <w:lang w:val="lv-LV"/>
        </w:rPr>
        <w:t>Finanšu ministrs</w:t>
      </w:r>
      <w:r>
        <w:rPr>
          <w:lang w:val="lv-LV"/>
        </w:rPr>
        <w:tab/>
      </w:r>
      <w:proofErr w:type="spellStart"/>
      <w:r>
        <w:rPr>
          <w:lang w:val="lv-LV"/>
        </w:rPr>
        <w:t>J.Reirs</w:t>
      </w:r>
      <w:proofErr w:type="spellEnd"/>
    </w:p>
    <w:p w14:paraId="32200BE2" w14:textId="77777777" w:rsidR="00D84DD0" w:rsidRDefault="00D84DD0" w:rsidP="00B05DAB">
      <w:pPr>
        <w:pStyle w:val="naisf"/>
        <w:tabs>
          <w:tab w:val="right" w:pos="9072"/>
        </w:tabs>
        <w:spacing w:before="0" w:beforeAutospacing="0" w:after="0" w:afterAutospacing="0"/>
        <w:rPr>
          <w:lang w:val="lv-LV"/>
        </w:rPr>
      </w:pPr>
      <w:bookmarkStart w:id="0" w:name="_GoBack"/>
      <w:bookmarkEnd w:id="0"/>
    </w:p>
    <w:p w14:paraId="2BC452DE" w14:textId="77777777" w:rsidR="008301EA" w:rsidRDefault="008301EA" w:rsidP="00B05DAB">
      <w:pPr>
        <w:pStyle w:val="naisf"/>
        <w:tabs>
          <w:tab w:val="right" w:pos="9072"/>
        </w:tabs>
        <w:spacing w:before="0" w:beforeAutospacing="0" w:after="0" w:afterAutospacing="0"/>
        <w:rPr>
          <w:lang w:val="lv-LV"/>
        </w:rPr>
      </w:pPr>
    </w:p>
    <w:p w14:paraId="12ABD3CB" w14:textId="77777777" w:rsidR="00066E44" w:rsidRPr="00B369BB" w:rsidRDefault="00066E44" w:rsidP="00B05DAB">
      <w:pPr>
        <w:pStyle w:val="naisf"/>
        <w:tabs>
          <w:tab w:val="right" w:pos="9072"/>
        </w:tabs>
        <w:spacing w:before="0" w:beforeAutospacing="0" w:after="0" w:afterAutospacing="0"/>
        <w:rPr>
          <w:lang w:val="lv-LV"/>
        </w:rPr>
      </w:pPr>
    </w:p>
    <w:p w14:paraId="17B35AAC" w14:textId="2DDA822B" w:rsidR="00B369BB" w:rsidRDefault="000D5B71" w:rsidP="00836792">
      <w:pPr>
        <w:pStyle w:val="NormalWeb"/>
        <w:spacing w:before="0" w:beforeAutospacing="0" w:after="0" w:afterAutospacing="0"/>
        <w:ind w:right="-1"/>
        <w:rPr>
          <w:sz w:val="20"/>
          <w:szCs w:val="20"/>
          <w:lang w:val="lv-LV"/>
        </w:rPr>
      </w:pPr>
      <w:r>
        <w:rPr>
          <w:sz w:val="20"/>
          <w:szCs w:val="20"/>
          <w:lang w:val="lv-LV"/>
        </w:rPr>
        <w:fldChar w:fldCharType="begin"/>
      </w:r>
      <w:r>
        <w:rPr>
          <w:sz w:val="20"/>
          <w:szCs w:val="20"/>
          <w:lang w:val="lv-LV"/>
        </w:rPr>
        <w:instrText xml:space="preserve"> DATE  \@ "dd.MM.yyyy HH:mm"  \* MERGEFORMAT </w:instrText>
      </w:r>
      <w:r>
        <w:rPr>
          <w:sz w:val="20"/>
          <w:szCs w:val="20"/>
          <w:lang w:val="lv-LV"/>
        </w:rPr>
        <w:fldChar w:fldCharType="separate"/>
      </w:r>
      <w:r w:rsidR="00066E44">
        <w:rPr>
          <w:noProof/>
          <w:sz w:val="20"/>
          <w:szCs w:val="20"/>
          <w:lang w:val="lv-LV"/>
        </w:rPr>
        <w:t>14.05.2015 09:55</w:t>
      </w:r>
      <w:r>
        <w:rPr>
          <w:sz w:val="20"/>
          <w:szCs w:val="20"/>
          <w:lang w:val="lv-LV"/>
        </w:rPr>
        <w:fldChar w:fldCharType="end"/>
      </w:r>
    </w:p>
    <w:p w14:paraId="1CAE5FA2" w14:textId="51B5C29E" w:rsidR="008301EA" w:rsidRDefault="00D54837" w:rsidP="00404C17">
      <w:pPr>
        <w:pStyle w:val="NormalWeb"/>
        <w:spacing w:before="0" w:beforeAutospacing="0" w:after="0" w:afterAutospacing="0"/>
        <w:ind w:right="-1"/>
        <w:rPr>
          <w:sz w:val="20"/>
          <w:szCs w:val="20"/>
          <w:lang w:val="lv-LV"/>
        </w:rPr>
      </w:pPr>
      <w:r>
        <w:rPr>
          <w:sz w:val="20"/>
          <w:szCs w:val="20"/>
          <w:lang w:val="lv-LV"/>
        </w:rPr>
        <w:t>32</w:t>
      </w:r>
      <w:r w:rsidR="00066E44">
        <w:rPr>
          <w:sz w:val="20"/>
          <w:szCs w:val="20"/>
          <w:lang w:val="lv-LV"/>
        </w:rPr>
        <w:t>3</w:t>
      </w:r>
    </w:p>
    <w:p w14:paraId="533F1A07" w14:textId="6897959A" w:rsidR="00B369BB" w:rsidRPr="00404C17" w:rsidRDefault="00B369BB" w:rsidP="00404C17">
      <w:pPr>
        <w:pStyle w:val="NormalWeb"/>
        <w:spacing w:before="0" w:beforeAutospacing="0" w:after="0" w:afterAutospacing="0"/>
        <w:ind w:right="-1"/>
        <w:rPr>
          <w:sz w:val="20"/>
          <w:szCs w:val="20"/>
          <w:lang w:val="lv-LV"/>
        </w:rPr>
      </w:pPr>
      <w:r w:rsidRPr="00B369BB">
        <w:rPr>
          <w:sz w:val="20"/>
          <w:szCs w:val="20"/>
          <w:lang w:val="lv-LV"/>
        </w:rPr>
        <w:t>Bobrovska</w:t>
      </w:r>
      <w:r w:rsidR="00404C17">
        <w:rPr>
          <w:sz w:val="20"/>
          <w:szCs w:val="20"/>
          <w:lang w:val="lv-LV"/>
        </w:rPr>
        <w:t xml:space="preserve">, </w:t>
      </w:r>
      <w:r w:rsidR="00404C17">
        <w:rPr>
          <w:sz w:val="20"/>
          <w:szCs w:val="20"/>
        </w:rPr>
        <w:t>67094229</w:t>
      </w:r>
    </w:p>
    <w:p w14:paraId="36D66E56" w14:textId="77777777" w:rsidR="00B369BB" w:rsidRDefault="00B369BB" w:rsidP="00836792">
      <w:pPr>
        <w:ind w:right="-1"/>
        <w:jc w:val="both"/>
        <w:rPr>
          <w:sz w:val="20"/>
          <w:szCs w:val="20"/>
        </w:rPr>
      </w:pPr>
      <w:r w:rsidRPr="00B369BB">
        <w:rPr>
          <w:sz w:val="20"/>
          <w:szCs w:val="20"/>
        </w:rPr>
        <w:t>Indra.Bobrovska@kase.gov.lv</w:t>
      </w:r>
    </w:p>
    <w:sectPr w:rsidR="00B369BB" w:rsidSect="008301EA">
      <w:footerReference w:type="default" r:id="rId9"/>
      <w:pgSz w:w="11906" w:h="16838"/>
      <w:pgMar w:top="851" w:right="1134" w:bottom="1418" w:left="1701" w:header="709" w:footer="2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3863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991EE" w14:textId="77777777" w:rsidR="0057211C" w:rsidRDefault="0057211C" w:rsidP="00F11D66">
      <w:r>
        <w:separator/>
      </w:r>
    </w:p>
  </w:endnote>
  <w:endnote w:type="continuationSeparator" w:id="0">
    <w:p w14:paraId="5B0E8E26" w14:textId="77777777" w:rsidR="0057211C" w:rsidRDefault="0057211C" w:rsidP="00F1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F4272" w14:textId="76E7C017" w:rsidR="007C0970" w:rsidRPr="007C06F2" w:rsidRDefault="007C0970" w:rsidP="007C0970">
    <w:pPr>
      <w:pStyle w:val="NormalWeb"/>
      <w:spacing w:before="0" w:beforeAutospacing="0" w:after="0" w:afterAutospacing="0"/>
      <w:jc w:val="both"/>
      <w:rPr>
        <w:sz w:val="20"/>
        <w:szCs w:val="20"/>
        <w:lang w:val="lv-LV"/>
      </w:rPr>
    </w:pPr>
    <w:r>
      <w:rPr>
        <w:sz w:val="20"/>
      </w:rPr>
      <w:fldChar w:fldCharType="begin"/>
    </w:r>
    <w:r>
      <w:rPr>
        <w:sz w:val="20"/>
      </w:rPr>
      <w:instrText xml:space="preserve"> FILENAME   \* MERGEFORMAT </w:instrText>
    </w:r>
    <w:r>
      <w:rPr>
        <w:sz w:val="20"/>
      </w:rPr>
      <w:fldChar w:fldCharType="separate"/>
    </w:r>
    <w:r w:rsidR="00B05DAB">
      <w:rPr>
        <w:noProof/>
        <w:sz w:val="20"/>
      </w:rPr>
      <w:t>FMpiel_3_01052015_aizdevumi.docx</w:t>
    </w:r>
    <w:r>
      <w:rPr>
        <w:sz w:val="20"/>
      </w:rPr>
      <w:fldChar w:fldCharType="end"/>
    </w:r>
    <w:r>
      <w:rPr>
        <w:sz w:val="20"/>
      </w:rPr>
      <w:t xml:space="preserve">; </w:t>
    </w:r>
    <w:proofErr w:type="spellStart"/>
    <w:r w:rsidRPr="0065187E">
      <w:rPr>
        <w:sz w:val="20"/>
        <w:szCs w:val="20"/>
      </w:rPr>
      <w:t>Mini</w:t>
    </w:r>
    <w:r>
      <w:rPr>
        <w:sz w:val="20"/>
        <w:szCs w:val="20"/>
      </w:rPr>
      <w:t>stru</w:t>
    </w:r>
    <w:proofErr w:type="spellEnd"/>
    <w:r>
      <w:rPr>
        <w:sz w:val="20"/>
        <w:szCs w:val="20"/>
      </w:rPr>
      <w:t xml:space="preserve"> </w:t>
    </w:r>
    <w:proofErr w:type="spellStart"/>
    <w:r>
      <w:rPr>
        <w:sz w:val="20"/>
        <w:szCs w:val="20"/>
      </w:rPr>
      <w:t>kabineta</w:t>
    </w:r>
    <w:proofErr w:type="spellEnd"/>
    <w:r>
      <w:rPr>
        <w:sz w:val="20"/>
        <w:szCs w:val="20"/>
      </w:rPr>
      <w:t xml:space="preserve"> </w:t>
    </w:r>
    <w:proofErr w:type="spellStart"/>
    <w:r>
      <w:rPr>
        <w:sz w:val="20"/>
        <w:szCs w:val="20"/>
      </w:rPr>
      <w:t>noteikumu</w:t>
    </w:r>
    <w:proofErr w:type="spellEnd"/>
    <w:r>
      <w:rPr>
        <w:sz w:val="20"/>
        <w:szCs w:val="20"/>
      </w:rPr>
      <w:t xml:space="preserve"> </w:t>
    </w:r>
    <w:proofErr w:type="spellStart"/>
    <w:r>
      <w:rPr>
        <w:sz w:val="20"/>
        <w:szCs w:val="20"/>
      </w:rPr>
      <w:t>projekta</w:t>
    </w:r>
    <w:proofErr w:type="spellEnd"/>
    <w:r w:rsidRPr="0065187E">
      <w:rPr>
        <w:sz w:val="20"/>
        <w:szCs w:val="20"/>
      </w:rPr>
      <w:t xml:space="preserve"> „</w:t>
    </w:r>
    <w:r w:rsidRPr="007C06F2">
      <w:rPr>
        <w:sz w:val="20"/>
        <w:szCs w:val="20"/>
        <w:lang w:val="lv-LV"/>
      </w:rPr>
      <w:t>Kārtība, kādā ministrijas un citas centrālās valsts iestādes iekļauj gadskārtējā valsts budžeta likumprojektā valsts aizdevumu pieprasījumus, un valsts aizdevumu izsniegšanas un</w:t>
    </w:r>
    <w:r w:rsidR="00404C17">
      <w:rPr>
        <w:sz w:val="20"/>
        <w:szCs w:val="20"/>
        <w:lang w:val="lv-LV"/>
      </w:rPr>
      <w:t xml:space="preserve"> apkalpošanas</w:t>
    </w:r>
    <w:r w:rsidRPr="007C06F2">
      <w:rPr>
        <w:sz w:val="20"/>
        <w:szCs w:val="20"/>
        <w:lang w:val="lv-LV"/>
      </w:rPr>
      <w:t xml:space="preserve"> kārtība</w:t>
    </w:r>
    <w:r>
      <w:rPr>
        <w:sz w:val="20"/>
        <w:szCs w:val="20"/>
        <w:lang w:val="lv-LV"/>
      </w:rPr>
      <w:t xml:space="preserve">” </w:t>
    </w:r>
    <w:r w:rsidR="00836792">
      <w:rPr>
        <w:sz w:val="20"/>
        <w:szCs w:val="20"/>
        <w:lang w:val="lv-LV"/>
      </w:rPr>
      <w:t>3</w:t>
    </w:r>
    <w:r>
      <w:rPr>
        <w:sz w:val="20"/>
        <w:szCs w:val="20"/>
      </w:rPr>
      <w:t>.</w:t>
    </w:r>
    <w:proofErr w:type="spellStart"/>
    <w:r>
      <w:rPr>
        <w:sz w:val="20"/>
        <w:szCs w:val="20"/>
      </w:rPr>
      <w:t>pielikums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5DCBE" w14:textId="77777777" w:rsidR="0057211C" w:rsidRDefault="0057211C" w:rsidP="00F11D66">
      <w:r>
        <w:separator/>
      </w:r>
    </w:p>
  </w:footnote>
  <w:footnote w:type="continuationSeparator" w:id="0">
    <w:p w14:paraId="4A14B244" w14:textId="77777777" w:rsidR="0057211C" w:rsidRDefault="0057211C" w:rsidP="00F11D66">
      <w:r>
        <w:continuationSeparator/>
      </w:r>
    </w:p>
  </w:footnote>
  <w:footnote w:id="1">
    <w:p w14:paraId="65F957D0" w14:textId="77777777" w:rsidR="00233FEF" w:rsidRDefault="0038395B" w:rsidP="002E47D1">
      <w:pPr>
        <w:pStyle w:val="FootnoteText"/>
        <w:jc w:val="both"/>
      </w:pPr>
      <w:r>
        <w:rPr>
          <w:rStyle w:val="FootnoteReference"/>
        </w:rPr>
        <w:footnoteRef/>
      </w:r>
      <w:r>
        <w:t xml:space="preserve"> </w:t>
      </w:r>
      <w:r w:rsidR="000D5B71">
        <w:t>Atbilstoši</w:t>
      </w:r>
      <w:r w:rsidR="000D5B71" w:rsidRPr="00233FEF">
        <w:t xml:space="preserve"> </w:t>
      </w:r>
      <w:r w:rsidR="00233FEF" w:rsidRPr="00233FEF">
        <w:t>Komisijas 20</w:t>
      </w:r>
      <w:r w:rsidR="00B05100">
        <w:t>14</w:t>
      </w:r>
      <w:r w:rsidR="00233FEF" w:rsidRPr="00233FEF">
        <w:t xml:space="preserve">. gada </w:t>
      </w:r>
      <w:r w:rsidR="00B05100">
        <w:t>17</w:t>
      </w:r>
      <w:r w:rsidR="00233FEF" w:rsidRPr="00233FEF">
        <w:t xml:space="preserve">. </w:t>
      </w:r>
      <w:r w:rsidR="00B05100">
        <w:t>jūnija</w:t>
      </w:r>
      <w:r w:rsidR="00233FEF" w:rsidRPr="00233FEF">
        <w:t xml:space="preserve"> Regulas Nr. </w:t>
      </w:r>
      <w:r w:rsidR="00B05100">
        <w:t>651/2014</w:t>
      </w:r>
      <w:r w:rsidR="00233FEF" w:rsidRPr="00233FEF">
        <w:t xml:space="preserve">, </w:t>
      </w:r>
      <w:r w:rsidR="00B05100" w:rsidRPr="00B05100">
        <w:t>ar ko noteiktas atbalsta kategorijas atzīst par saderīgām ar iekšējo tirgu, piemērojot Līguma 107. un 108. pantu</w:t>
      </w:r>
      <w:r w:rsidR="00233FEF" w:rsidRPr="00233FEF">
        <w:t xml:space="preserve"> (OV, L </w:t>
      </w:r>
      <w:r w:rsidR="00B05100">
        <w:t>187</w:t>
      </w:r>
      <w:r w:rsidR="00233FEF" w:rsidRPr="00233FEF">
        <w:t xml:space="preserve">, </w:t>
      </w:r>
      <w:r w:rsidR="00B05100">
        <w:t>26.06.2014.</w:t>
      </w:r>
      <w:r w:rsidR="00233FEF" w:rsidRPr="00233FEF">
        <w:t xml:space="preserve">), 1. pielikumā minētajai </w:t>
      </w:r>
      <w:proofErr w:type="spellStart"/>
      <w:r w:rsidR="00B05100" w:rsidRPr="00B05100">
        <w:t>mikrouzņēmumu</w:t>
      </w:r>
      <w:proofErr w:type="spellEnd"/>
      <w:r w:rsidR="00B05100" w:rsidRPr="00B05100">
        <w:t xml:space="preserve">, mazo un vidējo uzņēmumu </w:t>
      </w:r>
      <w:r w:rsidR="00233FEF" w:rsidRPr="00233FEF">
        <w:t>definīcijai</w:t>
      </w:r>
      <w:r w:rsidR="000D5B71">
        <w:t>.</w:t>
      </w:r>
    </w:p>
  </w:footnote>
  <w:footnote w:id="2">
    <w:p w14:paraId="12D275D7" w14:textId="52F90F0A" w:rsidR="000D5B71" w:rsidRDefault="000D5B71" w:rsidP="000D5B71">
      <w:pPr>
        <w:pStyle w:val="FootnoteText"/>
        <w:jc w:val="both"/>
      </w:pPr>
      <w:r>
        <w:rPr>
          <w:rStyle w:val="FootnoteReference"/>
        </w:rPr>
        <w:footnoteRef/>
      </w:r>
      <w:r>
        <w:t xml:space="preserve"> </w:t>
      </w:r>
      <w:r w:rsidRPr="002E47D1">
        <w:t xml:space="preserve">Peļņas vai zaudējumu pirms procentiem, nodokļiem, nemateriālo ieguldījumu amortizācijas, pamatlīdzekļu un ilgtermiņa finanšu ieguldījumu nolietojuma atskaitījumiem attiecība pret visiem </w:t>
      </w:r>
      <w:r>
        <w:t>procentu</w:t>
      </w:r>
      <w:r w:rsidRPr="002E47D1">
        <w:t xml:space="preserve"> maksājumiem, kas jāmaksā saskaņā ar noslēgtajiem līgumiem</w:t>
      </w:r>
      <w:r>
        <w:t>.</w:t>
      </w:r>
    </w:p>
  </w:footnote>
  <w:footnote w:id="3">
    <w:p w14:paraId="754A968D" w14:textId="6558D5DA" w:rsidR="005E3129" w:rsidRDefault="005E3129">
      <w:pPr>
        <w:pStyle w:val="FootnoteText"/>
      </w:pPr>
      <w:r>
        <w:rPr>
          <w:rStyle w:val="FootnoteReference"/>
        </w:rPr>
        <w:footnoteRef/>
      </w:r>
      <w:r>
        <w:t xml:space="preserve"> </w:t>
      </w:r>
      <w:r w:rsidRPr="005E3129">
        <w:t>peļņa vai zaudējumi pirms procentiem, nodokļiem, nemateriālo ieguldījumu amortizācijas, pamatlīdzekļu un ilgtermiņa finanšu ieguldījumu nolietojuma atskaitījumiem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827"/>
    <w:multiLevelType w:val="hybridMultilevel"/>
    <w:tmpl w:val="BF0CE3A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96D4B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īte Bērziņa">
    <w15:presenceInfo w15:providerId="None" w15:userId="Edīte Bērziņa"/>
  </w15:person>
  <w15:person w15:author="Ieva Mažuika">
    <w15:presenceInfo w15:providerId="None" w15:userId="Ieva Mažu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66"/>
    <w:rsid w:val="00066E44"/>
    <w:rsid w:val="00096980"/>
    <w:rsid w:val="000D5B71"/>
    <w:rsid w:val="00133433"/>
    <w:rsid w:val="00196C9D"/>
    <w:rsid w:val="00230A35"/>
    <w:rsid w:val="00233FEF"/>
    <w:rsid w:val="002422FE"/>
    <w:rsid w:val="00294840"/>
    <w:rsid w:val="002D3229"/>
    <w:rsid w:val="002E39F1"/>
    <w:rsid w:val="002E47D1"/>
    <w:rsid w:val="00377B63"/>
    <w:rsid w:val="0038395B"/>
    <w:rsid w:val="003F1DAC"/>
    <w:rsid w:val="00404C17"/>
    <w:rsid w:val="004515F2"/>
    <w:rsid w:val="0045308F"/>
    <w:rsid w:val="004C3A23"/>
    <w:rsid w:val="004E3E87"/>
    <w:rsid w:val="005147B2"/>
    <w:rsid w:val="00531D2D"/>
    <w:rsid w:val="005408BE"/>
    <w:rsid w:val="00553105"/>
    <w:rsid w:val="0057211C"/>
    <w:rsid w:val="005E3129"/>
    <w:rsid w:val="00625D5A"/>
    <w:rsid w:val="00640279"/>
    <w:rsid w:val="00683C9A"/>
    <w:rsid w:val="006941D9"/>
    <w:rsid w:val="006B60D6"/>
    <w:rsid w:val="007067F9"/>
    <w:rsid w:val="007C0970"/>
    <w:rsid w:val="007D47F0"/>
    <w:rsid w:val="008301EA"/>
    <w:rsid w:val="00836792"/>
    <w:rsid w:val="008B700E"/>
    <w:rsid w:val="008E052F"/>
    <w:rsid w:val="009C46AD"/>
    <w:rsid w:val="009F7163"/>
    <w:rsid w:val="00A65EA0"/>
    <w:rsid w:val="00A70214"/>
    <w:rsid w:val="00B05100"/>
    <w:rsid w:val="00B05DAB"/>
    <w:rsid w:val="00B369BB"/>
    <w:rsid w:val="00B54588"/>
    <w:rsid w:val="00B72679"/>
    <w:rsid w:val="00C42BF3"/>
    <w:rsid w:val="00C523C6"/>
    <w:rsid w:val="00D062D2"/>
    <w:rsid w:val="00D54837"/>
    <w:rsid w:val="00D84DD0"/>
    <w:rsid w:val="00DC3692"/>
    <w:rsid w:val="00E527FB"/>
    <w:rsid w:val="00F11D66"/>
    <w:rsid w:val="00F124D1"/>
    <w:rsid w:val="00FF61D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33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6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D66"/>
    <w:pPr>
      <w:tabs>
        <w:tab w:val="center" w:pos="4153"/>
        <w:tab w:val="right" w:pos="8306"/>
      </w:tabs>
    </w:pPr>
  </w:style>
  <w:style w:type="character" w:customStyle="1" w:styleId="HeaderChar">
    <w:name w:val="Header Char"/>
    <w:basedOn w:val="DefaultParagraphFont"/>
    <w:link w:val="Header"/>
    <w:uiPriority w:val="99"/>
    <w:rsid w:val="00F11D6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11D66"/>
    <w:pPr>
      <w:tabs>
        <w:tab w:val="center" w:pos="4153"/>
        <w:tab w:val="right" w:pos="8306"/>
      </w:tabs>
    </w:pPr>
  </w:style>
  <w:style w:type="character" w:customStyle="1" w:styleId="FooterChar">
    <w:name w:val="Footer Char"/>
    <w:basedOn w:val="DefaultParagraphFont"/>
    <w:link w:val="Footer"/>
    <w:uiPriority w:val="99"/>
    <w:rsid w:val="00F11D66"/>
    <w:rPr>
      <w:rFonts w:ascii="Times New Roman" w:eastAsia="Times New Roman" w:hAnsi="Times New Roman" w:cs="Times New Roman"/>
      <w:sz w:val="24"/>
      <w:szCs w:val="24"/>
      <w:lang w:eastAsia="en-US"/>
    </w:rPr>
  </w:style>
  <w:style w:type="paragraph" w:styleId="NormalWeb">
    <w:name w:val="Normal (Web)"/>
    <w:basedOn w:val="Normal"/>
    <w:uiPriority w:val="99"/>
    <w:semiHidden/>
    <w:rsid w:val="0045308F"/>
    <w:pPr>
      <w:spacing w:before="100" w:beforeAutospacing="1" w:after="100" w:afterAutospacing="1"/>
    </w:pPr>
    <w:rPr>
      <w:lang w:val="en-GB"/>
    </w:rPr>
  </w:style>
  <w:style w:type="paragraph" w:customStyle="1" w:styleId="naisf">
    <w:name w:val="naisf"/>
    <w:basedOn w:val="Normal"/>
    <w:rsid w:val="0045308F"/>
    <w:pPr>
      <w:spacing w:before="100" w:beforeAutospacing="1" w:after="100" w:afterAutospacing="1"/>
      <w:jc w:val="both"/>
    </w:pPr>
    <w:rPr>
      <w:lang w:val="en-GB"/>
    </w:rPr>
  </w:style>
  <w:style w:type="paragraph" w:styleId="EnvelopeReturn">
    <w:name w:val="envelope return"/>
    <w:basedOn w:val="Normal"/>
    <w:unhideWhenUsed/>
    <w:rsid w:val="0045308F"/>
    <w:pPr>
      <w:keepLines/>
      <w:widowControl w:val="0"/>
      <w:spacing w:before="600"/>
    </w:pPr>
    <w:rPr>
      <w:sz w:val="26"/>
      <w:szCs w:val="20"/>
      <w:lang w:val="en-AU"/>
    </w:rPr>
  </w:style>
  <w:style w:type="character" w:styleId="Hyperlink">
    <w:name w:val="Hyperlink"/>
    <w:basedOn w:val="DefaultParagraphFont"/>
    <w:uiPriority w:val="99"/>
    <w:unhideWhenUsed/>
    <w:rsid w:val="0045308F"/>
    <w:rPr>
      <w:color w:val="0000FF" w:themeColor="hyperlink"/>
      <w:u w:val="single"/>
    </w:rPr>
  </w:style>
  <w:style w:type="paragraph" w:styleId="BalloonText">
    <w:name w:val="Balloon Text"/>
    <w:basedOn w:val="Normal"/>
    <w:link w:val="BalloonTextChar"/>
    <w:uiPriority w:val="99"/>
    <w:semiHidden/>
    <w:unhideWhenUsed/>
    <w:rsid w:val="00553105"/>
    <w:rPr>
      <w:rFonts w:ascii="Tahoma" w:hAnsi="Tahoma" w:cs="Tahoma"/>
      <w:sz w:val="16"/>
      <w:szCs w:val="16"/>
    </w:rPr>
  </w:style>
  <w:style w:type="character" w:customStyle="1" w:styleId="BalloonTextChar">
    <w:name w:val="Balloon Text Char"/>
    <w:basedOn w:val="DefaultParagraphFont"/>
    <w:link w:val="BalloonText"/>
    <w:uiPriority w:val="99"/>
    <w:semiHidden/>
    <w:rsid w:val="00553105"/>
    <w:rPr>
      <w:rFonts w:ascii="Tahoma" w:eastAsia="Times New Roman" w:hAnsi="Tahoma" w:cs="Tahoma"/>
      <w:sz w:val="16"/>
      <w:szCs w:val="16"/>
      <w:lang w:eastAsia="en-US"/>
    </w:rPr>
  </w:style>
  <w:style w:type="paragraph" w:styleId="ListParagraph">
    <w:name w:val="List Paragraph"/>
    <w:basedOn w:val="Normal"/>
    <w:uiPriority w:val="34"/>
    <w:qFormat/>
    <w:rsid w:val="005408BE"/>
    <w:pPr>
      <w:ind w:left="720"/>
      <w:contextualSpacing/>
    </w:pPr>
  </w:style>
  <w:style w:type="paragraph" w:styleId="FootnoteText">
    <w:name w:val="footnote text"/>
    <w:basedOn w:val="Normal"/>
    <w:link w:val="FootnoteTextChar"/>
    <w:uiPriority w:val="99"/>
    <w:semiHidden/>
    <w:unhideWhenUsed/>
    <w:rsid w:val="0038395B"/>
    <w:rPr>
      <w:sz w:val="20"/>
      <w:szCs w:val="20"/>
    </w:rPr>
  </w:style>
  <w:style w:type="character" w:customStyle="1" w:styleId="FootnoteTextChar">
    <w:name w:val="Footnote Text Char"/>
    <w:basedOn w:val="DefaultParagraphFont"/>
    <w:link w:val="FootnoteText"/>
    <w:uiPriority w:val="99"/>
    <w:semiHidden/>
    <w:rsid w:val="0038395B"/>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38395B"/>
    <w:rPr>
      <w:vertAlign w:val="superscript"/>
    </w:rPr>
  </w:style>
  <w:style w:type="character" w:styleId="CommentReference">
    <w:name w:val="annotation reference"/>
    <w:basedOn w:val="DefaultParagraphFont"/>
    <w:uiPriority w:val="99"/>
    <w:semiHidden/>
    <w:unhideWhenUsed/>
    <w:rsid w:val="007067F9"/>
    <w:rPr>
      <w:sz w:val="16"/>
      <w:szCs w:val="16"/>
    </w:rPr>
  </w:style>
  <w:style w:type="paragraph" w:styleId="CommentText">
    <w:name w:val="annotation text"/>
    <w:basedOn w:val="Normal"/>
    <w:link w:val="CommentTextChar"/>
    <w:uiPriority w:val="99"/>
    <w:semiHidden/>
    <w:unhideWhenUsed/>
    <w:rsid w:val="007067F9"/>
    <w:rPr>
      <w:sz w:val="20"/>
      <w:szCs w:val="20"/>
    </w:rPr>
  </w:style>
  <w:style w:type="character" w:customStyle="1" w:styleId="CommentTextChar">
    <w:name w:val="Comment Text Char"/>
    <w:basedOn w:val="DefaultParagraphFont"/>
    <w:link w:val="CommentText"/>
    <w:uiPriority w:val="99"/>
    <w:semiHidden/>
    <w:rsid w:val="007067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7F9"/>
    <w:rPr>
      <w:b/>
      <w:bCs/>
    </w:rPr>
  </w:style>
  <w:style w:type="character" w:customStyle="1" w:styleId="CommentSubjectChar">
    <w:name w:val="Comment Subject Char"/>
    <w:basedOn w:val="CommentTextChar"/>
    <w:link w:val="CommentSubject"/>
    <w:uiPriority w:val="99"/>
    <w:semiHidden/>
    <w:rsid w:val="007067F9"/>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6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D66"/>
    <w:pPr>
      <w:tabs>
        <w:tab w:val="center" w:pos="4153"/>
        <w:tab w:val="right" w:pos="8306"/>
      </w:tabs>
    </w:pPr>
  </w:style>
  <w:style w:type="character" w:customStyle="1" w:styleId="HeaderChar">
    <w:name w:val="Header Char"/>
    <w:basedOn w:val="DefaultParagraphFont"/>
    <w:link w:val="Header"/>
    <w:uiPriority w:val="99"/>
    <w:rsid w:val="00F11D6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11D66"/>
    <w:pPr>
      <w:tabs>
        <w:tab w:val="center" w:pos="4153"/>
        <w:tab w:val="right" w:pos="8306"/>
      </w:tabs>
    </w:pPr>
  </w:style>
  <w:style w:type="character" w:customStyle="1" w:styleId="FooterChar">
    <w:name w:val="Footer Char"/>
    <w:basedOn w:val="DefaultParagraphFont"/>
    <w:link w:val="Footer"/>
    <w:uiPriority w:val="99"/>
    <w:rsid w:val="00F11D66"/>
    <w:rPr>
      <w:rFonts w:ascii="Times New Roman" w:eastAsia="Times New Roman" w:hAnsi="Times New Roman" w:cs="Times New Roman"/>
      <w:sz w:val="24"/>
      <w:szCs w:val="24"/>
      <w:lang w:eastAsia="en-US"/>
    </w:rPr>
  </w:style>
  <w:style w:type="paragraph" w:styleId="NormalWeb">
    <w:name w:val="Normal (Web)"/>
    <w:basedOn w:val="Normal"/>
    <w:uiPriority w:val="99"/>
    <w:semiHidden/>
    <w:rsid w:val="0045308F"/>
    <w:pPr>
      <w:spacing w:before="100" w:beforeAutospacing="1" w:after="100" w:afterAutospacing="1"/>
    </w:pPr>
    <w:rPr>
      <w:lang w:val="en-GB"/>
    </w:rPr>
  </w:style>
  <w:style w:type="paragraph" w:customStyle="1" w:styleId="naisf">
    <w:name w:val="naisf"/>
    <w:basedOn w:val="Normal"/>
    <w:rsid w:val="0045308F"/>
    <w:pPr>
      <w:spacing w:before="100" w:beforeAutospacing="1" w:after="100" w:afterAutospacing="1"/>
      <w:jc w:val="both"/>
    </w:pPr>
    <w:rPr>
      <w:lang w:val="en-GB"/>
    </w:rPr>
  </w:style>
  <w:style w:type="paragraph" w:styleId="EnvelopeReturn">
    <w:name w:val="envelope return"/>
    <w:basedOn w:val="Normal"/>
    <w:unhideWhenUsed/>
    <w:rsid w:val="0045308F"/>
    <w:pPr>
      <w:keepLines/>
      <w:widowControl w:val="0"/>
      <w:spacing w:before="600"/>
    </w:pPr>
    <w:rPr>
      <w:sz w:val="26"/>
      <w:szCs w:val="20"/>
      <w:lang w:val="en-AU"/>
    </w:rPr>
  </w:style>
  <w:style w:type="character" w:styleId="Hyperlink">
    <w:name w:val="Hyperlink"/>
    <w:basedOn w:val="DefaultParagraphFont"/>
    <w:uiPriority w:val="99"/>
    <w:unhideWhenUsed/>
    <w:rsid w:val="0045308F"/>
    <w:rPr>
      <w:color w:val="0000FF" w:themeColor="hyperlink"/>
      <w:u w:val="single"/>
    </w:rPr>
  </w:style>
  <w:style w:type="paragraph" w:styleId="BalloonText">
    <w:name w:val="Balloon Text"/>
    <w:basedOn w:val="Normal"/>
    <w:link w:val="BalloonTextChar"/>
    <w:uiPriority w:val="99"/>
    <w:semiHidden/>
    <w:unhideWhenUsed/>
    <w:rsid w:val="00553105"/>
    <w:rPr>
      <w:rFonts w:ascii="Tahoma" w:hAnsi="Tahoma" w:cs="Tahoma"/>
      <w:sz w:val="16"/>
      <w:szCs w:val="16"/>
    </w:rPr>
  </w:style>
  <w:style w:type="character" w:customStyle="1" w:styleId="BalloonTextChar">
    <w:name w:val="Balloon Text Char"/>
    <w:basedOn w:val="DefaultParagraphFont"/>
    <w:link w:val="BalloonText"/>
    <w:uiPriority w:val="99"/>
    <w:semiHidden/>
    <w:rsid w:val="00553105"/>
    <w:rPr>
      <w:rFonts w:ascii="Tahoma" w:eastAsia="Times New Roman" w:hAnsi="Tahoma" w:cs="Tahoma"/>
      <w:sz w:val="16"/>
      <w:szCs w:val="16"/>
      <w:lang w:eastAsia="en-US"/>
    </w:rPr>
  </w:style>
  <w:style w:type="paragraph" w:styleId="ListParagraph">
    <w:name w:val="List Paragraph"/>
    <w:basedOn w:val="Normal"/>
    <w:uiPriority w:val="34"/>
    <w:qFormat/>
    <w:rsid w:val="005408BE"/>
    <w:pPr>
      <w:ind w:left="720"/>
      <w:contextualSpacing/>
    </w:pPr>
  </w:style>
  <w:style w:type="paragraph" w:styleId="FootnoteText">
    <w:name w:val="footnote text"/>
    <w:basedOn w:val="Normal"/>
    <w:link w:val="FootnoteTextChar"/>
    <w:uiPriority w:val="99"/>
    <w:semiHidden/>
    <w:unhideWhenUsed/>
    <w:rsid w:val="0038395B"/>
    <w:rPr>
      <w:sz w:val="20"/>
      <w:szCs w:val="20"/>
    </w:rPr>
  </w:style>
  <w:style w:type="character" w:customStyle="1" w:styleId="FootnoteTextChar">
    <w:name w:val="Footnote Text Char"/>
    <w:basedOn w:val="DefaultParagraphFont"/>
    <w:link w:val="FootnoteText"/>
    <w:uiPriority w:val="99"/>
    <w:semiHidden/>
    <w:rsid w:val="0038395B"/>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38395B"/>
    <w:rPr>
      <w:vertAlign w:val="superscript"/>
    </w:rPr>
  </w:style>
  <w:style w:type="character" w:styleId="CommentReference">
    <w:name w:val="annotation reference"/>
    <w:basedOn w:val="DefaultParagraphFont"/>
    <w:uiPriority w:val="99"/>
    <w:semiHidden/>
    <w:unhideWhenUsed/>
    <w:rsid w:val="007067F9"/>
    <w:rPr>
      <w:sz w:val="16"/>
      <w:szCs w:val="16"/>
    </w:rPr>
  </w:style>
  <w:style w:type="paragraph" w:styleId="CommentText">
    <w:name w:val="annotation text"/>
    <w:basedOn w:val="Normal"/>
    <w:link w:val="CommentTextChar"/>
    <w:uiPriority w:val="99"/>
    <w:semiHidden/>
    <w:unhideWhenUsed/>
    <w:rsid w:val="007067F9"/>
    <w:rPr>
      <w:sz w:val="20"/>
      <w:szCs w:val="20"/>
    </w:rPr>
  </w:style>
  <w:style w:type="character" w:customStyle="1" w:styleId="CommentTextChar">
    <w:name w:val="Comment Text Char"/>
    <w:basedOn w:val="DefaultParagraphFont"/>
    <w:link w:val="CommentText"/>
    <w:uiPriority w:val="99"/>
    <w:semiHidden/>
    <w:rsid w:val="007067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7F9"/>
    <w:rPr>
      <w:b/>
      <w:bCs/>
    </w:rPr>
  </w:style>
  <w:style w:type="character" w:customStyle="1" w:styleId="CommentSubjectChar">
    <w:name w:val="Comment Subject Char"/>
    <w:basedOn w:val="CommentTextChar"/>
    <w:link w:val="CommentSubject"/>
    <w:uiPriority w:val="99"/>
    <w:semiHidden/>
    <w:rsid w:val="007067F9"/>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043">
      <w:bodyDiv w:val="1"/>
      <w:marLeft w:val="0"/>
      <w:marRight w:val="0"/>
      <w:marTop w:val="0"/>
      <w:marBottom w:val="0"/>
      <w:divBdr>
        <w:top w:val="none" w:sz="0" w:space="0" w:color="auto"/>
        <w:left w:val="none" w:sz="0" w:space="0" w:color="auto"/>
        <w:bottom w:val="none" w:sz="0" w:space="0" w:color="auto"/>
        <w:right w:val="none" w:sz="0" w:space="0" w:color="auto"/>
      </w:divBdr>
      <w:divsChild>
        <w:div w:id="700087985">
          <w:marLeft w:val="0"/>
          <w:marRight w:val="0"/>
          <w:marTop w:val="0"/>
          <w:marBottom w:val="0"/>
          <w:divBdr>
            <w:top w:val="none" w:sz="0" w:space="0" w:color="auto"/>
            <w:left w:val="none" w:sz="0" w:space="0" w:color="auto"/>
            <w:bottom w:val="none" w:sz="0" w:space="0" w:color="auto"/>
            <w:right w:val="none" w:sz="0" w:space="0" w:color="auto"/>
          </w:divBdr>
          <w:divsChild>
            <w:div w:id="54939204">
              <w:marLeft w:val="0"/>
              <w:marRight w:val="0"/>
              <w:marTop w:val="0"/>
              <w:marBottom w:val="0"/>
              <w:divBdr>
                <w:top w:val="none" w:sz="0" w:space="0" w:color="auto"/>
                <w:left w:val="none" w:sz="0" w:space="0" w:color="auto"/>
                <w:bottom w:val="none" w:sz="0" w:space="0" w:color="auto"/>
                <w:right w:val="none" w:sz="0" w:space="0" w:color="auto"/>
              </w:divBdr>
              <w:divsChild>
                <w:div w:id="1053626696">
                  <w:marLeft w:val="0"/>
                  <w:marRight w:val="0"/>
                  <w:marTop w:val="0"/>
                  <w:marBottom w:val="0"/>
                  <w:divBdr>
                    <w:top w:val="none" w:sz="0" w:space="0" w:color="auto"/>
                    <w:left w:val="none" w:sz="0" w:space="0" w:color="auto"/>
                    <w:bottom w:val="none" w:sz="0" w:space="0" w:color="auto"/>
                    <w:right w:val="none" w:sz="0" w:space="0" w:color="auto"/>
                  </w:divBdr>
                  <w:divsChild>
                    <w:div w:id="751195494">
                      <w:marLeft w:val="0"/>
                      <w:marRight w:val="0"/>
                      <w:marTop w:val="0"/>
                      <w:marBottom w:val="0"/>
                      <w:divBdr>
                        <w:top w:val="none" w:sz="0" w:space="0" w:color="auto"/>
                        <w:left w:val="none" w:sz="0" w:space="0" w:color="auto"/>
                        <w:bottom w:val="none" w:sz="0" w:space="0" w:color="auto"/>
                        <w:right w:val="none" w:sz="0" w:space="0" w:color="auto"/>
                      </w:divBdr>
                      <w:divsChild>
                        <w:div w:id="356124968">
                          <w:marLeft w:val="0"/>
                          <w:marRight w:val="0"/>
                          <w:marTop w:val="0"/>
                          <w:marBottom w:val="0"/>
                          <w:divBdr>
                            <w:top w:val="none" w:sz="0" w:space="0" w:color="auto"/>
                            <w:left w:val="none" w:sz="0" w:space="0" w:color="auto"/>
                            <w:bottom w:val="none" w:sz="0" w:space="0" w:color="auto"/>
                            <w:right w:val="none" w:sz="0" w:space="0" w:color="auto"/>
                          </w:divBdr>
                          <w:divsChild>
                            <w:div w:id="3505666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10033">
      <w:bodyDiv w:val="1"/>
      <w:marLeft w:val="0"/>
      <w:marRight w:val="0"/>
      <w:marTop w:val="0"/>
      <w:marBottom w:val="0"/>
      <w:divBdr>
        <w:top w:val="none" w:sz="0" w:space="0" w:color="auto"/>
        <w:left w:val="none" w:sz="0" w:space="0" w:color="auto"/>
        <w:bottom w:val="none" w:sz="0" w:space="0" w:color="auto"/>
        <w:right w:val="none" w:sz="0" w:space="0" w:color="auto"/>
      </w:divBdr>
      <w:divsChild>
        <w:div w:id="1042945397">
          <w:marLeft w:val="0"/>
          <w:marRight w:val="0"/>
          <w:marTop w:val="0"/>
          <w:marBottom w:val="0"/>
          <w:divBdr>
            <w:top w:val="none" w:sz="0" w:space="0" w:color="auto"/>
            <w:left w:val="none" w:sz="0" w:space="0" w:color="auto"/>
            <w:bottom w:val="none" w:sz="0" w:space="0" w:color="auto"/>
            <w:right w:val="none" w:sz="0" w:space="0" w:color="auto"/>
          </w:divBdr>
          <w:divsChild>
            <w:div w:id="1196381238">
              <w:marLeft w:val="0"/>
              <w:marRight w:val="0"/>
              <w:marTop w:val="0"/>
              <w:marBottom w:val="0"/>
              <w:divBdr>
                <w:top w:val="none" w:sz="0" w:space="0" w:color="auto"/>
                <w:left w:val="none" w:sz="0" w:space="0" w:color="auto"/>
                <w:bottom w:val="none" w:sz="0" w:space="0" w:color="auto"/>
                <w:right w:val="none" w:sz="0" w:space="0" w:color="auto"/>
              </w:divBdr>
              <w:divsChild>
                <w:div w:id="634677174">
                  <w:marLeft w:val="0"/>
                  <w:marRight w:val="0"/>
                  <w:marTop w:val="0"/>
                  <w:marBottom w:val="0"/>
                  <w:divBdr>
                    <w:top w:val="none" w:sz="0" w:space="0" w:color="auto"/>
                    <w:left w:val="none" w:sz="0" w:space="0" w:color="auto"/>
                    <w:bottom w:val="none" w:sz="0" w:space="0" w:color="auto"/>
                    <w:right w:val="none" w:sz="0" w:space="0" w:color="auto"/>
                  </w:divBdr>
                  <w:divsChild>
                    <w:div w:id="1565677525">
                      <w:marLeft w:val="0"/>
                      <w:marRight w:val="0"/>
                      <w:marTop w:val="0"/>
                      <w:marBottom w:val="0"/>
                      <w:divBdr>
                        <w:top w:val="none" w:sz="0" w:space="0" w:color="auto"/>
                        <w:left w:val="none" w:sz="0" w:space="0" w:color="auto"/>
                        <w:bottom w:val="none" w:sz="0" w:space="0" w:color="auto"/>
                        <w:right w:val="none" w:sz="0" w:space="0" w:color="auto"/>
                      </w:divBdr>
                      <w:divsChild>
                        <w:div w:id="55783058">
                          <w:marLeft w:val="0"/>
                          <w:marRight w:val="0"/>
                          <w:marTop w:val="0"/>
                          <w:marBottom w:val="0"/>
                          <w:divBdr>
                            <w:top w:val="none" w:sz="0" w:space="0" w:color="auto"/>
                            <w:left w:val="none" w:sz="0" w:space="0" w:color="auto"/>
                            <w:bottom w:val="none" w:sz="0" w:space="0" w:color="auto"/>
                            <w:right w:val="none" w:sz="0" w:space="0" w:color="auto"/>
                          </w:divBdr>
                          <w:divsChild>
                            <w:div w:id="1992440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53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16054-7C07-4E4A-8D5B-3D4C9CA6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1700</Characters>
  <Application>Microsoft Office Word</Application>
  <DocSecurity>0</DocSecurity>
  <Lines>44</Lines>
  <Paragraphs>23</Paragraphs>
  <ScaleCrop>false</ScaleCrop>
  <HeadingPairs>
    <vt:vector size="2" baseType="variant">
      <vt:variant>
        <vt:lpstr>Title</vt:lpstr>
      </vt:variant>
      <vt:variant>
        <vt:i4>1</vt:i4>
      </vt:variant>
    </vt:vector>
  </HeadingPairs>
  <TitlesOfParts>
    <vt:vector size="1" baseType="lpstr">
      <vt:lpstr>Kārtība, kādā gadskārtējā valsts budžeta likumprojektā iekļauj pieprasījumus valsts vārdā sniedzamajiem galvojumiem un veic galvojumu sniegšanu un uzraudzību</vt:lpstr>
    </vt:vector>
  </TitlesOfParts>
  <Company>Valsts kase</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gadskārtējā valsts budžeta likumprojektā iekļauj pieprasījumus valsts vārdā sniedzamajiem galvojumiem un veic galvojumu sniegšanu un uzraudzību</dc:title>
  <dc:subject>Noteikumu projekta pielikums Nr.3</dc:subject>
  <dc:creator>Valsts kases Finansēšanas departamenta vec. eksperte Indra Bobrovska</dc:creator>
  <dc:description>Indra Bobrovska 67094229 Indra.Bobrovska@kase.gov.lv</dc:description>
  <cp:lastModifiedBy>Indra Bobrovska</cp:lastModifiedBy>
  <cp:revision>6</cp:revision>
  <cp:lastPrinted>2015-05-08T09:08:00Z</cp:lastPrinted>
  <dcterms:created xsi:type="dcterms:W3CDTF">2015-05-08T09:01:00Z</dcterms:created>
  <dcterms:modified xsi:type="dcterms:W3CDTF">2015-05-14T06:55:00Z</dcterms:modified>
  <cp:category>pielikums</cp:category>
</cp:coreProperties>
</file>