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06C43" w14:textId="77777777" w:rsidR="00D650C6" w:rsidRPr="009C2596" w:rsidRDefault="00D650C6" w:rsidP="006424A2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85641AC" w14:textId="77777777" w:rsidR="00D650C6" w:rsidRPr="009C2596" w:rsidRDefault="00D650C6" w:rsidP="006424A2">
      <w:pPr>
        <w:tabs>
          <w:tab w:val="left" w:pos="6663"/>
        </w:tabs>
        <w:rPr>
          <w:sz w:val="28"/>
          <w:szCs w:val="28"/>
        </w:rPr>
      </w:pPr>
    </w:p>
    <w:p w14:paraId="00225382" w14:textId="77777777" w:rsidR="00D650C6" w:rsidRPr="009C2596" w:rsidRDefault="00D650C6" w:rsidP="006424A2">
      <w:pPr>
        <w:tabs>
          <w:tab w:val="left" w:pos="6663"/>
        </w:tabs>
        <w:rPr>
          <w:sz w:val="28"/>
          <w:szCs w:val="28"/>
        </w:rPr>
      </w:pPr>
    </w:p>
    <w:p w14:paraId="3FEA448B" w14:textId="17EE0057" w:rsidR="00D650C6" w:rsidRPr="0040413C" w:rsidRDefault="00D650C6" w:rsidP="006424A2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363AC1">
        <w:rPr>
          <w:sz w:val="28"/>
          <w:szCs w:val="28"/>
        </w:rPr>
        <w:t>1. jūlijā</w:t>
      </w:r>
      <w:r w:rsidRPr="0040413C">
        <w:rPr>
          <w:sz w:val="28"/>
          <w:szCs w:val="28"/>
        </w:rPr>
        <w:tab/>
        <w:t>Rīkojums Nr.</w:t>
      </w:r>
      <w:r w:rsidR="00363AC1">
        <w:rPr>
          <w:sz w:val="28"/>
          <w:szCs w:val="28"/>
        </w:rPr>
        <w:t> 347</w:t>
      </w:r>
    </w:p>
    <w:p w14:paraId="195469AF" w14:textId="48329F53" w:rsidR="00D650C6" w:rsidRPr="0040413C" w:rsidRDefault="00D650C6" w:rsidP="006424A2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363AC1">
        <w:rPr>
          <w:sz w:val="28"/>
          <w:szCs w:val="28"/>
        </w:rPr>
        <w:t> 30  5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0CF6D9CA" w14:textId="0315A465" w:rsidR="00EF5A65" w:rsidRPr="00561813" w:rsidRDefault="00EF5A65" w:rsidP="00E82C3B">
      <w:pPr>
        <w:jc w:val="center"/>
        <w:rPr>
          <w:rFonts w:eastAsia="Times New Roman" w:cs="Times New Roman"/>
          <w:b/>
          <w:sz w:val="28"/>
          <w:szCs w:val="24"/>
        </w:rPr>
      </w:pPr>
    </w:p>
    <w:p w14:paraId="0CF6D9CB" w14:textId="48DDC77E" w:rsidR="00E82C3B" w:rsidRPr="00C6515D" w:rsidRDefault="00E82C3B" w:rsidP="00E82C3B">
      <w:pPr>
        <w:jc w:val="center"/>
        <w:rPr>
          <w:rFonts w:eastAsia="Times New Roman" w:cs="Times New Roman"/>
          <w:b/>
          <w:sz w:val="28"/>
          <w:szCs w:val="24"/>
        </w:rPr>
      </w:pPr>
      <w:r w:rsidRPr="00C6515D">
        <w:rPr>
          <w:rFonts w:eastAsia="Times New Roman" w:cs="Times New Roman"/>
          <w:b/>
          <w:sz w:val="28"/>
          <w:szCs w:val="24"/>
        </w:rPr>
        <w:t xml:space="preserve">Par biedrībai un nodibinājumam piederošajām ēkām vai inženierbūvēm, kas </w:t>
      </w:r>
      <w:r w:rsidR="009873F1">
        <w:rPr>
          <w:rFonts w:eastAsia="Times New Roman" w:cs="Times New Roman"/>
          <w:b/>
          <w:sz w:val="28"/>
          <w:szCs w:val="24"/>
        </w:rPr>
        <w:t>netiek apliktas ar</w:t>
      </w:r>
      <w:r w:rsidRPr="00C6515D">
        <w:rPr>
          <w:rFonts w:eastAsia="Times New Roman" w:cs="Times New Roman"/>
          <w:b/>
          <w:sz w:val="28"/>
          <w:szCs w:val="24"/>
        </w:rPr>
        <w:t xml:space="preserve"> nekustamā īpašuma nodok</w:t>
      </w:r>
      <w:r w:rsidR="008E4534">
        <w:rPr>
          <w:rFonts w:eastAsia="Times New Roman" w:cs="Times New Roman"/>
          <w:b/>
          <w:sz w:val="28"/>
          <w:szCs w:val="24"/>
        </w:rPr>
        <w:t>li</w:t>
      </w:r>
    </w:p>
    <w:p w14:paraId="0CF6D9CD" w14:textId="77777777" w:rsidR="00EF5A65" w:rsidRPr="00C6515D" w:rsidRDefault="00EF5A65" w:rsidP="00E82C3B">
      <w:pPr>
        <w:tabs>
          <w:tab w:val="left" w:pos="1095"/>
        </w:tabs>
        <w:rPr>
          <w:rFonts w:eastAsia="Times New Roman" w:cs="Times New Roman"/>
          <w:sz w:val="28"/>
          <w:szCs w:val="28"/>
        </w:rPr>
      </w:pPr>
    </w:p>
    <w:p w14:paraId="0CF6D9CE" w14:textId="18B09642" w:rsidR="00EF5A65" w:rsidRPr="00561813" w:rsidRDefault="00E82C3B" w:rsidP="00D650C6">
      <w:pPr>
        <w:widowControl w:val="0"/>
        <w:tabs>
          <w:tab w:val="left" w:pos="0"/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iCs/>
          <w:sz w:val="28"/>
          <w:szCs w:val="28"/>
        </w:rPr>
      </w:pPr>
      <w:r w:rsidRPr="00561813">
        <w:rPr>
          <w:rFonts w:eastAsia="Times New Roman" w:cs="Times New Roman"/>
          <w:iCs/>
          <w:sz w:val="28"/>
          <w:szCs w:val="28"/>
        </w:rPr>
        <w:t xml:space="preserve">Saskaņā ar likuma </w:t>
      </w:r>
      <w:r w:rsidR="00D650C6">
        <w:rPr>
          <w:rFonts w:eastAsia="Times New Roman" w:cs="Times New Roman"/>
          <w:iCs/>
          <w:sz w:val="28"/>
          <w:szCs w:val="28"/>
        </w:rPr>
        <w:t>"</w:t>
      </w:r>
      <w:r w:rsidRPr="00561813">
        <w:rPr>
          <w:rFonts w:eastAsia="Times New Roman" w:cs="Times New Roman"/>
          <w:iCs/>
          <w:sz w:val="28"/>
          <w:szCs w:val="28"/>
        </w:rPr>
        <w:t>Par nekustamā īpašuma nodokli</w:t>
      </w:r>
      <w:r w:rsidR="00D650C6">
        <w:rPr>
          <w:rFonts w:eastAsia="Times New Roman" w:cs="Times New Roman"/>
          <w:iCs/>
          <w:sz w:val="28"/>
          <w:szCs w:val="28"/>
        </w:rPr>
        <w:t>"</w:t>
      </w:r>
      <w:r w:rsidRPr="00561813">
        <w:rPr>
          <w:rFonts w:eastAsia="Times New Roman" w:cs="Times New Roman"/>
          <w:iCs/>
          <w:sz w:val="28"/>
          <w:szCs w:val="28"/>
        </w:rPr>
        <w:t xml:space="preserve"> 1</w:t>
      </w:r>
      <w:r w:rsidR="00D650C6">
        <w:rPr>
          <w:rFonts w:eastAsia="Times New Roman" w:cs="Times New Roman"/>
          <w:iCs/>
          <w:sz w:val="28"/>
          <w:szCs w:val="28"/>
        </w:rPr>
        <w:t>. p</w:t>
      </w:r>
      <w:r w:rsidRPr="00561813">
        <w:rPr>
          <w:rFonts w:eastAsia="Times New Roman" w:cs="Times New Roman"/>
          <w:iCs/>
          <w:sz w:val="28"/>
          <w:szCs w:val="28"/>
        </w:rPr>
        <w:t>anta otrās daļas 18</w:t>
      </w:r>
      <w:r w:rsidR="00D650C6">
        <w:rPr>
          <w:rFonts w:eastAsia="Times New Roman" w:cs="Times New Roman"/>
          <w:iCs/>
          <w:sz w:val="28"/>
          <w:szCs w:val="28"/>
        </w:rPr>
        <w:t>. p</w:t>
      </w:r>
      <w:r w:rsidRPr="00561813">
        <w:rPr>
          <w:rFonts w:eastAsia="Times New Roman" w:cs="Times New Roman"/>
          <w:iCs/>
          <w:sz w:val="28"/>
          <w:szCs w:val="28"/>
        </w:rPr>
        <w:t xml:space="preserve">unktu </w:t>
      </w:r>
      <w:r w:rsidR="00742026" w:rsidRPr="00742026">
        <w:rPr>
          <w:rFonts w:eastAsia="Times New Roman" w:cs="Times New Roman"/>
          <w:iCs/>
          <w:sz w:val="28"/>
          <w:szCs w:val="28"/>
        </w:rPr>
        <w:t>un Ministru kabineta 2014</w:t>
      </w:r>
      <w:r w:rsidR="00D650C6">
        <w:rPr>
          <w:rFonts w:eastAsia="Times New Roman" w:cs="Times New Roman"/>
          <w:iCs/>
          <w:sz w:val="28"/>
          <w:szCs w:val="28"/>
        </w:rPr>
        <w:t>. g</w:t>
      </w:r>
      <w:r w:rsidR="00742026" w:rsidRPr="00742026">
        <w:rPr>
          <w:rFonts w:eastAsia="Times New Roman" w:cs="Times New Roman"/>
          <w:iCs/>
          <w:sz w:val="28"/>
          <w:szCs w:val="28"/>
        </w:rPr>
        <w:t>ada 16</w:t>
      </w:r>
      <w:r w:rsidR="00D650C6">
        <w:rPr>
          <w:rFonts w:eastAsia="Times New Roman" w:cs="Times New Roman"/>
          <w:iCs/>
          <w:sz w:val="28"/>
          <w:szCs w:val="28"/>
        </w:rPr>
        <w:t>. d</w:t>
      </w:r>
      <w:r w:rsidR="00742026" w:rsidRPr="00742026">
        <w:rPr>
          <w:rFonts w:eastAsia="Times New Roman" w:cs="Times New Roman"/>
          <w:iCs/>
          <w:sz w:val="28"/>
          <w:szCs w:val="28"/>
        </w:rPr>
        <w:t>ecembra noteikumu Nr.</w:t>
      </w:r>
      <w:r w:rsidR="00D650C6">
        <w:rPr>
          <w:rFonts w:eastAsia="Times New Roman" w:cs="Times New Roman"/>
          <w:iCs/>
          <w:sz w:val="28"/>
          <w:szCs w:val="28"/>
        </w:rPr>
        <w:t> </w:t>
      </w:r>
      <w:r w:rsidR="00742026" w:rsidRPr="00742026">
        <w:rPr>
          <w:rFonts w:eastAsia="Times New Roman" w:cs="Times New Roman"/>
          <w:iCs/>
          <w:sz w:val="28"/>
          <w:szCs w:val="28"/>
        </w:rPr>
        <w:t xml:space="preserve">760 </w:t>
      </w:r>
      <w:r w:rsidR="00D650C6">
        <w:rPr>
          <w:rFonts w:eastAsia="Times New Roman" w:cs="Times New Roman"/>
          <w:iCs/>
          <w:sz w:val="28"/>
          <w:szCs w:val="28"/>
        </w:rPr>
        <w:t>"</w:t>
      </w:r>
      <w:r w:rsidR="00742026" w:rsidRPr="00742026">
        <w:rPr>
          <w:rFonts w:eastAsia="Times New Roman" w:cs="Times New Roman"/>
          <w:iCs/>
          <w:sz w:val="28"/>
          <w:szCs w:val="28"/>
        </w:rPr>
        <w:t>Noteikumi par kritērijiem un kārtību, kādā biedrībai un nodibinājumam piederošās ēkas un inženierbūves netiek apliktas ar nekustamā īpašuma nodokli</w:t>
      </w:r>
      <w:r w:rsidR="00D650C6">
        <w:rPr>
          <w:rFonts w:eastAsia="Times New Roman" w:cs="Times New Roman"/>
          <w:iCs/>
          <w:sz w:val="28"/>
          <w:szCs w:val="28"/>
        </w:rPr>
        <w:t>"</w:t>
      </w:r>
      <w:r w:rsidR="00742026" w:rsidRPr="00742026">
        <w:rPr>
          <w:rFonts w:eastAsia="Times New Roman" w:cs="Times New Roman"/>
          <w:iCs/>
          <w:sz w:val="28"/>
          <w:szCs w:val="28"/>
        </w:rPr>
        <w:t xml:space="preserve"> 5</w:t>
      </w:r>
      <w:r w:rsidR="00D650C6">
        <w:rPr>
          <w:rFonts w:eastAsia="Times New Roman" w:cs="Times New Roman"/>
          <w:iCs/>
          <w:sz w:val="28"/>
          <w:szCs w:val="28"/>
        </w:rPr>
        <w:t>. p</w:t>
      </w:r>
      <w:r w:rsidR="00742026" w:rsidRPr="00742026">
        <w:rPr>
          <w:rFonts w:eastAsia="Times New Roman" w:cs="Times New Roman"/>
          <w:iCs/>
          <w:sz w:val="28"/>
          <w:szCs w:val="28"/>
        </w:rPr>
        <w:t>unktu</w:t>
      </w:r>
      <w:r w:rsidR="00742026">
        <w:rPr>
          <w:rFonts w:eastAsia="Times New Roman" w:cs="Times New Roman"/>
          <w:iCs/>
          <w:sz w:val="28"/>
          <w:szCs w:val="28"/>
        </w:rPr>
        <w:t xml:space="preserve"> </w:t>
      </w:r>
      <w:r w:rsidRPr="00561813">
        <w:rPr>
          <w:rFonts w:eastAsia="Times New Roman" w:cs="Times New Roman"/>
          <w:iCs/>
          <w:sz w:val="28"/>
          <w:szCs w:val="28"/>
        </w:rPr>
        <w:t>apstiprināt</w:t>
      </w:r>
      <w:r w:rsidR="00EF5A65" w:rsidRPr="00561813">
        <w:rPr>
          <w:rFonts w:eastAsia="Times New Roman" w:cs="Times New Roman"/>
          <w:iCs/>
          <w:sz w:val="28"/>
          <w:szCs w:val="28"/>
        </w:rPr>
        <w:t xml:space="preserve"> šādas:</w:t>
      </w:r>
    </w:p>
    <w:p w14:paraId="0CF6D9CF" w14:textId="0168B133" w:rsidR="00EF5A65" w:rsidRPr="00561813" w:rsidRDefault="00EF5A65" w:rsidP="00D650C6">
      <w:pPr>
        <w:widowControl w:val="0"/>
        <w:tabs>
          <w:tab w:val="left" w:pos="0"/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iCs/>
          <w:sz w:val="28"/>
          <w:szCs w:val="28"/>
        </w:rPr>
      </w:pPr>
      <w:r w:rsidRPr="00561813">
        <w:rPr>
          <w:rFonts w:eastAsia="Times New Roman" w:cs="Times New Roman"/>
          <w:iCs/>
          <w:sz w:val="28"/>
          <w:szCs w:val="28"/>
        </w:rPr>
        <w:t>1)</w:t>
      </w:r>
      <w:r w:rsidR="00E82C3B" w:rsidRPr="00561813">
        <w:rPr>
          <w:rFonts w:eastAsia="Times New Roman" w:cs="Times New Roman"/>
          <w:iCs/>
          <w:sz w:val="28"/>
          <w:szCs w:val="28"/>
        </w:rPr>
        <w:t xml:space="preserve"> biedrībām piederošās ēkas, to daļas, telpu grupas un inženierbūves</w:t>
      </w:r>
      <w:r w:rsidRPr="00561813">
        <w:rPr>
          <w:rFonts w:eastAsia="Times New Roman" w:cs="Times New Roman"/>
          <w:iCs/>
          <w:sz w:val="28"/>
          <w:szCs w:val="28"/>
        </w:rPr>
        <w:t xml:space="preserve">, </w:t>
      </w:r>
      <w:r w:rsidRPr="00561813">
        <w:rPr>
          <w:rFonts w:eastAsia="Times New Roman" w:cs="Times New Roman"/>
          <w:sz w:val="28"/>
          <w:szCs w:val="24"/>
        </w:rPr>
        <w:t xml:space="preserve">kas </w:t>
      </w:r>
      <w:r w:rsidR="009873F1">
        <w:rPr>
          <w:rFonts w:eastAsia="Times New Roman" w:cs="Times New Roman"/>
          <w:sz w:val="28"/>
          <w:szCs w:val="24"/>
        </w:rPr>
        <w:t>netiek apliktas ar</w:t>
      </w:r>
      <w:r w:rsidRPr="00561813">
        <w:rPr>
          <w:rFonts w:eastAsia="Times New Roman" w:cs="Times New Roman"/>
          <w:sz w:val="28"/>
          <w:szCs w:val="24"/>
        </w:rPr>
        <w:t xml:space="preserve"> nekustamā īpašuma nodok</w:t>
      </w:r>
      <w:r w:rsidR="009873F1">
        <w:rPr>
          <w:rFonts w:eastAsia="Times New Roman" w:cs="Times New Roman"/>
          <w:sz w:val="28"/>
          <w:szCs w:val="24"/>
        </w:rPr>
        <w:t>li</w:t>
      </w:r>
      <w:r w:rsidRPr="00561813">
        <w:rPr>
          <w:rFonts w:eastAsia="Times New Roman" w:cs="Times New Roman"/>
          <w:iCs/>
          <w:sz w:val="28"/>
          <w:szCs w:val="28"/>
        </w:rPr>
        <w:t xml:space="preserve"> (</w:t>
      </w:r>
      <w:r w:rsidR="00246AC8" w:rsidRPr="00561813">
        <w:rPr>
          <w:rFonts w:eastAsia="Times New Roman" w:cs="Times New Roman"/>
          <w:iCs/>
          <w:sz w:val="28"/>
          <w:szCs w:val="28"/>
        </w:rPr>
        <w:t>1</w:t>
      </w:r>
      <w:r w:rsidR="00D650C6">
        <w:rPr>
          <w:rFonts w:eastAsia="Times New Roman" w:cs="Times New Roman"/>
          <w:iCs/>
          <w:sz w:val="28"/>
          <w:szCs w:val="28"/>
        </w:rPr>
        <w:t>. p</w:t>
      </w:r>
      <w:r w:rsidR="00246AC8" w:rsidRPr="00561813">
        <w:rPr>
          <w:rFonts w:eastAsia="Times New Roman" w:cs="Times New Roman"/>
          <w:iCs/>
          <w:sz w:val="28"/>
          <w:szCs w:val="28"/>
        </w:rPr>
        <w:t>ielikums</w:t>
      </w:r>
      <w:r w:rsidRPr="00561813">
        <w:rPr>
          <w:rFonts w:eastAsia="Times New Roman" w:cs="Times New Roman"/>
          <w:iCs/>
          <w:sz w:val="28"/>
          <w:szCs w:val="28"/>
        </w:rPr>
        <w:t>);</w:t>
      </w:r>
    </w:p>
    <w:p w14:paraId="0CF6D9D0" w14:textId="5C698338" w:rsidR="00EF5A65" w:rsidRPr="00561813" w:rsidRDefault="00EF5A65" w:rsidP="00D650C6">
      <w:pPr>
        <w:widowControl w:val="0"/>
        <w:tabs>
          <w:tab w:val="left" w:pos="0"/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iCs/>
          <w:sz w:val="28"/>
          <w:szCs w:val="28"/>
        </w:rPr>
      </w:pPr>
      <w:r w:rsidRPr="00561813">
        <w:rPr>
          <w:rFonts w:eastAsia="Times New Roman" w:cs="Times New Roman"/>
          <w:iCs/>
          <w:sz w:val="28"/>
          <w:szCs w:val="28"/>
        </w:rPr>
        <w:t>2)</w:t>
      </w:r>
      <w:r w:rsidR="003C575E">
        <w:rPr>
          <w:rFonts w:eastAsia="Times New Roman" w:cs="Times New Roman"/>
          <w:iCs/>
          <w:sz w:val="28"/>
          <w:szCs w:val="28"/>
        </w:rPr>
        <w:t> </w:t>
      </w:r>
      <w:r w:rsidR="00E82C3B" w:rsidRPr="00561813">
        <w:rPr>
          <w:rFonts w:eastAsia="Times New Roman" w:cs="Times New Roman"/>
          <w:iCs/>
          <w:sz w:val="28"/>
          <w:szCs w:val="28"/>
        </w:rPr>
        <w:t>invalīdu biedrībām piederošās ēkas, to daļas, telpu grupas un inženierbūves</w:t>
      </w:r>
      <w:r w:rsidRPr="00561813">
        <w:rPr>
          <w:rFonts w:eastAsia="Times New Roman" w:cs="Times New Roman"/>
          <w:sz w:val="28"/>
          <w:szCs w:val="24"/>
        </w:rPr>
        <w:t xml:space="preserve">, kas </w:t>
      </w:r>
      <w:r w:rsidR="009873F1">
        <w:rPr>
          <w:rFonts w:eastAsia="Times New Roman" w:cs="Times New Roman"/>
          <w:sz w:val="28"/>
          <w:szCs w:val="24"/>
        </w:rPr>
        <w:t>netiek apliktas ar</w:t>
      </w:r>
      <w:r w:rsidRPr="00561813">
        <w:rPr>
          <w:rFonts w:eastAsia="Times New Roman" w:cs="Times New Roman"/>
          <w:sz w:val="28"/>
          <w:szCs w:val="24"/>
        </w:rPr>
        <w:t xml:space="preserve"> nekustamā īpašuma nodok</w:t>
      </w:r>
      <w:r w:rsidR="009873F1">
        <w:rPr>
          <w:rFonts w:eastAsia="Times New Roman" w:cs="Times New Roman"/>
          <w:sz w:val="28"/>
          <w:szCs w:val="24"/>
        </w:rPr>
        <w:t>li</w:t>
      </w:r>
      <w:r w:rsidRPr="00561813">
        <w:rPr>
          <w:rFonts w:eastAsia="Times New Roman" w:cs="Times New Roman"/>
          <w:iCs/>
          <w:sz w:val="28"/>
          <w:szCs w:val="28"/>
        </w:rPr>
        <w:t xml:space="preserve"> (</w:t>
      </w:r>
      <w:r w:rsidR="00246AC8" w:rsidRPr="00561813">
        <w:rPr>
          <w:rFonts w:eastAsia="Times New Roman" w:cs="Times New Roman"/>
          <w:iCs/>
          <w:sz w:val="28"/>
          <w:szCs w:val="28"/>
        </w:rPr>
        <w:t>2</w:t>
      </w:r>
      <w:r w:rsidR="00D650C6">
        <w:rPr>
          <w:rFonts w:eastAsia="Times New Roman" w:cs="Times New Roman"/>
          <w:iCs/>
          <w:sz w:val="28"/>
          <w:szCs w:val="28"/>
        </w:rPr>
        <w:t>. p</w:t>
      </w:r>
      <w:r w:rsidR="00E82C3B" w:rsidRPr="00561813">
        <w:rPr>
          <w:rFonts w:eastAsia="Times New Roman" w:cs="Times New Roman"/>
          <w:iCs/>
          <w:sz w:val="28"/>
          <w:szCs w:val="28"/>
        </w:rPr>
        <w:t>iel</w:t>
      </w:r>
      <w:r w:rsidR="00246AC8" w:rsidRPr="00561813">
        <w:rPr>
          <w:rFonts w:eastAsia="Times New Roman" w:cs="Times New Roman"/>
          <w:iCs/>
          <w:sz w:val="28"/>
          <w:szCs w:val="28"/>
        </w:rPr>
        <w:t>ikums</w:t>
      </w:r>
      <w:r w:rsidRPr="00561813">
        <w:rPr>
          <w:rFonts w:eastAsia="Times New Roman" w:cs="Times New Roman"/>
          <w:iCs/>
          <w:sz w:val="28"/>
          <w:szCs w:val="28"/>
        </w:rPr>
        <w:t>);</w:t>
      </w:r>
    </w:p>
    <w:p w14:paraId="0CF6D9D1" w14:textId="6C1FC12A" w:rsidR="00E82C3B" w:rsidRPr="00561813" w:rsidRDefault="00EF5A65" w:rsidP="00D650C6">
      <w:pPr>
        <w:widowControl w:val="0"/>
        <w:tabs>
          <w:tab w:val="left" w:pos="0"/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iCs/>
          <w:sz w:val="28"/>
          <w:szCs w:val="28"/>
        </w:rPr>
      </w:pPr>
      <w:r w:rsidRPr="00561813">
        <w:rPr>
          <w:rFonts w:eastAsia="Times New Roman" w:cs="Times New Roman"/>
          <w:iCs/>
          <w:sz w:val="28"/>
          <w:szCs w:val="28"/>
        </w:rPr>
        <w:t>3)</w:t>
      </w:r>
      <w:r w:rsidR="003C575E">
        <w:rPr>
          <w:rFonts w:eastAsia="Times New Roman" w:cs="Times New Roman"/>
          <w:iCs/>
          <w:sz w:val="28"/>
          <w:szCs w:val="28"/>
        </w:rPr>
        <w:t> </w:t>
      </w:r>
      <w:r w:rsidR="00E82C3B" w:rsidRPr="00561813">
        <w:rPr>
          <w:rFonts w:eastAsia="Times New Roman" w:cs="Times New Roman"/>
          <w:iCs/>
          <w:sz w:val="28"/>
          <w:szCs w:val="28"/>
        </w:rPr>
        <w:t>nodibinājumiem piederošās ēkas, to daļas, telpu grupas un inženierbūves</w:t>
      </w:r>
      <w:r w:rsidRPr="00561813">
        <w:rPr>
          <w:rFonts w:eastAsia="Times New Roman" w:cs="Times New Roman"/>
          <w:iCs/>
          <w:sz w:val="28"/>
          <w:szCs w:val="28"/>
        </w:rPr>
        <w:t xml:space="preserve">, </w:t>
      </w:r>
      <w:r w:rsidRPr="00561813">
        <w:rPr>
          <w:rFonts w:eastAsia="Times New Roman" w:cs="Times New Roman"/>
          <w:sz w:val="28"/>
          <w:szCs w:val="24"/>
        </w:rPr>
        <w:t xml:space="preserve">kas </w:t>
      </w:r>
      <w:r w:rsidR="009873F1">
        <w:rPr>
          <w:rFonts w:eastAsia="Times New Roman" w:cs="Times New Roman"/>
          <w:sz w:val="28"/>
          <w:szCs w:val="24"/>
        </w:rPr>
        <w:t>netiek apliktas ar</w:t>
      </w:r>
      <w:r w:rsidRPr="00561813">
        <w:rPr>
          <w:rFonts w:eastAsia="Times New Roman" w:cs="Times New Roman"/>
          <w:sz w:val="28"/>
          <w:szCs w:val="24"/>
        </w:rPr>
        <w:t xml:space="preserve"> nekustamā īpašuma nodok</w:t>
      </w:r>
      <w:r w:rsidR="009873F1">
        <w:rPr>
          <w:rFonts w:eastAsia="Times New Roman" w:cs="Times New Roman"/>
          <w:sz w:val="28"/>
          <w:szCs w:val="24"/>
        </w:rPr>
        <w:t>li</w:t>
      </w:r>
      <w:r w:rsidRPr="00561813">
        <w:rPr>
          <w:rFonts w:eastAsia="Times New Roman" w:cs="Times New Roman"/>
          <w:iCs/>
          <w:sz w:val="28"/>
          <w:szCs w:val="28"/>
        </w:rPr>
        <w:t xml:space="preserve"> (</w:t>
      </w:r>
      <w:r w:rsidR="00340144" w:rsidRPr="00561813">
        <w:rPr>
          <w:rFonts w:eastAsia="Times New Roman" w:cs="Times New Roman"/>
          <w:iCs/>
          <w:sz w:val="28"/>
          <w:szCs w:val="28"/>
        </w:rPr>
        <w:t>3</w:t>
      </w:r>
      <w:r w:rsidR="00D650C6">
        <w:rPr>
          <w:rFonts w:eastAsia="Times New Roman" w:cs="Times New Roman"/>
          <w:iCs/>
          <w:sz w:val="28"/>
          <w:szCs w:val="28"/>
        </w:rPr>
        <w:t>. p</w:t>
      </w:r>
      <w:r w:rsidR="00340144" w:rsidRPr="00561813">
        <w:rPr>
          <w:rFonts w:eastAsia="Times New Roman" w:cs="Times New Roman"/>
          <w:iCs/>
          <w:sz w:val="28"/>
          <w:szCs w:val="28"/>
        </w:rPr>
        <w:t>ielikums</w:t>
      </w:r>
      <w:r w:rsidRPr="00561813">
        <w:rPr>
          <w:rFonts w:eastAsia="Times New Roman" w:cs="Times New Roman"/>
          <w:iCs/>
          <w:sz w:val="28"/>
          <w:szCs w:val="28"/>
        </w:rPr>
        <w:t>)</w:t>
      </w:r>
      <w:r w:rsidR="00340144" w:rsidRPr="00561813">
        <w:rPr>
          <w:rFonts w:eastAsia="Times New Roman" w:cs="Times New Roman"/>
          <w:iCs/>
          <w:sz w:val="28"/>
          <w:szCs w:val="28"/>
        </w:rPr>
        <w:t>.</w:t>
      </w:r>
    </w:p>
    <w:p w14:paraId="0CF6D9D2" w14:textId="77777777" w:rsidR="00E82C3B" w:rsidRPr="00D650C6" w:rsidRDefault="00E82C3B" w:rsidP="00D650C6">
      <w:pPr>
        <w:tabs>
          <w:tab w:val="left" w:pos="0"/>
        </w:tabs>
        <w:ind w:firstLine="709"/>
        <w:rPr>
          <w:sz w:val="28"/>
          <w:szCs w:val="28"/>
        </w:rPr>
      </w:pPr>
    </w:p>
    <w:p w14:paraId="00B45B98" w14:textId="77777777" w:rsidR="00D650C6" w:rsidRDefault="00D650C6" w:rsidP="00D650C6">
      <w:pPr>
        <w:ind w:firstLine="709"/>
        <w:rPr>
          <w:sz w:val="28"/>
          <w:szCs w:val="28"/>
        </w:rPr>
      </w:pPr>
    </w:p>
    <w:p w14:paraId="475CFEBE" w14:textId="77777777" w:rsidR="00B53A5D" w:rsidRPr="00D650C6" w:rsidRDefault="00B53A5D" w:rsidP="00D650C6">
      <w:pPr>
        <w:ind w:firstLine="709"/>
        <w:rPr>
          <w:sz w:val="28"/>
          <w:szCs w:val="28"/>
        </w:rPr>
      </w:pPr>
    </w:p>
    <w:p w14:paraId="0F5CEC7D" w14:textId="77777777" w:rsidR="00D650C6" w:rsidRDefault="00D650C6" w:rsidP="006424A2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0CF6D9D5" w14:textId="77777777" w:rsidR="00E82C3B" w:rsidRDefault="00E82C3B" w:rsidP="00D650C6">
      <w:pPr>
        <w:widowControl w:val="0"/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iCs/>
          <w:sz w:val="28"/>
          <w:szCs w:val="28"/>
        </w:rPr>
      </w:pPr>
    </w:p>
    <w:p w14:paraId="222A95E9" w14:textId="77777777" w:rsidR="00D650C6" w:rsidRDefault="00D650C6" w:rsidP="00D650C6">
      <w:pPr>
        <w:widowControl w:val="0"/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iCs/>
          <w:sz w:val="28"/>
          <w:szCs w:val="28"/>
        </w:rPr>
      </w:pPr>
    </w:p>
    <w:p w14:paraId="56C5CE42" w14:textId="77777777" w:rsidR="00D650C6" w:rsidRPr="00D650C6" w:rsidRDefault="00D650C6" w:rsidP="00D650C6">
      <w:pPr>
        <w:widowControl w:val="0"/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iCs/>
          <w:sz w:val="28"/>
          <w:szCs w:val="28"/>
        </w:rPr>
      </w:pPr>
    </w:p>
    <w:p w14:paraId="0CF6D9D6" w14:textId="5A8C50C8" w:rsidR="00E82C3B" w:rsidRPr="00D650C6" w:rsidRDefault="00E82C3B" w:rsidP="00D650C6">
      <w:pPr>
        <w:tabs>
          <w:tab w:val="left" w:pos="6663"/>
        </w:tabs>
        <w:ind w:firstLine="709"/>
        <w:rPr>
          <w:sz w:val="28"/>
          <w:szCs w:val="28"/>
        </w:rPr>
      </w:pPr>
      <w:r w:rsidRPr="00D650C6">
        <w:rPr>
          <w:sz w:val="28"/>
          <w:szCs w:val="28"/>
        </w:rPr>
        <w:t>Finanšu ministrs</w:t>
      </w:r>
      <w:proofErr w:type="gramStart"/>
      <w:r w:rsidRPr="00D650C6">
        <w:rPr>
          <w:sz w:val="28"/>
          <w:szCs w:val="28"/>
        </w:rPr>
        <w:t xml:space="preserve">                                 </w:t>
      </w:r>
      <w:proofErr w:type="gramEnd"/>
      <w:r w:rsidRPr="00D650C6">
        <w:rPr>
          <w:sz w:val="28"/>
          <w:szCs w:val="28"/>
        </w:rPr>
        <w:tab/>
        <w:t>J</w:t>
      </w:r>
      <w:r w:rsidR="00D650C6" w:rsidRPr="00D650C6">
        <w:rPr>
          <w:sz w:val="28"/>
          <w:szCs w:val="28"/>
        </w:rPr>
        <w:t xml:space="preserve">ānis </w:t>
      </w:r>
      <w:r w:rsidRPr="00D650C6">
        <w:rPr>
          <w:sz w:val="28"/>
          <w:szCs w:val="28"/>
        </w:rPr>
        <w:t>Reirs</w:t>
      </w:r>
    </w:p>
    <w:sectPr w:rsidR="00E82C3B" w:rsidRPr="00D650C6" w:rsidSect="00D650C6">
      <w:head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77715" w14:textId="77777777" w:rsidR="006424A2" w:rsidRDefault="006424A2" w:rsidP="00E82C3B">
      <w:r>
        <w:separator/>
      </w:r>
    </w:p>
  </w:endnote>
  <w:endnote w:type="continuationSeparator" w:id="0">
    <w:p w14:paraId="1E5C5DA9" w14:textId="77777777" w:rsidR="006424A2" w:rsidRDefault="006424A2" w:rsidP="00E82C3B">
      <w:r>
        <w:continuationSeparator/>
      </w:r>
    </w:p>
  </w:endnote>
  <w:endnote w:type="continuationNotice" w:id="1">
    <w:p w14:paraId="2CA965B7" w14:textId="77777777" w:rsidR="00665F53" w:rsidRDefault="00665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54C5" w14:textId="587FB074" w:rsidR="006424A2" w:rsidRPr="00D650C6" w:rsidRDefault="006424A2">
    <w:pPr>
      <w:pStyle w:val="Footer"/>
      <w:rPr>
        <w:sz w:val="16"/>
        <w:szCs w:val="16"/>
      </w:rPr>
    </w:pPr>
    <w:r w:rsidRPr="00D650C6">
      <w:rPr>
        <w:sz w:val="16"/>
        <w:szCs w:val="16"/>
      </w:rPr>
      <w:t>R1003_5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E69D5" w14:textId="77777777" w:rsidR="006424A2" w:rsidRDefault="006424A2" w:rsidP="00E82C3B">
      <w:r>
        <w:separator/>
      </w:r>
    </w:p>
  </w:footnote>
  <w:footnote w:type="continuationSeparator" w:id="0">
    <w:p w14:paraId="26BF5A1A" w14:textId="77777777" w:rsidR="006424A2" w:rsidRDefault="006424A2" w:rsidP="00E82C3B">
      <w:r>
        <w:continuationSeparator/>
      </w:r>
    </w:p>
  </w:footnote>
  <w:footnote w:type="continuationNotice" w:id="1">
    <w:p w14:paraId="5DBA0856" w14:textId="77777777" w:rsidR="00665F53" w:rsidRDefault="00665F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D9E9" w14:textId="77777777" w:rsidR="006424A2" w:rsidRDefault="006424A2">
    <w:pPr>
      <w:pStyle w:val="Header"/>
      <w:jc w:val="center"/>
    </w:pPr>
  </w:p>
  <w:p w14:paraId="0CF6D9EA" w14:textId="77777777" w:rsidR="006424A2" w:rsidRDefault="00642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D437C" w14:textId="1FDF15B4" w:rsidR="006424A2" w:rsidRDefault="006424A2" w:rsidP="00D650C6">
    <w:pPr>
      <w:pStyle w:val="Header"/>
      <w:rPr>
        <w:rFonts w:cs="Times New Roman"/>
        <w:sz w:val="32"/>
      </w:rPr>
    </w:pPr>
  </w:p>
  <w:p w14:paraId="4C506279" w14:textId="1A1D13B9" w:rsidR="006424A2" w:rsidRPr="00D650C6" w:rsidRDefault="006424A2" w:rsidP="00D650C6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318858B3" wp14:editId="54D8BED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23B"/>
    <w:multiLevelType w:val="multilevel"/>
    <w:tmpl w:val="5B08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3B"/>
    <w:rsid w:val="00093B42"/>
    <w:rsid w:val="000A412E"/>
    <w:rsid w:val="001D7AE0"/>
    <w:rsid w:val="00246AC8"/>
    <w:rsid w:val="002760CC"/>
    <w:rsid w:val="00324D35"/>
    <w:rsid w:val="00340144"/>
    <w:rsid w:val="003526E2"/>
    <w:rsid w:val="00363AC1"/>
    <w:rsid w:val="003B7E81"/>
    <w:rsid w:val="003C575E"/>
    <w:rsid w:val="00413215"/>
    <w:rsid w:val="00417EDB"/>
    <w:rsid w:val="00424A30"/>
    <w:rsid w:val="00427883"/>
    <w:rsid w:val="00526C13"/>
    <w:rsid w:val="00561813"/>
    <w:rsid w:val="00576B44"/>
    <w:rsid w:val="006424A2"/>
    <w:rsid w:val="00647369"/>
    <w:rsid w:val="00665F53"/>
    <w:rsid w:val="00671EEC"/>
    <w:rsid w:val="00686621"/>
    <w:rsid w:val="00742026"/>
    <w:rsid w:val="0081544B"/>
    <w:rsid w:val="00853E09"/>
    <w:rsid w:val="008C1BFE"/>
    <w:rsid w:val="008E4534"/>
    <w:rsid w:val="009523C2"/>
    <w:rsid w:val="009873F1"/>
    <w:rsid w:val="009C1E33"/>
    <w:rsid w:val="009F3DA2"/>
    <w:rsid w:val="00AF172B"/>
    <w:rsid w:val="00B45F28"/>
    <w:rsid w:val="00B53A5D"/>
    <w:rsid w:val="00B65DEC"/>
    <w:rsid w:val="00B7082E"/>
    <w:rsid w:val="00B828A7"/>
    <w:rsid w:val="00B8513C"/>
    <w:rsid w:val="00C32DC1"/>
    <w:rsid w:val="00C41002"/>
    <w:rsid w:val="00C7036E"/>
    <w:rsid w:val="00C742F7"/>
    <w:rsid w:val="00CF37B2"/>
    <w:rsid w:val="00D56FBC"/>
    <w:rsid w:val="00D650C6"/>
    <w:rsid w:val="00E82C3B"/>
    <w:rsid w:val="00EB5E3C"/>
    <w:rsid w:val="00EF5A65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F6D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C3B"/>
  </w:style>
  <w:style w:type="paragraph" w:styleId="Footer">
    <w:name w:val="footer"/>
    <w:basedOn w:val="Normal"/>
    <w:link w:val="FooterChar"/>
    <w:uiPriority w:val="99"/>
    <w:unhideWhenUsed/>
    <w:rsid w:val="00E82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C3B"/>
  </w:style>
  <w:style w:type="paragraph" w:styleId="BalloonText">
    <w:name w:val="Balloon Text"/>
    <w:basedOn w:val="Normal"/>
    <w:link w:val="BalloonTextChar"/>
    <w:uiPriority w:val="99"/>
    <w:semiHidden/>
    <w:unhideWhenUsed/>
    <w:rsid w:val="00413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15"/>
    <w:rPr>
      <w:rFonts w:ascii="Segoe UI" w:hAnsi="Segoe UI" w:cs="Segoe UI"/>
      <w:sz w:val="18"/>
      <w:szCs w:val="18"/>
    </w:rPr>
  </w:style>
  <w:style w:type="character" w:styleId="Hyperlink">
    <w:name w:val="Hyperlink"/>
    <w:rsid w:val="00EF5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C3B"/>
  </w:style>
  <w:style w:type="paragraph" w:styleId="Footer">
    <w:name w:val="footer"/>
    <w:basedOn w:val="Normal"/>
    <w:link w:val="FooterChar"/>
    <w:uiPriority w:val="99"/>
    <w:unhideWhenUsed/>
    <w:rsid w:val="00E82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C3B"/>
  </w:style>
  <w:style w:type="paragraph" w:styleId="BalloonText">
    <w:name w:val="Balloon Text"/>
    <w:basedOn w:val="Normal"/>
    <w:link w:val="BalloonTextChar"/>
    <w:uiPriority w:val="99"/>
    <w:semiHidden/>
    <w:unhideWhenUsed/>
    <w:rsid w:val="00413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15"/>
    <w:rPr>
      <w:rFonts w:ascii="Segoe UI" w:hAnsi="Segoe UI" w:cs="Segoe UI"/>
      <w:sz w:val="18"/>
      <w:szCs w:val="18"/>
    </w:rPr>
  </w:style>
  <w:style w:type="character" w:styleId="Hyperlink">
    <w:name w:val="Hyperlink"/>
    <w:rsid w:val="00EF5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biedrībai un nodibinājumam piederošajām ēkām vai inženierbūvēm, kas ir atbrīvotas no nekustamā īpašuma nodokļa"</vt:lpstr>
    </vt:vector>
  </TitlesOfParts>
  <Company>FM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biedrībai un nodibinājumam piederošajām ēkām vai inženierbūvēm, kas ir atbrīvotas no nekustamā īpašuma nodokļa"</dc:title>
  <dc:subject>Rīkojuma projekts</dc:subject>
  <dc:creator>Agrita Ozoliņa</dc:creator>
  <cp:keywords/>
  <dc:description>Agrita.Ozolina@fm.gov.lv_x000d_
67095493</dc:description>
  <cp:lastModifiedBy>Iveta Stafecka</cp:lastModifiedBy>
  <cp:revision>21</cp:revision>
  <cp:lastPrinted>2015-06-15T06:37:00Z</cp:lastPrinted>
  <dcterms:created xsi:type="dcterms:W3CDTF">2015-04-20T08:05:00Z</dcterms:created>
  <dcterms:modified xsi:type="dcterms:W3CDTF">2015-07-02T06:02:00Z</dcterms:modified>
</cp:coreProperties>
</file>