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2E" w:rsidRPr="00DA397C" w:rsidRDefault="00AE5338" w:rsidP="00F32D52">
      <w:pPr>
        <w:spacing w:after="0" w:line="240" w:lineRule="auto"/>
        <w:jc w:val="center"/>
        <w:rPr>
          <w:rFonts w:ascii="Times New Roman" w:hAnsi="Times New Roman"/>
          <w:b/>
          <w:sz w:val="24"/>
          <w:szCs w:val="24"/>
        </w:rPr>
      </w:pPr>
      <w:bookmarkStart w:id="0" w:name="468683"/>
      <w:bookmarkStart w:id="1" w:name="OLE_LINK1"/>
      <w:bookmarkStart w:id="2" w:name="OLE_LINK2"/>
      <w:bookmarkEnd w:id="0"/>
      <w:r w:rsidRPr="00DA397C">
        <w:rPr>
          <w:rFonts w:ascii="Times New Roman" w:eastAsia="Calibri" w:hAnsi="Times New Roman" w:cs="Times New Roman"/>
          <w:b/>
          <w:sz w:val="24"/>
          <w:szCs w:val="24"/>
        </w:rPr>
        <w:t>Ministru kabineta noteikumu projekta</w:t>
      </w:r>
      <w:bookmarkStart w:id="3" w:name="OLE_LINK3"/>
      <w:bookmarkStart w:id="4" w:name="OLE_LINK4"/>
      <w:bookmarkStart w:id="5" w:name="OLE_LINK7"/>
      <w:bookmarkStart w:id="6" w:name="OLE_LINK8"/>
      <w:bookmarkEnd w:id="1"/>
      <w:bookmarkEnd w:id="2"/>
      <w:r w:rsidR="00F32D52" w:rsidRPr="00DA397C">
        <w:rPr>
          <w:rFonts w:ascii="Times New Roman" w:eastAsia="Calibri" w:hAnsi="Times New Roman" w:cs="Times New Roman"/>
          <w:b/>
          <w:sz w:val="24"/>
          <w:szCs w:val="24"/>
        </w:rPr>
        <w:t xml:space="preserve"> </w:t>
      </w:r>
      <w:bookmarkEnd w:id="3"/>
      <w:bookmarkEnd w:id="4"/>
      <w:bookmarkEnd w:id="5"/>
      <w:bookmarkEnd w:id="6"/>
      <w:r w:rsidRPr="00DA397C">
        <w:rPr>
          <w:rFonts w:ascii="Times New Roman" w:hAnsi="Times New Roman"/>
          <w:b/>
          <w:sz w:val="24"/>
          <w:szCs w:val="24"/>
        </w:rPr>
        <w:t xml:space="preserve"> </w:t>
      </w:r>
    </w:p>
    <w:p w:rsidR="00523D52" w:rsidRPr="00523D52" w:rsidRDefault="00523D52" w:rsidP="00523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23D52">
        <w:rPr>
          <w:rFonts w:ascii="Times New Roman" w:hAnsi="Times New Roman" w:cs="Times New Roman"/>
          <w:b/>
          <w:bCs/>
          <w:sz w:val="24"/>
          <w:szCs w:val="24"/>
        </w:rPr>
        <w:t>Pedagogu darba samaksas un valsts finansējuma pedagogu darba samaksai aprēķināšanas un piešķiršanas noteikumi</w:t>
      </w:r>
      <w:r>
        <w:rPr>
          <w:rFonts w:ascii="Times New Roman" w:hAnsi="Times New Roman" w:cs="Times New Roman"/>
          <w:b/>
          <w:bCs/>
          <w:sz w:val="24"/>
          <w:szCs w:val="24"/>
        </w:rPr>
        <w:t>”</w:t>
      </w:r>
      <w:r w:rsidRPr="00523D52">
        <w:rPr>
          <w:rFonts w:ascii="Times New Roman" w:hAnsi="Times New Roman" w:cs="Times New Roman"/>
          <w:b/>
          <w:bCs/>
          <w:sz w:val="24"/>
          <w:szCs w:val="24"/>
        </w:rPr>
        <w:t xml:space="preserve">   </w:t>
      </w:r>
    </w:p>
    <w:p w:rsidR="00AE5338" w:rsidRPr="00DA397C" w:rsidRDefault="00AE5338" w:rsidP="00F32D52">
      <w:pPr>
        <w:spacing w:after="0" w:line="240" w:lineRule="auto"/>
        <w:jc w:val="center"/>
        <w:rPr>
          <w:rFonts w:ascii="Times New Roman" w:hAnsi="Times New Roman"/>
          <w:b/>
          <w:sz w:val="24"/>
          <w:szCs w:val="24"/>
        </w:rPr>
      </w:pPr>
      <w:r w:rsidRPr="00DA397C">
        <w:rPr>
          <w:rFonts w:ascii="Times New Roman" w:hAnsi="Times New Roman"/>
          <w:b/>
          <w:sz w:val="24"/>
          <w:szCs w:val="24"/>
        </w:rPr>
        <w:t>sākotnējās ietekmes novērtējuma ziņojums (anotācija)</w:t>
      </w:r>
    </w:p>
    <w:p w:rsidR="009E2C2E" w:rsidRPr="00DA397C" w:rsidRDefault="009E2C2E" w:rsidP="00F32D52">
      <w:pPr>
        <w:spacing w:after="0" w:line="240" w:lineRule="auto"/>
        <w:jc w:val="center"/>
        <w:rPr>
          <w:rFonts w:ascii="Times New Roman" w:hAnsi="Times New Roman"/>
          <w:b/>
          <w:bCs/>
          <w:sz w:val="24"/>
          <w:szCs w:val="24"/>
        </w:rPr>
      </w:pPr>
    </w:p>
    <w:tbl>
      <w:tblPr>
        <w:tblW w:w="522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4"/>
        <w:gridCol w:w="1352"/>
        <w:gridCol w:w="694"/>
        <w:gridCol w:w="230"/>
        <w:gridCol w:w="1211"/>
        <w:gridCol w:w="1441"/>
        <w:gridCol w:w="1441"/>
        <w:gridCol w:w="1441"/>
        <w:gridCol w:w="1412"/>
        <w:gridCol w:w="25"/>
      </w:tblGrid>
      <w:tr w:rsidR="00514935" w:rsidRPr="00DA397C" w:rsidTr="00C9761D">
        <w:trPr>
          <w:gridAfter w:val="1"/>
          <w:wAfter w:w="14" w:type="pct"/>
          <w:trHeight w:val="405"/>
        </w:trPr>
        <w:tc>
          <w:tcPr>
            <w:tcW w:w="4986"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rsidTr="00C9761D">
        <w:trPr>
          <w:gridAfter w:val="1"/>
          <w:wAfter w:w="14" w:type="pct"/>
          <w:trHeight w:val="405"/>
        </w:trPr>
        <w:tc>
          <w:tcPr>
            <w:tcW w:w="214" w:type="pct"/>
            <w:tcBorders>
              <w:top w:val="outset" w:sz="6" w:space="0" w:color="414142"/>
              <w:left w:val="outset" w:sz="6" w:space="0" w:color="414142"/>
              <w:bottom w:val="outset" w:sz="6" w:space="0" w:color="414142"/>
              <w:right w:val="outset" w:sz="6" w:space="0" w:color="414142"/>
            </w:tcBorders>
            <w:hideMark/>
          </w:tcPr>
          <w:p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177" w:type="pct"/>
            <w:gridSpan w:val="3"/>
            <w:tcBorders>
              <w:top w:val="outset" w:sz="6" w:space="0" w:color="414142"/>
              <w:left w:val="outset" w:sz="6" w:space="0" w:color="414142"/>
              <w:bottom w:val="outset" w:sz="6" w:space="0" w:color="414142"/>
              <w:right w:val="outset" w:sz="6" w:space="0" w:color="414142"/>
            </w:tcBorders>
            <w:hideMark/>
          </w:tcPr>
          <w:p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94" w:type="pct"/>
            <w:gridSpan w:val="5"/>
            <w:tcBorders>
              <w:top w:val="outset" w:sz="6" w:space="0" w:color="414142"/>
              <w:left w:val="outset" w:sz="6" w:space="0" w:color="414142"/>
              <w:bottom w:val="outset" w:sz="6" w:space="0" w:color="414142"/>
              <w:right w:val="outset" w:sz="6" w:space="0" w:color="414142"/>
            </w:tcBorders>
            <w:hideMark/>
          </w:tcPr>
          <w:p w:rsidR="00514935" w:rsidRPr="00DA397C" w:rsidRDefault="00AE5338" w:rsidP="003645CD">
            <w:pPr>
              <w:spacing w:after="0" w:line="240" w:lineRule="auto"/>
              <w:jc w:val="both"/>
              <w:rPr>
                <w:sz w:val="24"/>
                <w:szCs w:val="24"/>
              </w:rPr>
            </w:pPr>
            <w:r w:rsidRPr="00DA397C">
              <w:rPr>
                <w:rFonts w:ascii="Times New Roman" w:eastAsia="Calibri" w:hAnsi="Times New Roman" w:cs="Times New Roman"/>
                <w:sz w:val="24"/>
                <w:szCs w:val="24"/>
              </w:rPr>
              <w:t xml:space="preserve">Ministru kabineta noteikumu projekts </w:t>
            </w:r>
            <w:r w:rsidRPr="00523D52">
              <w:rPr>
                <w:rFonts w:ascii="Times New Roman" w:eastAsia="Calibri" w:hAnsi="Times New Roman" w:cs="Times New Roman"/>
                <w:sz w:val="24"/>
                <w:szCs w:val="24"/>
              </w:rPr>
              <w:t>„</w:t>
            </w:r>
            <w:r w:rsidR="00523D52" w:rsidRPr="00523D52">
              <w:rPr>
                <w:rFonts w:ascii="Times New Roman" w:hAnsi="Times New Roman" w:cs="Times New Roman"/>
                <w:bCs/>
                <w:sz w:val="24"/>
                <w:szCs w:val="24"/>
              </w:rPr>
              <w:t>Pedagogu darba samaksas un valsts finansējuma pedagogu darba samaksai aprēķināšanas un piešķiršanas noteikumi”</w:t>
            </w:r>
            <w:r w:rsidR="00523D52">
              <w:rPr>
                <w:rFonts w:ascii="Times New Roman" w:eastAsia="Calibri" w:hAnsi="Times New Roman" w:cs="Times New Roman"/>
                <w:sz w:val="24"/>
                <w:szCs w:val="24"/>
              </w:rPr>
              <w:t xml:space="preserve"> </w:t>
            </w:r>
            <w:r w:rsidRPr="00DA397C">
              <w:rPr>
                <w:rFonts w:ascii="Times New Roman" w:eastAsia="Calibri" w:hAnsi="Times New Roman" w:cs="Times New Roman"/>
                <w:sz w:val="24"/>
                <w:szCs w:val="24"/>
              </w:rPr>
              <w:t xml:space="preserve">(turpmāk – projekts) </w:t>
            </w:r>
            <w:r w:rsidR="005F6922" w:rsidRPr="00DA397C">
              <w:rPr>
                <w:rFonts w:ascii="Times New Roman" w:hAnsi="Times New Roman" w:cs="Times New Roman"/>
                <w:sz w:val="24"/>
                <w:szCs w:val="24"/>
              </w:rPr>
              <w:t xml:space="preserve">izstrādāts, pamatojoties uz </w:t>
            </w:r>
            <w:r w:rsidR="003645CD" w:rsidRPr="00DA397C">
              <w:rPr>
                <w:rFonts w:ascii="Times New Roman" w:hAnsi="Times New Roman" w:cs="Times New Roman"/>
                <w:sz w:val="24"/>
                <w:szCs w:val="24"/>
              </w:rPr>
              <w:t>Deklarācijas par Laimdotas Straujumas vadītā Ministru kabineta iecerēto darbību  31</w:t>
            </w:r>
            <w:r w:rsidR="0020544D" w:rsidRPr="00DA397C">
              <w:rPr>
                <w:rFonts w:ascii="Times New Roman" w:hAnsi="Times New Roman" w:cs="Times New Roman"/>
                <w:sz w:val="24"/>
                <w:szCs w:val="24"/>
              </w:rPr>
              <w:t>.</w:t>
            </w:r>
            <w:r w:rsidR="003645CD" w:rsidRPr="00DA397C">
              <w:rPr>
                <w:rFonts w:ascii="Times New Roman" w:hAnsi="Times New Roman" w:cs="Times New Roman"/>
                <w:sz w:val="24"/>
                <w:szCs w:val="24"/>
              </w:rPr>
              <w:t xml:space="preserve"> punktā minēto par jauna pedagogu darba samaksas aprēķināšanas modeļa ieviešanu</w:t>
            </w:r>
            <w:r w:rsidR="003645CD" w:rsidRPr="00DA397C">
              <w:rPr>
                <w:sz w:val="24"/>
                <w:szCs w:val="24"/>
              </w:rPr>
              <w:t xml:space="preserve">. </w:t>
            </w:r>
          </w:p>
          <w:p w:rsidR="00B3312A" w:rsidRPr="00DA397C" w:rsidRDefault="00B3312A" w:rsidP="00B3312A">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Arī Ministru kabineta 2014.gada 17.jūn</w:t>
            </w:r>
            <w:r w:rsidR="00670982" w:rsidRPr="00DA397C">
              <w:rPr>
                <w:rFonts w:ascii="Times New Roman" w:hAnsi="Times New Roman" w:cs="Times New Roman"/>
                <w:sz w:val="24"/>
                <w:szCs w:val="24"/>
              </w:rPr>
              <w:t xml:space="preserve">ija sēdes </w:t>
            </w:r>
            <w:proofErr w:type="spellStart"/>
            <w:r w:rsidR="00670982" w:rsidRPr="00DA397C">
              <w:rPr>
                <w:rFonts w:ascii="Times New Roman" w:hAnsi="Times New Roman" w:cs="Times New Roman"/>
                <w:sz w:val="24"/>
                <w:szCs w:val="24"/>
              </w:rPr>
              <w:t>protokollēmuma</w:t>
            </w:r>
            <w:proofErr w:type="spellEnd"/>
            <w:r w:rsidR="00670982" w:rsidRPr="00DA397C">
              <w:rPr>
                <w:rFonts w:ascii="Times New Roman" w:hAnsi="Times New Roman" w:cs="Times New Roman"/>
                <w:sz w:val="24"/>
                <w:szCs w:val="24"/>
              </w:rPr>
              <w:t xml:space="preserve"> (prot. </w:t>
            </w:r>
            <w:r w:rsidRPr="00DA397C">
              <w:rPr>
                <w:rFonts w:ascii="Times New Roman" w:hAnsi="Times New Roman" w:cs="Times New Roman"/>
                <w:sz w:val="24"/>
                <w:szCs w:val="24"/>
              </w:rPr>
              <w:t xml:space="preserve">Nr.33 98.§)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samaksai””4.punktā Izglītības un zinātnes ministrijai dots uzdevums līdz 2015.gada 31.augustam izstrādāt un iesniegt Ministru kabinetā izskatīšanai jaunu noteikumu projektu par kārtību, kādā aprēķina un sadala valsts budžeta mērķdotāciju </w:t>
            </w:r>
            <w:r w:rsidR="00316620" w:rsidRPr="00DA397C">
              <w:rPr>
                <w:rFonts w:ascii="Times New Roman" w:hAnsi="Times New Roman" w:cs="Times New Roman"/>
                <w:sz w:val="24"/>
                <w:szCs w:val="24"/>
              </w:rPr>
              <w:t xml:space="preserve">(turpmāk – mērķdotācija) </w:t>
            </w:r>
            <w:r w:rsidRPr="00DA397C">
              <w:rPr>
                <w:rFonts w:ascii="Times New Roman" w:hAnsi="Times New Roman" w:cs="Times New Roman"/>
                <w:sz w:val="24"/>
                <w:szCs w:val="24"/>
              </w:rPr>
              <w:t>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142E9C" w:rsidRPr="00DA397C" w:rsidRDefault="00142E9C" w:rsidP="00420BAE">
            <w:pPr>
              <w:spacing w:after="0" w:line="240" w:lineRule="auto"/>
              <w:jc w:val="both"/>
              <w:rPr>
                <w:rFonts w:ascii="Times New Roman" w:eastAsia="Calibri" w:hAnsi="Times New Roman" w:cs="Times New Roman"/>
                <w:bCs/>
                <w:sz w:val="24"/>
                <w:szCs w:val="24"/>
              </w:rPr>
            </w:pPr>
            <w:r w:rsidRPr="00DA397C">
              <w:rPr>
                <w:rFonts w:ascii="Times New Roman" w:hAnsi="Times New Roman" w:cs="Times New Roman"/>
                <w:sz w:val="24"/>
                <w:szCs w:val="24"/>
              </w:rPr>
              <w:t>Izglītības un zinātnes ministrijā</w:t>
            </w:r>
            <w:r w:rsidR="00771D9F">
              <w:rPr>
                <w:rFonts w:ascii="Times New Roman" w:hAnsi="Times New Roman" w:cs="Times New Roman"/>
                <w:sz w:val="24"/>
                <w:szCs w:val="24"/>
              </w:rPr>
              <w:t xml:space="preserve"> (turpmāk – ministrija)</w:t>
            </w:r>
            <w:r w:rsidRPr="00DA397C">
              <w:rPr>
                <w:rFonts w:ascii="Times New Roman" w:hAnsi="Times New Roman" w:cs="Times New Roman"/>
                <w:sz w:val="24"/>
                <w:szCs w:val="24"/>
              </w:rPr>
              <w:t xml:space="preserve"> saņemtajā Valsts kontroles revīzijas ziņojumā tika norādīts uz atsevišķām neprecizitātēm </w:t>
            </w:r>
            <w:r w:rsidRPr="00DA397C">
              <w:rPr>
                <w:rStyle w:val="Strong"/>
                <w:rFonts w:ascii="Times New Roman" w:eastAsia="Calibri" w:hAnsi="Times New Roman" w:cs="Times New Roman"/>
                <w:b w:val="0"/>
                <w:sz w:val="24"/>
                <w:szCs w:val="24"/>
              </w:rPr>
              <w:t>Ministru kabineta</w:t>
            </w:r>
            <w:r w:rsidRPr="00DA397C">
              <w:rPr>
                <w:rStyle w:val="Strong"/>
                <w:rFonts w:ascii="Times New Roman" w:eastAsia="Calibri" w:hAnsi="Times New Roman" w:cs="Times New Roman"/>
                <w:sz w:val="24"/>
                <w:szCs w:val="24"/>
              </w:rPr>
              <w:t xml:space="preserve"> </w:t>
            </w:r>
            <w:r w:rsidRPr="00DA397C">
              <w:rPr>
                <w:rFonts w:ascii="Times New Roman" w:eastAsia="Calibri" w:hAnsi="Times New Roman" w:cs="Times New Roman"/>
                <w:sz w:val="24"/>
                <w:szCs w:val="24"/>
              </w:rPr>
              <w:t>2009.gada 28.jūlija noteikumos Nr.836 „Pedagogu darba samaksas noteikumi</w:t>
            </w:r>
            <w:r w:rsidRPr="00DA397C">
              <w:rPr>
                <w:rFonts w:ascii="Times New Roman" w:eastAsia="Calibri" w:hAnsi="Times New Roman" w:cs="Times New Roman"/>
                <w:bCs/>
                <w:sz w:val="24"/>
                <w:szCs w:val="24"/>
              </w:rPr>
              <w:t>”” (turpmāk – MK noteikumi Nr.836), kuru esoš</w:t>
            </w:r>
            <w:r w:rsidR="00670982" w:rsidRPr="00DA397C">
              <w:rPr>
                <w:rFonts w:ascii="Times New Roman" w:eastAsia="Calibri" w:hAnsi="Times New Roman" w:cs="Times New Roman"/>
                <w:bCs/>
                <w:sz w:val="24"/>
                <w:szCs w:val="24"/>
              </w:rPr>
              <w:t>ā redakcija pieļauj atšķirīgu tiesiskā regulējuma izpratni,  tāpēc var rasties</w:t>
            </w:r>
            <w:r w:rsidRPr="00DA397C">
              <w:rPr>
                <w:rFonts w:ascii="Times New Roman" w:eastAsia="Calibri" w:hAnsi="Times New Roman" w:cs="Times New Roman"/>
                <w:bCs/>
                <w:sz w:val="24"/>
                <w:szCs w:val="24"/>
              </w:rPr>
              <w:t xml:space="preserve"> nepamatots finanšu resursu izlietojums. </w:t>
            </w:r>
          </w:p>
          <w:p w:rsidR="00142E9C" w:rsidRPr="00DA397C" w:rsidRDefault="00142E9C" w:rsidP="005F2041">
            <w:pPr>
              <w:autoSpaceDE w:val="0"/>
              <w:autoSpaceDN w:val="0"/>
              <w:adjustRightInd w:val="0"/>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Izglītības attīstības pamatnostādnēs 2014. – 2020.gadam </w:t>
            </w:r>
            <w:r w:rsidR="006B1257" w:rsidRPr="00DA397C">
              <w:rPr>
                <w:rFonts w:ascii="Times New Roman" w:hAnsi="Times New Roman" w:cs="Times New Roman"/>
                <w:sz w:val="24"/>
                <w:szCs w:val="24"/>
              </w:rPr>
              <w:t>(apstiprinātas 22.05.2014.), Rīcības virziena 3.2.</w:t>
            </w:r>
            <w:r w:rsidR="00670982" w:rsidRPr="00DA397C">
              <w:rPr>
                <w:rFonts w:ascii="Times New Roman" w:hAnsi="Times New Roman" w:cs="Times New Roman"/>
                <w:sz w:val="24"/>
                <w:szCs w:val="24"/>
              </w:rPr>
              <w:t xml:space="preserve"> apakšpunktā,,</w:t>
            </w:r>
            <w:r w:rsidR="006B1257" w:rsidRPr="00DA397C">
              <w:rPr>
                <w:rFonts w:ascii="Times New Roman" w:hAnsi="Times New Roman" w:cs="Times New Roman"/>
                <w:sz w:val="24"/>
                <w:szCs w:val="24"/>
              </w:rPr>
              <w:t xml:space="preserve"> Efektīva izglītības finanšu resursu pārvaldība</w:t>
            </w:r>
            <w:r w:rsidR="00670982" w:rsidRPr="00DA397C">
              <w:rPr>
                <w:rFonts w:ascii="Times New Roman" w:hAnsi="Times New Roman" w:cs="Times New Roman"/>
                <w:sz w:val="24"/>
                <w:szCs w:val="24"/>
              </w:rPr>
              <w:t>” noteikts</w:t>
            </w:r>
            <w:r w:rsidR="006B1257" w:rsidRPr="00DA397C">
              <w:rPr>
                <w:rFonts w:ascii="Times New Roman" w:hAnsi="Times New Roman" w:cs="Times New Roman"/>
                <w:sz w:val="24"/>
                <w:szCs w:val="24"/>
              </w:rPr>
              <w:t xml:space="preserve"> - </w:t>
            </w:r>
            <w:r w:rsidR="00670982" w:rsidRPr="00DA397C">
              <w:rPr>
                <w:rFonts w:ascii="Times New Roman" w:hAnsi="Times New Roman" w:cs="Times New Roman"/>
                <w:sz w:val="24"/>
                <w:szCs w:val="24"/>
              </w:rPr>
              <w:t>,,</w:t>
            </w:r>
            <w:r w:rsidR="006B1257" w:rsidRPr="00DA397C">
              <w:rPr>
                <w:rFonts w:ascii="Times New Roman" w:hAnsi="Times New Roman" w:cs="Times New Roman"/>
                <w:sz w:val="24"/>
                <w:szCs w:val="24"/>
              </w:rPr>
              <w:t>Izstrādāts un ieviests jauns vispārējās izglītības pedagogu atalgojuma modelis</w:t>
            </w:r>
            <w:r w:rsidR="00670982" w:rsidRPr="00DA397C">
              <w:rPr>
                <w:rFonts w:ascii="Times New Roman" w:hAnsi="Times New Roman" w:cs="Times New Roman"/>
                <w:sz w:val="24"/>
                <w:szCs w:val="24"/>
              </w:rPr>
              <w:t>”</w:t>
            </w:r>
            <w:r w:rsidR="006B1257" w:rsidRPr="00DA397C">
              <w:rPr>
                <w:rFonts w:ascii="Times New Roman" w:hAnsi="Times New Roman" w:cs="Times New Roman"/>
                <w:sz w:val="24"/>
                <w:szCs w:val="24"/>
              </w:rPr>
              <w:t>.</w:t>
            </w:r>
          </w:p>
          <w:p w:rsidR="00C27942" w:rsidRPr="00DA397C" w:rsidRDefault="00C27942" w:rsidP="00C27942">
            <w:pPr>
              <w:autoSpaceDE w:val="0"/>
              <w:autoSpaceDN w:val="0"/>
              <w:adjustRightInd w:val="0"/>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Projekts iz</w:t>
            </w:r>
            <w:r w:rsidR="00555905" w:rsidRPr="00DA397C">
              <w:rPr>
                <w:rFonts w:ascii="Times New Roman" w:hAnsi="Times New Roman" w:cs="Times New Roman"/>
                <w:sz w:val="24"/>
                <w:szCs w:val="24"/>
              </w:rPr>
              <w:t>s</w:t>
            </w:r>
            <w:r w:rsidRPr="00DA397C">
              <w:rPr>
                <w:rFonts w:ascii="Times New Roman" w:hAnsi="Times New Roman" w:cs="Times New Roman"/>
                <w:sz w:val="24"/>
                <w:szCs w:val="24"/>
              </w:rPr>
              <w:t>trādāts</w:t>
            </w:r>
            <w:r w:rsidR="00EC7F2E" w:rsidRPr="00DA397C">
              <w:rPr>
                <w:rFonts w:ascii="Times New Roman" w:hAnsi="Times New Roman" w:cs="Times New Roman"/>
                <w:sz w:val="24"/>
                <w:szCs w:val="24"/>
              </w:rPr>
              <w:t>,</w:t>
            </w:r>
            <w:r w:rsidRPr="00DA397C">
              <w:rPr>
                <w:rFonts w:ascii="Times New Roman" w:hAnsi="Times New Roman" w:cs="Times New Roman"/>
                <w:sz w:val="24"/>
                <w:szCs w:val="24"/>
              </w:rPr>
              <w:t xml:space="preserve"> ņemot vērā OECD pētījuma „Par pedagogu darba samaksas sistēmu Latvijā” (2013.gads) rekomendācijas.</w:t>
            </w:r>
          </w:p>
        </w:tc>
      </w:tr>
      <w:tr w:rsidR="00C9761D" w:rsidRPr="00DA397C" w:rsidTr="00137529">
        <w:trPr>
          <w:gridAfter w:val="1"/>
          <w:wAfter w:w="14" w:type="pct"/>
          <w:trHeight w:val="35"/>
        </w:trPr>
        <w:tc>
          <w:tcPr>
            <w:tcW w:w="214" w:type="pct"/>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177" w:type="pct"/>
            <w:gridSpan w:val="3"/>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4" w:type="pct"/>
            <w:gridSpan w:val="5"/>
            <w:tcBorders>
              <w:top w:val="outset" w:sz="6" w:space="0" w:color="414142"/>
              <w:left w:val="outset" w:sz="6" w:space="0" w:color="414142"/>
              <w:bottom w:val="outset" w:sz="6" w:space="0" w:color="414142"/>
              <w:right w:val="outset" w:sz="6" w:space="0" w:color="414142"/>
            </w:tcBorders>
            <w:hideMark/>
          </w:tcPr>
          <w:p w:rsidR="00C9761D" w:rsidRPr="00D71E69" w:rsidRDefault="00C9761D" w:rsidP="00C9761D">
            <w:pPr>
              <w:spacing w:after="120" w:line="240" w:lineRule="auto"/>
              <w:jc w:val="both"/>
              <w:rPr>
                <w:rFonts w:ascii="Times New Roman" w:eastAsia="Times New Roman" w:hAnsi="Times New Roman" w:cs="Times New Roman"/>
                <w:color w:val="FF0000"/>
                <w:sz w:val="24"/>
                <w:szCs w:val="24"/>
                <w:lang w:eastAsia="lv-LV"/>
              </w:rPr>
            </w:pPr>
            <w:r w:rsidRPr="00DA397C">
              <w:rPr>
                <w:rFonts w:ascii="Times New Roman" w:eastAsia="Times New Roman" w:hAnsi="Times New Roman" w:cs="Times New Roman"/>
                <w:sz w:val="24"/>
                <w:szCs w:val="24"/>
                <w:lang w:eastAsia="lv-LV"/>
              </w:rPr>
              <w:t>Projekts izstrādāts, lai ieviestu jaunu pedagogu darba samaksas modeli. Lai samazinātu birokrātisko slogu, projektā iekļauts arī tiesiskais regulējums par k</w:t>
            </w:r>
            <w:r w:rsidRPr="00DA397C">
              <w:rPr>
                <w:rFonts w:ascii="Times New Roman" w:hAnsi="Times New Roman" w:cs="Times New Roman"/>
                <w:sz w:val="24"/>
                <w:szCs w:val="24"/>
              </w:rPr>
              <w:t xml:space="preserve">ārtību, kādā aprēķina un sadala mērķdotāciju </w:t>
            </w:r>
            <w:r w:rsidRPr="00DA397C">
              <w:rPr>
                <w:rFonts w:ascii="Times New Roman" w:hAnsi="Times New Roman" w:cs="Times New Roman"/>
                <w:iCs/>
                <w:sz w:val="24"/>
                <w:szCs w:val="24"/>
              </w:rPr>
              <w:t xml:space="preserve">pašvaldības izglītības </w:t>
            </w:r>
            <w:r>
              <w:rPr>
                <w:rFonts w:ascii="Times New Roman" w:hAnsi="Times New Roman" w:cs="Times New Roman"/>
                <w:iCs/>
                <w:sz w:val="24"/>
                <w:szCs w:val="24"/>
              </w:rPr>
              <w:t xml:space="preserve">iestāžu pedagogu darba samaksai </w:t>
            </w:r>
            <w:r w:rsidRPr="004268EB">
              <w:rPr>
                <w:rFonts w:ascii="Times New Roman" w:hAnsi="Times New Roman" w:cs="Times New Roman"/>
                <w:iCs/>
                <w:sz w:val="24"/>
                <w:szCs w:val="24"/>
              </w:rPr>
              <w:t>un dotāciju privātajām vispārējās un profesionālās izglītības iestādēm. Šāda pieeja devusi iespēju atteikties no pa</w:t>
            </w:r>
            <w:r w:rsidRPr="00DA397C">
              <w:rPr>
                <w:rFonts w:ascii="Times New Roman" w:hAnsi="Times New Roman" w:cs="Times New Roman"/>
                <w:iCs/>
                <w:sz w:val="24"/>
                <w:szCs w:val="24"/>
              </w:rPr>
              <w:t xml:space="preserve">pildu normatīvajiem aktiem (iepriekš - </w:t>
            </w:r>
            <w:r w:rsidRPr="00DA397C">
              <w:rPr>
                <w:rFonts w:ascii="Times New Roman" w:hAnsi="Times New Roman" w:cs="Times New Roman"/>
                <w:sz w:val="24"/>
                <w:szCs w:val="24"/>
              </w:rPr>
              <w:t xml:space="preserve">Ministru kabineta 2009.gada </w:t>
            </w:r>
            <w:r w:rsidRPr="00D71E69">
              <w:rPr>
                <w:rFonts w:ascii="Times New Roman" w:hAnsi="Times New Roman" w:cs="Times New Roman"/>
                <w:sz w:val="24"/>
                <w:szCs w:val="24"/>
              </w:rPr>
              <w:t xml:space="preserve">22.decembra noteikumi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w:t>
            </w:r>
            <w:r w:rsidRPr="00D71E69">
              <w:rPr>
                <w:rStyle w:val="Strong"/>
                <w:rFonts w:ascii="Times New Roman" w:hAnsi="Times New Roman" w:cs="Times New Roman"/>
                <w:b w:val="0"/>
                <w:sz w:val="24"/>
                <w:szCs w:val="24"/>
              </w:rPr>
              <w:t xml:space="preserve">Ministru kabineta </w:t>
            </w:r>
            <w:r w:rsidRPr="00D71E69">
              <w:rPr>
                <w:rFonts w:ascii="Times New Roman" w:hAnsi="Times New Roman" w:cs="Times New Roman"/>
                <w:bCs/>
                <w:sz w:val="24"/>
                <w:szCs w:val="24"/>
              </w:rPr>
              <w:t>2011.gada 5.jūlija</w:t>
            </w:r>
            <w:r w:rsidRPr="00D71E69">
              <w:rPr>
                <w:rStyle w:val="Strong"/>
                <w:rFonts w:ascii="Times New Roman" w:hAnsi="Times New Roman" w:cs="Times New Roman"/>
                <w:b w:val="0"/>
                <w:sz w:val="24"/>
                <w:szCs w:val="24"/>
              </w:rPr>
              <w:t xml:space="preserve"> </w:t>
            </w:r>
            <w:r w:rsidRPr="00D71E69">
              <w:rPr>
                <w:rStyle w:val="Strong"/>
                <w:rFonts w:ascii="Times New Roman" w:hAnsi="Times New Roman" w:cs="Times New Roman"/>
                <w:b w:val="0"/>
                <w:sz w:val="24"/>
                <w:szCs w:val="24"/>
              </w:rPr>
              <w:lastRenderedPageBreak/>
              <w:t>noteikumos Nr.523 „</w:t>
            </w:r>
            <w:r w:rsidRPr="00D71E69">
              <w:rPr>
                <w:rFonts w:ascii="Times New Roman" w:hAnsi="Times New Roman" w:cs="Times New Roman"/>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Pr="00D71E69">
              <w:rPr>
                <w:rStyle w:val="Strong"/>
                <w:rFonts w:ascii="Times New Roman" w:hAnsi="Times New Roman" w:cs="Times New Roman"/>
                <w:b w:val="0"/>
                <w:bCs w:val="0"/>
                <w:sz w:val="24"/>
                <w:szCs w:val="24"/>
              </w:rPr>
              <w:t xml:space="preserve">”, </w:t>
            </w:r>
            <w:r w:rsidRPr="00D71E69">
              <w:rPr>
                <w:rFonts w:ascii="Times New Roman" w:hAnsi="Times New Roman" w:cs="Times New Roman"/>
                <w:sz w:val="24"/>
                <w:szCs w:val="24"/>
              </w:rPr>
              <w:t>Ministru kabineta 2014.gada 1.jūlija</w:t>
            </w:r>
            <w:r w:rsidRPr="00D71E69">
              <w:rPr>
                <w:rFonts w:ascii="Times New Roman" w:hAnsi="Times New Roman"/>
                <w:sz w:val="24"/>
                <w:szCs w:val="24"/>
              </w:rPr>
              <w:t xml:space="preserve"> noteikumus Nr.371 “</w:t>
            </w:r>
            <w:r w:rsidRPr="00D71E69">
              <w:rPr>
                <w:rFonts w:ascii="Times New Roman" w:eastAsia="Times New Roman" w:hAnsi="Times New Roman" w:cs="Times New Roman"/>
                <w:bCs/>
                <w:sz w:val="24"/>
                <w:szCs w:val="24"/>
                <w:lang w:eastAsia="lv-LV"/>
              </w:rPr>
              <w:t>Kārtība, kādā valsts finansē pirmsskolas izglītības programmas bērniem no piecu gadu vecuma līdz pamatizglītības ieguves uzsākšanai un pamatizglītības un vispārējās vidējās izglītības programmas, kuras īsteno privātās izglītības iestādes”),</w:t>
            </w:r>
            <w:r w:rsidRPr="00D71E69">
              <w:rPr>
                <w:rFonts w:ascii="Times New Roman" w:hAnsi="Times New Roman" w:cs="Times New Roman"/>
                <w:sz w:val="28"/>
                <w:szCs w:val="28"/>
              </w:rPr>
              <w:t xml:space="preserve"> </w:t>
            </w:r>
            <w:r w:rsidRPr="00D71E69">
              <w:rPr>
                <w:rFonts w:ascii="Times New Roman" w:hAnsi="Times New Roman" w:cs="Times New Roman"/>
                <w:sz w:val="24"/>
                <w:szCs w:val="24"/>
              </w:rPr>
              <w:t>Ministru kabineta 2009.gada 28.jūlija noteikumus Nr.836 “Ped</w:t>
            </w:r>
            <w:r>
              <w:rPr>
                <w:rFonts w:ascii="Times New Roman" w:hAnsi="Times New Roman" w:cs="Times New Roman"/>
                <w:sz w:val="24"/>
                <w:szCs w:val="24"/>
              </w:rPr>
              <w:t xml:space="preserve">agogu darba samaksas noteikumi” (turpmāk - </w:t>
            </w:r>
            <w:r w:rsidRPr="00DA397C">
              <w:rPr>
                <w:rFonts w:ascii="Times New Roman" w:eastAsia="Times New Roman" w:hAnsi="Times New Roman" w:cs="Times New Roman"/>
                <w:sz w:val="24"/>
                <w:szCs w:val="24"/>
                <w:lang w:eastAsia="lv-LV"/>
              </w:rPr>
              <w:t>MK noteikumi Nr.836</w:t>
            </w:r>
            <w:r>
              <w:rPr>
                <w:rFonts w:ascii="Times New Roman" w:eastAsia="Times New Roman" w:hAnsi="Times New Roman" w:cs="Times New Roman"/>
                <w:sz w:val="24"/>
                <w:szCs w:val="24"/>
                <w:lang w:eastAsia="lv-LV"/>
              </w:rPr>
              <w:t>).</w:t>
            </w:r>
          </w:p>
          <w:p w:rsidR="00C9761D" w:rsidRPr="00D71E69"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No 2009.gada 1.septembra Latvijā tika mainīts pedagogu darba samaksas modelis, ieviešot pedagogu darba samaksas aprēķinā principu </w:t>
            </w:r>
            <w:r w:rsidRPr="00DA397C">
              <w:rPr>
                <w:rStyle w:val="Strong"/>
                <w:rFonts w:ascii="Times New Roman" w:hAnsi="Times New Roman" w:cs="Times New Roman"/>
                <w:b w:val="0"/>
                <w:sz w:val="24"/>
                <w:szCs w:val="24"/>
              </w:rPr>
              <w:t>„</w:t>
            </w:r>
            <w:r w:rsidRPr="00DA397C">
              <w:rPr>
                <w:rFonts w:ascii="Times New Roman" w:eastAsia="Times New Roman" w:hAnsi="Times New Roman" w:cs="Times New Roman"/>
                <w:sz w:val="24"/>
                <w:szCs w:val="24"/>
                <w:lang w:eastAsia="lv-LV"/>
              </w:rPr>
              <w:t xml:space="preserve">nauda seko skolēnam”, kas radīja iespēju mērķdotācijas pedagogu algām aprēķinu sasaistīt ar skolēnu skaitu, kā arī skolēnu vajadzību ievērošanu, </w:t>
            </w:r>
            <w:r w:rsidRPr="00D71E69">
              <w:rPr>
                <w:rFonts w:ascii="Times New Roman" w:eastAsia="Times New Roman" w:hAnsi="Times New Roman" w:cs="Times New Roman"/>
                <w:sz w:val="24"/>
                <w:szCs w:val="24"/>
                <w:lang w:eastAsia="lv-LV"/>
              </w:rPr>
              <w:t>lietojot papildu koeficientus  vairākām izglītības programmām, pielietoti koeficienti normētā izglītojamo skaita aprēķināšanai.</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Latvijā gan pamatizglītības, gan vidējās izglītības iestādēs ir skolēnu skaita ziņā ļoti mazas klases, l</w:t>
            </w:r>
            <w:r w:rsidRPr="00DA397C">
              <w:rPr>
                <w:rFonts w:ascii="Times New Roman" w:hAnsi="Times New Roman" w:cs="Times New Roman"/>
                <w:sz w:val="24"/>
                <w:szCs w:val="24"/>
              </w:rPr>
              <w:t xml:space="preserve">ai gan </w:t>
            </w:r>
            <w:r w:rsidRPr="00DA397C">
              <w:rPr>
                <w:rFonts w:ascii="Times New Roman" w:eastAsia="Times New Roman" w:hAnsi="Times New Roman" w:cs="Times New Roman"/>
                <w:sz w:val="24"/>
                <w:szCs w:val="24"/>
                <w:lang w:eastAsia="lv-LV"/>
              </w:rPr>
              <w:t xml:space="preserve">princips </w:t>
            </w:r>
            <w:r w:rsidRPr="00DA397C">
              <w:rPr>
                <w:rStyle w:val="Strong"/>
                <w:rFonts w:ascii="Times New Roman" w:hAnsi="Times New Roman" w:cs="Times New Roman"/>
                <w:b w:val="0"/>
                <w:sz w:val="24"/>
                <w:szCs w:val="24"/>
              </w:rPr>
              <w:t>„</w:t>
            </w:r>
            <w:r w:rsidRPr="00DA397C">
              <w:rPr>
                <w:rFonts w:ascii="Times New Roman" w:eastAsia="Times New Roman" w:hAnsi="Times New Roman" w:cs="Times New Roman"/>
                <w:sz w:val="24"/>
                <w:szCs w:val="24"/>
                <w:lang w:eastAsia="lv-LV"/>
              </w:rPr>
              <w:t>nauda seko skolēnam” rosināja pašvaldības sakārtot izglītības iestāžu tīklu. Tas ir viens no zemākajiem rādītājiem ES un OECD dalībvalstīs. Ļoti mazais skolēnu skaits klasēs lauku vidusskolās negatīvi ietekmē ne vien izglītības finansēšanu valstī, bet arī izglītības kvalitāti.</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Papildu līdzekļi, kas no valsts budžeta nonāk pašvaldību rīcībā, bieži netiek izmantoti plašākam izglītības programmu, mācību priekšmetu piedāvājumam un individuālajam atbalstam izglītojamiem. Bieži tiek izlietoti neefektīvai, neprognozētai pedagogu darba likmju skaita palielināšanai un pedagogu darba samaksas paaugstināšanai. </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DA397C">
              <w:rPr>
                <w:rFonts w:ascii="Times New Roman" w:eastAsia="Times New Roman" w:hAnsi="Times New Roman" w:cs="Times New Roman"/>
                <w:sz w:val="24"/>
                <w:szCs w:val="24"/>
                <w:lang w:eastAsia="lv-LV"/>
              </w:rPr>
              <w:t xml:space="preserve">ašvaldību dibinātajās izglītības iestādēs </w:t>
            </w:r>
            <w:r>
              <w:rPr>
                <w:rFonts w:ascii="Times New Roman" w:eastAsia="Times New Roman" w:hAnsi="Times New Roman" w:cs="Times New Roman"/>
                <w:sz w:val="24"/>
                <w:szCs w:val="24"/>
                <w:lang w:eastAsia="lv-LV"/>
              </w:rPr>
              <w:t>s</w:t>
            </w:r>
            <w:r w:rsidRPr="00DA397C">
              <w:rPr>
                <w:rFonts w:ascii="Times New Roman" w:eastAsia="Times New Roman" w:hAnsi="Times New Roman" w:cs="Times New Roman"/>
                <w:sz w:val="24"/>
                <w:szCs w:val="24"/>
                <w:lang w:eastAsia="lv-LV"/>
              </w:rPr>
              <w:t xml:space="preserve">askaņā ar informāciju Valsts izglītības informācijas sistēmā </w:t>
            </w:r>
            <w:r>
              <w:rPr>
                <w:rFonts w:ascii="Times New Roman" w:eastAsia="Times New Roman" w:hAnsi="Times New Roman" w:cs="Times New Roman"/>
                <w:sz w:val="24"/>
                <w:szCs w:val="24"/>
                <w:lang w:eastAsia="lv-LV"/>
              </w:rPr>
              <w:t xml:space="preserve">(turpmāk – sistēmā) </w:t>
            </w:r>
            <w:r w:rsidRPr="00DA397C">
              <w:rPr>
                <w:rFonts w:ascii="Times New Roman" w:eastAsia="Times New Roman" w:hAnsi="Times New Roman" w:cs="Times New Roman"/>
                <w:sz w:val="24"/>
                <w:szCs w:val="24"/>
                <w:lang w:eastAsia="lv-LV"/>
              </w:rPr>
              <w:t>uz 19.01.2015.aptuveni 70%</w:t>
            </w:r>
            <w:r>
              <w:rPr>
                <w:rFonts w:ascii="Times New Roman" w:eastAsia="Times New Roman" w:hAnsi="Times New Roman" w:cs="Times New Roman"/>
                <w:sz w:val="24"/>
                <w:szCs w:val="24"/>
                <w:lang w:eastAsia="lv-LV"/>
              </w:rPr>
              <w:t xml:space="preserve"> pedagogu darba samaksa no valsts budžeta ir mazāka par </w:t>
            </w:r>
            <w:r w:rsidRPr="00DA397C">
              <w:rPr>
                <w:rFonts w:ascii="Times New Roman" w:eastAsia="Times New Roman" w:hAnsi="Times New Roman" w:cs="Times New Roman"/>
                <w:sz w:val="24"/>
                <w:szCs w:val="24"/>
                <w:lang w:eastAsia="lv-LV"/>
              </w:rPr>
              <w:t xml:space="preserve">760 </w:t>
            </w:r>
            <w:proofErr w:type="spellStart"/>
            <w:r w:rsidRPr="00DA397C">
              <w:rPr>
                <w:rFonts w:ascii="Times New Roman" w:eastAsia="Times New Roman" w:hAnsi="Times New Roman" w:cs="Times New Roman"/>
                <w:sz w:val="24"/>
                <w:szCs w:val="24"/>
                <w:lang w:eastAsia="lv-LV"/>
              </w:rPr>
              <w:t>euro</w:t>
            </w:r>
            <w:proofErr w:type="spellEnd"/>
            <w:r w:rsidRPr="00DA397C">
              <w:rPr>
                <w:rFonts w:ascii="Times New Roman" w:eastAsia="Times New Roman" w:hAnsi="Times New Roman" w:cs="Times New Roman"/>
                <w:sz w:val="24"/>
                <w:szCs w:val="24"/>
                <w:lang w:eastAsia="lv-LV"/>
              </w:rPr>
              <w:t xml:space="preserve">  mēnesī pirms nodokļu nomaksas. Trešdaļa</w:t>
            </w:r>
            <w:r>
              <w:rPr>
                <w:rFonts w:ascii="Times New Roman" w:eastAsia="Times New Roman" w:hAnsi="Times New Roman" w:cs="Times New Roman"/>
                <w:sz w:val="24"/>
                <w:szCs w:val="24"/>
                <w:lang w:eastAsia="lv-LV"/>
              </w:rPr>
              <w:t>i</w:t>
            </w:r>
            <w:r w:rsidRPr="00DA397C">
              <w:rPr>
                <w:rFonts w:ascii="Times New Roman" w:eastAsia="Times New Roman" w:hAnsi="Times New Roman" w:cs="Times New Roman"/>
                <w:sz w:val="24"/>
                <w:szCs w:val="24"/>
                <w:lang w:eastAsia="lv-LV"/>
              </w:rPr>
              <w:t xml:space="preserve"> skolotāju </w:t>
            </w:r>
            <w:r>
              <w:rPr>
                <w:rFonts w:ascii="Times New Roman" w:eastAsia="Times New Roman" w:hAnsi="Times New Roman" w:cs="Times New Roman"/>
                <w:sz w:val="24"/>
                <w:szCs w:val="24"/>
                <w:lang w:eastAsia="lv-LV"/>
              </w:rPr>
              <w:t>darba slodze ir</w:t>
            </w:r>
            <w:r w:rsidRPr="00DA397C">
              <w:rPr>
                <w:rFonts w:ascii="Times New Roman" w:eastAsia="Times New Roman" w:hAnsi="Times New Roman" w:cs="Times New Roman"/>
                <w:sz w:val="24"/>
                <w:szCs w:val="24"/>
                <w:lang w:eastAsia="lv-LV"/>
              </w:rPr>
              <w:t xml:space="preserve"> mazāk</w:t>
            </w:r>
            <w:r>
              <w:rPr>
                <w:rFonts w:ascii="Times New Roman" w:eastAsia="Times New Roman" w:hAnsi="Times New Roman" w:cs="Times New Roman"/>
                <w:sz w:val="24"/>
                <w:szCs w:val="24"/>
                <w:lang w:eastAsia="lv-LV"/>
              </w:rPr>
              <w:t>a</w:t>
            </w:r>
            <w:r w:rsidRPr="00DA3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w:t>
            </w:r>
            <w:r w:rsidRPr="00DA3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0,7</w:t>
            </w:r>
            <w:r w:rsidRPr="00DA397C">
              <w:rPr>
                <w:rFonts w:ascii="Times New Roman" w:eastAsia="Times New Roman" w:hAnsi="Times New Roman" w:cs="Times New Roman"/>
                <w:sz w:val="24"/>
                <w:szCs w:val="24"/>
                <w:lang w:eastAsia="lv-LV"/>
              </w:rPr>
              <w:t xml:space="preserve"> no pilnas darba likmes</w:t>
            </w:r>
            <w:r>
              <w:rPr>
                <w:rFonts w:ascii="Times New Roman" w:eastAsia="Times New Roman" w:hAnsi="Times New Roman" w:cs="Times New Roman"/>
                <w:sz w:val="24"/>
                <w:szCs w:val="24"/>
                <w:lang w:eastAsia="lv-LV"/>
              </w:rPr>
              <w:t xml:space="preserve"> (21 darba stundas)</w:t>
            </w:r>
            <w:r w:rsidRPr="00DA3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Pedagogu darba samaksas jaunajā modelī šiem pedagogiem  darba samaksa varētu pieaugt, jo lielākā apjomā varēs apmaksāt papildus veicamos pienākumus. </w:t>
            </w:r>
            <w:r w:rsidRPr="00DA397C">
              <w:rPr>
                <w:rFonts w:ascii="Times New Roman" w:eastAsia="Times New Roman" w:hAnsi="Times New Roman" w:cs="Times New Roman"/>
                <w:sz w:val="24"/>
                <w:szCs w:val="24"/>
                <w:lang w:eastAsia="lv-LV"/>
              </w:rPr>
              <w:t xml:space="preserve">Šo skolotāju algas pieaugs. </w:t>
            </w:r>
            <w:r w:rsidRPr="00C9761D">
              <w:rPr>
                <w:rFonts w:ascii="Times New Roman" w:eastAsia="Times New Roman" w:hAnsi="Times New Roman" w:cs="Times New Roman"/>
                <w:sz w:val="24"/>
                <w:szCs w:val="24"/>
                <w:lang w:eastAsia="lv-LV"/>
              </w:rPr>
              <w:t xml:space="preserve">Ministrija ir izvērtējusi ietekmi uz tiem pedagogiem, kam, ieviešot jauno pedagogu darba samaksas modeli, alga var samazināties. Tie ir pedagogi, kuriem pašreiz darba samaksa ir lielāka par 1100 </w:t>
            </w:r>
            <w:proofErr w:type="spellStart"/>
            <w:r w:rsidRPr="00C9761D">
              <w:rPr>
                <w:rFonts w:ascii="Times New Roman" w:eastAsia="Times New Roman" w:hAnsi="Times New Roman" w:cs="Times New Roman"/>
                <w:sz w:val="24"/>
                <w:szCs w:val="24"/>
                <w:lang w:eastAsia="lv-LV"/>
              </w:rPr>
              <w:t>euro</w:t>
            </w:r>
            <w:proofErr w:type="spellEnd"/>
            <w:r w:rsidRPr="00C9761D">
              <w:rPr>
                <w:rFonts w:ascii="Times New Roman" w:eastAsia="Times New Roman" w:hAnsi="Times New Roman" w:cs="Times New Roman"/>
                <w:sz w:val="24"/>
                <w:szCs w:val="24"/>
                <w:lang w:eastAsia="lv-LV"/>
              </w:rPr>
              <w:t xml:space="preserve"> mēnesī pirms nodokļu nomaksas. Pedagogi, kurus jaunais modelis varētu ietekmēt negatīvi, ir aptuveni 3,9%. Minētā situācija ar algas samazināšanos izveidosies tajās skolās, kur esošā darba samaksas modeļa ietvaros, pedagogiem netika tarificēti pilnā apmērā visi </w:t>
            </w:r>
            <w:proofErr w:type="spellStart"/>
            <w:r w:rsidRPr="00C9761D">
              <w:rPr>
                <w:rFonts w:ascii="Times New Roman" w:eastAsia="Times New Roman" w:hAnsi="Times New Roman" w:cs="Times New Roman"/>
                <w:sz w:val="24"/>
                <w:szCs w:val="24"/>
                <w:lang w:eastAsia="lv-LV"/>
              </w:rPr>
              <w:t>papildpienākumi</w:t>
            </w:r>
            <w:proofErr w:type="spellEnd"/>
            <w:r w:rsidRPr="00C9761D">
              <w:rPr>
                <w:rFonts w:ascii="Times New Roman" w:eastAsia="Times New Roman" w:hAnsi="Times New Roman" w:cs="Times New Roman"/>
                <w:sz w:val="24"/>
                <w:szCs w:val="24"/>
                <w:lang w:eastAsia="lv-LV"/>
              </w:rPr>
              <w:t xml:space="preserve">, bet paaugstināts atalgojums par likmi (21 darba stundu), kā arī tajās skolās, kur daļa valsts mērķdotācijas tika izmaksāta pedagogiem piemaksu veidā. Pārsvarā šie pedagogi strādāja ar lielu </w:t>
            </w:r>
            <w:proofErr w:type="spellStart"/>
            <w:r w:rsidRPr="00C9761D">
              <w:rPr>
                <w:rFonts w:ascii="Times New Roman" w:eastAsia="Times New Roman" w:hAnsi="Times New Roman" w:cs="Times New Roman"/>
                <w:sz w:val="24"/>
                <w:szCs w:val="24"/>
                <w:lang w:eastAsia="lv-LV"/>
              </w:rPr>
              <w:t>kontakstundu</w:t>
            </w:r>
            <w:proofErr w:type="spellEnd"/>
            <w:r w:rsidRPr="00C9761D">
              <w:rPr>
                <w:rFonts w:ascii="Times New Roman" w:eastAsia="Times New Roman" w:hAnsi="Times New Roman" w:cs="Times New Roman"/>
                <w:sz w:val="24"/>
                <w:szCs w:val="24"/>
                <w:lang w:eastAsia="lv-LV"/>
              </w:rPr>
              <w:t xml:space="preserve"> skaitu un tas radīja pārslodzi. Jaunajā modelī šī pārslodze tiek samazināta, jo pedagogi nevarēs strādāt ar tik lielu </w:t>
            </w:r>
            <w:proofErr w:type="spellStart"/>
            <w:r w:rsidRPr="00C9761D">
              <w:rPr>
                <w:rFonts w:ascii="Times New Roman" w:eastAsia="Times New Roman" w:hAnsi="Times New Roman" w:cs="Times New Roman"/>
                <w:sz w:val="24"/>
                <w:szCs w:val="24"/>
                <w:lang w:eastAsia="lv-LV"/>
              </w:rPr>
              <w:t>kontakstundu</w:t>
            </w:r>
            <w:proofErr w:type="spellEnd"/>
            <w:r w:rsidRPr="00C9761D">
              <w:rPr>
                <w:rFonts w:ascii="Times New Roman" w:eastAsia="Times New Roman" w:hAnsi="Times New Roman" w:cs="Times New Roman"/>
                <w:sz w:val="24"/>
                <w:szCs w:val="24"/>
                <w:lang w:eastAsia="lv-LV"/>
              </w:rPr>
              <w:t xml:space="preserve"> skaitu. Līdz ar to mazināsies arī atšķirība pedagogu atalgojumā par līdzvērtīgu darbu.</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Pedagogiem darba samaksu un darba slodzi nosaka izglītības iestādes vadītājs mācību gada sākumā, izglītības iestādei aprēķinātās valsts mērķdotācijas ietvarā</w:t>
            </w:r>
            <w:r>
              <w:rPr>
                <w:rFonts w:ascii="Times New Roman" w:eastAsia="Times New Roman" w:hAnsi="Times New Roman" w:cs="Times New Roman"/>
                <w:sz w:val="24"/>
                <w:szCs w:val="24"/>
                <w:lang w:eastAsia="lv-LV"/>
              </w:rPr>
              <w:t>,</w:t>
            </w:r>
            <w:r w:rsidRPr="00DA397C">
              <w:rPr>
                <w:rFonts w:ascii="Times New Roman" w:eastAsia="Times New Roman" w:hAnsi="Times New Roman" w:cs="Times New Roman"/>
                <w:sz w:val="24"/>
                <w:szCs w:val="24"/>
                <w:lang w:eastAsia="lv-LV"/>
              </w:rPr>
              <w:t xml:space="preserve"> veidojot izglītības iestādes pedagoģisko darbinieku tarifikācijas. Esošajā pedagogu darba samaksas modelī valsts mērķdotācija pedagogu algām, ko izglītības iestādei aprēķina pašvaldība, var mainīties no gada uz gadu, jo tā ir atkarīga no skolēnu skaita skolā. Ja pašvaldība neveic valsts mērķdotācijas pārdali, tad, skolēnu skaitam samazinoties, izglītības iestādei samazinās valsts mērķdotācijas apjoms pedagogu algām</w:t>
            </w:r>
            <w:r>
              <w:rPr>
                <w:rFonts w:ascii="Times New Roman" w:eastAsia="Times New Roman" w:hAnsi="Times New Roman" w:cs="Times New Roman"/>
                <w:sz w:val="24"/>
                <w:szCs w:val="24"/>
                <w:lang w:eastAsia="lv-LV"/>
              </w:rPr>
              <w:t xml:space="preserve">, </w:t>
            </w:r>
            <w:r w:rsidRPr="00DA3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līdz ar to </w:t>
            </w:r>
            <w:r w:rsidRPr="00DA397C">
              <w:rPr>
                <w:rFonts w:ascii="Times New Roman" w:eastAsia="Times New Roman" w:hAnsi="Times New Roman" w:cs="Times New Roman"/>
                <w:sz w:val="24"/>
                <w:szCs w:val="24"/>
                <w:lang w:eastAsia="lv-LV"/>
              </w:rPr>
              <w:t xml:space="preserve">samazinās pedagogu </w:t>
            </w:r>
            <w:r>
              <w:rPr>
                <w:rFonts w:ascii="Times New Roman" w:eastAsia="Times New Roman" w:hAnsi="Times New Roman" w:cs="Times New Roman"/>
                <w:sz w:val="24"/>
                <w:szCs w:val="24"/>
                <w:lang w:eastAsia="lv-LV"/>
              </w:rPr>
              <w:t>darba alga</w:t>
            </w:r>
            <w:r w:rsidRPr="00DA3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w:t>
            </w:r>
            <w:r w:rsidRPr="00DA397C">
              <w:rPr>
                <w:rFonts w:ascii="Times New Roman" w:eastAsia="Times New Roman" w:hAnsi="Times New Roman" w:cs="Times New Roman"/>
                <w:sz w:val="24"/>
                <w:szCs w:val="24"/>
                <w:lang w:eastAsia="lv-LV"/>
              </w:rPr>
              <w:t>sošais pedagogu darba samaksas modelis nenodrošina pedagogu atalgojuma nemainību un stabilitāti</w:t>
            </w:r>
            <w:r w:rsidRPr="00DF6A5C">
              <w:rPr>
                <w:rFonts w:ascii="Times New Roman" w:eastAsia="Times New Roman" w:hAnsi="Times New Roman" w:cs="Times New Roman"/>
                <w:sz w:val="24"/>
                <w:szCs w:val="24"/>
                <w:lang w:eastAsia="lv-LV"/>
              </w:rPr>
              <w:t xml:space="preserve">. Jaunajā modelī pedagogu algu </w:t>
            </w:r>
            <w:r>
              <w:rPr>
                <w:rFonts w:ascii="Times New Roman" w:eastAsia="Times New Roman" w:hAnsi="Times New Roman" w:cs="Times New Roman"/>
                <w:sz w:val="24"/>
                <w:szCs w:val="24"/>
                <w:lang w:eastAsia="lv-LV"/>
              </w:rPr>
              <w:t xml:space="preserve">neietekmēs nelielas skolēnu skaita izmaiņas, kā arī </w:t>
            </w:r>
            <w:r w:rsidRPr="00DF6A5C">
              <w:rPr>
                <w:rFonts w:ascii="Times New Roman" w:eastAsia="Times New Roman" w:hAnsi="Times New Roman" w:cs="Times New Roman"/>
                <w:sz w:val="24"/>
                <w:szCs w:val="24"/>
                <w:lang w:eastAsia="lv-LV"/>
              </w:rPr>
              <w:t>klašu komplektu skaita izmaiņas. Līdz ar to pedagogu atalgojuma nemainīb</w:t>
            </w:r>
            <w:r>
              <w:rPr>
                <w:rFonts w:ascii="Times New Roman" w:eastAsia="Times New Roman" w:hAnsi="Times New Roman" w:cs="Times New Roman"/>
                <w:sz w:val="24"/>
                <w:szCs w:val="24"/>
                <w:lang w:eastAsia="lv-LV"/>
              </w:rPr>
              <w:t>a un stabilitāte palielināsies.</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Pašvaldībām dotā iespēja pārdalīt valsts budžeta finansējumu bieži sekmē</w:t>
            </w:r>
            <w:r>
              <w:rPr>
                <w:rFonts w:ascii="Times New Roman" w:eastAsia="Times New Roman" w:hAnsi="Times New Roman" w:cs="Times New Roman"/>
                <w:sz w:val="24"/>
                <w:szCs w:val="24"/>
                <w:lang w:eastAsia="lv-LV"/>
              </w:rPr>
              <w:t>ja</w:t>
            </w:r>
            <w:r w:rsidRPr="00DA397C">
              <w:rPr>
                <w:rFonts w:ascii="Times New Roman" w:eastAsia="Times New Roman" w:hAnsi="Times New Roman" w:cs="Times New Roman"/>
                <w:sz w:val="24"/>
                <w:szCs w:val="24"/>
                <w:lang w:eastAsia="lv-LV"/>
              </w:rPr>
              <w:t xml:space="preserve"> pedagogu vidē izplatītu uzskatu par netaisnīgu atalgojumu, jo par līdzīgu darbu dažādās administratīvās teritorijās atalgojums var būt dažāds. Turklāt novados, kur ir liels skolu īpatsvars ar mazu skolēnu skaitu tajās, finansējums </w:t>
            </w:r>
            <w:r>
              <w:rPr>
                <w:rFonts w:ascii="Times New Roman" w:eastAsia="Times New Roman" w:hAnsi="Times New Roman" w:cs="Times New Roman"/>
                <w:sz w:val="24"/>
                <w:szCs w:val="24"/>
                <w:lang w:eastAsia="lv-LV"/>
              </w:rPr>
              <w:t xml:space="preserve">nebija </w:t>
            </w:r>
            <w:r w:rsidRPr="00DA397C">
              <w:rPr>
                <w:rFonts w:ascii="Times New Roman" w:eastAsia="Times New Roman" w:hAnsi="Times New Roman" w:cs="Times New Roman"/>
                <w:sz w:val="24"/>
                <w:szCs w:val="24"/>
                <w:lang w:eastAsia="lv-LV"/>
              </w:rPr>
              <w:t xml:space="preserve">pietiekams, lai nodrošinātu visus atbalsta pasākumus izglītojamiem. Savukārt skolās ar pietiekamu skolēnu skaitu, </w:t>
            </w:r>
            <w:r>
              <w:rPr>
                <w:rFonts w:ascii="Times New Roman" w:eastAsia="Times New Roman" w:hAnsi="Times New Roman" w:cs="Times New Roman"/>
                <w:sz w:val="24"/>
                <w:szCs w:val="24"/>
                <w:lang w:eastAsia="lv-LV"/>
              </w:rPr>
              <w:t xml:space="preserve">bija </w:t>
            </w:r>
            <w:r w:rsidRPr="00DA397C">
              <w:rPr>
                <w:rFonts w:ascii="Times New Roman" w:eastAsia="Times New Roman" w:hAnsi="Times New Roman" w:cs="Times New Roman"/>
                <w:sz w:val="24"/>
                <w:szCs w:val="24"/>
                <w:lang w:eastAsia="lv-LV"/>
              </w:rPr>
              <w:t xml:space="preserve">iespējams </w:t>
            </w:r>
            <w:r>
              <w:rPr>
                <w:rFonts w:ascii="Times New Roman" w:eastAsia="Times New Roman" w:hAnsi="Times New Roman" w:cs="Times New Roman"/>
                <w:sz w:val="24"/>
                <w:szCs w:val="24"/>
                <w:lang w:eastAsia="lv-LV"/>
              </w:rPr>
              <w:t xml:space="preserve">optimāli </w:t>
            </w:r>
            <w:r w:rsidRPr="00DA397C">
              <w:rPr>
                <w:rFonts w:ascii="Times New Roman" w:eastAsia="Times New Roman" w:hAnsi="Times New Roman" w:cs="Times New Roman"/>
                <w:sz w:val="24"/>
                <w:szCs w:val="24"/>
                <w:lang w:eastAsia="lv-LV"/>
              </w:rPr>
              <w:t xml:space="preserve">nodrošināt atbalsta pasākumu skolēniem, kā arī paaugstināt atalgojumu pedagogam par vienu likmi. Tas </w:t>
            </w:r>
            <w:r>
              <w:rPr>
                <w:rFonts w:ascii="Times New Roman" w:eastAsia="Times New Roman" w:hAnsi="Times New Roman" w:cs="Times New Roman"/>
                <w:sz w:val="24"/>
                <w:szCs w:val="24"/>
                <w:lang w:eastAsia="lv-LV"/>
              </w:rPr>
              <w:t>radīja</w:t>
            </w:r>
            <w:r w:rsidRPr="00DA397C">
              <w:rPr>
                <w:rFonts w:ascii="Times New Roman" w:eastAsia="Times New Roman" w:hAnsi="Times New Roman" w:cs="Times New Roman"/>
                <w:sz w:val="24"/>
                <w:szCs w:val="24"/>
                <w:lang w:eastAsia="lv-LV"/>
              </w:rPr>
              <w:t xml:space="preserve"> milzīgu diferenci pedagogu atalgojumā, kā arī nevienlīdzīgu atbalsta pasākumu nodrošinājumu izglītojamiem.</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DA397C">
              <w:rPr>
                <w:rFonts w:ascii="Times New Roman" w:eastAsia="Times New Roman" w:hAnsi="Times New Roman" w:cs="Times New Roman"/>
                <w:sz w:val="24"/>
                <w:szCs w:val="24"/>
                <w:lang w:eastAsia="lv-LV"/>
              </w:rPr>
              <w:t xml:space="preserve">odelī </w:t>
            </w:r>
            <w:r>
              <w:rPr>
                <w:rFonts w:ascii="Times New Roman" w:eastAsia="Times New Roman" w:hAnsi="Times New Roman" w:cs="Times New Roman"/>
                <w:sz w:val="24"/>
                <w:szCs w:val="24"/>
                <w:lang w:eastAsia="lv-LV"/>
              </w:rPr>
              <w:t xml:space="preserve">“nauda seko skolēnam” </w:t>
            </w:r>
            <w:r w:rsidRPr="00DA397C">
              <w:rPr>
                <w:rFonts w:ascii="Times New Roman" w:eastAsia="Times New Roman" w:hAnsi="Times New Roman" w:cs="Times New Roman"/>
                <w:sz w:val="24"/>
                <w:szCs w:val="24"/>
                <w:lang w:eastAsia="lv-LV"/>
              </w:rPr>
              <w:t>mēnešalgas aprēķinā nav iekļauti daudzi pedagogu pamatpienākumi</w:t>
            </w:r>
            <w:r>
              <w:rPr>
                <w:rFonts w:ascii="Times New Roman" w:eastAsia="Times New Roman" w:hAnsi="Times New Roman" w:cs="Times New Roman"/>
                <w:sz w:val="24"/>
                <w:szCs w:val="24"/>
                <w:lang w:eastAsia="lv-LV"/>
              </w:rPr>
              <w:t xml:space="preserve">, kā arī </w:t>
            </w:r>
            <w:r w:rsidRPr="00DA397C">
              <w:rPr>
                <w:rFonts w:ascii="Times New Roman" w:eastAsia="Times New Roman" w:hAnsi="Times New Roman" w:cs="Times New Roman"/>
                <w:sz w:val="24"/>
                <w:szCs w:val="24"/>
                <w:lang w:eastAsia="lv-LV"/>
              </w:rPr>
              <w:t>veids, kādā tiek noteikti un atalgoti papildu pienākumi, nav caurskatāms un konsekvents. Lai gan divas trešdaļas pedagogu saņem vairāk nekā zemāko samaksu par darba likmi, kas noteikta MK noteikumi Nr.836, viņi turpina uzskatīt, ka viņu paveiktais nav ap</w:t>
            </w:r>
            <w:r>
              <w:rPr>
                <w:rFonts w:ascii="Times New Roman" w:eastAsia="Times New Roman" w:hAnsi="Times New Roman" w:cs="Times New Roman"/>
                <w:sz w:val="24"/>
                <w:szCs w:val="24"/>
                <w:lang w:eastAsia="lv-LV"/>
              </w:rPr>
              <w:t>maksāts pilnībā.</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Pedagogu darba samaksas jaunajā modelī tiek saglabāta  principa  “nauda seko skolēnam” sasaiste ar skolēnu skaitu un paplašināta atbalsta pasākumu nodrošināšanas iespēja visiem izglītojamiem, neatkarīgi no skolas lieluma (izglītojamo skaita izglītības iestādē) un atrašanās vietas.</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eastAsia="Times New Roman" w:hAnsi="Times New Roman" w:cs="Times New Roman"/>
                <w:sz w:val="24"/>
                <w:szCs w:val="24"/>
                <w:lang w:eastAsia="lv-LV"/>
              </w:rPr>
              <w:t>Pedagogu darba samaksas jaunajā modelī noteikta 36 darba stundu nedēļa (var strādāt mazāk, vai līdz 40 stundām nedēļā pie viena darba devēja), kurā vidējais mācību stundu skaits mācību priekšmeta pedagogam ir 2</w:t>
            </w:r>
            <w:r>
              <w:rPr>
                <w:rFonts w:ascii="Times New Roman" w:eastAsia="Times New Roman" w:hAnsi="Times New Roman" w:cs="Times New Roman"/>
                <w:sz w:val="24"/>
                <w:szCs w:val="24"/>
                <w:lang w:eastAsia="lv-LV"/>
              </w:rPr>
              <w:t>4</w:t>
            </w:r>
            <w:r w:rsidRPr="00DA397C">
              <w:rPr>
                <w:rFonts w:ascii="Times New Roman" w:eastAsia="Times New Roman" w:hAnsi="Times New Roman" w:cs="Times New Roman"/>
                <w:sz w:val="24"/>
                <w:szCs w:val="24"/>
                <w:lang w:eastAsia="lv-LV"/>
              </w:rPr>
              <w:t xml:space="preserve"> mācību stundas, tādējādi netiek pieļauta pedagogu pārslodze un pedagoga darba slodzē ietverti visi pedagoga darba pienākumi, sekmējot pedagogu darba kvalitāti. </w:t>
            </w:r>
            <w:r w:rsidRPr="00DA397C">
              <w:rPr>
                <w:rFonts w:ascii="Times New Roman" w:hAnsi="Times New Roman" w:cs="Times New Roman"/>
                <w:sz w:val="24"/>
                <w:szCs w:val="24"/>
              </w:rPr>
              <w:t>Pedagoga darba slodzē saskaņā ar viņa amata aprakstu iekļauta mācību stundu vadīšana un to sagatavošana, kas ietver arī apmaksātas darba stundas par rakstu darbu labošanu, darbs ar izglītojamajiem individuāli un grupās pēc mācību stundām, kas ietver arī apmaksātas darba stundas par klases audzināšanu un konsultācijām, kā arī līdzdalība izglītības iestādes attīstības veicināšanā, kas ietver arī apmaksātas darba stundas par metodiskā darba veikšanu. Vispārējās un profesionālās izglītības skolotājiem darba slodzi plāno izglītības iestādes vadītājs sadarbībā ar skolotāju, nosakot darba pienākumus gada laikā atbilstoši šādai proporcijai:</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lastRenderedPageBreak/>
              <w:t>1. mācību stundu vadīšana un sagatavošana – līdz 77 procentiem no apmaksāto stundu skaita gadā;</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2. darbs ar izglītojamajiem individuāli un grupās pēc mācību stundām – līdz 22 procentiem no apmaksāto stundu skaita gadā;</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3. līdzdalība izglītības iestādes attīstības veicināšanā – līdz 11 procentiem no apmaksāto stundu skaita gadā.</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Darba laika iedalījums 3 blokos, norādot darba laika procentuālo sadalījumu, ļauj izglītības iestādes vadītājam saplānot skolotāja amata pienākumus un darba laiku</w:t>
            </w:r>
            <w:r>
              <w:rPr>
                <w:rFonts w:ascii="Times New Roman" w:hAnsi="Times New Roman" w:cs="Times New Roman"/>
                <w:sz w:val="24"/>
                <w:szCs w:val="24"/>
              </w:rPr>
              <w:t xml:space="preserve"> </w:t>
            </w:r>
            <w:r w:rsidRPr="0081524E">
              <w:rPr>
                <w:rFonts w:ascii="Times New Roman" w:hAnsi="Times New Roman" w:cs="Times New Roman"/>
                <w:b/>
                <w:sz w:val="24"/>
                <w:szCs w:val="24"/>
              </w:rPr>
              <w:t>gada laikā</w:t>
            </w:r>
            <w:r>
              <w:rPr>
                <w:rFonts w:ascii="Times New Roman" w:hAnsi="Times New Roman" w:cs="Times New Roman"/>
                <w:sz w:val="24"/>
                <w:szCs w:val="24"/>
              </w:rPr>
              <w:t>, ņemot vērā, ka gada laikā skolotājam ir 44 darba nedēļas (1584 apmaksātas darba stundas, ja vienai amata vienībai atbilst 36 darba stundas nedēļā).</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i/>
                <w:sz w:val="24"/>
                <w:szCs w:val="24"/>
                <w:u w:val="single"/>
              </w:rPr>
              <w:t>Piemēram</w:t>
            </w:r>
            <w:r w:rsidRPr="00DA397C">
              <w:rPr>
                <w:rFonts w:ascii="Times New Roman" w:hAnsi="Times New Roman" w:cs="Times New Roman"/>
                <w:i/>
                <w:sz w:val="24"/>
                <w:szCs w:val="24"/>
              </w:rPr>
              <w:t>: skolotājs māca matemātiku</w:t>
            </w:r>
            <w:r>
              <w:rPr>
                <w:rFonts w:ascii="Times New Roman" w:hAnsi="Times New Roman" w:cs="Times New Roman"/>
                <w:i/>
                <w:sz w:val="24"/>
                <w:szCs w:val="24"/>
              </w:rPr>
              <w:t xml:space="preserve"> 24 kontaktstundas</w:t>
            </w:r>
            <w:r w:rsidRPr="00DA397C">
              <w:rPr>
                <w:rFonts w:ascii="Times New Roman" w:hAnsi="Times New Roman" w:cs="Times New Roman"/>
                <w:i/>
                <w:sz w:val="24"/>
                <w:szCs w:val="24"/>
              </w:rPr>
              <w:t xml:space="preserve"> skolā ar lielu skolēnu skaitu klasē, neaudzina klasi, bet vada skolas metodisko padomi un aktīvi piedalās skolas sadarbības projektos. </w:t>
            </w:r>
            <w:r w:rsidRPr="00DA397C">
              <w:rPr>
                <w:rFonts w:ascii="Times New Roman" w:hAnsi="Times New Roman" w:cs="Times New Roman"/>
                <w:sz w:val="24"/>
                <w:szCs w:val="24"/>
              </w:rPr>
              <w:t xml:space="preserve">Minētā skolotāja apmaksātā darba laika plānojums varētu būt (35 mācību nedēļu skaits gadā, 44 darba nedēļu skaits gadā): 1. mācību stundu vadīšana un sagatavošana – ((24 x 1,2 x 35=1008 minimālais apmaksātais darba laiks stundu vadīšanai un sagatavošanai) + (6 x 35 =210 katru mācību nedēļu 6 astronomiskās stundas papildus stundu sagatavošanai un darbu labošanai) = 1218 (76,8%); </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2. darbs ar izglītojamajiem individuāli un grupās pēc mācību stundām – (6 x 35 = 210 katru mācību nedēļu 6 astronomiskās stundas konsultācijām) 13,2 %;</w:t>
            </w:r>
          </w:p>
          <w:p w:rsidR="00C9761D"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3. līdzdalība izglītības iestādes attīstības veicināšanā – 156 (10%)</w:t>
            </w:r>
          </w:p>
          <w:p w:rsidR="00C9761D"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i/>
                <w:sz w:val="24"/>
                <w:szCs w:val="24"/>
                <w:u w:val="single"/>
              </w:rPr>
              <w:t>Piemēram</w:t>
            </w:r>
            <w:r w:rsidRPr="00DA397C">
              <w:rPr>
                <w:rFonts w:ascii="Times New Roman" w:hAnsi="Times New Roman" w:cs="Times New Roman"/>
                <w:i/>
                <w:sz w:val="24"/>
                <w:szCs w:val="24"/>
              </w:rPr>
              <w:t xml:space="preserve">: skolotājs māca </w:t>
            </w:r>
            <w:r>
              <w:rPr>
                <w:rFonts w:ascii="Times New Roman" w:hAnsi="Times New Roman" w:cs="Times New Roman"/>
                <w:i/>
                <w:sz w:val="24"/>
                <w:szCs w:val="24"/>
              </w:rPr>
              <w:t>vēsturi 25 stundas un</w:t>
            </w:r>
            <w:r w:rsidRPr="00DA397C">
              <w:rPr>
                <w:rFonts w:ascii="Times New Roman" w:hAnsi="Times New Roman" w:cs="Times New Roman"/>
                <w:i/>
                <w:sz w:val="24"/>
                <w:szCs w:val="24"/>
              </w:rPr>
              <w:t xml:space="preserve"> audzina klasi, </w:t>
            </w:r>
            <w:r>
              <w:rPr>
                <w:rFonts w:ascii="Times New Roman" w:hAnsi="Times New Roman" w:cs="Times New Roman"/>
                <w:i/>
                <w:sz w:val="24"/>
                <w:szCs w:val="24"/>
              </w:rPr>
              <w:t xml:space="preserve">piedalās skolas metodiskajā darbā. </w:t>
            </w:r>
            <w:r w:rsidRPr="00DA397C">
              <w:rPr>
                <w:rFonts w:ascii="Times New Roman" w:hAnsi="Times New Roman" w:cs="Times New Roman"/>
                <w:sz w:val="24"/>
                <w:szCs w:val="24"/>
              </w:rPr>
              <w:t>Minētā skolotāja apmaksātā darba laika plānojums varētu būt (35 mācību nedēļu skaits gadā, 44 darba nedēļu skaits gadā)</w:t>
            </w:r>
            <w:r>
              <w:rPr>
                <w:rFonts w:ascii="Times New Roman" w:hAnsi="Times New Roman" w:cs="Times New Roman"/>
                <w:sz w:val="24"/>
                <w:szCs w:val="24"/>
              </w:rPr>
              <w:t xml:space="preserve"> šāds</w:t>
            </w:r>
            <w:r w:rsidRPr="00DA397C">
              <w:rPr>
                <w:rFonts w:ascii="Times New Roman" w:hAnsi="Times New Roman" w:cs="Times New Roman"/>
                <w:sz w:val="24"/>
                <w:szCs w:val="24"/>
              </w:rPr>
              <w:t xml:space="preserve">: </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1. mācību stundu vadīšana un sagatavošana – ((2</w:t>
            </w:r>
            <w:r>
              <w:rPr>
                <w:rFonts w:ascii="Times New Roman" w:hAnsi="Times New Roman" w:cs="Times New Roman"/>
                <w:sz w:val="24"/>
                <w:szCs w:val="24"/>
              </w:rPr>
              <w:t>5</w:t>
            </w:r>
            <w:r w:rsidRPr="00DA397C">
              <w:rPr>
                <w:rFonts w:ascii="Times New Roman" w:hAnsi="Times New Roman" w:cs="Times New Roman"/>
                <w:sz w:val="24"/>
                <w:szCs w:val="24"/>
              </w:rPr>
              <w:t xml:space="preserve"> x 1,</w:t>
            </w:r>
            <w:r>
              <w:rPr>
                <w:rFonts w:ascii="Times New Roman" w:hAnsi="Times New Roman" w:cs="Times New Roman"/>
                <w:sz w:val="24"/>
                <w:szCs w:val="24"/>
              </w:rPr>
              <w:t>13</w:t>
            </w:r>
            <w:r w:rsidRPr="00DA397C">
              <w:rPr>
                <w:rFonts w:ascii="Times New Roman" w:hAnsi="Times New Roman" w:cs="Times New Roman"/>
                <w:sz w:val="24"/>
                <w:szCs w:val="24"/>
              </w:rPr>
              <w:t xml:space="preserve"> x 35=</w:t>
            </w:r>
            <w:r>
              <w:rPr>
                <w:rFonts w:ascii="Times New Roman" w:hAnsi="Times New Roman" w:cs="Times New Roman"/>
                <w:sz w:val="24"/>
                <w:szCs w:val="24"/>
              </w:rPr>
              <w:t>989</w:t>
            </w:r>
            <w:r w:rsidRPr="00DA397C">
              <w:rPr>
                <w:rFonts w:ascii="Times New Roman" w:hAnsi="Times New Roman" w:cs="Times New Roman"/>
                <w:sz w:val="24"/>
                <w:szCs w:val="24"/>
              </w:rPr>
              <w:t xml:space="preserve"> minimālais apmaksātais darba laiks stundu vadīšanai un sagatavošanai) + (</w:t>
            </w:r>
            <w:r>
              <w:rPr>
                <w:rFonts w:ascii="Times New Roman" w:hAnsi="Times New Roman" w:cs="Times New Roman"/>
                <w:sz w:val="24"/>
                <w:szCs w:val="24"/>
              </w:rPr>
              <w:t>5</w:t>
            </w:r>
            <w:r w:rsidRPr="00DA397C">
              <w:rPr>
                <w:rFonts w:ascii="Times New Roman" w:hAnsi="Times New Roman" w:cs="Times New Roman"/>
                <w:sz w:val="24"/>
                <w:szCs w:val="24"/>
              </w:rPr>
              <w:t xml:space="preserve"> x 35 =</w:t>
            </w:r>
            <w:r>
              <w:rPr>
                <w:rFonts w:ascii="Times New Roman" w:hAnsi="Times New Roman" w:cs="Times New Roman"/>
                <w:sz w:val="24"/>
                <w:szCs w:val="24"/>
              </w:rPr>
              <w:t>175</w:t>
            </w:r>
            <w:r w:rsidRPr="00DA397C">
              <w:rPr>
                <w:rFonts w:ascii="Times New Roman" w:hAnsi="Times New Roman" w:cs="Times New Roman"/>
                <w:sz w:val="24"/>
                <w:szCs w:val="24"/>
              </w:rPr>
              <w:t xml:space="preserve"> katru mācību nedēļu 6 astronomiskās stundas papildus stundu sagatavošanai un darbu labošanai) = </w:t>
            </w:r>
            <w:r>
              <w:rPr>
                <w:rFonts w:ascii="Times New Roman" w:hAnsi="Times New Roman" w:cs="Times New Roman"/>
                <w:sz w:val="24"/>
                <w:szCs w:val="24"/>
              </w:rPr>
              <w:t>1164</w:t>
            </w:r>
            <w:r w:rsidRPr="00DA397C">
              <w:rPr>
                <w:rFonts w:ascii="Times New Roman" w:hAnsi="Times New Roman" w:cs="Times New Roman"/>
                <w:sz w:val="24"/>
                <w:szCs w:val="24"/>
              </w:rPr>
              <w:t xml:space="preserve"> (</w:t>
            </w:r>
            <w:r w:rsidRPr="00472BC8">
              <w:rPr>
                <w:rFonts w:ascii="Times New Roman" w:hAnsi="Times New Roman" w:cs="Times New Roman"/>
                <w:color w:val="000000" w:themeColor="text1"/>
                <w:sz w:val="24"/>
                <w:szCs w:val="24"/>
              </w:rPr>
              <w:t>73,5</w:t>
            </w:r>
            <w:r w:rsidRPr="00DA397C">
              <w:rPr>
                <w:rFonts w:ascii="Times New Roman" w:hAnsi="Times New Roman" w:cs="Times New Roman"/>
                <w:sz w:val="24"/>
                <w:szCs w:val="24"/>
              </w:rPr>
              <w:t xml:space="preserve">%); </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2. darbs ar izglītojamajiem individuāli un grupās pēc mācību stundām – (6 x 35 = 210 </w:t>
            </w:r>
            <w:r>
              <w:rPr>
                <w:rFonts w:ascii="Times New Roman" w:hAnsi="Times New Roman" w:cs="Times New Roman"/>
                <w:sz w:val="24"/>
                <w:szCs w:val="24"/>
              </w:rPr>
              <w:t>(</w:t>
            </w:r>
            <w:r w:rsidRPr="00DA397C">
              <w:rPr>
                <w:rFonts w:ascii="Times New Roman" w:hAnsi="Times New Roman" w:cs="Times New Roman"/>
                <w:sz w:val="24"/>
                <w:szCs w:val="24"/>
              </w:rPr>
              <w:t xml:space="preserve">katru mācību nedēļu 6 astronomiskās stundas </w:t>
            </w:r>
            <w:r>
              <w:rPr>
                <w:rFonts w:ascii="Times New Roman" w:hAnsi="Times New Roman" w:cs="Times New Roman"/>
                <w:sz w:val="24"/>
                <w:szCs w:val="24"/>
              </w:rPr>
              <w:t>klases audzināšanai) + 138 (4 stundas katru nedēļu konsultācijām un individuālajam darbam ar izglītojamiem</w:t>
            </w:r>
            <w:r w:rsidRPr="00DA397C">
              <w:rPr>
                <w:rFonts w:ascii="Times New Roman" w:hAnsi="Times New Roman" w:cs="Times New Roman"/>
                <w:sz w:val="24"/>
                <w:szCs w:val="24"/>
              </w:rPr>
              <w:t>)</w:t>
            </w:r>
            <w:r>
              <w:rPr>
                <w:rFonts w:ascii="Times New Roman" w:hAnsi="Times New Roman" w:cs="Times New Roman"/>
                <w:sz w:val="24"/>
                <w:szCs w:val="24"/>
              </w:rPr>
              <w:t xml:space="preserve"> = 348 (</w:t>
            </w:r>
            <w:r w:rsidRPr="00DA397C">
              <w:rPr>
                <w:rFonts w:ascii="Times New Roman" w:hAnsi="Times New Roman" w:cs="Times New Roman"/>
                <w:sz w:val="24"/>
                <w:szCs w:val="24"/>
              </w:rPr>
              <w:t xml:space="preserve"> </w:t>
            </w:r>
            <w:r>
              <w:rPr>
                <w:rFonts w:ascii="Times New Roman" w:hAnsi="Times New Roman" w:cs="Times New Roman"/>
                <w:sz w:val="24"/>
                <w:szCs w:val="24"/>
              </w:rPr>
              <w:t>22</w:t>
            </w:r>
            <w:r w:rsidRPr="00DA397C">
              <w:rPr>
                <w:rFonts w:ascii="Times New Roman" w:hAnsi="Times New Roman" w:cs="Times New Roman"/>
                <w:sz w:val="24"/>
                <w:szCs w:val="24"/>
              </w:rPr>
              <w:t xml:space="preserve"> %</w:t>
            </w:r>
            <w:r>
              <w:rPr>
                <w:rFonts w:ascii="Times New Roman" w:hAnsi="Times New Roman" w:cs="Times New Roman"/>
                <w:sz w:val="24"/>
                <w:szCs w:val="24"/>
              </w:rPr>
              <w:t>)</w:t>
            </w:r>
            <w:r w:rsidRPr="00DA397C">
              <w:rPr>
                <w:rFonts w:ascii="Times New Roman" w:hAnsi="Times New Roman" w:cs="Times New Roman"/>
                <w:sz w:val="24"/>
                <w:szCs w:val="24"/>
              </w:rPr>
              <w:t>;</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3. līdzdalība izglītības iestādes attīstības veicināšanā – </w:t>
            </w:r>
            <w:r>
              <w:rPr>
                <w:rFonts w:ascii="Times New Roman" w:hAnsi="Times New Roman" w:cs="Times New Roman"/>
                <w:sz w:val="24"/>
                <w:szCs w:val="24"/>
              </w:rPr>
              <w:t>72</w:t>
            </w:r>
            <w:r w:rsidRPr="00DA397C">
              <w:rPr>
                <w:rFonts w:ascii="Times New Roman" w:hAnsi="Times New Roman" w:cs="Times New Roman"/>
                <w:sz w:val="24"/>
                <w:szCs w:val="24"/>
              </w:rPr>
              <w:t xml:space="preserve"> (</w:t>
            </w:r>
            <w:r>
              <w:rPr>
                <w:rFonts w:ascii="Times New Roman" w:hAnsi="Times New Roman" w:cs="Times New Roman"/>
                <w:sz w:val="24"/>
                <w:szCs w:val="24"/>
              </w:rPr>
              <w:t>4,5</w:t>
            </w:r>
            <w:r w:rsidRPr="00DA397C">
              <w:rPr>
                <w:rFonts w:ascii="Times New Roman" w:hAnsi="Times New Roman" w:cs="Times New Roman"/>
                <w:sz w:val="24"/>
                <w:szCs w:val="24"/>
              </w:rPr>
              <w:t>%)</w:t>
            </w:r>
          </w:p>
          <w:p w:rsidR="00C9761D" w:rsidRPr="00DA397C" w:rsidRDefault="00C9761D" w:rsidP="00C9761D">
            <w:pPr>
              <w:spacing w:after="0" w:line="240" w:lineRule="auto"/>
              <w:jc w:val="both"/>
              <w:rPr>
                <w:rFonts w:ascii="Times New Roman" w:hAnsi="Times New Roman" w:cs="Times New Roman"/>
                <w:sz w:val="24"/>
                <w:szCs w:val="24"/>
              </w:rPr>
            </w:pPr>
          </w:p>
          <w:p w:rsidR="00C9761D" w:rsidRPr="00DA397C" w:rsidRDefault="00C9761D" w:rsidP="00C9761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Kopējais finansējums pedagogu </w:t>
            </w:r>
            <w:r w:rsidRPr="00DA397C">
              <w:rPr>
                <w:rFonts w:ascii="Times New Roman" w:eastAsia="Times New Roman" w:hAnsi="Times New Roman" w:cs="Times New Roman"/>
                <w:sz w:val="24"/>
                <w:szCs w:val="24"/>
                <w:lang w:eastAsia="lv-LV"/>
              </w:rPr>
              <w:t>profesio</w:t>
            </w:r>
            <w:r>
              <w:rPr>
                <w:rFonts w:ascii="Times New Roman" w:eastAsia="Times New Roman" w:hAnsi="Times New Roman" w:cs="Times New Roman"/>
                <w:sz w:val="24"/>
                <w:szCs w:val="24"/>
                <w:lang w:eastAsia="lv-LV"/>
              </w:rPr>
              <w:t>nālās darbības kvalitātes pakāpēm darba samaksas jaunajā modelī netiek palielināts.</w:t>
            </w:r>
            <w:r w:rsidRPr="004268EB">
              <w:rPr>
                <w:rFonts w:ascii="Times New Roman" w:eastAsia="Times New Roman" w:hAnsi="Times New Roman" w:cs="Times New Roman"/>
                <w:sz w:val="24"/>
                <w:szCs w:val="24"/>
                <w:lang w:eastAsia="lv-LV"/>
              </w:rPr>
              <w:t xml:space="preserve"> Ja esošajā modelī piemaksas tika noteiktas uz likmi (21 darba stundu), tad, pārejot uz kopējo darba laiku 36 darba stundām, piemaksu apjoms ir proporcionāli</w:t>
            </w:r>
            <w:r>
              <w:rPr>
                <w:rFonts w:ascii="Times New Roman" w:eastAsia="Times New Roman" w:hAnsi="Times New Roman" w:cs="Times New Roman"/>
                <w:sz w:val="24"/>
                <w:szCs w:val="24"/>
                <w:lang w:eastAsia="lv-LV"/>
              </w:rPr>
              <w:t xml:space="preserve"> palielināts, ņemot vērā attiecību  36/21. </w:t>
            </w:r>
            <w:r w:rsidRPr="00DA397C">
              <w:rPr>
                <w:rFonts w:ascii="Times New Roman" w:eastAsia="Times New Roman" w:hAnsi="Times New Roman" w:cs="Times New Roman"/>
                <w:sz w:val="24"/>
                <w:szCs w:val="24"/>
                <w:lang w:eastAsia="lv-LV"/>
              </w:rPr>
              <w:t xml:space="preserve">Vairākiem </w:t>
            </w:r>
            <w:r w:rsidRPr="00DA397C">
              <w:rPr>
                <w:rFonts w:ascii="Times New Roman" w:hAnsi="Times New Roman" w:cs="Times New Roman"/>
                <w:sz w:val="24"/>
                <w:szCs w:val="24"/>
              </w:rPr>
              <w:t xml:space="preserve">pedagogu amatiem (pagarinātās dienas grupas skolotājam, internāta skolotājam, bibliotekāram, koncertmeistaram, pedagogs karjeras konsultants, diriģentam), kuriem nav profesionālās darbības kvalitātes novērtēšanas metodikas, </w:t>
            </w:r>
            <w:r w:rsidRPr="00DA397C">
              <w:rPr>
                <w:rStyle w:val="apple-converted-space"/>
                <w:rFonts w:ascii="Arial" w:hAnsi="Arial" w:cs="Arial"/>
                <w:sz w:val="24"/>
                <w:szCs w:val="24"/>
                <w:shd w:val="clear" w:color="auto" w:fill="F1F1F1"/>
              </w:rPr>
              <w:t> </w:t>
            </w:r>
            <w:r w:rsidRPr="00DA397C">
              <w:rPr>
                <w:rStyle w:val="apple-converted-space"/>
                <w:rFonts w:ascii="Times New Roman" w:hAnsi="Times New Roman" w:cs="Times New Roman"/>
                <w:sz w:val="24"/>
                <w:szCs w:val="24"/>
                <w:shd w:val="clear" w:color="auto" w:fill="F1F1F1"/>
              </w:rPr>
              <w:t xml:space="preserve"> tāpat kā esošajā pedagogu darba samaksas modelī piemaksu neaprēķina.</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i/>
                <w:sz w:val="24"/>
                <w:szCs w:val="24"/>
                <w:u w:val="single"/>
                <w:lang w:eastAsia="lv-LV"/>
              </w:rPr>
              <w:t>Piemēram</w:t>
            </w:r>
            <w:r>
              <w:rPr>
                <w:rFonts w:ascii="Times New Roman" w:eastAsia="Times New Roman" w:hAnsi="Times New Roman" w:cs="Times New Roman"/>
                <w:i/>
                <w:sz w:val="24"/>
                <w:szCs w:val="24"/>
                <w:u w:val="single"/>
                <w:lang w:eastAsia="lv-LV"/>
              </w:rPr>
              <w:t>:</w:t>
            </w:r>
            <w:r w:rsidRPr="00DA397C">
              <w:rPr>
                <w:rFonts w:ascii="Times New Roman" w:eastAsia="Times New Roman" w:hAnsi="Times New Roman" w:cs="Times New Roman"/>
                <w:i/>
                <w:sz w:val="24"/>
                <w:szCs w:val="24"/>
                <w:u w:val="single"/>
                <w:lang w:eastAsia="lv-LV"/>
              </w:rPr>
              <w:t xml:space="preserve"> skolotājam</w:t>
            </w:r>
            <w:r w:rsidRPr="00DA397C">
              <w:rPr>
                <w:rFonts w:ascii="Times New Roman" w:eastAsia="Times New Roman" w:hAnsi="Times New Roman" w:cs="Times New Roman"/>
                <w:sz w:val="24"/>
                <w:szCs w:val="24"/>
                <w:lang w:eastAsia="lv-LV"/>
              </w:rPr>
              <w:t xml:space="preserve">, kas ieguvis 5.kvalitātes pakāpi un tarificēts uz vienu amata vienību (36 apmaksātas darba stundas nedēļā), piemaksa </w:t>
            </w:r>
            <w:r w:rsidRPr="00DA397C">
              <w:rPr>
                <w:rFonts w:ascii="Times New Roman" w:eastAsia="Times New Roman" w:hAnsi="Times New Roman" w:cs="Times New Roman"/>
                <w:sz w:val="24"/>
                <w:szCs w:val="24"/>
                <w:lang w:eastAsia="lv-LV"/>
              </w:rPr>
              <w:lastRenderedPageBreak/>
              <w:t>tiks noteikta 1</w:t>
            </w:r>
            <w:r>
              <w:rPr>
                <w:rFonts w:ascii="Times New Roman" w:eastAsia="Times New Roman" w:hAnsi="Times New Roman" w:cs="Times New Roman"/>
                <w:sz w:val="24"/>
                <w:szCs w:val="24"/>
                <w:lang w:eastAsia="lv-LV"/>
              </w:rPr>
              <w:t>7</w:t>
            </w:r>
            <w:r w:rsidRPr="00DA397C">
              <w:rPr>
                <w:rFonts w:ascii="Times New Roman" w:eastAsia="Times New Roman" w:hAnsi="Times New Roman" w:cs="Times New Roman"/>
                <w:sz w:val="24"/>
                <w:szCs w:val="24"/>
                <w:lang w:eastAsia="lv-LV"/>
              </w:rPr>
              <w:t>0</w:t>
            </w:r>
            <w:r w:rsidRPr="00DA397C">
              <w:rPr>
                <w:rFonts w:ascii="Times New Roman" w:eastAsia="Times New Roman" w:hAnsi="Times New Roman" w:cs="Times New Roman"/>
                <w:i/>
                <w:sz w:val="24"/>
                <w:szCs w:val="24"/>
                <w:lang w:eastAsia="lv-LV"/>
              </w:rPr>
              <w:t xml:space="preserve"> </w:t>
            </w:r>
            <w:proofErr w:type="spellStart"/>
            <w:r w:rsidRPr="00DA397C">
              <w:rPr>
                <w:rFonts w:ascii="Times New Roman" w:eastAsia="Times New Roman" w:hAnsi="Times New Roman" w:cs="Times New Roman"/>
                <w:i/>
                <w:sz w:val="24"/>
                <w:szCs w:val="24"/>
                <w:lang w:eastAsia="lv-LV"/>
              </w:rPr>
              <w:t>euro</w:t>
            </w:r>
            <w:proofErr w:type="spellEnd"/>
            <w:r w:rsidRPr="00DA397C">
              <w:rPr>
                <w:rFonts w:ascii="Times New Roman" w:eastAsia="Times New Roman" w:hAnsi="Times New Roman" w:cs="Times New Roman"/>
                <w:sz w:val="24"/>
                <w:szCs w:val="24"/>
                <w:lang w:eastAsia="lv-LV"/>
              </w:rPr>
              <w:t xml:space="preserve"> apmērā arī tad, ja minētajam skolotājam atbalsta pasākumos izglītojamajiem tiks apmaksāts darba laiks pagarinātās dienas grupas vadīšanai. Savukārt, ja skolotājs tiks tarificēts kā pagarinātās dienas grupas skolotājs un nevadīs mācību stundas, tad kvalitātes pakāpes piemaksa netiks aprēķināta.</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Jaunajā modelī ir pārskatīts atbalsts valsts ģimnāziju un profesionālās izglītības kompetences centru pedagogam, nosakot papildu direktora vietnieka un izglītības metodiķa amata vienības.</w:t>
            </w:r>
          </w:p>
          <w:p w:rsidR="00C9761D" w:rsidRPr="008338EF" w:rsidRDefault="00C9761D" w:rsidP="00C9761D">
            <w:pPr>
              <w:spacing w:line="240" w:lineRule="auto"/>
              <w:ind w:firstLine="851"/>
              <w:jc w:val="both"/>
              <w:rPr>
                <w:rFonts w:ascii="Times New Roman" w:eastAsia="Times New Roman" w:hAnsi="Times New Roman" w:cs="Times New Roman"/>
                <w:color w:val="FF0000"/>
                <w:sz w:val="24"/>
                <w:szCs w:val="24"/>
                <w:lang w:eastAsia="lv-LV"/>
              </w:rPr>
            </w:pPr>
            <w:r w:rsidRPr="00DA397C">
              <w:rPr>
                <w:rFonts w:ascii="Times New Roman" w:eastAsia="Times New Roman" w:hAnsi="Times New Roman" w:cs="Times New Roman"/>
                <w:sz w:val="24"/>
                <w:szCs w:val="24"/>
                <w:lang w:eastAsia="lv-LV"/>
              </w:rPr>
              <w:t xml:space="preserve">Jaunais tiesiskais regulējums nosaka skolu iedalījumu </w:t>
            </w:r>
            <w:r>
              <w:rPr>
                <w:rFonts w:ascii="Times New Roman" w:eastAsia="Times New Roman" w:hAnsi="Times New Roman" w:cs="Times New Roman"/>
                <w:sz w:val="24"/>
                <w:szCs w:val="24"/>
                <w:lang w:eastAsia="lv-LV"/>
              </w:rPr>
              <w:t>četrās</w:t>
            </w:r>
            <w:r w:rsidRPr="00DA397C">
              <w:rPr>
                <w:rFonts w:ascii="Times New Roman" w:eastAsia="Times New Roman" w:hAnsi="Times New Roman" w:cs="Times New Roman"/>
                <w:sz w:val="24"/>
                <w:szCs w:val="24"/>
                <w:lang w:eastAsia="lv-LV"/>
              </w:rPr>
              <w:t xml:space="preserve"> grupās pēc vidējā skolēnu skaita klasē. Atbilstoši šīm grupām noteikta vidējā vispārējās vidējās izglītības skolotāju, vispārējās pamatizglītības skolotāju, sākumizglītības skolotāju</w:t>
            </w:r>
            <w:r w:rsidRPr="00DA397C">
              <w:rPr>
                <w:rFonts w:ascii="Times New Roman" w:hAnsi="Times New Roman" w:cs="Times New Roman"/>
                <w:sz w:val="24"/>
                <w:szCs w:val="24"/>
              </w:rPr>
              <w:t xml:space="preserve"> (turpmāk – skolotājs) vidējā </w:t>
            </w:r>
            <w:r w:rsidRPr="00DA397C">
              <w:rPr>
                <w:rFonts w:ascii="Times New Roman" w:eastAsia="Times New Roman" w:hAnsi="Times New Roman" w:cs="Times New Roman"/>
                <w:sz w:val="24"/>
                <w:szCs w:val="24"/>
                <w:lang w:eastAsia="lv-LV"/>
              </w:rPr>
              <w:t>amata alga valsts mērķdotācijas aprēķināšanai. Skolotāja vidējā amata alga atkarīga no vidējā skolēnu skaita klasē neatkarīgi no skolas atrašanās vietas, tādējādi skolotājiem par līdzīgu darbu izglītības iestādē</w:t>
            </w:r>
            <w:r>
              <w:rPr>
                <w:rFonts w:ascii="Times New Roman" w:eastAsia="Times New Roman" w:hAnsi="Times New Roman" w:cs="Times New Roman"/>
                <w:sz w:val="24"/>
                <w:szCs w:val="24"/>
                <w:lang w:eastAsia="lv-LV"/>
              </w:rPr>
              <w:t xml:space="preserve">s ar vienādu klašu piepildījumu. </w:t>
            </w:r>
            <w:r w:rsidRPr="00B4783E">
              <w:rPr>
                <w:rFonts w:ascii="Times New Roman" w:hAnsi="Times New Roman" w:cs="Times New Roman"/>
                <w:sz w:val="24"/>
                <w:szCs w:val="24"/>
              </w:rPr>
              <w:t>Pedagogu mēnešalgu katru gadu nosaka izglītības iestādes vadītājs, veicot tarifikāciju no 1.septembri līdz nākamā gada 31.augustam.</w:t>
            </w:r>
            <w:r w:rsidRPr="00B4783E">
              <w:rPr>
                <w:rFonts w:ascii="Times New Roman" w:eastAsia="Times New Roman" w:hAnsi="Times New Roman" w:cs="Times New Roman"/>
                <w:sz w:val="24"/>
                <w:szCs w:val="24"/>
                <w:lang w:eastAsia="lv-LV"/>
              </w:rPr>
              <w:t xml:space="preserve"> Ja pedagoga mēneša darba samaksas </w:t>
            </w:r>
            <w:r w:rsidRPr="00C9761D">
              <w:rPr>
                <w:rFonts w:ascii="Times New Roman" w:eastAsia="Times New Roman" w:hAnsi="Times New Roman" w:cs="Times New Roman"/>
                <w:sz w:val="24"/>
                <w:szCs w:val="24"/>
                <w:lang w:eastAsia="lv-LV"/>
              </w:rPr>
              <w:t xml:space="preserve">noteikšanas kritēriji mainās, veic pedagoga darba </w:t>
            </w:r>
            <w:proofErr w:type="spellStart"/>
            <w:r w:rsidRPr="00C9761D">
              <w:rPr>
                <w:rFonts w:ascii="Times New Roman" w:eastAsia="Times New Roman" w:hAnsi="Times New Roman" w:cs="Times New Roman"/>
                <w:sz w:val="24"/>
                <w:szCs w:val="24"/>
                <w:lang w:eastAsia="lv-LV"/>
              </w:rPr>
              <w:t>pārtarifikāciju</w:t>
            </w:r>
            <w:proofErr w:type="spellEnd"/>
            <w:r w:rsidRPr="00C9761D">
              <w:rPr>
                <w:rFonts w:ascii="Times New Roman" w:eastAsia="Times New Roman" w:hAnsi="Times New Roman" w:cs="Times New Roman"/>
                <w:sz w:val="24"/>
                <w:szCs w:val="24"/>
                <w:lang w:eastAsia="lv-LV"/>
              </w:rPr>
              <w:t xml:space="preserve">. Izglītības iestādes vadītājs tarifikāciju saskaņo ar izglītības iestādes dibinātāju vai tās noteikto kompetento iestādi. </w:t>
            </w:r>
            <w:proofErr w:type="spellStart"/>
            <w:r w:rsidRPr="00C9761D">
              <w:rPr>
                <w:rFonts w:ascii="Times New Roman" w:eastAsia="Times New Roman" w:hAnsi="Times New Roman" w:cs="Times New Roman"/>
                <w:sz w:val="24"/>
                <w:szCs w:val="24"/>
                <w:lang w:eastAsia="lv-LV"/>
              </w:rPr>
              <w:t>Cēsu</w:t>
            </w:r>
            <w:proofErr w:type="spellEnd"/>
            <w:r w:rsidRPr="00C9761D">
              <w:rPr>
                <w:rFonts w:ascii="Times New Roman" w:eastAsia="Times New Roman" w:hAnsi="Times New Roman" w:cs="Times New Roman"/>
                <w:sz w:val="24"/>
                <w:szCs w:val="24"/>
                <w:lang w:eastAsia="lv-LV"/>
              </w:rPr>
              <w:t xml:space="preserve"> 2.vakara (maiņu) vidusskolas dibinātājs ir Ministru kabinets, tāpēc minētās iestādes vadītājs tarifikāciju saskaņo ar Ieslodzījuma vietu pārvaldi.</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Izglītības iestādē starpība starp zemāko un augstāko skolotāju amata algu nedrīkst pārsniegt 5 procentus no izglītības iestāžu grupai noteiktās vidējās skolotāja amata algas.</w:t>
            </w:r>
          </w:p>
          <w:p w:rsidR="00C9761D" w:rsidRPr="00DA397C" w:rsidRDefault="00C9761D" w:rsidP="00C9761D">
            <w:pPr>
              <w:spacing w:after="0" w:line="240" w:lineRule="auto"/>
              <w:jc w:val="both"/>
              <w:rPr>
                <w:rFonts w:ascii="Times New Roman" w:hAnsi="Times New Roman" w:cs="Times New Roman"/>
                <w:i/>
                <w:sz w:val="24"/>
                <w:szCs w:val="24"/>
                <w:u w:val="single"/>
              </w:rPr>
            </w:pPr>
            <w:r w:rsidRPr="00DA397C">
              <w:rPr>
                <w:rFonts w:ascii="Times New Roman" w:eastAsia="Times New Roman" w:hAnsi="Times New Roman" w:cs="Times New Roman"/>
                <w:i/>
                <w:sz w:val="24"/>
                <w:szCs w:val="24"/>
                <w:u w:val="single"/>
                <w:lang w:eastAsia="lv-LV"/>
              </w:rPr>
              <w:t>Piemēram</w:t>
            </w:r>
            <w:r>
              <w:rPr>
                <w:rFonts w:ascii="Times New Roman" w:eastAsia="Times New Roman" w:hAnsi="Times New Roman" w:cs="Times New Roman"/>
                <w:i/>
                <w:sz w:val="24"/>
                <w:szCs w:val="24"/>
                <w:u w:val="single"/>
                <w:lang w:eastAsia="lv-LV"/>
              </w:rPr>
              <w:t>:</w:t>
            </w:r>
            <w:r w:rsidRPr="00DA397C">
              <w:rPr>
                <w:rFonts w:ascii="Times New Roman" w:eastAsia="Times New Roman" w:hAnsi="Times New Roman" w:cs="Times New Roman"/>
                <w:i/>
                <w:sz w:val="24"/>
                <w:szCs w:val="24"/>
                <w:u w:val="single"/>
                <w:lang w:eastAsia="lv-LV"/>
              </w:rPr>
              <w:t xml:space="preserve"> izglītības iestāžu 5.grupā skolotāja </w:t>
            </w:r>
            <w:r w:rsidRPr="00DA397C">
              <w:rPr>
                <w:rFonts w:ascii="Times New Roman" w:eastAsia="Times New Roman" w:hAnsi="Times New Roman" w:cs="Times New Roman"/>
                <w:bCs/>
                <w:i/>
                <w:sz w:val="24"/>
                <w:szCs w:val="24"/>
                <w:u w:val="single"/>
                <w:lang w:eastAsia="lv-LV"/>
              </w:rPr>
              <w:t xml:space="preserve">vidējā amata alga par </w:t>
            </w:r>
            <w:r w:rsidRPr="00DA397C">
              <w:rPr>
                <w:rFonts w:ascii="Times New Roman" w:hAnsi="Times New Roman" w:cs="Times New Roman"/>
                <w:i/>
                <w:sz w:val="24"/>
                <w:szCs w:val="24"/>
                <w:u w:val="single"/>
              </w:rPr>
              <w:t xml:space="preserve">amata vienību vispārējās izglītības iestādēs  ir 1000 </w:t>
            </w:r>
            <w:proofErr w:type="spellStart"/>
            <w:r w:rsidRPr="00DA397C">
              <w:rPr>
                <w:rFonts w:ascii="Times New Roman" w:hAnsi="Times New Roman" w:cs="Times New Roman"/>
                <w:i/>
                <w:sz w:val="24"/>
                <w:szCs w:val="24"/>
                <w:u w:val="single"/>
              </w:rPr>
              <w:t>euro</w:t>
            </w:r>
            <w:proofErr w:type="spellEnd"/>
            <w:r w:rsidRPr="00DA397C">
              <w:rPr>
                <w:rFonts w:ascii="Times New Roman" w:hAnsi="Times New Roman" w:cs="Times New Roman"/>
                <w:i/>
                <w:sz w:val="24"/>
                <w:szCs w:val="24"/>
                <w:u w:val="single"/>
              </w:rPr>
              <w:t>.</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Izglītības iestādes vadītājs, veicot tarifikāciju piešķirtās valsts mērķdotācijas ietvaros, var noteikt skolotāja mēnešalgu no 9</w:t>
            </w:r>
            <w:r w:rsidR="00137529">
              <w:rPr>
                <w:rFonts w:ascii="Times New Roman" w:hAnsi="Times New Roman" w:cs="Times New Roman"/>
                <w:sz w:val="24"/>
                <w:szCs w:val="24"/>
              </w:rPr>
              <w:t>50</w:t>
            </w:r>
            <w:r w:rsidRPr="00DA397C">
              <w:rPr>
                <w:rFonts w:ascii="Times New Roman" w:hAnsi="Times New Roman" w:cs="Times New Roman"/>
                <w:sz w:val="24"/>
                <w:szCs w:val="24"/>
              </w:rPr>
              <w:t xml:space="preserve"> </w:t>
            </w:r>
            <w:proofErr w:type="spellStart"/>
            <w:r w:rsidRPr="00DA397C">
              <w:rPr>
                <w:rFonts w:ascii="Times New Roman" w:hAnsi="Times New Roman" w:cs="Times New Roman"/>
                <w:i/>
                <w:sz w:val="24"/>
                <w:szCs w:val="24"/>
              </w:rPr>
              <w:t>euro</w:t>
            </w:r>
            <w:proofErr w:type="spellEnd"/>
            <w:r w:rsidRPr="00DA397C">
              <w:rPr>
                <w:rFonts w:ascii="Times New Roman" w:hAnsi="Times New Roman" w:cs="Times New Roman"/>
                <w:sz w:val="24"/>
                <w:szCs w:val="24"/>
              </w:rPr>
              <w:t xml:space="preserve"> par amata vienību līdz 1</w:t>
            </w:r>
            <w:r w:rsidR="00137529">
              <w:rPr>
                <w:rFonts w:ascii="Times New Roman" w:hAnsi="Times New Roman" w:cs="Times New Roman"/>
                <w:sz w:val="24"/>
                <w:szCs w:val="24"/>
              </w:rPr>
              <w:t>050</w:t>
            </w:r>
            <w:r w:rsidRPr="00DA397C">
              <w:rPr>
                <w:rFonts w:ascii="Times New Roman" w:hAnsi="Times New Roman" w:cs="Times New Roman"/>
                <w:sz w:val="24"/>
                <w:szCs w:val="24"/>
              </w:rPr>
              <w:t xml:space="preserve"> </w:t>
            </w:r>
            <w:proofErr w:type="spellStart"/>
            <w:r w:rsidRPr="00DA397C">
              <w:rPr>
                <w:rFonts w:ascii="Times New Roman" w:hAnsi="Times New Roman" w:cs="Times New Roman"/>
                <w:i/>
                <w:sz w:val="24"/>
                <w:szCs w:val="24"/>
              </w:rPr>
              <w:t>euro</w:t>
            </w:r>
            <w:proofErr w:type="spellEnd"/>
            <w:r w:rsidRPr="00DA397C">
              <w:rPr>
                <w:rFonts w:ascii="Times New Roman" w:hAnsi="Times New Roman" w:cs="Times New Roman"/>
                <w:sz w:val="24"/>
                <w:szCs w:val="24"/>
              </w:rPr>
              <w:t xml:space="preserve"> par amata vienību.</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Projektā noteikts, kā tiek sadalīta valsts budžeta mērķdotācija, kā arī dotācija pedagogu darba samaksai. </w:t>
            </w:r>
          </w:p>
          <w:p w:rsidR="00C9761D"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Caurskatāma atalgojuma sistēma tiek nodrošināta, valsts līmenī nosakot pedagoga amata algu un aprēķinot </w:t>
            </w:r>
            <w:r>
              <w:rPr>
                <w:rFonts w:ascii="Times New Roman" w:eastAsia="Times New Roman" w:hAnsi="Times New Roman" w:cs="Times New Roman"/>
                <w:sz w:val="24"/>
                <w:szCs w:val="24"/>
                <w:lang w:eastAsia="lv-LV"/>
              </w:rPr>
              <w:t>skolotāju</w:t>
            </w:r>
            <w:r w:rsidRPr="00DA397C">
              <w:rPr>
                <w:rFonts w:ascii="Times New Roman" w:eastAsia="Times New Roman" w:hAnsi="Times New Roman" w:cs="Times New Roman"/>
                <w:sz w:val="24"/>
                <w:szCs w:val="24"/>
                <w:lang w:eastAsia="lv-LV"/>
              </w:rPr>
              <w:t xml:space="preserve"> amata vienību skaitu katrai izglītības iestādei. </w:t>
            </w:r>
            <w:r>
              <w:rPr>
                <w:rFonts w:ascii="Times New Roman" w:eastAsia="Times New Roman" w:hAnsi="Times New Roman" w:cs="Times New Roman"/>
                <w:sz w:val="24"/>
                <w:szCs w:val="24"/>
                <w:lang w:eastAsia="lv-LV"/>
              </w:rPr>
              <w:t>Aprēķinātās skolotāju amata vienības un atbilstošo</w:t>
            </w:r>
            <w:r w:rsidRPr="00DA397C">
              <w:rPr>
                <w:rFonts w:ascii="Times New Roman" w:eastAsia="Times New Roman" w:hAnsi="Times New Roman" w:cs="Times New Roman"/>
                <w:sz w:val="24"/>
                <w:szCs w:val="24"/>
                <w:lang w:eastAsia="lv-LV"/>
              </w:rPr>
              <w:t xml:space="preserve"> finansējumu</w:t>
            </w:r>
            <w:r>
              <w:rPr>
                <w:rFonts w:ascii="Times New Roman" w:eastAsia="Times New Roman" w:hAnsi="Times New Roman" w:cs="Times New Roman"/>
                <w:sz w:val="24"/>
                <w:szCs w:val="24"/>
                <w:lang w:eastAsia="lv-LV"/>
              </w:rPr>
              <w:t xml:space="preserve"> </w:t>
            </w:r>
            <w:r w:rsidRPr="00DA397C">
              <w:rPr>
                <w:rFonts w:ascii="Times New Roman" w:eastAsia="Times New Roman" w:hAnsi="Times New Roman" w:cs="Times New Roman"/>
                <w:sz w:val="24"/>
                <w:szCs w:val="24"/>
                <w:lang w:eastAsia="lv-LV"/>
              </w:rPr>
              <w:t xml:space="preserve"> mācību procesa nodrošināšana</w:t>
            </w:r>
            <w:r>
              <w:rPr>
                <w:rFonts w:ascii="Times New Roman" w:eastAsia="Times New Roman" w:hAnsi="Times New Roman" w:cs="Times New Roman"/>
                <w:sz w:val="24"/>
                <w:szCs w:val="24"/>
                <w:lang w:eastAsia="lv-LV"/>
              </w:rPr>
              <w:t>i saņem katra skola, pašvaldība to</w:t>
            </w:r>
            <w:r w:rsidRPr="00DA397C">
              <w:rPr>
                <w:rFonts w:ascii="Times New Roman" w:eastAsia="Times New Roman" w:hAnsi="Times New Roman" w:cs="Times New Roman"/>
                <w:sz w:val="24"/>
                <w:szCs w:val="24"/>
                <w:lang w:eastAsia="lv-LV"/>
              </w:rPr>
              <w:t xml:space="preserve"> nep</w:t>
            </w:r>
            <w:r>
              <w:rPr>
                <w:rFonts w:ascii="Times New Roman" w:eastAsia="Times New Roman" w:hAnsi="Times New Roman" w:cs="Times New Roman"/>
                <w:sz w:val="24"/>
                <w:szCs w:val="24"/>
                <w:lang w:eastAsia="lv-LV"/>
              </w:rPr>
              <w:t>ārdala</w:t>
            </w:r>
            <w:r w:rsidRPr="00DA397C">
              <w:rPr>
                <w:rFonts w:ascii="Times New Roman" w:eastAsia="Times New Roman" w:hAnsi="Times New Roman" w:cs="Times New Roman"/>
                <w:sz w:val="24"/>
                <w:szCs w:val="24"/>
                <w:lang w:eastAsia="lv-LV"/>
              </w:rPr>
              <w:t xml:space="preserve">. </w:t>
            </w:r>
          </w:p>
          <w:p w:rsidR="00C9761D" w:rsidRDefault="00C9761D" w:rsidP="00C976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to, ka izglītojamo skaits izglītības iestādē gada laikā mainās (vislielākais – 1.septembrī, vismazākais – 27. maijā), kā arī to, ka nepieciešams prognozēt izglītojamo skaitu uz 1. septembri, tiek izgūts sistēmā reģistrēto izglītojamo skaits 1.janvārī, 27. maijā un 10.jūlijā un aprēķināts vidējais izglītojamo skaits izglītības iestādē gada laikā. Lai savlaicīgi un precīzi aprēķinātu finansējumu pedagogu algām, pedagogu amata vienību aprēķinā tiek izmantots vidējais izglītojamo skaits un vidējais klašu komplektu skaits izglītības iestādē gada laikā. </w:t>
            </w:r>
            <w:r w:rsidRPr="002E2C48">
              <w:rPr>
                <w:rFonts w:ascii="Times New Roman" w:eastAsia="Times New Roman" w:hAnsi="Times New Roman" w:cs="Times New Roman"/>
                <w:sz w:val="24"/>
                <w:szCs w:val="24"/>
                <w:lang w:eastAsia="lv-LV"/>
              </w:rPr>
              <w:t xml:space="preserve">Vidējo izglītojamo skaitu </w:t>
            </w:r>
            <w:r>
              <w:rPr>
                <w:rFonts w:ascii="Times New Roman" w:eastAsia="Times New Roman" w:hAnsi="Times New Roman" w:cs="Times New Roman"/>
                <w:sz w:val="24"/>
                <w:szCs w:val="24"/>
                <w:lang w:eastAsia="lv-LV"/>
              </w:rPr>
              <w:t>vispārējās izglītības</w:t>
            </w:r>
            <w:r w:rsidRPr="002E2C48">
              <w:rPr>
                <w:rFonts w:ascii="Times New Roman" w:eastAsia="Times New Roman" w:hAnsi="Times New Roman" w:cs="Times New Roman"/>
                <w:sz w:val="24"/>
                <w:szCs w:val="24"/>
                <w:lang w:eastAsia="lv-LV"/>
              </w:rPr>
              <w:t xml:space="preserve"> iestādēs aprēķina, izmantojot formulu:</w:t>
            </w:r>
          </w:p>
          <w:p w:rsidR="00137529" w:rsidRPr="002E2C48" w:rsidRDefault="00137529" w:rsidP="00C9761D">
            <w:pPr>
              <w:spacing w:after="0" w:line="240" w:lineRule="auto"/>
              <w:jc w:val="both"/>
              <w:rPr>
                <w:rFonts w:ascii="Times New Roman" w:eastAsia="Times New Roman" w:hAnsi="Times New Roman" w:cs="Times New Roman"/>
                <w:sz w:val="24"/>
                <w:szCs w:val="24"/>
                <w:lang w:eastAsia="lv-LV"/>
              </w:rPr>
            </w:pPr>
          </w:p>
          <w:p w:rsidR="00C9761D" w:rsidRPr="002E2C48" w:rsidRDefault="00C9761D" w:rsidP="00C9761D">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 xml:space="preserve">                                                 </w:t>
            </w:r>
            <w:proofErr w:type="spellStart"/>
            <w:r w:rsidRPr="002E2C48">
              <w:rPr>
                <w:rFonts w:ascii="Times New Roman" w:eastAsia="Times New Roman" w:hAnsi="Times New Roman" w:cs="Times New Roman"/>
                <w:b/>
                <w:sz w:val="24"/>
                <w:szCs w:val="24"/>
                <w:lang w:eastAsia="lv-LV"/>
              </w:rPr>
              <w:t>V</w:t>
            </w:r>
            <w:r w:rsidRPr="002E2C48">
              <w:rPr>
                <w:rFonts w:ascii="Times New Roman" w:eastAsia="Times New Roman" w:hAnsi="Times New Roman" w:cs="Times New Roman"/>
                <w:b/>
                <w:sz w:val="24"/>
                <w:szCs w:val="24"/>
                <w:vertAlign w:val="subscript"/>
                <w:lang w:eastAsia="lv-LV"/>
              </w:rPr>
              <w:t>sk</w:t>
            </w:r>
            <w:proofErr w:type="spellEnd"/>
            <w:r w:rsidRPr="002E2C48">
              <w:rPr>
                <w:rFonts w:ascii="Times New Roman" w:eastAsia="Times New Roman" w:hAnsi="Times New Roman" w:cs="Times New Roman"/>
                <w:b/>
                <w:sz w:val="24"/>
                <w:szCs w:val="24"/>
                <w:lang w:eastAsia="lv-LV"/>
              </w:rPr>
              <w:t xml:space="preserve"> =  </w:t>
            </w:r>
            <w:r w:rsidRPr="002E2C48">
              <w:rPr>
                <w:rFonts w:ascii="Times New Roman" w:eastAsia="Times New Roman" w:hAnsi="Times New Roman" w:cs="Times New Roman"/>
                <w:b/>
                <w:sz w:val="24"/>
                <w:szCs w:val="24"/>
                <w:u w:val="single"/>
                <w:lang w:eastAsia="lv-LV"/>
              </w:rPr>
              <w:t>S</w:t>
            </w:r>
            <w:r w:rsidRPr="002E2C48">
              <w:rPr>
                <w:rFonts w:ascii="Times New Roman" w:eastAsia="Times New Roman" w:hAnsi="Times New Roman" w:cs="Times New Roman"/>
                <w:b/>
                <w:sz w:val="24"/>
                <w:szCs w:val="24"/>
                <w:u w:val="single"/>
                <w:vertAlign w:val="subscript"/>
                <w:lang w:eastAsia="lv-LV"/>
              </w:rPr>
              <w:t>1</w:t>
            </w:r>
            <w:r w:rsidRPr="002E2C48">
              <w:rPr>
                <w:rFonts w:ascii="Times New Roman" w:eastAsia="Times New Roman" w:hAnsi="Times New Roman" w:cs="Times New Roman"/>
                <w:b/>
                <w:sz w:val="24"/>
                <w:szCs w:val="24"/>
                <w:u w:val="single"/>
                <w:lang w:eastAsia="lv-LV"/>
              </w:rPr>
              <w:t>×5+S</w:t>
            </w:r>
            <w:r w:rsidRPr="002E2C48">
              <w:rPr>
                <w:rFonts w:ascii="Times New Roman" w:eastAsia="Times New Roman" w:hAnsi="Times New Roman" w:cs="Times New Roman"/>
                <w:b/>
                <w:sz w:val="24"/>
                <w:szCs w:val="24"/>
                <w:u w:val="single"/>
                <w:vertAlign w:val="subscript"/>
                <w:lang w:eastAsia="lv-LV"/>
              </w:rPr>
              <w:t>2</w:t>
            </w:r>
            <w:r w:rsidRPr="002E2C48">
              <w:rPr>
                <w:rFonts w:ascii="Times New Roman" w:eastAsia="Times New Roman" w:hAnsi="Times New Roman" w:cs="Times New Roman"/>
                <w:b/>
                <w:sz w:val="24"/>
                <w:szCs w:val="24"/>
                <w:u w:val="single"/>
                <w:lang w:eastAsia="lv-LV"/>
              </w:rPr>
              <w:t>×3+ S</w:t>
            </w:r>
            <w:r w:rsidRPr="002E2C48">
              <w:rPr>
                <w:rFonts w:ascii="Times New Roman" w:eastAsia="Times New Roman" w:hAnsi="Times New Roman" w:cs="Times New Roman"/>
                <w:b/>
                <w:sz w:val="24"/>
                <w:szCs w:val="24"/>
                <w:u w:val="single"/>
                <w:vertAlign w:val="subscript"/>
                <w:lang w:eastAsia="lv-LV"/>
              </w:rPr>
              <w:t>3</w:t>
            </w:r>
            <w:r w:rsidRPr="002E2C48">
              <w:rPr>
                <w:rFonts w:ascii="Times New Roman" w:eastAsia="Times New Roman" w:hAnsi="Times New Roman" w:cs="Times New Roman"/>
                <w:b/>
                <w:sz w:val="24"/>
                <w:szCs w:val="24"/>
                <w:u w:val="single"/>
                <w:lang w:eastAsia="lv-LV"/>
              </w:rPr>
              <w:t>×4</w:t>
            </w:r>
          </w:p>
          <w:p w:rsidR="00C9761D" w:rsidRPr="002E2C48" w:rsidRDefault="00C9761D" w:rsidP="00C9761D">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t xml:space="preserve">      </w:t>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t xml:space="preserve">             12              ,</w:t>
            </w:r>
            <w:r w:rsidRPr="002E2C48">
              <w:rPr>
                <w:rFonts w:ascii="Times New Roman" w:eastAsia="Times New Roman" w:hAnsi="Times New Roman" w:cs="Times New Roman"/>
                <w:sz w:val="24"/>
                <w:szCs w:val="24"/>
                <w:lang w:eastAsia="lv-LV"/>
              </w:rPr>
              <w:t>kur</w:t>
            </w:r>
            <w:r>
              <w:rPr>
                <w:rFonts w:ascii="Times New Roman" w:eastAsia="Times New Roman" w:hAnsi="Times New Roman" w:cs="Times New Roman"/>
                <w:sz w:val="24"/>
                <w:szCs w:val="24"/>
                <w:lang w:eastAsia="lv-LV"/>
              </w:rPr>
              <w:t xml:space="preserve">                     </w:t>
            </w:r>
          </w:p>
          <w:p w:rsidR="00C9761D" w:rsidRPr="002E2C48" w:rsidRDefault="00C9761D" w:rsidP="00C9761D">
            <w:pPr>
              <w:spacing w:after="0" w:line="240" w:lineRule="auto"/>
              <w:jc w:val="both"/>
              <w:rPr>
                <w:rFonts w:ascii="Times New Roman" w:eastAsia="Times New Roman" w:hAnsi="Times New Roman" w:cs="Times New Roman"/>
                <w:sz w:val="24"/>
                <w:szCs w:val="24"/>
                <w:lang w:eastAsia="lv-LV"/>
              </w:rPr>
            </w:pPr>
            <w:proofErr w:type="spellStart"/>
            <w:r w:rsidRPr="002E2C48">
              <w:rPr>
                <w:rFonts w:ascii="Times New Roman" w:eastAsia="Times New Roman" w:hAnsi="Times New Roman" w:cs="Times New Roman"/>
                <w:sz w:val="24"/>
                <w:szCs w:val="24"/>
                <w:lang w:eastAsia="lv-LV"/>
              </w:rPr>
              <w:t>V</w:t>
            </w:r>
            <w:r w:rsidRPr="002E2C48">
              <w:rPr>
                <w:rFonts w:ascii="Times New Roman" w:eastAsia="Times New Roman" w:hAnsi="Times New Roman" w:cs="Times New Roman"/>
                <w:sz w:val="24"/>
                <w:szCs w:val="24"/>
                <w:vertAlign w:val="subscript"/>
                <w:lang w:eastAsia="lv-LV"/>
              </w:rPr>
              <w:t>sk</w:t>
            </w:r>
            <w:proofErr w:type="spellEnd"/>
            <w:r w:rsidRPr="002E2C48">
              <w:rPr>
                <w:rFonts w:ascii="Times New Roman" w:eastAsia="Times New Roman" w:hAnsi="Times New Roman" w:cs="Times New Roman"/>
                <w:sz w:val="24"/>
                <w:szCs w:val="24"/>
                <w:lang w:eastAsia="lv-LV"/>
              </w:rPr>
              <w:t xml:space="preserve"> – vidējais izglītojamo skaits kārtējā gadā vispārējās izglītības iestādē;</w:t>
            </w:r>
          </w:p>
          <w:p w:rsidR="00C9761D" w:rsidRPr="002E2C48" w:rsidRDefault="00C9761D" w:rsidP="00C9761D">
            <w:pPr>
              <w:spacing w:after="0" w:line="240" w:lineRule="auto"/>
              <w:jc w:val="both"/>
              <w:rPr>
                <w:rFonts w:ascii="Times New Roman" w:eastAsia="Times New Roman" w:hAnsi="Times New Roman" w:cs="Times New Roman"/>
                <w:sz w:val="24"/>
                <w:szCs w:val="24"/>
                <w:lang w:eastAsia="lv-LV"/>
              </w:rPr>
            </w:pPr>
            <w:r w:rsidRPr="002E2C48">
              <w:rPr>
                <w:rFonts w:ascii="Times New Roman" w:eastAsia="Times New Roman" w:hAnsi="Times New Roman" w:cs="Times New Roman"/>
                <w:sz w:val="24"/>
                <w:szCs w:val="24"/>
                <w:lang w:eastAsia="lv-LV"/>
              </w:rPr>
              <w:t>S</w:t>
            </w:r>
            <w:r w:rsidRPr="002E2C48">
              <w:rPr>
                <w:rFonts w:ascii="Times New Roman" w:eastAsia="Times New Roman" w:hAnsi="Times New Roman" w:cs="Times New Roman"/>
                <w:sz w:val="24"/>
                <w:szCs w:val="24"/>
                <w:vertAlign w:val="subscript"/>
                <w:lang w:eastAsia="lv-LV"/>
              </w:rPr>
              <w:t>1</w:t>
            </w:r>
            <w:r w:rsidRPr="002E2C48">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sistēmā</w:t>
            </w:r>
            <w:r w:rsidRPr="002E2C48">
              <w:rPr>
                <w:rFonts w:ascii="Times New Roman" w:eastAsia="Times New Roman" w:hAnsi="Times New Roman" w:cs="Times New Roman"/>
                <w:sz w:val="24"/>
                <w:szCs w:val="24"/>
                <w:lang w:eastAsia="lv-LV"/>
              </w:rPr>
              <w:t xml:space="preserve">  kārtējā gada 1.janvārī reģistrēto izglītojamo skaitu;</w:t>
            </w:r>
          </w:p>
          <w:p w:rsidR="00C9761D" w:rsidRPr="002E2C48" w:rsidRDefault="00C9761D" w:rsidP="00C9761D">
            <w:pPr>
              <w:spacing w:after="0" w:line="240" w:lineRule="auto"/>
              <w:jc w:val="both"/>
              <w:rPr>
                <w:rFonts w:ascii="Times New Roman" w:eastAsia="Times New Roman" w:hAnsi="Times New Roman" w:cs="Times New Roman"/>
                <w:sz w:val="24"/>
                <w:szCs w:val="24"/>
                <w:lang w:eastAsia="lv-LV"/>
              </w:rPr>
            </w:pPr>
            <w:r w:rsidRPr="002E2C48">
              <w:rPr>
                <w:rFonts w:ascii="Times New Roman" w:eastAsia="Times New Roman" w:hAnsi="Times New Roman" w:cs="Times New Roman"/>
                <w:sz w:val="24"/>
                <w:szCs w:val="24"/>
                <w:lang w:eastAsia="lv-LV"/>
              </w:rPr>
              <w:t>S</w:t>
            </w:r>
            <w:r w:rsidRPr="002E2C48">
              <w:rPr>
                <w:rFonts w:ascii="Times New Roman" w:eastAsia="Times New Roman" w:hAnsi="Times New Roman" w:cs="Times New Roman"/>
                <w:sz w:val="24"/>
                <w:szCs w:val="24"/>
                <w:vertAlign w:val="subscript"/>
                <w:lang w:eastAsia="lv-LV"/>
              </w:rPr>
              <w:t>2</w:t>
            </w:r>
            <w:r w:rsidRPr="002E2C48">
              <w:rPr>
                <w:rFonts w:ascii="Times New Roman" w:eastAsia="Times New Roman" w:hAnsi="Times New Roman" w:cs="Times New Roman"/>
                <w:sz w:val="24"/>
                <w:szCs w:val="24"/>
                <w:lang w:eastAsia="lv-LV"/>
              </w:rPr>
              <w:t xml:space="preserve"> - sistēmā kārtējā gada 27.maijā reģistrēto izglītojamo skaitu;</w:t>
            </w:r>
          </w:p>
          <w:p w:rsidR="00C9761D" w:rsidRDefault="00C9761D" w:rsidP="00C9761D">
            <w:pPr>
              <w:spacing w:after="0" w:line="240" w:lineRule="auto"/>
              <w:jc w:val="both"/>
              <w:rPr>
                <w:rFonts w:ascii="Times New Roman" w:eastAsia="Times New Roman" w:hAnsi="Times New Roman" w:cs="Times New Roman"/>
                <w:sz w:val="24"/>
                <w:szCs w:val="24"/>
                <w:lang w:eastAsia="lv-LV"/>
              </w:rPr>
            </w:pPr>
            <w:r w:rsidRPr="002E2C48">
              <w:rPr>
                <w:rFonts w:ascii="Times New Roman" w:eastAsia="Times New Roman" w:hAnsi="Times New Roman" w:cs="Times New Roman"/>
                <w:sz w:val="24"/>
                <w:szCs w:val="24"/>
                <w:lang w:eastAsia="lv-LV"/>
              </w:rPr>
              <w:t>S</w:t>
            </w:r>
            <w:r w:rsidRPr="002E2C48">
              <w:rPr>
                <w:rFonts w:ascii="Times New Roman" w:eastAsia="Times New Roman" w:hAnsi="Times New Roman" w:cs="Times New Roman"/>
                <w:sz w:val="24"/>
                <w:szCs w:val="24"/>
                <w:vertAlign w:val="subscript"/>
                <w:lang w:eastAsia="lv-LV"/>
              </w:rPr>
              <w:t>3</w:t>
            </w:r>
            <w:r w:rsidRPr="002E2C48">
              <w:rPr>
                <w:rFonts w:ascii="Times New Roman" w:eastAsia="Times New Roman" w:hAnsi="Times New Roman" w:cs="Times New Roman"/>
                <w:sz w:val="24"/>
                <w:szCs w:val="24"/>
                <w:lang w:eastAsia="lv-LV"/>
              </w:rPr>
              <w:t xml:space="preserve"> - sistēmā kārtējā gada 10.jūlijā reģistrēto izglītojamo skaitu.</w:t>
            </w:r>
          </w:p>
          <w:p w:rsidR="00C9761D" w:rsidRDefault="00C9761D" w:rsidP="00C9761D">
            <w:pPr>
              <w:spacing w:after="0" w:line="240" w:lineRule="auto"/>
              <w:jc w:val="both"/>
              <w:rPr>
                <w:rFonts w:ascii="Times New Roman" w:hAnsi="Times New Roman" w:cs="Times New Roman"/>
                <w:sz w:val="24"/>
                <w:szCs w:val="24"/>
              </w:rPr>
            </w:pPr>
            <w:r w:rsidRPr="002E2C48">
              <w:rPr>
                <w:rFonts w:ascii="Times New Roman" w:eastAsia="Times New Roman" w:hAnsi="Times New Roman" w:cs="Times New Roman"/>
                <w:sz w:val="24"/>
                <w:szCs w:val="24"/>
                <w:lang w:eastAsia="lv-LV"/>
              </w:rPr>
              <w:t xml:space="preserve">Vidējo klašu/grupu komplektu skaitu </w:t>
            </w:r>
            <w:r>
              <w:rPr>
                <w:rFonts w:ascii="Times New Roman" w:eastAsia="Times New Roman" w:hAnsi="Times New Roman" w:cs="Times New Roman"/>
                <w:sz w:val="24"/>
                <w:szCs w:val="24"/>
                <w:lang w:eastAsia="lv-LV"/>
              </w:rPr>
              <w:t>vispārējās izglītības</w:t>
            </w:r>
            <w:r w:rsidRPr="002E2C48">
              <w:rPr>
                <w:rFonts w:ascii="Times New Roman" w:eastAsia="Times New Roman" w:hAnsi="Times New Roman" w:cs="Times New Roman"/>
                <w:sz w:val="24"/>
                <w:szCs w:val="24"/>
                <w:lang w:eastAsia="lv-LV"/>
              </w:rPr>
              <w:t xml:space="preserve"> iestādēs aprēķina, kārtējā gada 1.janvārī, 27.maijā un 10.jūlijā</w:t>
            </w:r>
            <w:r w:rsidRPr="002E2C48">
              <w:rPr>
                <w:rFonts w:ascii="Times New Roman" w:hAnsi="Times New Roman" w:cs="Times New Roman"/>
                <w:sz w:val="24"/>
                <w:szCs w:val="24"/>
              </w:rPr>
              <w:t xml:space="preserve"> </w:t>
            </w:r>
            <w:r w:rsidRPr="002E2C48">
              <w:rPr>
                <w:rFonts w:ascii="Times New Roman" w:eastAsia="Times New Roman" w:hAnsi="Times New Roman" w:cs="Times New Roman"/>
                <w:sz w:val="24"/>
                <w:szCs w:val="24"/>
                <w:lang w:eastAsia="lv-LV"/>
              </w:rPr>
              <w:t>sistēmā</w:t>
            </w:r>
            <w:r w:rsidRPr="002E2C48">
              <w:rPr>
                <w:rFonts w:ascii="Times New Roman" w:hAnsi="Times New Roman" w:cs="Times New Roman"/>
                <w:sz w:val="24"/>
                <w:szCs w:val="24"/>
              </w:rPr>
              <w:t xml:space="preserve"> reģistrēto klašu/grupu komplektu skaitu summējot un dalot ar trīs.</w:t>
            </w:r>
            <w:r>
              <w:rPr>
                <w:rFonts w:ascii="Times New Roman" w:hAnsi="Times New Roman" w:cs="Times New Roman"/>
                <w:sz w:val="24"/>
                <w:szCs w:val="24"/>
              </w:rPr>
              <w:t xml:space="preserve"> </w:t>
            </w:r>
          </w:p>
          <w:p w:rsidR="00C9761D" w:rsidRPr="00ED5C76" w:rsidRDefault="00C9761D" w:rsidP="00C97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Līdzīgi to aprēķina profesionālās izglītības iestādēm, izmatojot izglītojamo skaitu sistēmā kārtējā gada 1. janvārī, 27.maijā un 1.oktobrī, jo minētajās izglītības iestādēs izglītojamo uzņemšana izglītības programmās turpinās līdz 1.oktobrim.</w:t>
            </w:r>
          </w:p>
          <w:p w:rsidR="00C9761D" w:rsidRPr="00DA397C" w:rsidRDefault="00C9761D" w:rsidP="00C9761D">
            <w:pPr>
              <w:tabs>
                <w:tab w:val="left" w:pos="284"/>
                <w:tab w:val="left" w:pos="567"/>
              </w:tabs>
              <w:autoSpaceDE w:val="0"/>
              <w:autoSpaceDN w:val="0"/>
              <w:adjustRightInd w:val="0"/>
              <w:spacing w:after="0" w:line="240" w:lineRule="auto"/>
              <w:jc w:val="both"/>
              <w:rPr>
                <w:rFonts w:ascii="Times New Roman" w:hAnsi="Times New Roman" w:cs="Times New Roman"/>
                <w:i/>
                <w:sz w:val="24"/>
                <w:szCs w:val="24"/>
                <w:u w:val="single"/>
              </w:rPr>
            </w:pPr>
            <w:r w:rsidRPr="00DA397C">
              <w:rPr>
                <w:rFonts w:ascii="Times New Roman" w:hAnsi="Times New Roman" w:cs="Times New Roman"/>
                <w:i/>
                <w:sz w:val="24"/>
                <w:szCs w:val="24"/>
                <w:u w:val="single"/>
              </w:rPr>
              <w:t>Skolotāju amata vienību aprēķinam:</w:t>
            </w:r>
          </w:p>
          <w:p w:rsidR="00C9761D" w:rsidRPr="00A9721F" w:rsidRDefault="00C9761D" w:rsidP="00C9761D">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Pamatskolas</w:t>
            </w:r>
            <w:r w:rsidRPr="00DA397C">
              <w:rPr>
                <w:rFonts w:ascii="Times New Roman" w:hAnsi="Times New Roman" w:cs="Times New Roman"/>
                <w:sz w:val="24"/>
                <w:szCs w:val="24"/>
              </w:rPr>
              <w:t xml:space="preserve"> </w:t>
            </w:r>
            <w:r>
              <w:rPr>
                <w:rFonts w:ascii="Times New Roman" w:hAnsi="Times New Roman" w:cs="Times New Roman"/>
                <w:sz w:val="24"/>
                <w:szCs w:val="24"/>
              </w:rPr>
              <w:t xml:space="preserve">vidējais skolēnu skaits ir </w:t>
            </w:r>
            <w:r w:rsidRPr="00DA397C">
              <w:rPr>
                <w:rFonts w:ascii="Times New Roman" w:hAnsi="Times New Roman" w:cs="Times New Roman"/>
                <w:sz w:val="24"/>
                <w:szCs w:val="24"/>
              </w:rPr>
              <w:t xml:space="preserve"> 103 skolēni (1.-6.klasē – 71, t.sk. 17 skolēni speciālajās izglītības programmās un 7.-9.klasē – 32, t.sk. 4 skolēni speciālajās izglītības programmās) 9 klašu komplektos, kur vidējais skolēnu skaits klasē 11,4. Izglītības iestādē mācās arī 11 bērni pirmsskolas izglītības programmās (</w:t>
            </w:r>
            <w:r w:rsidRPr="00A9721F">
              <w:rPr>
                <w:rFonts w:ascii="Times New Roman" w:hAnsi="Times New Roman" w:cs="Times New Roman"/>
                <w:sz w:val="24"/>
                <w:szCs w:val="24"/>
              </w:rPr>
              <w:t xml:space="preserve">programmas bērniem no piecu gadu vecuma līdz pamatizglītības ieguves uzsākšanai). </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Skolotāju amata vienību skaitu katrai izglītības iestādei aprēķina, izmantojot šādu formulu: </w:t>
            </w:r>
          </w:p>
          <w:p w:rsidR="00C9761D" w:rsidRPr="00DA397C" w:rsidRDefault="00C9761D" w:rsidP="00C9761D">
            <w:pPr>
              <w:spacing w:after="0" w:line="240" w:lineRule="auto"/>
              <w:ind w:firstLine="709"/>
              <w:jc w:val="both"/>
              <w:rPr>
                <w:rFonts w:ascii="Times New Roman" w:hAnsi="Times New Roman" w:cs="Times New Roman"/>
                <w:sz w:val="24"/>
                <w:szCs w:val="24"/>
              </w:rPr>
            </w:pPr>
          </w:p>
          <w:p w:rsidR="00C9761D" w:rsidRPr="00DA397C" w:rsidRDefault="00C9761D" w:rsidP="00C9761D">
            <w:pPr>
              <w:tabs>
                <w:tab w:val="left" w:pos="284"/>
                <w:tab w:val="left" w:pos="567"/>
              </w:tabs>
              <w:autoSpaceDE w:val="0"/>
              <w:autoSpaceDN w:val="0"/>
              <w:adjustRightInd w:val="0"/>
              <w:spacing w:after="0" w:line="24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AV=</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d>
                          <m:dPr>
                            <m:ctrlPr>
                              <w:rPr>
                                <w:rFonts w:ascii="Cambria Math" w:hAnsi="Cambria Math" w:cs="Times New Roman"/>
                                <w:b/>
                                <w:i/>
                                <w:sz w:val="24"/>
                                <w:szCs w:val="24"/>
                              </w:rPr>
                            </m:ctrlPr>
                          </m:dPr>
                          <m:e>
                            <m:r>
                              <m:rPr>
                                <m:sty m:val="bi"/>
                              </m:rPr>
                              <w:rPr>
                                <w:rFonts w:ascii="Cambria Math" w:hAnsi="Cambria Math" w:cs="Times New Roman"/>
                                <w:sz w:val="24"/>
                                <w:szCs w:val="24"/>
                              </w:rPr>
                              <m:t>P×K</m:t>
                            </m:r>
                          </m:e>
                        </m:d>
                        <m:r>
                          <m:rPr>
                            <m:sty m:val="bi"/>
                          </m:rPr>
                          <w:rPr>
                            <w:rFonts w:ascii="Cambria Math" w:hAnsi="Cambria Math" w:cs="Times New Roman"/>
                            <w:sz w:val="24"/>
                            <w:szCs w:val="24"/>
                          </w:rPr>
                          <m:t>×I</m:t>
                        </m:r>
                      </m:e>
                    </m:nary>
                  </m:num>
                  <m:den>
                    <m:r>
                      <m:rPr>
                        <m:sty m:val="bi"/>
                      </m:rPr>
                      <w:rPr>
                        <w:rFonts w:ascii="Cambria Math" w:hAnsi="Cambria Math" w:cs="Times New Roman"/>
                        <w:sz w:val="24"/>
                        <w:szCs w:val="24"/>
                      </w:rPr>
                      <m:t>R×G×T</m:t>
                    </m:r>
                  </m:den>
                </m:f>
              </m:oMath>
            </m:oMathPara>
          </w:p>
          <w:p w:rsidR="00C9761D" w:rsidRPr="00DA397C" w:rsidRDefault="00C9761D" w:rsidP="00C9761D">
            <w:pPr>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DA397C">
              <w:rPr>
                <w:rFonts w:ascii="Times New Roman" w:hAnsi="Times New Roman" w:cs="Times New Roman"/>
                <w:sz w:val="24"/>
                <w:szCs w:val="24"/>
              </w:rPr>
              <w:t xml:space="preserve">Formulā virs </w:t>
            </w:r>
            <w:proofErr w:type="spellStart"/>
            <w:r w:rsidRPr="00DA397C">
              <w:rPr>
                <w:rFonts w:ascii="Times New Roman" w:hAnsi="Times New Roman" w:cs="Times New Roman"/>
                <w:sz w:val="24"/>
                <w:szCs w:val="24"/>
              </w:rPr>
              <w:t>daļsvītras</w:t>
            </w:r>
            <w:proofErr w:type="spellEnd"/>
            <w:r w:rsidRPr="00DA397C">
              <w:rPr>
                <w:rFonts w:ascii="Times New Roman" w:hAnsi="Times New Roman" w:cs="Times New Roman"/>
                <w:sz w:val="24"/>
                <w:szCs w:val="24"/>
              </w:rPr>
              <w:t>:</w:t>
            </w:r>
          </w:p>
          <w:p w:rsidR="00C9761D" w:rsidRPr="00DA397C" w:rsidRDefault="00C9761D" w:rsidP="00C9761D">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1. P – aprēķina normēto izglītojamo skaitu izglītības pakāpē, kuru iegūst </w:t>
            </w:r>
            <w:r>
              <w:rPr>
                <w:rFonts w:ascii="Times New Roman" w:hAnsi="Times New Roman" w:cs="Times New Roman"/>
                <w:sz w:val="24"/>
                <w:szCs w:val="24"/>
              </w:rPr>
              <w:t xml:space="preserve">vidējam </w:t>
            </w:r>
            <w:r w:rsidRPr="00DA397C">
              <w:rPr>
                <w:rFonts w:ascii="Times New Roman" w:hAnsi="Times New Roman" w:cs="Times New Roman"/>
                <w:sz w:val="24"/>
                <w:szCs w:val="24"/>
              </w:rPr>
              <w:t>izglītojamo skaitam speciālajās izglītības programmās piemērojot koeficientu 2.</w:t>
            </w:r>
          </w:p>
          <w:p w:rsidR="00C9761D" w:rsidRPr="00DA397C" w:rsidRDefault="00C9761D" w:rsidP="00C9761D">
            <w:pPr>
              <w:tabs>
                <w:tab w:val="left" w:pos="284"/>
                <w:tab w:val="left" w:pos="567"/>
              </w:tabs>
              <w:autoSpaceDE w:val="0"/>
              <w:autoSpaceDN w:val="0"/>
              <w:adjustRightInd w:val="0"/>
              <w:spacing w:after="0" w:line="240" w:lineRule="auto"/>
              <w:ind w:left="720"/>
              <w:jc w:val="both"/>
              <w:rPr>
                <w:rFonts w:ascii="Times New Roman" w:hAnsi="Times New Roman" w:cs="Times New Roman"/>
                <w:sz w:val="24"/>
                <w:szCs w:val="24"/>
              </w:rPr>
            </w:pPr>
            <w:r w:rsidRPr="00DA397C">
              <w:rPr>
                <w:rFonts w:ascii="Times New Roman" w:hAnsi="Times New Roman" w:cs="Times New Roman"/>
                <w:sz w:val="24"/>
                <w:szCs w:val="24"/>
              </w:rPr>
              <w:t>1.-6.klase: 17x2+(71-17)=88 normētie skolēni</w:t>
            </w:r>
          </w:p>
          <w:p w:rsidR="00C9761D" w:rsidRPr="00DA397C" w:rsidRDefault="00C9761D" w:rsidP="00C9761D">
            <w:pPr>
              <w:tabs>
                <w:tab w:val="left" w:pos="284"/>
                <w:tab w:val="left" w:pos="567"/>
              </w:tabs>
              <w:autoSpaceDE w:val="0"/>
              <w:autoSpaceDN w:val="0"/>
              <w:adjustRightInd w:val="0"/>
              <w:spacing w:after="0" w:line="240" w:lineRule="auto"/>
              <w:ind w:left="720"/>
              <w:jc w:val="both"/>
              <w:rPr>
                <w:rFonts w:ascii="Times New Roman" w:hAnsi="Times New Roman" w:cs="Times New Roman"/>
                <w:sz w:val="24"/>
                <w:szCs w:val="24"/>
              </w:rPr>
            </w:pPr>
            <w:r w:rsidRPr="00DA397C">
              <w:rPr>
                <w:rFonts w:ascii="Times New Roman" w:hAnsi="Times New Roman" w:cs="Times New Roman"/>
                <w:sz w:val="24"/>
                <w:szCs w:val="24"/>
              </w:rPr>
              <w:t>7.-9.klase: 4x2+(32-4)=36 normētie skolēni</w:t>
            </w:r>
          </w:p>
          <w:p w:rsidR="00C9761D" w:rsidRPr="00DA397C" w:rsidRDefault="00C9761D" w:rsidP="00C9761D">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2. K – aprēķina visiem izglītojamiem paredzēto mācību stundu skaitu nedēļai atbilstoši izglītības pakāpei un izglītības programmai.</w:t>
            </w:r>
          </w:p>
          <w:p w:rsidR="00C9761D" w:rsidRPr="00DA397C" w:rsidRDefault="00C9761D" w:rsidP="00C9761D">
            <w:pPr>
              <w:tabs>
                <w:tab w:val="left" w:pos="284"/>
                <w:tab w:val="left" w:pos="567"/>
              </w:tabs>
              <w:autoSpaceDE w:val="0"/>
              <w:autoSpaceDN w:val="0"/>
              <w:adjustRightInd w:val="0"/>
              <w:spacing w:after="0" w:line="240" w:lineRule="auto"/>
              <w:ind w:left="402"/>
              <w:jc w:val="both"/>
              <w:rPr>
                <w:rFonts w:ascii="Times New Roman" w:hAnsi="Times New Roman" w:cs="Times New Roman"/>
                <w:sz w:val="24"/>
                <w:szCs w:val="24"/>
              </w:rPr>
            </w:pPr>
            <w:r w:rsidRPr="00DA397C">
              <w:rPr>
                <w:rFonts w:ascii="Times New Roman" w:hAnsi="Times New Roman" w:cs="Times New Roman"/>
                <w:sz w:val="24"/>
                <w:szCs w:val="24"/>
              </w:rPr>
              <w:t>1.-6.klase: 88x25,50=2244 mācību stundas</w:t>
            </w:r>
          </w:p>
          <w:p w:rsidR="00C9761D" w:rsidRPr="00DA397C" w:rsidRDefault="00C9761D" w:rsidP="00C9761D">
            <w:pPr>
              <w:tabs>
                <w:tab w:val="left" w:pos="284"/>
                <w:tab w:val="left" w:pos="567"/>
              </w:tabs>
              <w:autoSpaceDE w:val="0"/>
              <w:autoSpaceDN w:val="0"/>
              <w:adjustRightInd w:val="0"/>
              <w:spacing w:after="0" w:line="240" w:lineRule="auto"/>
              <w:ind w:left="402"/>
              <w:jc w:val="both"/>
              <w:rPr>
                <w:rFonts w:ascii="Times New Roman" w:hAnsi="Times New Roman" w:cs="Times New Roman"/>
                <w:sz w:val="24"/>
                <w:szCs w:val="24"/>
              </w:rPr>
            </w:pPr>
            <w:r w:rsidRPr="00DA397C">
              <w:rPr>
                <w:rFonts w:ascii="Times New Roman" w:hAnsi="Times New Roman" w:cs="Times New Roman"/>
                <w:sz w:val="24"/>
                <w:szCs w:val="24"/>
              </w:rPr>
              <w:t>7.-9.klase: 36x33,33=1199,88 mācību stundas</w:t>
            </w:r>
          </w:p>
          <w:p w:rsidR="00C9761D" w:rsidRPr="00DA397C" w:rsidRDefault="00C9761D" w:rsidP="00C9761D">
            <w:pPr>
              <w:tabs>
                <w:tab w:val="left" w:pos="284"/>
                <w:tab w:val="left" w:pos="567"/>
              </w:tabs>
              <w:autoSpaceDE w:val="0"/>
              <w:autoSpaceDN w:val="0"/>
              <w:adjustRightInd w:val="0"/>
              <w:spacing w:after="0" w:line="240" w:lineRule="auto"/>
              <w:ind w:left="402"/>
              <w:jc w:val="both"/>
              <w:rPr>
                <w:rFonts w:ascii="Times New Roman" w:hAnsi="Times New Roman" w:cs="Times New Roman"/>
                <w:sz w:val="24"/>
                <w:szCs w:val="24"/>
              </w:rPr>
            </w:pPr>
            <w:r w:rsidRPr="00DA397C">
              <w:rPr>
                <w:rFonts w:ascii="Times New Roman" w:hAnsi="Times New Roman" w:cs="Times New Roman"/>
                <w:sz w:val="24"/>
                <w:szCs w:val="24"/>
              </w:rPr>
              <w:t xml:space="preserve">Kopā: 2244+1199,88=3443,88 mācību stundas </w:t>
            </w:r>
          </w:p>
          <w:p w:rsidR="00C9761D" w:rsidRPr="00DA397C" w:rsidRDefault="00C9761D" w:rsidP="00C9761D">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3. I – aprēķinātās mācību stundas tiek izteiktas astronomiskajās stundās, piemērojot stundas ilguma koeficientu 0,667 (koeficients noteikts noteikumu projektā).</w:t>
            </w:r>
          </w:p>
          <w:p w:rsidR="00C9761D" w:rsidRPr="00DA397C" w:rsidRDefault="00C9761D" w:rsidP="00C9761D">
            <w:pPr>
              <w:tabs>
                <w:tab w:val="left" w:pos="284"/>
                <w:tab w:val="left" w:pos="567"/>
              </w:tabs>
              <w:autoSpaceDE w:val="0"/>
              <w:autoSpaceDN w:val="0"/>
              <w:adjustRightInd w:val="0"/>
              <w:spacing w:after="0" w:line="240" w:lineRule="auto"/>
              <w:ind w:left="360"/>
              <w:jc w:val="both"/>
              <w:rPr>
                <w:rFonts w:ascii="Times New Roman" w:hAnsi="Times New Roman" w:cs="Times New Roman"/>
                <w:sz w:val="24"/>
                <w:szCs w:val="24"/>
              </w:rPr>
            </w:pPr>
            <w:r w:rsidRPr="00DA397C">
              <w:rPr>
                <w:rFonts w:ascii="Times New Roman" w:hAnsi="Times New Roman" w:cs="Times New Roman"/>
                <w:sz w:val="24"/>
                <w:szCs w:val="24"/>
              </w:rPr>
              <w:t>3443,88x0,66</w:t>
            </w:r>
            <w:r>
              <w:rPr>
                <w:rFonts w:ascii="Times New Roman" w:hAnsi="Times New Roman" w:cs="Times New Roman"/>
                <w:sz w:val="24"/>
                <w:szCs w:val="24"/>
              </w:rPr>
              <w:t>7=2297,06 astronomiskās stundas</w:t>
            </w:r>
          </w:p>
          <w:p w:rsidR="00C9761D" w:rsidRPr="00DA397C" w:rsidRDefault="00C9761D" w:rsidP="00C9761D">
            <w:pPr>
              <w:tabs>
                <w:tab w:val="left" w:pos="284"/>
                <w:tab w:val="left" w:pos="567"/>
              </w:tabs>
              <w:autoSpaceDE w:val="0"/>
              <w:autoSpaceDN w:val="0"/>
              <w:adjustRightInd w:val="0"/>
              <w:spacing w:after="0" w:line="240" w:lineRule="auto"/>
              <w:ind w:left="360"/>
              <w:jc w:val="both"/>
              <w:rPr>
                <w:rFonts w:ascii="Times New Roman" w:hAnsi="Times New Roman" w:cs="Times New Roman"/>
                <w:sz w:val="24"/>
                <w:szCs w:val="24"/>
              </w:rPr>
            </w:pPr>
            <w:r w:rsidRPr="00DA397C">
              <w:rPr>
                <w:rFonts w:ascii="Times New Roman" w:hAnsi="Times New Roman" w:cs="Times New Roman"/>
                <w:sz w:val="24"/>
                <w:szCs w:val="24"/>
              </w:rPr>
              <w:t xml:space="preserve">Formulā zem </w:t>
            </w:r>
            <w:proofErr w:type="spellStart"/>
            <w:r w:rsidRPr="00DA397C">
              <w:rPr>
                <w:rFonts w:ascii="Times New Roman" w:hAnsi="Times New Roman" w:cs="Times New Roman"/>
                <w:sz w:val="24"/>
                <w:szCs w:val="24"/>
              </w:rPr>
              <w:t>daļsvītras</w:t>
            </w:r>
            <w:proofErr w:type="spellEnd"/>
            <w:r w:rsidRPr="00DA397C">
              <w:rPr>
                <w:rFonts w:ascii="Times New Roman" w:hAnsi="Times New Roman" w:cs="Times New Roman"/>
                <w:sz w:val="24"/>
                <w:szCs w:val="24"/>
              </w:rPr>
              <w:t>:</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4. </w:t>
            </w:r>
            <w:r>
              <w:rPr>
                <w:rFonts w:ascii="Times New Roman" w:eastAsia="Times New Roman" w:hAnsi="Times New Roman" w:cs="Times New Roman"/>
                <w:sz w:val="24"/>
                <w:szCs w:val="24"/>
                <w:lang w:eastAsia="lv-LV"/>
              </w:rPr>
              <w:t>R</w:t>
            </w:r>
            <w:r w:rsidRPr="00DA397C">
              <w:rPr>
                <w:rFonts w:ascii="Times New Roman" w:eastAsia="Times New Roman" w:hAnsi="Times New Roman" w:cs="Times New Roman"/>
                <w:sz w:val="24"/>
                <w:szCs w:val="24"/>
                <w:lang w:eastAsia="lv-LV"/>
              </w:rPr>
              <w:t xml:space="preserve"> – Aprēķina vidējo izglītojamo/skolotāju proporciju atbilstoši formulai:  </w:t>
            </w:r>
            <w:r w:rsidRPr="00DA397C">
              <w:rPr>
                <w:rFonts w:ascii="Times New Roman" w:eastAsia="Times New Roman" w:hAnsi="Times New Roman" w:cs="Times New Roman"/>
                <w:b/>
                <w:bCs/>
                <w:sz w:val="24"/>
                <w:szCs w:val="24"/>
                <w:lang w:eastAsia="lv-LV"/>
              </w:rPr>
              <w:t>V = 2,997*S</w:t>
            </w:r>
            <w:r w:rsidRPr="00DA397C">
              <w:rPr>
                <w:rFonts w:ascii="Times New Roman" w:eastAsia="Times New Roman" w:hAnsi="Times New Roman" w:cs="Times New Roman"/>
                <w:b/>
                <w:bCs/>
                <w:sz w:val="24"/>
                <w:szCs w:val="24"/>
                <w:vertAlign w:val="superscript"/>
                <w:lang w:eastAsia="lv-LV"/>
              </w:rPr>
              <w:t>0,24</w:t>
            </w:r>
            <w:r w:rsidRPr="00DA397C">
              <w:rPr>
                <w:rFonts w:ascii="Times New Roman" w:eastAsia="Times New Roman" w:hAnsi="Times New Roman" w:cs="Times New Roman"/>
                <w:sz w:val="24"/>
                <w:szCs w:val="24"/>
                <w:lang w:eastAsia="lv-LV"/>
              </w:rPr>
              <w:t>, kur S – skolēnu skaits skolā - proporcija ir 9,12.</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5. G</w:t>
            </w:r>
            <w:r>
              <w:rPr>
                <w:rFonts w:ascii="Times New Roman" w:eastAsia="Times New Roman" w:hAnsi="Times New Roman" w:cs="Times New Roman"/>
                <w:sz w:val="24"/>
                <w:szCs w:val="24"/>
                <w:lang w:eastAsia="lv-LV"/>
              </w:rPr>
              <w:t xml:space="preserve"> -</w:t>
            </w:r>
            <w:r w:rsidRPr="00DA397C">
              <w:rPr>
                <w:rFonts w:ascii="Times New Roman" w:eastAsia="Times New Roman" w:hAnsi="Times New Roman" w:cs="Times New Roman"/>
                <w:sz w:val="24"/>
                <w:szCs w:val="24"/>
                <w:lang w:eastAsia="lv-LV"/>
              </w:rPr>
              <w:t xml:space="preserve"> Aprēķinātā vidējā izglītojamo/skolotāju proporcija tiek reizināta ar mācību priekšmetu pedagogu darba slodzi nedēļā - 36 stundas.</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9,12*36=328,32 astronomiskās stundas</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6. T - Iegūto rezultātu 5.punktā reizina ar vidējo mācību stundu skaita attiecību pret atmaksāto stundu skaitu vienā skolotāja amata vienībā – koeficients 0,611 (koeficients noteikts noteikumu projektā).</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328,32*0,611=200,60 astronomiskās stundas.</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Kad ir aprēķināti un zināmi visi skolotāju amata vienību aprēķina formulas indikatori, tiek aprēķināts skolotāju amata vienību skaits.</w:t>
            </w:r>
          </w:p>
          <w:p w:rsidR="00C9761D"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2297,06/200,60=11,45 skolotāju amata vienības.</w:t>
            </w:r>
          </w:p>
          <w:p w:rsidR="00C9761D" w:rsidRPr="00BB6B13" w:rsidRDefault="00C9761D" w:rsidP="00C97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Katrai 1. un 2.klasei, kurā</w:t>
            </w:r>
            <w:r w:rsidRPr="004A55BD">
              <w:rPr>
                <w:rFonts w:ascii="Times New Roman" w:hAnsi="Times New Roman" w:cs="Times New Roman"/>
                <w:sz w:val="24"/>
                <w:szCs w:val="24"/>
              </w:rPr>
              <w:t xml:space="preserve"> </w:t>
            </w:r>
            <w:r>
              <w:rPr>
                <w:rFonts w:ascii="Times New Roman" w:hAnsi="Times New Roman" w:cs="Times New Roman"/>
                <w:sz w:val="24"/>
                <w:szCs w:val="24"/>
              </w:rPr>
              <w:t>izglītojamo</w:t>
            </w:r>
            <w:r w:rsidRPr="004A55BD">
              <w:rPr>
                <w:rFonts w:ascii="Times New Roman" w:hAnsi="Times New Roman" w:cs="Times New Roman"/>
                <w:sz w:val="24"/>
                <w:szCs w:val="24"/>
              </w:rPr>
              <w:t xml:space="preserve"> skaits ir </w:t>
            </w:r>
            <w:r>
              <w:rPr>
                <w:rFonts w:ascii="Times New Roman" w:hAnsi="Times New Roman" w:cs="Times New Roman"/>
                <w:sz w:val="24"/>
                <w:szCs w:val="24"/>
              </w:rPr>
              <w:t>lielāks par 28 izglītojamajiem</w:t>
            </w:r>
            <w:r w:rsidRPr="004A55BD">
              <w:rPr>
                <w:rFonts w:ascii="Times New Roman" w:hAnsi="Times New Roman" w:cs="Times New Roman"/>
                <w:sz w:val="24"/>
                <w:szCs w:val="24"/>
              </w:rPr>
              <w:t>, aprēķinot mācību priekšmetu skolotāju amata vienības, papildus</w:t>
            </w:r>
            <w:r>
              <w:rPr>
                <w:rFonts w:ascii="Times New Roman" w:hAnsi="Times New Roman" w:cs="Times New Roman"/>
                <w:sz w:val="24"/>
                <w:szCs w:val="24"/>
              </w:rPr>
              <w:t xml:space="preserve"> katrai klasei </w:t>
            </w:r>
            <w:r w:rsidRPr="004A55BD">
              <w:rPr>
                <w:rFonts w:ascii="Times New Roman" w:hAnsi="Times New Roman" w:cs="Times New Roman"/>
                <w:sz w:val="24"/>
                <w:szCs w:val="24"/>
              </w:rPr>
              <w:t xml:space="preserve">aprēķina septiņas mācību stundas, lai nodrošinātu vienlaikus otra pedagoga darbu klasē latviešu valodā, matemātikā un svešvalodā. </w:t>
            </w:r>
          </w:p>
          <w:p w:rsidR="00C9761D" w:rsidRDefault="00C9761D" w:rsidP="00C9761D">
            <w:pPr>
              <w:spacing w:after="0" w:line="240" w:lineRule="auto"/>
              <w:jc w:val="both"/>
              <w:rPr>
                <w:rFonts w:ascii="Times New Roman" w:hAnsi="Times New Roman" w:cs="Times New Roman"/>
                <w:sz w:val="24"/>
                <w:szCs w:val="24"/>
              </w:rPr>
            </w:pPr>
            <w:r w:rsidRPr="00C8218F">
              <w:rPr>
                <w:rFonts w:ascii="Times New Roman" w:eastAsia="Times New Roman" w:hAnsi="Times New Roman" w:cs="Times New Roman"/>
                <w:sz w:val="24"/>
                <w:szCs w:val="24"/>
                <w:lang w:eastAsia="lv-LV"/>
              </w:rPr>
              <w:t xml:space="preserve">Lai īstenotu valdības stratēģiskajos plānos noteiktās prioritātes, </w:t>
            </w:r>
            <w:r>
              <w:rPr>
                <w:rFonts w:ascii="Times New Roman" w:hAnsi="Times New Roman" w:cs="Times New Roman"/>
                <w:sz w:val="24"/>
                <w:szCs w:val="24"/>
              </w:rPr>
              <w:t>s</w:t>
            </w:r>
            <w:r w:rsidRPr="00C8218F">
              <w:rPr>
                <w:rFonts w:ascii="Times New Roman" w:hAnsi="Times New Roman" w:cs="Times New Roman"/>
                <w:sz w:val="24"/>
                <w:szCs w:val="24"/>
              </w:rPr>
              <w:t xml:space="preserve">kolotāju amata vienību skaitu aprēķina atsevišķi izglītības iestādes struktūrvienībai, kas izveidojusies izglītības iestāžu reorganizācijas rezultātā un īsteno pamatizglītības pirmā posma (1. – 6. klase) izglītības programmu. </w:t>
            </w:r>
          </w:p>
          <w:p w:rsidR="00C9761D" w:rsidRPr="00C8218F" w:rsidRDefault="00C9761D" w:rsidP="00C976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sniegtu atbalstu iespējai izglītojamiem saturīgi pavadīt brīvo laiku pēc mācību stundām, jaunajā modelī tiek mainīta valsts finansējuma aprēķināšanas metodika interešu izglītības skolotāju darba apmaksai.</w:t>
            </w:r>
            <w:r w:rsidRPr="00581835">
              <w:rPr>
                <w:rFonts w:ascii="Times New Roman" w:hAnsi="Times New Roman" w:cs="Times New Roman"/>
                <w:sz w:val="28"/>
                <w:szCs w:val="28"/>
              </w:rPr>
              <w:t xml:space="preserve"> </w:t>
            </w:r>
            <w:r w:rsidRPr="00BB6B13">
              <w:rPr>
                <w:rFonts w:ascii="Times New Roman" w:hAnsi="Times New Roman" w:cs="Times New Roman"/>
                <w:sz w:val="24"/>
                <w:szCs w:val="24"/>
              </w:rPr>
              <w:t>Interešu izglītības skolotāju daļējai darba samaksai amata vienību skaitu  aprēķina atbilstoši vidējam izglītojamo skaitam attiecīgajā administratīvajā teritorijā, klātienes vispārējās pamata un vispārējās vidējās izglītības iestādēs republikas pilsētās uz katriem 15 izglītojamajiem, novados – uz katriem 12 izglītojamajiem:</w:t>
            </w:r>
            <w:r>
              <w:rPr>
                <w:rFonts w:ascii="Times New Roman" w:hAnsi="Times New Roman" w:cs="Times New Roman"/>
                <w:sz w:val="24"/>
                <w:szCs w:val="24"/>
              </w:rPr>
              <w:t xml:space="preserve"> </w:t>
            </w:r>
            <w:r w:rsidRPr="00BB6B13">
              <w:rPr>
                <w:rFonts w:ascii="Times New Roman" w:hAnsi="Times New Roman" w:cs="Times New Roman"/>
                <w:sz w:val="24"/>
                <w:szCs w:val="24"/>
              </w:rPr>
              <w:t>1. – 6.klasē – 3 st</w:t>
            </w:r>
            <w:r>
              <w:rPr>
                <w:rFonts w:ascii="Times New Roman" w:hAnsi="Times New Roman" w:cs="Times New Roman"/>
                <w:sz w:val="24"/>
                <w:szCs w:val="24"/>
              </w:rPr>
              <w:t xml:space="preserve">undas nedēļā, </w:t>
            </w:r>
            <w:r w:rsidRPr="00BB6B13">
              <w:rPr>
                <w:rFonts w:ascii="Times New Roman" w:hAnsi="Times New Roman" w:cs="Times New Roman"/>
                <w:sz w:val="24"/>
                <w:szCs w:val="24"/>
              </w:rPr>
              <w:t>7</w:t>
            </w:r>
            <w:r>
              <w:rPr>
                <w:rFonts w:ascii="Times New Roman" w:hAnsi="Times New Roman" w:cs="Times New Roman"/>
                <w:sz w:val="24"/>
                <w:szCs w:val="24"/>
              </w:rPr>
              <w:t xml:space="preserve">. – 9. klasē – 2 stundas nedēļā, </w:t>
            </w:r>
            <w:r w:rsidRPr="00BB6B13">
              <w:rPr>
                <w:rFonts w:ascii="Times New Roman" w:hAnsi="Times New Roman" w:cs="Times New Roman"/>
                <w:sz w:val="24"/>
                <w:szCs w:val="24"/>
              </w:rPr>
              <w:t>10. – 12.klasē – 1 stunda nedēļā.</w:t>
            </w:r>
          </w:p>
          <w:p w:rsidR="00C9761D" w:rsidRPr="00C8218F"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Direktora un direktora vietnieka </w:t>
            </w:r>
            <w:r w:rsidRPr="00C8218F">
              <w:rPr>
                <w:rFonts w:ascii="Times New Roman" w:eastAsia="Times New Roman" w:hAnsi="Times New Roman" w:cs="Times New Roman"/>
                <w:sz w:val="24"/>
                <w:szCs w:val="24"/>
                <w:lang w:eastAsia="lv-LV"/>
              </w:rPr>
              <w:t xml:space="preserve">amata vienību skaitu un algu nosaka pēc </w:t>
            </w:r>
            <w:r>
              <w:rPr>
                <w:rFonts w:ascii="Times New Roman" w:eastAsia="Times New Roman" w:hAnsi="Times New Roman" w:cs="Times New Roman"/>
                <w:sz w:val="24"/>
                <w:szCs w:val="24"/>
                <w:lang w:eastAsia="lv-LV"/>
              </w:rPr>
              <w:t xml:space="preserve">vidējā skolēnu skaita skolā, </w:t>
            </w:r>
            <w:r w:rsidRPr="00C8218F">
              <w:rPr>
                <w:rFonts w:ascii="Times New Roman" w:eastAsia="Times New Roman" w:hAnsi="Times New Roman" w:cs="Times New Roman"/>
                <w:sz w:val="24"/>
                <w:szCs w:val="24"/>
                <w:lang w:eastAsia="lv-LV"/>
              </w:rPr>
              <w:t xml:space="preserve">ieskaitot </w:t>
            </w:r>
            <w:r>
              <w:rPr>
                <w:rFonts w:ascii="Times New Roman" w:hAnsi="Times New Roman" w:cs="Times New Roman"/>
                <w:sz w:val="24"/>
                <w:szCs w:val="24"/>
              </w:rPr>
              <w:t>bērnus</w:t>
            </w:r>
            <w:r w:rsidRPr="00C8218F">
              <w:rPr>
                <w:rFonts w:ascii="Times New Roman" w:hAnsi="Times New Roman" w:cs="Times New Roman"/>
                <w:sz w:val="24"/>
                <w:szCs w:val="24"/>
              </w:rPr>
              <w:t xml:space="preserve"> no piecu gadu vecuma līdz pamatizglītības ieguves uzsākšanai</w:t>
            </w:r>
            <w:r>
              <w:rPr>
                <w:rFonts w:ascii="Times New Roman" w:hAnsi="Times New Roman" w:cs="Times New Roman"/>
                <w:sz w:val="24"/>
                <w:szCs w:val="24"/>
              </w:rPr>
              <w:t>.</w:t>
            </w:r>
            <w:r w:rsidRPr="00C821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C8218F">
              <w:rPr>
                <w:rFonts w:ascii="Times New Roman" w:eastAsia="Times New Roman" w:hAnsi="Times New Roman" w:cs="Times New Roman"/>
                <w:sz w:val="24"/>
                <w:szCs w:val="24"/>
                <w:lang w:eastAsia="lv-LV"/>
              </w:rPr>
              <w:t xml:space="preserve">alsts ģimnāzijās izglītības metodiķa un bibliotekāra amata vienību skaitu un algu nosaka pēc </w:t>
            </w:r>
            <w:r>
              <w:rPr>
                <w:rFonts w:ascii="Times New Roman" w:eastAsia="Times New Roman" w:hAnsi="Times New Roman" w:cs="Times New Roman"/>
                <w:sz w:val="24"/>
                <w:szCs w:val="24"/>
                <w:lang w:eastAsia="lv-LV"/>
              </w:rPr>
              <w:t>vidējā</w:t>
            </w:r>
            <w:r w:rsidRPr="00C821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izglītojamo</w:t>
            </w:r>
            <w:r w:rsidRPr="00C8218F">
              <w:rPr>
                <w:rFonts w:ascii="Times New Roman" w:eastAsia="Times New Roman" w:hAnsi="Times New Roman" w:cs="Times New Roman"/>
                <w:sz w:val="24"/>
                <w:szCs w:val="24"/>
                <w:lang w:eastAsia="lv-LV"/>
              </w:rPr>
              <w:t xml:space="preserve"> skaita skolā.</w:t>
            </w:r>
          </w:p>
          <w:p w:rsidR="00C9761D" w:rsidRPr="004268EB"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Jaunajā modelī noteikts atbalsta personāla (izglītības psihologa, skolotāja logopēda, pedagoga karjeras konsultanta) amata vienību skaits uz </w:t>
            </w:r>
            <w:r>
              <w:rPr>
                <w:rFonts w:ascii="Times New Roman" w:eastAsia="Times New Roman" w:hAnsi="Times New Roman" w:cs="Times New Roman"/>
                <w:sz w:val="24"/>
                <w:szCs w:val="24"/>
                <w:lang w:eastAsia="lv-LV"/>
              </w:rPr>
              <w:t>vidējo</w:t>
            </w:r>
            <w:r w:rsidRPr="00DA397C">
              <w:rPr>
                <w:rFonts w:ascii="Times New Roman" w:eastAsia="Times New Roman" w:hAnsi="Times New Roman" w:cs="Times New Roman"/>
                <w:sz w:val="24"/>
                <w:szCs w:val="24"/>
                <w:lang w:eastAsia="lv-LV"/>
              </w:rPr>
              <w:t xml:space="preserve"> izglītojamo skaitu pašvaldībā, kam paredzēto valsts finansējumu pašvaldība </w:t>
            </w:r>
            <w:r>
              <w:rPr>
                <w:rFonts w:ascii="Times New Roman" w:eastAsia="Times New Roman" w:hAnsi="Times New Roman" w:cs="Times New Roman"/>
                <w:sz w:val="24"/>
                <w:szCs w:val="24"/>
                <w:lang w:eastAsia="lv-LV"/>
              </w:rPr>
              <w:t>sadala</w:t>
            </w:r>
            <w:r w:rsidRPr="00DA397C">
              <w:rPr>
                <w:rFonts w:ascii="Times New Roman" w:eastAsia="Times New Roman" w:hAnsi="Times New Roman" w:cs="Times New Roman"/>
                <w:sz w:val="24"/>
                <w:szCs w:val="24"/>
                <w:lang w:eastAsia="lv-LV"/>
              </w:rPr>
              <w:t xml:space="preserve"> atbilstoši izglītojamo skaitam un</w:t>
            </w:r>
            <w:r>
              <w:rPr>
                <w:rFonts w:ascii="Times New Roman" w:eastAsia="Times New Roman" w:hAnsi="Times New Roman" w:cs="Times New Roman"/>
                <w:sz w:val="24"/>
                <w:szCs w:val="24"/>
                <w:lang w:eastAsia="lv-LV"/>
              </w:rPr>
              <w:t xml:space="preserve"> izglītojamo</w:t>
            </w:r>
            <w:r w:rsidRPr="00DA397C">
              <w:rPr>
                <w:rFonts w:ascii="Times New Roman" w:eastAsia="Times New Roman" w:hAnsi="Times New Roman" w:cs="Times New Roman"/>
                <w:sz w:val="24"/>
                <w:szCs w:val="24"/>
                <w:lang w:eastAsia="lv-LV"/>
              </w:rPr>
              <w:t xml:space="preserve"> atbalsta vajadzībām pašvaldībā.</w:t>
            </w:r>
            <w:r>
              <w:rPr>
                <w:rFonts w:ascii="Times New Roman" w:eastAsia="Times New Roman" w:hAnsi="Times New Roman" w:cs="Times New Roman"/>
                <w:color w:val="FF0000"/>
                <w:sz w:val="24"/>
                <w:szCs w:val="24"/>
                <w:lang w:eastAsia="lv-LV"/>
              </w:rPr>
              <w:t xml:space="preserve"> </w:t>
            </w:r>
            <w:r w:rsidRPr="004268EB">
              <w:rPr>
                <w:rFonts w:ascii="Times New Roman" w:eastAsia="Times New Roman" w:hAnsi="Times New Roman" w:cs="Times New Roman"/>
                <w:sz w:val="24"/>
                <w:szCs w:val="24"/>
                <w:lang w:eastAsia="lv-LV"/>
              </w:rPr>
              <w:t xml:space="preserve">Kopumā </w:t>
            </w:r>
            <w:r>
              <w:rPr>
                <w:rFonts w:ascii="Times New Roman" w:eastAsia="Times New Roman" w:hAnsi="Times New Roman" w:cs="Times New Roman"/>
                <w:sz w:val="24"/>
                <w:szCs w:val="24"/>
                <w:lang w:eastAsia="lv-LV"/>
              </w:rPr>
              <w:t xml:space="preserve">būtiski </w:t>
            </w:r>
            <w:r w:rsidRPr="004268EB">
              <w:rPr>
                <w:rFonts w:ascii="Times New Roman" w:eastAsia="Times New Roman" w:hAnsi="Times New Roman" w:cs="Times New Roman"/>
                <w:sz w:val="24"/>
                <w:szCs w:val="24"/>
                <w:lang w:eastAsia="lv-LV"/>
              </w:rPr>
              <w:t xml:space="preserve">palielinās no valsts budžeta apmaksātā atbalsta personāla (izglītības psihologa, skolotāja logopēda, pedagoga karjeras konsultanta) </w:t>
            </w:r>
            <w:r>
              <w:rPr>
                <w:rFonts w:ascii="Times New Roman" w:eastAsia="Times New Roman" w:hAnsi="Times New Roman" w:cs="Times New Roman"/>
                <w:sz w:val="24"/>
                <w:szCs w:val="24"/>
                <w:lang w:eastAsia="lv-LV"/>
              </w:rPr>
              <w:t>amata vienību skaits.</w:t>
            </w:r>
            <w:r w:rsidRPr="004268EB">
              <w:rPr>
                <w:rFonts w:ascii="Times New Roman" w:eastAsia="Times New Roman" w:hAnsi="Times New Roman" w:cs="Times New Roman"/>
                <w:sz w:val="24"/>
                <w:szCs w:val="24"/>
                <w:lang w:eastAsia="lv-LV"/>
              </w:rPr>
              <w:t xml:space="preserve"> </w:t>
            </w:r>
          </w:p>
          <w:tbl>
            <w:tblPr>
              <w:tblW w:w="6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504"/>
              <w:gridCol w:w="2263"/>
            </w:tblGrid>
            <w:tr w:rsidR="00C9761D" w:rsidRPr="00362236" w:rsidTr="000F238F">
              <w:trPr>
                <w:trHeight w:val="639"/>
              </w:trPr>
              <w:tc>
                <w:tcPr>
                  <w:tcW w:w="1717"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bCs/>
                      <w:sz w:val="24"/>
                      <w:szCs w:val="24"/>
                      <w:lang w:eastAsia="lv-LV"/>
                    </w:rPr>
                  </w:pPr>
                  <w:r w:rsidRPr="00362236">
                    <w:rPr>
                      <w:rFonts w:ascii="Times New Roman" w:eastAsia="Times New Roman" w:hAnsi="Times New Roman" w:cs="Times New Roman"/>
                      <w:bCs/>
                      <w:sz w:val="24"/>
                      <w:szCs w:val="24"/>
                      <w:lang w:eastAsia="lv-LV"/>
                    </w:rPr>
                    <w:t>Atbalsta personāls</w:t>
                  </w:r>
                </w:p>
              </w:tc>
              <w:tc>
                <w:tcPr>
                  <w:tcW w:w="2504"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bCs/>
                      <w:sz w:val="24"/>
                      <w:szCs w:val="24"/>
                      <w:lang w:eastAsia="lv-LV"/>
                    </w:rPr>
                  </w:pPr>
                  <w:r w:rsidRPr="00362236">
                    <w:rPr>
                      <w:rFonts w:ascii="Times New Roman" w:eastAsia="Times New Roman" w:hAnsi="Times New Roman" w:cs="Times New Roman"/>
                      <w:bCs/>
                      <w:sz w:val="24"/>
                      <w:szCs w:val="24"/>
                      <w:lang w:eastAsia="lv-LV"/>
                    </w:rPr>
                    <w:t>Amata vienību skaits (36 stundas)</w:t>
                  </w:r>
                </w:p>
              </w:tc>
              <w:tc>
                <w:tcPr>
                  <w:tcW w:w="2258"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bCs/>
                      <w:sz w:val="24"/>
                      <w:szCs w:val="24"/>
                      <w:lang w:eastAsia="lv-LV"/>
                    </w:rPr>
                  </w:pPr>
                  <w:r w:rsidRPr="00362236">
                    <w:rPr>
                      <w:rFonts w:ascii="Times New Roman" w:eastAsia="Times New Roman" w:hAnsi="Times New Roman" w:cs="Times New Roman"/>
                      <w:bCs/>
                      <w:sz w:val="24"/>
                      <w:szCs w:val="24"/>
                      <w:lang w:eastAsia="lv-LV"/>
                    </w:rPr>
                    <w:t>Pedagoģiskās likmes uz 1.11.2014. (21 stunda)</w:t>
                  </w:r>
                </w:p>
              </w:tc>
            </w:tr>
            <w:tr w:rsidR="00C9761D" w:rsidRPr="00362236" w:rsidTr="000F238F">
              <w:trPr>
                <w:trHeight w:val="371"/>
              </w:trPr>
              <w:tc>
                <w:tcPr>
                  <w:tcW w:w="1717" w:type="dxa"/>
                  <w:shd w:val="clear" w:color="auto" w:fill="auto"/>
                  <w:hideMark/>
                </w:tcPr>
                <w:p w:rsidR="00C9761D" w:rsidRPr="00362236" w:rsidRDefault="00C9761D" w:rsidP="00C9761D">
                  <w:pPr>
                    <w:spacing w:after="0" w:line="240" w:lineRule="auto"/>
                    <w:ind w:firstLineChars="100" w:firstLine="240"/>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Psihologs</w:t>
                  </w:r>
                </w:p>
              </w:tc>
              <w:tc>
                <w:tcPr>
                  <w:tcW w:w="2504"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325,718</w:t>
                  </w:r>
                </w:p>
              </w:tc>
              <w:tc>
                <w:tcPr>
                  <w:tcW w:w="2263"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154,8</w:t>
                  </w:r>
                </w:p>
              </w:tc>
            </w:tr>
            <w:tr w:rsidR="00C9761D" w:rsidRPr="00362236" w:rsidTr="000F238F">
              <w:trPr>
                <w:trHeight w:val="552"/>
              </w:trPr>
              <w:tc>
                <w:tcPr>
                  <w:tcW w:w="1717" w:type="dxa"/>
                  <w:shd w:val="clear" w:color="auto" w:fill="auto"/>
                  <w:hideMark/>
                </w:tcPr>
                <w:p w:rsidR="00C9761D" w:rsidRPr="00362236" w:rsidRDefault="00C9761D" w:rsidP="00C9761D">
                  <w:pPr>
                    <w:spacing w:after="0" w:line="240" w:lineRule="auto"/>
                    <w:ind w:firstLineChars="100" w:firstLine="240"/>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Logopēds 1.-6.klase</w:t>
                  </w:r>
                </w:p>
              </w:tc>
              <w:tc>
                <w:tcPr>
                  <w:tcW w:w="2504"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219,812</w:t>
                  </w:r>
                </w:p>
              </w:tc>
              <w:tc>
                <w:tcPr>
                  <w:tcW w:w="2263"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144,84</w:t>
                  </w:r>
                </w:p>
              </w:tc>
            </w:tr>
            <w:tr w:rsidR="00C9761D" w:rsidRPr="00362236" w:rsidTr="000F238F">
              <w:trPr>
                <w:trHeight w:val="466"/>
              </w:trPr>
              <w:tc>
                <w:tcPr>
                  <w:tcW w:w="1717" w:type="dxa"/>
                  <w:shd w:val="clear" w:color="auto" w:fill="auto"/>
                  <w:hideMark/>
                </w:tcPr>
                <w:p w:rsidR="00C9761D" w:rsidRPr="00362236" w:rsidRDefault="00C9761D" w:rsidP="00C9761D">
                  <w:pPr>
                    <w:spacing w:after="0" w:line="240" w:lineRule="auto"/>
                    <w:ind w:firstLineChars="100" w:firstLine="24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P</w:t>
                  </w:r>
                  <w:r w:rsidRPr="00C91FC1">
                    <w:rPr>
                      <w:rFonts w:ascii="Times New Roman" w:eastAsia="Times New Roman" w:hAnsi="Times New Roman" w:cs="Times New Roman"/>
                      <w:sz w:val="24"/>
                      <w:szCs w:val="24"/>
                      <w:lang w:eastAsia="lv-LV"/>
                    </w:rPr>
                    <w:t>eda</w:t>
                  </w:r>
                  <w:r>
                    <w:rPr>
                      <w:rFonts w:ascii="Times New Roman" w:eastAsia="Times New Roman" w:hAnsi="Times New Roman" w:cs="Times New Roman"/>
                      <w:sz w:val="24"/>
                      <w:szCs w:val="24"/>
                      <w:lang w:eastAsia="lv-LV"/>
                    </w:rPr>
                    <w:t>gogs karjeras konsultants</w:t>
                  </w:r>
                </w:p>
              </w:tc>
              <w:tc>
                <w:tcPr>
                  <w:tcW w:w="2504"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97,716</w:t>
                  </w:r>
                </w:p>
              </w:tc>
              <w:tc>
                <w:tcPr>
                  <w:tcW w:w="2263" w:type="dxa"/>
                  <w:shd w:val="clear" w:color="auto" w:fill="auto"/>
                  <w:hideMark/>
                </w:tcPr>
                <w:p w:rsidR="00C9761D" w:rsidRPr="00362236" w:rsidRDefault="00C9761D" w:rsidP="00C9761D">
                  <w:pPr>
                    <w:spacing w:after="0" w:line="240" w:lineRule="auto"/>
                    <w:jc w:val="center"/>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17,53</w:t>
                  </w:r>
                </w:p>
              </w:tc>
            </w:tr>
            <w:tr w:rsidR="00C9761D" w:rsidRPr="00362236" w:rsidTr="000F238F">
              <w:trPr>
                <w:trHeight w:val="190"/>
              </w:trPr>
              <w:tc>
                <w:tcPr>
                  <w:tcW w:w="1717" w:type="dxa"/>
                  <w:shd w:val="clear" w:color="auto" w:fill="auto"/>
                  <w:noWrap/>
                  <w:vAlign w:val="bottom"/>
                  <w:hideMark/>
                </w:tcPr>
                <w:p w:rsidR="00C9761D" w:rsidRPr="00362236" w:rsidRDefault="00C9761D" w:rsidP="00C9761D">
                  <w:pPr>
                    <w:spacing w:after="0" w:line="240" w:lineRule="auto"/>
                    <w:jc w:val="right"/>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Kopā</w:t>
                  </w:r>
                </w:p>
              </w:tc>
              <w:tc>
                <w:tcPr>
                  <w:tcW w:w="2504" w:type="dxa"/>
                  <w:shd w:val="clear" w:color="auto" w:fill="auto"/>
                  <w:noWrap/>
                  <w:vAlign w:val="bottom"/>
                  <w:hideMark/>
                </w:tcPr>
                <w:p w:rsidR="00C9761D" w:rsidRPr="00362236" w:rsidRDefault="00C9761D" w:rsidP="00C9761D">
                  <w:pPr>
                    <w:spacing w:after="0" w:line="240" w:lineRule="auto"/>
                    <w:jc w:val="center"/>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643,246</w:t>
                  </w:r>
                </w:p>
              </w:tc>
              <w:tc>
                <w:tcPr>
                  <w:tcW w:w="2263" w:type="dxa"/>
                  <w:shd w:val="clear" w:color="auto" w:fill="auto"/>
                  <w:noWrap/>
                  <w:vAlign w:val="bottom"/>
                  <w:hideMark/>
                </w:tcPr>
                <w:p w:rsidR="00C9761D" w:rsidRPr="00362236" w:rsidRDefault="00C9761D" w:rsidP="00C9761D">
                  <w:pPr>
                    <w:spacing w:after="0" w:line="240" w:lineRule="auto"/>
                    <w:jc w:val="center"/>
                    <w:rPr>
                      <w:rFonts w:ascii="Times New Roman" w:eastAsia="Times New Roman" w:hAnsi="Times New Roman" w:cs="Times New Roman"/>
                      <w:color w:val="000000"/>
                      <w:sz w:val="24"/>
                      <w:szCs w:val="24"/>
                      <w:lang w:eastAsia="lv-LV"/>
                    </w:rPr>
                  </w:pPr>
                  <w:r w:rsidRPr="00362236">
                    <w:rPr>
                      <w:rFonts w:ascii="Times New Roman" w:eastAsia="Times New Roman" w:hAnsi="Times New Roman" w:cs="Times New Roman"/>
                      <w:color w:val="000000"/>
                      <w:sz w:val="24"/>
                      <w:szCs w:val="24"/>
                      <w:lang w:eastAsia="lv-LV"/>
                    </w:rPr>
                    <w:t>317,17</w:t>
                  </w:r>
                </w:p>
              </w:tc>
            </w:tr>
          </w:tbl>
          <w:p w:rsidR="00C9761D"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 xml:space="preserve"> </w:t>
            </w:r>
          </w:p>
          <w:p w:rsidR="00C9761D" w:rsidRDefault="00C9761D" w:rsidP="00C97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Pašvaldības sadala </w:t>
            </w:r>
            <w:r w:rsidRPr="00DA397C">
              <w:rPr>
                <w:rFonts w:ascii="Times New Roman" w:hAnsi="Times New Roman" w:cs="Times New Roman"/>
                <w:sz w:val="24"/>
                <w:szCs w:val="24"/>
              </w:rPr>
              <w:t xml:space="preserve"> </w:t>
            </w:r>
            <w:r>
              <w:rPr>
                <w:rFonts w:ascii="Times New Roman" w:hAnsi="Times New Roman" w:cs="Times New Roman"/>
                <w:sz w:val="24"/>
                <w:szCs w:val="24"/>
              </w:rPr>
              <w:t>izglītības iestādēm</w:t>
            </w:r>
            <w:r w:rsidRPr="00DA397C">
              <w:rPr>
                <w:rFonts w:ascii="Times New Roman" w:hAnsi="Times New Roman" w:cs="Times New Roman"/>
                <w:sz w:val="24"/>
                <w:szCs w:val="24"/>
              </w:rPr>
              <w:t xml:space="preserve"> to mērķdotācijas daļu, kas paredzēta atbalsta personāla finansēšanai, piemaksām par  </w:t>
            </w:r>
            <w:r w:rsidRPr="00DA397C">
              <w:rPr>
                <w:rFonts w:ascii="Times New Roman" w:eastAsia="Times New Roman" w:hAnsi="Times New Roman" w:cs="Times New Roman"/>
                <w:sz w:val="24"/>
                <w:szCs w:val="24"/>
                <w:lang w:eastAsia="lv-LV"/>
              </w:rPr>
              <w:t>pedagoga profesio</w:t>
            </w:r>
            <w:r>
              <w:rPr>
                <w:rFonts w:ascii="Times New Roman" w:eastAsia="Times New Roman" w:hAnsi="Times New Roman" w:cs="Times New Roman"/>
                <w:sz w:val="24"/>
                <w:szCs w:val="24"/>
                <w:lang w:eastAsia="lv-LV"/>
              </w:rPr>
              <w:t>nālās darbības kvalitātes pakāpēm</w:t>
            </w:r>
            <w:r w:rsidRPr="00DA397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daļējo finansējumu interešu izglītības skolotāju darba samaksai un daļēju finansējumu</w:t>
            </w:r>
            <w:r w:rsidRPr="00A9721F">
              <w:rPr>
                <w:rFonts w:ascii="Times New Roman" w:hAnsi="Times New Roman" w:cs="Times New Roman"/>
                <w:sz w:val="24"/>
                <w:szCs w:val="24"/>
              </w:rPr>
              <w:t xml:space="preserve"> </w:t>
            </w:r>
            <w:r>
              <w:rPr>
                <w:rFonts w:ascii="Times New Roman" w:hAnsi="Times New Roman" w:cs="Times New Roman"/>
                <w:sz w:val="24"/>
                <w:szCs w:val="24"/>
              </w:rPr>
              <w:t>bērnu</w:t>
            </w:r>
            <w:r w:rsidRPr="00A9721F">
              <w:rPr>
                <w:rFonts w:ascii="Times New Roman" w:hAnsi="Times New Roman" w:cs="Times New Roman"/>
                <w:sz w:val="24"/>
                <w:szCs w:val="24"/>
              </w:rPr>
              <w:t xml:space="preserve"> no piecu gadu vecuma līdz pamatizglītības ieguves uzsākšana</w:t>
            </w:r>
            <w:r>
              <w:rPr>
                <w:rFonts w:ascii="Times New Roman" w:hAnsi="Times New Roman" w:cs="Times New Roman"/>
                <w:sz w:val="24"/>
                <w:szCs w:val="24"/>
              </w:rPr>
              <w:t>i pedagogu darba samaksa</w:t>
            </w:r>
            <w:r w:rsidRPr="00A9721F">
              <w:rPr>
                <w:rFonts w:ascii="Times New Roman" w:hAnsi="Times New Roman" w:cs="Times New Roman"/>
                <w:sz w:val="24"/>
                <w:szCs w:val="24"/>
              </w:rPr>
              <w:t>i</w:t>
            </w:r>
            <w:r>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w:t>
            </w:r>
            <w:r w:rsidRPr="00DA3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Pašvaldība saņem </w:t>
            </w:r>
            <w:r w:rsidRPr="004A55BD">
              <w:rPr>
                <w:rFonts w:ascii="Times New Roman" w:hAnsi="Times New Roman" w:cs="Times New Roman"/>
                <w:sz w:val="24"/>
                <w:szCs w:val="24"/>
              </w:rPr>
              <w:t xml:space="preserve">papildu finansējumu līdz diviem procentiem no kopējās pašvaldībai aprēķinātās mērķdotācijas prombūtnē esošu pedagogu aizvietošanai, ilgstoši slimojošu izglītojamo mācīšanai, </w:t>
            </w:r>
            <w:proofErr w:type="spellStart"/>
            <w:r w:rsidRPr="004A55BD">
              <w:rPr>
                <w:rFonts w:ascii="Times New Roman" w:hAnsi="Times New Roman" w:cs="Times New Roman"/>
                <w:sz w:val="24"/>
                <w:szCs w:val="24"/>
              </w:rPr>
              <w:t>reemigrējošo</w:t>
            </w:r>
            <w:proofErr w:type="spellEnd"/>
            <w:r w:rsidRPr="004A55BD">
              <w:rPr>
                <w:rFonts w:ascii="Times New Roman" w:hAnsi="Times New Roman" w:cs="Times New Roman"/>
                <w:sz w:val="24"/>
                <w:szCs w:val="24"/>
              </w:rPr>
              <w:t xml:space="preserve"> un imigrējošo izglītojamo atbalstam latviešu valodas apguvei</w:t>
            </w:r>
            <w:r>
              <w:rPr>
                <w:rFonts w:ascii="Times New Roman" w:hAnsi="Times New Roman" w:cs="Times New Roman"/>
                <w:sz w:val="24"/>
                <w:szCs w:val="24"/>
              </w:rPr>
              <w:t>.</w:t>
            </w:r>
          </w:p>
          <w:p w:rsidR="000F238F" w:rsidRDefault="000F238F" w:rsidP="00C97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Valsts kases datiem 2014.gadā pašvaldību </w:t>
            </w:r>
            <w:r w:rsidRPr="000F238F">
              <w:rPr>
                <w:rFonts w:ascii="Times New Roman" w:hAnsi="Times New Roman" w:cs="Times New Roman"/>
                <w:b/>
                <w:sz w:val="24"/>
                <w:szCs w:val="24"/>
                <w:u w:val="single"/>
              </w:rPr>
              <w:t>neizlietotie līdzekļi</w:t>
            </w:r>
            <w:r>
              <w:rPr>
                <w:rFonts w:ascii="Times New Roman" w:hAnsi="Times New Roman" w:cs="Times New Roman"/>
                <w:sz w:val="24"/>
                <w:szCs w:val="24"/>
              </w:rPr>
              <w:t xml:space="preserve"> pedagogu darba samaksai vispārējo izglītības iestāžu pedagogiem 2 307 655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speciālo izglītības iestāžu pedagogiem -  2 455 790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pirmsskolas pedagogiem, kuri izglīto bērnu</w:t>
            </w:r>
            <w:r w:rsidR="002020C4">
              <w:rPr>
                <w:rFonts w:ascii="Times New Roman" w:hAnsi="Times New Roman" w:cs="Times New Roman"/>
                <w:sz w:val="24"/>
                <w:szCs w:val="24"/>
              </w:rPr>
              <w:t>s</w:t>
            </w:r>
            <w:r>
              <w:rPr>
                <w:rFonts w:ascii="Times New Roman" w:hAnsi="Times New Roman" w:cs="Times New Roman"/>
                <w:sz w:val="24"/>
                <w:szCs w:val="24"/>
              </w:rPr>
              <w:t xml:space="preserve"> no 5 gadu vecuma – 507 283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Ņemot vērā minēto, neizlietoto valsts finanšu līdzekļu summa veido aptuveni </w:t>
            </w:r>
            <w:r w:rsidR="003F4E84">
              <w:rPr>
                <w:rFonts w:ascii="Times New Roman" w:hAnsi="Times New Roman" w:cs="Times New Roman"/>
                <w:sz w:val="24"/>
                <w:szCs w:val="24"/>
              </w:rPr>
              <w:t>2,5</w:t>
            </w:r>
            <w:r>
              <w:rPr>
                <w:rFonts w:ascii="Times New Roman" w:hAnsi="Times New Roman" w:cs="Times New Roman"/>
                <w:sz w:val="24"/>
                <w:szCs w:val="24"/>
              </w:rPr>
              <w:t xml:space="preserve"> % no pašvaldībām piešķirtās valsts mērķdotācijas. </w:t>
            </w:r>
            <w:r w:rsidR="00D6461D">
              <w:rPr>
                <w:rFonts w:ascii="Times New Roman" w:hAnsi="Times New Roman" w:cs="Times New Roman"/>
                <w:sz w:val="24"/>
                <w:szCs w:val="24"/>
              </w:rPr>
              <w:t>Ministrijas ieskatā neizlietoto valsts mērķdotācijas daļu varētu pašvaldības izlietot</w:t>
            </w:r>
            <w:r>
              <w:rPr>
                <w:rFonts w:ascii="Times New Roman" w:hAnsi="Times New Roman" w:cs="Times New Roman"/>
                <w:sz w:val="24"/>
                <w:szCs w:val="24"/>
              </w:rPr>
              <w:t xml:space="preserve"> </w:t>
            </w:r>
            <w:r w:rsidR="00D6461D">
              <w:rPr>
                <w:rFonts w:ascii="Times New Roman" w:hAnsi="Times New Roman" w:cs="Times New Roman"/>
                <w:sz w:val="24"/>
                <w:szCs w:val="24"/>
              </w:rPr>
              <w:t xml:space="preserve">atbalsta personāla finansēšanai un </w:t>
            </w:r>
            <w:r w:rsidR="00D6461D" w:rsidRPr="00D6461D">
              <w:rPr>
                <w:rFonts w:ascii="Times New Roman" w:hAnsi="Times New Roman" w:cs="Times New Roman"/>
                <w:sz w:val="24"/>
                <w:szCs w:val="24"/>
              </w:rPr>
              <w:t xml:space="preserve">prombūtnē esošu pedagogu aizvietošanai, ilgstoši slimojošu izglītojamo mācīšanai, </w:t>
            </w:r>
            <w:proofErr w:type="spellStart"/>
            <w:r w:rsidR="00D6461D" w:rsidRPr="00D6461D">
              <w:rPr>
                <w:rFonts w:ascii="Times New Roman" w:hAnsi="Times New Roman" w:cs="Times New Roman"/>
                <w:sz w:val="24"/>
                <w:szCs w:val="24"/>
              </w:rPr>
              <w:t>reemigrējošo</w:t>
            </w:r>
            <w:proofErr w:type="spellEnd"/>
            <w:r w:rsidR="00D6461D" w:rsidRPr="00D6461D">
              <w:rPr>
                <w:rFonts w:ascii="Times New Roman" w:hAnsi="Times New Roman" w:cs="Times New Roman"/>
                <w:sz w:val="24"/>
                <w:szCs w:val="24"/>
              </w:rPr>
              <w:t xml:space="preserve"> un imigrējošo izglītojamo atbalstam latviešu valodas apguvei.</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eastAsia="Times New Roman" w:hAnsi="Times New Roman" w:cs="Times New Roman"/>
                <w:sz w:val="24"/>
                <w:szCs w:val="24"/>
                <w:lang w:eastAsia="lv-LV"/>
              </w:rPr>
              <w:t>Sociālā pedagoga darba samaksai nepieciešamo finansējumu nosaka un nodrošina pašvaldība.</w:t>
            </w:r>
          </w:p>
          <w:p w:rsidR="00C9761D" w:rsidRPr="00DA397C" w:rsidRDefault="00C9761D" w:rsidP="00C9761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Pr="00340D07">
              <w:rPr>
                <w:rFonts w:ascii="Times New Roman" w:eastAsia="Times New Roman" w:hAnsi="Times New Roman" w:cs="Times New Roman"/>
                <w:sz w:val="24"/>
                <w:szCs w:val="24"/>
                <w:lang w:eastAsia="lv-LV"/>
              </w:rPr>
              <w:t>inistrija</w:t>
            </w:r>
            <w:r>
              <w:rPr>
                <w:rFonts w:ascii="Times New Roman" w:eastAsia="Times New Roman" w:hAnsi="Times New Roman" w:cs="Times New Roman"/>
                <w:sz w:val="24"/>
                <w:szCs w:val="24"/>
                <w:lang w:eastAsia="lv-LV"/>
              </w:rPr>
              <w:t xml:space="preserve"> nākamā gada budžeta projektu pedagogu darba samaksai veido, izmantojot kārtējā gada vidējo izglītojamo skaitu un, </w:t>
            </w:r>
            <w:r w:rsidRPr="00340D07">
              <w:rPr>
                <w:rFonts w:ascii="Times New Roman" w:eastAsia="Times New Roman" w:hAnsi="Times New Roman" w:cs="Times New Roman"/>
                <w:sz w:val="24"/>
                <w:szCs w:val="24"/>
                <w:lang w:eastAsia="lv-LV"/>
              </w:rPr>
              <w:t>ņemot vērā demogrāfisko prognozi, kas iegūta</w:t>
            </w:r>
            <w:r>
              <w:rPr>
                <w:rFonts w:ascii="Times New Roman" w:eastAsia="Times New Roman" w:hAnsi="Times New Roman" w:cs="Times New Roman"/>
                <w:sz w:val="24"/>
                <w:szCs w:val="24"/>
                <w:lang w:eastAsia="lv-LV"/>
              </w:rPr>
              <w:t>,</w:t>
            </w:r>
            <w:r w:rsidRPr="00340D07">
              <w:rPr>
                <w:rFonts w:ascii="Times New Roman" w:eastAsia="Times New Roman" w:hAnsi="Times New Roman" w:cs="Times New Roman"/>
                <w:sz w:val="24"/>
                <w:szCs w:val="24"/>
                <w:lang w:eastAsia="lv-LV"/>
              </w:rPr>
              <w:t xml:space="preserve"> izmantojot datus no </w:t>
            </w:r>
            <w:r>
              <w:rPr>
                <w:rFonts w:ascii="Times New Roman" w:eastAsia="Times New Roman" w:hAnsi="Times New Roman" w:cs="Times New Roman"/>
                <w:sz w:val="24"/>
                <w:szCs w:val="24"/>
                <w:lang w:eastAsia="lv-LV"/>
              </w:rPr>
              <w:t>Centrālās statistikas pārvaldes.</w:t>
            </w:r>
            <w:r w:rsidRPr="007D25FE">
              <w:rPr>
                <w:rFonts w:ascii="Times New Roman" w:hAnsi="Times New Roman" w:cs="Times New Roman"/>
                <w:sz w:val="28"/>
                <w:szCs w:val="28"/>
              </w:rPr>
              <w:t xml:space="preserve"> </w:t>
            </w:r>
            <w:r>
              <w:rPr>
                <w:rFonts w:ascii="Times New Roman" w:hAnsi="Times New Roman" w:cs="Times New Roman"/>
                <w:sz w:val="24"/>
                <w:szCs w:val="24"/>
              </w:rPr>
              <w:t>F</w:t>
            </w:r>
            <w:r w:rsidRPr="00340D07">
              <w:rPr>
                <w:rFonts w:ascii="Times New Roman" w:hAnsi="Times New Roman" w:cs="Times New Roman"/>
                <w:sz w:val="24"/>
                <w:szCs w:val="24"/>
              </w:rPr>
              <w:t>inansējuma apmēru periodam no 1.janvāra līdz 31.augustam sadalījumā pa pašvaldībām</w:t>
            </w:r>
            <w:r w:rsidRPr="00340D0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iesniedz</w:t>
            </w:r>
            <w:r w:rsidRPr="00340D07">
              <w:rPr>
                <w:rFonts w:ascii="Times New Roman" w:eastAsia="Times New Roman" w:hAnsi="Times New Roman" w:cs="Times New Roman"/>
                <w:sz w:val="24"/>
                <w:szCs w:val="24"/>
                <w:lang w:eastAsia="lv-LV"/>
              </w:rPr>
              <w:t xml:space="preserve"> Finanšu ministrijā kā nākamā gada valsts budžeta </w:t>
            </w:r>
            <w:r>
              <w:rPr>
                <w:rFonts w:ascii="Times New Roman" w:eastAsia="Times New Roman" w:hAnsi="Times New Roman" w:cs="Times New Roman"/>
                <w:sz w:val="24"/>
                <w:szCs w:val="24"/>
                <w:lang w:eastAsia="lv-LV"/>
              </w:rPr>
              <w:t>likumprojekta pielikumus. Ministrija a</w:t>
            </w:r>
            <w:r w:rsidRPr="00340D07">
              <w:rPr>
                <w:rFonts w:ascii="Times New Roman" w:eastAsia="Times New Roman" w:hAnsi="Times New Roman" w:cs="Times New Roman"/>
                <w:sz w:val="24"/>
                <w:szCs w:val="24"/>
                <w:lang w:eastAsia="lv-LV"/>
              </w:rPr>
              <w:t xml:space="preserve">tbilstoši Saeimā pieņemtajam ikgadējam valsts budžeta likumam </w:t>
            </w:r>
            <w:r>
              <w:rPr>
                <w:rFonts w:ascii="Times New Roman" w:eastAsia="Times New Roman" w:hAnsi="Times New Roman" w:cs="Times New Roman"/>
                <w:sz w:val="24"/>
                <w:szCs w:val="24"/>
                <w:lang w:eastAsia="lv-LV"/>
              </w:rPr>
              <w:t xml:space="preserve">sagatavo </w:t>
            </w:r>
            <w:r w:rsidRPr="00340D07">
              <w:rPr>
                <w:rFonts w:ascii="Times New Roman" w:eastAsia="Times New Roman" w:hAnsi="Times New Roman" w:cs="Times New Roman"/>
                <w:sz w:val="24"/>
                <w:szCs w:val="24"/>
                <w:lang w:eastAsia="lv-LV"/>
              </w:rPr>
              <w:t>apstiprinātās mērķdotācijas sadalījumu pa izglītības iestādēm pašvaldību pamata un vispārējās vidējās izglītības iestāžu pedagogu darba samaksai un valsts sociālās apdrošināšanas obligātajām iemaksām periodam no 1.janvāra līdz 31.augustam</w:t>
            </w:r>
            <w:r>
              <w:rPr>
                <w:rFonts w:ascii="Times New Roman" w:eastAsia="Times New Roman" w:hAnsi="Times New Roman" w:cs="Times New Roman"/>
                <w:sz w:val="24"/>
                <w:szCs w:val="24"/>
                <w:lang w:eastAsia="lv-LV"/>
              </w:rPr>
              <w:t xml:space="preserve"> </w:t>
            </w:r>
            <w:r w:rsidRPr="00340D07">
              <w:rPr>
                <w:rFonts w:ascii="Times New Roman" w:eastAsia="Times New Roman" w:hAnsi="Times New Roman" w:cs="Times New Roman"/>
                <w:sz w:val="24"/>
                <w:szCs w:val="24"/>
                <w:lang w:eastAsia="lv-LV"/>
              </w:rPr>
              <w:t>un iesniedz to ap</w:t>
            </w:r>
            <w:r>
              <w:rPr>
                <w:rFonts w:ascii="Times New Roman" w:eastAsia="Times New Roman" w:hAnsi="Times New Roman" w:cs="Times New Roman"/>
                <w:sz w:val="24"/>
                <w:szCs w:val="24"/>
                <w:lang w:eastAsia="lv-LV"/>
              </w:rPr>
              <w:t>stiprināšanai Ministru kabinetā.</w:t>
            </w:r>
            <w:r w:rsidRPr="007D25FE">
              <w:rPr>
                <w:rFonts w:ascii="Times New Roman" w:hAnsi="Times New Roman" w:cs="Times New Roman"/>
                <w:sz w:val="28"/>
                <w:szCs w:val="28"/>
              </w:rPr>
              <w:t xml:space="preserve"> </w:t>
            </w:r>
            <w:r w:rsidRPr="00771D9F">
              <w:rPr>
                <w:rFonts w:ascii="Times New Roman" w:hAnsi="Times New Roman" w:cs="Times New Roman"/>
                <w:sz w:val="24"/>
                <w:szCs w:val="24"/>
              </w:rPr>
              <w:t>Valsts budžetā apstiprināto</w:t>
            </w:r>
            <w:r>
              <w:rPr>
                <w:rFonts w:ascii="Times New Roman" w:hAnsi="Times New Roman" w:cs="Times New Roman"/>
                <w:sz w:val="28"/>
                <w:szCs w:val="28"/>
              </w:rPr>
              <w:t xml:space="preserve"> </w:t>
            </w:r>
            <w:r w:rsidRPr="00771D9F">
              <w:rPr>
                <w:rFonts w:ascii="Times New Roman" w:hAnsi="Times New Roman" w:cs="Times New Roman"/>
                <w:sz w:val="24"/>
                <w:szCs w:val="24"/>
              </w:rPr>
              <w:t>nesadalīto finansējumu kārtējam gadam no 1.septembra līdz 31.decembrim</w:t>
            </w:r>
            <w:r>
              <w:rPr>
                <w:rFonts w:ascii="Times New Roman" w:hAnsi="Times New Roman" w:cs="Times New Roman"/>
                <w:sz w:val="24"/>
                <w:szCs w:val="24"/>
              </w:rPr>
              <w:t xml:space="preserve"> ministrija</w:t>
            </w:r>
            <w:r w:rsidRPr="00771D9F">
              <w:rPr>
                <w:rFonts w:ascii="Times New Roman" w:hAnsi="Times New Roman" w:cs="Times New Roman"/>
                <w:sz w:val="24"/>
                <w:szCs w:val="24"/>
              </w:rPr>
              <w:t xml:space="preserve"> sadala</w:t>
            </w:r>
            <w:r>
              <w:rPr>
                <w:rFonts w:ascii="Times New Roman" w:hAnsi="Times New Roman" w:cs="Times New Roman"/>
                <w:sz w:val="24"/>
                <w:szCs w:val="24"/>
              </w:rPr>
              <w:t>, izmatojot kārtējā gada vidējo izglītojamo skaitu</w:t>
            </w:r>
            <w:r w:rsidRPr="00771D9F">
              <w:rPr>
                <w:rFonts w:ascii="Times New Roman" w:hAnsi="Times New Roman" w:cs="Times New Roman"/>
                <w:sz w:val="24"/>
                <w:szCs w:val="24"/>
              </w:rPr>
              <w:t xml:space="preserve"> un iesniedz Min</w:t>
            </w:r>
            <w:r>
              <w:rPr>
                <w:rFonts w:ascii="Times New Roman" w:hAnsi="Times New Roman" w:cs="Times New Roman"/>
                <w:sz w:val="24"/>
                <w:szCs w:val="24"/>
              </w:rPr>
              <w:t>istru kabinetā apstiprināšanai.</w:t>
            </w:r>
          </w:p>
          <w:p w:rsidR="00C9761D" w:rsidRDefault="00C9761D" w:rsidP="00C9761D">
            <w:pPr>
              <w:spacing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Projekts paredz, ka pašvaldības mērķdotācijas saņemšanai un izdevumu veikšanai atver jaunu vai norāda esošu kontu Valsts kasē.  Naudas līdzekļi tiek pārskatīti uz pašvaldību Valsts kases kontiem. Pašvaldības izdevumus pedagogu darba samaksai veic no Valsts kasē atvērtajiem norēķinu kontiem. Atbilstoši saņemtajam finansējumam, pašvaldības katru gadu sagatavo un sniedz atskaiti Valsts kases informācijas sistēmā “Valsts budžeta un pašvaldību budžeta pārskati” par mērķdotācijas izlietojumu. Šajā atskaitē pašvaldības norāda gan saņemto finansējumu Valsts kases kontā, gan atbilstoši tam – izlietoto. Tāpat, ja izglītības iestādes sistēmā ir sniegusi nepatiesas ziņas par izglītojamo skaitu un tās rīcība ir apstiprināta finanšu vai izglītības kvalitātes uzraudzības </w:t>
            </w:r>
            <w:r w:rsidRPr="00DA397C">
              <w:rPr>
                <w:rFonts w:ascii="Times New Roman" w:hAnsi="Times New Roman" w:cs="Times New Roman"/>
                <w:sz w:val="24"/>
                <w:szCs w:val="24"/>
              </w:rPr>
              <w:lastRenderedPageBreak/>
              <w:t xml:space="preserve">institūciju aktos vai atzinumos, kā arī gadījumos, ja nepamatoti izlietots pedagogu darba samaksai paredzētais finansējums, pašvaldībai jāatmaksā valsts budžetā atalgojumam neizlietotais finansējums vai arī jāatlīdzina nepamatoti izlietotais finansējums. Ja pārskatā uzrādītais atlikums pārskata gada beigās pārsniedz divus procentus no pašvaldībai piešķirtās mērķdotācijas iepriekšējā budžeta gadā, tas tiek ņemts vērā aprēķinot finansējumu pašvaldībai nākamajam budžeta gadam. </w:t>
            </w:r>
          </w:p>
          <w:p w:rsidR="00C9761D" w:rsidRDefault="00C9761D" w:rsidP="00C9761D">
            <w:pPr>
              <w:spacing w:line="240" w:lineRule="auto"/>
              <w:jc w:val="both"/>
              <w:rPr>
                <w:rFonts w:ascii="Times New Roman" w:hAnsi="Times New Roman" w:cs="Times New Roman"/>
                <w:sz w:val="24"/>
                <w:szCs w:val="24"/>
              </w:rPr>
            </w:pPr>
            <w:r>
              <w:rPr>
                <w:rFonts w:ascii="Times New Roman" w:hAnsi="Times New Roman" w:cs="Times New Roman"/>
                <w:sz w:val="24"/>
                <w:szCs w:val="24"/>
              </w:rPr>
              <w:t>Noteikumu projekts ir attiecināms uz pašvaldību internātskolu pedagogu darba samaksu, jo minēto iestāžu pedagogi īsteno vispārējās izglītības programmas. Pašvaldību speciālās izglītības iestādes saskaņā ar Vispārējās izglītības likuma 3.panta 2.punktu nodrošina vispārējās izglītības īpašā veida – speciālās izglītības ieguvi. Tādēļ noteikumu projekts attiecināms uz pašvaldību speciālo izglītības iestāžu pedagogu darba samaksu.</w:t>
            </w:r>
          </w:p>
          <w:p w:rsidR="00C9761D" w:rsidRPr="00DA397C" w:rsidRDefault="00C9761D" w:rsidP="00C9761D">
            <w:pPr>
              <w:spacing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Ņemot vērā, ka pašvaldības finansējumu plāno </w:t>
            </w:r>
            <w:r>
              <w:rPr>
                <w:rFonts w:ascii="Times New Roman" w:hAnsi="Times New Roman" w:cs="Times New Roman"/>
                <w:sz w:val="24"/>
                <w:szCs w:val="24"/>
              </w:rPr>
              <w:t>budžeta</w:t>
            </w:r>
            <w:r w:rsidRPr="00DA397C">
              <w:rPr>
                <w:rFonts w:ascii="Times New Roman" w:hAnsi="Times New Roman" w:cs="Times New Roman"/>
                <w:sz w:val="24"/>
                <w:szCs w:val="24"/>
              </w:rPr>
              <w:t xml:space="preserve"> gadam, projektā ietvertā regulējuma izpildei var nepietikt finansējums. Ievērojot minēto</w:t>
            </w:r>
            <w:r>
              <w:rPr>
                <w:rFonts w:ascii="Times New Roman" w:hAnsi="Times New Roman" w:cs="Times New Roman"/>
                <w:sz w:val="24"/>
                <w:szCs w:val="24"/>
              </w:rPr>
              <w:t>,</w:t>
            </w:r>
            <w:r w:rsidRPr="00DA397C">
              <w:rPr>
                <w:rFonts w:ascii="Times New Roman" w:hAnsi="Times New Roman" w:cs="Times New Roman"/>
                <w:sz w:val="24"/>
                <w:szCs w:val="24"/>
              </w:rPr>
              <w:t xml:space="preserve"> projekts paredz, ka no pašvaldības budžeta finansēto pirmsskolas izglītības iestāžu pedagogu darba samaksu pašvaldības </w:t>
            </w:r>
            <w:r>
              <w:rPr>
                <w:rFonts w:ascii="Times New Roman" w:hAnsi="Times New Roman" w:cs="Times New Roman"/>
                <w:sz w:val="24"/>
                <w:szCs w:val="24"/>
              </w:rPr>
              <w:t>var ieviest</w:t>
            </w:r>
            <w:r w:rsidRPr="00DA397C">
              <w:rPr>
                <w:rFonts w:ascii="Times New Roman" w:hAnsi="Times New Roman" w:cs="Times New Roman"/>
                <w:sz w:val="24"/>
                <w:szCs w:val="24"/>
              </w:rPr>
              <w:t xml:space="preserve"> pakāpeniski līdz 201</w:t>
            </w:r>
            <w:r w:rsidR="00C46DB5">
              <w:rPr>
                <w:rFonts w:ascii="Times New Roman" w:hAnsi="Times New Roman" w:cs="Times New Roman"/>
                <w:sz w:val="24"/>
                <w:szCs w:val="24"/>
              </w:rPr>
              <w:t>8</w:t>
            </w:r>
            <w:r w:rsidRPr="00DA397C">
              <w:rPr>
                <w:rFonts w:ascii="Times New Roman" w:hAnsi="Times New Roman" w:cs="Times New Roman"/>
                <w:sz w:val="24"/>
                <w:szCs w:val="24"/>
              </w:rPr>
              <w:t>.gada 1.septembrim.</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Dotācijas sadale un kārtība profesionālās ievirzes izglītības iestādēm  noteikta Ministru kabineta 2011.gada 27.decembra noteikumos Nr.1035 “Kārtība, kādā valsts finansē profesionālās ievirzes mākslas, mūzikas un dejas izglītības programmas” un Ministru kabineta 20011.gada 27.decembra noteikumos Nr.1036 “Kārtība, kādā valsts finansē profesionālās ievirzes sporta izglītības programmas”, kurus nav plānots integrēt noteikumu projektā (jaunajā darba samaksas modelī). Vienlaikus jaunā darba samaksas modeļa regulējumā ņemta vērā profesionālās ievirzes izglītības specifika attiecībā uz pedagoga darba slodzes noteikšanu un citiem ar darba samaksas aprēķināšanu saistītiem jautājumiem. </w:t>
            </w:r>
          </w:p>
          <w:p w:rsidR="00C9761D" w:rsidRPr="00DA397C" w:rsidRDefault="00C9761D" w:rsidP="00C9761D">
            <w:pPr>
              <w:spacing w:line="240" w:lineRule="auto"/>
              <w:jc w:val="both"/>
              <w:rPr>
                <w:rFonts w:ascii="Times New Roman" w:hAnsi="Times New Roman" w:cs="Times New Roman"/>
                <w:sz w:val="24"/>
                <w:szCs w:val="24"/>
              </w:rPr>
            </w:pPr>
            <w:r w:rsidRPr="00F155F1">
              <w:rPr>
                <w:rFonts w:ascii="Times New Roman" w:hAnsi="Times New Roman"/>
                <w:sz w:val="24"/>
                <w:szCs w:val="24"/>
              </w:rPr>
              <w:t xml:space="preserve">Projektā saglabāts tiesiskais regulējums no </w:t>
            </w:r>
            <w:r w:rsidRPr="00F155F1">
              <w:rPr>
                <w:rFonts w:ascii="Times New Roman" w:hAnsi="Times New Roman"/>
                <w:sz w:val="24"/>
                <w:szCs w:val="24"/>
                <w:lang w:eastAsia="lv-LV"/>
              </w:rPr>
              <w:t xml:space="preserve">MK noteikumiem Nr.836 </w:t>
            </w:r>
            <w:r w:rsidRPr="00F155F1">
              <w:rPr>
                <w:rFonts w:ascii="Times New Roman" w:hAnsi="Times New Roman"/>
                <w:sz w:val="24"/>
                <w:szCs w:val="24"/>
              </w:rPr>
              <w:t>par augstākās izglītības iestāžu pedagogu darba samaksu. Vēršam uzmanību uz to, ka augstskolas pedagogiem nav mainīta darba slodze, līdz ar to nevar mainīt zemāko noteikto atalgojumu. Turklāt augstskolu pedagogu algu nosaka pati augstskola, kas var paaugstināt (un praksē arī paaugstina) šajos noteikumos minēto zemāko samaksu par mēneša darba algas likmi. Līdz ar augstākās izglītības finansēšanas jaunā modeļa ieviešanu tiks izstrādāts jauns tiesiskais regulējums.</w:t>
            </w:r>
          </w:p>
        </w:tc>
      </w:tr>
      <w:tr w:rsidR="00C9761D" w:rsidRPr="00DA397C" w:rsidTr="00C9761D">
        <w:trPr>
          <w:gridAfter w:val="1"/>
          <w:wAfter w:w="14" w:type="pct"/>
          <w:trHeight w:val="465"/>
        </w:trPr>
        <w:tc>
          <w:tcPr>
            <w:tcW w:w="214" w:type="pct"/>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177" w:type="pct"/>
            <w:gridSpan w:val="3"/>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94" w:type="pct"/>
            <w:gridSpan w:val="5"/>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Projekts apspriests ar pašvaldību izglītības pārvalžu vadītājiem un izglītības speciālistiem, izglītības iestāžu vadītājiem un viņu vietniekiem, saņemot priekšlikumus tiesiskā regulējuma papildināšanai. </w:t>
            </w:r>
          </w:p>
          <w:p w:rsidR="00C9761D" w:rsidRPr="00DA397C" w:rsidRDefault="00C9761D" w:rsidP="00C9761D">
            <w:pPr>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sz w:val="24"/>
                <w:szCs w:val="24"/>
                <w:lang w:eastAsia="lv-LV"/>
              </w:rPr>
              <w:t xml:space="preserve">Projekts apspriests un diskutēts šādās </w:t>
            </w:r>
            <w:r w:rsidRPr="00DA397C">
              <w:rPr>
                <w:rFonts w:ascii="Times New Roman" w:eastAsia="Times New Roman" w:hAnsi="Times New Roman" w:cs="Times New Roman"/>
                <w:bCs/>
                <w:sz w:val="24"/>
                <w:szCs w:val="24"/>
                <w:lang w:eastAsia="lv-LV"/>
              </w:rPr>
              <w:t>darba grupās:</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bCs/>
                <w:sz w:val="24"/>
                <w:szCs w:val="24"/>
                <w:lang w:eastAsia="lv-LV"/>
              </w:rPr>
              <w:t>1)Pedagogu  darba samaksas modeļa izstrādes darba grupa (50-60 dalībnieku)</w:t>
            </w:r>
            <w:r w:rsidRPr="00DA397C">
              <w:rPr>
                <w:rFonts w:ascii="Times New Roman" w:eastAsia="Times New Roman" w:hAnsi="Times New Roman" w:cs="Times New Roman"/>
                <w:sz w:val="24"/>
                <w:szCs w:val="24"/>
                <w:lang w:eastAsia="lv-LV"/>
              </w:rPr>
              <w:t xml:space="preserve">, kuras sastāvā iekļauti Izglītības un zinātnes ministrijas pārstāvji, sociālie un sadarbības partneri –  Latvijas Izglītības un zinātnes darbinieku arodbiedrības, arodbiedrības ,,Latvijas izglītības vadītāju asociācija”, Latvijas Lielo pilsētu asociācijas, Latvijas Pašvaldību </w:t>
            </w:r>
            <w:r w:rsidRPr="00DA397C">
              <w:rPr>
                <w:rFonts w:ascii="Times New Roman" w:eastAsia="Times New Roman" w:hAnsi="Times New Roman" w:cs="Times New Roman"/>
                <w:sz w:val="24"/>
                <w:szCs w:val="24"/>
                <w:lang w:eastAsia="lv-LV"/>
              </w:rPr>
              <w:lastRenderedPageBreak/>
              <w:t>savienības, Latvijas Darba devēju konfederācijas, Latvijas Pedagogu domes, Interešu izglītības iestāžu direktoru konsultatīvās padomes,  Latvijas izglītības vadītāju asociācijas, kā arī citu nozaru ministriju pārstāvji;</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bCs/>
                <w:sz w:val="24"/>
                <w:szCs w:val="24"/>
                <w:lang w:eastAsia="lv-LV"/>
              </w:rPr>
              <w:t>2) Izglītības un zinātnes ministrijas pedagogu darba samaksas modeļa aprobācijas vadības grupa</w:t>
            </w:r>
            <w:r w:rsidRPr="00DA397C">
              <w:rPr>
                <w:rFonts w:ascii="Times New Roman" w:eastAsia="Times New Roman" w:hAnsi="Times New Roman" w:cs="Times New Roman"/>
                <w:sz w:val="24"/>
                <w:szCs w:val="24"/>
                <w:lang w:eastAsia="lv-LV"/>
              </w:rPr>
              <w:t xml:space="preserve"> (darba grafiks ietvēra vizītes un tikšanās skolās un pašvaldībās);</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3) Pedagogu darba samaksas </w:t>
            </w:r>
            <w:r w:rsidRPr="00DA397C">
              <w:rPr>
                <w:rFonts w:ascii="Times New Roman" w:eastAsia="Times New Roman" w:hAnsi="Times New Roman" w:cs="Times New Roman"/>
                <w:bCs/>
                <w:sz w:val="24"/>
                <w:szCs w:val="24"/>
                <w:lang w:eastAsia="lv-LV"/>
              </w:rPr>
              <w:t>modeļa ieviešanas vadības grupa.</w:t>
            </w:r>
            <w:r w:rsidRPr="00DA397C">
              <w:rPr>
                <w:rFonts w:ascii="Times New Roman" w:eastAsia="Times New Roman" w:hAnsi="Times New Roman" w:cs="Times New Roman"/>
                <w:sz w:val="24"/>
                <w:szCs w:val="24"/>
                <w:lang w:eastAsia="lv-LV"/>
              </w:rPr>
              <w:t xml:space="preserve"> </w:t>
            </w:r>
          </w:p>
        </w:tc>
      </w:tr>
      <w:tr w:rsidR="00C9761D" w:rsidRPr="00DA397C" w:rsidTr="00C9761D">
        <w:trPr>
          <w:gridAfter w:val="1"/>
          <w:wAfter w:w="14" w:type="pct"/>
        </w:trPr>
        <w:tc>
          <w:tcPr>
            <w:tcW w:w="214" w:type="pct"/>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4.</w:t>
            </w:r>
          </w:p>
        </w:tc>
        <w:tc>
          <w:tcPr>
            <w:tcW w:w="1177" w:type="pct"/>
            <w:gridSpan w:val="3"/>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94" w:type="pct"/>
            <w:gridSpan w:val="5"/>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9761D" w:rsidRPr="00DA397C" w:rsidTr="00C9761D">
        <w:trPr>
          <w:gridAfter w:val="1"/>
          <w:wAfter w:w="14" w:type="pct"/>
          <w:trHeight w:val="555"/>
        </w:trPr>
        <w:tc>
          <w:tcPr>
            <w:tcW w:w="4986" w:type="pct"/>
            <w:gridSpan w:val="9"/>
            <w:tcBorders>
              <w:top w:val="outset" w:sz="6" w:space="0" w:color="414142"/>
              <w:left w:val="outset" w:sz="6" w:space="0" w:color="414142"/>
              <w:bottom w:val="outset" w:sz="6" w:space="0" w:color="414142"/>
              <w:right w:val="outset" w:sz="6" w:space="0" w:color="414142"/>
            </w:tcBorders>
            <w:vAlign w:val="center"/>
            <w:hideMark/>
          </w:tcPr>
          <w:p w:rsidR="00C9761D" w:rsidRPr="00DA397C" w:rsidRDefault="00C9761D" w:rsidP="00C976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DA397C" w:rsidTr="00C9761D">
        <w:trPr>
          <w:gridAfter w:val="1"/>
          <w:wAfter w:w="14" w:type="pct"/>
          <w:trHeight w:val="465"/>
        </w:trPr>
        <w:tc>
          <w:tcPr>
            <w:tcW w:w="214" w:type="pct"/>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177" w:type="pct"/>
            <w:gridSpan w:val="3"/>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Sabiedrības </w:t>
            </w:r>
            <w:proofErr w:type="spellStart"/>
            <w:r w:rsidRPr="00DA397C">
              <w:rPr>
                <w:rFonts w:ascii="Times New Roman" w:eastAsia="Times New Roman" w:hAnsi="Times New Roman" w:cs="Times New Roman"/>
                <w:sz w:val="24"/>
                <w:szCs w:val="24"/>
                <w:lang w:eastAsia="lv-LV"/>
              </w:rPr>
              <w:t>mērķgrupas</w:t>
            </w:r>
            <w:proofErr w:type="spellEnd"/>
            <w:r w:rsidRPr="00DA397C">
              <w:rPr>
                <w:rFonts w:ascii="Times New Roman" w:eastAsia="Times New Roman" w:hAnsi="Times New Roman" w:cs="Times New Roman"/>
                <w:sz w:val="24"/>
                <w:szCs w:val="24"/>
                <w:lang w:eastAsia="lv-LV"/>
              </w:rPr>
              <w:t>,</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94" w:type="pct"/>
            <w:gridSpan w:val="5"/>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Jaunais modelis ietekmēs izglītības iestāžu tīklu, nodrošinot izglītojamiem no piecu gadu vecuma līdz pamatizglītības otrajam posmam izglītību tuvāk dzīves vietai, savukārt izglītojamiem pamatizglītības otrajā posmā un vidējā izglītībā koncentrējoties vairāk reģionālajos centros, tādējādi veicinot konkurētspēju un nodrošinot izglītības kvalitāti. </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Jaunā modeļa ieviešana var sekmēt pedagogu mobilitāti, kā arī pedagogu skaita pakāpeniskas izmaiņas. </w:t>
            </w:r>
          </w:p>
          <w:p w:rsidR="00C9761D" w:rsidRPr="00DA397C" w:rsidRDefault="00C9761D" w:rsidP="00C9761D">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Projekta tiesiskais regulējums attiecas uz aptuveni 26800 pedagogiem un 1200 izglītības iestādēm, kā arī 110 novadu pašvaldībām un 9 republikas pilsētu pašvaldībām. </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hAnsi="Times New Roman" w:cs="Times New Roman"/>
                <w:sz w:val="24"/>
                <w:szCs w:val="24"/>
              </w:rPr>
              <w:t xml:space="preserve"> </w:t>
            </w:r>
          </w:p>
        </w:tc>
      </w:tr>
      <w:tr w:rsidR="00C9761D" w:rsidRPr="00DA397C" w:rsidTr="00C9761D">
        <w:trPr>
          <w:gridAfter w:val="1"/>
          <w:wAfter w:w="14"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177" w:type="pct"/>
            <w:gridSpan w:val="3"/>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94" w:type="pct"/>
            <w:gridSpan w:val="5"/>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ind w:hanging="31"/>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 xml:space="preserve">Būtiski samazināsies administratīvais slogs pašvaldībām un izglītības iestādēm, jo Izglītības un zinātnes ministrija mērķdotāciju aprēķinās gan katrai pašvaldībai, gan katrai skolai. </w:t>
            </w:r>
          </w:p>
          <w:p w:rsidR="00C9761D" w:rsidRPr="00DA397C" w:rsidRDefault="00C9761D" w:rsidP="00C9761D">
            <w:pPr>
              <w:spacing w:after="0" w:line="240" w:lineRule="auto"/>
              <w:ind w:hanging="31"/>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 xml:space="preserve">Izglītības un zinātnes ministrija projekta ieviešanu nodrošinās esošo resursu ietvaros. </w:t>
            </w:r>
          </w:p>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bCs/>
                <w:sz w:val="24"/>
                <w:szCs w:val="24"/>
                <w:lang w:eastAsia="lv-LV"/>
              </w:rPr>
              <w:t xml:space="preserve">Projekts, mazinot administratīvo slogu, ietver trīs līdz šim spēkā esošos ministru kabineta noteikumus. </w:t>
            </w:r>
          </w:p>
        </w:tc>
      </w:tr>
      <w:tr w:rsidR="00C9761D" w:rsidRPr="00DA397C" w:rsidTr="00C9761D">
        <w:trPr>
          <w:gridAfter w:val="1"/>
          <w:wAfter w:w="14"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177" w:type="pct"/>
            <w:gridSpan w:val="3"/>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94" w:type="pct"/>
            <w:gridSpan w:val="5"/>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C9761D" w:rsidRPr="00DA397C" w:rsidTr="00C9761D">
        <w:trPr>
          <w:gridAfter w:val="1"/>
          <w:wAfter w:w="14" w:type="pct"/>
          <w:trHeight w:val="345"/>
        </w:trPr>
        <w:tc>
          <w:tcPr>
            <w:tcW w:w="214" w:type="pct"/>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177" w:type="pct"/>
            <w:gridSpan w:val="3"/>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94" w:type="pct"/>
            <w:gridSpan w:val="5"/>
            <w:tcBorders>
              <w:top w:val="outset" w:sz="6" w:space="0" w:color="414142"/>
              <w:left w:val="outset" w:sz="6" w:space="0" w:color="414142"/>
              <w:bottom w:val="outset" w:sz="6" w:space="0" w:color="414142"/>
              <w:right w:val="outset" w:sz="6" w:space="0" w:color="414142"/>
            </w:tcBorders>
            <w:hideMark/>
          </w:tcPr>
          <w:p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30"/>
        </w:trPr>
        <w:tc>
          <w:tcPr>
            <w:tcW w:w="4986" w:type="pct"/>
            <w:gridSpan w:val="9"/>
            <w:tcBorders>
              <w:top w:val="single" w:sz="8" w:space="0" w:color="414142"/>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III. Tiesību akta projekta ietekme uz valsts budžetu un pašvaldību budžetiem</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vMerge w:val="restart"/>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Rādītāji</w:t>
            </w:r>
          </w:p>
        </w:tc>
        <w:tc>
          <w:tcPr>
            <w:tcW w:w="1492" w:type="pct"/>
            <w:gridSpan w:val="3"/>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2015. gads</w:t>
            </w:r>
          </w:p>
        </w:tc>
        <w:tc>
          <w:tcPr>
            <w:tcW w:w="2222" w:type="pct"/>
            <w:gridSpan w:val="3"/>
            <w:tcBorders>
              <w:top w:val="single" w:sz="8" w:space="0" w:color="414142"/>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Turpmākie trīs gadi (</w:t>
            </w:r>
            <w:proofErr w:type="spellStart"/>
            <w:r w:rsidRPr="0027300F">
              <w:rPr>
                <w:rFonts w:ascii="Times New Roman" w:eastAsia="Times New Roman" w:hAnsi="Times New Roman" w:cs="Times New Roman"/>
                <w:i/>
                <w:iCs/>
                <w:sz w:val="24"/>
                <w:szCs w:val="24"/>
                <w:lang w:eastAsia="lv-LV"/>
              </w:rPr>
              <w:t>euro</w:t>
            </w:r>
            <w:proofErr w:type="spellEnd"/>
            <w:r w:rsidRPr="0027300F">
              <w:rPr>
                <w:rFonts w:ascii="Times New Roman" w:eastAsia="Times New Roman" w:hAnsi="Times New Roman" w:cs="Times New Roman"/>
                <w:sz w:val="24"/>
                <w:szCs w:val="24"/>
                <w:lang w:eastAsia="lv-LV"/>
              </w:rPr>
              <w:t>)</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b/>
                <w:bCs/>
                <w:sz w:val="24"/>
                <w:szCs w:val="24"/>
                <w:lang w:eastAsia="lv-LV"/>
              </w:rPr>
            </w:pPr>
          </w:p>
        </w:tc>
        <w:tc>
          <w:tcPr>
            <w:tcW w:w="1492" w:type="pct"/>
            <w:gridSpan w:val="3"/>
            <w:vMerge/>
            <w:tcBorders>
              <w:top w:val="single" w:sz="8" w:space="0" w:color="414142"/>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b/>
                <w:bCs/>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2016.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2017.</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2018.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905"/>
        </w:trPr>
        <w:tc>
          <w:tcPr>
            <w:tcW w:w="1272" w:type="pct"/>
            <w:gridSpan w:val="3"/>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b/>
                <w:bCs/>
                <w:sz w:val="24"/>
                <w:szCs w:val="24"/>
                <w:lang w:eastAsia="lv-LV"/>
              </w:rPr>
            </w:pP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saskaņā ar valsts budžetu kārtējam gadam</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izmaiņas kārtējā gadā, salīdzinot ar valsts budžetu kārtējam gadam</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izmaiņas, salīdzinot ar kārtējo (2015.) gadu</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izmaiņas, salīdzinot ar kārtējo (2015.) gadu</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izmaiņas, salīdzinot ar kārtējo (2015. gadu</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 Budžeta ieņēmumi:</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458 936 293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1 997 215</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1 997 215</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1 997 215</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90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lastRenderedPageBreak/>
              <w:t>1.1. valsts pamatbudžets, tai skaitā ieņēmumi no maksas pakalpojumiem un citi pašu ieņēmumi</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368 734 453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1 997 215</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1 997 215</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1 997 215</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62.resors "Mērķdotācijas pašvaldībām", t.sk.:</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302 629 019</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1 252 036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1 252 036</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1 252 036</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auto" w:fill="auto"/>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01.00.00 "Mērķdotācijas izglītības pasākumiem"</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43 515 502</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-3 512 014</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-3 512 014</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-3 512 014</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85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05.00.00 "Mērķdotācijas pašvaldībām – pašvaldību izglītības iestāžu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235 321 980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4 060 328</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4 060 328</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4 060 328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79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10.00.00 "Mērķdotācijas pašvaldībām – pašvaldību izglītības iestādēs bērnu no piecu gadu vecuma izglītošanā nodarbināto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23 791 537</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703 722</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703 722</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703 722</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Izglītības un zinātnes ministrija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40 342 486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747 350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747 350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747 350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01.03.00 “Sociālās korekcijas izglītības iestāde”</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255 326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lastRenderedPageBreak/>
              <w:t>Apakšprogramma 01.05.00 “Dotācija privātajām mācību iestādēm”</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6 028 151</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-1 266 180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-1 266 180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-1 266 180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02.01.00 “Profesionālās izglītības programmu īstenošana”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24 350 153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09.10.00 “Murjāņu sporta ģimnāzija”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651 266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70 000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70 000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70 000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85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09.19.00 “Finansējums profesionālās ievirzes sporta izglītības programmu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9 057 590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1 943 530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1 943 530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1 943 530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Kultūras ministrija (programma 20.00.00. "Kultūrizglītība")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25 406 167</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53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Labklājības ministrija (apakšprogramma "05.37.00. Sociālās integrācijas valsts aģentūras administrēšana un profesionālās un sociālās rehabilitācijas pakalpojumu sniegšana")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249 406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-2 171</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-2 171</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-2 171</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Tieslietu ministrija (apakšprogramma 04.01.00. "Ieslodzījuma vietas")</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107 375</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1.2. valsts speciālais budžets</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1.3. pašvaldību budžets</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90 201 840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 Budžeta izdevumi:</w:t>
            </w:r>
          </w:p>
        </w:tc>
        <w:tc>
          <w:tcPr>
            <w:tcW w:w="746" w:type="pct"/>
            <w:gridSpan w:val="2"/>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458 936 293</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23 872 506</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71 934 937</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71 934 937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2.1. valsts pamatbudžets</w:t>
            </w:r>
          </w:p>
        </w:tc>
        <w:tc>
          <w:tcPr>
            <w:tcW w:w="746" w:type="pct"/>
            <w:gridSpan w:val="2"/>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368 734 453</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11 133 790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33 718 789</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33 718 789</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lastRenderedPageBreak/>
              <w:t>62.resors "Mērķdotācijas pašvaldībām", t.sk.:</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302 629 019</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4 199 973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12 599 917</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12 599 917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auto" w:fill="auto"/>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01.00.00 "Mērķdotācijas izglītības pasākumiem"</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43 515 502</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-3 871 891</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-11 615 674</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-11 615 674</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85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05.00.00 "Mērķdotācijas pašvaldībām – pašvaldību izglītības iestāžu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235 321 980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7 224 332</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21 672 996</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21 672 996</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79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10.00.00 "Mērķdotācijas pašvaldībām – pašvaldību izglītības iestādēs bērnu no piecu gadu vecuma izglītošanā nodarbināto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23 791 537</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847 532</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2 542 595</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2 542 595</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Izglītības un zinātnes ministrija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40 342 486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5 415 265</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16 245 799</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16 245 799</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01.03.00 “Sociālās korekcijas izglītības iestāde”</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255 326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-4 428</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-13 284</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-13 284</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01.05.00 “Dotācija privātajām mācību iestādēm”</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6 028 151</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558 824</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1 676 473</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1 676 473</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02.01.00 “Profesionālās izglītības programmu īstenošana”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24 350 153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1 918 502</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5 755 507</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5 755 507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lastRenderedPageBreak/>
              <w:t>Apakšprogramma 09.10.00 “Murjāņu sporta ģimnāzija”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651 266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133 928</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401 785</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401 785</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85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09.19.00 “Finansējums profesionālās ievirzes sporta izglītības programmu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9 057 590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2 808 439</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8 425 318</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8 425 318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Kultūras ministrija (programma 20.00.00. "Kultūrizglītība")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25 406 167</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1 416 123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4 565 787</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4 565 787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53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Labklājības ministrija (apakšprogramma "05.37.00. Sociālās integrācijas valsts aģentūras administrēšana un profesionālās un sociālās rehabilitācijas pakalpojumu sniegšana")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249 406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102 429</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307 286</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307 286</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Tieslietu ministrija (apakšprogramma 04.01.00. "Ieslodzījuma vietas")</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107 375</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2.2. valsts speciālais budžets</w:t>
            </w:r>
          </w:p>
        </w:tc>
        <w:tc>
          <w:tcPr>
            <w:tcW w:w="746" w:type="pct"/>
            <w:gridSpan w:val="2"/>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2.3. pašvaldību budžets</w:t>
            </w:r>
          </w:p>
        </w:tc>
        <w:tc>
          <w:tcPr>
            <w:tcW w:w="746" w:type="pct"/>
            <w:gridSpan w:val="2"/>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90 201 840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12 738 716</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38 216 148</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38 216 148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 Finansiālā ietekme:</w:t>
            </w:r>
          </w:p>
        </w:tc>
        <w:tc>
          <w:tcPr>
            <w:tcW w:w="746" w:type="pct"/>
            <w:gridSpan w:val="2"/>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-21 875 291</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-69 937 722</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-69 937 722</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3.1. valsts pamatbudžets</w:t>
            </w:r>
          </w:p>
        </w:tc>
        <w:tc>
          <w:tcPr>
            <w:tcW w:w="746" w:type="pct"/>
            <w:gridSpan w:val="2"/>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-9 136 575</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-31 721 574</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-31 721 574</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62.resors "Mērķdotācijas pašvaldībām", t.sk.:</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-2 947 937</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-11 347 881</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-11 347 881</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auto" w:fill="auto"/>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01.00.00 "Mērķdotācijas izglītības pasākumiem"</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359 877</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8 103 660</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8 103 660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85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lastRenderedPageBreak/>
              <w:t>Programma 05.00.00 "Mērķdotācijas pašvaldībām – pašvaldību izglītības iestāžu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-3 164 004</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-17 612 668</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-17 612 668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79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10.00.00 "Mērķdotācijas pašvaldībām – pašvaldību izglītības iestādēs bērnu no piecu gadu vecuma izglītošanā nodarbināto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-143 810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-1 838 873</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-1 838 873</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Izglītības un zinātnes ministrija</w:t>
            </w:r>
          </w:p>
        </w:tc>
        <w:tc>
          <w:tcPr>
            <w:tcW w:w="746" w:type="pct"/>
            <w:gridSpan w:val="2"/>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-4 667 915</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-15 498 449</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-15 498 449</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01.03.00 “Sociālās korekcijas izglītības iestāde”</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4 428</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13 284</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13 284</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01.05.00 “Dotācija privātajām mācību iestādēm”</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-1 825 004</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-2 942 653</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-2 942 653</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02.01.00 “Profesionālās izglītības programmu īstenošana”</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-1 918 502</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-5 755 507</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-5 755 507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09.10.00 “Murjāņu sporta ģimnāzija”</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-63 928</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-331 785</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-331 785</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85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lastRenderedPageBreak/>
              <w:t>Apakšprogramma 09.19.00 “Finansējums profesionālās ievirzes sporta izglītības programmu pedagogu darba samaksai un valsts sociālās apdrošināšanas obligātajām iemaksām”</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-864 909</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-6 481 788</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-6 481 788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Kultūras ministrija (programma 20.00.00. "Kultūrizglītība")</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-1 416 123</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-4 565 787</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-4 565 787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53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Labklājības ministrija (apakšprogramma "05.37.00. Sociālās integrācijas valsts aģentūras administrēšana un profesionālās un sociālās rehabilitācijas pakalpojumu sniegšana")</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-104 600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-309 457</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-309 457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Tieslietu ministrija (apakšprogramma 04.01.00. "Ieslodzījuma vietas")</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3.2. speciālais budžets</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3.3. pašvaldību budžets</w:t>
            </w:r>
          </w:p>
        </w:tc>
        <w:tc>
          <w:tcPr>
            <w:tcW w:w="746" w:type="pct"/>
            <w:gridSpan w:val="2"/>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-12 738 716</w:t>
            </w:r>
          </w:p>
        </w:tc>
        <w:tc>
          <w:tcPr>
            <w:tcW w:w="746"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-38 216 148</w:t>
            </w:r>
          </w:p>
        </w:tc>
        <w:tc>
          <w:tcPr>
            <w:tcW w:w="731" w:type="pct"/>
            <w:tcBorders>
              <w:top w:val="nil"/>
              <w:left w:val="nil"/>
              <w:bottom w:val="single" w:sz="8" w:space="0" w:color="414142"/>
              <w:right w:val="single" w:sz="8" w:space="0" w:color="414142"/>
            </w:tcBorders>
            <w:shd w:val="clear" w:color="auto" w:fill="auto"/>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-38 216 148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110"/>
        </w:trPr>
        <w:tc>
          <w:tcPr>
            <w:tcW w:w="1272" w:type="pct"/>
            <w:gridSpan w:val="3"/>
            <w:vMerge w:val="restart"/>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4. Finanšu līdzekļi papildu izdevumu finansēšanai (kompensējošu izdevumu samazinājumu norāda ar "+" zīmi)</w:t>
            </w:r>
          </w:p>
        </w:tc>
        <w:tc>
          <w:tcPr>
            <w:tcW w:w="746" w:type="pct"/>
            <w:gridSpan w:val="2"/>
            <w:vMerge w:val="restart"/>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X</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9 000 000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9 000 000</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9 000 000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b/>
                <w:bCs/>
                <w:sz w:val="24"/>
                <w:szCs w:val="24"/>
                <w:lang w:eastAsia="lv-LV"/>
              </w:rPr>
            </w:pP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b/>
                <w:bCs/>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b/>
                <w:bCs/>
                <w:sz w:val="24"/>
                <w:szCs w:val="24"/>
                <w:lang w:eastAsia="lv-LV"/>
              </w:rPr>
            </w:pP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b/>
                <w:bCs/>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 </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5. Precizēta finansiālā ietekme:</w:t>
            </w:r>
          </w:p>
        </w:tc>
        <w:tc>
          <w:tcPr>
            <w:tcW w:w="746" w:type="pct"/>
            <w:gridSpan w:val="2"/>
            <w:vMerge w:val="restart"/>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X</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-12 875 291</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-60 937 722</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-60 937 722</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5.1. valsts pamatbudžets</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0</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-136 575</w:t>
            </w:r>
          </w:p>
        </w:tc>
        <w:tc>
          <w:tcPr>
            <w:tcW w:w="746"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-22 721 574</w:t>
            </w:r>
          </w:p>
        </w:tc>
        <w:tc>
          <w:tcPr>
            <w:tcW w:w="731" w:type="pct"/>
            <w:tcBorders>
              <w:top w:val="nil"/>
              <w:left w:val="nil"/>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right"/>
              <w:rPr>
                <w:rFonts w:ascii="Times New Roman" w:eastAsia="Times New Roman" w:hAnsi="Times New Roman" w:cs="Times New Roman"/>
                <w:b/>
                <w:bCs/>
                <w:sz w:val="24"/>
                <w:szCs w:val="24"/>
                <w:lang w:eastAsia="lv-LV"/>
              </w:rPr>
            </w:pPr>
            <w:r w:rsidRPr="0027300F">
              <w:rPr>
                <w:rFonts w:ascii="Times New Roman" w:eastAsia="Times New Roman" w:hAnsi="Times New Roman" w:cs="Times New Roman"/>
                <w:b/>
                <w:bCs/>
                <w:sz w:val="24"/>
                <w:szCs w:val="24"/>
                <w:lang w:eastAsia="lv-LV"/>
              </w:rPr>
              <w:t>-22 721 574</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62.resors "Mērķdotācijas pašvaldībām", t.sk.:</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6 052 063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-2 347 881</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-2 347 881</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auto" w:fill="auto"/>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 xml:space="preserve">Programma 01.00.00 "Mērķdotācijas </w:t>
            </w:r>
            <w:r w:rsidRPr="0027300F">
              <w:rPr>
                <w:rFonts w:ascii="Times New Roman" w:eastAsia="Times New Roman" w:hAnsi="Times New Roman" w:cs="Times New Roman"/>
                <w:sz w:val="24"/>
                <w:szCs w:val="24"/>
                <w:lang w:eastAsia="lv-LV"/>
              </w:rPr>
              <w:lastRenderedPageBreak/>
              <w:t>izglītības pasākumiem"</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359 877</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8 103 660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8 103 660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85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lastRenderedPageBreak/>
              <w:t>Programma 05.00.00 "Mērķdotācijas pašvaldībām – pašvaldību izglītības iestāžu pedagogu darba samaksai un valsts sociālās apdrošināšanas obligātajām iemaksām"</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5 835 996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-8 612 668</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-8 612 668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79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Programma 10.00.00 "Mērķdotācijas pašvaldībām – pašvaldību izglītības iestādēs bērnu no piecu gadu vecuma izglītošanā nodarbināto pedagogu darba samaksai un valsts sociālās apdrošināšanas obligātajām iemaksām"</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-143 810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-1 838 873</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-1 838 873</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64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Izglītības un zinātnes ministrija</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-4 667 915</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-15 498 449</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-15 498 449</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01.03.00 “Sociālās korekcijas izglītības iestāde”</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4 428</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13 284</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13 284</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01.05.00 “Dotācija privātajām mācību iestādēm”</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-1 825 004</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-2 942 653</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-2 942 653</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02.01.00 “Profesionālās izglītības programmu īstenošana”</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-1 918 502</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-5 755 507</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-5 755 507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Apakšprogramma 09.10.00 “Murjāņu sporta ģimnāzija”</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-63 928</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-331 785</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-331 785</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85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ind w:firstLineChars="100" w:firstLine="240"/>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lastRenderedPageBreak/>
              <w:t>Apakšprogramma 09.19.00 “Finansējums profesionālās ievirzes sporta izglītības programmu pedagogu darba samaksai un valsts sociālās apdrošināšanas obligātajām iemaksām”</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-864 909</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-6 481 788</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-6 481 788</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960"/>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Kultūras ministrija (programma 20.00.00. "Kultūrizglītība")</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-1 416 123</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-4 565 787</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-4 565 787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2535"/>
        </w:trPr>
        <w:tc>
          <w:tcPr>
            <w:tcW w:w="1272" w:type="pct"/>
            <w:gridSpan w:val="3"/>
            <w:tcBorders>
              <w:top w:val="nil"/>
              <w:left w:val="single" w:sz="8" w:space="0" w:color="414142"/>
              <w:bottom w:val="single" w:sz="8" w:space="0" w:color="414142"/>
              <w:right w:val="single" w:sz="8" w:space="0" w:color="414142"/>
            </w:tcBorders>
            <w:shd w:val="clear" w:color="000000" w:fill="FFFFFF"/>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Labklājības ministrija (apakšprogramma "05.37.00. Sociālās integrācijas valsts aģentūras administrēšana un profesionālās un sociālās rehabilitācijas pakalpojumu sniegšana")</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-104 600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-309 457</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-309 457</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1275"/>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Tieslietu ministrija (apakšprogramma 04.01.00. "Ieslodzījuma vietas")</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5.2. speciālais budžets</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r>
      <w:tr w:rsidR="00C9761D" w:rsidRPr="0027300F" w:rsidTr="00C9761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4" w:type="pct"/>
          <w:trHeight w:val="330"/>
        </w:trPr>
        <w:tc>
          <w:tcPr>
            <w:tcW w:w="1272" w:type="pct"/>
            <w:gridSpan w:val="3"/>
            <w:tcBorders>
              <w:top w:val="nil"/>
              <w:left w:val="single" w:sz="8" w:space="0" w:color="414142"/>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both"/>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5.3. pašvaldību budžets</w:t>
            </w:r>
          </w:p>
        </w:tc>
        <w:tc>
          <w:tcPr>
            <w:tcW w:w="746" w:type="pct"/>
            <w:gridSpan w:val="2"/>
            <w:vMerge/>
            <w:tcBorders>
              <w:top w:val="nil"/>
              <w:left w:val="single" w:sz="8" w:space="0" w:color="414142"/>
              <w:bottom w:val="single" w:sz="8" w:space="0" w:color="414142"/>
              <w:right w:val="single" w:sz="8" w:space="0" w:color="414142"/>
            </w:tcBorders>
            <w:vAlign w:val="center"/>
            <w:hideMark/>
          </w:tcPr>
          <w:p w:rsidR="00C9761D" w:rsidRPr="0027300F" w:rsidRDefault="00C9761D" w:rsidP="00C9761D">
            <w:pPr>
              <w:spacing w:after="0" w:line="240" w:lineRule="auto"/>
              <w:rPr>
                <w:rFonts w:ascii="Times New Roman" w:eastAsia="Times New Roman" w:hAnsi="Times New Roman" w:cs="Times New Roman"/>
                <w:sz w:val="24"/>
                <w:szCs w:val="24"/>
                <w:lang w:eastAsia="lv-LV"/>
              </w:rPr>
            </w:pP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0</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-12 738 716</w:t>
            </w:r>
          </w:p>
        </w:tc>
        <w:tc>
          <w:tcPr>
            <w:tcW w:w="746"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-38 216 148</w:t>
            </w:r>
          </w:p>
        </w:tc>
        <w:tc>
          <w:tcPr>
            <w:tcW w:w="731" w:type="pct"/>
            <w:tcBorders>
              <w:top w:val="nil"/>
              <w:left w:val="nil"/>
              <w:bottom w:val="single" w:sz="8" w:space="0" w:color="414142"/>
              <w:right w:val="single" w:sz="8" w:space="0" w:color="414142"/>
            </w:tcBorders>
            <w:shd w:val="clear" w:color="auto" w:fill="auto"/>
            <w:vAlign w:val="center"/>
            <w:hideMark/>
          </w:tcPr>
          <w:p w:rsidR="00C9761D" w:rsidRPr="0027300F" w:rsidRDefault="00C9761D" w:rsidP="00C9761D">
            <w:pPr>
              <w:spacing w:after="0" w:line="240" w:lineRule="auto"/>
              <w:jc w:val="right"/>
              <w:rPr>
                <w:rFonts w:ascii="Times New Roman" w:eastAsia="Times New Roman" w:hAnsi="Times New Roman" w:cs="Times New Roman"/>
                <w:sz w:val="24"/>
                <w:szCs w:val="24"/>
                <w:lang w:eastAsia="lv-LV"/>
              </w:rPr>
            </w:pPr>
            <w:r w:rsidRPr="0027300F">
              <w:rPr>
                <w:rFonts w:ascii="Times New Roman" w:eastAsia="Times New Roman" w:hAnsi="Times New Roman" w:cs="Times New Roman"/>
                <w:sz w:val="24"/>
                <w:szCs w:val="24"/>
                <w:lang w:eastAsia="lv-LV"/>
              </w:rPr>
              <w:t>-38 216 148</w:t>
            </w:r>
          </w:p>
        </w:tc>
      </w:tr>
      <w:tr w:rsidR="00C9761D" w:rsidRPr="00DA397C" w:rsidTr="0027300F">
        <w:tblPrEx>
          <w:jc w:val="center"/>
        </w:tblPrEx>
        <w:trPr>
          <w:jc w:val="center"/>
        </w:trPr>
        <w:tc>
          <w:tcPr>
            <w:tcW w:w="913" w:type="pct"/>
            <w:gridSpan w:val="2"/>
            <w:tcBorders>
              <w:top w:val="outset" w:sz="6" w:space="0" w:color="414142"/>
              <w:left w:val="outset" w:sz="6" w:space="0" w:color="414142"/>
              <w:bottom w:val="outset" w:sz="6" w:space="0" w:color="414142"/>
              <w:right w:val="outset" w:sz="6" w:space="0" w:color="414142"/>
            </w:tcBorders>
            <w:hideMark/>
          </w:tcPr>
          <w:p w:rsidR="00C9761D" w:rsidRPr="00CF7F3A" w:rsidRDefault="00C9761D" w:rsidP="00C9761D">
            <w:pPr>
              <w:pStyle w:val="naisf"/>
              <w:spacing w:before="0" w:after="0"/>
            </w:pPr>
            <w:r w:rsidRPr="00CF7F3A">
              <w:t>6. Detalizēts ieņēmumu un izdevumu aprēķins (ja nepieciešams, detalizētu ieņēmumu un izdevumu aprēķinu var pievienot anotācijas pielikumā):</w:t>
            </w:r>
          </w:p>
        </w:tc>
        <w:tc>
          <w:tcPr>
            <w:tcW w:w="4087" w:type="pct"/>
            <w:gridSpan w:val="8"/>
            <w:vMerge w:val="restart"/>
            <w:tcBorders>
              <w:top w:val="outset" w:sz="6" w:space="0" w:color="414142"/>
              <w:left w:val="outset" w:sz="6" w:space="0" w:color="414142"/>
              <w:bottom w:val="outset" w:sz="6" w:space="0" w:color="414142"/>
              <w:right w:val="outset" w:sz="6" w:space="0" w:color="414142"/>
            </w:tcBorders>
            <w:vAlign w:val="center"/>
          </w:tcPr>
          <w:p w:rsidR="00C9761D" w:rsidRPr="00CF7F3A" w:rsidRDefault="00C9761D" w:rsidP="00C9761D">
            <w:pPr>
              <w:pStyle w:val="naisf"/>
              <w:spacing w:before="0" w:after="0"/>
              <w:ind w:firstLine="0"/>
            </w:pPr>
            <w:r w:rsidRPr="00CF7F3A">
              <w:rPr>
                <w:b/>
                <w:bCs/>
              </w:rPr>
              <w:t xml:space="preserve">Finansējums Izglītības un zinātnes ministrijai saskaņā ar valsts budžetu 2015.gadam – </w:t>
            </w:r>
            <w:r>
              <w:rPr>
                <w:b/>
                <w:bCs/>
              </w:rPr>
              <w:t>342 961 209</w:t>
            </w:r>
            <w:r w:rsidRPr="00CF7F3A">
              <w:rPr>
                <w:b/>
                <w:bCs/>
              </w:rPr>
              <w:t xml:space="preserve"> </w:t>
            </w:r>
            <w:r w:rsidRPr="00CF7F3A">
              <w:t xml:space="preserve"> </w:t>
            </w:r>
            <w:proofErr w:type="spellStart"/>
            <w:r w:rsidRPr="00CF7F3A">
              <w:rPr>
                <w:b/>
                <w:bCs/>
                <w:i/>
                <w:iCs/>
              </w:rPr>
              <w:t>euro</w:t>
            </w:r>
            <w:proofErr w:type="spellEnd"/>
            <w:r w:rsidRPr="00CF7F3A">
              <w:rPr>
                <w:b/>
                <w:bCs/>
              </w:rPr>
              <w:t>,</w:t>
            </w:r>
            <w:r w:rsidRPr="00CF7F3A">
              <w:t xml:space="preserve"> tai skaitā:</w:t>
            </w:r>
          </w:p>
          <w:p w:rsidR="00C9761D" w:rsidRPr="00CF7F3A" w:rsidRDefault="00C9761D" w:rsidP="00C9761D">
            <w:pPr>
              <w:pStyle w:val="naisf"/>
              <w:spacing w:before="0" w:after="0"/>
              <w:ind w:firstLine="0"/>
              <w:rPr>
                <w:b/>
                <w:bCs/>
              </w:rPr>
            </w:pPr>
            <w:r w:rsidRPr="00CF7F3A">
              <w:rPr>
                <w:b/>
                <w:bCs/>
              </w:rPr>
              <w:t xml:space="preserve">62.resora “Mērķdotācijas pašvaldībām” – 302 629 019 </w:t>
            </w:r>
            <w:proofErr w:type="spellStart"/>
            <w:r w:rsidRPr="00CF7F3A">
              <w:rPr>
                <w:b/>
                <w:bCs/>
                <w:i/>
                <w:iCs/>
              </w:rPr>
              <w:t>euro</w:t>
            </w:r>
            <w:proofErr w:type="spellEnd"/>
            <w:r w:rsidRPr="00CF7F3A">
              <w:rPr>
                <w:b/>
                <w:bCs/>
              </w:rPr>
              <w:t>:</w:t>
            </w:r>
          </w:p>
          <w:p w:rsidR="00C9761D" w:rsidRPr="00CF7F3A" w:rsidRDefault="00C9761D" w:rsidP="00C9761D">
            <w:pPr>
              <w:pStyle w:val="naisf"/>
              <w:numPr>
                <w:ilvl w:val="0"/>
                <w:numId w:val="14"/>
              </w:numPr>
              <w:spacing w:before="0" w:after="0"/>
            </w:pPr>
            <w:r w:rsidRPr="00CF7F3A">
              <w:t xml:space="preserve">Mērķdotācijas pašvaldībām – pašvaldību pamata un vispārējās vidējās izglītības iestāžu, pašvaldību speciālās izglītības iestāžu un pašvaldību profesionālās izglītības iestāžu pedagogu darba samaksai un valsts sociālās apdrošināšanas obligātajām iemaksām” – </w:t>
            </w:r>
            <w:r w:rsidRPr="00CF7F3A">
              <w:rPr>
                <w:b/>
                <w:bCs/>
              </w:rPr>
              <w:t xml:space="preserve">224 623 872 </w:t>
            </w:r>
            <w:proofErr w:type="spellStart"/>
            <w:r w:rsidRPr="00CF7F3A">
              <w:rPr>
                <w:b/>
                <w:bCs/>
                <w:i/>
                <w:iCs/>
              </w:rPr>
              <w:t>euro</w:t>
            </w:r>
            <w:proofErr w:type="spellEnd"/>
            <w:r w:rsidRPr="00CF7F3A">
              <w:rPr>
                <w:i/>
                <w:iCs/>
              </w:rPr>
              <w:t>;</w:t>
            </w:r>
          </w:p>
          <w:p w:rsidR="00C9761D" w:rsidRPr="00CF7F3A" w:rsidRDefault="00C9761D" w:rsidP="00C9761D">
            <w:pPr>
              <w:pStyle w:val="naisf"/>
              <w:numPr>
                <w:ilvl w:val="0"/>
                <w:numId w:val="14"/>
              </w:numPr>
              <w:spacing w:before="0" w:after="0"/>
            </w:pPr>
            <w:r w:rsidRPr="00CF7F3A">
              <w:t xml:space="preserve">Mērķdotācijas pašvaldībām – interešu izglītības programmu un sporta skolu pedagogu daļējai darba samaksai un valsts sociālās apdrošināšanas obligātajām iemaksām" – </w:t>
            </w:r>
            <w:r w:rsidRPr="00CF7F3A">
              <w:rPr>
                <w:b/>
                <w:bCs/>
              </w:rPr>
              <w:t xml:space="preserve">10 698 108 </w:t>
            </w:r>
            <w:proofErr w:type="spellStart"/>
            <w:r w:rsidRPr="00CF7F3A">
              <w:rPr>
                <w:b/>
                <w:bCs/>
                <w:i/>
                <w:iCs/>
              </w:rPr>
              <w:t>euro</w:t>
            </w:r>
            <w:proofErr w:type="spellEnd"/>
            <w:r w:rsidRPr="00CF7F3A">
              <w:rPr>
                <w:i/>
                <w:iCs/>
              </w:rPr>
              <w:t>;</w:t>
            </w:r>
          </w:p>
          <w:p w:rsidR="00C9761D" w:rsidRPr="00CF7F3A" w:rsidRDefault="00C9761D" w:rsidP="00C9761D">
            <w:pPr>
              <w:pStyle w:val="naisf"/>
              <w:numPr>
                <w:ilvl w:val="0"/>
                <w:numId w:val="14"/>
              </w:numPr>
              <w:spacing w:before="0" w:after="0"/>
            </w:pPr>
            <w:r w:rsidRPr="00CF7F3A">
              <w:t xml:space="preserve">Mērķdotācijas pašvaldībām – pašvaldību izglītības iestādēs bērnu no piecu gadu vecuma izglītošanā nodarbināto pedagogu darba samaksai un valsts sociālās apdrošināšanas obligātajām iemaksām – </w:t>
            </w:r>
            <w:r w:rsidRPr="00CF7F3A">
              <w:rPr>
                <w:b/>
                <w:bCs/>
              </w:rPr>
              <w:t xml:space="preserve">23 791 537 </w:t>
            </w:r>
            <w:proofErr w:type="spellStart"/>
            <w:r w:rsidRPr="00CF7F3A">
              <w:rPr>
                <w:b/>
                <w:bCs/>
                <w:i/>
                <w:iCs/>
              </w:rPr>
              <w:t>euro</w:t>
            </w:r>
            <w:proofErr w:type="spellEnd"/>
            <w:r w:rsidRPr="00CF7F3A">
              <w:t>;</w:t>
            </w:r>
          </w:p>
          <w:p w:rsidR="00C9761D" w:rsidRPr="00CF7F3A" w:rsidRDefault="00C9761D" w:rsidP="00C9761D">
            <w:pPr>
              <w:pStyle w:val="naisf"/>
              <w:numPr>
                <w:ilvl w:val="0"/>
                <w:numId w:val="14"/>
              </w:numPr>
              <w:spacing w:before="0" w:after="0"/>
            </w:pPr>
            <w:r w:rsidRPr="00CF7F3A">
              <w:t xml:space="preserve">Mērķdotācijas pašvaldībām – pašvaldību speciālajām pirmsskolas izglītības iestādēm, internātskolām, Izglītības iestāžu reģistrā reģistrētajiem attīstības un rehabilitācijas centriem un speciālajām internātskolām bērniem ar fiziskās un garīgās attīstības traucējumiem – </w:t>
            </w:r>
            <w:r w:rsidRPr="00CF7F3A">
              <w:rPr>
                <w:b/>
                <w:bCs/>
              </w:rPr>
              <w:t xml:space="preserve">43 515 502 </w:t>
            </w:r>
            <w:proofErr w:type="spellStart"/>
            <w:r w:rsidRPr="00CF7F3A">
              <w:rPr>
                <w:b/>
                <w:bCs/>
                <w:i/>
                <w:iCs/>
              </w:rPr>
              <w:t>euro</w:t>
            </w:r>
            <w:proofErr w:type="spellEnd"/>
            <w:r w:rsidRPr="00CF7F3A">
              <w:t>.</w:t>
            </w:r>
          </w:p>
          <w:p w:rsidR="00C9761D" w:rsidRPr="00CF7F3A" w:rsidRDefault="00C9761D" w:rsidP="00C9761D">
            <w:pPr>
              <w:pStyle w:val="naisf"/>
              <w:spacing w:before="0" w:after="0"/>
              <w:ind w:firstLine="0"/>
              <w:rPr>
                <w:b/>
                <w:bCs/>
              </w:rPr>
            </w:pPr>
            <w:r w:rsidRPr="00CF7F3A">
              <w:rPr>
                <w:b/>
                <w:bCs/>
              </w:rPr>
              <w:t xml:space="preserve">15.resora “Izglītības un zinātnes ministrija” – 40 579 688 </w:t>
            </w:r>
            <w:proofErr w:type="spellStart"/>
            <w:r w:rsidRPr="00CF7F3A">
              <w:rPr>
                <w:b/>
                <w:bCs/>
              </w:rPr>
              <w:t>euro</w:t>
            </w:r>
            <w:proofErr w:type="spellEnd"/>
            <w:r w:rsidRPr="00CF7F3A">
              <w:rPr>
                <w:b/>
                <w:bCs/>
              </w:rPr>
              <w:t>:</w:t>
            </w:r>
          </w:p>
          <w:p w:rsidR="00C9761D" w:rsidRPr="00CF7F3A" w:rsidRDefault="00C9761D" w:rsidP="00C9761D">
            <w:pPr>
              <w:pStyle w:val="naisf"/>
              <w:spacing w:before="0" w:after="0"/>
              <w:ind w:left="751" w:hanging="425"/>
              <w:rPr>
                <w:b/>
                <w:bCs/>
                <w:i/>
                <w:iCs/>
              </w:rPr>
            </w:pPr>
            <w:r w:rsidRPr="00CF7F3A">
              <w:lastRenderedPageBreak/>
              <w:t>-  apakšprogrammas 09.19.00 “Finansējums profesionālās ievirzes sporta izglītības programmu pedagogu darba samaksai un valsts sociālās apdrošināšanas obligātajām iemaksām” apmērs 2015.gadā</w:t>
            </w:r>
            <w:r w:rsidRPr="00CF7F3A">
              <w:rPr>
                <w:lang w:eastAsia="en-US"/>
              </w:rPr>
              <w:t xml:space="preserve"> pedagogu darba </w:t>
            </w:r>
            <w:r w:rsidRPr="00CF7F3A">
              <w:t xml:space="preserve">samaksai un valsts sociālās apdrošināšanas obligātajām iemaksām ir </w:t>
            </w:r>
            <w:r w:rsidRPr="00CF7F3A">
              <w:rPr>
                <w:b/>
                <w:bCs/>
              </w:rPr>
              <w:t xml:space="preserve">9 057 590 </w:t>
            </w:r>
            <w:proofErr w:type="spellStart"/>
            <w:r w:rsidRPr="00CF7F3A">
              <w:rPr>
                <w:b/>
                <w:bCs/>
                <w:i/>
                <w:iCs/>
              </w:rPr>
              <w:t>euro</w:t>
            </w:r>
            <w:proofErr w:type="spellEnd"/>
            <w:r w:rsidRPr="00CF7F3A">
              <w:rPr>
                <w:b/>
                <w:bCs/>
                <w:i/>
                <w:iCs/>
              </w:rPr>
              <w:t>.</w:t>
            </w:r>
          </w:p>
          <w:p w:rsidR="00C9761D" w:rsidRPr="00CF7F3A" w:rsidRDefault="00C9761D" w:rsidP="00C9761D">
            <w:pPr>
              <w:pStyle w:val="naisf"/>
              <w:numPr>
                <w:ilvl w:val="0"/>
                <w:numId w:val="14"/>
              </w:numPr>
              <w:spacing w:before="0" w:after="0"/>
              <w:rPr>
                <w:lang w:eastAsia="en-US"/>
              </w:rPr>
            </w:pPr>
            <w:r w:rsidRPr="00CF7F3A">
              <w:t xml:space="preserve">apakšprogrammas 09.10.00 “Murjāņu sporta ģimnāzija” apmērs 2015.gadā </w:t>
            </w:r>
            <w:r w:rsidRPr="00CF7F3A">
              <w:rPr>
                <w:lang w:eastAsia="en-US"/>
              </w:rPr>
              <w:t xml:space="preserve">pedagogu darba </w:t>
            </w:r>
            <w:r w:rsidRPr="00CF7F3A">
              <w:t xml:space="preserve">samaksai un valsts sociālās apdrošināšanas obligātajām iemaksām ir </w:t>
            </w:r>
            <w:r>
              <w:rPr>
                <w:b/>
                <w:bCs/>
              </w:rPr>
              <w:t>641 498</w:t>
            </w:r>
            <w:r w:rsidRPr="00CF7F3A">
              <w:rPr>
                <w:b/>
                <w:bCs/>
              </w:rPr>
              <w:t xml:space="preserve"> </w:t>
            </w:r>
            <w:proofErr w:type="spellStart"/>
            <w:r w:rsidRPr="00CF7F3A">
              <w:rPr>
                <w:b/>
                <w:bCs/>
                <w:i/>
                <w:iCs/>
              </w:rPr>
              <w:t>euro</w:t>
            </w:r>
            <w:proofErr w:type="spellEnd"/>
            <w:r w:rsidRPr="00CF7F3A">
              <w:rPr>
                <w:b/>
                <w:bCs/>
                <w:i/>
                <w:iCs/>
              </w:rPr>
              <w:t>.</w:t>
            </w:r>
          </w:p>
          <w:p w:rsidR="00C9761D" w:rsidRPr="00CF7F3A" w:rsidRDefault="00C9761D" w:rsidP="00C9761D">
            <w:pPr>
              <w:pStyle w:val="naisf"/>
              <w:numPr>
                <w:ilvl w:val="0"/>
                <w:numId w:val="14"/>
              </w:numPr>
              <w:spacing w:before="0" w:after="0"/>
              <w:rPr>
                <w:lang w:eastAsia="en-US"/>
              </w:rPr>
            </w:pPr>
            <w:r w:rsidRPr="00CF7F3A">
              <w:rPr>
                <w:lang w:eastAsia="en-US"/>
              </w:rPr>
              <w:t xml:space="preserve">apakšprogrammas 01.03.00 “Sociālās korekcijas izglītības iestāde” apmērs 2015.gadā pedagogu darba </w:t>
            </w:r>
            <w:r w:rsidRPr="00CF7F3A">
              <w:t xml:space="preserve">samaksai un valsts sociālās apdrošināšanas obligātajām iemaksām </w:t>
            </w:r>
            <w:r w:rsidRPr="00CF7F3A">
              <w:rPr>
                <w:lang w:eastAsia="en-US"/>
              </w:rPr>
              <w:t xml:space="preserve">ir </w:t>
            </w:r>
            <w:r w:rsidRPr="00CF7F3A">
              <w:rPr>
                <w:b/>
                <w:bCs/>
              </w:rPr>
              <w:t xml:space="preserve">255 326 </w:t>
            </w:r>
            <w:proofErr w:type="spellStart"/>
            <w:r w:rsidRPr="00CF7F3A">
              <w:rPr>
                <w:b/>
                <w:bCs/>
                <w:i/>
                <w:iCs/>
              </w:rPr>
              <w:t>euro</w:t>
            </w:r>
            <w:proofErr w:type="spellEnd"/>
            <w:r w:rsidRPr="00CF7F3A">
              <w:t>.</w:t>
            </w:r>
          </w:p>
          <w:p w:rsidR="00C9761D" w:rsidRPr="00CF7F3A" w:rsidRDefault="00C9761D" w:rsidP="00C9761D">
            <w:pPr>
              <w:pStyle w:val="naisf"/>
              <w:numPr>
                <w:ilvl w:val="0"/>
                <w:numId w:val="14"/>
              </w:numPr>
              <w:spacing w:before="0" w:after="0"/>
              <w:rPr>
                <w:lang w:eastAsia="en-US"/>
              </w:rPr>
            </w:pPr>
            <w:r w:rsidRPr="00CF7F3A">
              <w:rPr>
                <w:lang w:eastAsia="en-US"/>
              </w:rPr>
              <w:t xml:space="preserve">apakšprogrammas 01.05.00 “Dotācija privātajām mācību iestādēm” apmērs 2015.gadā pedagogu darba </w:t>
            </w:r>
            <w:r w:rsidRPr="00CF7F3A">
              <w:t xml:space="preserve">samaksai un valsts sociālās apdrošināšanas obligātajām iemaksām ir </w:t>
            </w:r>
            <w:r w:rsidRPr="00CF7F3A">
              <w:rPr>
                <w:b/>
                <w:bCs/>
              </w:rPr>
              <w:t>6</w:t>
            </w:r>
            <w:r>
              <w:rPr>
                <w:b/>
                <w:bCs/>
              </w:rPr>
              <w:t> 027 623</w:t>
            </w:r>
            <w:r w:rsidRPr="00CF7F3A">
              <w:rPr>
                <w:b/>
                <w:bCs/>
              </w:rPr>
              <w:t xml:space="preserve"> </w:t>
            </w:r>
            <w:proofErr w:type="spellStart"/>
            <w:r w:rsidRPr="00CF7F3A">
              <w:rPr>
                <w:b/>
                <w:bCs/>
                <w:i/>
                <w:iCs/>
              </w:rPr>
              <w:t>euro</w:t>
            </w:r>
            <w:proofErr w:type="spellEnd"/>
            <w:r w:rsidRPr="00CF7F3A">
              <w:rPr>
                <w:b/>
                <w:bCs/>
              </w:rPr>
              <w:t>.</w:t>
            </w:r>
          </w:p>
          <w:p w:rsidR="00C9761D" w:rsidRPr="00CF7F3A" w:rsidRDefault="00C9761D" w:rsidP="00C9761D">
            <w:pPr>
              <w:pStyle w:val="naisf"/>
              <w:numPr>
                <w:ilvl w:val="0"/>
                <w:numId w:val="14"/>
              </w:numPr>
              <w:spacing w:before="0" w:after="0"/>
              <w:rPr>
                <w:lang w:eastAsia="en-US"/>
              </w:rPr>
            </w:pPr>
            <w:r w:rsidRPr="00CF7F3A">
              <w:t xml:space="preserve">apakšprogrammas 02.01.00 “Profesionālās izglītības programmu īstenošana” apmērs pedagogu darba samaksai un valsts sociālās apdrošināšanas obligātajām iemaksām 2015.gadā (atlīdzība pedagogiem) - </w:t>
            </w:r>
            <w:r w:rsidRPr="00CF7F3A">
              <w:rPr>
                <w:b/>
                <w:bCs/>
              </w:rPr>
              <w:t xml:space="preserve">24 350 153 </w:t>
            </w:r>
            <w:proofErr w:type="spellStart"/>
            <w:r w:rsidRPr="00CF7F3A">
              <w:rPr>
                <w:b/>
                <w:bCs/>
                <w:i/>
                <w:iCs/>
              </w:rPr>
              <w:t>euro</w:t>
            </w:r>
            <w:proofErr w:type="spellEnd"/>
            <w:r w:rsidRPr="00CF7F3A">
              <w:t>.</w:t>
            </w:r>
          </w:p>
          <w:p w:rsidR="00C9761D" w:rsidRPr="00CF7F3A" w:rsidRDefault="00C9761D" w:rsidP="00C9761D">
            <w:pPr>
              <w:pStyle w:val="naisf"/>
              <w:spacing w:before="0" w:after="0"/>
              <w:ind w:firstLine="0"/>
            </w:pPr>
          </w:p>
          <w:p w:rsidR="00C9761D" w:rsidRPr="00CF7F3A" w:rsidRDefault="00C9761D" w:rsidP="00C9761D">
            <w:pPr>
              <w:pStyle w:val="naisf"/>
              <w:spacing w:before="0" w:after="0"/>
              <w:ind w:firstLine="0"/>
            </w:pPr>
            <w:r w:rsidRPr="00CF7F3A">
              <w:t xml:space="preserve">Kultūras ministrija – 25 406 167 </w:t>
            </w:r>
            <w:proofErr w:type="spellStart"/>
            <w:r w:rsidRPr="00CF7F3A">
              <w:rPr>
                <w:i/>
              </w:rPr>
              <w:t>euro</w:t>
            </w:r>
            <w:proofErr w:type="spellEnd"/>
            <w:r w:rsidRPr="00CF7F3A">
              <w:t>.</w:t>
            </w:r>
          </w:p>
          <w:p w:rsidR="00C9761D" w:rsidRPr="00CF7F3A" w:rsidRDefault="00C9761D" w:rsidP="00C9761D">
            <w:pPr>
              <w:pStyle w:val="naisf"/>
              <w:spacing w:before="0" w:after="0"/>
              <w:ind w:firstLine="0"/>
            </w:pPr>
            <w:r w:rsidRPr="00CF7F3A">
              <w:t xml:space="preserve">Labklājības ministrija – 249 406 </w:t>
            </w:r>
            <w:proofErr w:type="spellStart"/>
            <w:r w:rsidRPr="00CF7F3A">
              <w:rPr>
                <w:i/>
              </w:rPr>
              <w:t>euro</w:t>
            </w:r>
            <w:proofErr w:type="spellEnd"/>
            <w:r w:rsidRPr="00CF7F3A">
              <w:t>.</w:t>
            </w:r>
          </w:p>
          <w:p w:rsidR="00C9761D" w:rsidRPr="00CF7F3A" w:rsidRDefault="00C9761D" w:rsidP="00C9761D">
            <w:pPr>
              <w:pStyle w:val="naisf"/>
              <w:spacing w:before="0" w:after="0"/>
              <w:ind w:firstLine="0"/>
            </w:pPr>
            <w:r w:rsidRPr="00CF7F3A">
              <w:t xml:space="preserve">Pašvaldības budžetos pedagogu darba samaksai – 90 201 840 </w:t>
            </w:r>
            <w:proofErr w:type="spellStart"/>
            <w:r w:rsidRPr="00CF7F3A">
              <w:rPr>
                <w:i/>
              </w:rPr>
              <w:t>euro</w:t>
            </w:r>
            <w:proofErr w:type="spellEnd"/>
            <w:r w:rsidRPr="00CF7F3A">
              <w:t>.</w:t>
            </w:r>
          </w:p>
          <w:p w:rsidR="00C9761D" w:rsidRPr="00CF7F3A" w:rsidRDefault="00C9761D" w:rsidP="00C9761D">
            <w:pPr>
              <w:pStyle w:val="naisf"/>
              <w:spacing w:before="0" w:after="0"/>
              <w:ind w:firstLine="0"/>
            </w:pPr>
          </w:p>
          <w:p w:rsidR="00C9761D" w:rsidRPr="00CF7F3A" w:rsidRDefault="00C9761D" w:rsidP="00C9761D">
            <w:pPr>
              <w:spacing w:after="0" w:line="240" w:lineRule="auto"/>
              <w:jc w:val="both"/>
              <w:rPr>
                <w:rFonts w:ascii="Times New Roman" w:hAnsi="Times New Roman" w:cs="Times New Roman"/>
                <w:color w:val="000000"/>
                <w:sz w:val="24"/>
                <w:szCs w:val="24"/>
              </w:rPr>
            </w:pPr>
            <w:r w:rsidRPr="00CF7F3A">
              <w:rPr>
                <w:rFonts w:ascii="Times New Roman" w:hAnsi="Times New Roman" w:cs="Times New Roman"/>
                <w:sz w:val="24"/>
                <w:szCs w:val="24"/>
              </w:rPr>
              <w:t xml:space="preserve">Tieslietu ministrijai 2015.gadā plānotie izdevumi pedagogu darba samaksai ir  107 375 </w:t>
            </w:r>
            <w:proofErr w:type="spellStart"/>
            <w:r w:rsidRPr="00CF7F3A">
              <w:rPr>
                <w:rFonts w:ascii="Times New Roman" w:hAnsi="Times New Roman" w:cs="Times New Roman"/>
                <w:i/>
                <w:sz w:val="24"/>
                <w:szCs w:val="24"/>
              </w:rPr>
              <w:t>euro</w:t>
            </w:r>
            <w:proofErr w:type="spellEnd"/>
            <w:r w:rsidRPr="00CF7F3A">
              <w:rPr>
                <w:rFonts w:ascii="Times New Roman" w:hAnsi="Times New Roman" w:cs="Times New Roman"/>
                <w:sz w:val="24"/>
                <w:szCs w:val="24"/>
              </w:rPr>
              <w:t>. Sakarā ar Ministru kabineta noteikumu projekta „</w:t>
            </w:r>
            <w:r w:rsidRPr="00CF7F3A">
              <w:rPr>
                <w:rFonts w:ascii="Times New Roman" w:hAnsi="Times New Roman" w:cs="Times New Roman"/>
                <w:color w:val="000000"/>
                <w:sz w:val="24"/>
                <w:szCs w:val="24"/>
              </w:rPr>
              <w:t>Kārtība, kādā nosaka vispārējās izglītības, profesionālās izglītības, interešu izglītības un augstākās izglītības pedagogu darba slodzes un darba samaksas lielumu, kā arī aprēķina un sadala valsts finansējumu vispārējās, profesionālās un interešu izglītības iestāžu pedagogu darba samaksai” papildus finansējums pedagogu darba samaksai nav nepieciešams.</w:t>
            </w:r>
          </w:p>
          <w:p w:rsidR="00C9761D" w:rsidRPr="00CF7F3A" w:rsidRDefault="00C9761D" w:rsidP="00C9761D">
            <w:pPr>
              <w:pStyle w:val="naisf"/>
              <w:spacing w:before="0" w:after="0"/>
              <w:ind w:firstLine="0"/>
            </w:pPr>
          </w:p>
          <w:p w:rsidR="00C9761D" w:rsidRPr="00CF7F3A" w:rsidRDefault="00C9761D" w:rsidP="00C9761D">
            <w:pPr>
              <w:pStyle w:val="naisf"/>
              <w:spacing w:before="0" w:after="0"/>
              <w:ind w:firstLine="0"/>
              <w:rPr>
                <w:b/>
                <w:u w:val="single"/>
              </w:rPr>
            </w:pPr>
            <w:r w:rsidRPr="00CF7F3A">
              <w:rPr>
                <w:b/>
                <w:u w:val="single"/>
              </w:rPr>
              <w:t>Pedagogu darba samaksa vispārējās izglītības iestādēs:</w:t>
            </w:r>
          </w:p>
          <w:tbl>
            <w:tblPr>
              <w:tblW w:w="7839" w:type="dxa"/>
              <w:tblLayout w:type="fixed"/>
              <w:tblLook w:val="04A0" w:firstRow="1" w:lastRow="0" w:firstColumn="1" w:lastColumn="0" w:noHBand="0" w:noVBand="1"/>
            </w:tblPr>
            <w:tblGrid>
              <w:gridCol w:w="2989"/>
              <w:gridCol w:w="1405"/>
              <w:gridCol w:w="262"/>
              <w:gridCol w:w="1191"/>
              <w:gridCol w:w="803"/>
              <w:gridCol w:w="1189"/>
            </w:tblGrid>
            <w:tr w:rsidR="00C9761D" w:rsidRPr="00CF7F3A" w:rsidTr="00A655CF">
              <w:trPr>
                <w:trHeight w:val="427"/>
              </w:trPr>
              <w:tc>
                <w:tcPr>
                  <w:tcW w:w="5847" w:type="dxa"/>
                  <w:gridSpan w:val="4"/>
                  <w:tcBorders>
                    <w:top w:val="nil"/>
                    <w:left w:val="nil"/>
                    <w:bottom w:val="nil"/>
                    <w:right w:val="nil"/>
                  </w:tcBorders>
                  <w:shd w:val="clear" w:color="000000" w:fill="D9D9D9"/>
                  <w:vAlign w:val="bottom"/>
                  <w:hideMark/>
                </w:tcPr>
                <w:p w:rsidR="00C9761D" w:rsidRPr="00CF7F3A" w:rsidRDefault="00C9761D" w:rsidP="00C9761D">
                  <w:pPr>
                    <w:pStyle w:val="naisf"/>
                    <w:spacing w:before="0" w:after="0"/>
                    <w:ind w:firstLine="0"/>
                  </w:pPr>
                  <w:r w:rsidRPr="00CF7F3A">
                    <w:t xml:space="preserve">Mērķdotācijas apjoms 1 mēnesim šobrīd                                       (bez kvalitātes piemaksām), </w:t>
                  </w:r>
                  <w:proofErr w:type="spellStart"/>
                  <w:r w:rsidRPr="00CF7F3A">
                    <w:rPr>
                      <w:i/>
                      <w:iCs/>
                    </w:rPr>
                    <w:t>euro</w:t>
                  </w:r>
                  <w:proofErr w:type="spellEnd"/>
                </w:p>
              </w:tc>
              <w:tc>
                <w:tcPr>
                  <w:tcW w:w="1992" w:type="dxa"/>
                  <w:gridSpan w:val="2"/>
                  <w:tcBorders>
                    <w:top w:val="nil"/>
                    <w:left w:val="nil"/>
                    <w:bottom w:val="nil"/>
                    <w:right w:val="nil"/>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17 693 289</w:t>
                  </w:r>
                </w:p>
              </w:tc>
            </w:tr>
            <w:tr w:rsidR="00C9761D" w:rsidRPr="00CF7F3A" w:rsidTr="00A655CF">
              <w:trPr>
                <w:trHeight w:val="82"/>
              </w:trPr>
              <w:tc>
                <w:tcPr>
                  <w:tcW w:w="5847" w:type="dxa"/>
                  <w:gridSpan w:val="4"/>
                  <w:tcBorders>
                    <w:top w:val="nil"/>
                    <w:left w:val="nil"/>
                    <w:bottom w:val="nil"/>
                    <w:right w:val="nil"/>
                  </w:tcBorders>
                  <w:shd w:val="clear" w:color="000000" w:fill="D9D9D9"/>
                  <w:vAlign w:val="bottom"/>
                </w:tcPr>
                <w:p w:rsidR="00C9761D" w:rsidRPr="00CF7F3A" w:rsidRDefault="00C9761D" w:rsidP="00C9761D">
                  <w:pPr>
                    <w:pStyle w:val="naisf"/>
                    <w:spacing w:before="0" w:after="0"/>
                    <w:ind w:firstLine="0"/>
                  </w:pPr>
                  <w:r w:rsidRPr="00CF7F3A">
                    <w:t xml:space="preserve">Finansējums kvalitātes pakāpēm, </w:t>
                  </w:r>
                  <w:proofErr w:type="spellStart"/>
                  <w:r w:rsidRPr="00CF7F3A">
                    <w:rPr>
                      <w:i/>
                    </w:rPr>
                    <w:t>euro</w:t>
                  </w:r>
                  <w:proofErr w:type="spellEnd"/>
                </w:p>
              </w:tc>
              <w:tc>
                <w:tcPr>
                  <w:tcW w:w="1992" w:type="dxa"/>
                  <w:gridSpan w:val="2"/>
                  <w:tcBorders>
                    <w:top w:val="nil"/>
                    <w:left w:val="nil"/>
                    <w:bottom w:val="nil"/>
                    <w:right w:val="nil"/>
                  </w:tcBorders>
                  <w:shd w:val="clear" w:color="000000" w:fill="D9D9D9"/>
                  <w:noWrap/>
                  <w:vAlign w:val="bottom"/>
                </w:tcPr>
                <w:p w:rsidR="00C9761D" w:rsidRPr="00CF7F3A" w:rsidRDefault="00C9761D" w:rsidP="00C9761D">
                  <w:pPr>
                    <w:pStyle w:val="naisf"/>
                    <w:spacing w:before="0" w:after="0"/>
                    <w:ind w:firstLine="0"/>
                    <w:jc w:val="right"/>
                    <w:rPr>
                      <w:b/>
                      <w:bCs/>
                    </w:rPr>
                  </w:pPr>
                  <w:r w:rsidRPr="00CF7F3A">
                    <w:rPr>
                      <w:b/>
                      <w:bCs/>
                    </w:rPr>
                    <w:t>784 432</w:t>
                  </w:r>
                </w:p>
              </w:tc>
            </w:tr>
            <w:tr w:rsidR="00C9761D" w:rsidRPr="00CF7F3A" w:rsidTr="00A655CF">
              <w:trPr>
                <w:gridAfter w:val="1"/>
                <w:wAfter w:w="1189" w:type="dxa"/>
                <w:trHeight w:val="300"/>
              </w:trPr>
              <w:tc>
                <w:tcPr>
                  <w:tcW w:w="2989" w:type="dxa"/>
                  <w:tcBorders>
                    <w:top w:val="nil"/>
                    <w:left w:val="nil"/>
                    <w:bottom w:val="nil"/>
                    <w:right w:val="nil"/>
                  </w:tcBorders>
                  <w:shd w:val="clear" w:color="auto" w:fill="auto"/>
                  <w:noWrap/>
                  <w:vAlign w:val="bottom"/>
                  <w:hideMark/>
                </w:tcPr>
                <w:p w:rsidR="00C9761D" w:rsidRPr="001B039E" w:rsidRDefault="00C9761D" w:rsidP="00C9761D">
                  <w:pPr>
                    <w:pStyle w:val="naisf"/>
                    <w:spacing w:before="0" w:after="0"/>
                    <w:ind w:firstLine="0"/>
                    <w:rPr>
                      <w:b/>
                      <w:bCs/>
                      <w:sz w:val="16"/>
                      <w:szCs w:val="16"/>
                    </w:rPr>
                  </w:pPr>
                </w:p>
              </w:tc>
              <w:tc>
                <w:tcPr>
                  <w:tcW w:w="1667" w:type="dxa"/>
                  <w:gridSpan w:val="2"/>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pPr>
                </w:p>
              </w:tc>
              <w:tc>
                <w:tcPr>
                  <w:tcW w:w="1994" w:type="dxa"/>
                  <w:gridSpan w:val="2"/>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pPr>
                </w:p>
              </w:tc>
            </w:tr>
            <w:tr w:rsidR="00C9761D" w:rsidRPr="00CF7F3A" w:rsidTr="00A655CF">
              <w:trPr>
                <w:trHeight w:val="705"/>
              </w:trPr>
              <w:tc>
                <w:tcPr>
                  <w:tcW w:w="29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pStyle w:val="naisf"/>
                    <w:spacing w:before="0" w:after="0"/>
                    <w:ind w:firstLine="0"/>
                    <w:rPr>
                      <w:b/>
                      <w:bCs/>
                    </w:rPr>
                  </w:pPr>
                  <w:r w:rsidRPr="00CF7F3A">
                    <w:rPr>
                      <w:b/>
                      <w:bCs/>
                    </w:rPr>
                    <w:t> </w:t>
                  </w:r>
                </w:p>
              </w:tc>
              <w:tc>
                <w:tcPr>
                  <w:tcW w:w="1405"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Amata vienību skaits </w:t>
                  </w:r>
                </w:p>
              </w:tc>
              <w:tc>
                <w:tcPr>
                  <w:tcW w:w="1453" w:type="dxa"/>
                  <w:gridSpan w:val="2"/>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Stundu skaits nedēļā</w:t>
                  </w:r>
                </w:p>
              </w:tc>
              <w:tc>
                <w:tcPr>
                  <w:tcW w:w="1992" w:type="dxa"/>
                  <w:gridSpan w:val="2"/>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A655CF">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Skolotāji</w:t>
                  </w:r>
                </w:p>
              </w:tc>
              <w:tc>
                <w:tcPr>
                  <w:tcW w:w="1405"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14377,679</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517596</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15 951 067</w:t>
                  </w:r>
                </w:p>
              </w:tc>
            </w:tr>
            <w:tr w:rsidR="00C9761D" w:rsidRPr="00CF7F3A" w:rsidTr="00A655CF">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Direktori</w:t>
                  </w:r>
                </w:p>
              </w:tc>
              <w:tc>
                <w:tcPr>
                  <w:tcW w:w="1405"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626,840</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1 006 378</w:t>
                  </w:r>
                </w:p>
              </w:tc>
            </w:tr>
            <w:tr w:rsidR="00C9761D" w:rsidRPr="00CF7F3A" w:rsidTr="00A655CF">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Vietnieki</w:t>
                  </w:r>
                </w:p>
              </w:tc>
              <w:tc>
                <w:tcPr>
                  <w:tcW w:w="1405"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1015,440</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1 281 287</w:t>
                  </w:r>
                </w:p>
              </w:tc>
            </w:tr>
            <w:tr w:rsidR="00C9761D" w:rsidRPr="00CF7F3A" w:rsidTr="00A655CF">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Atbalsta personāls</w:t>
                  </w:r>
                </w:p>
              </w:tc>
              <w:tc>
                <w:tcPr>
                  <w:tcW w:w="1405"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1035,469</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870 989</w:t>
                  </w:r>
                </w:p>
              </w:tc>
            </w:tr>
            <w:tr w:rsidR="00C9761D" w:rsidRPr="00CF7F3A" w:rsidTr="00A655CF">
              <w:trPr>
                <w:trHeight w:val="300"/>
              </w:trPr>
              <w:tc>
                <w:tcPr>
                  <w:tcW w:w="58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761D" w:rsidRPr="00CF7F3A" w:rsidRDefault="00C9761D" w:rsidP="00C9761D">
                  <w:pPr>
                    <w:pStyle w:val="naisf"/>
                    <w:spacing w:before="0" w:after="0"/>
                    <w:ind w:firstLine="0"/>
                  </w:pPr>
                  <w:r w:rsidRPr="00CF7F3A">
                    <w:t>Papildus finansējums pašvaldībām 0,3%</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57 329</w:t>
                  </w:r>
                </w:p>
              </w:tc>
            </w:tr>
            <w:tr w:rsidR="00C9761D" w:rsidRPr="00CF7F3A" w:rsidTr="00A655CF">
              <w:trPr>
                <w:trHeight w:val="300"/>
              </w:trPr>
              <w:tc>
                <w:tcPr>
                  <w:tcW w:w="58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9761D" w:rsidRPr="00CF7F3A" w:rsidRDefault="00C9761D" w:rsidP="00C9761D">
                  <w:pPr>
                    <w:pStyle w:val="naisf"/>
                    <w:spacing w:before="0" w:after="0"/>
                    <w:ind w:firstLine="0"/>
                  </w:pPr>
                  <w:r w:rsidRPr="00CF7F3A">
                    <w:t>Finansējums kvalitātes pakāpēm</w:t>
                  </w:r>
                </w:p>
              </w:tc>
              <w:tc>
                <w:tcPr>
                  <w:tcW w:w="1992" w:type="dxa"/>
                  <w:gridSpan w:val="2"/>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jc w:val="right"/>
                  </w:pPr>
                  <w:r w:rsidRPr="00CF7F3A">
                    <w:t>729 822</w:t>
                  </w:r>
                </w:p>
              </w:tc>
            </w:tr>
            <w:tr w:rsidR="00C9761D" w:rsidRPr="00CF7F3A" w:rsidTr="00A655CF">
              <w:trPr>
                <w:trHeight w:val="300"/>
              </w:trPr>
              <w:tc>
                <w:tcPr>
                  <w:tcW w:w="5847"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pPr>
                  <w:r w:rsidRPr="00CF7F3A">
                    <w:t xml:space="preserve">Kopā paredzētais finansējums 1 mēnesim, </w:t>
                  </w:r>
                  <w:proofErr w:type="spellStart"/>
                  <w:r w:rsidRPr="00CF7F3A">
                    <w:rPr>
                      <w:i/>
                      <w:iCs/>
                    </w:rPr>
                    <w:t>euro</w:t>
                  </w:r>
                  <w:proofErr w:type="spellEnd"/>
                  <w:r w:rsidRPr="00CF7F3A">
                    <w:t> </w:t>
                  </w:r>
                </w:p>
              </w:tc>
              <w:tc>
                <w:tcPr>
                  <w:tcW w:w="1992" w:type="dxa"/>
                  <w:gridSpan w:val="2"/>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19 896 872</w:t>
                  </w:r>
                </w:p>
              </w:tc>
            </w:tr>
            <w:tr w:rsidR="00C9761D" w:rsidRPr="00CF7F3A" w:rsidTr="00A655CF">
              <w:trPr>
                <w:trHeight w:val="300"/>
              </w:trPr>
              <w:tc>
                <w:tcPr>
                  <w:tcW w:w="58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1 mēnesim, </w:t>
                  </w:r>
                  <w:proofErr w:type="spellStart"/>
                  <w:r w:rsidRPr="00CF7F3A">
                    <w:rPr>
                      <w:i/>
                      <w:iCs/>
                    </w:rPr>
                    <w:t>euro</w:t>
                  </w:r>
                  <w:proofErr w:type="spellEnd"/>
                </w:p>
              </w:tc>
              <w:tc>
                <w:tcPr>
                  <w:tcW w:w="1992"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sidRPr="00CF7F3A">
                    <w:rPr>
                      <w:b/>
                      <w:bCs/>
                    </w:rPr>
                    <w:t>1 419 151</w:t>
                  </w:r>
                </w:p>
              </w:tc>
            </w:tr>
            <w:tr w:rsidR="00C9761D" w:rsidRPr="00CF7F3A" w:rsidTr="00A655CF">
              <w:trPr>
                <w:trHeight w:val="300"/>
              </w:trPr>
              <w:tc>
                <w:tcPr>
                  <w:tcW w:w="58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4 mēnešiem, </w:t>
                  </w:r>
                  <w:proofErr w:type="spellStart"/>
                  <w:r w:rsidRPr="00CF7F3A">
                    <w:rPr>
                      <w:i/>
                      <w:iCs/>
                    </w:rPr>
                    <w:t>euro</w:t>
                  </w:r>
                  <w:proofErr w:type="spellEnd"/>
                </w:p>
              </w:tc>
              <w:tc>
                <w:tcPr>
                  <w:tcW w:w="1992"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sidRPr="00CF7F3A">
                    <w:rPr>
                      <w:b/>
                      <w:bCs/>
                    </w:rPr>
                    <w:t>5 676 604</w:t>
                  </w:r>
                </w:p>
              </w:tc>
            </w:tr>
          </w:tbl>
          <w:p w:rsidR="00C9761D" w:rsidRPr="00CF7F3A" w:rsidRDefault="00C9761D" w:rsidP="00C9761D">
            <w:pPr>
              <w:pStyle w:val="naisf"/>
              <w:spacing w:before="0" w:after="0"/>
              <w:ind w:firstLine="0"/>
            </w:pPr>
          </w:p>
          <w:p w:rsidR="00C9761D" w:rsidRPr="00CF7F3A" w:rsidRDefault="00C9761D" w:rsidP="00C9761D">
            <w:pPr>
              <w:pStyle w:val="naisf"/>
              <w:spacing w:before="0" w:after="0"/>
              <w:ind w:firstLine="0"/>
              <w:rPr>
                <w:b/>
                <w:u w:val="single"/>
              </w:rPr>
            </w:pPr>
            <w:r w:rsidRPr="00CF7F3A">
              <w:rPr>
                <w:b/>
                <w:u w:val="single"/>
              </w:rPr>
              <w:lastRenderedPageBreak/>
              <w:t>Pedagogu darba samaksa interešu izglītībai:</w:t>
            </w:r>
          </w:p>
          <w:tbl>
            <w:tblPr>
              <w:tblW w:w="7538" w:type="dxa"/>
              <w:tblLayout w:type="fixed"/>
              <w:tblLook w:val="04A0" w:firstRow="1" w:lastRow="0" w:firstColumn="1" w:lastColumn="0" w:noHBand="0" w:noVBand="1"/>
            </w:tblPr>
            <w:tblGrid>
              <w:gridCol w:w="3275"/>
              <w:gridCol w:w="1116"/>
              <w:gridCol w:w="1371"/>
              <w:gridCol w:w="1776"/>
            </w:tblGrid>
            <w:tr w:rsidR="00C9761D" w:rsidRPr="00CF7F3A" w:rsidTr="00A655CF">
              <w:trPr>
                <w:trHeight w:val="533"/>
              </w:trPr>
              <w:tc>
                <w:tcPr>
                  <w:tcW w:w="5762" w:type="dxa"/>
                  <w:gridSpan w:val="3"/>
                  <w:tcBorders>
                    <w:top w:val="nil"/>
                    <w:left w:val="nil"/>
                    <w:bottom w:val="nil"/>
                    <w:right w:val="nil"/>
                  </w:tcBorders>
                  <w:shd w:val="clear" w:color="000000" w:fill="D9D9D9"/>
                  <w:vAlign w:val="bottom"/>
                  <w:hideMark/>
                </w:tcPr>
                <w:p w:rsidR="00C9761D" w:rsidRPr="00CF7F3A" w:rsidRDefault="00C9761D" w:rsidP="00C9761D">
                  <w:pPr>
                    <w:pStyle w:val="naisf"/>
                    <w:spacing w:before="0" w:after="0"/>
                    <w:ind w:firstLine="0"/>
                  </w:pPr>
                  <w:r w:rsidRPr="00CF7F3A">
                    <w:t xml:space="preserve">Mērķdotācijas apjoms 1 mēnesim šobrīd                                       (bez kvalitātes piemaksām), </w:t>
                  </w:r>
                  <w:proofErr w:type="spellStart"/>
                  <w:r w:rsidRPr="00CF7F3A">
                    <w:rPr>
                      <w:i/>
                      <w:iCs/>
                    </w:rPr>
                    <w:t>euro</w:t>
                  </w:r>
                  <w:proofErr w:type="spellEnd"/>
                </w:p>
              </w:tc>
              <w:tc>
                <w:tcPr>
                  <w:tcW w:w="1776" w:type="dxa"/>
                  <w:tcBorders>
                    <w:top w:val="nil"/>
                    <w:left w:val="nil"/>
                    <w:bottom w:val="nil"/>
                    <w:right w:val="nil"/>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853 924</w:t>
                  </w:r>
                </w:p>
              </w:tc>
            </w:tr>
            <w:tr w:rsidR="00C9761D" w:rsidRPr="00CF7F3A" w:rsidTr="00A655CF">
              <w:trPr>
                <w:trHeight w:val="257"/>
              </w:trPr>
              <w:tc>
                <w:tcPr>
                  <w:tcW w:w="5762" w:type="dxa"/>
                  <w:gridSpan w:val="3"/>
                  <w:tcBorders>
                    <w:top w:val="nil"/>
                    <w:left w:val="nil"/>
                    <w:bottom w:val="nil"/>
                    <w:right w:val="nil"/>
                  </w:tcBorders>
                  <w:shd w:val="clear" w:color="000000" w:fill="D9D9D9"/>
                  <w:vAlign w:val="bottom"/>
                </w:tcPr>
                <w:p w:rsidR="00C9761D" w:rsidRPr="00CF7F3A" w:rsidRDefault="00C9761D" w:rsidP="00C9761D">
                  <w:pPr>
                    <w:pStyle w:val="naisf"/>
                    <w:spacing w:before="0" w:after="0"/>
                    <w:ind w:firstLine="0"/>
                  </w:pPr>
                  <w:r w:rsidRPr="00CF7F3A">
                    <w:t xml:space="preserve">Finansējums kvalitātes pakāpēm, </w:t>
                  </w:r>
                  <w:proofErr w:type="spellStart"/>
                  <w:r w:rsidRPr="00CF7F3A">
                    <w:t>euro</w:t>
                  </w:r>
                  <w:proofErr w:type="spellEnd"/>
                  <w:r w:rsidRPr="00CF7F3A">
                    <w:tab/>
                  </w:r>
                </w:p>
              </w:tc>
              <w:tc>
                <w:tcPr>
                  <w:tcW w:w="1776" w:type="dxa"/>
                  <w:tcBorders>
                    <w:top w:val="nil"/>
                    <w:left w:val="nil"/>
                    <w:bottom w:val="nil"/>
                    <w:right w:val="nil"/>
                  </w:tcBorders>
                  <w:shd w:val="clear" w:color="000000" w:fill="D9D9D9"/>
                  <w:noWrap/>
                  <w:vAlign w:val="bottom"/>
                </w:tcPr>
                <w:p w:rsidR="00C9761D" w:rsidRPr="00CF7F3A" w:rsidRDefault="00C9761D" w:rsidP="00C9761D">
                  <w:pPr>
                    <w:pStyle w:val="naisf"/>
                    <w:spacing w:before="0" w:after="0"/>
                    <w:ind w:firstLine="0"/>
                    <w:jc w:val="right"/>
                    <w:rPr>
                      <w:b/>
                      <w:bCs/>
                    </w:rPr>
                  </w:pPr>
                  <w:r w:rsidRPr="00CF7F3A">
                    <w:rPr>
                      <w:b/>
                      <w:bCs/>
                    </w:rPr>
                    <w:t>37 588</w:t>
                  </w:r>
                </w:p>
              </w:tc>
            </w:tr>
            <w:tr w:rsidR="00C9761D" w:rsidRPr="00CF7F3A" w:rsidTr="00A655CF">
              <w:trPr>
                <w:trHeight w:val="300"/>
              </w:trPr>
              <w:tc>
                <w:tcPr>
                  <w:tcW w:w="3275" w:type="dxa"/>
                  <w:tcBorders>
                    <w:top w:val="nil"/>
                    <w:left w:val="nil"/>
                    <w:bottom w:val="nil"/>
                    <w:right w:val="nil"/>
                  </w:tcBorders>
                  <w:shd w:val="clear" w:color="auto" w:fill="auto"/>
                  <w:noWrap/>
                  <w:vAlign w:val="bottom"/>
                  <w:hideMark/>
                </w:tcPr>
                <w:p w:rsidR="00C9761D" w:rsidRPr="001B039E" w:rsidRDefault="00C9761D" w:rsidP="00C9761D">
                  <w:pPr>
                    <w:pStyle w:val="naisf"/>
                    <w:spacing w:before="0" w:after="0"/>
                    <w:ind w:firstLine="0"/>
                    <w:rPr>
                      <w:b/>
                      <w:bCs/>
                      <w:sz w:val="16"/>
                      <w:szCs w:val="16"/>
                    </w:rPr>
                  </w:pPr>
                </w:p>
              </w:tc>
              <w:tc>
                <w:tcPr>
                  <w:tcW w:w="1116" w:type="dxa"/>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pPr>
                </w:p>
              </w:tc>
              <w:tc>
                <w:tcPr>
                  <w:tcW w:w="1371" w:type="dxa"/>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pPr>
                </w:p>
              </w:tc>
              <w:tc>
                <w:tcPr>
                  <w:tcW w:w="1776" w:type="dxa"/>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pPr>
                </w:p>
              </w:tc>
            </w:tr>
            <w:tr w:rsidR="00C9761D" w:rsidRPr="00CF7F3A" w:rsidTr="00A655CF">
              <w:trPr>
                <w:trHeight w:val="705"/>
              </w:trPr>
              <w:tc>
                <w:tcPr>
                  <w:tcW w:w="32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pStyle w:val="naisf"/>
                    <w:spacing w:before="0" w:after="0"/>
                    <w:ind w:firstLine="0"/>
                    <w:rPr>
                      <w:b/>
                      <w:bCs/>
                    </w:rPr>
                  </w:pPr>
                  <w:r w:rsidRPr="00CF7F3A">
                    <w:rPr>
                      <w:b/>
                      <w:bCs/>
                    </w:rPr>
                    <w:t> </w:t>
                  </w:r>
                </w:p>
              </w:tc>
              <w:tc>
                <w:tcPr>
                  <w:tcW w:w="1116"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Amata vienību skaits </w:t>
                  </w:r>
                </w:p>
              </w:tc>
              <w:tc>
                <w:tcPr>
                  <w:tcW w:w="1371"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Stundu skaits nedēļā</w:t>
                  </w:r>
                </w:p>
              </w:tc>
              <w:tc>
                <w:tcPr>
                  <w:tcW w:w="1776"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A655CF">
              <w:trPr>
                <w:trHeight w:val="300"/>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Pedagogi</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1006,836</w:t>
                  </w:r>
                </w:p>
              </w:tc>
              <w:tc>
                <w:tcPr>
                  <w:tcW w:w="1371"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3624,096</w:t>
                  </w:r>
                </w:p>
              </w:tc>
              <w:tc>
                <w:tcPr>
                  <w:tcW w:w="177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945 709</w:t>
                  </w:r>
                </w:p>
              </w:tc>
            </w:tr>
            <w:tr w:rsidR="00C9761D" w:rsidRPr="00CF7F3A" w:rsidTr="00A655CF">
              <w:trPr>
                <w:trHeight w:val="300"/>
              </w:trPr>
              <w:tc>
                <w:tcPr>
                  <w:tcW w:w="5762"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kvalitātes pakāpēm</w:t>
                  </w:r>
                </w:p>
              </w:tc>
              <w:tc>
                <w:tcPr>
                  <w:tcW w:w="1776"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jc w:val="right"/>
                  </w:pPr>
                  <w:r w:rsidRPr="00CF7F3A">
                    <w:t>34 912</w:t>
                  </w:r>
                </w:p>
              </w:tc>
            </w:tr>
            <w:tr w:rsidR="00C9761D" w:rsidRPr="00CF7F3A" w:rsidTr="00A655CF">
              <w:trPr>
                <w:trHeight w:val="300"/>
              </w:trPr>
              <w:tc>
                <w:tcPr>
                  <w:tcW w:w="5762"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pPr>
                  <w:r w:rsidRPr="00CF7F3A">
                    <w:t xml:space="preserve">Kopā paredzētais finansējums 1 mēnesim, </w:t>
                  </w:r>
                  <w:proofErr w:type="spellStart"/>
                  <w:r w:rsidRPr="00CF7F3A">
                    <w:rPr>
                      <w:i/>
                      <w:iCs/>
                    </w:rPr>
                    <w:t>euro</w:t>
                  </w:r>
                  <w:proofErr w:type="spellEnd"/>
                  <w:r w:rsidRPr="00CF7F3A">
                    <w:t> </w:t>
                  </w:r>
                </w:p>
              </w:tc>
              <w:tc>
                <w:tcPr>
                  <w:tcW w:w="1776" w:type="dxa"/>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980 621</w:t>
                  </w:r>
                </w:p>
              </w:tc>
            </w:tr>
            <w:tr w:rsidR="00C9761D" w:rsidRPr="00CF7F3A" w:rsidTr="00A655CF">
              <w:trPr>
                <w:trHeight w:val="300"/>
              </w:trPr>
              <w:tc>
                <w:tcPr>
                  <w:tcW w:w="57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1 mēnesim, </w:t>
                  </w:r>
                  <w:proofErr w:type="spellStart"/>
                  <w:r w:rsidRPr="00CF7F3A">
                    <w:rPr>
                      <w:i/>
                      <w:iCs/>
                    </w:rPr>
                    <w:t>euro</w:t>
                  </w:r>
                  <w:proofErr w:type="spellEnd"/>
                </w:p>
              </w:tc>
              <w:tc>
                <w:tcPr>
                  <w:tcW w:w="177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sidRPr="00CF7F3A">
                    <w:rPr>
                      <w:b/>
                      <w:bCs/>
                    </w:rPr>
                    <w:t>89 109</w:t>
                  </w:r>
                </w:p>
              </w:tc>
            </w:tr>
            <w:tr w:rsidR="00C9761D" w:rsidRPr="00CF7F3A" w:rsidTr="00A655CF">
              <w:trPr>
                <w:trHeight w:val="300"/>
              </w:trPr>
              <w:tc>
                <w:tcPr>
                  <w:tcW w:w="57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4 mēnešiem, </w:t>
                  </w:r>
                  <w:proofErr w:type="spellStart"/>
                  <w:r w:rsidRPr="00CF7F3A">
                    <w:rPr>
                      <w:i/>
                      <w:iCs/>
                    </w:rPr>
                    <w:t>euro</w:t>
                  </w:r>
                  <w:proofErr w:type="spellEnd"/>
                </w:p>
              </w:tc>
              <w:tc>
                <w:tcPr>
                  <w:tcW w:w="177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sidRPr="00CF7F3A">
                    <w:rPr>
                      <w:b/>
                      <w:bCs/>
                    </w:rPr>
                    <w:t>356 436</w:t>
                  </w:r>
                </w:p>
              </w:tc>
            </w:tr>
          </w:tbl>
          <w:p w:rsidR="00C9761D" w:rsidRPr="00CF7F3A" w:rsidRDefault="00C9761D" w:rsidP="00C9761D">
            <w:pPr>
              <w:pStyle w:val="naisf"/>
              <w:spacing w:before="0" w:after="0"/>
              <w:ind w:firstLine="0"/>
              <w:rPr>
                <w:b/>
                <w:u w:val="single"/>
              </w:rPr>
            </w:pPr>
          </w:p>
          <w:p w:rsidR="00C9761D" w:rsidRPr="00CF7F3A" w:rsidRDefault="00C9761D" w:rsidP="00C9761D">
            <w:pPr>
              <w:pStyle w:val="naisf"/>
              <w:spacing w:before="0" w:after="0"/>
              <w:ind w:firstLine="0"/>
              <w:rPr>
                <w:b/>
                <w:u w:val="single"/>
              </w:rPr>
            </w:pPr>
            <w:r w:rsidRPr="00CF7F3A">
              <w:rPr>
                <w:b/>
                <w:u w:val="single"/>
              </w:rPr>
              <w:t>Pedagogu darba samaksa 5.6.gadīgo apmācībai:</w:t>
            </w:r>
          </w:p>
          <w:tbl>
            <w:tblPr>
              <w:tblW w:w="7709" w:type="dxa"/>
              <w:tblLayout w:type="fixed"/>
              <w:tblLook w:val="04A0" w:firstRow="1" w:lastRow="0" w:firstColumn="1" w:lastColumn="0" w:noHBand="0" w:noVBand="1"/>
            </w:tblPr>
            <w:tblGrid>
              <w:gridCol w:w="1981"/>
              <w:gridCol w:w="1328"/>
              <w:gridCol w:w="333"/>
              <w:gridCol w:w="788"/>
              <w:gridCol w:w="736"/>
              <w:gridCol w:w="537"/>
              <w:gridCol w:w="2006"/>
            </w:tblGrid>
            <w:tr w:rsidR="00C9761D" w:rsidRPr="00CF7F3A" w:rsidTr="00A655CF">
              <w:trPr>
                <w:trHeight w:val="235"/>
              </w:trPr>
              <w:tc>
                <w:tcPr>
                  <w:tcW w:w="5703" w:type="dxa"/>
                  <w:gridSpan w:val="6"/>
                  <w:tcBorders>
                    <w:top w:val="nil"/>
                    <w:left w:val="nil"/>
                    <w:bottom w:val="nil"/>
                    <w:right w:val="nil"/>
                  </w:tcBorders>
                  <w:shd w:val="clear" w:color="000000" w:fill="D9D9D9"/>
                  <w:vAlign w:val="bottom"/>
                  <w:hideMark/>
                </w:tcPr>
                <w:p w:rsidR="00C9761D" w:rsidRPr="00CF7F3A" w:rsidRDefault="00C9761D" w:rsidP="00C9761D">
                  <w:pPr>
                    <w:pStyle w:val="naisf"/>
                    <w:spacing w:before="0" w:after="0"/>
                    <w:ind w:firstLine="0"/>
                  </w:pPr>
                  <w:r w:rsidRPr="00CF7F3A">
                    <w:t xml:space="preserve">Mērķdotācijas apjoms 1 mēnesim šobrīd                                       (bez kvalitātes piemaksām), </w:t>
                  </w:r>
                  <w:proofErr w:type="spellStart"/>
                  <w:r w:rsidRPr="00CF7F3A">
                    <w:rPr>
                      <w:i/>
                      <w:iCs/>
                    </w:rPr>
                    <w:t>euro</w:t>
                  </w:r>
                  <w:proofErr w:type="spellEnd"/>
                </w:p>
              </w:tc>
              <w:tc>
                <w:tcPr>
                  <w:tcW w:w="2006" w:type="dxa"/>
                  <w:tcBorders>
                    <w:top w:val="nil"/>
                    <w:left w:val="nil"/>
                    <w:bottom w:val="nil"/>
                    <w:right w:val="nil"/>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1</w:t>
                  </w:r>
                  <w:r>
                    <w:rPr>
                      <w:b/>
                      <w:bCs/>
                    </w:rPr>
                    <w:t> 920 051</w:t>
                  </w:r>
                </w:p>
                <w:p w:rsidR="00C9761D" w:rsidRPr="00321EAF" w:rsidRDefault="00C9761D" w:rsidP="00C9761D">
                  <w:pPr>
                    <w:pStyle w:val="naisf"/>
                    <w:spacing w:before="0" w:after="0"/>
                    <w:ind w:firstLine="0"/>
                    <w:jc w:val="right"/>
                    <w:rPr>
                      <w:rFonts w:asciiTheme="minorHAnsi" w:hAnsiTheme="minorHAnsi" w:cstheme="minorBidi"/>
                      <w:color w:val="000000"/>
                      <w:sz w:val="20"/>
                      <w:szCs w:val="20"/>
                    </w:rPr>
                  </w:pPr>
                </w:p>
              </w:tc>
            </w:tr>
            <w:tr w:rsidR="00C9761D" w:rsidRPr="00CF7F3A" w:rsidTr="00A655CF">
              <w:trPr>
                <w:trHeight w:val="101"/>
              </w:trPr>
              <w:tc>
                <w:tcPr>
                  <w:tcW w:w="5703" w:type="dxa"/>
                  <w:gridSpan w:val="6"/>
                  <w:tcBorders>
                    <w:top w:val="nil"/>
                    <w:left w:val="nil"/>
                    <w:bottom w:val="nil"/>
                    <w:right w:val="nil"/>
                  </w:tcBorders>
                  <w:shd w:val="clear" w:color="000000" w:fill="D9D9D9"/>
                  <w:vAlign w:val="bottom"/>
                </w:tcPr>
                <w:p w:rsidR="00C9761D" w:rsidRPr="00CF7F3A" w:rsidRDefault="00C9761D" w:rsidP="00C9761D">
                  <w:pPr>
                    <w:pStyle w:val="naisf"/>
                    <w:spacing w:before="0" w:after="0"/>
                    <w:ind w:firstLine="0"/>
                  </w:pPr>
                  <w:r w:rsidRPr="00CF7F3A">
                    <w:t xml:space="preserve">Finansējums kvalitātes pakāpēm, </w:t>
                  </w:r>
                  <w:proofErr w:type="spellStart"/>
                  <w:r w:rsidRPr="00CF7F3A">
                    <w:rPr>
                      <w:i/>
                    </w:rPr>
                    <w:t>euro</w:t>
                  </w:r>
                  <w:proofErr w:type="spellEnd"/>
                </w:p>
              </w:tc>
              <w:tc>
                <w:tcPr>
                  <w:tcW w:w="2006" w:type="dxa"/>
                  <w:tcBorders>
                    <w:top w:val="nil"/>
                    <w:left w:val="nil"/>
                    <w:bottom w:val="nil"/>
                    <w:right w:val="nil"/>
                  </w:tcBorders>
                  <w:shd w:val="clear" w:color="000000" w:fill="D9D9D9"/>
                  <w:noWrap/>
                  <w:vAlign w:val="bottom"/>
                </w:tcPr>
                <w:p w:rsidR="00C9761D" w:rsidRPr="00CF7F3A" w:rsidRDefault="00C9761D" w:rsidP="00C9761D">
                  <w:pPr>
                    <w:pStyle w:val="naisf"/>
                    <w:spacing w:before="0" w:after="0"/>
                    <w:ind w:firstLine="0"/>
                    <w:jc w:val="right"/>
                    <w:rPr>
                      <w:b/>
                      <w:bCs/>
                    </w:rPr>
                  </w:pPr>
                  <w:r w:rsidRPr="00CF7F3A">
                    <w:rPr>
                      <w:b/>
                      <w:bCs/>
                    </w:rPr>
                    <w:t>62 577</w:t>
                  </w:r>
                </w:p>
              </w:tc>
            </w:tr>
            <w:tr w:rsidR="00C9761D" w:rsidRPr="00CF7F3A" w:rsidTr="00A655CF">
              <w:trPr>
                <w:trHeight w:val="705"/>
              </w:trPr>
              <w:tc>
                <w:tcPr>
                  <w:tcW w:w="330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pStyle w:val="naisf"/>
                    <w:spacing w:before="0" w:after="0"/>
                    <w:ind w:firstLine="0"/>
                    <w:rPr>
                      <w:b/>
                      <w:bCs/>
                    </w:rPr>
                  </w:pPr>
                  <w:r w:rsidRPr="00CF7F3A">
                    <w:rPr>
                      <w:b/>
                      <w:bCs/>
                    </w:rPr>
                    <w:t> </w:t>
                  </w:r>
                </w:p>
              </w:tc>
              <w:tc>
                <w:tcPr>
                  <w:tcW w:w="1121" w:type="dxa"/>
                  <w:gridSpan w:val="2"/>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Amata vienību skaits </w:t>
                  </w:r>
                </w:p>
              </w:tc>
              <w:tc>
                <w:tcPr>
                  <w:tcW w:w="1273" w:type="dxa"/>
                  <w:gridSpan w:val="2"/>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Stundu skaits nedēļā</w:t>
                  </w:r>
                </w:p>
              </w:tc>
              <w:tc>
                <w:tcPr>
                  <w:tcW w:w="2006"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A655CF">
              <w:trPr>
                <w:trHeight w:val="300"/>
              </w:trPr>
              <w:tc>
                <w:tcPr>
                  <w:tcW w:w="33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Skolotāji</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2049,443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73780,272</w:t>
                  </w:r>
                </w:p>
              </w:tc>
              <w:tc>
                <w:tcPr>
                  <w:tcW w:w="200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1 920 557</w:t>
                  </w:r>
                </w:p>
              </w:tc>
            </w:tr>
            <w:tr w:rsidR="00C9761D" w:rsidRPr="00CF7F3A" w:rsidTr="00A655CF">
              <w:trPr>
                <w:trHeight w:val="300"/>
              </w:trPr>
              <w:tc>
                <w:tcPr>
                  <w:tcW w:w="33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Direktori</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w:t>
                  </w:r>
                </w:p>
              </w:tc>
              <w:tc>
                <w:tcPr>
                  <w:tcW w:w="200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0</w:t>
                  </w:r>
                </w:p>
              </w:tc>
            </w:tr>
            <w:tr w:rsidR="00C9761D" w:rsidRPr="00CF7F3A" w:rsidTr="00A655CF">
              <w:trPr>
                <w:trHeight w:val="300"/>
              </w:trPr>
              <w:tc>
                <w:tcPr>
                  <w:tcW w:w="33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Vietnieki</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w:t>
                  </w:r>
                </w:p>
              </w:tc>
              <w:tc>
                <w:tcPr>
                  <w:tcW w:w="200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0</w:t>
                  </w:r>
                </w:p>
              </w:tc>
            </w:tr>
            <w:tr w:rsidR="00C9761D" w:rsidRPr="00CF7F3A" w:rsidTr="00A655CF">
              <w:trPr>
                <w:trHeight w:val="300"/>
              </w:trPr>
              <w:tc>
                <w:tcPr>
                  <w:tcW w:w="33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Atbalsta personāls</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126,633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w:t>
                  </w:r>
                </w:p>
              </w:tc>
              <w:tc>
                <w:tcPr>
                  <w:tcW w:w="200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118 707</w:t>
                  </w:r>
                </w:p>
              </w:tc>
            </w:tr>
            <w:tr w:rsidR="00C9761D" w:rsidRPr="00CF7F3A" w:rsidTr="00A655CF">
              <w:trPr>
                <w:trHeight w:val="300"/>
              </w:trPr>
              <w:tc>
                <w:tcPr>
                  <w:tcW w:w="5703" w:type="dxa"/>
                  <w:gridSpan w:val="6"/>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kvalitātes pakāpēm</w:t>
                  </w:r>
                </w:p>
              </w:tc>
              <w:tc>
                <w:tcPr>
                  <w:tcW w:w="2006"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jc w:val="right"/>
                  </w:pPr>
                  <w:r w:rsidRPr="00CF7F3A">
                    <w:t>57 542</w:t>
                  </w:r>
                </w:p>
              </w:tc>
            </w:tr>
            <w:tr w:rsidR="00C9761D" w:rsidRPr="00CF7F3A" w:rsidTr="00A655CF">
              <w:trPr>
                <w:trHeight w:val="300"/>
              </w:trPr>
              <w:tc>
                <w:tcPr>
                  <w:tcW w:w="5703"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pPr>
                  <w:r w:rsidRPr="00CF7F3A">
                    <w:t xml:space="preserve">Kopā paredzētais finansējums 1 mēnesim, </w:t>
                  </w:r>
                  <w:proofErr w:type="spellStart"/>
                  <w:r w:rsidRPr="00CF7F3A">
                    <w:rPr>
                      <w:i/>
                      <w:iCs/>
                    </w:rPr>
                    <w:t>euro</w:t>
                  </w:r>
                  <w:proofErr w:type="spellEnd"/>
                  <w:r w:rsidRPr="00CF7F3A">
                    <w:t> </w:t>
                  </w:r>
                </w:p>
              </w:tc>
              <w:tc>
                <w:tcPr>
                  <w:tcW w:w="2006" w:type="dxa"/>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jc w:val="right"/>
                    <w:rPr>
                      <w:b/>
                      <w:bCs/>
                    </w:rPr>
                  </w:pPr>
                  <w:r>
                    <w:rPr>
                      <w:b/>
                      <w:bCs/>
                    </w:rPr>
                    <w:t>2 096 806</w:t>
                  </w:r>
                </w:p>
              </w:tc>
            </w:tr>
            <w:tr w:rsidR="00C9761D" w:rsidRPr="00CF7F3A" w:rsidTr="00A655CF">
              <w:trPr>
                <w:trHeight w:val="300"/>
              </w:trPr>
              <w:tc>
                <w:tcPr>
                  <w:tcW w:w="57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Finansējums 1 mēnesim, </w:t>
                  </w:r>
                  <w:proofErr w:type="spellStart"/>
                  <w:r w:rsidRPr="00CF7F3A">
                    <w:rPr>
                      <w:i/>
                      <w:iCs/>
                    </w:rPr>
                    <w:t>euro</w:t>
                  </w:r>
                  <w:proofErr w:type="spellEnd"/>
                  <w:r w:rsidRPr="00CF7F3A">
                    <w:rPr>
                      <w:i/>
                      <w:iCs/>
                    </w:rPr>
                    <w:t xml:space="preserve"> - </w:t>
                  </w:r>
                  <w:r w:rsidRPr="00CF7F3A">
                    <w:t>kas nepieciešams</w:t>
                  </w:r>
                </w:p>
              </w:tc>
              <w:tc>
                <w:tcPr>
                  <w:tcW w:w="200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Pr>
                      <w:b/>
                      <w:bCs/>
                    </w:rPr>
                    <w:t>114 178</w:t>
                  </w:r>
                </w:p>
              </w:tc>
            </w:tr>
            <w:tr w:rsidR="00C9761D" w:rsidRPr="00CF7F3A" w:rsidTr="00A655CF">
              <w:trPr>
                <w:trHeight w:val="300"/>
              </w:trPr>
              <w:tc>
                <w:tcPr>
                  <w:tcW w:w="57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Finansējums 4 mēnešiem, </w:t>
                  </w:r>
                  <w:proofErr w:type="spellStart"/>
                  <w:r w:rsidRPr="00CF7F3A">
                    <w:rPr>
                      <w:i/>
                      <w:iCs/>
                    </w:rPr>
                    <w:t>euro</w:t>
                  </w:r>
                  <w:proofErr w:type="spellEnd"/>
                  <w:r w:rsidRPr="00CF7F3A">
                    <w:rPr>
                      <w:i/>
                      <w:iCs/>
                    </w:rPr>
                    <w:t xml:space="preserve"> - </w:t>
                  </w:r>
                  <w:r w:rsidRPr="00CF7F3A">
                    <w:t>kas nepieciešams</w:t>
                  </w:r>
                </w:p>
              </w:tc>
              <w:tc>
                <w:tcPr>
                  <w:tcW w:w="200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Pr>
                      <w:b/>
                      <w:bCs/>
                    </w:rPr>
                    <w:t>456 712</w:t>
                  </w:r>
                </w:p>
              </w:tc>
            </w:tr>
            <w:tr w:rsidR="00C9761D" w:rsidRPr="00CF7F3A" w:rsidTr="00A655CF">
              <w:trPr>
                <w:trHeight w:val="390"/>
              </w:trPr>
              <w:tc>
                <w:tcPr>
                  <w:tcW w:w="7709" w:type="dxa"/>
                  <w:gridSpan w:val="7"/>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rPr>
                      <w:b/>
                      <w:bCs/>
                      <w:iCs/>
                      <w:u w:val="single"/>
                    </w:rPr>
                  </w:pPr>
                  <w:r w:rsidRPr="00CF7F3A">
                    <w:rPr>
                      <w:b/>
                      <w:bCs/>
                      <w:iCs/>
                      <w:u w:val="single"/>
                    </w:rPr>
                    <w:t>Pedagogu darba samaksa privātās izglītības iestādēs:</w:t>
                  </w:r>
                </w:p>
              </w:tc>
            </w:tr>
            <w:tr w:rsidR="00C9761D" w:rsidRPr="00CF7F3A" w:rsidTr="00A655CF">
              <w:trPr>
                <w:trHeight w:val="300"/>
              </w:trPr>
              <w:tc>
                <w:tcPr>
                  <w:tcW w:w="5166" w:type="dxa"/>
                  <w:gridSpan w:val="5"/>
                  <w:tcBorders>
                    <w:top w:val="nil"/>
                    <w:left w:val="nil"/>
                    <w:bottom w:val="nil"/>
                    <w:right w:val="nil"/>
                  </w:tcBorders>
                  <w:shd w:val="clear" w:color="000000" w:fill="D9D9D9"/>
                  <w:vAlign w:val="bottom"/>
                  <w:hideMark/>
                </w:tcPr>
                <w:p w:rsidR="00C9761D" w:rsidRPr="00CF7F3A" w:rsidRDefault="00C9761D" w:rsidP="00C9761D">
                  <w:pPr>
                    <w:pStyle w:val="naisf"/>
                    <w:spacing w:before="0" w:after="0"/>
                    <w:ind w:firstLine="0"/>
                  </w:pPr>
                  <w:r w:rsidRPr="00CF7F3A">
                    <w:t xml:space="preserve">Dotācijas apjoms 1 mēnesim šobrīd (bez kvalitātes pakāpēm), </w:t>
                  </w:r>
                  <w:proofErr w:type="spellStart"/>
                  <w:r w:rsidRPr="00CF7F3A">
                    <w:rPr>
                      <w:i/>
                      <w:iCs/>
                    </w:rPr>
                    <w:t>euro</w:t>
                  </w:r>
                  <w:proofErr w:type="spellEnd"/>
                </w:p>
              </w:tc>
              <w:tc>
                <w:tcPr>
                  <w:tcW w:w="2543" w:type="dxa"/>
                  <w:gridSpan w:val="2"/>
                  <w:tcBorders>
                    <w:top w:val="nil"/>
                    <w:left w:val="nil"/>
                    <w:bottom w:val="nil"/>
                    <w:right w:val="nil"/>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 xml:space="preserve">           </w:t>
                  </w:r>
                  <w:r>
                    <w:rPr>
                      <w:b/>
                      <w:bCs/>
                    </w:rPr>
                    <w:t>488 870</w:t>
                  </w:r>
                  <w:r w:rsidRPr="00CF7F3A">
                    <w:rPr>
                      <w:b/>
                      <w:bCs/>
                    </w:rPr>
                    <w:t xml:space="preserve"> </w:t>
                  </w:r>
                </w:p>
              </w:tc>
            </w:tr>
            <w:tr w:rsidR="00C9761D" w:rsidRPr="00CF7F3A" w:rsidTr="00A655CF">
              <w:trPr>
                <w:trHeight w:val="300"/>
              </w:trPr>
              <w:tc>
                <w:tcPr>
                  <w:tcW w:w="5166" w:type="dxa"/>
                  <w:gridSpan w:val="5"/>
                  <w:tcBorders>
                    <w:top w:val="nil"/>
                    <w:left w:val="nil"/>
                    <w:bottom w:val="nil"/>
                    <w:right w:val="nil"/>
                  </w:tcBorders>
                  <w:shd w:val="clear" w:color="000000" w:fill="D9D9D9"/>
                  <w:vAlign w:val="bottom"/>
                </w:tcPr>
                <w:p w:rsidR="00C9761D" w:rsidRPr="00CF7F3A" w:rsidRDefault="00C9761D" w:rsidP="00C9761D">
                  <w:pPr>
                    <w:pStyle w:val="naisf"/>
                    <w:spacing w:before="0" w:after="0"/>
                    <w:ind w:firstLine="0"/>
                  </w:pPr>
                  <w:r w:rsidRPr="00CF7F3A">
                    <w:t xml:space="preserve">Finansējums kvalitātes pakāpēm, </w:t>
                  </w:r>
                  <w:proofErr w:type="spellStart"/>
                  <w:r w:rsidRPr="00CF7F3A">
                    <w:rPr>
                      <w:i/>
                    </w:rPr>
                    <w:t>euro</w:t>
                  </w:r>
                  <w:proofErr w:type="spellEnd"/>
                  <w:r w:rsidRPr="00CF7F3A">
                    <w:tab/>
                  </w:r>
                </w:p>
              </w:tc>
              <w:tc>
                <w:tcPr>
                  <w:tcW w:w="2543" w:type="dxa"/>
                  <w:gridSpan w:val="2"/>
                  <w:tcBorders>
                    <w:top w:val="nil"/>
                    <w:left w:val="nil"/>
                    <w:bottom w:val="nil"/>
                    <w:right w:val="nil"/>
                  </w:tcBorders>
                  <w:shd w:val="clear" w:color="000000" w:fill="D9D9D9"/>
                  <w:noWrap/>
                  <w:vAlign w:val="bottom"/>
                </w:tcPr>
                <w:p w:rsidR="00C9761D" w:rsidRPr="00CF7F3A" w:rsidRDefault="00C9761D" w:rsidP="00C9761D">
                  <w:pPr>
                    <w:pStyle w:val="naisf"/>
                    <w:spacing w:before="0" w:after="0"/>
                    <w:ind w:firstLine="0"/>
                    <w:jc w:val="right"/>
                    <w:rPr>
                      <w:b/>
                      <w:bCs/>
                    </w:rPr>
                  </w:pPr>
                  <w:r w:rsidRPr="00CF7F3A">
                    <w:rPr>
                      <w:b/>
                      <w:bCs/>
                    </w:rPr>
                    <w:t>13 476</w:t>
                  </w:r>
                </w:p>
              </w:tc>
            </w:tr>
            <w:tr w:rsidR="00C9761D" w:rsidRPr="00CF7F3A" w:rsidTr="00A655CF">
              <w:trPr>
                <w:trHeight w:val="300"/>
              </w:trPr>
              <w:tc>
                <w:tcPr>
                  <w:tcW w:w="1981" w:type="dxa"/>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rPr>
                      <w:b/>
                      <w:bCs/>
                    </w:rPr>
                  </w:pPr>
                </w:p>
              </w:tc>
              <w:tc>
                <w:tcPr>
                  <w:tcW w:w="1661" w:type="dxa"/>
                  <w:gridSpan w:val="2"/>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pPr>
                </w:p>
              </w:tc>
              <w:tc>
                <w:tcPr>
                  <w:tcW w:w="1524" w:type="dxa"/>
                  <w:gridSpan w:val="2"/>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pPr>
                </w:p>
              </w:tc>
              <w:tc>
                <w:tcPr>
                  <w:tcW w:w="2543" w:type="dxa"/>
                  <w:gridSpan w:val="2"/>
                  <w:tcBorders>
                    <w:top w:val="nil"/>
                    <w:left w:val="nil"/>
                    <w:bottom w:val="nil"/>
                    <w:right w:val="nil"/>
                  </w:tcBorders>
                  <w:shd w:val="clear" w:color="auto" w:fill="auto"/>
                  <w:noWrap/>
                  <w:vAlign w:val="bottom"/>
                  <w:hideMark/>
                </w:tcPr>
                <w:p w:rsidR="00C9761D" w:rsidRPr="00CF7F3A" w:rsidRDefault="00C9761D" w:rsidP="00C9761D">
                  <w:pPr>
                    <w:pStyle w:val="naisf"/>
                    <w:spacing w:before="0" w:after="0"/>
                    <w:ind w:firstLine="0"/>
                  </w:pPr>
                </w:p>
              </w:tc>
            </w:tr>
            <w:tr w:rsidR="00C9761D" w:rsidRPr="00CF7F3A" w:rsidTr="00A655CF">
              <w:trPr>
                <w:trHeight w:val="825"/>
              </w:trPr>
              <w:tc>
                <w:tcPr>
                  <w:tcW w:w="19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pStyle w:val="naisf"/>
                    <w:spacing w:before="0" w:after="0"/>
                    <w:ind w:firstLine="0"/>
                    <w:rPr>
                      <w:b/>
                      <w:bCs/>
                    </w:rPr>
                  </w:pPr>
                  <w:r w:rsidRPr="00CF7F3A">
                    <w:rPr>
                      <w:b/>
                      <w:bCs/>
                    </w:rPr>
                    <w:t> </w:t>
                  </w:r>
                </w:p>
              </w:tc>
              <w:tc>
                <w:tcPr>
                  <w:tcW w:w="1661" w:type="dxa"/>
                  <w:gridSpan w:val="2"/>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Amata vienību skaits </w:t>
                  </w:r>
                </w:p>
              </w:tc>
              <w:tc>
                <w:tcPr>
                  <w:tcW w:w="1524" w:type="dxa"/>
                  <w:gridSpan w:val="2"/>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Stundu skaits nedēļā</w:t>
                  </w:r>
                </w:p>
              </w:tc>
              <w:tc>
                <w:tcPr>
                  <w:tcW w:w="2543" w:type="dxa"/>
                  <w:gridSpan w:val="2"/>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A655CF">
              <w:trPr>
                <w:trHeight w:val="300"/>
              </w:trPr>
              <w:tc>
                <w:tcPr>
                  <w:tcW w:w="5166" w:type="dxa"/>
                  <w:gridSpan w:val="5"/>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t>Finansējums pedagogu darba samaksai</w:t>
                  </w:r>
                </w:p>
              </w:tc>
              <w:tc>
                <w:tcPr>
                  <w:tcW w:w="254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t>586 115</w:t>
                  </w:r>
                </w:p>
              </w:tc>
            </w:tr>
            <w:tr w:rsidR="00C9761D" w:rsidRPr="00CF7F3A" w:rsidTr="00A655CF">
              <w:trPr>
                <w:trHeight w:val="300"/>
              </w:trPr>
              <w:tc>
                <w:tcPr>
                  <w:tcW w:w="5166" w:type="dxa"/>
                  <w:gridSpan w:val="5"/>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kvalitātes piemaksām</w:t>
                  </w:r>
                </w:p>
              </w:tc>
              <w:tc>
                <w:tcPr>
                  <w:tcW w:w="2543" w:type="dxa"/>
                  <w:gridSpan w:val="2"/>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jc w:val="right"/>
                  </w:pPr>
                  <w:r w:rsidRPr="00CF7F3A">
                    <w:t>12 562</w:t>
                  </w:r>
                </w:p>
              </w:tc>
            </w:tr>
            <w:tr w:rsidR="00C9761D" w:rsidRPr="00CF7F3A" w:rsidTr="00A655CF">
              <w:trPr>
                <w:trHeight w:val="300"/>
              </w:trPr>
              <w:tc>
                <w:tcPr>
                  <w:tcW w:w="5166" w:type="dxa"/>
                  <w:gridSpan w:val="5"/>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pPr>
                  <w:r w:rsidRPr="00CF7F3A">
                    <w:t xml:space="preserve">Kopā paredzētais finansējums 1 mēnesim, </w:t>
                  </w:r>
                  <w:proofErr w:type="spellStart"/>
                  <w:r w:rsidRPr="00CF7F3A">
                    <w:rPr>
                      <w:i/>
                      <w:iCs/>
                    </w:rPr>
                    <w:t>euro</w:t>
                  </w:r>
                  <w:proofErr w:type="spellEnd"/>
                  <w:r w:rsidRPr="00CF7F3A">
                    <w:t> </w:t>
                  </w:r>
                </w:p>
              </w:tc>
              <w:tc>
                <w:tcPr>
                  <w:tcW w:w="2543" w:type="dxa"/>
                  <w:gridSpan w:val="2"/>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jc w:val="right"/>
                    <w:rPr>
                      <w:b/>
                      <w:bCs/>
                    </w:rPr>
                  </w:pPr>
                  <w:r>
                    <w:rPr>
                      <w:b/>
                      <w:bCs/>
                    </w:rPr>
                    <w:t>598 677</w:t>
                  </w:r>
                </w:p>
              </w:tc>
            </w:tr>
            <w:tr w:rsidR="00C9761D" w:rsidRPr="00CF7F3A" w:rsidTr="00A655CF">
              <w:trPr>
                <w:trHeight w:val="300"/>
              </w:trPr>
              <w:tc>
                <w:tcPr>
                  <w:tcW w:w="51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1 mēnesim, </w:t>
                  </w:r>
                  <w:proofErr w:type="spellStart"/>
                  <w:r w:rsidRPr="00CF7F3A">
                    <w:rPr>
                      <w:i/>
                      <w:iCs/>
                    </w:rPr>
                    <w:t>euro</w:t>
                  </w:r>
                  <w:proofErr w:type="spellEnd"/>
                </w:p>
              </w:tc>
              <w:tc>
                <w:tcPr>
                  <w:tcW w:w="254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sidRPr="00CF7F3A">
                    <w:rPr>
                      <w:b/>
                      <w:bCs/>
                    </w:rPr>
                    <w:t>96 33</w:t>
                  </w:r>
                  <w:r>
                    <w:rPr>
                      <w:b/>
                      <w:bCs/>
                    </w:rPr>
                    <w:t>1</w:t>
                  </w:r>
                </w:p>
              </w:tc>
            </w:tr>
            <w:tr w:rsidR="00C9761D" w:rsidRPr="00CF7F3A" w:rsidTr="00A655CF">
              <w:trPr>
                <w:trHeight w:val="300"/>
              </w:trPr>
              <w:tc>
                <w:tcPr>
                  <w:tcW w:w="51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4 mēnešiem, </w:t>
                  </w:r>
                  <w:proofErr w:type="spellStart"/>
                  <w:r w:rsidRPr="00CF7F3A">
                    <w:rPr>
                      <w:i/>
                      <w:iCs/>
                    </w:rPr>
                    <w:t>euro</w:t>
                  </w:r>
                  <w:proofErr w:type="spellEnd"/>
                </w:p>
              </w:tc>
              <w:tc>
                <w:tcPr>
                  <w:tcW w:w="2543" w:type="dxa"/>
                  <w:gridSpan w:val="2"/>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Pr>
                      <w:b/>
                      <w:bCs/>
                    </w:rPr>
                    <w:t>385 324</w:t>
                  </w:r>
                </w:p>
              </w:tc>
            </w:tr>
          </w:tbl>
          <w:p w:rsidR="00C9761D" w:rsidRPr="00CF7F3A" w:rsidRDefault="00C9761D" w:rsidP="00C9761D">
            <w:pPr>
              <w:pStyle w:val="naisf"/>
              <w:spacing w:before="0" w:after="0"/>
              <w:ind w:firstLine="0"/>
              <w:rPr>
                <w:b/>
                <w:u w:val="single"/>
              </w:rPr>
            </w:pPr>
          </w:p>
          <w:p w:rsidR="00C9761D" w:rsidRPr="00CF7F3A" w:rsidRDefault="00C9761D" w:rsidP="00C9761D">
            <w:pPr>
              <w:pStyle w:val="naisf"/>
              <w:spacing w:before="0" w:after="0"/>
              <w:ind w:firstLine="0"/>
              <w:rPr>
                <w:b/>
                <w:u w:val="single"/>
              </w:rPr>
            </w:pPr>
            <w:r w:rsidRPr="00CF7F3A">
              <w:rPr>
                <w:b/>
                <w:u w:val="single"/>
              </w:rPr>
              <w:t>Pedagogu darba samaksa pašvaldību profesionālās izglītības iestādēs</w:t>
            </w:r>
          </w:p>
          <w:tbl>
            <w:tblPr>
              <w:tblW w:w="7715" w:type="dxa"/>
              <w:tblLayout w:type="fixed"/>
              <w:tblLook w:val="04A0" w:firstRow="1" w:lastRow="0" w:firstColumn="1" w:lastColumn="0" w:noHBand="0" w:noVBand="1"/>
            </w:tblPr>
            <w:tblGrid>
              <w:gridCol w:w="5318"/>
              <w:gridCol w:w="2397"/>
            </w:tblGrid>
            <w:tr w:rsidR="00C9761D" w:rsidRPr="00CF7F3A" w:rsidTr="00A655CF">
              <w:trPr>
                <w:trHeight w:val="300"/>
              </w:trPr>
              <w:tc>
                <w:tcPr>
                  <w:tcW w:w="5166" w:type="dxa"/>
                  <w:tcBorders>
                    <w:top w:val="nil"/>
                    <w:left w:val="nil"/>
                    <w:bottom w:val="nil"/>
                    <w:right w:val="nil"/>
                  </w:tcBorders>
                  <w:shd w:val="clear" w:color="000000" w:fill="D9D9D9"/>
                  <w:vAlign w:val="bottom"/>
                  <w:hideMark/>
                </w:tcPr>
                <w:p w:rsidR="00C9761D" w:rsidRPr="00CF7F3A" w:rsidRDefault="00C9761D" w:rsidP="00C9761D">
                  <w:pPr>
                    <w:pStyle w:val="naisf"/>
                    <w:spacing w:before="0" w:after="0"/>
                    <w:ind w:firstLine="0"/>
                  </w:pPr>
                  <w:r w:rsidRPr="00CF7F3A">
                    <w:t xml:space="preserve">Mērķdotācijas apjoms 1 mēnesim šobrīd (bez kvalitātes pakāpēm), </w:t>
                  </w:r>
                  <w:proofErr w:type="spellStart"/>
                  <w:r w:rsidRPr="00CF7F3A">
                    <w:rPr>
                      <w:i/>
                      <w:iCs/>
                    </w:rPr>
                    <w:t>euro</w:t>
                  </w:r>
                  <w:proofErr w:type="spellEnd"/>
                </w:p>
              </w:tc>
              <w:tc>
                <w:tcPr>
                  <w:tcW w:w="2329" w:type="dxa"/>
                  <w:tcBorders>
                    <w:top w:val="nil"/>
                    <w:left w:val="nil"/>
                    <w:bottom w:val="nil"/>
                    <w:right w:val="nil"/>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110 41</w:t>
                  </w:r>
                  <w:r>
                    <w:rPr>
                      <w:b/>
                      <w:bCs/>
                    </w:rPr>
                    <w:t>1</w:t>
                  </w:r>
                  <w:r w:rsidRPr="00CF7F3A">
                    <w:rPr>
                      <w:b/>
                      <w:bCs/>
                    </w:rPr>
                    <w:t xml:space="preserve">           </w:t>
                  </w:r>
                </w:p>
              </w:tc>
            </w:tr>
            <w:tr w:rsidR="00C9761D" w:rsidRPr="00CF7F3A" w:rsidTr="00A655CF">
              <w:trPr>
                <w:trHeight w:val="300"/>
              </w:trPr>
              <w:tc>
                <w:tcPr>
                  <w:tcW w:w="5166" w:type="dxa"/>
                  <w:tcBorders>
                    <w:top w:val="nil"/>
                    <w:left w:val="nil"/>
                    <w:bottom w:val="nil"/>
                    <w:right w:val="nil"/>
                  </w:tcBorders>
                  <w:shd w:val="clear" w:color="000000" w:fill="D9D9D9"/>
                  <w:vAlign w:val="bottom"/>
                </w:tcPr>
                <w:p w:rsidR="00C9761D" w:rsidRPr="00CF7F3A" w:rsidRDefault="00C9761D" w:rsidP="00C9761D">
                  <w:pPr>
                    <w:pStyle w:val="naisf"/>
                    <w:spacing w:before="0" w:after="0"/>
                    <w:ind w:firstLine="0"/>
                  </w:pPr>
                  <w:r w:rsidRPr="00CF7F3A">
                    <w:t xml:space="preserve">Finansējums kvalitātes pakāpēm, </w:t>
                  </w:r>
                  <w:proofErr w:type="spellStart"/>
                  <w:r w:rsidRPr="00CF7F3A">
                    <w:rPr>
                      <w:i/>
                    </w:rPr>
                    <w:t>euro</w:t>
                  </w:r>
                  <w:proofErr w:type="spellEnd"/>
                  <w:r w:rsidRPr="00CF7F3A">
                    <w:tab/>
                  </w:r>
                </w:p>
              </w:tc>
              <w:tc>
                <w:tcPr>
                  <w:tcW w:w="2329" w:type="dxa"/>
                  <w:tcBorders>
                    <w:top w:val="nil"/>
                    <w:left w:val="nil"/>
                    <w:bottom w:val="nil"/>
                    <w:right w:val="nil"/>
                  </w:tcBorders>
                  <w:shd w:val="clear" w:color="000000" w:fill="D9D9D9"/>
                  <w:noWrap/>
                  <w:vAlign w:val="bottom"/>
                </w:tcPr>
                <w:p w:rsidR="00C9761D" w:rsidRPr="00CF7F3A" w:rsidRDefault="00C9761D" w:rsidP="00C9761D">
                  <w:pPr>
                    <w:pStyle w:val="naisf"/>
                    <w:spacing w:before="0" w:after="0"/>
                    <w:ind w:firstLine="0"/>
                    <w:jc w:val="right"/>
                    <w:rPr>
                      <w:b/>
                      <w:bCs/>
                    </w:rPr>
                  </w:pPr>
                  <w:r w:rsidRPr="00CF7F3A">
                    <w:rPr>
                      <w:b/>
                      <w:bCs/>
                    </w:rPr>
                    <w:t>5 683</w:t>
                  </w:r>
                </w:p>
              </w:tc>
            </w:tr>
          </w:tbl>
          <w:p w:rsidR="00C9761D" w:rsidRPr="00CF7F3A" w:rsidRDefault="00C9761D" w:rsidP="00C9761D">
            <w:pPr>
              <w:pStyle w:val="naisf"/>
              <w:spacing w:before="0" w:after="0"/>
              <w:ind w:firstLine="0"/>
              <w:rPr>
                <w:b/>
                <w:u w:val="single"/>
              </w:rPr>
            </w:pPr>
          </w:p>
          <w:tbl>
            <w:tblPr>
              <w:tblW w:w="7715" w:type="dxa"/>
              <w:tblLayout w:type="fixed"/>
              <w:tblLook w:val="04A0" w:firstRow="1" w:lastRow="0" w:firstColumn="1" w:lastColumn="0" w:noHBand="0" w:noVBand="1"/>
            </w:tblPr>
            <w:tblGrid>
              <w:gridCol w:w="2039"/>
              <w:gridCol w:w="1710"/>
              <w:gridCol w:w="1569"/>
              <w:gridCol w:w="2397"/>
            </w:tblGrid>
            <w:tr w:rsidR="00C9761D" w:rsidRPr="00CF7F3A" w:rsidTr="00A655CF">
              <w:trPr>
                <w:trHeight w:val="825"/>
              </w:trPr>
              <w:tc>
                <w:tcPr>
                  <w:tcW w:w="20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pStyle w:val="naisf"/>
                    <w:spacing w:before="0" w:after="0"/>
                    <w:ind w:firstLine="0"/>
                    <w:rPr>
                      <w:b/>
                      <w:bCs/>
                    </w:rPr>
                  </w:pPr>
                  <w:r w:rsidRPr="00CF7F3A">
                    <w:rPr>
                      <w:b/>
                      <w:bCs/>
                    </w:rPr>
                    <w:t>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Amata vienību skaits </w:t>
                  </w:r>
                </w:p>
              </w:tc>
              <w:tc>
                <w:tcPr>
                  <w:tcW w:w="1569"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Stundu skaits nedēļā</w:t>
                  </w:r>
                </w:p>
              </w:tc>
              <w:tc>
                <w:tcPr>
                  <w:tcW w:w="2397"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pedagogu darba samaksai</w:t>
                  </w:r>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142 582</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kvalitātes piemaksām</w:t>
                  </w:r>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5 259</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pPr>
                  <w:r w:rsidRPr="00CF7F3A">
                    <w:t xml:space="preserve">Kopā paredzētais finansējums 1 mēnesim, </w:t>
                  </w:r>
                  <w:proofErr w:type="spellStart"/>
                  <w:r w:rsidRPr="00CF7F3A">
                    <w:rPr>
                      <w:i/>
                      <w:iCs/>
                    </w:rPr>
                    <w:t>euro</w:t>
                  </w:r>
                  <w:proofErr w:type="spellEnd"/>
                  <w:r w:rsidRPr="00CF7F3A">
                    <w:t> </w:t>
                  </w:r>
                </w:p>
              </w:tc>
              <w:tc>
                <w:tcPr>
                  <w:tcW w:w="2397" w:type="dxa"/>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147 841</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1 mēnesim, </w:t>
                  </w:r>
                  <w:proofErr w:type="spellStart"/>
                  <w:r w:rsidRPr="00CF7F3A">
                    <w:rPr>
                      <w:i/>
                      <w:iCs/>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tabs>
                      <w:tab w:val="left" w:pos="139"/>
                    </w:tabs>
                    <w:spacing w:before="0" w:after="0"/>
                    <w:ind w:firstLine="0"/>
                    <w:jc w:val="right"/>
                    <w:rPr>
                      <w:b/>
                      <w:bCs/>
                    </w:rPr>
                  </w:pPr>
                  <w:r>
                    <w:rPr>
                      <w:b/>
                      <w:bCs/>
                    </w:rPr>
                    <w:t>31 747</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4 mēnešiem, </w:t>
                  </w:r>
                  <w:proofErr w:type="spellStart"/>
                  <w:r w:rsidRPr="00CF7F3A">
                    <w:rPr>
                      <w:i/>
                      <w:iCs/>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tabs>
                      <w:tab w:val="left" w:pos="139"/>
                    </w:tabs>
                    <w:spacing w:before="0" w:after="0"/>
                    <w:ind w:firstLine="0"/>
                    <w:jc w:val="right"/>
                    <w:rPr>
                      <w:b/>
                      <w:bCs/>
                    </w:rPr>
                  </w:pPr>
                  <w:r>
                    <w:rPr>
                      <w:b/>
                      <w:bCs/>
                    </w:rPr>
                    <w:t>126 988</w:t>
                  </w:r>
                </w:p>
              </w:tc>
            </w:tr>
          </w:tbl>
          <w:p w:rsidR="00C9761D" w:rsidRPr="00CF7F3A" w:rsidRDefault="00C9761D" w:rsidP="00C9761D">
            <w:pPr>
              <w:pStyle w:val="naisf"/>
              <w:spacing w:before="0" w:after="0"/>
              <w:ind w:firstLine="0"/>
              <w:rPr>
                <w:b/>
                <w:u w:val="single"/>
              </w:rPr>
            </w:pPr>
          </w:p>
          <w:p w:rsidR="00C9761D" w:rsidRPr="00CF7F3A" w:rsidRDefault="00C9761D" w:rsidP="00C9761D">
            <w:pPr>
              <w:pStyle w:val="naisf"/>
              <w:spacing w:before="0" w:after="0"/>
              <w:ind w:firstLine="0"/>
              <w:rPr>
                <w:b/>
                <w:u w:val="single"/>
              </w:rPr>
            </w:pPr>
            <w:r w:rsidRPr="00CF7F3A">
              <w:rPr>
                <w:b/>
                <w:u w:val="single"/>
              </w:rPr>
              <w:t>Pedagogu darba samaksa pašvaldību internātskolās</w:t>
            </w:r>
          </w:p>
          <w:tbl>
            <w:tblPr>
              <w:tblW w:w="7715" w:type="dxa"/>
              <w:tblLayout w:type="fixed"/>
              <w:tblLook w:val="04A0" w:firstRow="1" w:lastRow="0" w:firstColumn="1" w:lastColumn="0" w:noHBand="0" w:noVBand="1"/>
            </w:tblPr>
            <w:tblGrid>
              <w:gridCol w:w="5318"/>
              <w:gridCol w:w="2397"/>
            </w:tblGrid>
            <w:tr w:rsidR="00C9761D" w:rsidRPr="00CF7F3A" w:rsidTr="00A655CF">
              <w:trPr>
                <w:trHeight w:val="300"/>
              </w:trPr>
              <w:tc>
                <w:tcPr>
                  <w:tcW w:w="5166" w:type="dxa"/>
                  <w:tcBorders>
                    <w:top w:val="nil"/>
                    <w:left w:val="nil"/>
                    <w:bottom w:val="nil"/>
                    <w:right w:val="nil"/>
                  </w:tcBorders>
                  <w:shd w:val="clear" w:color="000000" w:fill="D9D9D9"/>
                  <w:vAlign w:val="bottom"/>
                  <w:hideMark/>
                </w:tcPr>
                <w:p w:rsidR="00C9761D" w:rsidRPr="00CF7F3A" w:rsidRDefault="00C9761D" w:rsidP="00C9761D">
                  <w:pPr>
                    <w:pStyle w:val="naisf"/>
                    <w:spacing w:before="0" w:after="0"/>
                    <w:ind w:firstLine="0"/>
                  </w:pPr>
                  <w:r w:rsidRPr="00CF7F3A">
                    <w:t xml:space="preserve">Mērķdotācijas apjoms 1 mēnesim šobrīd (bez kvalitātes pakāpēm), </w:t>
                  </w:r>
                  <w:proofErr w:type="spellStart"/>
                  <w:r w:rsidRPr="00CF7F3A">
                    <w:rPr>
                      <w:i/>
                      <w:iCs/>
                    </w:rPr>
                    <w:t>euro</w:t>
                  </w:r>
                  <w:proofErr w:type="spellEnd"/>
                </w:p>
              </w:tc>
              <w:tc>
                <w:tcPr>
                  <w:tcW w:w="2329" w:type="dxa"/>
                  <w:tcBorders>
                    <w:top w:val="nil"/>
                    <w:left w:val="nil"/>
                    <w:bottom w:val="nil"/>
                    <w:right w:val="nil"/>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532 766</w:t>
                  </w:r>
                </w:p>
              </w:tc>
            </w:tr>
            <w:tr w:rsidR="00C9761D" w:rsidRPr="00CF7F3A" w:rsidTr="00A655CF">
              <w:trPr>
                <w:trHeight w:val="300"/>
              </w:trPr>
              <w:tc>
                <w:tcPr>
                  <w:tcW w:w="5166" w:type="dxa"/>
                  <w:tcBorders>
                    <w:top w:val="nil"/>
                    <w:left w:val="nil"/>
                    <w:bottom w:val="nil"/>
                    <w:right w:val="nil"/>
                  </w:tcBorders>
                  <w:shd w:val="clear" w:color="000000" w:fill="D9D9D9"/>
                  <w:vAlign w:val="bottom"/>
                </w:tcPr>
                <w:p w:rsidR="00C9761D" w:rsidRPr="00CF7F3A" w:rsidRDefault="00C9761D" w:rsidP="00C9761D">
                  <w:pPr>
                    <w:pStyle w:val="naisf"/>
                    <w:spacing w:before="0" w:after="0"/>
                    <w:ind w:firstLine="0"/>
                  </w:pPr>
                  <w:r w:rsidRPr="00CF7F3A">
                    <w:t xml:space="preserve">Finansējums kvalitātes pakāpēm, </w:t>
                  </w:r>
                  <w:proofErr w:type="spellStart"/>
                  <w:r w:rsidRPr="00CF7F3A">
                    <w:rPr>
                      <w:i/>
                    </w:rPr>
                    <w:t>euro</w:t>
                  </w:r>
                  <w:proofErr w:type="spellEnd"/>
                  <w:r w:rsidRPr="00CF7F3A">
                    <w:tab/>
                  </w:r>
                </w:p>
              </w:tc>
              <w:tc>
                <w:tcPr>
                  <w:tcW w:w="2329" w:type="dxa"/>
                  <w:tcBorders>
                    <w:top w:val="nil"/>
                    <w:left w:val="nil"/>
                    <w:bottom w:val="nil"/>
                    <w:right w:val="nil"/>
                  </w:tcBorders>
                  <w:shd w:val="clear" w:color="000000" w:fill="D9D9D9"/>
                  <w:noWrap/>
                  <w:vAlign w:val="bottom"/>
                </w:tcPr>
                <w:p w:rsidR="00C9761D" w:rsidRPr="00CF7F3A" w:rsidRDefault="00C9761D" w:rsidP="00C9761D">
                  <w:pPr>
                    <w:pStyle w:val="naisf"/>
                    <w:spacing w:before="0" w:after="0"/>
                    <w:ind w:firstLine="0"/>
                    <w:jc w:val="right"/>
                    <w:rPr>
                      <w:b/>
                      <w:bCs/>
                    </w:rPr>
                  </w:pPr>
                  <w:r w:rsidRPr="00CF7F3A">
                    <w:rPr>
                      <w:b/>
                      <w:bCs/>
                    </w:rPr>
                    <w:t>11 503</w:t>
                  </w:r>
                </w:p>
              </w:tc>
            </w:tr>
          </w:tbl>
          <w:p w:rsidR="00C9761D" w:rsidRPr="00CF7F3A" w:rsidRDefault="00C9761D" w:rsidP="00C9761D">
            <w:pPr>
              <w:pStyle w:val="naisf"/>
              <w:spacing w:before="0" w:after="0"/>
              <w:ind w:firstLine="0"/>
              <w:rPr>
                <w:b/>
                <w:u w:val="single"/>
              </w:rPr>
            </w:pPr>
          </w:p>
          <w:tbl>
            <w:tblPr>
              <w:tblW w:w="7715" w:type="dxa"/>
              <w:tblLayout w:type="fixed"/>
              <w:tblLook w:val="04A0" w:firstRow="1" w:lastRow="0" w:firstColumn="1" w:lastColumn="0" w:noHBand="0" w:noVBand="1"/>
            </w:tblPr>
            <w:tblGrid>
              <w:gridCol w:w="2039"/>
              <w:gridCol w:w="1710"/>
              <w:gridCol w:w="1569"/>
              <w:gridCol w:w="2397"/>
            </w:tblGrid>
            <w:tr w:rsidR="00C9761D" w:rsidRPr="00CF7F3A" w:rsidTr="00A655CF">
              <w:trPr>
                <w:trHeight w:val="825"/>
              </w:trPr>
              <w:tc>
                <w:tcPr>
                  <w:tcW w:w="20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pStyle w:val="naisf"/>
                    <w:spacing w:before="0" w:after="0"/>
                    <w:ind w:firstLine="0"/>
                    <w:rPr>
                      <w:b/>
                      <w:bCs/>
                    </w:rPr>
                  </w:pPr>
                  <w:r w:rsidRPr="00CF7F3A">
                    <w:rPr>
                      <w:b/>
                      <w:bCs/>
                    </w:rPr>
                    <w:t>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Amata vienību skaits </w:t>
                  </w:r>
                </w:p>
              </w:tc>
              <w:tc>
                <w:tcPr>
                  <w:tcW w:w="1569"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Stundu skaits nedēļā</w:t>
                  </w:r>
                </w:p>
              </w:tc>
              <w:tc>
                <w:tcPr>
                  <w:tcW w:w="2397"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pedagogu darba samaksai</w:t>
                  </w:r>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368 577</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kvalitātes piemaksām</w:t>
                  </w:r>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10 644</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pPr>
                  <w:r w:rsidRPr="00CF7F3A">
                    <w:t xml:space="preserve">Kopā paredzētais finansējums 1 mēnesim, </w:t>
                  </w:r>
                  <w:proofErr w:type="spellStart"/>
                  <w:r w:rsidRPr="00CF7F3A">
                    <w:rPr>
                      <w:i/>
                      <w:iCs/>
                    </w:rPr>
                    <w:t>euro</w:t>
                  </w:r>
                  <w:proofErr w:type="spellEnd"/>
                  <w:r w:rsidRPr="00CF7F3A">
                    <w:t> </w:t>
                  </w:r>
                </w:p>
              </w:tc>
              <w:tc>
                <w:tcPr>
                  <w:tcW w:w="2397" w:type="dxa"/>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379 221</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Paliek pāri finansējums 1 mēnesim, </w:t>
                  </w:r>
                  <w:proofErr w:type="spellStart"/>
                  <w:r w:rsidRPr="00CF7F3A">
                    <w:rPr>
                      <w:i/>
                      <w:iCs/>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numPr>
                      <w:ilvl w:val="0"/>
                      <w:numId w:val="14"/>
                    </w:numPr>
                    <w:tabs>
                      <w:tab w:val="left" w:pos="139"/>
                    </w:tabs>
                    <w:spacing w:before="0" w:after="0"/>
                    <w:jc w:val="right"/>
                    <w:rPr>
                      <w:b/>
                      <w:bCs/>
                    </w:rPr>
                  </w:pPr>
                  <w:r w:rsidRPr="00CF7F3A">
                    <w:rPr>
                      <w:b/>
                      <w:bCs/>
                    </w:rPr>
                    <w:t>165 048</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Paliek pāri finansējums 4 mēnešiem, </w:t>
                  </w:r>
                  <w:proofErr w:type="spellStart"/>
                  <w:r w:rsidRPr="00CF7F3A">
                    <w:rPr>
                      <w:i/>
                      <w:iCs/>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numPr>
                      <w:ilvl w:val="0"/>
                      <w:numId w:val="14"/>
                    </w:numPr>
                    <w:tabs>
                      <w:tab w:val="left" w:pos="139"/>
                    </w:tabs>
                    <w:spacing w:before="0" w:after="0"/>
                    <w:jc w:val="right"/>
                    <w:rPr>
                      <w:b/>
                      <w:bCs/>
                    </w:rPr>
                  </w:pPr>
                  <w:r w:rsidRPr="00CF7F3A">
                    <w:rPr>
                      <w:b/>
                      <w:bCs/>
                    </w:rPr>
                    <w:t>660 192</w:t>
                  </w:r>
                </w:p>
              </w:tc>
            </w:tr>
          </w:tbl>
          <w:p w:rsidR="00C9761D" w:rsidRDefault="00C9761D" w:rsidP="00C9761D">
            <w:pPr>
              <w:pStyle w:val="naisf"/>
              <w:spacing w:before="0" w:after="0"/>
              <w:ind w:firstLine="0"/>
              <w:rPr>
                <w:b/>
                <w:u w:val="single"/>
              </w:rPr>
            </w:pPr>
          </w:p>
          <w:p w:rsidR="00C9761D" w:rsidRDefault="00C9761D" w:rsidP="00C9761D">
            <w:pPr>
              <w:pStyle w:val="naisf"/>
              <w:spacing w:before="0" w:after="0"/>
              <w:ind w:firstLine="0"/>
              <w:rPr>
                <w:b/>
                <w:u w:val="single"/>
              </w:rPr>
            </w:pPr>
          </w:p>
          <w:p w:rsidR="00C9761D" w:rsidRPr="00CF7F3A" w:rsidRDefault="00C9761D" w:rsidP="00C9761D">
            <w:pPr>
              <w:pStyle w:val="naisf"/>
              <w:spacing w:before="0" w:after="0"/>
              <w:ind w:firstLine="0"/>
              <w:rPr>
                <w:b/>
                <w:u w:val="single"/>
              </w:rPr>
            </w:pPr>
          </w:p>
          <w:p w:rsidR="00C9761D" w:rsidRPr="00CF7F3A" w:rsidRDefault="00C9761D" w:rsidP="00C9761D">
            <w:pPr>
              <w:pStyle w:val="naisf"/>
              <w:spacing w:before="0" w:after="0"/>
              <w:ind w:firstLine="0"/>
              <w:rPr>
                <w:b/>
                <w:u w:val="single"/>
              </w:rPr>
            </w:pPr>
            <w:r w:rsidRPr="00CF7F3A">
              <w:rPr>
                <w:b/>
                <w:u w:val="single"/>
              </w:rPr>
              <w:t>Pedagogu darba samaksa speciālajās pamata izglītības iestādēs</w:t>
            </w:r>
          </w:p>
          <w:tbl>
            <w:tblPr>
              <w:tblW w:w="7715" w:type="dxa"/>
              <w:tblLayout w:type="fixed"/>
              <w:tblLook w:val="04A0" w:firstRow="1" w:lastRow="0" w:firstColumn="1" w:lastColumn="0" w:noHBand="0" w:noVBand="1"/>
            </w:tblPr>
            <w:tblGrid>
              <w:gridCol w:w="5318"/>
              <w:gridCol w:w="2397"/>
            </w:tblGrid>
            <w:tr w:rsidR="00C9761D" w:rsidRPr="00CF7F3A" w:rsidTr="00A655CF">
              <w:trPr>
                <w:trHeight w:val="300"/>
              </w:trPr>
              <w:tc>
                <w:tcPr>
                  <w:tcW w:w="5166" w:type="dxa"/>
                  <w:tcBorders>
                    <w:top w:val="nil"/>
                    <w:left w:val="nil"/>
                    <w:bottom w:val="nil"/>
                    <w:right w:val="nil"/>
                  </w:tcBorders>
                  <w:shd w:val="clear" w:color="000000" w:fill="D9D9D9"/>
                  <w:vAlign w:val="bottom"/>
                  <w:hideMark/>
                </w:tcPr>
                <w:p w:rsidR="00C9761D" w:rsidRPr="00CF7F3A" w:rsidRDefault="00C9761D" w:rsidP="00C9761D">
                  <w:pPr>
                    <w:pStyle w:val="naisf"/>
                    <w:spacing w:before="0" w:after="0"/>
                    <w:ind w:firstLine="0"/>
                  </w:pPr>
                  <w:r w:rsidRPr="00CF7F3A">
                    <w:t xml:space="preserve">Mērķdotācijas apjoms 1 mēnesim šobrīd (bez kvalitātes pakāpēm), </w:t>
                  </w:r>
                  <w:proofErr w:type="spellStart"/>
                  <w:r w:rsidRPr="00CF7F3A">
                    <w:rPr>
                      <w:i/>
                      <w:iCs/>
                    </w:rPr>
                    <w:t>euro</w:t>
                  </w:r>
                  <w:proofErr w:type="spellEnd"/>
                </w:p>
              </w:tc>
              <w:tc>
                <w:tcPr>
                  <w:tcW w:w="2329" w:type="dxa"/>
                  <w:tcBorders>
                    <w:top w:val="nil"/>
                    <w:left w:val="nil"/>
                    <w:bottom w:val="nil"/>
                    <w:right w:val="nil"/>
                  </w:tcBorders>
                  <w:shd w:val="clear" w:color="000000" w:fill="D9D9D9"/>
                  <w:noWrap/>
                  <w:vAlign w:val="bottom"/>
                  <w:hideMark/>
                </w:tcPr>
                <w:p w:rsidR="00C9761D" w:rsidRPr="00CF7F3A" w:rsidRDefault="00C9761D" w:rsidP="00C9761D">
                  <w:pPr>
                    <w:pStyle w:val="naisf"/>
                    <w:spacing w:before="0" w:after="0"/>
                    <w:ind w:firstLine="0"/>
                    <w:jc w:val="right"/>
                    <w:rPr>
                      <w:b/>
                      <w:bCs/>
                    </w:rPr>
                  </w:pPr>
                  <w:r>
                    <w:rPr>
                      <w:b/>
                      <w:bCs/>
                    </w:rPr>
                    <w:t xml:space="preserve">2 395 045 </w:t>
                  </w:r>
                </w:p>
              </w:tc>
            </w:tr>
            <w:tr w:rsidR="00C9761D" w:rsidRPr="00CF7F3A" w:rsidTr="00A655CF">
              <w:trPr>
                <w:trHeight w:val="300"/>
              </w:trPr>
              <w:tc>
                <w:tcPr>
                  <w:tcW w:w="5166" w:type="dxa"/>
                  <w:tcBorders>
                    <w:top w:val="nil"/>
                    <w:left w:val="nil"/>
                    <w:bottom w:val="nil"/>
                    <w:right w:val="nil"/>
                  </w:tcBorders>
                  <w:shd w:val="clear" w:color="000000" w:fill="D9D9D9"/>
                  <w:vAlign w:val="bottom"/>
                </w:tcPr>
                <w:p w:rsidR="00C9761D" w:rsidRPr="00CF7F3A" w:rsidRDefault="00C9761D" w:rsidP="00C9761D">
                  <w:pPr>
                    <w:pStyle w:val="naisf"/>
                    <w:spacing w:before="0" w:after="0"/>
                    <w:ind w:firstLine="0"/>
                  </w:pPr>
                  <w:r w:rsidRPr="00CF7F3A">
                    <w:t xml:space="preserve">Finansējums kvalitātes pakāpēm, </w:t>
                  </w:r>
                  <w:proofErr w:type="spellStart"/>
                  <w:r w:rsidRPr="00CF7F3A">
                    <w:rPr>
                      <w:i/>
                    </w:rPr>
                    <w:t>euro</w:t>
                  </w:r>
                  <w:proofErr w:type="spellEnd"/>
                  <w:r w:rsidRPr="00CF7F3A">
                    <w:tab/>
                  </w:r>
                </w:p>
              </w:tc>
              <w:tc>
                <w:tcPr>
                  <w:tcW w:w="2329" w:type="dxa"/>
                  <w:tcBorders>
                    <w:top w:val="nil"/>
                    <w:left w:val="nil"/>
                    <w:bottom w:val="nil"/>
                    <w:right w:val="nil"/>
                  </w:tcBorders>
                  <w:shd w:val="clear" w:color="000000" w:fill="D9D9D9"/>
                  <w:noWrap/>
                  <w:vAlign w:val="bottom"/>
                </w:tcPr>
                <w:p w:rsidR="00C9761D" w:rsidRPr="00CF7F3A" w:rsidRDefault="00C9761D" w:rsidP="00C9761D">
                  <w:pPr>
                    <w:pStyle w:val="naisf"/>
                    <w:spacing w:before="0" w:after="0"/>
                    <w:ind w:firstLine="0"/>
                    <w:jc w:val="right"/>
                    <w:rPr>
                      <w:b/>
                      <w:bCs/>
                    </w:rPr>
                  </w:pPr>
                  <w:r>
                    <w:rPr>
                      <w:b/>
                      <w:bCs/>
                    </w:rPr>
                    <w:t>51 642</w:t>
                  </w:r>
                </w:p>
              </w:tc>
            </w:tr>
          </w:tbl>
          <w:p w:rsidR="00C9761D" w:rsidRPr="00CF7F3A" w:rsidRDefault="00C9761D" w:rsidP="00C9761D">
            <w:pPr>
              <w:pStyle w:val="naisf"/>
              <w:spacing w:before="0" w:after="0"/>
              <w:ind w:firstLine="0"/>
              <w:rPr>
                <w:b/>
                <w:u w:val="single"/>
              </w:rPr>
            </w:pPr>
          </w:p>
          <w:tbl>
            <w:tblPr>
              <w:tblW w:w="7715" w:type="dxa"/>
              <w:tblLayout w:type="fixed"/>
              <w:tblLook w:val="04A0" w:firstRow="1" w:lastRow="0" w:firstColumn="1" w:lastColumn="0" w:noHBand="0" w:noVBand="1"/>
            </w:tblPr>
            <w:tblGrid>
              <w:gridCol w:w="2039"/>
              <w:gridCol w:w="1710"/>
              <w:gridCol w:w="1569"/>
              <w:gridCol w:w="2397"/>
            </w:tblGrid>
            <w:tr w:rsidR="00C9761D" w:rsidRPr="00CF7F3A" w:rsidTr="00A655CF">
              <w:trPr>
                <w:trHeight w:val="825"/>
              </w:trPr>
              <w:tc>
                <w:tcPr>
                  <w:tcW w:w="20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pStyle w:val="naisf"/>
                    <w:spacing w:before="0" w:after="0"/>
                    <w:ind w:firstLine="0"/>
                    <w:rPr>
                      <w:b/>
                      <w:bCs/>
                    </w:rPr>
                  </w:pPr>
                  <w:r w:rsidRPr="00CF7F3A">
                    <w:rPr>
                      <w:b/>
                      <w:bCs/>
                    </w:rPr>
                    <w:t>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Amata vienību skaits </w:t>
                  </w:r>
                </w:p>
              </w:tc>
              <w:tc>
                <w:tcPr>
                  <w:tcW w:w="1569"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Stundu skaits nedēļā</w:t>
                  </w:r>
                </w:p>
              </w:tc>
              <w:tc>
                <w:tcPr>
                  <w:tcW w:w="2397"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pedagogu darba samaksai</w:t>
                  </w:r>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1 690 535</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kvalitātes piemaksām</w:t>
                  </w:r>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43 493</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pPr>
                  <w:r w:rsidRPr="00CF7F3A">
                    <w:t xml:space="preserve">Kopā paredzētais finansējums 1 mēnesim, </w:t>
                  </w:r>
                  <w:proofErr w:type="spellStart"/>
                  <w:r w:rsidRPr="00CF7F3A">
                    <w:rPr>
                      <w:i/>
                      <w:iCs/>
                    </w:rPr>
                    <w:t>euro</w:t>
                  </w:r>
                  <w:proofErr w:type="spellEnd"/>
                  <w:r w:rsidRPr="00CF7F3A">
                    <w:t> </w:t>
                  </w:r>
                </w:p>
              </w:tc>
              <w:tc>
                <w:tcPr>
                  <w:tcW w:w="2397" w:type="dxa"/>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1 734 028</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Paliek pāri finansējums 1 mēnesim, </w:t>
                  </w:r>
                  <w:proofErr w:type="spellStart"/>
                  <w:r w:rsidRPr="00CF7F3A">
                    <w:rPr>
                      <w:i/>
                      <w:iCs/>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numPr>
                      <w:ilvl w:val="0"/>
                      <w:numId w:val="14"/>
                    </w:numPr>
                    <w:tabs>
                      <w:tab w:val="left" w:pos="139"/>
                    </w:tabs>
                    <w:spacing w:before="0" w:after="0"/>
                    <w:jc w:val="right"/>
                    <w:rPr>
                      <w:b/>
                      <w:bCs/>
                    </w:rPr>
                  </w:pPr>
                  <w:r>
                    <w:rPr>
                      <w:b/>
                      <w:bCs/>
                    </w:rPr>
                    <w:t>712 659</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Paliek pāri finansējums 4 mēnešiem, </w:t>
                  </w:r>
                  <w:proofErr w:type="spellStart"/>
                  <w:r w:rsidRPr="00CF7F3A">
                    <w:rPr>
                      <w:i/>
                      <w:iCs/>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numPr>
                      <w:ilvl w:val="0"/>
                      <w:numId w:val="14"/>
                    </w:numPr>
                    <w:tabs>
                      <w:tab w:val="left" w:pos="139"/>
                    </w:tabs>
                    <w:spacing w:before="0" w:after="0"/>
                    <w:jc w:val="right"/>
                    <w:rPr>
                      <w:b/>
                      <w:bCs/>
                    </w:rPr>
                  </w:pPr>
                  <w:r>
                    <w:rPr>
                      <w:b/>
                      <w:bCs/>
                    </w:rPr>
                    <w:t>2 850 636</w:t>
                  </w:r>
                </w:p>
              </w:tc>
            </w:tr>
          </w:tbl>
          <w:p w:rsidR="00C9761D" w:rsidRPr="00CF7F3A" w:rsidRDefault="00C9761D" w:rsidP="00C9761D">
            <w:pPr>
              <w:pStyle w:val="naisf"/>
              <w:spacing w:before="0" w:after="0"/>
              <w:ind w:firstLine="0"/>
              <w:rPr>
                <w:b/>
                <w:u w:val="single"/>
              </w:rPr>
            </w:pPr>
          </w:p>
          <w:p w:rsidR="00C9761D" w:rsidRPr="00CF7F3A" w:rsidRDefault="00C9761D" w:rsidP="00C9761D">
            <w:pPr>
              <w:pStyle w:val="naisf"/>
              <w:spacing w:before="0" w:after="0"/>
              <w:ind w:firstLine="0"/>
              <w:rPr>
                <w:b/>
                <w:u w:val="single"/>
              </w:rPr>
            </w:pPr>
            <w:r w:rsidRPr="00CF7F3A">
              <w:rPr>
                <w:b/>
                <w:u w:val="single"/>
              </w:rPr>
              <w:t>Pedagogu darba samaksa speciālajās pirmsskolas izglītības iestādēs</w:t>
            </w:r>
          </w:p>
          <w:tbl>
            <w:tblPr>
              <w:tblW w:w="7715" w:type="dxa"/>
              <w:tblLayout w:type="fixed"/>
              <w:tblLook w:val="04A0" w:firstRow="1" w:lastRow="0" w:firstColumn="1" w:lastColumn="0" w:noHBand="0" w:noVBand="1"/>
            </w:tblPr>
            <w:tblGrid>
              <w:gridCol w:w="5318"/>
              <w:gridCol w:w="2397"/>
            </w:tblGrid>
            <w:tr w:rsidR="00C9761D" w:rsidRPr="00CF7F3A" w:rsidTr="00A655CF">
              <w:trPr>
                <w:trHeight w:val="300"/>
              </w:trPr>
              <w:tc>
                <w:tcPr>
                  <w:tcW w:w="5166" w:type="dxa"/>
                  <w:tcBorders>
                    <w:top w:val="nil"/>
                    <w:left w:val="nil"/>
                    <w:bottom w:val="nil"/>
                    <w:right w:val="nil"/>
                  </w:tcBorders>
                  <w:shd w:val="clear" w:color="000000" w:fill="D9D9D9"/>
                  <w:vAlign w:val="bottom"/>
                  <w:hideMark/>
                </w:tcPr>
                <w:p w:rsidR="00C9761D" w:rsidRPr="00CF7F3A" w:rsidRDefault="00C9761D" w:rsidP="00C9761D">
                  <w:pPr>
                    <w:pStyle w:val="naisf"/>
                    <w:spacing w:before="0" w:after="0"/>
                    <w:ind w:firstLine="0"/>
                  </w:pPr>
                  <w:r w:rsidRPr="00CF7F3A">
                    <w:t xml:space="preserve">Mērķdotācijas apjoms 1 mēnesim šobrīd (bez kvalitātes pakāpēm), </w:t>
                  </w:r>
                  <w:proofErr w:type="spellStart"/>
                  <w:r w:rsidRPr="00CF7F3A">
                    <w:rPr>
                      <w:i/>
                      <w:iCs/>
                    </w:rPr>
                    <w:t>euro</w:t>
                  </w:r>
                  <w:proofErr w:type="spellEnd"/>
                </w:p>
              </w:tc>
              <w:tc>
                <w:tcPr>
                  <w:tcW w:w="2329" w:type="dxa"/>
                  <w:tcBorders>
                    <w:top w:val="nil"/>
                    <w:left w:val="nil"/>
                    <w:bottom w:val="nil"/>
                    <w:right w:val="nil"/>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741 901</w:t>
                  </w:r>
                </w:p>
              </w:tc>
            </w:tr>
            <w:tr w:rsidR="00C9761D" w:rsidRPr="00CF7F3A" w:rsidTr="00A655CF">
              <w:trPr>
                <w:trHeight w:val="300"/>
              </w:trPr>
              <w:tc>
                <w:tcPr>
                  <w:tcW w:w="5166" w:type="dxa"/>
                  <w:tcBorders>
                    <w:top w:val="nil"/>
                    <w:left w:val="nil"/>
                    <w:bottom w:val="nil"/>
                    <w:right w:val="nil"/>
                  </w:tcBorders>
                  <w:shd w:val="clear" w:color="000000" w:fill="D9D9D9"/>
                  <w:vAlign w:val="bottom"/>
                </w:tcPr>
                <w:p w:rsidR="00C9761D" w:rsidRPr="00CF7F3A" w:rsidRDefault="00C9761D" w:rsidP="00C9761D">
                  <w:pPr>
                    <w:pStyle w:val="naisf"/>
                    <w:spacing w:before="0" w:after="0"/>
                    <w:ind w:firstLine="0"/>
                  </w:pPr>
                  <w:r w:rsidRPr="00CF7F3A">
                    <w:t xml:space="preserve">Finansējums kvalitātes pakāpēm, </w:t>
                  </w:r>
                  <w:proofErr w:type="spellStart"/>
                  <w:r w:rsidRPr="00CF7F3A">
                    <w:rPr>
                      <w:i/>
                    </w:rPr>
                    <w:t>euro</w:t>
                  </w:r>
                  <w:proofErr w:type="spellEnd"/>
                  <w:r w:rsidRPr="00CF7F3A">
                    <w:tab/>
                  </w:r>
                </w:p>
              </w:tc>
              <w:tc>
                <w:tcPr>
                  <w:tcW w:w="2329" w:type="dxa"/>
                  <w:tcBorders>
                    <w:top w:val="nil"/>
                    <w:left w:val="nil"/>
                    <w:bottom w:val="nil"/>
                    <w:right w:val="nil"/>
                  </w:tcBorders>
                  <w:shd w:val="clear" w:color="000000" w:fill="D9D9D9"/>
                  <w:noWrap/>
                  <w:vAlign w:val="bottom"/>
                </w:tcPr>
                <w:p w:rsidR="00C9761D" w:rsidRPr="00CF7F3A" w:rsidRDefault="00C9761D" w:rsidP="00C9761D">
                  <w:pPr>
                    <w:pStyle w:val="naisf"/>
                    <w:spacing w:before="0" w:after="0"/>
                    <w:ind w:firstLine="0"/>
                    <w:jc w:val="right"/>
                    <w:rPr>
                      <w:b/>
                      <w:bCs/>
                    </w:rPr>
                  </w:pPr>
                  <w:r w:rsidRPr="00CF7F3A">
                    <w:rPr>
                      <w:b/>
                      <w:bCs/>
                    </w:rPr>
                    <w:t>18 276</w:t>
                  </w:r>
                </w:p>
              </w:tc>
            </w:tr>
          </w:tbl>
          <w:p w:rsidR="00C9761D" w:rsidRPr="00CF7F3A" w:rsidRDefault="00C9761D" w:rsidP="00C9761D">
            <w:pPr>
              <w:pStyle w:val="naisf"/>
              <w:spacing w:before="0" w:after="0"/>
              <w:ind w:firstLine="0"/>
              <w:rPr>
                <w:b/>
                <w:u w:val="single"/>
              </w:rPr>
            </w:pPr>
          </w:p>
          <w:tbl>
            <w:tblPr>
              <w:tblW w:w="7715" w:type="dxa"/>
              <w:tblLayout w:type="fixed"/>
              <w:tblLook w:val="04A0" w:firstRow="1" w:lastRow="0" w:firstColumn="1" w:lastColumn="0" w:noHBand="0" w:noVBand="1"/>
            </w:tblPr>
            <w:tblGrid>
              <w:gridCol w:w="2039"/>
              <w:gridCol w:w="1710"/>
              <w:gridCol w:w="1569"/>
              <w:gridCol w:w="2397"/>
            </w:tblGrid>
            <w:tr w:rsidR="00C9761D" w:rsidRPr="00CF7F3A" w:rsidTr="00A655CF">
              <w:trPr>
                <w:trHeight w:val="825"/>
              </w:trPr>
              <w:tc>
                <w:tcPr>
                  <w:tcW w:w="20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pStyle w:val="naisf"/>
                    <w:spacing w:before="0" w:after="0"/>
                    <w:ind w:firstLine="0"/>
                    <w:rPr>
                      <w:b/>
                      <w:bCs/>
                    </w:rPr>
                  </w:pPr>
                  <w:r w:rsidRPr="00CF7F3A">
                    <w:rPr>
                      <w:b/>
                      <w:bCs/>
                    </w:rPr>
                    <w:t>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Amata vienību skaits </w:t>
                  </w:r>
                </w:p>
              </w:tc>
              <w:tc>
                <w:tcPr>
                  <w:tcW w:w="1569"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Stundu skaits nedēļā</w:t>
                  </w:r>
                </w:p>
              </w:tc>
              <w:tc>
                <w:tcPr>
                  <w:tcW w:w="2397"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lastRenderedPageBreak/>
                    <w:t>Finansējums pedagogu darba samaksai</w:t>
                  </w:r>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691 789</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pStyle w:val="naisf"/>
                    <w:spacing w:before="0" w:after="0"/>
                    <w:ind w:firstLine="0"/>
                  </w:pPr>
                  <w:r w:rsidRPr="00CF7F3A">
                    <w:t>Finansējums kvalitātes piemaksām</w:t>
                  </w:r>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pPr>
                  <w:r w:rsidRPr="00CF7F3A">
                    <w:t>16 913</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pPr>
                  <w:r w:rsidRPr="00CF7F3A">
                    <w:t xml:space="preserve">Kopā paredzētais finansējums 1 mēnesim, </w:t>
                  </w:r>
                  <w:proofErr w:type="spellStart"/>
                  <w:r w:rsidRPr="00CF7F3A">
                    <w:rPr>
                      <w:i/>
                      <w:iCs/>
                    </w:rPr>
                    <w:t>euro</w:t>
                  </w:r>
                  <w:proofErr w:type="spellEnd"/>
                  <w:r w:rsidRPr="00CF7F3A">
                    <w:t> </w:t>
                  </w:r>
                </w:p>
              </w:tc>
              <w:tc>
                <w:tcPr>
                  <w:tcW w:w="2397" w:type="dxa"/>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pStyle w:val="naisf"/>
                    <w:spacing w:before="0" w:after="0"/>
                    <w:ind w:firstLine="0"/>
                    <w:jc w:val="right"/>
                    <w:rPr>
                      <w:b/>
                      <w:bCs/>
                    </w:rPr>
                  </w:pPr>
                  <w:r w:rsidRPr="00CF7F3A">
                    <w:rPr>
                      <w:b/>
                      <w:bCs/>
                    </w:rPr>
                    <w:t>708 702</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Paliek pāri finansējums 1 mēnesim, </w:t>
                  </w:r>
                  <w:proofErr w:type="spellStart"/>
                  <w:r w:rsidRPr="00CF7F3A">
                    <w:rPr>
                      <w:i/>
                      <w:iCs/>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numPr>
                      <w:ilvl w:val="0"/>
                      <w:numId w:val="14"/>
                    </w:numPr>
                    <w:tabs>
                      <w:tab w:val="left" w:pos="139"/>
                    </w:tabs>
                    <w:spacing w:before="0" w:after="0"/>
                    <w:jc w:val="right"/>
                    <w:rPr>
                      <w:b/>
                      <w:bCs/>
                    </w:rPr>
                  </w:pPr>
                  <w:r w:rsidRPr="00CF7F3A">
                    <w:rPr>
                      <w:b/>
                      <w:bCs/>
                    </w:rPr>
                    <w:t>51 475</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Paliek pāri finansējums 4 mēnešiem, </w:t>
                  </w:r>
                  <w:proofErr w:type="spellStart"/>
                  <w:r w:rsidRPr="00CF7F3A">
                    <w:rPr>
                      <w:i/>
                      <w:iCs/>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numPr>
                      <w:ilvl w:val="0"/>
                      <w:numId w:val="14"/>
                    </w:numPr>
                    <w:tabs>
                      <w:tab w:val="left" w:pos="139"/>
                    </w:tabs>
                    <w:spacing w:before="0" w:after="0"/>
                    <w:jc w:val="right"/>
                    <w:rPr>
                      <w:b/>
                      <w:bCs/>
                    </w:rPr>
                  </w:pPr>
                  <w:r w:rsidRPr="00CF7F3A">
                    <w:rPr>
                      <w:b/>
                      <w:bCs/>
                    </w:rPr>
                    <w:t>205 900</w:t>
                  </w:r>
                </w:p>
              </w:tc>
            </w:tr>
          </w:tbl>
          <w:p w:rsidR="00C9761D" w:rsidRPr="00CF7F3A" w:rsidRDefault="00C9761D" w:rsidP="00C9761D">
            <w:pPr>
              <w:pStyle w:val="naisf"/>
              <w:spacing w:before="0" w:after="0"/>
              <w:ind w:firstLine="0"/>
              <w:rPr>
                <w:b/>
                <w:u w:val="single"/>
              </w:rPr>
            </w:pPr>
          </w:p>
          <w:p w:rsidR="00C9761D" w:rsidRPr="00CF7F3A" w:rsidRDefault="00C9761D" w:rsidP="00C9761D">
            <w:pPr>
              <w:pStyle w:val="naisf"/>
              <w:spacing w:before="0" w:after="0"/>
              <w:ind w:firstLine="0"/>
              <w:rPr>
                <w:b/>
                <w:u w:val="single"/>
              </w:rPr>
            </w:pPr>
            <w:r w:rsidRPr="00CF7F3A">
              <w:rPr>
                <w:b/>
                <w:u w:val="single"/>
              </w:rPr>
              <w:t xml:space="preserve">Pedagogu darba samaksai </w:t>
            </w:r>
            <w:r>
              <w:rPr>
                <w:b/>
                <w:u w:val="single"/>
              </w:rPr>
              <w:t>valsts</w:t>
            </w:r>
            <w:r w:rsidRPr="00CF7F3A">
              <w:rPr>
                <w:b/>
                <w:u w:val="single"/>
              </w:rPr>
              <w:t xml:space="preserve"> profesionālās izglītības iestādēs</w:t>
            </w:r>
          </w:p>
          <w:tbl>
            <w:tblPr>
              <w:tblW w:w="7698" w:type="dxa"/>
              <w:tblLayout w:type="fixed"/>
              <w:tblLook w:val="04A0" w:firstRow="1" w:lastRow="0" w:firstColumn="1" w:lastColumn="0" w:noHBand="0" w:noVBand="1"/>
            </w:tblPr>
            <w:tblGrid>
              <w:gridCol w:w="4067"/>
              <w:gridCol w:w="1116"/>
              <w:gridCol w:w="1116"/>
              <w:gridCol w:w="1399"/>
            </w:tblGrid>
            <w:tr w:rsidR="00C9761D" w:rsidRPr="00CF7F3A" w:rsidTr="00A655CF">
              <w:trPr>
                <w:trHeight w:val="870"/>
              </w:trPr>
              <w:tc>
                <w:tcPr>
                  <w:tcW w:w="6299" w:type="dxa"/>
                  <w:gridSpan w:val="3"/>
                  <w:tcBorders>
                    <w:top w:val="nil"/>
                    <w:left w:val="nil"/>
                    <w:bottom w:val="nil"/>
                    <w:right w:val="nil"/>
                  </w:tcBorders>
                  <w:shd w:val="clear" w:color="D0CECE" w:fill="D9D9D9"/>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Dotācijas apjoms 1 mēnesim šobrīd, </w:t>
                  </w:r>
                  <w:r w:rsidRPr="00CF7F3A">
                    <w:rPr>
                      <w:rFonts w:ascii="Times New Roman" w:hAnsi="Times New Roman" w:cs="Times New Roman"/>
                      <w:sz w:val="24"/>
                      <w:szCs w:val="24"/>
                    </w:rPr>
                    <w:t xml:space="preserve">(bez kvalitātes pakāpēm), </w:t>
                  </w:r>
                  <w:proofErr w:type="spellStart"/>
                  <w:r w:rsidRPr="00CF7F3A">
                    <w:rPr>
                      <w:rFonts w:ascii="Times New Roman" w:hAnsi="Times New Roman" w:cs="Times New Roman"/>
                      <w:i/>
                      <w:iCs/>
                      <w:sz w:val="24"/>
                      <w:szCs w:val="24"/>
                    </w:rPr>
                    <w:t>euro</w:t>
                  </w:r>
                  <w:proofErr w:type="spellEnd"/>
                </w:p>
              </w:tc>
              <w:tc>
                <w:tcPr>
                  <w:tcW w:w="1399" w:type="dxa"/>
                  <w:tcBorders>
                    <w:top w:val="nil"/>
                    <w:left w:val="nil"/>
                    <w:bottom w:val="nil"/>
                    <w:right w:val="nil"/>
                  </w:tcBorders>
                  <w:shd w:val="clear" w:color="D0CECE" w:fill="D9D9D9"/>
                  <w:noWrap/>
                  <w:vAlign w:val="bottom"/>
                  <w:hideMark/>
                </w:tcPr>
                <w:p w:rsidR="00C9761D" w:rsidRPr="00CF7F3A" w:rsidRDefault="00C9761D" w:rsidP="00C9761D">
                  <w:pPr>
                    <w:spacing w:after="0" w:line="240" w:lineRule="auto"/>
                    <w:jc w:val="right"/>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 xml:space="preserve">     1 980 290 </w:t>
                  </w:r>
                </w:p>
              </w:tc>
            </w:tr>
            <w:tr w:rsidR="00C9761D" w:rsidRPr="00CF7F3A" w:rsidTr="00A655CF">
              <w:trPr>
                <w:trHeight w:val="269"/>
              </w:trPr>
              <w:tc>
                <w:tcPr>
                  <w:tcW w:w="6299" w:type="dxa"/>
                  <w:gridSpan w:val="3"/>
                  <w:tcBorders>
                    <w:top w:val="nil"/>
                    <w:left w:val="nil"/>
                    <w:bottom w:val="nil"/>
                    <w:right w:val="nil"/>
                  </w:tcBorders>
                  <w:shd w:val="clear" w:color="D0CECE" w:fill="D9D9D9"/>
                  <w:vAlign w:val="bottom"/>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Finansējums kvalitātes pakāpēm 1 mēnesim, </w:t>
                  </w:r>
                  <w:proofErr w:type="spellStart"/>
                  <w:r w:rsidRPr="00CF7F3A">
                    <w:rPr>
                      <w:rFonts w:ascii="Times New Roman" w:eastAsia="Times New Roman" w:hAnsi="Times New Roman" w:cs="Times New Roman"/>
                      <w:i/>
                      <w:color w:val="000000"/>
                      <w:sz w:val="24"/>
                      <w:szCs w:val="24"/>
                      <w:lang w:eastAsia="lv-LV"/>
                    </w:rPr>
                    <w:t>euro</w:t>
                  </w:r>
                  <w:proofErr w:type="spellEnd"/>
                </w:p>
              </w:tc>
              <w:tc>
                <w:tcPr>
                  <w:tcW w:w="1399" w:type="dxa"/>
                  <w:tcBorders>
                    <w:top w:val="nil"/>
                    <w:left w:val="nil"/>
                    <w:bottom w:val="nil"/>
                    <w:right w:val="nil"/>
                  </w:tcBorders>
                  <w:shd w:val="clear" w:color="D0CECE" w:fill="D9D9D9"/>
                  <w:noWrap/>
                  <w:vAlign w:val="bottom"/>
                </w:tcPr>
                <w:p w:rsidR="00C9761D" w:rsidRPr="00CF7F3A" w:rsidRDefault="00C9761D" w:rsidP="00C9761D">
                  <w:pPr>
                    <w:spacing w:after="0" w:line="240" w:lineRule="auto"/>
                    <w:jc w:val="right"/>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48 890</w:t>
                  </w:r>
                </w:p>
              </w:tc>
            </w:tr>
            <w:tr w:rsidR="00C9761D" w:rsidRPr="00CF7F3A" w:rsidTr="00A655CF">
              <w:trPr>
                <w:trHeight w:val="300"/>
              </w:trPr>
              <w:tc>
                <w:tcPr>
                  <w:tcW w:w="4067" w:type="dxa"/>
                  <w:tcBorders>
                    <w:top w:val="nil"/>
                    <w:left w:val="nil"/>
                    <w:bottom w:val="nil"/>
                    <w:right w:val="nil"/>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b/>
                      <w:bCs/>
                      <w:color w:val="000000"/>
                      <w:sz w:val="24"/>
                      <w:szCs w:val="24"/>
                      <w:lang w:eastAsia="lv-LV"/>
                    </w:rPr>
                  </w:pPr>
                </w:p>
              </w:tc>
              <w:tc>
                <w:tcPr>
                  <w:tcW w:w="1116" w:type="dxa"/>
                  <w:tcBorders>
                    <w:top w:val="nil"/>
                    <w:left w:val="nil"/>
                    <w:bottom w:val="nil"/>
                    <w:right w:val="nil"/>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p>
              </w:tc>
              <w:tc>
                <w:tcPr>
                  <w:tcW w:w="1116" w:type="dxa"/>
                  <w:tcBorders>
                    <w:top w:val="nil"/>
                    <w:left w:val="nil"/>
                    <w:bottom w:val="nil"/>
                    <w:right w:val="nil"/>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p>
              </w:tc>
              <w:tc>
                <w:tcPr>
                  <w:tcW w:w="1399" w:type="dxa"/>
                  <w:tcBorders>
                    <w:top w:val="nil"/>
                    <w:left w:val="nil"/>
                    <w:bottom w:val="nil"/>
                    <w:right w:val="nil"/>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p>
              </w:tc>
            </w:tr>
            <w:tr w:rsidR="00C9761D" w:rsidRPr="00CF7F3A" w:rsidTr="00A655CF">
              <w:trPr>
                <w:trHeight w:val="657"/>
              </w:trPr>
              <w:tc>
                <w:tcPr>
                  <w:tcW w:w="4067" w:type="dxa"/>
                  <w:tcBorders>
                    <w:top w:val="single" w:sz="4" w:space="0" w:color="auto"/>
                    <w:left w:val="single" w:sz="4" w:space="0" w:color="auto"/>
                    <w:bottom w:val="single" w:sz="4" w:space="0" w:color="auto"/>
                    <w:right w:val="single" w:sz="4" w:space="0" w:color="auto"/>
                  </w:tcBorders>
                  <w:shd w:val="clear" w:color="D0CECE" w:fill="D9D9D9"/>
                  <w:noWrap/>
                  <w:vAlign w:val="center"/>
                  <w:hideMark/>
                </w:tcPr>
                <w:p w:rsidR="00C9761D" w:rsidRPr="00CF7F3A" w:rsidRDefault="00C9761D" w:rsidP="00C9761D">
                  <w:pPr>
                    <w:spacing w:after="0" w:line="240" w:lineRule="auto"/>
                    <w:jc w:val="both"/>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 </w:t>
                  </w:r>
                </w:p>
              </w:tc>
              <w:tc>
                <w:tcPr>
                  <w:tcW w:w="1116" w:type="dxa"/>
                  <w:tcBorders>
                    <w:top w:val="single" w:sz="4" w:space="0" w:color="auto"/>
                    <w:left w:val="nil"/>
                    <w:bottom w:val="single" w:sz="4" w:space="0" w:color="auto"/>
                    <w:right w:val="single" w:sz="4" w:space="0" w:color="auto"/>
                  </w:tcBorders>
                  <w:shd w:val="clear" w:color="D0CECE" w:fill="D9D9D9"/>
                  <w:vAlign w:val="center"/>
                  <w:hideMark/>
                </w:tcPr>
                <w:p w:rsidR="00C9761D" w:rsidRPr="00CF7F3A" w:rsidRDefault="00C9761D" w:rsidP="00C9761D">
                  <w:pPr>
                    <w:spacing w:after="0" w:line="240" w:lineRule="auto"/>
                    <w:jc w:val="both"/>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Amata vienību skaits</w:t>
                  </w:r>
                </w:p>
              </w:tc>
              <w:tc>
                <w:tcPr>
                  <w:tcW w:w="1116" w:type="dxa"/>
                  <w:tcBorders>
                    <w:top w:val="single" w:sz="4" w:space="0" w:color="auto"/>
                    <w:left w:val="nil"/>
                    <w:bottom w:val="single" w:sz="4" w:space="0" w:color="auto"/>
                    <w:right w:val="single" w:sz="4" w:space="0" w:color="auto"/>
                  </w:tcBorders>
                  <w:shd w:val="clear" w:color="D0CECE" w:fill="D9D9D9"/>
                  <w:vAlign w:val="center"/>
                  <w:hideMark/>
                </w:tcPr>
                <w:p w:rsidR="00C9761D" w:rsidRPr="00CF7F3A" w:rsidRDefault="00C9761D" w:rsidP="00C9761D">
                  <w:pPr>
                    <w:spacing w:after="0" w:line="240" w:lineRule="auto"/>
                    <w:jc w:val="both"/>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Stundu skaits</w:t>
                  </w:r>
                </w:p>
              </w:tc>
              <w:tc>
                <w:tcPr>
                  <w:tcW w:w="1399" w:type="dxa"/>
                  <w:tcBorders>
                    <w:top w:val="single" w:sz="4" w:space="0" w:color="auto"/>
                    <w:left w:val="nil"/>
                    <w:bottom w:val="single" w:sz="4" w:space="0" w:color="auto"/>
                    <w:right w:val="single" w:sz="4" w:space="0" w:color="auto"/>
                  </w:tcBorders>
                  <w:shd w:val="clear" w:color="D0CECE" w:fill="D9D9D9"/>
                  <w:vAlign w:val="center"/>
                  <w:hideMark/>
                </w:tcPr>
                <w:p w:rsidR="00C9761D" w:rsidRPr="00CF7F3A" w:rsidRDefault="00C9761D" w:rsidP="00C9761D">
                  <w:pPr>
                    <w:spacing w:after="0" w:line="240" w:lineRule="auto"/>
                    <w:jc w:val="both"/>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 xml:space="preserve">Nepieciešamais finansējums mēnesim, </w:t>
                  </w:r>
                  <w:proofErr w:type="spellStart"/>
                  <w:r w:rsidRPr="00CF7F3A">
                    <w:rPr>
                      <w:rFonts w:ascii="Times New Roman" w:eastAsia="Times New Roman" w:hAnsi="Times New Roman" w:cs="Times New Roman"/>
                      <w:b/>
                      <w:bCs/>
                      <w:i/>
                      <w:iCs/>
                      <w:color w:val="000000"/>
                      <w:sz w:val="24"/>
                      <w:szCs w:val="24"/>
                      <w:lang w:eastAsia="lv-LV"/>
                    </w:rPr>
                    <w:t>euro</w:t>
                  </w:r>
                  <w:proofErr w:type="spellEnd"/>
                </w:p>
              </w:tc>
            </w:tr>
            <w:tr w:rsidR="00C9761D" w:rsidRPr="00CF7F3A" w:rsidTr="00A655CF">
              <w:trPr>
                <w:trHeight w:val="30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Skolotāji</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2584,440</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93039,84</w:t>
                  </w:r>
                </w:p>
              </w:tc>
              <w:tc>
                <w:tcPr>
                  <w:tcW w:w="139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          1 957 995 </w:t>
                  </w:r>
                </w:p>
              </w:tc>
            </w:tr>
            <w:tr w:rsidR="00C9761D" w:rsidRPr="00CF7F3A" w:rsidTr="00A655CF">
              <w:trPr>
                <w:trHeight w:val="342"/>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Direktori</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33,710</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w:t>
                  </w:r>
                </w:p>
              </w:tc>
              <w:tc>
                <w:tcPr>
                  <w:tcW w:w="139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               60 783 </w:t>
                  </w:r>
                </w:p>
              </w:tc>
            </w:tr>
            <w:tr w:rsidR="00C9761D" w:rsidRPr="00CF7F3A" w:rsidTr="00A655CF">
              <w:trPr>
                <w:trHeight w:val="30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Vietnieki</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90,100</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w:t>
                  </w:r>
                </w:p>
              </w:tc>
              <w:tc>
                <w:tcPr>
                  <w:tcW w:w="139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             133 495 </w:t>
                  </w:r>
                </w:p>
              </w:tc>
            </w:tr>
            <w:tr w:rsidR="00C9761D" w:rsidRPr="00CF7F3A" w:rsidTr="00A655CF">
              <w:trPr>
                <w:trHeight w:val="30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Internāta skolotāji(1/75)</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92,827</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w:t>
                  </w:r>
                </w:p>
              </w:tc>
              <w:tc>
                <w:tcPr>
                  <w:tcW w:w="139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               66 906 </w:t>
                  </w:r>
                </w:p>
              </w:tc>
            </w:tr>
            <w:tr w:rsidR="00C9761D" w:rsidRPr="00CF7F3A" w:rsidTr="00A655CF">
              <w:trPr>
                <w:trHeight w:val="30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Atbalsta personāls</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230,983</w:t>
                  </w:r>
                </w:p>
              </w:tc>
              <w:tc>
                <w:tcPr>
                  <w:tcW w:w="1116"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w:t>
                  </w:r>
                </w:p>
              </w:tc>
              <w:tc>
                <w:tcPr>
                  <w:tcW w:w="139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             240 736 </w:t>
                  </w:r>
                </w:p>
              </w:tc>
            </w:tr>
            <w:tr w:rsidR="00C9761D" w:rsidRPr="00CF7F3A" w:rsidTr="00A655CF">
              <w:trPr>
                <w:trHeight w:val="300"/>
              </w:trPr>
              <w:tc>
                <w:tcPr>
                  <w:tcW w:w="6299"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Finansējums kvalitātes piemaksām</w:t>
                  </w:r>
                </w:p>
              </w:tc>
              <w:tc>
                <w:tcPr>
                  <w:tcW w:w="1399"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right"/>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48 890</w:t>
                  </w:r>
                </w:p>
              </w:tc>
            </w:tr>
            <w:tr w:rsidR="00C9761D" w:rsidRPr="00CF7F3A" w:rsidTr="00A655CF">
              <w:trPr>
                <w:trHeight w:val="300"/>
              </w:trPr>
              <w:tc>
                <w:tcPr>
                  <w:tcW w:w="6299" w:type="dxa"/>
                  <w:gridSpan w:val="3"/>
                  <w:tcBorders>
                    <w:top w:val="nil"/>
                    <w:left w:val="single" w:sz="4" w:space="0" w:color="auto"/>
                    <w:bottom w:val="single" w:sz="4" w:space="0" w:color="auto"/>
                    <w:right w:val="single" w:sz="4" w:space="0" w:color="auto"/>
                  </w:tcBorders>
                  <w:shd w:val="clear" w:color="D0CECE" w:fill="D9D9D9"/>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Kopā paredzētais finansējums 1 </w:t>
                  </w:r>
                  <w:proofErr w:type="spellStart"/>
                  <w:r w:rsidRPr="00CF7F3A">
                    <w:rPr>
                      <w:rFonts w:ascii="Times New Roman" w:eastAsia="Times New Roman" w:hAnsi="Times New Roman" w:cs="Times New Roman"/>
                      <w:color w:val="000000"/>
                      <w:sz w:val="24"/>
                      <w:szCs w:val="24"/>
                      <w:lang w:eastAsia="lv-LV"/>
                    </w:rPr>
                    <w:t>mēnesim,</w:t>
                  </w:r>
                  <w:r w:rsidRPr="00CF7F3A">
                    <w:rPr>
                      <w:rFonts w:ascii="Times New Roman" w:eastAsia="Times New Roman" w:hAnsi="Times New Roman" w:cs="Times New Roman"/>
                      <w:i/>
                      <w:iCs/>
                      <w:color w:val="000000"/>
                      <w:sz w:val="24"/>
                      <w:szCs w:val="24"/>
                      <w:lang w:eastAsia="lv-LV"/>
                    </w:rPr>
                    <w:t>euro</w:t>
                  </w:r>
                  <w:proofErr w:type="spellEnd"/>
                  <w:r w:rsidRPr="00CF7F3A">
                    <w:rPr>
                      <w:rFonts w:ascii="Times New Roman" w:eastAsia="Times New Roman" w:hAnsi="Times New Roman" w:cs="Times New Roman"/>
                      <w:color w:val="000000"/>
                      <w:sz w:val="24"/>
                      <w:szCs w:val="24"/>
                      <w:lang w:eastAsia="lv-LV"/>
                    </w:rPr>
                    <w:t> </w:t>
                  </w:r>
                </w:p>
              </w:tc>
              <w:tc>
                <w:tcPr>
                  <w:tcW w:w="1399" w:type="dxa"/>
                  <w:tcBorders>
                    <w:top w:val="nil"/>
                    <w:left w:val="nil"/>
                    <w:bottom w:val="single" w:sz="4" w:space="0" w:color="auto"/>
                    <w:right w:val="single" w:sz="4" w:space="0" w:color="auto"/>
                  </w:tcBorders>
                  <w:shd w:val="clear" w:color="D0CECE" w:fill="D9D9D9"/>
                  <w:noWrap/>
                  <w:vAlign w:val="bottom"/>
                  <w:hideMark/>
                </w:tcPr>
                <w:p w:rsidR="00C9761D" w:rsidRPr="00CF7F3A" w:rsidRDefault="00C9761D" w:rsidP="00C9761D">
                  <w:pPr>
                    <w:spacing w:after="0" w:line="240" w:lineRule="auto"/>
                    <w:jc w:val="right"/>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2 508 805</w:t>
                  </w:r>
                </w:p>
              </w:tc>
            </w:tr>
            <w:tr w:rsidR="00C9761D" w:rsidRPr="00CF7F3A" w:rsidTr="00A655CF">
              <w:trPr>
                <w:trHeight w:val="300"/>
              </w:trPr>
              <w:tc>
                <w:tcPr>
                  <w:tcW w:w="6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Nepieciešamais finansējums 1 </w:t>
                  </w:r>
                  <w:proofErr w:type="spellStart"/>
                  <w:r w:rsidRPr="00CF7F3A">
                    <w:rPr>
                      <w:rFonts w:ascii="Times New Roman" w:eastAsia="Times New Roman" w:hAnsi="Times New Roman" w:cs="Times New Roman"/>
                      <w:color w:val="000000"/>
                      <w:sz w:val="24"/>
                      <w:szCs w:val="24"/>
                      <w:lang w:eastAsia="lv-LV"/>
                    </w:rPr>
                    <w:t>mēnesim,</w:t>
                  </w:r>
                  <w:r w:rsidRPr="00CF7F3A">
                    <w:rPr>
                      <w:rFonts w:ascii="Times New Roman" w:eastAsia="Times New Roman" w:hAnsi="Times New Roman" w:cs="Times New Roman"/>
                      <w:i/>
                      <w:iCs/>
                      <w:color w:val="000000"/>
                      <w:sz w:val="24"/>
                      <w:szCs w:val="24"/>
                      <w:lang w:eastAsia="lv-LV"/>
                    </w:rPr>
                    <w:t>euro</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ind w:left="144" w:hanging="144"/>
                    <w:jc w:val="right"/>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479 626</w:t>
                  </w:r>
                </w:p>
              </w:tc>
            </w:tr>
            <w:tr w:rsidR="00C9761D" w:rsidRPr="00CF7F3A" w:rsidTr="00A655CF">
              <w:trPr>
                <w:trHeight w:val="300"/>
              </w:trPr>
              <w:tc>
                <w:tcPr>
                  <w:tcW w:w="6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color w:val="000000"/>
                      <w:sz w:val="24"/>
                      <w:szCs w:val="24"/>
                      <w:lang w:eastAsia="lv-LV"/>
                    </w:rPr>
                  </w:pPr>
                  <w:r w:rsidRPr="00CF7F3A">
                    <w:rPr>
                      <w:rFonts w:ascii="Times New Roman" w:eastAsia="Times New Roman" w:hAnsi="Times New Roman" w:cs="Times New Roman"/>
                      <w:color w:val="000000"/>
                      <w:sz w:val="24"/>
                      <w:szCs w:val="24"/>
                      <w:lang w:eastAsia="lv-LV"/>
                    </w:rPr>
                    <w:t xml:space="preserve">Nepieciešamais finansējums 4 </w:t>
                  </w:r>
                  <w:proofErr w:type="spellStart"/>
                  <w:r w:rsidRPr="00CF7F3A">
                    <w:rPr>
                      <w:rFonts w:ascii="Times New Roman" w:eastAsia="Times New Roman" w:hAnsi="Times New Roman" w:cs="Times New Roman"/>
                      <w:color w:val="000000"/>
                      <w:sz w:val="24"/>
                      <w:szCs w:val="24"/>
                      <w:lang w:eastAsia="lv-LV"/>
                    </w:rPr>
                    <w:t>mēnešiem,</w:t>
                  </w:r>
                  <w:r w:rsidRPr="00CF7F3A">
                    <w:rPr>
                      <w:rFonts w:ascii="Times New Roman" w:eastAsia="Times New Roman" w:hAnsi="Times New Roman" w:cs="Times New Roman"/>
                      <w:i/>
                      <w:iCs/>
                      <w:color w:val="000000"/>
                      <w:sz w:val="24"/>
                      <w:szCs w:val="24"/>
                      <w:lang w:eastAsia="lv-LV"/>
                    </w:rPr>
                    <w:t>euro</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right"/>
                    <w:rPr>
                      <w:rFonts w:ascii="Times New Roman" w:eastAsia="Times New Roman" w:hAnsi="Times New Roman" w:cs="Times New Roman"/>
                      <w:b/>
                      <w:bCs/>
                      <w:color w:val="000000"/>
                      <w:sz w:val="24"/>
                      <w:szCs w:val="24"/>
                      <w:lang w:eastAsia="lv-LV"/>
                    </w:rPr>
                  </w:pPr>
                  <w:r w:rsidRPr="00CF7F3A">
                    <w:rPr>
                      <w:rFonts w:ascii="Times New Roman" w:eastAsia="Times New Roman" w:hAnsi="Times New Roman" w:cs="Times New Roman"/>
                      <w:b/>
                      <w:bCs/>
                      <w:color w:val="000000"/>
                      <w:sz w:val="24"/>
                      <w:szCs w:val="24"/>
                      <w:lang w:eastAsia="lv-LV"/>
                    </w:rPr>
                    <w:t>1 918 500</w:t>
                  </w:r>
                </w:p>
              </w:tc>
            </w:tr>
          </w:tbl>
          <w:p w:rsidR="00C9761D" w:rsidRPr="00CF7F3A" w:rsidRDefault="00C9761D" w:rsidP="00C9761D">
            <w:pPr>
              <w:pStyle w:val="naisf"/>
              <w:spacing w:before="0" w:after="0"/>
              <w:ind w:firstLine="0"/>
              <w:rPr>
                <w:b/>
                <w:u w:val="single"/>
              </w:rPr>
            </w:pPr>
          </w:p>
          <w:p w:rsidR="00C9761D" w:rsidRPr="00CF7F3A" w:rsidRDefault="00C9761D" w:rsidP="00C9761D">
            <w:pPr>
              <w:pStyle w:val="naisf"/>
              <w:spacing w:before="0" w:after="0"/>
              <w:ind w:firstLine="0"/>
              <w:rPr>
                <w:b/>
                <w:u w:val="single"/>
              </w:rPr>
            </w:pPr>
            <w:r w:rsidRPr="00CF7F3A">
              <w:rPr>
                <w:b/>
                <w:u w:val="single"/>
              </w:rPr>
              <w:t>Pedagogu darba samaksa profesionālās ievirzei:</w:t>
            </w:r>
          </w:p>
          <w:tbl>
            <w:tblPr>
              <w:tblW w:w="7695" w:type="dxa"/>
              <w:tblLayout w:type="fixed"/>
              <w:tblLook w:val="04A0" w:firstRow="1" w:lastRow="0" w:firstColumn="1" w:lastColumn="0" w:noHBand="0" w:noVBand="1"/>
            </w:tblPr>
            <w:tblGrid>
              <w:gridCol w:w="7695"/>
            </w:tblGrid>
            <w:tr w:rsidR="00C9761D" w:rsidRPr="00CF7F3A" w:rsidTr="0027300F">
              <w:trPr>
                <w:trHeight w:val="630"/>
              </w:trPr>
              <w:tc>
                <w:tcPr>
                  <w:tcW w:w="7695" w:type="dxa"/>
                  <w:tcBorders>
                    <w:top w:val="nil"/>
                    <w:left w:val="nil"/>
                    <w:bottom w:val="nil"/>
                    <w:right w:val="nil"/>
                  </w:tcBorders>
                  <w:shd w:val="clear" w:color="auto" w:fill="FFFFFF" w:themeFill="background1"/>
                  <w:vAlign w:val="bottom"/>
                </w:tcPr>
                <w:p w:rsidR="00C9761D" w:rsidRPr="00CF7F3A" w:rsidRDefault="00C9761D" w:rsidP="00C9761D">
                  <w:pPr>
                    <w:spacing w:after="0" w:line="240" w:lineRule="auto"/>
                    <w:ind w:firstLine="720"/>
                    <w:jc w:val="both"/>
                    <w:rPr>
                      <w:rFonts w:ascii="Times New Roman" w:hAnsi="Times New Roman" w:cs="Times New Roman"/>
                      <w:sz w:val="24"/>
                      <w:szCs w:val="24"/>
                    </w:rPr>
                  </w:pPr>
                  <w:r w:rsidRPr="00CF7F3A">
                    <w:rPr>
                      <w:rFonts w:ascii="Times New Roman" w:hAnsi="Times New Roman" w:cs="Times New Roman"/>
                      <w:sz w:val="24"/>
                      <w:szCs w:val="24"/>
                    </w:rPr>
                    <w:t xml:space="preserve">Lai nodrošinātu noteikumu projektā noteikto pedagoga darba slodzē un amata aprakstā iekļauto pienākumu (mācību stundu (nodarbību) vadīšanu un to sagatavošanu, darbu ar izglītojamajiem individuāli un grupās pēc mācību stundām, kā arī līdzdalību izglītības iestādes attīstības veicināšanā) un mācību priekšmeta (nodarbības) pedagoga amata algas likmes par amata vienību profesionālajā ievirzē samaksu, kā arī ievērojot Sporta politikas pamatnostādnēs 2014.-2020.gadam (apstiprinātas ar Ministru kabineta 2013.gada 18.decembra rīkojumu Nr.666) paredzēto uzdevumu un pasākumu plānā (VI sadaļa) iekļauto 31.uzdevumu (palielināt līdz 100% valsts līdzfinansējumu treneru atalgojumam profesionālās ievirzes sporta izglītības programmu īstenošanai, vienlaikus pilnveidojot dotāciju sadales kārtību), nepieciešams palielināt apakšprogrammā 09.19.00 „Finansējums profesionālās ievirzes sporta izglītības programmu pedagogu darba samaksai un valsts sociālās apdrošināšanas obligātajām iemaksām” – darba slodzes apjoms un algas palielinājums – 2015.gadā (ja noteikumu projekts attiecībā uz profesionālo ievirzi sportā stājas spēkā 2015.gada 1.septembrī) izdevumus </w:t>
                  </w:r>
                  <w:proofErr w:type="spellStart"/>
                  <w:r w:rsidRPr="00CF7F3A">
                    <w:rPr>
                      <w:rFonts w:ascii="Times New Roman" w:hAnsi="Times New Roman" w:cs="Times New Roman"/>
                      <w:sz w:val="24"/>
                      <w:szCs w:val="24"/>
                    </w:rPr>
                    <w:lastRenderedPageBreak/>
                    <w:t>transfertiem</w:t>
                  </w:r>
                  <w:proofErr w:type="spellEnd"/>
                  <w:r w:rsidRPr="00CF7F3A">
                    <w:rPr>
                      <w:rFonts w:ascii="Times New Roman" w:hAnsi="Times New Roman" w:cs="Times New Roman"/>
                      <w:sz w:val="24"/>
                      <w:szCs w:val="24"/>
                    </w:rPr>
                    <w:t xml:space="preserve"> pašvaldībām  2 089 672   </w:t>
                  </w:r>
                  <w:proofErr w:type="spellStart"/>
                  <w:r w:rsidRPr="00CF7F3A">
                    <w:rPr>
                      <w:rFonts w:ascii="Times New Roman" w:hAnsi="Times New Roman" w:cs="Times New Roman"/>
                      <w:i/>
                      <w:sz w:val="24"/>
                      <w:szCs w:val="24"/>
                    </w:rPr>
                    <w:t>euro</w:t>
                  </w:r>
                  <w:proofErr w:type="spellEnd"/>
                  <w:r w:rsidRPr="00CF7F3A">
                    <w:rPr>
                      <w:rFonts w:ascii="Times New Roman" w:hAnsi="Times New Roman" w:cs="Times New Roman"/>
                      <w:sz w:val="24"/>
                      <w:szCs w:val="24"/>
                    </w:rPr>
                    <w:t xml:space="preserve"> apmērā, attiecīgi 2016. un 2017. un 2018.gadā 6 269 017 </w:t>
                  </w:r>
                  <w:proofErr w:type="spellStart"/>
                  <w:r w:rsidRPr="00CF7F3A">
                    <w:rPr>
                      <w:rFonts w:ascii="Times New Roman" w:hAnsi="Times New Roman" w:cs="Times New Roman"/>
                      <w:i/>
                      <w:sz w:val="24"/>
                      <w:szCs w:val="24"/>
                    </w:rPr>
                    <w:t>euro</w:t>
                  </w:r>
                  <w:proofErr w:type="spellEnd"/>
                  <w:r w:rsidRPr="00CF7F3A">
                    <w:rPr>
                      <w:rFonts w:ascii="Times New Roman" w:hAnsi="Times New Roman" w:cs="Times New Roman"/>
                      <w:sz w:val="24"/>
                      <w:szCs w:val="24"/>
                    </w:rPr>
                    <w:t xml:space="preserve"> apmērā. </w:t>
                  </w:r>
                </w:p>
                <w:p w:rsidR="00C9761D" w:rsidRPr="00CF7F3A" w:rsidRDefault="00C9761D" w:rsidP="00C9761D">
                  <w:pPr>
                    <w:spacing w:after="0" w:line="240" w:lineRule="auto"/>
                    <w:ind w:firstLine="720"/>
                    <w:jc w:val="both"/>
                    <w:rPr>
                      <w:rFonts w:ascii="Times New Roman" w:hAnsi="Times New Roman" w:cs="Times New Roman"/>
                      <w:sz w:val="24"/>
                      <w:szCs w:val="24"/>
                    </w:rPr>
                  </w:pPr>
                  <w:r w:rsidRPr="00CF7F3A">
                    <w:rPr>
                      <w:rFonts w:ascii="Times New Roman" w:hAnsi="Times New Roman" w:cs="Times New Roman"/>
                      <w:sz w:val="24"/>
                      <w:szCs w:val="24"/>
                    </w:rPr>
                    <w:t>Ņemot vērā to, ka profesionālajā ievirzē sportā, nosakot finansējuma apmēru katrai  profesionālās ievirzes sporta izglītības iestādei, tiek ievērots mācību – treniņu grupu skaits un to atbilstība Ministru kabineta 2011.gada 27.decembra noteikumos Nr.1036 „Kārtība, kādā valsts finansē profesionālās ievirzes sporta izglītības programmas” noteiktajām prasībām, tad aprēķini veikti uz grupu skaitu (dati uz 2015.gada 1.oktobri).</w:t>
                  </w:r>
                </w:p>
                <w:p w:rsidR="00C9761D" w:rsidRPr="00CF7F3A" w:rsidRDefault="00C9761D" w:rsidP="00C976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2015</w:t>
                  </w:r>
                  <w:r w:rsidRPr="00CF7F3A">
                    <w:rPr>
                      <w:rFonts w:ascii="Times New Roman" w:hAnsi="Times New Roman" w:cs="Times New Roman"/>
                      <w:sz w:val="24"/>
                      <w:szCs w:val="24"/>
                    </w:rPr>
                    <w:t>.gadam</w:t>
                  </w:r>
                  <w:r>
                    <w:rPr>
                      <w:rFonts w:ascii="Times New Roman" w:hAnsi="Times New Roman" w:cs="Times New Roman"/>
                      <w:sz w:val="24"/>
                      <w:szCs w:val="24"/>
                    </w:rPr>
                    <w:t xml:space="preserve"> </w:t>
                  </w:r>
                  <w:r w:rsidRPr="00CF7F3A">
                    <w:rPr>
                      <w:rFonts w:ascii="Times New Roman" w:hAnsi="Times New Roman" w:cs="Times New Roman"/>
                      <w:sz w:val="24"/>
                      <w:szCs w:val="24"/>
                    </w:rPr>
                    <w:t xml:space="preserve">bāzes finansējums valsts budžeta apakšprogrammā 09.19.00 “Finansējums profesionālās ievirzes sporta izglītības programmu  pedagogu darba samaksai un sociālās apdrošināšanas  obligātajām iemaksām”, kas ir līdzvērtīgs 100% nodrošinājumam ir  </w:t>
                  </w:r>
                  <w:r>
                    <w:rPr>
                      <w:rFonts w:ascii="Times New Roman" w:hAnsi="Times New Roman" w:cs="Times New Roman"/>
                      <w:sz w:val="24"/>
                      <w:szCs w:val="24"/>
                    </w:rPr>
                    <w:t>9 057 590</w:t>
                  </w:r>
                  <w:r w:rsidRPr="00CF7F3A">
                    <w:rPr>
                      <w:rFonts w:ascii="Times New Roman" w:hAnsi="Times New Roman" w:cs="Times New Roman"/>
                      <w:sz w:val="24"/>
                      <w:szCs w:val="24"/>
                    </w:rPr>
                    <w:t xml:space="preserve"> </w:t>
                  </w:r>
                  <w:proofErr w:type="spellStart"/>
                  <w:r w:rsidRPr="00CF7F3A">
                    <w:rPr>
                      <w:rFonts w:ascii="Times New Roman" w:hAnsi="Times New Roman" w:cs="Times New Roman"/>
                      <w:i/>
                      <w:sz w:val="24"/>
                      <w:szCs w:val="24"/>
                    </w:rPr>
                    <w:t>euro</w:t>
                  </w:r>
                  <w:proofErr w:type="spellEnd"/>
                  <w:r w:rsidRPr="00CF7F3A">
                    <w:rPr>
                      <w:rFonts w:ascii="Times New Roman" w:hAnsi="Times New Roman" w:cs="Times New Roman"/>
                      <w:sz w:val="24"/>
                      <w:szCs w:val="24"/>
                    </w:rPr>
                    <w:t>.</w:t>
                  </w:r>
                </w:p>
                <w:p w:rsidR="00C9761D" w:rsidRPr="00CF7F3A" w:rsidRDefault="00C9761D" w:rsidP="00C9761D">
                  <w:pPr>
                    <w:spacing w:after="0" w:line="240" w:lineRule="auto"/>
                    <w:ind w:firstLine="720"/>
                    <w:jc w:val="both"/>
                    <w:rPr>
                      <w:rFonts w:ascii="Times New Roman" w:hAnsi="Times New Roman" w:cs="Times New Roman"/>
                      <w:sz w:val="24"/>
                      <w:szCs w:val="24"/>
                    </w:rPr>
                  </w:pPr>
                </w:p>
                <w:tbl>
                  <w:tblPr>
                    <w:tblW w:w="7582" w:type="dxa"/>
                    <w:tblLayout w:type="fixed"/>
                    <w:tblLook w:val="04A0" w:firstRow="1" w:lastRow="0" w:firstColumn="1" w:lastColumn="0" w:noHBand="0" w:noVBand="1"/>
                  </w:tblPr>
                  <w:tblGrid>
                    <w:gridCol w:w="5678"/>
                    <w:gridCol w:w="1904"/>
                  </w:tblGrid>
                  <w:tr w:rsidR="00C9761D" w:rsidRPr="00CF7F3A" w:rsidTr="0027300F">
                    <w:trPr>
                      <w:trHeight w:val="705"/>
                    </w:trPr>
                    <w:tc>
                      <w:tcPr>
                        <w:tcW w:w="567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9761D" w:rsidRPr="00CF7F3A" w:rsidRDefault="00C9761D" w:rsidP="00C9761D">
                        <w:pPr>
                          <w:pStyle w:val="naisf"/>
                          <w:spacing w:before="0" w:after="0"/>
                          <w:ind w:firstLine="0"/>
                          <w:rPr>
                            <w:b/>
                            <w:bCs/>
                          </w:rPr>
                        </w:pPr>
                        <w:r w:rsidRPr="00CF7F3A">
                          <w:rPr>
                            <w:b/>
                            <w:bCs/>
                          </w:rPr>
                          <w:t>Pedagogu darba samaksai sporta ievirzē</w:t>
                        </w:r>
                      </w:p>
                    </w:tc>
                    <w:tc>
                      <w:tcPr>
                        <w:tcW w:w="1904"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27300F">
                    <w:trPr>
                      <w:trHeight w:val="300"/>
                    </w:trPr>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1 mēnesim, </w:t>
                        </w:r>
                        <w:proofErr w:type="spellStart"/>
                        <w:r w:rsidRPr="00CF7F3A">
                          <w:rPr>
                            <w:i/>
                            <w:iCs/>
                          </w:rPr>
                          <w:t>euro</w:t>
                        </w:r>
                        <w:proofErr w:type="spellEnd"/>
                      </w:p>
                    </w:tc>
                    <w:tc>
                      <w:tcPr>
                        <w:tcW w:w="1904"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numPr>
                            <w:ilvl w:val="0"/>
                            <w:numId w:val="14"/>
                          </w:numPr>
                          <w:spacing w:before="0" w:after="0"/>
                          <w:ind w:left="135" w:hanging="135"/>
                          <w:jc w:val="right"/>
                          <w:rPr>
                            <w:b/>
                            <w:bCs/>
                          </w:rPr>
                        </w:pPr>
                        <w:r>
                          <w:rPr>
                            <w:b/>
                            <w:bCs/>
                          </w:rPr>
                          <w:t>702 109</w:t>
                        </w:r>
                      </w:p>
                    </w:tc>
                  </w:tr>
                  <w:tr w:rsidR="00C9761D" w:rsidRPr="00CF7F3A" w:rsidTr="0027300F">
                    <w:trPr>
                      <w:trHeight w:val="300"/>
                    </w:trPr>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4 mēnešiem, </w:t>
                        </w:r>
                        <w:proofErr w:type="spellStart"/>
                        <w:r w:rsidRPr="00CF7F3A">
                          <w:rPr>
                            <w:i/>
                            <w:iCs/>
                          </w:rPr>
                          <w:t>euro</w:t>
                        </w:r>
                        <w:proofErr w:type="spellEnd"/>
                      </w:p>
                    </w:tc>
                    <w:tc>
                      <w:tcPr>
                        <w:tcW w:w="1904"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sidRPr="00CF7F3A">
                          <w:rPr>
                            <w:b/>
                            <w:bCs/>
                          </w:rPr>
                          <w:t>- 2</w:t>
                        </w:r>
                        <w:r>
                          <w:rPr>
                            <w:b/>
                            <w:bCs/>
                          </w:rPr>
                          <w:t> 808 439</w:t>
                        </w:r>
                      </w:p>
                    </w:tc>
                  </w:tr>
                </w:tbl>
                <w:p w:rsidR="00C9761D" w:rsidRPr="00CF7F3A" w:rsidRDefault="00C9761D" w:rsidP="00C9761D">
                  <w:pPr>
                    <w:pStyle w:val="naisf"/>
                    <w:spacing w:before="0" w:after="0"/>
                  </w:pPr>
                </w:p>
                <w:p w:rsidR="00C9761D" w:rsidRPr="00CF7F3A" w:rsidRDefault="00C9761D" w:rsidP="00C9761D">
                  <w:pPr>
                    <w:spacing w:after="0" w:line="240" w:lineRule="auto"/>
                    <w:jc w:val="both"/>
                    <w:rPr>
                      <w:rFonts w:ascii="Times New Roman" w:hAnsi="Times New Roman" w:cs="Times New Roman"/>
                      <w:b/>
                      <w:sz w:val="24"/>
                      <w:szCs w:val="24"/>
                    </w:rPr>
                  </w:pPr>
                  <w:r w:rsidRPr="00CF7F3A">
                    <w:rPr>
                      <w:rFonts w:ascii="Times New Roman" w:hAnsi="Times New Roman" w:cs="Times New Roman"/>
                      <w:b/>
                      <w:sz w:val="24"/>
                      <w:szCs w:val="24"/>
                    </w:rPr>
                    <w:t>Pedagogu darba samaksa Murjāņu sporta ģimnāzijai</w:t>
                  </w:r>
                </w:p>
                <w:p w:rsidR="00C9761D" w:rsidRPr="00CF7F3A" w:rsidRDefault="00C9761D" w:rsidP="00C9761D">
                  <w:pPr>
                    <w:spacing w:after="0" w:line="240" w:lineRule="auto"/>
                    <w:ind w:firstLine="646"/>
                    <w:jc w:val="both"/>
                    <w:rPr>
                      <w:rFonts w:ascii="Times New Roman" w:hAnsi="Times New Roman" w:cs="Times New Roman"/>
                      <w:sz w:val="24"/>
                      <w:szCs w:val="24"/>
                    </w:rPr>
                  </w:pPr>
                  <w:r w:rsidRPr="00CF7F3A">
                    <w:rPr>
                      <w:rFonts w:ascii="Times New Roman" w:hAnsi="Times New Roman" w:cs="Times New Roman"/>
                      <w:sz w:val="24"/>
                      <w:szCs w:val="24"/>
                    </w:rPr>
                    <w:t xml:space="preserve">Nosakot pedagogu algas Murjāņu sporta ģimnāzijai (turpmāk – MSĢ) jauno MK noteikumu projektā un papildus nepieciešamo finansējuma apmēru jāņem vērā, ka MSĢ ir valsts dibināta (1965.gada 1.septembrī) vispārējās izglītības un sporta izglītības iestāde, kura atrodas ministrijas pakļautībā. MSĢ galvenais uzdevums ir kandidātu sagatavošana Latvijas nacionālajām izlasēm dalībai Olimpiskajās spēlēs, pasaules un Eiropas čempionātos MSĢ pārstāvētajos sporta veidos, vienlaikus nodrošinot iespēju apgūt kvalitatīvas akreditētas pamatizglītības otrā posma (7.- 9.klase) un vispārējās vidējās izglītības vispārizglītojošo priekšmetu programmas (10.- 12.klase). Izglītības un sporta darbs noris gan MSĢ pamata atrašanās vietā </w:t>
                  </w:r>
                  <w:proofErr w:type="spellStart"/>
                  <w:r w:rsidRPr="00CF7F3A">
                    <w:rPr>
                      <w:rFonts w:ascii="Times New Roman" w:hAnsi="Times New Roman" w:cs="Times New Roman"/>
                      <w:sz w:val="24"/>
                      <w:szCs w:val="24"/>
                    </w:rPr>
                    <w:t>Klintslejās</w:t>
                  </w:r>
                  <w:proofErr w:type="spellEnd"/>
                  <w:r w:rsidRPr="00CF7F3A">
                    <w:rPr>
                      <w:rFonts w:ascii="Times New Roman" w:hAnsi="Times New Roman" w:cs="Times New Roman"/>
                      <w:sz w:val="24"/>
                      <w:szCs w:val="24"/>
                    </w:rPr>
                    <w:t xml:space="preserve"> 4 (Murjāņi, Sējas novads), gan trīs teritoriālajās struktūrvienībās – (1) „Jūrmala” (Jaunā iela 64a un 66, Jūrmala), (2) „Specializētā airēšanas sporta skola” (Vikingu iela 2 un 6, Jūrmala) un (3) „Bērnu un jauniešu kamaniņu sporta skola” (Šveices iela 13, Sigulda). </w:t>
                  </w:r>
                  <w:proofErr w:type="spellStart"/>
                  <w:r w:rsidRPr="00CF7F3A">
                    <w:rPr>
                      <w:rFonts w:ascii="Times New Roman" w:hAnsi="Times New Roman" w:cs="Times New Roman"/>
                      <w:sz w:val="24"/>
                      <w:szCs w:val="24"/>
                    </w:rPr>
                    <w:t>Klintslejās</w:t>
                  </w:r>
                  <w:proofErr w:type="spellEnd"/>
                  <w:r w:rsidRPr="00CF7F3A">
                    <w:rPr>
                      <w:rFonts w:ascii="Times New Roman" w:hAnsi="Times New Roman" w:cs="Times New Roman"/>
                      <w:sz w:val="24"/>
                      <w:szCs w:val="24"/>
                    </w:rPr>
                    <w:t xml:space="preserve"> un Jūrmalas filiālē izglītības un sporta darbs tiek organizēts pēc internāta modeļa, jo audzēkņiem tiek nodrošināta diennakts uzraudzība, ēdināšana un dzīvošana. Struktūrvienībās “Specializētā airēšanas sporta skola” un „Bērnu un jauniešu kamaniņu sporta skola” tiek īstenotas profesionālās ievirzes izglītības programmas. </w:t>
                  </w:r>
                </w:p>
                <w:p w:rsidR="00C9761D" w:rsidRPr="00CF7F3A" w:rsidRDefault="00C9761D" w:rsidP="00C9761D">
                  <w:pPr>
                    <w:spacing w:after="0" w:line="240" w:lineRule="auto"/>
                    <w:ind w:firstLine="646"/>
                    <w:jc w:val="both"/>
                    <w:rPr>
                      <w:rFonts w:ascii="Times New Roman" w:hAnsi="Times New Roman" w:cs="Times New Roman"/>
                      <w:sz w:val="24"/>
                      <w:szCs w:val="24"/>
                    </w:rPr>
                  </w:pPr>
                  <w:r w:rsidRPr="00CF7F3A">
                    <w:rPr>
                      <w:rFonts w:ascii="Times New Roman" w:hAnsi="Times New Roman" w:cs="Times New Roman"/>
                      <w:sz w:val="24"/>
                      <w:szCs w:val="24"/>
                    </w:rPr>
                    <w:t xml:space="preserve">2015.gada finansējums atlīdzībai (atalgojums un darba devēja valsts sociālās apdrošināšanas obligātās iemaksas) valsts budžeta apakšprogrammā 09.10.00 “Murjāņu sporta ģimnāzija”  ir  1 090 720 </w:t>
                  </w:r>
                  <w:proofErr w:type="spellStart"/>
                  <w:r w:rsidRPr="00CF7F3A">
                    <w:rPr>
                      <w:rFonts w:ascii="Times New Roman" w:hAnsi="Times New Roman" w:cs="Times New Roman"/>
                      <w:i/>
                      <w:sz w:val="24"/>
                      <w:szCs w:val="24"/>
                    </w:rPr>
                    <w:t>euro</w:t>
                  </w:r>
                  <w:proofErr w:type="spellEnd"/>
                  <w:r w:rsidRPr="00CF7F3A">
                    <w:rPr>
                      <w:rFonts w:ascii="Times New Roman" w:hAnsi="Times New Roman" w:cs="Times New Roman"/>
                      <w:sz w:val="24"/>
                      <w:szCs w:val="24"/>
                    </w:rPr>
                    <w:t xml:space="preserve">, t.sk., pedagogiem (treneri, </w:t>
                  </w:r>
                  <w:proofErr w:type="spellStart"/>
                  <w:r w:rsidRPr="00CF7F3A">
                    <w:rPr>
                      <w:rFonts w:ascii="Times New Roman" w:hAnsi="Times New Roman" w:cs="Times New Roman"/>
                      <w:sz w:val="24"/>
                      <w:szCs w:val="24"/>
                    </w:rPr>
                    <w:t>visp.izgl.ped</w:t>
                  </w:r>
                  <w:proofErr w:type="spellEnd"/>
                  <w:r w:rsidRPr="00CF7F3A">
                    <w:rPr>
                      <w:rFonts w:ascii="Times New Roman" w:hAnsi="Times New Roman" w:cs="Times New Roman"/>
                      <w:sz w:val="24"/>
                      <w:szCs w:val="24"/>
                    </w:rPr>
                    <w:t xml:space="preserve">.) –  </w:t>
                  </w:r>
                  <w:r>
                    <w:rPr>
                      <w:rFonts w:ascii="Times New Roman" w:hAnsi="Times New Roman" w:cs="Times New Roman"/>
                      <w:sz w:val="24"/>
                      <w:szCs w:val="24"/>
                    </w:rPr>
                    <w:t>651 266</w:t>
                  </w:r>
                  <w:r w:rsidRPr="00CF7F3A">
                    <w:rPr>
                      <w:rFonts w:ascii="Times New Roman" w:hAnsi="Times New Roman" w:cs="Times New Roman"/>
                      <w:sz w:val="24"/>
                      <w:szCs w:val="24"/>
                    </w:rPr>
                    <w:t xml:space="preserve"> </w:t>
                  </w:r>
                  <w:proofErr w:type="spellStart"/>
                  <w:r w:rsidRPr="00CF7F3A">
                    <w:rPr>
                      <w:rFonts w:ascii="Times New Roman" w:hAnsi="Times New Roman" w:cs="Times New Roman"/>
                      <w:i/>
                      <w:sz w:val="24"/>
                      <w:szCs w:val="24"/>
                    </w:rPr>
                    <w:t>euro</w:t>
                  </w:r>
                  <w:proofErr w:type="spellEnd"/>
                  <w:r w:rsidRPr="00CF7F3A">
                    <w:rPr>
                      <w:rFonts w:ascii="Times New Roman" w:hAnsi="Times New Roman" w:cs="Times New Roman"/>
                      <w:sz w:val="24"/>
                      <w:szCs w:val="24"/>
                    </w:rPr>
                    <w:t xml:space="preserve">. </w:t>
                  </w:r>
                </w:p>
                <w:p w:rsidR="00C9761D" w:rsidRPr="00CF7F3A" w:rsidRDefault="00C9761D" w:rsidP="00C9761D">
                  <w:pPr>
                    <w:spacing w:after="0" w:line="240" w:lineRule="auto"/>
                    <w:ind w:firstLine="646"/>
                    <w:jc w:val="both"/>
                    <w:rPr>
                      <w:rFonts w:ascii="Times New Roman" w:hAnsi="Times New Roman" w:cs="Times New Roman"/>
                      <w:sz w:val="24"/>
                      <w:szCs w:val="24"/>
                    </w:rPr>
                  </w:pPr>
                </w:p>
                <w:tbl>
                  <w:tblPr>
                    <w:tblW w:w="7582" w:type="dxa"/>
                    <w:tblLayout w:type="fixed"/>
                    <w:tblLook w:val="04A0" w:firstRow="1" w:lastRow="0" w:firstColumn="1" w:lastColumn="0" w:noHBand="0" w:noVBand="1"/>
                  </w:tblPr>
                  <w:tblGrid>
                    <w:gridCol w:w="5747"/>
                    <w:gridCol w:w="1835"/>
                  </w:tblGrid>
                  <w:tr w:rsidR="00C9761D" w:rsidRPr="00CF7F3A" w:rsidTr="0027300F">
                    <w:trPr>
                      <w:trHeight w:val="705"/>
                    </w:trPr>
                    <w:tc>
                      <w:tcPr>
                        <w:tcW w:w="5747"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9761D" w:rsidRPr="00CF7F3A" w:rsidRDefault="00C9761D" w:rsidP="00C9761D">
                        <w:pPr>
                          <w:pStyle w:val="naisf"/>
                          <w:spacing w:before="0" w:after="0"/>
                          <w:ind w:firstLine="0"/>
                          <w:rPr>
                            <w:b/>
                            <w:bCs/>
                          </w:rPr>
                        </w:pPr>
                        <w:r w:rsidRPr="00CF7F3A">
                          <w:rPr>
                            <w:b/>
                            <w:bCs/>
                          </w:rPr>
                          <w:t>Pedagogu darba samaksai Murjāņu sporta ģimnāzijai</w:t>
                        </w:r>
                      </w:p>
                    </w:tc>
                    <w:tc>
                      <w:tcPr>
                        <w:tcW w:w="1835"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pStyle w:val="naisf"/>
                          <w:spacing w:before="0" w:after="0"/>
                          <w:ind w:firstLine="0"/>
                          <w:rPr>
                            <w:b/>
                            <w:bCs/>
                          </w:rPr>
                        </w:pPr>
                        <w:r w:rsidRPr="00CF7F3A">
                          <w:rPr>
                            <w:b/>
                            <w:bCs/>
                          </w:rPr>
                          <w:t xml:space="preserve">Nepieciešamais finansējums mēnesim, </w:t>
                        </w:r>
                        <w:proofErr w:type="spellStart"/>
                        <w:r w:rsidRPr="00CF7F3A">
                          <w:rPr>
                            <w:b/>
                            <w:bCs/>
                            <w:i/>
                            <w:iCs/>
                          </w:rPr>
                          <w:t>euro</w:t>
                        </w:r>
                        <w:proofErr w:type="spellEnd"/>
                      </w:p>
                    </w:tc>
                  </w:tr>
                  <w:tr w:rsidR="00C9761D" w:rsidRPr="00CF7F3A" w:rsidTr="0027300F">
                    <w:trPr>
                      <w:trHeight w:val="300"/>
                    </w:trPr>
                    <w:tc>
                      <w:tcPr>
                        <w:tcW w:w="5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1 mēnesim, </w:t>
                        </w:r>
                        <w:proofErr w:type="spellStart"/>
                        <w:r w:rsidRPr="00CF7F3A">
                          <w:rPr>
                            <w:i/>
                            <w:iCs/>
                          </w:rPr>
                          <w:t>euro</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numPr>
                            <w:ilvl w:val="0"/>
                            <w:numId w:val="14"/>
                          </w:numPr>
                          <w:spacing w:before="0" w:after="0"/>
                          <w:ind w:left="135" w:hanging="135"/>
                          <w:jc w:val="right"/>
                          <w:rPr>
                            <w:b/>
                            <w:bCs/>
                          </w:rPr>
                        </w:pPr>
                        <w:r w:rsidRPr="00CF7F3A">
                          <w:rPr>
                            <w:b/>
                            <w:bCs/>
                          </w:rPr>
                          <w:t>33 482</w:t>
                        </w:r>
                      </w:p>
                    </w:tc>
                  </w:tr>
                  <w:tr w:rsidR="00C9761D" w:rsidRPr="00CF7F3A" w:rsidTr="0027300F">
                    <w:trPr>
                      <w:trHeight w:val="300"/>
                    </w:trPr>
                    <w:tc>
                      <w:tcPr>
                        <w:tcW w:w="5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pPr>
                        <w:r w:rsidRPr="00CF7F3A">
                          <w:t xml:space="preserve">Nepieciešamais finansējums 4 mēnešiem, </w:t>
                        </w:r>
                        <w:proofErr w:type="spellStart"/>
                        <w:r w:rsidRPr="00CF7F3A">
                          <w:rPr>
                            <w:i/>
                            <w:iCs/>
                          </w:rPr>
                          <w:t>euro</w:t>
                        </w:r>
                        <w:proofErr w:type="spellEnd"/>
                      </w:p>
                    </w:tc>
                    <w:tc>
                      <w:tcPr>
                        <w:tcW w:w="1835"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pStyle w:val="naisf"/>
                          <w:spacing w:before="0" w:after="0"/>
                          <w:ind w:firstLine="0"/>
                          <w:jc w:val="right"/>
                          <w:rPr>
                            <w:b/>
                            <w:bCs/>
                          </w:rPr>
                        </w:pPr>
                        <w:r w:rsidRPr="00CF7F3A">
                          <w:rPr>
                            <w:b/>
                            <w:bCs/>
                          </w:rPr>
                          <w:t>- 133 928</w:t>
                        </w:r>
                      </w:p>
                    </w:tc>
                  </w:tr>
                </w:tbl>
                <w:p w:rsidR="00C9761D" w:rsidRPr="00CF7F3A" w:rsidRDefault="00C9761D" w:rsidP="00C9761D">
                  <w:pPr>
                    <w:pStyle w:val="naisf"/>
                    <w:spacing w:before="0" w:after="0"/>
                    <w:rPr>
                      <w:b/>
                      <w:bCs/>
                    </w:rPr>
                  </w:pPr>
                </w:p>
              </w:tc>
            </w:tr>
          </w:tbl>
          <w:p w:rsidR="00C9761D" w:rsidRDefault="00C9761D" w:rsidP="00C9761D">
            <w:pPr>
              <w:spacing w:after="0" w:line="240" w:lineRule="auto"/>
              <w:jc w:val="both"/>
              <w:rPr>
                <w:rFonts w:ascii="Times New Roman" w:eastAsia="Times New Roman" w:hAnsi="Times New Roman" w:cs="Times New Roman"/>
                <w:b/>
                <w:sz w:val="24"/>
                <w:szCs w:val="24"/>
                <w:u w:val="single"/>
                <w:lang w:eastAsia="lv-LV"/>
              </w:rPr>
            </w:pPr>
          </w:p>
          <w:p w:rsidR="00C9761D" w:rsidRPr="00CF7F3A" w:rsidRDefault="00C9761D" w:rsidP="00C9761D">
            <w:pPr>
              <w:spacing w:after="0" w:line="240" w:lineRule="auto"/>
              <w:jc w:val="both"/>
              <w:rPr>
                <w:rFonts w:ascii="Times New Roman" w:eastAsia="Times New Roman" w:hAnsi="Times New Roman" w:cs="Times New Roman"/>
                <w:b/>
                <w:sz w:val="24"/>
                <w:szCs w:val="24"/>
                <w:u w:val="single"/>
                <w:lang w:eastAsia="lv-LV"/>
              </w:rPr>
            </w:pPr>
            <w:r w:rsidRPr="00CF7F3A">
              <w:rPr>
                <w:rFonts w:ascii="Times New Roman" w:eastAsia="Times New Roman" w:hAnsi="Times New Roman" w:cs="Times New Roman"/>
                <w:b/>
                <w:sz w:val="24"/>
                <w:szCs w:val="24"/>
                <w:u w:val="single"/>
                <w:lang w:eastAsia="lv-LV"/>
              </w:rPr>
              <w:lastRenderedPageBreak/>
              <w:t>Pedagogu darba samaksa sociālās korekcijas iestādei “Naukšēni”</w:t>
            </w:r>
          </w:p>
          <w:p w:rsidR="00C9761D" w:rsidRPr="00CF7F3A" w:rsidRDefault="00C9761D" w:rsidP="00C9761D">
            <w:pPr>
              <w:spacing w:after="0" w:line="240" w:lineRule="auto"/>
              <w:jc w:val="both"/>
              <w:rPr>
                <w:rFonts w:ascii="Times New Roman" w:eastAsia="Times New Roman" w:hAnsi="Times New Roman" w:cs="Times New Roman"/>
                <w:b/>
                <w:sz w:val="24"/>
                <w:szCs w:val="24"/>
                <w:u w:val="single"/>
                <w:lang w:eastAsia="lv-LV"/>
              </w:rPr>
            </w:pPr>
          </w:p>
          <w:tbl>
            <w:tblPr>
              <w:tblW w:w="7715" w:type="dxa"/>
              <w:tblLayout w:type="fixed"/>
              <w:tblLook w:val="04A0" w:firstRow="1" w:lastRow="0" w:firstColumn="1" w:lastColumn="0" w:noHBand="0" w:noVBand="1"/>
            </w:tblPr>
            <w:tblGrid>
              <w:gridCol w:w="5318"/>
              <w:gridCol w:w="2397"/>
            </w:tblGrid>
            <w:tr w:rsidR="00C9761D" w:rsidRPr="00CF7F3A" w:rsidTr="00A655CF">
              <w:trPr>
                <w:trHeight w:val="300"/>
              </w:trPr>
              <w:tc>
                <w:tcPr>
                  <w:tcW w:w="5166" w:type="dxa"/>
                  <w:tcBorders>
                    <w:top w:val="nil"/>
                    <w:left w:val="nil"/>
                    <w:bottom w:val="nil"/>
                    <w:right w:val="nil"/>
                  </w:tcBorders>
                  <w:shd w:val="clear" w:color="000000" w:fill="D9D9D9"/>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 xml:space="preserve">Dotācijas apjoms 1 mēnesim šobrīd (bez kvalitātes pakāpēm), </w:t>
                  </w:r>
                  <w:proofErr w:type="spellStart"/>
                  <w:r w:rsidRPr="00CF7F3A">
                    <w:rPr>
                      <w:rFonts w:ascii="Times New Roman" w:eastAsia="Times New Roman" w:hAnsi="Times New Roman" w:cs="Times New Roman"/>
                      <w:i/>
                      <w:iCs/>
                      <w:sz w:val="24"/>
                      <w:szCs w:val="24"/>
                      <w:lang w:eastAsia="lv-LV"/>
                    </w:rPr>
                    <w:t>euro</w:t>
                  </w:r>
                  <w:proofErr w:type="spellEnd"/>
                </w:p>
              </w:tc>
              <w:tc>
                <w:tcPr>
                  <w:tcW w:w="2329" w:type="dxa"/>
                  <w:tcBorders>
                    <w:top w:val="nil"/>
                    <w:left w:val="nil"/>
                    <w:bottom w:val="nil"/>
                    <w:right w:val="nil"/>
                  </w:tcBorders>
                  <w:shd w:val="clear" w:color="000000" w:fill="D9D9D9"/>
                  <w:noWrap/>
                  <w:vAlign w:val="bottom"/>
                  <w:hideMark/>
                </w:tcPr>
                <w:p w:rsidR="00C9761D" w:rsidRPr="00CF7F3A" w:rsidRDefault="00C9761D" w:rsidP="00C9761D">
                  <w:pPr>
                    <w:spacing w:after="0" w:line="240" w:lineRule="auto"/>
                    <w:jc w:val="right"/>
                    <w:rPr>
                      <w:rFonts w:ascii="Times New Roman" w:eastAsia="Times New Roman" w:hAnsi="Times New Roman" w:cs="Times New Roman"/>
                      <w:b/>
                      <w:bCs/>
                      <w:sz w:val="24"/>
                      <w:szCs w:val="24"/>
                      <w:lang w:eastAsia="lv-LV"/>
                    </w:rPr>
                  </w:pPr>
                  <w:r w:rsidRPr="00CF7F3A">
                    <w:rPr>
                      <w:rFonts w:ascii="Times New Roman" w:eastAsia="Times New Roman" w:hAnsi="Times New Roman" w:cs="Times New Roman"/>
                      <w:b/>
                      <w:bCs/>
                      <w:sz w:val="24"/>
                      <w:szCs w:val="24"/>
                      <w:lang w:eastAsia="lv-LV"/>
                    </w:rPr>
                    <w:t>21 116</w:t>
                  </w:r>
                </w:p>
              </w:tc>
            </w:tr>
            <w:tr w:rsidR="00C9761D" w:rsidRPr="00CF7F3A" w:rsidTr="00A655CF">
              <w:trPr>
                <w:trHeight w:val="300"/>
              </w:trPr>
              <w:tc>
                <w:tcPr>
                  <w:tcW w:w="5166" w:type="dxa"/>
                  <w:tcBorders>
                    <w:top w:val="nil"/>
                    <w:left w:val="nil"/>
                    <w:bottom w:val="nil"/>
                    <w:right w:val="nil"/>
                  </w:tcBorders>
                  <w:shd w:val="clear" w:color="000000" w:fill="D9D9D9"/>
                  <w:vAlign w:val="bottom"/>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 xml:space="preserve">Finansējums kvalitātes pakāpēm, </w:t>
                  </w:r>
                  <w:proofErr w:type="spellStart"/>
                  <w:r w:rsidRPr="00CF7F3A">
                    <w:rPr>
                      <w:rFonts w:ascii="Times New Roman" w:eastAsia="Times New Roman" w:hAnsi="Times New Roman" w:cs="Times New Roman"/>
                      <w:i/>
                      <w:sz w:val="24"/>
                      <w:szCs w:val="24"/>
                      <w:lang w:eastAsia="lv-LV"/>
                    </w:rPr>
                    <w:t>euro</w:t>
                  </w:r>
                  <w:proofErr w:type="spellEnd"/>
                  <w:r w:rsidRPr="00CF7F3A">
                    <w:rPr>
                      <w:rFonts w:ascii="Times New Roman" w:eastAsia="Times New Roman" w:hAnsi="Times New Roman" w:cs="Times New Roman"/>
                      <w:sz w:val="24"/>
                      <w:szCs w:val="24"/>
                      <w:lang w:eastAsia="lv-LV"/>
                    </w:rPr>
                    <w:tab/>
                  </w:r>
                </w:p>
              </w:tc>
              <w:tc>
                <w:tcPr>
                  <w:tcW w:w="2329" w:type="dxa"/>
                  <w:tcBorders>
                    <w:top w:val="nil"/>
                    <w:left w:val="nil"/>
                    <w:bottom w:val="nil"/>
                    <w:right w:val="nil"/>
                  </w:tcBorders>
                  <w:shd w:val="clear" w:color="000000" w:fill="D9D9D9"/>
                  <w:noWrap/>
                  <w:vAlign w:val="bottom"/>
                </w:tcPr>
                <w:p w:rsidR="00C9761D" w:rsidRPr="00CF7F3A" w:rsidRDefault="00C9761D" w:rsidP="00C9761D">
                  <w:pPr>
                    <w:spacing w:after="0" w:line="240" w:lineRule="auto"/>
                    <w:jc w:val="right"/>
                    <w:rPr>
                      <w:rFonts w:ascii="Times New Roman" w:eastAsia="Times New Roman" w:hAnsi="Times New Roman" w:cs="Times New Roman"/>
                      <w:b/>
                      <w:bCs/>
                      <w:sz w:val="24"/>
                      <w:szCs w:val="24"/>
                      <w:lang w:eastAsia="lv-LV"/>
                    </w:rPr>
                  </w:pPr>
                  <w:r w:rsidRPr="00CF7F3A">
                    <w:rPr>
                      <w:rFonts w:ascii="Times New Roman" w:eastAsia="Times New Roman" w:hAnsi="Times New Roman" w:cs="Times New Roman"/>
                      <w:b/>
                      <w:bCs/>
                      <w:sz w:val="24"/>
                      <w:szCs w:val="24"/>
                      <w:lang w:eastAsia="lv-LV"/>
                    </w:rPr>
                    <w:t>161</w:t>
                  </w:r>
                </w:p>
              </w:tc>
            </w:tr>
          </w:tbl>
          <w:p w:rsidR="00C9761D" w:rsidRPr="00CF7F3A" w:rsidRDefault="00C9761D" w:rsidP="00C9761D">
            <w:pPr>
              <w:spacing w:after="0" w:line="240" w:lineRule="auto"/>
              <w:jc w:val="both"/>
              <w:rPr>
                <w:rFonts w:ascii="Times New Roman" w:eastAsia="Times New Roman" w:hAnsi="Times New Roman" w:cs="Times New Roman"/>
                <w:b/>
                <w:sz w:val="24"/>
                <w:szCs w:val="24"/>
                <w:u w:val="single"/>
                <w:lang w:eastAsia="lv-LV"/>
              </w:rPr>
            </w:pPr>
          </w:p>
          <w:tbl>
            <w:tblPr>
              <w:tblW w:w="7715" w:type="dxa"/>
              <w:tblLayout w:type="fixed"/>
              <w:tblLook w:val="04A0" w:firstRow="1" w:lastRow="0" w:firstColumn="1" w:lastColumn="0" w:noHBand="0" w:noVBand="1"/>
            </w:tblPr>
            <w:tblGrid>
              <w:gridCol w:w="2039"/>
              <w:gridCol w:w="1710"/>
              <w:gridCol w:w="1569"/>
              <w:gridCol w:w="2397"/>
            </w:tblGrid>
            <w:tr w:rsidR="00C9761D" w:rsidRPr="00CF7F3A" w:rsidTr="00A655CF">
              <w:trPr>
                <w:trHeight w:val="825"/>
              </w:trPr>
              <w:tc>
                <w:tcPr>
                  <w:tcW w:w="20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9761D" w:rsidRPr="00CF7F3A" w:rsidRDefault="00C9761D" w:rsidP="00C9761D">
                  <w:pPr>
                    <w:spacing w:after="0" w:line="240" w:lineRule="auto"/>
                    <w:jc w:val="both"/>
                    <w:rPr>
                      <w:rFonts w:ascii="Times New Roman" w:eastAsia="Times New Roman" w:hAnsi="Times New Roman" w:cs="Times New Roman"/>
                      <w:b/>
                      <w:bCs/>
                      <w:sz w:val="24"/>
                      <w:szCs w:val="24"/>
                      <w:lang w:eastAsia="lv-LV"/>
                    </w:rPr>
                  </w:pPr>
                  <w:r w:rsidRPr="00CF7F3A">
                    <w:rPr>
                      <w:rFonts w:ascii="Times New Roman" w:eastAsia="Times New Roman" w:hAnsi="Times New Roman" w:cs="Times New Roman"/>
                      <w:b/>
                      <w:bCs/>
                      <w:sz w:val="24"/>
                      <w:szCs w:val="24"/>
                      <w:lang w:eastAsia="lv-LV"/>
                    </w:rPr>
                    <w:t>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spacing w:after="0" w:line="240" w:lineRule="auto"/>
                    <w:jc w:val="both"/>
                    <w:rPr>
                      <w:rFonts w:ascii="Times New Roman" w:eastAsia="Times New Roman" w:hAnsi="Times New Roman" w:cs="Times New Roman"/>
                      <w:b/>
                      <w:bCs/>
                      <w:sz w:val="24"/>
                      <w:szCs w:val="24"/>
                      <w:lang w:eastAsia="lv-LV"/>
                    </w:rPr>
                  </w:pPr>
                  <w:r w:rsidRPr="00CF7F3A">
                    <w:rPr>
                      <w:rFonts w:ascii="Times New Roman" w:eastAsia="Times New Roman" w:hAnsi="Times New Roman" w:cs="Times New Roman"/>
                      <w:b/>
                      <w:bCs/>
                      <w:sz w:val="24"/>
                      <w:szCs w:val="24"/>
                      <w:lang w:eastAsia="lv-LV"/>
                    </w:rPr>
                    <w:t xml:space="preserve">Amata vienību skaits </w:t>
                  </w:r>
                </w:p>
              </w:tc>
              <w:tc>
                <w:tcPr>
                  <w:tcW w:w="1569"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spacing w:after="0" w:line="240" w:lineRule="auto"/>
                    <w:jc w:val="both"/>
                    <w:rPr>
                      <w:rFonts w:ascii="Times New Roman" w:eastAsia="Times New Roman" w:hAnsi="Times New Roman" w:cs="Times New Roman"/>
                      <w:b/>
                      <w:bCs/>
                      <w:sz w:val="24"/>
                      <w:szCs w:val="24"/>
                      <w:lang w:eastAsia="lv-LV"/>
                    </w:rPr>
                  </w:pPr>
                  <w:r w:rsidRPr="00CF7F3A">
                    <w:rPr>
                      <w:rFonts w:ascii="Times New Roman" w:eastAsia="Times New Roman" w:hAnsi="Times New Roman" w:cs="Times New Roman"/>
                      <w:b/>
                      <w:bCs/>
                      <w:sz w:val="24"/>
                      <w:szCs w:val="24"/>
                      <w:lang w:eastAsia="lv-LV"/>
                    </w:rPr>
                    <w:t>Stundu skaits nedēļā</w:t>
                  </w:r>
                </w:p>
              </w:tc>
              <w:tc>
                <w:tcPr>
                  <w:tcW w:w="2397" w:type="dxa"/>
                  <w:tcBorders>
                    <w:top w:val="single" w:sz="4" w:space="0" w:color="auto"/>
                    <w:left w:val="nil"/>
                    <w:bottom w:val="single" w:sz="4" w:space="0" w:color="auto"/>
                    <w:right w:val="single" w:sz="4" w:space="0" w:color="auto"/>
                  </w:tcBorders>
                  <w:shd w:val="clear" w:color="000000" w:fill="D9D9D9"/>
                  <w:vAlign w:val="center"/>
                  <w:hideMark/>
                </w:tcPr>
                <w:p w:rsidR="00C9761D" w:rsidRPr="00CF7F3A" w:rsidRDefault="00C9761D" w:rsidP="00C9761D">
                  <w:pPr>
                    <w:spacing w:after="0" w:line="240" w:lineRule="auto"/>
                    <w:jc w:val="both"/>
                    <w:rPr>
                      <w:rFonts w:ascii="Times New Roman" w:eastAsia="Times New Roman" w:hAnsi="Times New Roman" w:cs="Times New Roman"/>
                      <w:b/>
                      <w:bCs/>
                      <w:sz w:val="24"/>
                      <w:szCs w:val="24"/>
                      <w:lang w:eastAsia="lv-LV"/>
                    </w:rPr>
                  </w:pPr>
                  <w:r w:rsidRPr="00CF7F3A">
                    <w:rPr>
                      <w:rFonts w:ascii="Times New Roman" w:eastAsia="Times New Roman" w:hAnsi="Times New Roman" w:cs="Times New Roman"/>
                      <w:b/>
                      <w:bCs/>
                      <w:sz w:val="24"/>
                      <w:szCs w:val="24"/>
                      <w:lang w:eastAsia="lv-LV"/>
                    </w:rPr>
                    <w:t xml:space="preserve">Nepieciešamais finansējums mēnesim, </w:t>
                  </w:r>
                  <w:proofErr w:type="spellStart"/>
                  <w:r w:rsidRPr="00CF7F3A">
                    <w:rPr>
                      <w:rFonts w:ascii="Times New Roman" w:eastAsia="Times New Roman" w:hAnsi="Times New Roman" w:cs="Times New Roman"/>
                      <w:b/>
                      <w:bCs/>
                      <w:i/>
                      <w:iCs/>
                      <w:sz w:val="24"/>
                      <w:szCs w:val="24"/>
                      <w:lang w:eastAsia="lv-LV"/>
                    </w:rPr>
                    <w:t>euro</w:t>
                  </w:r>
                  <w:proofErr w:type="spellEnd"/>
                </w:p>
              </w:tc>
            </w:tr>
            <w:tr w:rsidR="00C9761D" w:rsidRPr="00CF7F3A" w:rsidTr="00A655CF">
              <w:trPr>
                <w:trHeight w:val="300"/>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Skolotāji</w:t>
                  </w:r>
                </w:p>
              </w:tc>
              <w:tc>
                <w:tcPr>
                  <w:tcW w:w="1710"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ind w:firstLine="17"/>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9,017</w:t>
                  </w:r>
                </w:p>
              </w:tc>
              <w:tc>
                <w:tcPr>
                  <w:tcW w:w="156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325</w:t>
                  </w:r>
                </w:p>
              </w:tc>
              <w:tc>
                <w:tcPr>
                  <w:tcW w:w="2397"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right"/>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9 249</w:t>
                  </w:r>
                </w:p>
              </w:tc>
            </w:tr>
            <w:tr w:rsidR="00C9761D" w:rsidRPr="00CF7F3A" w:rsidTr="00A655CF">
              <w:trPr>
                <w:trHeight w:val="300"/>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Direktori</w:t>
                  </w:r>
                </w:p>
              </w:tc>
              <w:tc>
                <w:tcPr>
                  <w:tcW w:w="1710"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1,000</w:t>
                  </w:r>
                </w:p>
              </w:tc>
              <w:tc>
                <w:tcPr>
                  <w:tcW w:w="156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 </w:t>
                  </w:r>
                </w:p>
              </w:tc>
              <w:tc>
                <w:tcPr>
                  <w:tcW w:w="2397"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right"/>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1 458</w:t>
                  </w:r>
                </w:p>
              </w:tc>
            </w:tr>
            <w:tr w:rsidR="00C9761D" w:rsidRPr="00CF7F3A" w:rsidTr="00A655CF">
              <w:trPr>
                <w:trHeight w:val="300"/>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Vietnieki</w:t>
                  </w:r>
                </w:p>
              </w:tc>
              <w:tc>
                <w:tcPr>
                  <w:tcW w:w="1710"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1,000</w:t>
                  </w:r>
                </w:p>
              </w:tc>
              <w:tc>
                <w:tcPr>
                  <w:tcW w:w="156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 </w:t>
                  </w:r>
                </w:p>
              </w:tc>
              <w:tc>
                <w:tcPr>
                  <w:tcW w:w="2397"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right"/>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1 112</w:t>
                  </w:r>
                </w:p>
              </w:tc>
            </w:tr>
            <w:tr w:rsidR="00C9761D" w:rsidRPr="00CF7F3A" w:rsidTr="00A655CF">
              <w:trPr>
                <w:trHeight w:val="300"/>
              </w:trPr>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Atbalsta personāls</w:t>
                  </w:r>
                </w:p>
              </w:tc>
              <w:tc>
                <w:tcPr>
                  <w:tcW w:w="1710"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10,950</w:t>
                  </w:r>
                </w:p>
              </w:tc>
              <w:tc>
                <w:tcPr>
                  <w:tcW w:w="1569" w:type="dxa"/>
                  <w:tcBorders>
                    <w:top w:val="nil"/>
                    <w:left w:val="nil"/>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 </w:t>
                  </w:r>
                </w:p>
              </w:tc>
              <w:tc>
                <w:tcPr>
                  <w:tcW w:w="2397"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right"/>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8 144</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Papildus finansējums 0,3%</w:t>
                  </w:r>
                </w:p>
              </w:tc>
              <w:tc>
                <w:tcPr>
                  <w:tcW w:w="2397"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right"/>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60</w:t>
                  </w:r>
                </w:p>
              </w:tc>
            </w:tr>
            <w:tr w:rsidR="00C9761D" w:rsidRPr="00CF7F3A" w:rsidTr="00A655CF">
              <w:trPr>
                <w:trHeight w:val="300"/>
              </w:trPr>
              <w:tc>
                <w:tcPr>
                  <w:tcW w:w="5318" w:type="dxa"/>
                  <w:gridSpan w:val="3"/>
                  <w:tcBorders>
                    <w:top w:val="nil"/>
                    <w:left w:val="single" w:sz="4" w:space="0" w:color="auto"/>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Finansējums kvalitātes piemaksām</w:t>
                  </w:r>
                </w:p>
              </w:tc>
              <w:tc>
                <w:tcPr>
                  <w:tcW w:w="2397" w:type="dxa"/>
                  <w:tcBorders>
                    <w:top w:val="nil"/>
                    <w:left w:val="nil"/>
                    <w:bottom w:val="single" w:sz="4" w:space="0" w:color="auto"/>
                    <w:right w:val="single" w:sz="4" w:space="0" w:color="auto"/>
                  </w:tcBorders>
                  <w:shd w:val="clear" w:color="auto" w:fill="auto"/>
                  <w:noWrap/>
                  <w:vAlign w:val="bottom"/>
                </w:tcPr>
                <w:p w:rsidR="00C9761D" w:rsidRPr="00CF7F3A" w:rsidRDefault="00C9761D" w:rsidP="00C9761D">
                  <w:pPr>
                    <w:spacing w:after="0" w:line="240" w:lineRule="auto"/>
                    <w:jc w:val="right"/>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147</w:t>
                  </w:r>
                </w:p>
              </w:tc>
            </w:tr>
            <w:tr w:rsidR="00C9761D" w:rsidRPr="00CF7F3A" w:rsidTr="00A655CF">
              <w:trPr>
                <w:trHeight w:val="331"/>
              </w:trPr>
              <w:tc>
                <w:tcPr>
                  <w:tcW w:w="5318"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 xml:space="preserve">Kopā paredzētais finansējums 1 mēnesim, </w:t>
                  </w:r>
                  <w:proofErr w:type="spellStart"/>
                  <w:r w:rsidRPr="00CF7F3A">
                    <w:rPr>
                      <w:rFonts w:ascii="Times New Roman" w:eastAsia="Times New Roman" w:hAnsi="Times New Roman" w:cs="Times New Roman"/>
                      <w:i/>
                      <w:iCs/>
                      <w:sz w:val="24"/>
                      <w:szCs w:val="24"/>
                      <w:lang w:eastAsia="lv-LV"/>
                    </w:rPr>
                    <w:t>euro</w:t>
                  </w:r>
                  <w:proofErr w:type="spellEnd"/>
                </w:p>
              </w:tc>
              <w:tc>
                <w:tcPr>
                  <w:tcW w:w="2397" w:type="dxa"/>
                  <w:tcBorders>
                    <w:top w:val="nil"/>
                    <w:left w:val="nil"/>
                    <w:bottom w:val="single" w:sz="4" w:space="0" w:color="auto"/>
                    <w:right w:val="single" w:sz="4" w:space="0" w:color="auto"/>
                  </w:tcBorders>
                  <w:shd w:val="clear" w:color="000000" w:fill="D9D9D9"/>
                  <w:noWrap/>
                  <w:vAlign w:val="bottom"/>
                  <w:hideMark/>
                </w:tcPr>
                <w:p w:rsidR="00C9761D" w:rsidRPr="00CF7F3A" w:rsidRDefault="00C9761D" w:rsidP="00C9761D">
                  <w:pPr>
                    <w:spacing w:after="0" w:line="240" w:lineRule="auto"/>
                    <w:jc w:val="right"/>
                    <w:rPr>
                      <w:rFonts w:ascii="Times New Roman" w:eastAsia="Times New Roman" w:hAnsi="Times New Roman" w:cs="Times New Roman"/>
                      <w:b/>
                      <w:bCs/>
                      <w:sz w:val="24"/>
                      <w:szCs w:val="24"/>
                      <w:lang w:eastAsia="lv-LV"/>
                    </w:rPr>
                  </w:pPr>
                  <w:r w:rsidRPr="00CF7F3A">
                    <w:rPr>
                      <w:rFonts w:ascii="Times New Roman" w:eastAsia="Times New Roman" w:hAnsi="Times New Roman" w:cs="Times New Roman"/>
                      <w:b/>
                      <w:bCs/>
                      <w:sz w:val="24"/>
                      <w:szCs w:val="24"/>
                      <w:lang w:eastAsia="lv-LV"/>
                    </w:rPr>
                    <w:t>20 170</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 xml:space="preserve">Paliek pāri finansējums 1 mēnesim, </w:t>
                  </w:r>
                  <w:proofErr w:type="spellStart"/>
                  <w:r w:rsidRPr="00CF7F3A">
                    <w:rPr>
                      <w:rFonts w:ascii="Times New Roman" w:eastAsia="Times New Roman" w:hAnsi="Times New Roman" w:cs="Times New Roman"/>
                      <w:i/>
                      <w:iCs/>
                      <w:sz w:val="24"/>
                      <w:szCs w:val="24"/>
                      <w:lang w:eastAsia="lv-LV"/>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154E64" w:rsidRDefault="00C9761D" w:rsidP="00C9761D">
                  <w:pPr>
                    <w:pStyle w:val="ListParagraph"/>
                    <w:numPr>
                      <w:ilvl w:val="0"/>
                      <w:numId w:val="14"/>
                    </w:numPr>
                    <w:spacing w:after="0" w:line="240" w:lineRule="auto"/>
                    <w:jc w:val="right"/>
                    <w:rPr>
                      <w:rFonts w:ascii="Times New Roman" w:eastAsia="Times New Roman" w:hAnsi="Times New Roman" w:cs="Times New Roman"/>
                      <w:b/>
                      <w:bCs/>
                      <w:sz w:val="24"/>
                      <w:szCs w:val="24"/>
                      <w:lang w:eastAsia="lv-LV"/>
                    </w:rPr>
                  </w:pPr>
                  <w:r w:rsidRPr="00154E64">
                    <w:rPr>
                      <w:rFonts w:ascii="Times New Roman" w:eastAsia="Times New Roman" w:hAnsi="Times New Roman" w:cs="Times New Roman"/>
                      <w:b/>
                      <w:bCs/>
                      <w:sz w:val="24"/>
                      <w:szCs w:val="24"/>
                      <w:lang w:eastAsia="lv-LV"/>
                    </w:rPr>
                    <w:t>1 107</w:t>
                  </w:r>
                </w:p>
              </w:tc>
            </w:tr>
            <w:tr w:rsidR="00C9761D" w:rsidRPr="00CF7F3A" w:rsidTr="00A655CF">
              <w:trPr>
                <w:trHeight w:val="300"/>
              </w:trPr>
              <w:tc>
                <w:tcPr>
                  <w:tcW w:w="5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61D" w:rsidRPr="00CF7F3A" w:rsidRDefault="00C9761D" w:rsidP="00C9761D">
                  <w:pPr>
                    <w:spacing w:after="0" w:line="240" w:lineRule="auto"/>
                    <w:jc w:val="both"/>
                    <w:rPr>
                      <w:rFonts w:ascii="Times New Roman" w:eastAsia="Times New Roman" w:hAnsi="Times New Roman" w:cs="Times New Roman"/>
                      <w:sz w:val="24"/>
                      <w:szCs w:val="24"/>
                      <w:lang w:eastAsia="lv-LV"/>
                    </w:rPr>
                  </w:pPr>
                  <w:r w:rsidRPr="00CF7F3A">
                    <w:rPr>
                      <w:rFonts w:ascii="Times New Roman" w:eastAsia="Times New Roman" w:hAnsi="Times New Roman" w:cs="Times New Roman"/>
                      <w:sz w:val="24"/>
                      <w:szCs w:val="24"/>
                      <w:lang w:eastAsia="lv-LV"/>
                    </w:rPr>
                    <w:t xml:space="preserve">Paliek pāri finansējums 4 mēnešiem, </w:t>
                  </w:r>
                  <w:proofErr w:type="spellStart"/>
                  <w:r w:rsidRPr="00CF7F3A">
                    <w:rPr>
                      <w:rFonts w:ascii="Times New Roman" w:eastAsia="Times New Roman" w:hAnsi="Times New Roman" w:cs="Times New Roman"/>
                      <w:i/>
                      <w:iCs/>
                      <w:sz w:val="24"/>
                      <w:szCs w:val="24"/>
                      <w:lang w:eastAsia="lv-LV"/>
                    </w:rPr>
                    <w:t>euro</w:t>
                  </w:r>
                  <w:proofErr w:type="spellEnd"/>
                </w:p>
              </w:tc>
              <w:tc>
                <w:tcPr>
                  <w:tcW w:w="2397" w:type="dxa"/>
                  <w:tcBorders>
                    <w:top w:val="nil"/>
                    <w:left w:val="nil"/>
                    <w:bottom w:val="single" w:sz="4" w:space="0" w:color="auto"/>
                    <w:right w:val="single" w:sz="4" w:space="0" w:color="auto"/>
                  </w:tcBorders>
                  <w:shd w:val="clear" w:color="auto" w:fill="auto"/>
                  <w:noWrap/>
                  <w:vAlign w:val="bottom"/>
                  <w:hideMark/>
                </w:tcPr>
                <w:p w:rsidR="00C9761D" w:rsidRPr="00154E64" w:rsidRDefault="00C9761D" w:rsidP="00C9761D">
                  <w:pPr>
                    <w:pStyle w:val="ListParagraph"/>
                    <w:numPr>
                      <w:ilvl w:val="0"/>
                      <w:numId w:val="14"/>
                    </w:numPr>
                    <w:spacing w:after="0" w:line="240" w:lineRule="auto"/>
                    <w:jc w:val="right"/>
                    <w:rPr>
                      <w:rFonts w:ascii="Times New Roman" w:eastAsia="Times New Roman" w:hAnsi="Times New Roman" w:cs="Times New Roman"/>
                      <w:b/>
                      <w:bCs/>
                      <w:sz w:val="24"/>
                      <w:szCs w:val="24"/>
                      <w:lang w:eastAsia="lv-LV"/>
                    </w:rPr>
                  </w:pPr>
                  <w:r w:rsidRPr="00154E64">
                    <w:rPr>
                      <w:rFonts w:ascii="Times New Roman" w:eastAsia="Times New Roman" w:hAnsi="Times New Roman" w:cs="Times New Roman"/>
                      <w:b/>
                      <w:bCs/>
                      <w:sz w:val="24"/>
                      <w:szCs w:val="24"/>
                      <w:lang w:eastAsia="lv-LV"/>
                    </w:rPr>
                    <w:t>4 428</w:t>
                  </w:r>
                </w:p>
              </w:tc>
            </w:tr>
          </w:tbl>
          <w:p w:rsidR="00C9761D" w:rsidRPr="00CF7F3A" w:rsidRDefault="00C9761D" w:rsidP="00C9761D">
            <w:pPr>
              <w:pStyle w:val="naisf"/>
              <w:spacing w:before="0" w:after="0"/>
            </w:pPr>
          </w:p>
          <w:p w:rsidR="00C9761D" w:rsidRPr="007617C0" w:rsidRDefault="00C9761D" w:rsidP="00C9761D">
            <w:pPr>
              <w:spacing w:after="0" w:line="240" w:lineRule="auto"/>
              <w:jc w:val="both"/>
              <w:rPr>
                <w:rFonts w:ascii="Times New Roman" w:hAnsi="Times New Roman" w:cs="Times New Roman"/>
                <w:color w:val="000000" w:themeColor="text1"/>
                <w:sz w:val="24"/>
                <w:szCs w:val="24"/>
              </w:rPr>
            </w:pPr>
            <w:r w:rsidRPr="007617C0">
              <w:rPr>
                <w:rFonts w:ascii="Times New Roman" w:hAnsi="Times New Roman" w:cs="Times New Roman"/>
                <w:color w:val="000000" w:themeColor="text1"/>
                <w:sz w:val="24"/>
                <w:szCs w:val="24"/>
              </w:rPr>
              <w:t xml:space="preserve">Ministrija veikusi izglītojamo skaita 2015.gada 1.septembrī prognozi un konstatējusi, ka izglītojamo skaits 2015.gada 1.septembrī, salīdzinot ar izglītojamo skaitu 2014.gada 1.septembrī varētu palielināties par 2384 izglītojamiem. </w:t>
            </w:r>
          </w:p>
          <w:p w:rsidR="00C9761D" w:rsidRPr="007617C0" w:rsidRDefault="00C9761D" w:rsidP="00C9761D">
            <w:pPr>
              <w:spacing w:after="0" w:line="240" w:lineRule="auto"/>
              <w:jc w:val="both"/>
              <w:rPr>
                <w:rFonts w:ascii="Times New Roman" w:hAnsi="Times New Roman" w:cs="Times New Roman"/>
                <w:color w:val="000000" w:themeColor="text1"/>
                <w:sz w:val="24"/>
                <w:szCs w:val="24"/>
                <w:u w:val="single"/>
              </w:rPr>
            </w:pPr>
            <w:r w:rsidRPr="007617C0">
              <w:rPr>
                <w:rFonts w:ascii="Times New Roman" w:hAnsi="Times New Roman" w:cs="Times New Roman"/>
                <w:color w:val="000000" w:themeColor="text1"/>
                <w:sz w:val="24"/>
                <w:szCs w:val="24"/>
                <w:u w:val="single"/>
              </w:rPr>
              <w:t>Aprēķins:</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Izglītojamo skaits 01.09.2014. pašvaldību pamata un vispārējās vidējās izglītības iestādēs un speciālajās izglītības iestādēs, kas nav internātskolas – 196 789,</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Apstiprinātais finansējums 2015.gadam minētajām izglītības iestādēm – 223 230 744 </w:t>
            </w:r>
            <w:proofErr w:type="spellStart"/>
            <w:r w:rsidRPr="007617C0">
              <w:rPr>
                <w:rFonts w:ascii="Times New Roman" w:eastAsia="Calibri" w:hAnsi="Times New Roman" w:cs="Times New Roman"/>
                <w:i/>
                <w:sz w:val="24"/>
                <w:szCs w:val="24"/>
              </w:rPr>
              <w:t>euro</w:t>
            </w:r>
            <w:proofErr w:type="spellEnd"/>
            <w:r w:rsidRPr="007617C0">
              <w:rPr>
                <w:rFonts w:ascii="Times New Roman" w:eastAsia="Calibri" w:hAnsi="Times New Roman" w:cs="Times New Roman"/>
                <w:sz w:val="24"/>
                <w:szCs w:val="24"/>
              </w:rPr>
              <w:t>,</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Izmaksas vienam izglītojamajam 2015.gadā – 1 134 </w:t>
            </w:r>
            <w:proofErr w:type="spellStart"/>
            <w:r w:rsidRPr="007617C0">
              <w:rPr>
                <w:rFonts w:ascii="Times New Roman" w:eastAsia="Calibri" w:hAnsi="Times New Roman" w:cs="Times New Roman"/>
                <w:i/>
                <w:sz w:val="24"/>
                <w:szCs w:val="24"/>
              </w:rPr>
              <w:t>euro</w:t>
            </w:r>
            <w:proofErr w:type="spellEnd"/>
            <w:r w:rsidRPr="007617C0">
              <w:rPr>
                <w:rFonts w:ascii="Times New Roman" w:eastAsia="Calibri" w:hAnsi="Times New Roman" w:cs="Times New Roman"/>
                <w:sz w:val="24"/>
                <w:szCs w:val="24"/>
              </w:rPr>
              <w:t>.</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Izglītojamo skaita palielinājums 2015.gada 1.septembrī – 2 384</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Papildu nepieciešamais finansē</w:t>
            </w:r>
            <w:r>
              <w:rPr>
                <w:rFonts w:ascii="Times New Roman" w:eastAsia="Calibri" w:hAnsi="Times New Roman" w:cs="Times New Roman"/>
                <w:sz w:val="24"/>
                <w:szCs w:val="24"/>
              </w:rPr>
              <w:t xml:space="preserve">jums 2016.gada 4 mēnešiem – 2 384x1 134/3 </w:t>
            </w:r>
            <w:r w:rsidRPr="007617C0">
              <w:rPr>
                <w:rFonts w:ascii="Times New Roman" w:eastAsia="Calibri" w:hAnsi="Times New Roman" w:cs="Times New Roman"/>
                <w:sz w:val="24"/>
                <w:szCs w:val="24"/>
              </w:rPr>
              <w:t xml:space="preserve">= </w:t>
            </w:r>
            <w:r>
              <w:rPr>
                <w:rFonts w:ascii="Times New Roman" w:eastAsia="Calibri" w:hAnsi="Times New Roman" w:cs="Times New Roman"/>
                <w:sz w:val="24"/>
                <w:szCs w:val="24"/>
              </w:rPr>
              <w:t>901 152</w:t>
            </w:r>
            <w:r w:rsidRPr="007617C0">
              <w:rPr>
                <w:rFonts w:ascii="Times New Roman" w:eastAsia="Calibri" w:hAnsi="Times New Roman" w:cs="Times New Roman"/>
                <w:sz w:val="24"/>
                <w:szCs w:val="24"/>
              </w:rPr>
              <w:t> </w:t>
            </w:r>
            <w:proofErr w:type="spellStart"/>
            <w:r w:rsidRPr="007617C0">
              <w:rPr>
                <w:rFonts w:ascii="Times New Roman" w:eastAsia="Calibri" w:hAnsi="Times New Roman" w:cs="Times New Roman"/>
                <w:i/>
                <w:sz w:val="24"/>
                <w:szCs w:val="24"/>
              </w:rPr>
              <w:t>euro</w:t>
            </w:r>
            <w:proofErr w:type="spellEnd"/>
            <w:r w:rsidRPr="007617C0">
              <w:rPr>
                <w:rFonts w:ascii="Times New Roman" w:eastAsia="Calibri" w:hAnsi="Times New Roman" w:cs="Times New Roman"/>
                <w:sz w:val="24"/>
                <w:szCs w:val="24"/>
              </w:rPr>
              <w:t>.</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Ministrija veikusi piecgadīgo un sešgadīgo izglītojamo skaita prognozi 2015.gada 1.septembrī un konstatējusi, ka izglītojamo skaits 2015.gada 1.septembrī, salīdzinājumā ar izglītojamo skaitu 2014.gada 1.septembrī varētu palielināties  par 1 864 izglītojamiem.</w:t>
            </w:r>
          </w:p>
          <w:p w:rsidR="00C9761D" w:rsidRPr="007617C0" w:rsidRDefault="00C9761D" w:rsidP="00C9761D">
            <w:pPr>
              <w:spacing w:after="0" w:line="240" w:lineRule="auto"/>
              <w:ind w:firstLine="709"/>
              <w:jc w:val="both"/>
              <w:rPr>
                <w:rFonts w:ascii="Times New Roman" w:eastAsia="Calibri" w:hAnsi="Times New Roman" w:cs="Times New Roman"/>
                <w:sz w:val="24"/>
                <w:szCs w:val="24"/>
                <w:u w:val="single"/>
              </w:rPr>
            </w:pPr>
            <w:r w:rsidRPr="007617C0">
              <w:rPr>
                <w:rFonts w:ascii="Times New Roman" w:eastAsia="Calibri" w:hAnsi="Times New Roman" w:cs="Times New Roman"/>
                <w:sz w:val="24"/>
                <w:szCs w:val="24"/>
                <w:u w:val="single"/>
              </w:rPr>
              <w:t>Aprēķins:</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Piecgadīgo un sešgadīgo izglītojamo skaits 01.09.2014. – 37 836,</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Apstiprinātais finansējums 2015.gadam minētajām izglītības iestādēm – 23 791 537 </w:t>
            </w:r>
            <w:proofErr w:type="spellStart"/>
            <w:r w:rsidRPr="007617C0">
              <w:rPr>
                <w:rFonts w:ascii="Times New Roman" w:eastAsia="Calibri" w:hAnsi="Times New Roman" w:cs="Times New Roman"/>
                <w:i/>
                <w:sz w:val="24"/>
                <w:szCs w:val="24"/>
              </w:rPr>
              <w:t>euro</w:t>
            </w:r>
            <w:proofErr w:type="spellEnd"/>
            <w:r w:rsidRPr="007617C0">
              <w:rPr>
                <w:rFonts w:ascii="Times New Roman" w:eastAsia="Calibri" w:hAnsi="Times New Roman" w:cs="Times New Roman"/>
                <w:sz w:val="24"/>
                <w:szCs w:val="24"/>
              </w:rPr>
              <w:t>,</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Izmaksas vienam izglītojamajam 2015.gadā – 629 </w:t>
            </w:r>
            <w:proofErr w:type="spellStart"/>
            <w:r w:rsidRPr="007617C0">
              <w:rPr>
                <w:rFonts w:ascii="Times New Roman" w:eastAsia="Calibri" w:hAnsi="Times New Roman" w:cs="Times New Roman"/>
                <w:i/>
                <w:sz w:val="24"/>
                <w:szCs w:val="24"/>
              </w:rPr>
              <w:t>euro</w:t>
            </w:r>
            <w:proofErr w:type="spellEnd"/>
            <w:r w:rsidRPr="007617C0">
              <w:rPr>
                <w:rFonts w:ascii="Times New Roman" w:eastAsia="Calibri" w:hAnsi="Times New Roman" w:cs="Times New Roman"/>
                <w:sz w:val="24"/>
                <w:szCs w:val="24"/>
              </w:rPr>
              <w:t>.</w:t>
            </w:r>
          </w:p>
          <w:p w:rsidR="00C9761D" w:rsidRPr="007617C0"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Izglītojamo skaita palielinājums 2015.gada 1.septembrī – 1 864</w:t>
            </w:r>
          </w:p>
          <w:p w:rsidR="00C9761D" w:rsidRDefault="00C9761D" w:rsidP="00C9761D">
            <w:pPr>
              <w:spacing w:after="0" w:line="240" w:lineRule="auto"/>
              <w:ind w:firstLine="709"/>
              <w:jc w:val="both"/>
              <w:rPr>
                <w:rFonts w:ascii="Times New Roman" w:eastAsia="Calibri" w:hAnsi="Times New Roman" w:cs="Times New Roman"/>
                <w:sz w:val="24"/>
                <w:szCs w:val="24"/>
              </w:rPr>
            </w:pPr>
            <w:r w:rsidRPr="007617C0">
              <w:rPr>
                <w:rFonts w:ascii="Times New Roman" w:eastAsia="Calibri" w:hAnsi="Times New Roman" w:cs="Times New Roman"/>
                <w:sz w:val="24"/>
                <w:szCs w:val="24"/>
              </w:rPr>
              <w:t>Papildu nepieciešamai</w:t>
            </w:r>
            <w:r>
              <w:rPr>
                <w:rFonts w:ascii="Times New Roman" w:eastAsia="Calibri" w:hAnsi="Times New Roman" w:cs="Times New Roman"/>
                <w:sz w:val="24"/>
                <w:szCs w:val="24"/>
              </w:rPr>
              <w:t>s finansējums 2016.gada 4 mēnešiem – 1864x</w:t>
            </w:r>
            <w:r w:rsidRPr="007617C0">
              <w:rPr>
                <w:rFonts w:ascii="Times New Roman" w:eastAsia="Calibri" w:hAnsi="Times New Roman" w:cs="Times New Roman"/>
                <w:sz w:val="24"/>
                <w:szCs w:val="24"/>
              </w:rPr>
              <w:t>629</w:t>
            </w:r>
            <w:r>
              <w:rPr>
                <w:rFonts w:ascii="Times New Roman" w:eastAsia="Calibri" w:hAnsi="Times New Roman" w:cs="Times New Roman"/>
                <w:sz w:val="24"/>
                <w:szCs w:val="24"/>
              </w:rPr>
              <w:t>/3</w:t>
            </w:r>
            <w:r w:rsidRPr="007617C0">
              <w:rPr>
                <w:rFonts w:ascii="Times New Roman" w:eastAsia="Calibri" w:hAnsi="Times New Roman" w:cs="Times New Roman"/>
                <w:sz w:val="24"/>
                <w:szCs w:val="24"/>
              </w:rPr>
              <w:t xml:space="preserve"> = </w:t>
            </w:r>
            <w:r>
              <w:rPr>
                <w:rFonts w:ascii="Times New Roman" w:eastAsia="Calibri" w:hAnsi="Times New Roman" w:cs="Times New Roman"/>
                <w:sz w:val="24"/>
                <w:szCs w:val="24"/>
              </w:rPr>
              <w:t>390 819</w:t>
            </w:r>
            <w:r w:rsidRPr="007617C0">
              <w:rPr>
                <w:rFonts w:ascii="Times New Roman" w:eastAsia="Calibri" w:hAnsi="Times New Roman" w:cs="Times New Roman"/>
                <w:sz w:val="24"/>
                <w:szCs w:val="24"/>
              </w:rPr>
              <w:t> </w:t>
            </w:r>
            <w:proofErr w:type="spellStart"/>
            <w:r w:rsidRPr="007617C0">
              <w:rPr>
                <w:rFonts w:ascii="Times New Roman" w:eastAsia="Calibri" w:hAnsi="Times New Roman" w:cs="Times New Roman"/>
                <w:i/>
                <w:sz w:val="24"/>
                <w:szCs w:val="24"/>
              </w:rPr>
              <w:t>euro</w:t>
            </w:r>
            <w:proofErr w:type="spellEnd"/>
            <w:r w:rsidRPr="007617C0">
              <w:rPr>
                <w:rFonts w:ascii="Times New Roman" w:eastAsia="Calibri" w:hAnsi="Times New Roman" w:cs="Times New Roman"/>
                <w:sz w:val="24"/>
                <w:szCs w:val="24"/>
              </w:rPr>
              <w:t>.</w:t>
            </w:r>
          </w:p>
          <w:p w:rsidR="00C9761D" w:rsidRDefault="00C9761D" w:rsidP="00C9761D">
            <w:pPr>
              <w:spacing w:after="0" w:line="240" w:lineRule="auto"/>
              <w:ind w:firstLine="709"/>
              <w:jc w:val="both"/>
              <w:rPr>
                <w:rFonts w:ascii="Times New Roman" w:eastAsia="Calibri" w:hAnsi="Times New Roman" w:cs="Times New Roman"/>
                <w:sz w:val="24"/>
                <w:szCs w:val="24"/>
              </w:rPr>
            </w:pP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t>Papildus norādām, ka 2014./2015.mācību gadā pedagogi ir ieguvuši kvalitātes pakāpes, kurām būtu jāparedz finansējums no 2015.gada 1.septembra</w:t>
            </w:r>
            <w:r>
              <w:rPr>
                <w:rFonts w:ascii="Times New Roman" w:hAnsi="Times New Roman" w:cs="Times New Roman"/>
                <w:color w:val="000000" w:themeColor="text1"/>
                <w:sz w:val="24"/>
                <w:szCs w:val="24"/>
              </w:rPr>
              <w:t>.</w:t>
            </w:r>
            <w:r w:rsidRPr="00616A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Kvalitātes pakāpes ieguvuši:</w:t>
            </w: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lastRenderedPageBreak/>
              <w:t>3.pakāpe – 653 pedagogi</w:t>
            </w: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t>4.pakāpe – 26 pedagogi</w:t>
            </w: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t>5.pakāpe – 4 pedagogi.</w:t>
            </w: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t>Aprēķinot papildus finansējumu pieņemam, ka katrs pedagogs teorētiski strādā vienu likmi:</w:t>
            </w:r>
          </w:p>
          <w:p w:rsidR="00C9761D" w:rsidRPr="00616A18" w:rsidRDefault="00C9761D" w:rsidP="00C9761D">
            <w:pPr>
              <w:spacing w:after="0" w:line="240" w:lineRule="auto"/>
              <w:jc w:val="both"/>
              <w:rPr>
                <w:rFonts w:ascii="Times New Roman" w:hAnsi="Times New Roman" w:cs="Times New Roman"/>
                <w:color w:val="000000" w:themeColor="text1"/>
                <w:sz w:val="24"/>
                <w:szCs w:val="24"/>
                <w:u w:val="single"/>
              </w:rPr>
            </w:pPr>
            <w:r w:rsidRPr="00616A18">
              <w:rPr>
                <w:rFonts w:ascii="Times New Roman" w:hAnsi="Times New Roman" w:cs="Times New Roman"/>
                <w:color w:val="000000" w:themeColor="text1"/>
                <w:sz w:val="24"/>
                <w:szCs w:val="24"/>
                <w:u w:val="single"/>
              </w:rPr>
              <w:t>Aprēķins:</w:t>
            </w: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t>3.pakāpe</w:t>
            </w: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t>653x</w:t>
            </w:r>
            <w:r>
              <w:rPr>
                <w:rFonts w:ascii="Times New Roman" w:hAnsi="Times New Roman" w:cs="Times New Roman"/>
                <w:color w:val="000000" w:themeColor="text1"/>
                <w:sz w:val="24"/>
                <w:szCs w:val="24"/>
              </w:rPr>
              <w:t>50</w:t>
            </w:r>
            <w:r w:rsidRPr="00616A18">
              <w:rPr>
                <w:rFonts w:ascii="Times New Roman" w:hAnsi="Times New Roman" w:cs="Times New Roman"/>
                <w:color w:val="000000" w:themeColor="text1"/>
                <w:sz w:val="24"/>
                <w:szCs w:val="24"/>
              </w:rPr>
              <w:t>x1</w:t>
            </w:r>
            <w:r>
              <w:rPr>
                <w:rFonts w:ascii="Times New Roman" w:hAnsi="Times New Roman" w:cs="Times New Roman"/>
                <w:color w:val="000000" w:themeColor="text1"/>
                <w:sz w:val="24"/>
                <w:szCs w:val="24"/>
              </w:rPr>
              <w:t>,2359 = 40 352x4</w:t>
            </w:r>
            <w:r w:rsidRPr="00616A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161 408</w:t>
            </w:r>
            <w:r w:rsidRPr="00616A18">
              <w:rPr>
                <w:rFonts w:ascii="Times New Roman" w:hAnsi="Times New Roman" w:cs="Times New Roman"/>
                <w:color w:val="000000" w:themeColor="text1"/>
                <w:sz w:val="24"/>
                <w:szCs w:val="24"/>
              </w:rPr>
              <w:t xml:space="preserve"> </w:t>
            </w:r>
            <w:proofErr w:type="spellStart"/>
            <w:r w:rsidRPr="00616A18">
              <w:rPr>
                <w:rFonts w:ascii="Times New Roman" w:hAnsi="Times New Roman" w:cs="Times New Roman"/>
                <w:color w:val="000000" w:themeColor="text1"/>
                <w:sz w:val="24"/>
                <w:szCs w:val="24"/>
              </w:rPr>
              <w:t>euro</w:t>
            </w:r>
            <w:proofErr w:type="spellEnd"/>
            <w:r>
              <w:rPr>
                <w:rFonts w:ascii="Times New Roman" w:hAnsi="Times New Roman" w:cs="Times New Roman"/>
                <w:color w:val="000000" w:themeColor="text1"/>
                <w:sz w:val="24"/>
                <w:szCs w:val="24"/>
              </w:rPr>
              <w:t xml:space="preserve"> 2016.gada 4 mēnešiem</w:t>
            </w:r>
            <w:r w:rsidRPr="00616A18">
              <w:rPr>
                <w:rFonts w:ascii="Times New Roman" w:hAnsi="Times New Roman" w:cs="Times New Roman"/>
                <w:color w:val="000000" w:themeColor="text1"/>
                <w:sz w:val="24"/>
                <w:szCs w:val="24"/>
              </w:rPr>
              <w:t>, attiecīgi 201</w:t>
            </w:r>
            <w:r>
              <w:rPr>
                <w:rFonts w:ascii="Times New Roman" w:hAnsi="Times New Roman" w:cs="Times New Roman"/>
                <w:color w:val="000000" w:themeColor="text1"/>
                <w:sz w:val="24"/>
                <w:szCs w:val="24"/>
              </w:rPr>
              <w:t>7</w:t>
            </w:r>
            <w:r w:rsidRPr="00616A18">
              <w:rPr>
                <w:rFonts w:ascii="Times New Roman" w:hAnsi="Times New Roman" w:cs="Times New Roman"/>
                <w:color w:val="000000" w:themeColor="text1"/>
                <w:sz w:val="24"/>
                <w:szCs w:val="24"/>
              </w:rPr>
              <w:t xml:space="preserve">.gadam – </w:t>
            </w:r>
            <w:r>
              <w:rPr>
                <w:rFonts w:ascii="Times New Roman" w:hAnsi="Times New Roman" w:cs="Times New Roman"/>
                <w:color w:val="000000" w:themeColor="text1"/>
                <w:sz w:val="24"/>
                <w:szCs w:val="24"/>
              </w:rPr>
              <w:t>484 224</w:t>
            </w:r>
            <w:r w:rsidRPr="00616A18">
              <w:rPr>
                <w:rFonts w:ascii="Times New Roman" w:hAnsi="Times New Roman" w:cs="Times New Roman"/>
                <w:color w:val="000000" w:themeColor="text1"/>
                <w:sz w:val="24"/>
                <w:szCs w:val="24"/>
              </w:rPr>
              <w:t xml:space="preserve"> </w:t>
            </w:r>
            <w:proofErr w:type="spellStart"/>
            <w:r w:rsidRPr="00616A18">
              <w:rPr>
                <w:rFonts w:ascii="Times New Roman" w:hAnsi="Times New Roman" w:cs="Times New Roman"/>
                <w:color w:val="000000" w:themeColor="text1"/>
                <w:sz w:val="24"/>
                <w:szCs w:val="24"/>
              </w:rPr>
              <w:t>euro</w:t>
            </w:r>
            <w:proofErr w:type="spellEnd"/>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t>4.pakāpe</w:t>
            </w: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26x130</w:t>
            </w:r>
            <w:r w:rsidRPr="00616A18">
              <w:rPr>
                <w:rFonts w:ascii="Times New Roman" w:hAnsi="Times New Roman" w:cs="Times New Roman"/>
                <w:color w:val="000000" w:themeColor="text1"/>
                <w:sz w:val="24"/>
                <w:szCs w:val="24"/>
              </w:rPr>
              <w:t>x1,2359</w:t>
            </w:r>
            <w:r>
              <w:rPr>
                <w:rFonts w:ascii="Times New Roman" w:hAnsi="Times New Roman" w:cs="Times New Roman"/>
                <w:color w:val="000000" w:themeColor="text1"/>
                <w:sz w:val="24"/>
                <w:szCs w:val="24"/>
              </w:rPr>
              <w:t xml:space="preserve"> = 4 177</w:t>
            </w:r>
            <w:r w:rsidRPr="00616A18">
              <w:rPr>
                <w:rFonts w:ascii="Times New Roman" w:hAnsi="Times New Roman" w:cs="Times New Roman"/>
                <w:color w:val="000000" w:themeColor="text1"/>
                <w:sz w:val="24"/>
                <w:szCs w:val="24"/>
              </w:rPr>
              <w:t>x4=</w:t>
            </w:r>
            <w:r>
              <w:rPr>
                <w:rFonts w:ascii="Times New Roman" w:hAnsi="Times New Roman" w:cs="Times New Roman"/>
                <w:color w:val="000000" w:themeColor="text1"/>
                <w:sz w:val="24"/>
                <w:szCs w:val="24"/>
              </w:rPr>
              <w:t xml:space="preserve"> 16 708</w:t>
            </w:r>
            <w:r w:rsidRPr="00616A18">
              <w:rPr>
                <w:rFonts w:ascii="Times New Roman" w:hAnsi="Times New Roman" w:cs="Times New Roman"/>
                <w:color w:val="000000" w:themeColor="text1"/>
                <w:sz w:val="24"/>
                <w:szCs w:val="24"/>
              </w:rPr>
              <w:t xml:space="preserve"> </w:t>
            </w:r>
            <w:proofErr w:type="spellStart"/>
            <w:r w:rsidRPr="00616A18">
              <w:rPr>
                <w:rFonts w:ascii="Times New Roman" w:hAnsi="Times New Roman" w:cs="Times New Roman"/>
                <w:color w:val="000000" w:themeColor="text1"/>
                <w:sz w:val="24"/>
                <w:szCs w:val="24"/>
              </w:rPr>
              <w:t>euro</w:t>
            </w:r>
            <w:proofErr w:type="spellEnd"/>
            <w:r>
              <w:rPr>
                <w:rFonts w:ascii="Times New Roman" w:hAnsi="Times New Roman" w:cs="Times New Roman"/>
                <w:color w:val="000000" w:themeColor="text1"/>
                <w:sz w:val="24"/>
                <w:szCs w:val="24"/>
              </w:rPr>
              <w:t xml:space="preserve"> 2016.gada 4 mēnešiem</w:t>
            </w:r>
            <w:r w:rsidRPr="00616A18">
              <w:rPr>
                <w:rFonts w:ascii="Times New Roman" w:hAnsi="Times New Roman" w:cs="Times New Roman"/>
                <w:color w:val="000000" w:themeColor="text1"/>
                <w:sz w:val="24"/>
                <w:szCs w:val="24"/>
              </w:rPr>
              <w:t>, attiecīgi 201</w:t>
            </w:r>
            <w:r>
              <w:rPr>
                <w:rFonts w:ascii="Times New Roman" w:hAnsi="Times New Roman" w:cs="Times New Roman"/>
                <w:color w:val="000000" w:themeColor="text1"/>
                <w:sz w:val="24"/>
                <w:szCs w:val="24"/>
              </w:rPr>
              <w:t>7</w:t>
            </w:r>
            <w:r w:rsidRPr="00616A18">
              <w:rPr>
                <w:rFonts w:ascii="Times New Roman" w:hAnsi="Times New Roman" w:cs="Times New Roman"/>
                <w:color w:val="000000" w:themeColor="text1"/>
                <w:sz w:val="24"/>
                <w:szCs w:val="24"/>
              </w:rPr>
              <w:t xml:space="preserve">.gadam – </w:t>
            </w:r>
            <w:r>
              <w:rPr>
                <w:rFonts w:ascii="Times New Roman" w:hAnsi="Times New Roman" w:cs="Times New Roman"/>
                <w:color w:val="000000" w:themeColor="text1"/>
                <w:sz w:val="24"/>
                <w:szCs w:val="24"/>
              </w:rPr>
              <w:t>50 124</w:t>
            </w:r>
            <w:r w:rsidRPr="00616A18">
              <w:rPr>
                <w:rFonts w:ascii="Times New Roman" w:hAnsi="Times New Roman" w:cs="Times New Roman"/>
                <w:color w:val="000000" w:themeColor="text1"/>
                <w:sz w:val="24"/>
                <w:szCs w:val="24"/>
              </w:rPr>
              <w:t xml:space="preserve"> </w:t>
            </w:r>
            <w:proofErr w:type="spellStart"/>
            <w:r w:rsidRPr="00616A18">
              <w:rPr>
                <w:rFonts w:ascii="Times New Roman" w:hAnsi="Times New Roman" w:cs="Times New Roman"/>
                <w:color w:val="000000" w:themeColor="text1"/>
                <w:sz w:val="24"/>
                <w:szCs w:val="24"/>
              </w:rPr>
              <w:t>euro</w:t>
            </w:r>
            <w:proofErr w:type="spellEnd"/>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sidRPr="00616A18">
              <w:rPr>
                <w:rFonts w:ascii="Times New Roman" w:hAnsi="Times New Roman" w:cs="Times New Roman"/>
                <w:color w:val="000000" w:themeColor="text1"/>
                <w:sz w:val="24"/>
                <w:szCs w:val="24"/>
              </w:rPr>
              <w:t>5.pakāpe</w:t>
            </w:r>
          </w:p>
          <w:p w:rsidR="00C9761D" w:rsidRPr="00616A18" w:rsidRDefault="00C9761D" w:rsidP="00C976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4x170</w:t>
            </w:r>
            <w:r w:rsidRPr="00616A18">
              <w:rPr>
                <w:rFonts w:ascii="Times New Roman" w:hAnsi="Times New Roman" w:cs="Times New Roman"/>
                <w:color w:val="000000" w:themeColor="text1"/>
                <w:sz w:val="24"/>
                <w:szCs w:val="24"/>
              </w:rPr>
              <w:t>x1,2359x4=</w:t>
            </w:r>
            <w:r>
              <w:rPr>
                <w:rFonts w:ascii="Times New Roman" w:hAnsi="Times New Roman" w:cs="Times New Roman"/>
                <w:color w:val="000000" w:themeColor="text1"/>
                <w:sz w:val="24"/>
                <w:szCs w:val="24"/>
              </w:rPr>
              <w:t xml:space="preserve"> 840x4=3360 </w:t>
            </w:r>
            <w:proofErr w:type="spellStart"/>
            <w:r>
              <w:rPr>
                <w:rFonts w:ascii="Times New Roman" w:hAnsi="Times New Roman" w:cs="Times New Roman"/>
                <w:color w:val="000000" w:themeColor="text1"/>
                <w:sz w:val="24"/>
                <w:szCs w:val="24"/>
              </w:rPr>
              <w:t>euro</w:t>
            </w:r>
            <w:proofErr w:type="spellEnd"/>
            <w:r>
              <w:rPr>
                <w:rFonts w:ascii="Times New Roman" w:hAnsi="Times New Roman" w:cs="Times New Roman"/>
                <w:color w:val="000000" w:themeColor="text1"/>
                <w:sz w:val="24"/>
                <w:szCs w:val="24"/>
              </w:rPr>
              <w:t xml:space="preserve"> 2016.gada 4 mēnešiem, attiecīgi 2017</w:t>
            </w:r>
            <w:r w:rsidRPr="00616A18">
              <w:rPr>
                <w:rFonts w:ascii="Times New Roman" w:hAnsi="Times New Roman" w:cs="Times New Roman"/>
                <w:color w:val="000000" w:themeColor="text1"/>
                <w:sz w:val="24"/>
                <w:szCs w:val="24"/>
              </w:rPr>
              <w:t xml:space="preserve">.gadam – </w:t>
            </w:r>
            <w:r>
              <w:rPr>
                <w:rFonts w:ascii="Times New Roman" w:hAnsi="Times New Roman" w:cs="Times New Roman"/>
                <w:color w:val="000000" w:themeColor="text1"/>
                <w:sz w:val="24"/>
                <w:szCs w:val="24"/>
              </w:rPr>
              <w:t>10 080</w:t>
            </w:r>
            <w:r w:rsidRPr="00616A18">
              <w:rPr>
                <w:rFonts w:ascii="Times New Roman" w:hAnsi="Times New Roman" w:cs="Times New Roman"/>
                <w:color w:val="000000" w:themeColor="text1"/>
                <w:sz w:val="24"/>
                <w:szCs w:val="24"/>
              </w:rPr>
              <w:t xml:space="preserve"> </w:t>
            </w:r>
            <w:proofErr w:type="spellStart"/>
            <w:r w:rsidRPr="00616A18">
              <w:rPr>
                <w:rFonts w:ascii="Times New Roman" w:hAnsi="Times New Roman" w:cs="Times New Roman"/>
                <w:color w:val="000000" w:themeColor="text1"/>
                <w:sz w:val="24"/>
                <w:szCs w:val="24"/>
              </w:rPr>
              <w:t>euro</w:t>
            </w:r>
            <w:proofErr w:type="spellEnd"/>
          </w:p>
          <w:p w:rsidR="00C9761D" w:rsidRPr="004B47A8" w:rsidRDefault="00C9761D" w:rsidP="00C9761D">
            <w:pPr>
              <w:spacing w:after="0" w:line="240" w:lineRule="auto"/>
              <w:jc w:val="both"/>
              <w:rPr>
                <w:rFonts w:ascii="Times New Roman" w:eastAsia="Calibri" w:hAnsi="Times New Roman" w:cs="Times New Roman"/>
                <w:sz w:val="24"/>
                <w:szCs w:val="24"/>
              </w:rPr>
            </w:pPr>
            <w:r w:rsidRPr="004B47A8">
              <w:rPr>
                <w:rFonts w:ascii="Times New Roman" w:hAnsi="Times New Roman" w:cs="Times New Roman"/>
                <w:color w:val="000000" w:themeColor="text1"/>
                <w:sz w:val="24"/>
                <w:szCs w:val="24"/>
              </w:rPr>
              <w:t>Papildus nepieciešamais finansējums pedagogu kvalitātes pakāpēm 201</w:t>
            </w:r>
            <w:r>
              <w:rPr>
                <w:rFonts w:ascii="Times New Roman" w:hAnsi="Times New Roman" w:cs="Times New Roman"/>
                <w:color w:val="000000" w:themeColor="text1"/>
                <w:sz w:val="24"/>
                <w:szCs w:val="24"/>
              </w:rPr>
              <w:t>6</w:t>
            </w:r>
            <w:r w:rsidRPr="004B47A8">
              <w:rPr>
                <w:rFonts w:ascii="Times New Roman" w:hAnsi="Times New Roman" w:cs="Times New Roman"/>
                <w:color w:val="000000" w:themeColor="text1"/>
                <w:sz w:val="24"/>
                <w:szCs w:val="24"/>
              </w:rPr>
              <w:t xml:space="preserve">.gada septembrim – decembrim – 181 476 </w:t>
            </w:r>
            <w:proofErr w:type="spellStart"/>
            <w:r w:rsidRPr="004B47A8">
              <w:rPr>
                <w:rFonts w:ascii="Times New Roman" w:hAnsi="Times New Roman" w:cs="Times New Roman"/>
                <w:color w:val="000000" w:themeColor="text1"/>
                <w:sz w:val="24"/>
                <w:szCs w:val="24"/>
              </w:rPr>
              <w:t>euro</w:t>
            </w:r>
            <w:proofErr w:type="spellEnd"/>
            <w:r w:rsidRPr="004B47A8">
              <w:rPr>
                <w:rFonts w:ascii="Times New Roman" w:hAnsi="Times New Roman" w:cs="Times New Roman"/>
                <w:color w:val="000000" w:themeColor="text1"/>
                <w:sz w:val="24"/>
                <w:szCs w:val="24"/>
              </w:rPr>
              <w:t xml:space="preserve">, 2017.gadam 544 428 </w:t>
            </w:r>
            <w:proofErr w:type="spellStart"/>
            <w:r w:rsidRPr="004B47A8">
              <w:rPr>
                <w:rFonts w:ascii="Times New Roman" w:hAnsi="Times New Roman" w:cs="Times New Roman"/>
                <w:color w:val="000000" w:themeColor="text1"/>
                <w:sz w:val="24"/>
                <w:szCs w:val="24"/>
              </w:rPr>
              <w:t>euro</w:t>
            </w:r>
            <w:proofErr w:type="spellEnd"/>
            <w:r w:rsidRPr="004B47A8">
              <w:rPr>
                <w:rFonts w:ascii="Times New Roman" w:hAnsi="Times New Roman" w:cs="Times New Roman"/>
                <w:color w:val="000000" w:themeColor="text1"/>
                <w:sz w:val="24"/>
                <w:szCs w:val="24"/>
              </w:rPr>
              <w:t>.</w:t>
            </w:r>
          </w:p>
          <w:p w:rsidR="00C9761D" w:rsidRPr="00CF7F3A" w:rsidRDefault="00C9761D" w:rsidP="00C9761D">
            <w:pPr>
              <w:pStyle w:val="naisf"/>
              <w:spacing w:before="0" w:after="0"/>
              <w:ind w:firstLine="374"/>
            </w:pPr>
          </w:p>
          <w:p w:rsidR="00C9761D" w:rsidRPr="00CF7F3A" w:rsidRDefault="00C9761D" w:rsidP="00C9761D">
            <w:pPr>
              <w:pStyle w:val="naisf"/>
              <w:spacing w:before="0" w:after="0"/>
              <w:ind w:firstLine="0"/>
            </w:pPr>
            <w:r w:rsidRPr="00CF7F3A">
              <w:t xml:space="preserve">Saskaņā ar Ministru kabineta 2014.gada 10.novembra sēdes </w:t>
            </w:r>
            <w:proofErr w:type="spellStart"/>
            <w:r w:rsidRPr="00CF7F3A">
              <w:t>protokollēmuma</w:t>
            </w:r>
            <w:proofErr w:type="spellEnd"/>
            <w:r w:rsidRPr="00CF7F3A">
              <w:t xml:space="preserve"> (prot. Nr.61 28.§) 32.punktā noteikto pedagogu jaunā darba samaksas modeļa ieviešanai valsts, pašvaldību un privātajās izglītības iestādēs no 2015.gada 1.septembra valsts budžeta programmā “Līdzekļi neparedzētiem gadījumiem” ir rezervēts finansējums 2015.gada 4 mēnešiem kopā līdz 3 000 000 EUR, un turpmāk finansējums pilnam gadam līdz 9 000 000 EUR, paredzot finansējuma piešķiršanu pēc tam, kad būs beidzies modeļa aprobācijas process un Ministru kabinetā būs pieņemti attiecīgie normatīvie akti.</w:t>
            </w:r>
          </w:p>
          <w:p w:rsidR="00C9761D" w:rsidRPr="00CF7F3A" w:rsidRDefault="00C9761D" w:rsidP="00C9761D">
            <w:pPr>
              <w:pStyle w:val="naisf"/>
              <w:spacing w:before="0" w:after="0"/>
            </w:pPr>
          </w:p>
          <w:p w:rsidR="00C9761D" w:rsidRPr="00CF7F3A" w:rsidRDefault="00C9761D" w:rsidP="00C9761D">
            <w:pPr>
              <w:pStyle w:val="naisf"/>
              <w:spacing w:before="0" w:after="0"/>
              <w:ind w:firstLine="0"/>
            </w:pPr>
            <w:r w:rsidRPr="00CF7F3A">
              <w:t>Nepieciešamais papildus finansējums Labklājības ministrijas padotības izglītības iest</w:t>
            </w:r>
            <w:r>
              <w:t>āžu pedagogu darba samaksai 2016</w:t>
            </w:r>
            <w:r w:rsidRPr="00CF7F3A">
              <w:t xml:space="preserve">.gada septembrim – decembrim – 102 172 </w:t>
            </w:r>
            <w:proofErr w:type="spellStart"/>
            <w:r w:rsidRPr="00CF7F3A">
              <w:rPr>
                <w:i/>
              </w:rPr>
              <w:t>euro</w:t>
            </w:r>
            <w:proofErr w:type="spellEnd"/>
            <w:r>
              <w:t>, attiecīgi 2017</w:t>
            </w:r>
            <w:r w:rsidRPr="00CF7F3A">
              <w:t xml:space="preserve">.gadam un turpmākiem gadiem – 309 455 </w:t>
            </w:r>
            <w:proofErr w:type="spellStart"/>
            <w:r w:rsidRPr="00CF7F3A">
              <w:rPr>
                <w:i/>
              </w:rPr>
              <w:t>euro</w:t>
            </w:r>
            <w:proofErr w:type="spellEnd"/>
            <w:r w:rsidRPr="00CF7F3A">
              <w:t xml:space="preserve"> (pielikumā pievienota aprēķina tabula).</w:t>
            </w:r>
          </w:p>
          <w:p w:rsidR="00C9761D" w:rsidRPr="00CF7F3A" w:rsidRDefault="00C9761D" w:rsidP="00C9761D">
            <w:pPr>
              <w:pStyle w:val="naisf"/>
              <w:spacing w:before="0" w:after="0"/>
              <w:ind w:firstLine="0"/>
            </w:pPr>
          </w:p>
          <w:p w:rsidR="00C9761D" w:rsidRPr="00CF7F3A" w:rsidRDefault="00C9761D" w:rsidP="00C9761D">
            <w:pPr>
              <w:pStyle w:val="naisf"/>
              <w:spacing w:before="0" w:after="0"/>
              <w:ind w:firstLine="0"/>
            </w:pPr>
            <w:r w:rsidRPr="00CF7F3A">
              <w:t>Nepieciešamais papildus finansējums Kultūras ministrijas padotības izglītības iest</w:t>
            </w:r>
            <w:r>
              <w:t>āžu pedagogu darba samaksai 2016</w:t>
            </w:r>
            <w:r w:rsidRPr="00CF7F3A">
              <w:t xml:space="preserve">.gada septembrim – decembrim – </w:t>
            </w:r>
            <w:r>
              <w:t>1 416 123</w:t>
            </w:r>
            <w:r w:rsidRPr="00CF7F3A">
              <w:t xml:space="preserve"> </w:t>
            </w:r>
            <w:proofErr w:type="spellStart"/>
            <w:r w:rsidRPr="00CF7F3A">
              <w:rPr>
                <w:i/>
              </w:rPr>
              <w:t>euro</w:t>
            </w:r>
            <w:proofErr w:type="spellEnd"/>
            <w:r w:rsidRPr="00CF7F3A">
              <w:t xml:space="preserve">, </w:t>
            </w:r>
            <w:r>
              <w:t>savukārt</w:t>
            </w:r>
            <w:r w:rsidRPr="00CF7F3A">
              <w:t xml:space="preserve"> 201</w:t>
            </w:r>
            <w:r>
              <w:t>7</w:t>
            </w:r>
            <w:r w:rsidRPr="00CF7F3A">
              <w:t xml:space="preserve">.gadam un turpmākiem gadiem – </w:t>
            </w:r>
            <w:r>
              <w:t>4 565 787</w:t>
            </w:r>
            <w:r w:rsidRPr="00CF7F3A">
              <w:t xml:space="preserve"> </w:t>
            </w:r>
            <w:proofErr w:type="spellStart"/>
            <w:r w:rsidRPr="00CF7F3A">
              <w:rPr>
                <w:i/>
              </w:rPr>
              <w:t>euro</w:t>
            </w:r>
            <w:proofErr w:type="spellEnd"/>
            <w:r w:rsidRPr="00CF7F3A">
              <w:t xml:space="preserve"> (pielikumā pievienota aprēķina tabula).</w:t>
            </w:r>
            <w:r>
              <w:t xml:space="preserve"> Iemesls kāpēc nemainoties bāzes skaitļiem ir izmaiņas par nepieciešamo finansējumu ir tāds, ka ar 2016.gada 1.septembri plānots 2 KM izglītības iestādēm piešķirt profesionālās kompetences centra statusu. </w:t>
            </w:r>
          </w:p>
          <w:p w:rsidR="00C9761D" w:rsidRPr="00CF7F3A" w:rsidRDefault="00C9761D" w:rsidP="00C9761D">
            <w:pPr>
              <w:pStyle w:val="naisf"/>
              <w:spacing w:before="0" w:after="0"/>
              <w:ind w:firstLine="0"/>
            </w:pPr>
          </w:p>
          <w:p w:rsidR="00C9761D" w:rsidRDefault="00C9761D" w:rsidP="00C9761D">
            <w:pPr>
              <w:pStyle w:val="naisf"/>
              <w:spacing w:before="0" w:after="0"/>
              <w:ind w:firstLine="0"/>
            </w:pPr>
            <w:r w:rsidRPr="00CF7F3A">
              <w:rPr>
                <w:color w:val="000000"/>
              </w:rPr>
              <w:t xml:space="preserve">Ministrija ir veikusi provizoriskus aprēķinus par finansiālo ietekmi pašvaldību budžetiem. Aprēķini veikti ņemot vērā pieejamo informāciju Valsts izglītības informācijas sistēmā uz 2015.gada 19.janvāri. </w:t>
            </w:r>
            <w:r w:rsidRPr="00CF7F3A">
              <w:t xml:space="preserve">Provizoriskā finansiālā ietekme uz pašvaldības budžetiem– 3 184 678 </w:t>
            </w:r>
            <w:proofErr w:type="spellStart"/>
            <w:r w:rsidRPr="00CF7F3A">
              <w:rPr>
                <w:i/>
              </w:rPr>
              <w:t>euro</w:t>
            </w:r>
            <w:proofErr w:type="spellEnd"/>
            <w:r w:rsidRPr="00CF7F3A">
              <w:t xml:space="preserve"> mēnesī, attiecīgi gadam – 38 216 143 </w:t>
            </w:r>
            <w:proofErr w:type="spellStart"/>
            <w:r w:rsidRPr="00CF7F3A">
              <w:rPr>
                <w:i/>
              </w:rPr>
              <w:t>euro</w:t>
            </w:r>
            <w:proofErr w:type="spellEnd"/>
            <w:r w:rsidRPr="00CF7F3A">
              <w:t xml:space="preserve"> (pielikumā pievienots detalizēts aprēķins).</w:t>
            </w:r>
          </w:p>
          <w:p w:rsidR="00C9761D" w:rsidRDefault="00C9761D" w:rsidP="00C9761D">
            <w:pPr>
              <w:pStyle w:val="naisf"/>
              <w:spacing w:before="0" w:after="0"/>
              <w:ind w:firstLine="0"/>
            </w:pPr>
          </w:p>
          <w:p w:rsidR="00C9761D" w:rsidRDefault="00C9761D" w:rsidP="00C9761D">
            <w:pPr>
              <w:pStyle w:val="naisf"/>
              <w:spacing w:before="0" w:after="0"/>
              <w:ind w:firstLine="0"/>
            </w:pPr>
          </w:p>
          <w:p w:rsidR="00C9761D" w:rsidRDefault="00C9761D" w:rsidP="00C9761D">
            <w:pPr>
              <w:pStyle w:val="naisf"/>
              <w:spacing w:before="0" w:after="0"/>
              <w:ind w:firstLine="0"/>
            </w:pPr>
          </w:p>
          <w:p w:rsidR="00C9761D" w:rsidRDefault="00C9761D" w:rsidP="00C9761D">
            <w:pPr>
              <w:pStyle w:val="naisf"/>
              <w:spacing w:before="0" w:after="0"/>
              <w:ind w:firstLine="0"/>
            </w:pPr>
          </w:p>
          <w:p w:rsidR="00C9761D" w:rsidRDefault="00C9761D" w:rsidP="00C9761D">
            <w:pPr>
              <w:pStyle w:val="naisf"/>
              <w:spacing w:before="0" w:after="0"/>
              <w:ind w:firstLine="0"/>
            </w:pPr>
          </w:p>
          <w:p w:rsidR="00C9761D" w:rsidRPr="00CF7F3A" w:rsidRDefault="00C9761D" w:rsidP="00C9761D">
            <w:pPr>
              <w:pStyle w:val="naisf"/>
              <w:spacing w:before="0" w:after="0"/>
              <w:ind w:firstLine="0"/>
            </w:pPr>
          </w:p>
        </w:tc>
      </w:tr>
      <w:tr w:rsidR="00C9761D" w:rsidRPr="00DA397C" w:rsidTr="0027300F">
        <w:tblPrEx>
          <w:jc w:val="center"/>
        </w:tblPrEx>
        <w:trPr>
          <w:jc w:val="center"/>
        </w:trPr>
        <w:tc>
          <w:tcPr>
            <w:tcW w:w="913" w:type="pct"/>
            <w:gridSpan w:val="2"/>
            <w:tcBorders>
              <w:top w:val="outset" w:sz="6" w:space="0" w:color="414142"/>
              <w:left w:val="outset" w:sz="6" w:space="0" w:color="414142"/>
              <w:bottom w:val="outset" w:sz="6" w:space="0" w:color="414142"/>
              <w:right w:val="outset" w:sz="6" w:space="0" w:color="414142"/>
            </w:tcBorders>
            <w:hideMark/>
          </w:tcPr>
          <w:p w:rsidR="00C9761D" w:rsidRPr="00CF7F3A" w:rsidRDefault="00C9761D" w:rsidP="00C9761D">
            <w:pPr>
              <w:pStyle w:val="naisf"/>
              <w:spacing w:before="0" w:after="0"/>
            </w:pPr>
            <w:r w:rsidRPr="00CF7F3A">
              <w:t>6.1. detalizēts ieņēmumu aprēķins</w:t>
            </w:r>
          </w:p>
        </w:tc>
        <w:tc>
          <w:tcPr>
            <w:tcW w:w="4087" w:type="pct"/>
            <w:gridSpan w:val="8"/>
            <w:vMerge/>
            <w:tcBorders>
              <w:top w:val="outset" w:sz="6" w:space="0" w:color="414142"/>
              <w:left w:val="outset" w:sz="6" w:space="0" w:color="414142"/>
              <w:bottom w:val="outset" w:sz="6" w:space="0" w:color="414142"/>
              <w:right w:val="outset" w:sz="6" w:space="0" w:color="414142"/>
            </w:tcBorders>
            <w:vAlign w:val="center"/>
          </w:tcPr>
          <w:p w:rsidR="00C9761D" w:rsidRPr="00CF7F3A" w:rsidRDefault="00C9761D" w:rsidP="00C9761D">
            <w:pPr>
              <w:pStyle w:val="naisf"/>
              <w:spacing w:before="0" w:after="0"/>
              <w:ind w:firstLine="0"/>
            </w:pPr>
          </w:p>
        </w:tc>
      </w:tr>
      <w:tr w:rsidR="00C9761D" w:rsidRPr="00DA397C" w:rsidTr="0027300F">
        <w:tblPrEx>
          <w:jc w:val="center"/>
        </w:tblPrEx>
        <w:trPr>
          <w:jc w:val="center"/>
        </w:trPr>
        <w:tc>
          <w:tcPr>
            <w:tcW w:w="913" w:type="pct"/>
            <w:gridSpan w:val="2"/>
            <w:tcBorders>
              <w:top w:val="outset" w:sz="6" w:space="0" w:color="414142"/>
              <w:left w:val="outset" w:sz="6" w:space="0" w:color="414142"/>
              <w:bottom w:val="outset" w:sz="6" w:space="0" w:color="414142"/>
              <w:right w:val="outset" w:sz="6" w:space="0" w:color="414142"/>
            </w:tcBorders>
            <w:hideMark/>
          </w:tcPr>
          <w:p w:rsidR="00C9761D" w:rsidRPr="00CF7F3A" w:rsidRDefault="00C9761D" w:rsidP="00C9761D">
            <w:pPr>
              <w:pStyle w:val="naisf"/>
              <w:spacing w:before="0" w:after="0"/>
            </w:pPr>
            <w:r w:rsidRPr="00CF7F3A">
              <w:t>6.2. detalizēts izdevumu aprēķins</w:t>
            </w:r>
          </w:p>
        </w:tc>
        <w:tc>
          <w:tcPr>
            <w:tcW w:w="4087" w:type="pct"/>
            <w:gridSpan w:val="8"/>
            <w:vMerge/>
            <w:tcBorders>
              <w:top w:val="outset" w:sz="6" w:space="0" w:color="414142"/>
              <w:left w:val="outset" w:sz="6" w:space="0" w:color="414142"/>
              <w:bottom w:val="outset" w:sz="6" w:space="0" w:color="414142"/>
              <w:right w:val="outset" w:sz="6" w:space="0" w:color="414142"/>
            </w:tcBorders>
            <w:vAlign w:val="center"/>
          </w:tcPr>
          <w:p w:rsidR="00C9761D" w:rsidRPr="00CF7F3A" w:rsidRDefault="00C9761D" w:rsidP="00C9761D">
            <w:pPr>
              <w:pStyle w:val="naisf"/>
              <w:spacing w:before="0" w:after="0"/>
              <w:ind w:firstLine="0"/>
            </w:pPr>
          </w:p>
        </w:tc>
      </w:tr>
      <w:tr w:rsidR="00C9761D" w:rsidRPr="00DA397C" w:rsidTr="0027300F">
        <w:tblPrEx>
          <w:jc w:val="center"/>
        </w:tblPrEx>
        <w:trPr>
          <w:jc w:val="center"/>
        </w:trPr>
        <w:tc>
          <w:tcPr>
            <w:tcW w:w="913" w:type="pct"/>
            <w:gridSpan w:val="2"/>
            <w:tcBorders>
              <w:top w:val="outset" w:sz="6" w:space="0" w:color="414142"/>
              <w:left w:val="outset" w:sz="6" w:space="0" w:color="414142"/>
              <w:bottom w:val="outset" w:sz="6" w:space="0" w:color="414142"/>
              <w:right w:val="outset" w:sz="6" w:space="0" w:color="414142"/>
            </w:tcBorders>
          </w:tcPr>
          <w:p w:rsidR="00C9761D" w:rsidRPr="00DA397C" w:rsidRDefault="00C9761D" w:rsidP="00C9761D">
            <w:pPr>
              <w:pStyle w:val="naisf"/>
              <w:spacing w:before="0" w:after="0"/>
            </w:pPr>
            <w:r w:rsidRPr="00DA397C">
              <w:lastRenderedPageBreak/>
              <w:t>7. Cita informācija</w:t>
            </w:r>
          </w:p>
        </w:tc>
        <w:tc>
          <w:tcPr>
            <w:tcW w:w="4087" w:type="pct"/>
            <w:gridSpan w:val="8"/>
            <w:tcBorders>
              <w:top w:val="outset" w:sz="6" w:space="0" w:color="414142"/>
              <w:left w:val="outset" w:sz="6" w:space="0" w:color="414142"/>
              <w:bottom w:val="outset" w:sz="6" w:space="0" w:color="414142"/>
              <w:right w:val="outset" w:sz="6" w:space="0" w:color="414142"/>
            </w:tcBorders>
            <w:vAlign w:val="center"/>
          </w:tcPr>
          <w:p w:rsidR="00C9761D" w:rsidRPr="00DA397C" w:rsidRDefault="00C9761D" w:rsidP="00C9761D">
            <w:pPr>
              <w:pStyle w:val="naisf"/>
              <w:ind w:firstLine="0"/>
            </w:pPr>
            <w:r>
              <w:t>Ministrija ir veikusi sociālo partneru priekšlikumu finansiālo novērtējumu:</w:t>
            </w:r>
          </w:p>
          <w:tbl>
            <w:tblPr>
              <w:tblStyle w:val="TableGrid"/>
              <w:tblW w:w="7741" w:type="dxa"/>
              <w:tblLayout w:type="fixed"/>
              <w:tblLook w:val="04A0" w:firstRow="1" w:lastRow="0" w:firstColumn="1" w:lastColumn="0" w:noHBand="0" w:noVBand="1"/>
            </w:tblPr>
            <w:tblGrid>
              <w:gridCol w:w="4291"/>
              <w:gridCol w:w="1689"/>
              <w:gridCol w:w="1761"/>
            </w:tblGrid>
            <w:tr w:rsidR="00C9761D" w:rsidTr="00A655CF">
              <w:tc>
                <w:tcPr>
                  <w:tcW w:w="7741" w:type="dxa"/>
                  <w:gridSpan w:val="3"/>
                </w:tcPr>
                <w:p w:rsidR="00C9761D" w:rsidRDefault="00C9761D" w:rsidP="00C9761D">
                  <w:pPr>
                    <w:pStyle w:val="naisf"/>
                    <w:spacing w:before="0" w:after="0"/>
                    <w:ind w:firstLine="0"/>
                    <w:jc w:val="center"/>
                    <w:rPr>
                      <w:sz w:val="22"/>
                      <w:szCs w:val="22"/>
                    </w:rPr>
                  </w:pPr>
                  <w:r w:rsidRPr="005B505B">
                    <w:rPr>
                      <w:b/>
                      <w:sz w:val="22"/>
                      <w:szCs w:val="22"/>
                    </w:rPr>
                    <w:t>Sociālo partneru priekšlikumu finansiālais novērtējums</w:t>
                  </w:r>
                  <w:r>
                    <w:rPr>
                      <w:b/>
                      <w:sz w:val="22"/>
                      <w:szCs w:val="22"/>
                    </w:rPr>
                    <w:t xml:space="preserve"> </w:t>
                  </w:r>
                  <w:r w:rsidRPr="005B505B">
                    <w:rPr>
                      <w:b/>
                      <w:sz w:val="22"/>
                      <w:szCs w:val="22"/>
                    </w:rPr>
                    <w:t>(finansiālā ietekme vērtēta kā papildus nepieciešamais finansējums jau aprēķinātajām papildus finansējumam pedagogu darba samaksas jaunajam modelim)</w:t>
                  </w:r>
                </w:p>
              </w:tc>
            </w:tr>
            <w:tr w:rsidR="00C9761D" w:rsidTr="00A655CF">
              <w:tc>
                <w:tcPr>
                  <w:tcW w:w="4291" w:type="dxa"/>
                </w:tcPr>
                <w:p w:rsidR="00C9761D" w:rsidRDefault="00C9761D" w:rsidP="00C9761D">
                  <w:pPr>
                    <w:pStyle w:val="naisf"/>
                    <w:spacing w:before="0" w:after="0"/>
                    <w:ind w:firstLine="0"/>
                    <w:rPr>
                      <w:b/>
                      <w:sz w:val="22"/>
                      <w:szCs w:val="22"/>
                      <w:u w:val="single"/>
                    </w:rPr>
                  </w:pPr>
                </w:p>
                <w:p w:rsidR="00C9761D" w:rsidRDefault="00C9761D" w:rsidP="00C9761D">
                  <w:pPr>
                    <w:pStyle w:val="naisf"/>
                    <w:spacing w:before="0" w:after="0"/>
                    <w:ind w:firstLine="0"/>
                    <w:rPr>
                      <w:sz w:val="22"/>
                      <w:szCs w:val="22"/>
                    </w:rPr>
                  </w:pPr>
                  <w:r w:rsidRPr="005B505B">
                    <w:rPr>
                      <w:b/>
                      <w:sz w:val="22"/>
                      <w:szCs w:val="22"/>
                      <w:u w:val="single"/>
                    </w:rPr>
                    <w:t>Latvijas izglītības un zinātnes darbinieku arodbiedrība</w:t>
                  </w:r>
                </w:p>
              </w:tc>
              <w:tc>
                <w:tcPr>
                  <w:tcW w:w="1689" w:type="dxa"/>
                </w:tcPr>
                <w:p w:rsidR="00C9761D" w:rsidRDefault="00C9761D" w:rsidP="00C9761D">
                  <w:pPr>
                    <w:pStyle w:val="naisf"/>
                    <w:spacing w:before="0" w:after="0"/>
                    <w:ind w:firstLine="0"/>
                    <w:jc w:val="center"/>
                    <w:rPr>
                      <w:sz w:val="22"/>
                      <w:szCs w:val="22"/>
                    </w:rPr>
                  </w:pPr>
                  <w:r>
                    <w:rPr>
                      <w:sz w:val="22"/>
                      <w:szCs w:val="22"/>
                    </w:rPr>
                    <w:t xml:space="preserve">Finansiālā ietekme mēnesim, </w:t>
                  </w:r>
                  <w:proofErr w:type="spellStart"/>
                  <w:r w:rsidRPr="005B505B">
                    <w:rPr>
                      <w:i/>
                      <w:sz w:val="22"/>
                      <w:szCs w:val="22"/>
                    </w:rPr>
                    <w:t>euro</w:t>
                  </w:r>
                  <w:proofErr w:type="spellEnd"/>
                </w:p>
              </w:tc>
              <w:tc>
                <w:tcPr>
                  <w:tcW w:w="1761" w:type="dxa"/>
                </w:tcPr>
                <w:p w:rsidR="00C9761D" w:rsidRDefault="00C9761D" w:rsidP="00C9761D">
                  <w:pPr>
                    <w:pStyle w:val="naisf"/>
                    <w:spacing w:before="0" w:after="0"/>
                    <w:ind w:firstLine="0"/>
                    <w:jc w:val="center"/>
                    <w:rPr>
                      <w:sz w:val="22"/>
                      <w:szCs w:val="22"/>
                    </w:rPr>
                  </w:pPr>
                  <w:r>
                    <w:rPr>
                      <w:sz w:val="22"/>
                      <w:szCs w:val="22"/>
                    </w:rPr>
                    <w:t xml:space="preserve">Finansiālā ietekme gadam, </w:t>
                  </w:r>
                  <w:proofErr w:type="spellStart"/>
                  <w:r w:rsidRPr="005B505B">
                    <w:rPr>
                      <w:i/>
                      <w:sz w:val="22"/>
                      <w:szCs w:val="22"/>
                    </w:rPr>
                    <w:t>euro</w:t>
                  </w:r>
                  <w:proofErr w:type="spellEnd"/>
                </w:p>
              </w:tc>
            </w:tr>
            <w:tr w:rsidR="00C9761D" w:rsidTr="00A655CF">
              <w:tc>
                <w:tcPr>
                  <w:tcW w:w="4291" w:type="dxa"/>
                </w:tcPr>
                <w:p w:rsidR="00C9761D" w:rsidRDefault="00C9761D" w:rsidP="00C9761D">
                  <w:pPr>
                    <w:pStyle w:val="naisf"/>
                    <w:tabs>
                      <w:tab w:val="left" w:pos="301"/>
                    </w:tabs>
                    <w:spacing w:before="0" w:after="0"/>
                    <w:ind w:left="18" w:firstLine="0"/>
                    <w:rPr>
                      <w:sz w:val="22"/>
                      <w:szCs w:val="22"/>
                    </w:rPr>
                  </w:pPr>
                  <w:r w:rsidRPr="005B505B">
                    <w:rPr>
                      <w:sz w:val="22"/>
                      <w:szCs w:val="22"/>
                    </w:rPr>
                    <w:t xml:space="preserve">Izglītības iestādes bibliotekāra amata alga </w:t>
                  </w:r>
                </w:p>
                <w:p w:rsidR="00C9761D" w:rsidRPr="005B505B" w:rsidRDefault="00C9761D" w:rsidP="00C9761D">
                  <w:pPr>
                    <w:pStyle w:val="naisf"/>
                    <w:tabs>
                      <w:tab w:val="left" w:pos="301"/>
                    </w:tabs>
                    <w:spacing w:before="0" w:after="0"/>
                    <w:ind w:left="18" w:firstLine="0"/>
                    <w:rPr>
                      <w:sz w:val="22"/>
                      <w:szCs w:val="22"/>
                    </w:rPr>
                  </w:pPr>
                  <w:r w:rsidRPr="005B505B">
                    <w:rPr>
                      <w:sz w:val="22"/>
                      <w:szCs w:val="22"/>
                    </w:rPr>
                    <w:t xml:space="preserve">700 </w:t>
                  </w:r>
                  <w:proofErr w:type="spellStart"/>
                  <w:r w:rsidRPr="005B505B">
                    <w:rPr>
                      <w:sz w:val="22"/>
                      <w:szCs w:val="22"/>
                    </w:rPr>
                    <w:t>euro</w:t>
                  </w:r>
                  <w:proofErr w:type="spellEnd"/>
                </w:p>
              </w:tc>
              <w:tc>
                <w:tcPr>
                  <w:tcW w:w="1689" w:type="dxa"/>
                </w:tcPr>
                <w:p w:rsidR="00C9761D" w:rsidRDefault="00C9761D" w:rsidP="00C9761D">
                  <w:pPr>
                    <w:pStyle w:val="naisf"/>
                    <w:spacing w:before="0" w:after="0"/>
                    <w:ind w:firstLine="0"/>
                    <w:jc w:val="center"/>
                    <w:rPr>
                      <w:sz w:val="22"/>
                      <w:szCs w:val="22"/>
                    </w:rPr>
                  </w:pPr>
                  <w:r>
                    <w:rPr>
                      <w:sz w:val="22"/>
                      <w:szCs w:val="22"/>
                    </w:rPr>
                    <w:t>74 436</w:t>
                  </w:r>
                </w:p>
              </w:tc>
              <w:tc>
                <w:tcPr>
                  <w:tcW w:w="1761" w:type="dxa"/>
                </w:tcPr>
                <w:p w:rsidR="00C9761D" w:rsidRDefault="00C9761D" w:rsidP="00C9761D">
                  <w:pPr>
                    <w:pStyle w:val="naisf"/>
                    <w:spacing w:before="0" w:after="0"/>
                    <w:ind w:firstLine="0"/>
                    <w:jc w:val="center"/>
                    <w:rPr>
                      <w:sz w:val="22"/>
                      <w:szCs w:val="22"/>
                    </w:rPr>
                  </w:pPr>
                  <w:r>
                    <w:rPr>
                      <w:sz w:val="22"/>
                      <w:szCs w:val="22"/>
                    </w:rPr>
                    <w:t>893 227</w:t>
                  </w:r>
                </w:p>
              </w:tc>
            </w:tr>
            <w:tr w:rsidR="00C9761D" w:rsidTr="00A655CF">
              <w:tc>
                <w:tcPr>
                  <w:tcW w:w="4291" w:type="dxa"/>
                </w:tcPr>
                <w:p w:rsidR="00C9761D" w:rsidRPr="005B505B" w:rsidRDefault="00C9761D" w:rsidP="00C9761D">
                  <w:pPr>
                    <w:pStyle w:val="ListParagraph"/>
                    <w:tabs>
                      <w:tab w:val="left" w:pos="301"/>
                    </w:tabs>
                    <w:ind w:left="0"/>
                    <w:rPr>
                      <w:rFonts w:ascii="Times New Roman" w:hAnsi="Times New Roman" w:cs="Times New Roman"/>
                    </w:rPr>
                  </w:pPr>
                  <w:r w:rsidRPr="005B505B">
                    <w:rPr>
                      <w:rFonts w:ascii="Times New Roman" w:hAnsi="Times New Roman" w:cs="Times New Roman"/>
                    </w:rPr>
                    <w:t>Pirmsskolas izglītības iestāžu pedagogu amata alga – 790;870;950</w:t>
                  </w:r>
                </w:p>
              </w:tc>
              <w:tc>
                <w:tcPr>
                  <w:tcW w:w="1689" w:type="dxa"/>
                </w:tcPr>
                <w:p w:rsidR="00C9761D" w:rsidRDefault="00C9761D" w:rsidP="00C9761D">
                  <w:pPr>
                    <w:pStyle w:val="naisf"/>
                    <w:spacing w:before="0" w:after="0"/>
                    <w:ind w:firstLine="0"/>
                    <w:jc w:val="center"/>
                    <w:rPr>
                      <w:sz w:val="22"/>
                      <w:szCs w:val="22"/>
                    </w:rPr>
                  </w:pPr>
                  <w:r>
                    <w:rPr>
                      <w:sz w:val="22"/>
                      <w:szCs w:val="22"/>
                    </w:rPr>
                    <w:t>501 722</w:t>
                  </w:r>
                </w:p>
              </w:tc>
              <w:tc>
                <w:tcPr>
                  <w:tcW w:w="1761" w:type="dxa"/>
                </w:tcPr>
                <w:p w:rsidR="00C9761D" w:rsidRDefault="00C9761D" w:rsidP="00C9761D">
                  <w:pPr>
                    <w:pStyle w:val="naisf"/>
                    <w:spacing w:before="0" w:after="0"/>
                    <w:ind w:firstLine="0"/>
                    <w:jc w:val="center"/>
                    <w:rPr>
                      <w:sz w:val="22"/>
                      <w:szCs w:val="22"/>
                    </w:rPr>
                  </w:pPr>
                  <w:r>
                    <w:rPr>
                      <w:sz w:val="22"/>
                      <w:szCs w:val="22"/>
                    </w:rPr>
                    <w:t>6 020 659</w:t>
                  </w:r>
                </w:p>
              </w:tc>
            </w:tr>
            <w:tr w:rsidR="00C9761D" w:rsidTr="00A655CF">
              <w:tc>
                <w:tcPr>
                  <w:tcW w:w="4291" w:type="dxa"/>
                </w:tcPr>
                <w:p w:rsidR="00C9761D" w:rsidRPr="005B505B" w:rsidRDefault="00C9761D" w:rsidP="00C9761D">
                  <w:pPr>
                    <w:rPr>
                      <w:rFonts w:ascii="Times New Roman" w:hAnsi="Times New Roman" w:cs="Times New Roman"/>
                    </w:rPr>
                  </w:pPr>
                  <w:r w:rsidRPr="005B505B">
                    <w:rPr>
                      <w:rFonts w:ascii="Times New Roman" w:hAnsi="Times New Roman" w:cs="Times New Roman"/>
                    </w:rPr>
                    <w:t>Visām izglītības iestādēm 1 direktora amata vienība</w:t>
                  </w:r>
                </w:p>
              </w:tc>
              <w:tc>
                <w:tcPr>
                  <w:tcW w:w="1689" w:type="dxa"/>
                </w:tcPr>
                <w:p w:rsidR="00C9761D" w:rsidRDefault="00C9761D" w:rsidP="00C9761D">
                  <w:pPr>
                    <w:pStyle w:val="naisf"/>
                    <w:spacing w:before="0" w:after="0"/>
                    <w:ind w:firstLine="0"/>
                    <w:jc w:val="center"/>
                    <w:rPr>
                      <w:sz w:val="22"/>
                      <w:szCs w:val="22"/>
                    </w:rPr>
                  </w:pPr>
                  <w:r>
                    <w:rPr>
                      <w:sz w:val="22"/>
                      <w:szCs w:val="22"/>
                    </w:rPr>
                    <w:t>115 528</w:t>
                  </w:r>
                </w:p>
              </w:tc>
              <w:tc>
                <w:tcPr>
                  <w:tcW w:w="1761" w:type="dxa"/>
                </w:tcPr>
                <w:p w:rsidR="00C9761D" w:rsidRDefault="00C9761D" w:rsidP="00C9761D">
                  <w:pPr>
                    <w:pStyle w:val="naisf"/>
                    <w:spacing w:before="0" w:after="0"/>
                    <w:ind w:firstLine="0"/>
                    <w:jc w:val="center"/>
                    <w:rPr>
                      <w:sz w:val="22"/>
                      <w:szCs w:val="22"/>
                    </w:rPr>
                  </w:pPr>
                  <w:r>
                    <w:rPr>
                      <w:sz w:val="22"/>
                      <w:szCs w:val="22"/>
                    </w:rPr>
                    <w:t>1 386 333</w:t>
                  </w:r>
                </w:p>
              </w:tc>
            </w:tr>
            <w:tr w:rsidR="00C9761D" w:rsidTr="00A655CF">
              <w:tc>
                <w:tcPr>
                  <w:tcW w:w="4291" w:type="dxa"/>
                </w:tcPr>
                <w:p w:rsidR="00C9761D" w:rsidRDefault="00C9761D" w:rsidP="00C9761D">
                  <w:pPr>
                    <w:rPr>
                      <w:rFonts w:ascii="Times New Roman" w:hAnsi="Times New Roman" w:cs="Times New Roman"/>
                    </w:rPr>
                  </w:pPr>
                  <w:r w:rsidRPr="005B505B">
                    <w:rPr>
                      <w:rFonts w:ascii="Times New Roman" w:hAnsi="Times New Roman" w:cs="Times New Roman"/>
                    </w:rPr>
                    <w:t xml:space="preserve">Interešu izglītības iestāžu pedagogu daļējai darba samaksai amata vienību skaitu aprēķina atbilstoši izglītojamo skaitam republikas pilsētās – uz katriem 15 izglītojamiem, novados – uz katriem 10 izglītojamiem: 1.-6.klasei 4 stundas, 7.-9.klasei – 2 stundas, 10.-12.klasei – 1 </w:t>
                  </w:r>
                  <w:r>
                    <w:rPr>
                      <w:rFonts w:ascii="Times New Roman" w:hAnsi="Times New Roman" w:cs="Times New Roman"/>
                    </w:rPr>
                    <w:t>stunda</w:t>
                  </w:r>
                </w:p>
                <w:p w:rsidR="00C9761D" w:rsidRPr="005B505B" w:rsidRDefault="00C9761D" w:rsidP="00C9761D">
                  <w:pPr>
                    <w:rPr>
                      <w:rFonts w:ascii="Times New Roman" w:hAnsi="Times New Roman" w:cs="Times New Roman"/>
                    </w:rPr>
                  </w:pPr>
                </w:p>
              </w:tc>
              <w:tc>
                <w:tcPr>
                  <w:tcW w:w="1689" w:type="dxa"/>
                </w:tcPr>
                <w:p w:rsidR="00C9761D" w:rsidRDefault="00C9761D" w:rsidP="00C9761D">
                  <w:pPr>
                    <w:pStyle w:val="naisf"/>
                    <w:spacing w:before="0" w:after="0"/>
                    <w:ind w:firstLine="0"/>
                    <w:jc w:val="center"/>
                    <w:rPr>
                      <w:sz w:val="22"/>
                      <w:szCs w:val="22"/>
                    </w:rPr>
                  </w:pPr>
                  <w:r>
                    <w:rPr>
                      <w:sz w:val="22"/>
                      <w:szCs w:val="22"/>
                    </w:rPr>
                    <w:t>351 761</w:t>
                  </w:r>
                </w:p>
              </w:tc>
              <w:tc>
                <w:tcPr>
                  <w:tcW w:w="1761" w:type="dxa"/>
                </w:tcPr>
                <w:p w:rsidR="00C9761D" w:rsidRDefault="00C9761D" w:rsidP="00C9761D">
                  <w:pPr>
                    <w:pStyle w:val="naisf"/>
                    <w:spacing w:before="0" w:after="0"/>
                    <w:ind w:firstLine="0"/>
                    <w:jc w:val="center"/>
                    <w:rPr>
                      <w:sz w:val="22"/>
                      <w:szCs w:val="22"/>
                    </w:rPr>
                  </w:pPr>
                  <w:r>
                    <w:rPr>
                      <w:sz w:val="22"/>
                      <w:szCs w:val="22"/>
                    </w:rPr>
                    <w:t>4 221 132</w:t>
                  </w:r>
                </w:p>
              </w:tc>
            </w:tr>
            <w:tr w:rsidR="00C9761D" w:rsidTr="00A655CF">
              <w:tc>
                <w:tcPr>
                  <w:tcW w:w="4291" w:type="dxa"/>
                </w:tcPr>
                <w:p w:rsidR="00C9761D" w:rsidRPr="005B505B" w:rsidRDefault="00C9761D" w:rsidP="00C9761D">
                  <w:pPr>
                    <w:rPr>
                      <w:rFonts w:ascii="Times New Roman" w:hAnsi="Times New Roman" w:cs="Times New Roman"/>
                    </w:rPr>
                  </w:pPr>
                  <w:r w:rsidRPr="005B505B">
                    <w:rPr>
                      <w:rFonts w:ascii="Times New Roman" w:hAnsi="Times New Roman" w:cs="Times New Roman"/>
                    </w:rPr>
                    <w:t>Valsts ģimnāzijām 10% piemaksa pie amata algas</w:t>
                  </w:r>
                </w:p>
              </w:tc>
              <w:tc>
                <w:tcPr>
                  <w:tcW w:w="1689" w:type="dxa"/>
                </w:tcPr>
                <w:p w:rsidR="00C9761D" w:rsidRDefault="00C9761D" w:rsidP="00C9761D">
                  <w:pPr>
                    <w:pStyle w:val="naisf"/>
                    <w:spacing w:before="0" w:after="0"/>
                    <w:ind w:firstLine="0"/>
                    <w:jc w:val="center"/>
                    <w:rPr>
                      <w:sz w:val="22"/>
                      <w:szCs w:val="22"/>
                    </w:rPr>
                  </w:pPr>
                  <w:r>
                    <w:rPr>
                      <w:sz w:val="22"/>
                      <w:szCs w:val="22"/>
                    </w:rPr>
                    <w:t>125 240</w:t>
                  </w:r>
                </w:p>
              </w:tc>
              <w:tc>
                <w:tcPr>
                  <w:tcW w:w="1761" w:type="dxa"/>
                </w:tcPr>
                <w:p w:rsidR="00C9761D" w:rsidRDefault="00C9761D" w:rsidP="00C9761D">
                  <w:pPr>
                    <w:pStyle w:val="naisf"/>
                    <w:spacing w:before="0" w:after="0"/>
                    <w:ind w:firstLine="0"/>
                    <w:jc w:val="center"/>
                    <w:rPr>
                      <w:sz w:val="22"/>
                      <w:szCs w:val="22"/>
                    </w:rPr>
                  </w:pPr>
                  <w:r>
                    <w:rPr>
                      <w:sz w:val="22"/>
                      <w:szCs w:val="22"/>
                    </w:rPr>
                    <w:t>1 502 880</w:t>
                  </w:r>
                </w:p>
              </w:tc>
            </w:tr>
            <w:tr w:rsidR="00C9761D" w:rsidTr="00A655CF">
              <w:tc>
                <w:tcPr>
                  <w:tcW w:w="4291" w:type="dxa"/>
                </w:tcPr>
                <w:p w:rsidR="00C9761D" w:rsidRPr="005B505B" w:rsidRDefault="00C9761D" w:rsidP="00C9761D">
                  <w:pPr>
                    <w:rPr>
                      <w:rFonts w:ascii="Times New Roman" w:hAnsi="Times New Roman" w:cs="Times New Roman"/>
                    </w:rPr>
                  </w:pPr>
                  <w:r w:rsidRPr="005B505B">
                    <w:rPr>
                      <w:rFonts w:ascii="Times New Roman" w:hAnsi="Times New Roman" w:cs="Times New Roman"/>
                    </w:rPr>
                    <w:t>Paaugstināt skolotāju amata algu visām grupām – 870;930;990;1050</w:t>
                  </w:r>
                </w:p>
              </w:tc>
              <w:tc>
                <w:tcPr>
                  <w:tcW w:w="1689" w:type="dxa"/>
                </w:tcPr>
                <w:p w:rsidR="00C9761D" w:rsidRDefault="00C9761D" w:rsidP="00C9761D">
                  <w:pPr>
                    <w:pStyle w:val="naisf"/>
                    <w:spacing w:before="0" w:after="0"/>
                    <w:ind w:firstLine="0"/>
                    <w:jc w:val="center"/>
                    <w:rPr>
                      <w:sz w:val="22"/>
                      <w:szCs w:val="22"/>
                    </w:rPr>
                  </w:pPr>
                  <w:r>
                    <w:rPr>
                      <w:sz w:val="22"/>
                      <w:szCs w:val="22"/>
                    </w:rPr>
                    <w:t>1 452 276</w:t>
                  </w:r>
                </w:p>
              </w:tc>
              <w:tc>
                <w:tcPr>
                  <w:tcW w:w="1761" w:type="dxa"/>
                </w:tcPr>
                <w:p w:rsidR="00C9761D" w:rsidRDefault="00C9761D" w:rsidP="00C9761D">
                  <w:pPr>
                    <w:pStyle w:val="naisf"/>
                    <w:spacing w:before="0" w:after="0"/>
                    <w:ind w:firstLine="0"/>
                    <w:jc w:val="center"/>
                    <w:rPr>
                      <w:sz w:val="22"/>
                      <w:szCs w:val="22"/>
                    </w:rPr>
                  </w:pPr>
                  <w:r>
                    <w:rPr>
                      <w:sz w:val="22"/>
                      <w:szCs w:val="22"/>
                    </w:rPr>
                    <w:t>17 427 313</w:t>
                  </w:r>
                </w:p>
              </w:tc>
            </w:tr>
            <w:tr w:rsidR="00C9761D" w:rsidTr="00A655CF">
              <w:tc>
                <w:tcPr>
                  <w:tcW w:w="4291" w:type="dxa"/>
                </w:tcPr>
                <w:p w:rsidR="00C9761D" w:rsidRPr="005B505B" w:rsidRDefault="00C9761D" w:rsidP="00C9761D">
                  <w:pPr>
                    <w:rPr>
                      <w:rFonts w:ascii="Times New Roman" w:hAnsi="Times New Roman" w:cs="Times New Roman"/>
                      <w:b/>
                    </w:rPr>
                  </w:pPr>
                  <w:r w:rsidRPr="005B505B">
                    <w:rPr>
                      <w:rFonts w:ascii="Times New Roman" w:hAnsi="Times New Roman" w:cs="Times New Roman"/>
                      <w:b/>
                      <w:u w:val="single"/>
                    </w:rPr>
                    <w:t>Latvijas izglītības vadītāju asociācija</w:t>
                  </w:r>
                </w:p>
              </w:tc>
              <w:tc>
                <w:tcPr>
                  <w:tcW w:w="1689" w:type="dxa"/>
                </w:tcPr>
                <w:p w:rsidR="00C9761D" w:rsidRDefault="00C9761D" w:rsidP="00C9761D">
                  <w:pPr>
                    <w:pStyle w:val="naisf"/>
                    <w:spacing w:before="0" w:after="0"/>
                    <w:ind w:firstLine="0"/>
                    <w:jc w:val="center"/>
                    <w:rPr>
                      <w:sz w:val="22"/>
                      <w:szCs w:val="22"/>
                    </w:rPr>
                  </w:pPr>
                </w:p>
              </w:tc>
              <w:tc>
                <w:tcPr>
                  <w:tcW w:w="1761" w:type="dxa"/>
                </w:tcPr>
                <w:p w:rsidR="00C9761D" w:rsidRDefault="00C9761D" w:rsidP="00C9761D">
                  <w:pPr>
                    <w:pStyle w:val="naisf"/>
                    <w:spacing w:before="0" w:after="0"/>
                    <w:ind w:firstLine="0"/>
                    <w:jc w:val="center"/>
                    <w:rPr>
                      <w:sz w:val="22"/>
                      <w:szCs w:val="22"/>
                    </w:rPr>
                  </w:pPr>
                </w:p>
              </w:tc>
            </w:tr>
            <w:tr w:rsidR="00C9761D" w:rsidTr="00A655CF">
              <w:tc>
                <w:tcPr>
                  <w:tcW w:w="4291" w:type="dxa"/>
                </w:tcPr>
                <w:p w:rsidR="00C9761D" w:rsidRPr="005B505B" w:rsidRDefault="00C9761D" w:rsidP="00C9761D">
                  <w:pPr>
                    <w:rPr>
                      <w:rFonts w:ascii="Times New Roman" w:hAnsi="Times New Roman" w:cs="Times New Roman"/>
                      <w:b/>
                      <w:u w:val="single"/>
                    </w:rPr>
                  </w:pPr>
                  <w:r w:rsidRPr="005B505B">
                    <w:rPr>
                      <w:rFonts w:ascii="Times New Roman" w:hAnsi="Times New Roman" w:cs="Times New Roman"/>
                    </w:rPr>
                    <w:t>Vietnieku amata alga 12% mazākā kā direktoriem 964;1054;1143;1232;1321;1411;1500;1589;1679;</w:t>
                  </w:r>
                </w:p>
              </w:tc>
              <w:tc>
                <w:tcPr>
                  <w:tcW w:w="1689" w:type="dxa"/>
                </w:tcPr>
                <w:p w:rsidR="00C9761D" w:rsidRDefault="00C9761D" w:rsidP="00C9761D">
                  <w:pPr>
                    <w:pStyle w:val="naisf"/>
                    <w:spacing w:before="0" w:after="0"/>
                    <w:ind w:firstLine="0"/>
                    <w:jc w:val="center"/>
                    <w:rPr>
                      <w:sz w:val="22"/>
                      <w:szCs w:val="22"/>
                    </w:rPr>
                  </w:pPr>
                  <w:r>
                    <w:rPr>
                      <w:sz w:val="22"/>
                      <w:szCs w:val="22"/>
                    </w:rPr>
                    <w:t>282 491</w:t>
                  </w:r>
                </w:p>
              </w:tc>
              <w:tc>
                <w:tcPr>
                  <w:tcW w:w="1761" w:type="dxa"/>
                </w:tcPr>
                <w:p w:rsidR="00C9761D" w:rsidRDefault="00C9761D" w:rsidP="00C9761D">
                  <w:pPr>
                    <w:pStyle w:val="naisf"/>
                    <w:spacing w:before="0" w:after="0"/>
                    <w:ind w:firstLine="0"/>
                    <w:jc w:val="center"/>
                    <w:rPr>
                      <w:sz w:val="22"/>
                      <w:szCs w:val="22"/>
                    </w:rPr>
                  </w:pPr>
                  <w:r>
                    <w:rPr>
                      <w:sz w:val="22"/>
                      <w:szCs w:val="22"/>
                    </w:rPr>
                    <w:t>3 389 894</w:t>
                  </w:r>
                </w:p>
              </w:tc>
            </w:tr>
            <w:tr w:rsidR="00C9761D" w:rsidTr="00A655CF">
              <w:tc>
                <w:tcPr>
                  <w:tcW w:w="4291" w:type="dxa"/>
                </w:tcPr>
                <w:p w:rsidR="00C9761D" w:rsidRPr="005B505B" w:rsidRDefault="00C9761D" w:rsidP="00C9761D">
                  <w:pPr>
                    <w:rPr>
                      <w:rFonts w:ascii="Times New Roman" w:hAnsi="Times New Roman" w:cs="Times New Roman"/>
                    </w:rPr>
                  </w:pPr>
                  <w:r w:rsidRPr="005B505B">
                    <w:rPr>
                      <w:rFonts w:ascii="Times New Roman" w:hAnsi="Times New Roman" w:cs="Times New Roman"/>
                      <w:b/>
                      <w:u w:val="single"/>
                    </w:rPr>
                    <w:t>Latvijas lielo pilsētu asociācija</w:t>
                  </w:r>
                </w:p>
              </w:tc>
              <w:tc>
                <w:tcPr>
                  <w:tcW w:w="1689" w:type="dxa"/>
                </w:tcPr>
                <w:p w:rsidR="00C9761D" w:rsidRDefault="00C9761D" w:rsidP="00C9761D">
                  <w:pPr>
                    <w:pStyle w:val="naisf"/>
                    <w:spacing w:before="0" w:after="0"/>
                    <w:ind w:firstLine="0"/>
                    <w:jc w:val="center"/>
                    <w:rPr>
                      <w:sz w:val="22"/>
                      <w:szCs w:val="22"/>
                    </w:rPr>
                  </w:pPr>
                </w:p>
              </w:tc>
              <w:tc>
                <w:tcPr>
                  <w:tcW w:w="1761" w:type="dxa"/>
                </w:tcPr>
                <w:p w:rsidR="00C9761D" w:rsidRDefault="00C9761D" w:rsidP="00C9761D">
                  <w:pPr>
                    <w:pStyle w:val="naisf"/>
                    <w:spacing w:before="0" w:after="0"/>
                    <w:ind w:firstLine="0"/>
                    <w:jc w:val="center"/>
                    <w:rPr>
                      <w:sz w:val="22"/>
                      <w:szCs w:val="22"/>
                    </w:rPr>
                  </w:pPr>
                </w:p>
              </w:tc>
            </w:tr>
            <w:tr w:rsidR="00C9761D" w:rsidTr="00A655CF">
              <w:tc>
                <w:tcPr>
                  <w:tcW w:w="4291" w:type="dxa"/>
                </w:tcPr>
                <w:p w:rsidR="00C9761D" w:rsidRPr="005B505B" w:rsidRDefault="00C9761D" w:rsidP="00C9761D">
                  <w:pPr>
                    <w:rPr>
                      <w:rFonts w:ascii="Times New Roman" w:hAnsi="Times New Roman" w:cs="Times New Roman"/>
                      <w:b/>
                      <w:u w:val="single"/>
                    </w:rPr>
                  </w:pPr>
                  <w:r w:rsidRPr="005B505B">
                    <w:rPr>
                      <w:rFonts w:ascii="Times New Roman" w:hAnsi="Times New Roman" w:cs="Times New Roman"/>
                    </w:rPr>
                    <w:t>Amata alga skolotājiem 4.grupas izglītības iestādēs</w:t>
                  </w:r>
                </w:p>
              </w:tc>
              <w:tc>
                <w:tcPr>
                  <w:tcW w:w="1689" w:type="dxa"/>
                </w:tcPr>
                <w:p w:rsidR="00C9761D" w:rsidRDefault="00C9761D" w:rsidP="00C9761D">
                  <w:pPr>
                    <w:pStyle w:val="naisf"/>
                    <w:spacing w:before="0" w:after="0"/>
                    <w:ind w:firstLine="0"/>
                    <w:jc w:val="center"/>
                    <w:rPr>
                      <w:sz w:val="22"/>
                      <w:szCs w:val="22"/>
                    </w:rPr>
                  </w:pPr>
                  <w:r>
                    <w:rPr>
                      <w:sz w:val="22"/>
                      <w:szCs w:val="22"/>
                    </w:rPr>
                    <w:t>198 088</w:t>
                  </w:r>
                </w:p>
              </w:tc>
              <w:tc>
                <w:tcPr>
                  <w:tcW w:w="1761" w:type="dxa"/>
                </w:tcPr>
                <w:p w:rsidR="00C9761D" w:rsidRDefault="00C9761D" w:rsidP="00C9761D">
                  <w:pPr>
                    <w:pStyle w:val="naisf"/>
                    <w:spacing w:before="0" w:after="0"/>
                    <w:ind w:firstLine="0"/>
                    <w:jc w:val="center"/>
                    <w:rPr>
                      <w:sz w:val="22"/>
                      <w:szCs w:val="22"/>
                    </w:rPr>
                  </w:pPr>
                  <w:r>
                    <w:rPr>
                      <w:sz w:val="22"/>
                      <w:szCs w:val="22"/>
                    </w:rPr>
                    <w:t>2 377 054</w:t>
                  </w:r>
                </w:p>
              </w:tc>
            </w:tr>
            <w:tr w:rsidR="00C9761D" w:rsidTr="00A655CF">
              <w:tc>
                <w:tcPr>
                  <w:tcW w:w="4291" w:type="dxa"/>
                  <w:shd w:val="clear" w:color="auto" w:fill="D9D9D9" w:themeFill="background1" w:themeFillShade="D9"/>
                </w:tcPr>
                <w:p w:rsidR="00C9761D" w:rsidRPr="0008090C" w:rsidRDefault="00C9761D" w:rsidP="00C9761D">
                  <w:pPr>
                    <w:rPr>
                      <w:rFonts w:ascii="Times New Roman" w:hAnsi="Times New Roman" w:cs="Times New Roman"/>
                      <w:b/>
                    </w:rPr>
                  </w:pPr>
                  <w:r w:rsidRPr="0008090C">
                    <w:rPr>
                      <w:rFonts w:ascii="Times New Roman" w:hAnsi="Times New Roman" w:cs="Times New Roman"/>
                      <w:b/>
                    </w:rPr>
                    <w:t>Kopā</w:t>
                  </w:r>
                </w:p>
              </w:tc>
              <w:tc>
                <w:tcPr>
                  <w:tcW w:w="1689" w:type="dxa"/>
                  <w:shd w:val="clear" w:color="auto" w:fill="D9D9D9" w:themeFill="background1" w:themeFillShade="D9"/>
                </w:tcPr>
                <w:p w:rsidR="00C9761D" w:rsidRPr="0008090C" w:rsidRDefault="00C9761D" w:rsidP="00C9761D">
                  <w:pPr>
                    <w:pStyle w:val="naisf"/>
                    <w:spacing w:before="0" w:after="0"/>
                    <w:ind w:firstLine="0"/>
                    <w:jc w:val="center"/>
                    <w:rPr>
                      <w:b/>
                      <w:sz w:val="22"/>
                      <w:szCs w:val="22"/>
                    </w:rPr>
                  </w:pPr>
                  <w:r>
                    <w:rPr>
                      <w:b/>
                      <w:sz w:val="22"/>
                      <w:szCs w:val="22"/>
                    </w:rPr>
                    <w:t>3 101 541</w:t>
                  </w:r>
                </w:p>
              </w:tc>
              <w:tc>
                <w:tcPr>
                  <w:tcW w:w="1761" w:type="dxa"/>
                  <w:shd w:val="clear" w:color="auto" w:fill="D9D9D9" w:themeFill="background1" w:themeFillShade="D9"/>
                </w:tcPr>
                <w:p w:rsidR="00C9761D" w:rsidRPr="0008090C" w:rsidRDefault="00C9761D" w:rsidP="00C9761D">
                  <w:pPr>
                    <w:pStyle w:val="naisf"/>
                    <w:spacing w:before="0" w:after="0"/>
                    <w:ind w:firstLine="0"/>
                    <w:jc w:val="center"/>
                    <w:rPr>
                      <w:b/>
                      <w:sz w:val="22"/>
                      <w:szCs w:val="22"/>
                    </w:rPr>
                  </w:pPr>
                  <w:r>
                    <w:rPr>
                      <w:b/>
                      <w:sz w:val="22"/>
                      <w:szCs w:val="22"/>
                    </w:rPr>
                    <w:t>37 218 492</w:t>
                  </w:r>
                </w:p>
              </w:tc>
            </w:tr>
          </w:tbl>
          <w:p w:rsidR="00C9761D" w:rsidRPr="00DA397C" w:rsidRDefault="00C9761D" w:rsidP="00C9761D">
            <w:pPr>
              <w:pStyle w:val="naisf"/>
              <w:ind w:firstLine="0"/>
            </w:pPr>
          </w:p>
        </w:tc>
      </w:tr>
    </w:tbl>
    <w:p w:rsidR="00CC31AE" w:rsidRPr="00DA397C" w:rsidRDefault="00CC31AE" w:rsidP="00CC31AE">
      <w:pPr>
        <w:pStyle w:val="naisf"/>
        <w:spacing w:before="0" w:after="0"/>
        <w:ind w:firstLine="0"/>
        <w:rPr>
          <w:rFonts w:ascii="Arial" w:hAnsi="Arial" w:cs="Arial"/>
        </w:rPr>
      </w:pPr>
    </w:p>
    <w:p w:rsidR="00CC31AE" w:rsidRDefault="00CC31AE" w:rsidP="002A0F4A">
      <w:pPr>
        <w:pStyle w:val="naisf"/>
        <w:spacing w:before="0" w:after="0"/>
        <w:ind w:firstLine="0"/>
        <w:rPr>
          <w:rFonts w:ascii="Arial" w:hAnsi="Arial" w:cs="Arial"/>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2"/>
        <w:gridCol w:w="2774"/>
        <w:gridCol w:w="5665"/>
      </w:tblGrid>
      <w:tr w:rsidR="009D37C9" w:rsidRPr="00DA397C" w:rsidTr="009D37C9">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D37C9" w:rsidRPr="00DA397C" w:rsidRDefault="009D37C9" w:rsidP="009D37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IV. Tiesību akta projekta ietekme uz spēkā esošo tiesību normu sistēmu</w:t>
            </w:r>
          </w:p>
        </w:tc>
      </w:tr>
      <w:tr w:rsidR="009D37C9" w:rsidRPr="00DA397C" w:rsidTr="00CC31AE">
        <w:trPr>
          <w:jc w:val="center"/>
        </w:trPr>
        <w:tc>
          <w:tcPr>
            <w:tcW w:w="434"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D37C9">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Nepieciešamie saistītie tiesību aktu projekti</w:t>
            </w:r>
          </w:p>
        </w:tc>
        <w:tc>
          <w:tcPr>
            <w:tcW w:w="3065"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615F6">
            <w:pPr>
              <w:pStyle w:val="tv20787921"/>
              <w:spacing w:after="0" w:line="240" w:lineRule="auto"/>
              <w:jc w:val="both"/>
              <w:rPr>
                <w:rFonts w:ascii="Times New Roman" w:hAnsi="Times New Roman"/>
                <w:b w:val="0"/>
                <w:bCs w:val="0"/>
                <w:sz w:val="24"/>
                <w:szCs w:val="24"/>
              </w:rPr>
            </w:pPr>
            <w:r w:rsidRPr="00DA397C">
              <w:rPr>
                <w:rFonts w:ascii="Times New Roman" w:hAnsi="Times New Roman"/>
                <w:b w:val="0"/>
                <w:bCs w:val="0"/>
                <w:sz w:val="24"/>
                <w:szCs w:val="24"/>
              </w:rPr>
              <w:t xml:space="preserve">Vienlaikus ar projektu </w:t>
            </w:r>
            <w:r w:rsidR="00963463" w:rsidRPr="00DA397C">
              <w:rPr>
                <w:rFonts w:ascii="Times New Roman" w:hAnsi="Times New Roman"/>
                <w:b w:val="0"/>
                <w:bCs w:val="0"/>
                <w:sz w:val="24"/>
                <w:szCs w:val="24"/>
              </w:rPr>
              <w:t>jāveic grozījumi</w:t>
            </w:r>
            <w:r w:rsidRPr="00DA397C">
              <w:rPr>
                <w:rFonts w:ascii="Times New Roman" w:hAnsi="Times New Roman"/>
                <w:b w:val="0"/>
                <w:bCs w:val="0"/>
                <w:sz w:val="24"/>
                <w:szCs w:val="24"/>
              </w:rPr>
              <w:t xml:space="preserve"> </w:t>
            </w:r>
            <w:r w:rsidR="00963463" w:rsidRPr="00DA397C">
              <w:rPr>
                <w:rFonts w:ascii="Times New Roman" w:hAnsi="Times New Roman"/>
                <w:b w:val="0"/>
                <w:bCs w:val="0"/>
                <w:sz w:val="24"/>
                <w:szCs w:val="24"/>
              </w:rPr>
              <w:t>šādos</w:t>
            </w:r>
            <w:r w:rsidRPr="00DA397C">
              <w:rPr>
                <w:rFonts w:ascii="Times New Roman" w:hAnsi="Times New Roman"/>
                <w:b w:val="0"/>
                <w:bCs w:val="0"/>
                <w:sz w:val="24"/>
                <w:szCs w:val="24"/>
              </w:rPr>
              <w:t xml:space="preserve"> Ministru kabineta noteikum</w:t>
            </w:r>
            <w:r w:rsidR="00963463" w:rsidRPr="00DA397C">
              <w:rPr>
                <w:rFonts w:ascii="Times New Roman" w:hAnsi="Times New Roman"/>
                <w:b w:val="0"/>
                <w:bCs w:val="0"/>
                <w:sz w:val="24"/>
                <w:szCs w:val="24"/>
              </w:rPr>
              <w:t>os:</w:t>
            </w:r>
          </w:p>
          <w:p w:rsidR="00963463" w:rsidRPr="00DA397C" w:rsidRDefault="00963463" w:rsidP="009615F6">
            <w:pPr>
              <w:pStyle w:val="tv20787921"/>
              <w:spacing w:after="0" w:line="240" w:lineRule="auto"/>
              <w:jc w:val="both"/>
              <w:rPr>
                <w:rFonts w:ascii="Times New Roman" w:hAnsi="Times New Roman"/>
                <w:b w:val="0"/>
                <w:sz w:val="24"/>
                <w:szCs w:val="24"/>
              </w:rPr>
            </w:pPr>
            <w:r w:rsidRPr="00DA397C">
              <w:rPr>
                <w:rFonts w:ascii="Times New Roman" w:hAnsi="Times New Roman"/>
                <w:b w:val="0"/>
                <w:sz w:val="24"/>
                <w:szCs w:val="24"/>
              </w:rPr>
              <w:t>1.Ministru kabineta 2000.gada 4.aprīļa noteikumi Nr. 135</w:t>
            </w:r>
            <w:r w:rsidRPr="00DA397C">
              <w:rPr>
                <w:rFonts w:ascii="Arial" w:hAnsi="Arial" w:cs="Arial"/>
                <w:b w:val="0"/>
                <w:bCs w:val="0"/>
                <w:sz w:val="35"/>
                <w:szCs w:val="35"/>
              </w:rPr>
              <w:t xml:space="preserve">  </w:t>
            </w:r>
            <w:r w:rsidRPr="00DA397C">
              <w:rPr>
                <w:rStyle w:val="Strong"/>
                <w:rFonts w:ascii="Times New Roman" w:hAnsi="Times New Roman"/>
                <w:sz w:val="24"/>
                <w:szCs w:val="24"/>
              </w:rPr>
              <w:t>„</w:t>
            </w:r>
            <w:r w:rsidRPr="00DA397C">
              <w:rPr>
                <w:rFonts w:ascii="Times New Roman" w:hAnsi="Times New Roman"/>
                <w:b w:val="0"/>
                <w:bCs w:val="0"/>
                <w:sz w:val="24"/>
                <w:szCs w:val="24"/>
              </w:rPr>
              <w:t>Noteikumi par kvalificētā personāla skaitu un nepieciešamo aprīkojumu vispārējās bērnu aprūpes un audzināšanas iestādēs</w:t>
            </w:r>
            <w:r w:rsidRPr="00DA397C">
              <w:rPr>
                <w:rFonts w:ascii="Times New Roman" w:hAnsi="Times New Roman"/>
                <w:b w:val="0"/>
                <w:sz w:val="24"/>
                <w:szCs w:val="24"/>
              </w:rPr>
              <w:t>“;</w:t>
            </w:r>
          </w:p>
          <w:p w:rsidR="00A11F2F" w:rsidRPr="00DA397C" w:rsidRDefault="00963463" w:rsidP="009615F6">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hAnsi="Times New Roman" w:cs="Times New Roman"/>
                <w:sz w:val="24"/>
                <w:szCs w:val="24"/>
              </w:rPr>
              <w:t>2.</w:t>
            </w:r>
            <w:r w:rsidRPr="00DA397C">
              <w:rPr>
                <w:rFonts w:ascii="Times New Roman" w:hAnsi="Times New Roman" w:cs="Times New Roman"/>
                <w:bCs/>
                <w:sz w:val="24"/>
                <w:szCs w:val="24"/>
              </w:rPr>
              <w:t xml:space="preserve"> </w:t>
            </w:r>
            <w:r w:rsidRPr="00DA397C">
              <w:rPr>
                <w:rFonts w:ascii="Times New Roman" w:eastAsia="Times New Roman" w:hAnsi="Times New Roman" w:cs="Times New Roman"/>
                <w:bCs/>
                <w:sz w:val="24"/>
                <w:szCs w:val="24"/>
                <w:lang w:eastAsia="lv-LV"/>
              </w:rPr>
              <w:t xml:space="preserve">Ministru kabineta </w:t>
            </w:r>
            <w:r w:rsidR="00A11F2F" w:rsidRPr="00DA397C">
              <w:rPr>
                <w:rFonts w:ascii="Times New Roman" w:eastAsia="Times New Roman" w:hAnsi="Times New Roman" w:cs="Times New Roman"/>
                <w:sz w:val="24"/>
                <w:szCs w:val="24"/>
                <w:lang w:eastAsia="lv-LV"/>
              </w:rPr>
              <w:t xml:space="preserve">2001.gada 28.augusta </w:t>
            </w:r>
            <w:r w:rsidRPr="00DA397C">
              <w:rPr>
                <w:rFonts w:ascii="Times New Roman" w:eastAsia="Times New Roman" w:hAnsi="Times New Roman" w:cs="Times New Roman"/>
                <w:bCs/>
                <w:sz w:val="24"/>
                <w:szCs w:val="24"/>
                <w:lang w:eastAsia="lv-LV"/>
              </w:rPr>
              <w:t>noteikumi Nr.382 </w:t>
            </w:r>
            <w:r w:rsidR="00A11F2F" w:rsidRPr="00DA397C">
              <w:rPr>
                <w:rStyle w:val="Strong"/>
                <w:rFonts w:ascii="Times New Roman" w:hAnsi="Times New Roman" w:cs="Times New Roman"/>
                <w:b w:val="0"/>
                <w:sz w:val="24"/>
                <w:szCs w:val="24"/>
              </w:rPr>
              <w:t>„</w:t>
            </w:r>
            <w:r w:rsidRPr="00DA397C">
              <w:rPr>
                <w:rFonts w:ascii="Times New Roman" w:eastAsia="Times New Roman" w:hAnsi="Times New Roman" w:cs="Times New Roman"/>
                <w:bCs/>
                <w:sz w:val="24"/>
                <w:szCs w:val="24"/>
                <w:lang w:eastAsia="lv-LV"/>
              </w:rPr>
              <w:t>Interešu izglītības programmu finansēšanas kārtība</w:t>
            </w:r>
            <w:r w:rsidR="00420BAE" w:rsidRPr="00DA397C">
              <w:rPr>
                <w:rFonts w:ascii="Times New Roman" w:eastAsia="Times New Roman" w:hAnsi="Times New Roman" w:cs="Times New Roman"/>
                <w:bCs/>
                <w:sz w:val="24"/>
                <w:szCs w:val="24"/>
                <w:lang w:eastAsia="lv-LV"/>
              </w:rPr>
              <w:t>”.</w:t>
            </w:r>
          </w:p>
          <w:p w:rsidR="00AB43E8" w:rsidRPr="00DA397C" w:rsidRDefault="00A54EB3" w:rsidP="009615F6">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3.</w:t>
            </w:r>
            <w:r w:rsidRPr="00DA397C">
              <w:rPr>
                <w:rFonts w:ascii="Times New Roman" w:eastAsia="Times New Roman" w:hAnsi="Times New Roman" w:cs="Times New Roman"/>
                <w:sz w:val="24"/>
                <w:szCs w:val="24"/>
                <w:lang w:eastAsia="lv-LV"/>
              </w:rPr>
              <w:t xml:space="preserve"> Ministru kabineta 20011.gada 27.decembra noteikumos Nr.1036 “Kārtība, kādā valsts finansē profesionālās ievirzes sporta izglītības programmas”</w:t>
            </w:r>
            <w:r w:rsidRPr="00DA397C">
              <w:rPr>
                <w:rFonts w:ascii="Times New Roman" w:eastAsia="Times New Roman" w:hAnsi="Times New Roman" w:cs="Times New Roman"/>
                <w:bCs/>
                <w:sz w:val="24"/>
                <w:szCs w:val="24"/>
                <w:lang w:eastAsia="lv-LV"/>
              </w:rPr>
              <w:t>.</w:t>
            </w:r>
          </w:p>
          <w:p w:rsidR="003B3B90" w:rsidRPr="00DA397C" w:rsidRDefault="00266B54" w:rsidP="003B3B90">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 xml:space="preserve">4. Ministru kabineta 2007.gada 2.oktobra noteikumos Nr.655 ,,Noteikumi par profesionālās izglītības </w:t>
            </w:r>
            <w:r w:rsidRPr="00DA397C">
              <w:rPr>
                <w:rFonts w:ascii="Times New Roman" w:eastAsia="Times New Roman" w:hAnsi="Times New Roman" w:cs="Times New Roman"/>
                <w:bCs/>
                <w:sz w:val="24"/>
                <w:szCs w:val="24"/>
                <w:lang w:eastAsia="lv-LV"/>
              </w:rPr>
              <w:lastRenderedPageBreak/>
              <w:t>programmu īstenošanas izmaksu minimumu uz vienu izglītojamo”.</w:t>
            </w:r>
            <w:r w:rsidR="007A7151" w:rsidRPr="00DA397C">
              <w:rPr>
                <w:rFonts w:ascii="Times New Roman" w:eastAsia="Times New Roman" w:hAnsi="Times New Roman" w:cs="Times New Roman"/>
                <w:bCs/>
                <w:sz w:val="24"/>
                <w:szCs w:val="24"/>
                <w:lang w:eastAsia="lv-LV"/>
              </w:rPr>
              <w:t xml:space="preserve"> </w:t>
            </w:r>
          </w:p>
          <w:p w:rsidR="00A54EB3" w:rsidRPr="00DA397C" w:rsidRDefault="007A7151" w:rsidP="003B3B90">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5. Ministru kabineta 2010.gada 31.augusta noteikumi Nr.825 “Speciālās izglītības iestāžu, vispārējās izglītības iestāžu speciālās izglītības klašu (grupu) un internātskolu finansēšanas kārtība</w:t>
            </w:r>
            <w:r w:rsidR="00817259" w:rsidRPr="00DA397C">
              <w:rPr>
                <w:rFonts w:ascii="Times New Roman" w:eastAsia="Times New Roman" w:hAnsi="Times New Roman" w:cs="Times New Roman"/>
                <w:bCs/>
                <w:sz w:val="24"/>
                <w:szCs w:val="24"/>
                <w:lang w:eastAsia="lv-LV"/>
              </w:rPr>
              <w:t>.</w:t>
            </w:r>
            <w:r w:rsidR="005A6707" w:rsidRPr="00DA397C">
              <w:rPr>
                <w:rFonts w:ascii="Times New Roman" w:eastAsia="Times New Roman" w:hAnsi="Times New Roman" w:cs="Times New Roman"/>
                <w:bCs/>
                <w:sz w:val="24"/>
                <w:szCs w:val="24"/>
                <w:lang w:eastAsia="lv-LV"/>
              </w:rPr>
              <w:t>”</w:t>
            </w:r>
          </w:p>
          <w:p w:rsidR="00D3791C" w:rsidRPr="00DA397C" w:rsidRDefault="005A6707" w:rsidP="003B3B90">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6. Ministru kabineta 2011.gada 5.jūlija noteikumi Nr.523 “</w:t>
            </w:r>
            <w:r w:rsidRPr="00DA397C">
              <w:rPr>
                <w:rFonts w:ascii="Times New Roman" w:hAnsi="Times New Roman" w:cs="Times New Roman"/>
                <w:bCs/>
                <w:sz w:val="24"/>
                <w:szCs w:val="24"/>
                <w:shd w:val="clear" w:color="auto" w:fill="FFFFFF"/>
              </w:rPr>
              <w:t>Kārtība, kādā aprēķina un sadala valsts budžeta mērķdotāciju pedagogu darba samaksai pašvaldību izglītības iestādēs, kurās īsteno profesionālās pamatizglītības, arodizglītības un profesionālās vidējās izglītības programmas</w:t>
            </w:r>
            <w:r w:rsidRPr="00DA397C">
              <w:rPr>
                <w:rFonts w:ascii="Times New Roman" w:eastAsia="Times New Roman" w:hAnsi="Times New Roman" w:cs="Times New Roman"/>
                <w:bCs/>
                <w:sz w:val="24"/>
                <w:szCs w:val="24"/>
                <w:lang w:eastAsia="lv-LV"/>
              </w:rPr>
              <w:t>.”</w:t>
            </w:r>
          </w:p>
        </w:tc>
      </w:tr>
      <w:tr w:rsidR="009D37C9" w:rsidRPr="00DA397C" w:rsidTr="00CC31AE">
        <w:trPr>
          <w:jc w:val="center"/>
        </w:trPr>
        <w:tc>
          <w:tcPr>
            <w:tcW w:w="434"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2.</w:t>
            </w:r>
          </w:p>
        </w:tc>
        <w:tc>
          <w:tcPr>
            <w:tcW w:w="1501"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Atbildīgā institūcija</w:t>
            </w:r>
          </w:p>
        </w:tc>
        <w:tc>
          <w:tcPr>
            <w:tcW w:w="3065"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Izglītības un zinātnes ministrija </w:t>
            </w:r>
          </w:p>
        </w:tc>
      </w:tr>
      <w:tr w:rsidR="009D37C9" w:rsidRPr="00DA397C" w:rsidTr="00CC31AE">
        <w:trPr>
          <w:jc w:val="center"/>
        </w:trPr>
        <w:tc>
          <w:tcPr>
            <w:tcW w:w="434"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501"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065" w:type="pct"/>
            <w:tcBorders>
              <w:top w:val="outset" w:sz="6" w:space="0" w:color="414142"/>
              <w:left w:val="outset" w:sz="6" w:space="0" w:color="414142"/>
              <w:bottom w:val="outset" w:sz="6" w:space="0" w:color="414142"/>
              <w:right w:val="outset" w:sz="6" w:space="0" w:color="414142"/>
            </w:tcBorders>
            <w:hideMark/>
          </w:tcPr>
          <w:p w:rsidR="009D37C9" w:rsidRPr="00DA397C"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rsidR="009D37C9" w:rsidRPr="00DA397C" w:rsidRDefault="009D37C9" w:rsidP="002A0F4A">
      <w:pPr>
        <w:pStyle w:val="naisf"/>
        <w:spacing w:before="0" w:after="0"/>
        <w:ind w:firstLine="0"/>
        <w:rPr>
          <w:rFonts w:ascii="Arial" w:hAnsi="Arial" w:cs="Arial"/>
        </w:rPr>
      </w:pPr>
    </w:p>
    <w:p w:rsidR="002A0F4A" w:rsidRPr="009D46BD" w:rsidRDefault="002A0F4A" w:rsidP="009D46BD">
      <w:pPr>
        <w:pStyle w:val="naisf"/>
        <w:spacing w:before="0" w:after="0"/>
        <w:ind w:firstLine="0"/>
        <w:jc w:val="left"/>
      </w:pPr>
      <w:r w:rsidRPr="009D46BD">
        <w:t>Anotācijas V sadaļa – projekts šīs jomas neskar.</w:t>
      </w:r>
    </w:p>
    <w:p w:rsidR="009D46BD" w:rsidRPr="00DA397C" w:rsidRDefault="009D46BD" w:rsidP="003B3B90">
      <w:pPr>
        <w:pStyle w:val="naisf"/>
        <w:spacing w:before="0" w:after="0"/>
        <w:ind w:firstLine="0"/>
        <w:jc w:val="cente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42"/>
        <w:gridCol w:w="2392"/>
        <w:gridCol w:w="6007"/>
      </w:tblGrid>
      <w:tr w:rsidR="008B091A" w:rsidRPr="00DA397C" w:rsidTr="008B091A">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B091A" w:rsidRPr="00DA397C" w:rsidRDefault="008B091A" w:rsidP="003B3B90">
            <w:pPr>
              <w:pStyle w:val="tvhtml"/>
              <w:spacing w:before="0" w:beforeAutospacing="0" w:after="0" w:afterAutospacing="0"/>
              <w:jc w:val="center"/>
              <w:rPr>
                <w:b/>
                <w:bCs/>
              </w:rPr>
            </w:pPr>
            <w:r w:rsidRPr="00DA397C">
              <w:rPr>
                <w:b/>
                <w:bCs/>
              </w:rPr>
              <w:t>VI. Sabiedrības līdzdalība un komunikācijas aktivitātes</w:t>
            </w:r>
          </w:p>
        </w:tc>
      </w:tr>
      <w:tr w:rsidR="008B091A" w:rsidRPr="00DA397C" w:rsidTr="008B091A">
        <w:trPr>
          <w:trHeight w:val="540"/>
        </w:trPr>
        <w:tc>
          <w:tcPr>
            <w:tcW w:w="456"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1.</w:t>
            </w:r>
          </w:p>
        </w:tc>
        <w:tc>
          <w:tcPr>
            <w:tcW w:w="1294"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6B3F9B" w:rsidRPr="00DA397C" w:rsidRDefault="006B3F9B" w:rsidP="003B3B90">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30 novadu semināri izglītības iestāžu vadītājiem un vietniekiem, kā arī apspriedes un diskusijas.</w:t>
            </w:r>
          </w:p>
          <w:p w:rsidR="006B3F9B" w:rsidRPr="00DA397C" w:rsidRDefault="006B3F9B" w:rsidP="003B3B90">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Projekts 2015.gada 24.aprīlī nosūtīts pirmajai apspriešanai sociālajiem un sadarbības partneriem un pašvaldību izglītības pārvalžu vadītājiem un speciālistiem.</w:t>
            </w:r>
          </w:p>
          <w:p w:rsidR="008B091A" w:rsidRPr="00DA397C" w:rsidRDefault="006B3F9B" w:rsidP="003B3B90">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Projekts publicēts Izglītības un zinātnes ministrijas interneta vietnē mājas lapā (30.04.2015.).</w:t>
            </w:r>
          </w:p>
        </w:tc>
      </w:tr>
      <w:tr w:rsidR="008B091A" w:rsidRPr="00DA397C" w:rsidTr="002B4B6F">
        <w:trPr>
          <w:trHeight w:val="330"/>
        </w:trPr>
        <w:tc>
          <w:tcPr>
            <w:tcW w:w="456"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2.</w:t>
            </w:r>
          </w:p>
        </w:tc>
        <w:tc>
          <w:tcPr>
            <w:tcW w:w="1294"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tcPr>
          <w:p w:rsidR="008B091A" w:rsidRPr="00DA397C" w:rsidRDefault="006B3F9B" w:rsidP="003B3B90">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Projekts apspriests un diskutēts ar pašvaldību izglītības pārvalžu vadītājiem un izglītības speciālistiem, izglītības iestāžu vadītājiem un vietniekiem; ar arodbiedrību ,,Izglītības vadītāju asociācija”, Latvijas Izglītības un zinātnes darbinieku arodbiedrību, Latvijas Pašvaldību savienību, Latvijas lielo pilsētu asociāciju, Latvijas logopēdu asociāciju un Latvijas Skolu psihologu asociāciju, kā arī Latvijas Skolu Bibliotekāru biedrību.</w:t>
            </w:r>
          </w:p>
        </w:tc>
      </w:tr>
      <w:tr w:rsidR="008B091A" w:rsidRPr="00DA397C" w:rsidTr="002B4B6F">
        <w:trPr>
          <w:trHeight w:val="465"/>
        </w:trPr>
        <w:tc>
          <w:tcPr>
            <w:tcW w:w="456"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3.</w:t>
            </w:r>
          </w:p>
        </w:tc>
        <w:tc>
          <w:tcPr>
            <w:tcW w:w="1294"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tcPr>
          <w:p w:rsidR="008B091A" w:rsidRPr="00DA397C" w:rsidRDefault="00913E40"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Projekts pilnveidots atbilstīgi budžeta iespējām, pārskatot</w:t>
            </w:r>
            <w:r w:rsidR="00BA1BDA" w:rsidRPr="00DA397C">
              <w:rPr>
                <w:rFonts w:ascii="Times New Roman" w:hAnsi="Times New Roman" w:cs="Times New Roman"/>
                <w:sz w:val="24"/>
                <w:szCs w:val="24"/>
              </w:rPr>
              <w:t xml:space="preserve"> un palielinot</w:t>
            </w:r>
            <w:r w:rsidRPr="00DA397C">
              <w:rPr>
                <w:rFonts w:ascii="Times New Roman" w:hAnsi="Times New Roman" w:cs="Times New Roman"/>
                <w:sz w:val="24"/>
                <w:szCs w:val="24"/>
              </w:rPr>
              <w:t xml:space="preserve"> </w:t>
            </w:r>
            <w:r w:rsidR="00BA1BDA" w:rsidRPr="00DA397C">
              <w:rPr>
                <w:rFonts w:ascii="Times New Roman" w:hAnsi="Times New Roman" w:cs="Times New Roman"/>
                <w:sz w:val="24"/>
                <w:szCs w:val="24"/>
              </w:rPr>
              <w:t xml:space="preserve">izglītības iestādei izglītības programmu īstenošanai nepieciešamo pedagogu amatu vienību skaitu.  </w:t>
            </w:r>
            <w:r w:rsidRPr="00DA397C">
              <w:rPr>
                <w:rFonts w:ascii="Times New Roman" w:hAnsi="Times New Roman" w:cs="Times New Roman"/>
                <w:sz w:val="24"/>
                <w:szCs w:val="24"/>
              </w:rPr>
              <w:t xml:space="preserve">  </w:t>
            </w:r>
          </w:p>
        </w:tc>
      </w:tr>
      <w:tr w:rsidR="008B091A" w:rsidRPr="00DA397C" w:rsidTr="008B091A">
        <w:trPr>
          <w:trHeight w:val="465"/>
        </w:trPr>
        <w:tc>
          <w:tcPr>
            <w:tcW w:w="456"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4.</w:t>
            </w:r>
          </w:p>
        </w:tc>
        <w:tc>
          <w:tcPr>
            <w:tcW w:w="1294"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8B091A" w:rsidRPr="00DA397C" w:rsidRDefault="008B091A" w:rsidP="003B3B90">
            <w:pPr>
              <w:pStyle w:val="tvhtml"/>
              <w:spacing w:before="0" w:beforeAutospacing="0" w:after="0" w:afterAutospacing="0"/>
            </w:pPr>
            <w:r w:rsidRPr="00DA397C">
              <w:t>Nav</w:t>
            </w:r>
          </w:p>
        </w:tc>
      </w:tr>
    </w:tbl>
    <w:p w:rsidR="00972FDE" w:rsidRPr="00DA397C" w:rsidRDefault="00972FDE" w:rsidP="002A0F4A">
      <w:pPr>
        <w:pStyle w:val="naisf"/>
        <w:spacing w:before="0" w:after="0"/>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1"/>
        <w:gridCol w:w="5988"/>
      </w:tblGrid>
      <w:tr w:rsidR="00514935" w:rsidRPr="00DA397C"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rsidTr="00F17CF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rsidR="0098651A" w:rsidRPr="00DA397C" w:rsidRDefault="009E43A9" w:rsidP="004019A6">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Izglītības un zinātnes ministrija</w:t>
            </w:r>
            <w:r w:rsidR="0098651A" w:rsidRPr="00DA397C">
              <w:rPr>
                <w:rFonts w:ascii="Times New Roman" w:eastAsia="Times New Roman" w:hAnsi="Times New Roman" w:cs="Times New Roman"/>
                <w:sz w:val="24"/>
                <w:szCs w:val="24"/>
                <w:lang w:eastAsia="lv-LV"/>
              </w:rPr>
              <w:t xml:space="preserve">, </w:t>
            </w:r>
            <w:r w:rsidR="004019A6" w:rsidRPr="00DA397C">
              <w:rPr>
                <w:rFonts w:ascii="Times New Roman" w:eastAsia="Times New Roman" w:hAnsi="Times New Roman" w:cs="Times New Roman"/>
                <w:sz w:val="24"/>
                <w:szCs w:val="24"/>
                <w:lang w:eastAsia="lv-LV"/>
              </w:rPr>
              <w:t xml:space="preserve">Kultūras ministrija, Tieslietu ministrija, Labklājības ministrija, </w:t>
            </w:r>
            <w:r w:rsidR="0098651A" w:rsidRPr="00DA397C">
              <w:rPr>
                <w:rFonts w:ascii="Times New Roman" w:hAnsi="Times New Roman" w:cs="Times New Roman"/>
                <w:sz w:val="24"/>
                <w:szCs w:val="24"/>
              </w:rPr>
              <w:t>novadu un</w:t>
            </w:r>
            <w:r w:rsidR="004019A6" w:rsidRPr="00DA397C">
              <w:rPr>
                <w:rFonts w:ascii="Times New Roman" w:hAnsi="Times New Roman" w:cs="Times New Roman"/>
                <w:sz w:val="24"/>
                <w:szCs w:val="24"/>
              </w:rPr>
              <w:t xml:space="preserve"> republikas pilsētu pašvaldības, kā arī privātās izglītības iestādes.</w:t>
            </w:r>
          </w:p>
        </w:tc>
      </w:tr>
      <w:tr w:rsidR="00514935" w:rsidRPr="00DA397C" w:rsidTr="00F17CF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rsidR="0098651A" w:rsidRPr="00DA397C" w:rsidRDefault="00BA1BDA"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 xml:space="preserve">Projekts nerada nepieciešamību izveidot jaunas institūcijas vai likvidēt vai reorganizēt esošās. </w:t>
            </w:r>
          </w:p>
        </w:tc>
      </w:tr>
      <w:tr w:rsidR="00514935" w:rsidRPr="00DA397C" w:rsidTr="00F17CF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510" w:type="pct"/>
            <w:tcBorders>
              <w:top w:val="outset" w:sz="6" w:space="0" w:color="414142"/>
              <w:left w:val="outset" w:sz="6" w:space="0" w:color="414142"/>
              <w:bottom w:val="outset" w:sz="6" w:space="0" w:color="414142"/>
              <w:right w:val="outset" w:sz="6" w:space="0" w:color="414142"/>
            </w:tcBorders>
            <w:hideMark/>
          </w:tcPr>
          <w:p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rsidR="002C7D6C" w:rsidRPr="00DA397C" w:rsidRDefault="002C7D6C" w:rsidP="00420BAE">
      <w:pPr>
        <w:pStyle w:val="NoSpacing"/>
      </w:pPr>
    </w:p>
    <w:p w:rsidR="00C368B8" w:rsidRPr="00DA397C" w:rsidRDefault="00C368B8" w:rsidP="00420BAE">
      <w:pPr>
        <w:pStyle w:val="NoSpacing"/>
      </w:pPr>
    </w:p>
    <w:p w:rsidR="00C368B8" w:rsidRPr="00DA397C" w:rsidRDefault="00C368B8" w:rsidP="00C368B8">
      <w:pPr>
        <w:spacing w:after="0" w:line="240" w:lineRule="auto"/>
        <w:ind w:firstLine="567"/>
        <w:rPr>
          <w:rFonts w:ascii="Times New Roman" w:hAnsi="Times New Roman" w:cs="Times New Roman"/>
          <w:sz w:val="24"/>
          <w:szCs w:val="24"/>
        </w:rPr>
      </w:pPr>
      <w:r w:rsidRPr="00DA397C">
        <w:rPr>
          <w:rFonts w:ascii="Times New Roman" w:hAnsi="Times New Roman" w:cs="Times New Roman"/>
          <w:sz w:val="24"/>
          <w:szCs w:val="24"/>
        </w:rPr>
        <w:t>Izglītības un zinātnes ministre</w:t>
      </w:r>
      <w:r w:rsidRPr="00DA397C">
        <w:rPr>
          <w:rFonts w:ascii="Times New Roman" w:hAnsi="Times New Roman" w:cs="Times New Roman"/>
          <w:sz w:val="24"/>
          <w:szCs w:val="24"/>
        </w:rPr>
        <w:tab/>
        <w:t xml:space="preserve">                                  </w:t>
      </w:r>
      <w:r w:rsidRPr="00DA397C">
        <w:rPr>
          <w:rFonts w:ascii="Times New Roman" w:hAnsi="Times New Roman" w:cs="Times New Roman"/>
          <w:sz w:val="24"/>
          <w:szCs w:val="24"/>
        </w:rPr>
        <w:tab/>
      </w:r>
      <w:r w:rsidRPr="00DA397C">
        <w:rPr>
          <w:rFonts w:ascii="Times New Roman" w:hAnsi="Times New Roman" w:cs="Times New Roman"/>
          <w:sz w:val="24"/>
          <w:szCs w:val="24"/>
        </w:rPr>
        <w:tab/>
        <w:t xml:space="preserve">   </w:t>
      </w:r>
      <w:r w:rsidR="0095778A">
        <w:rPr>
          <w:rFonts w:ascii="Times New Roman" w:hAnsi="Times New Roman" w:cs="Times New Roman"/>
          <w:sz w:val="24"/>
          <w:szCs w:val="24"/>
        </w:rPr>
        <w:tab/>
      </w:r>
      <w:r w:rsidRPr="00DA397C">
        <w:rPr>
          <w:rFonts w:ascii="Times New Roman" w:hAnsi="Times New Roman" w:cs="Times New Roman"/>
          <w:sz w:val="24"/>
          <w:szCs w:val="24"/>
        </w:rPr>
        <w:t xml:space="preserve">      M</w:t>
      </w:r>
      <w:r w:rsidR="0095778A">
        <w:rPr>
          <w:rFonts w:ascii="Times New Roman" w:hAnsi="Times New Roman" w:cs="Times New Roman"/>
          <w:sz w:val="24"/>
          <w:szCs w:val="24"/>
        </w:rPr>
        <w:t xml:space="preserve">ārīte </w:t>
      </w:r>
      <w:r w:rsidRPr="00DA397C">
        <w:rPr>
          <w:rFonts w:ascii="Times New Roman" w:hAnsi="Times New Roman" w:cs="Times New Roman"/>
          <w:sz w:val="24"/>
          <w:szCs w:val="24"/>
        </w:rPr>
        <w:t>Seile</w:t>
      </w:r>
    </w:p>
    <w:p w:rsidR="00C368B8" w:rsidRDefault="00C368B8" w:rsidP="00C368B8">
      <w:pPr>
        <w:spacing w:after="0" w:line="240" w:lineRule="auto"/>
        <w:rPr>
          <w:rFonts w:ascii="Times New Roman" w:hAnsi="Times New Roman" w:cs="Times New Roman"/>
          <w:sz w:val="24"/>
          <w:szCs w:val="24"/>
        </w:rPr>
      </w:pPr>
    </w:p>
    <w:p w:rsidR="0095778A" w:rsidRPr="00DA397C" w:rsidRDefault="0095778A" w:rsidP="00C368B8">
      <w:pPr>
        <w:spacing w:after="0" w:line="240" w:lineRule="auto"/>
        <w:rPr>
          <w:rFonts w:ascii="Times New Roman" w:hAnsi="Times New Roman" w:cs="Times New Roman"/>
          <w:sz w:val="24"/>
          <w:szCs w:val="24"/>
        </w:rPr>
      </w:pPr>
    </w:p>
    <w:p w:rsidR="0095778A" w:rsidRPr="0095778A" w:rsidRDefault="0095778A" w:rsidP="0095778A">
      <w:pPr>
        <w:spacing w:after="0" w:line="240" w:lineRule="auto"/>
        <w:ind w:firstLine="567"/>
        <w:rPr>
          <w:rFonts w:ascii="Times New Roman" w:hAnsi="Times New Roman" w:cs="Times New Roman"/>
          <w:sz w:val="24"/>
          <w:szCs w:val="24"/>
        </w:rPr>
      </w:pPr>
      <w:r w:rsidRPr="0095778A">
        <w:rPr>
          <w:rFonts w:ascii="Times New Roman" w:hAnsi="Times New Roman" w:cs="Times New Roman"/>
          <w:sz w:val="24"/>
          <w:szCs w:val="24"/>
        </w:rPr>
        <w:t>Valsts sekretāra vietniece –</w:t>
      </w:r>
    </w:p>
    <w:p w:rsidR="0095778A" w:rsidRPr="0095778A" w:rsidRDefault="0095778A" w:rsidP="0095778A">
      <w:pPr>
        <w:spacing w:after="0" w:line="240" w:lineRule="auto"/>
        <w:ind w:firstLine="567"/>
        <w:rPr>
          <w:rFonts w:ascii="Times New Roman" w:hAnsi="Times New Roman" w:cs="Times New Roman"/>
          <w:sz w:val="24"/>
          <w:szCs w:val="24"/>
        </w:rPr>
      </w:pPr>
      <w:r w:rsidRPr="0095778A">
        <w:rPr>
          <w:rFonts w:ascii="Times New Roman" w:hAnsi="Times New Roman" w:cs="Times New Roman"/>
          <w:sz w:val="24"/>
          <w:szCs w:val="24"/>
        </w:rPr>
        <w:t>Politikas iniciatīvu un attīstības departamenta direktore,</w:t>
      </w:r>
    </w:p>
    <w:p w:rsidR="0095778A" w:rsidRPr="0095778A" w:rsidRDefault="0095778A" w:rsidP="0095778A">
      <w:pPr>
        <w:spacing w:after="0" w:line="240" w:lineRule="auto"/>
        <w:ind w:firstLine="567"/>
        <w:rPr>
          <w:rFonts w:ascii="Times New Roman" w:hAnsi="Times New Roman" w:cs="Times New Roman"/>
          <w:sz w:val="24"/>
          <w:szCs w:val="24"/>
        </w:rPr>
      </w:pPr>
      <w:r w:rsidRPr="0095778A">
        <w:rPr>
          <w:rFonts w:ascii="Times New Roman" w:hAnsi="Times New Roman" w:cs="Times New Roman"/>
          <w:sz w:val="24"/>
          <w:szCs w:val="24"/>
        </w:rPr>
        <w:t>valsts sekretāra pienākumu izpildītāja</w:t>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t>Līga Lejiņa</w:t>
      </w:r>
    </w:p>
    <w:p w:rsidR="0095778A" w:rsidRPr="0095778A" w:rsidRDefault="0095778A" w:rsidP="0095778A">
      <w:pPr>
        <w:spacing w:after="0" w:line="240" w:lineRule="auto"/>
        <w:rPr>
          <w:rFonts w:ascii="Times New Roman" w:hAnsi="Times New Roman" w:cs="Times New Roman"/>
          <w:sz w:val="24"/>
          <w:szCs w:val="24"/>
        </w:rPr>
      </w:pPr>
    </w:p>
    <w:p w:rsidR="00C368B8" w:rsidRDefault="00C368B8" w:rsidP="007A7151">
      <w:pPr>
        <w:spacing w:after="0" w:line="240" w:lineRule="auto"/>
        <w:rPr>
          <w:rFonts w:ascii="Times New Roman" w:hAnsi="Times New Roman" w:cs="Times New Roman"/>
          <w:sz w:val="20"/>
          <w:szCs w:val="20"/>
        </w:rPr>
      </w:pPr>
    </w:p>
    <w:p w:rsidR="0095778A" w:rsidRPr="00DA397C" w:rsidRDefault="0095778A" w:rsidP="007A7151">
      <w:pPr>
        <w:spacing w:after="0" w:line="240" w:lineRule="auto"/>
        <w:rPr>
          <w:rFonts w:ascii="Times New Roman" w:hAnsi="Times New Roman" w:cs="Times New Roman"/>
          <w:sz w:val="20"/>
          <w:szCs w:val="20"/>
        </w:rPr>
      </w:pPr>
    </w:p>
    <w:p w:rsidR="00C368B8" w:rsidRPr="00DA397C" w:rsidRDefault="00166DF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0</w:t>
      </w:r>
      <w:r w:rsidR="00E76F1C">
        <w:rPr>
          <w:rFonts w:ascii="Times New Roman" w:hAnsi="Times New Roman" w:cs="Times New Roman"/>
          <w:sz w:val="20"/>
          <w:szCs w:val="20"/>
        </w:rPr>
        <w:t>9</w:t>
      </w:r>
      <w:r w:rsidR="00C368B8" w:rsidRPr="00DA397C">
        <w:rPr>
          <w:rFonts w:ascii="Times New Roman" w:hAnsi="Times New Roman" w:cs="Times New Roman"/>
          <w:sz w:val="20"/>
          <w:szCs w:val="20"/>
        </w:rPr>
        <w:t>.</w:t>
      </w:r>
      <w:r w:rsidR="0095778A">
        <w:rPr>
          <w:rFonts w:ascii="Times New Roman" w:hAnsi="Times New Roman" w:cs="Times New Roman"/>
          <w:sz w:val="20"/>
          <w:szCs w:val="20"/>
        </w:rPr>
        <w:t>07</w:t>
      </w:r>
      <w:r w:rsidR="00C368B8" w:rsidRPr="00DA397C">
        <w:rPr>
          <w:rFonts w:ascii="Times New Roman" w:hAnsi="Times New Roman" w:cs="Times New Roman"/>
          <w:sz w:val="20"/>
          <w:szCs w:val="20"/>
        </w:rPr>
        <w:t>.2015.</w:t>
      </w:r>
    </w:p>
    <w:p w:rsidR="00C368B8" w:rsidRPr="00DA397C" w:rsidRDefault="00C46DB5"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7486</w:t>
      </w:r>
      <w:bookmarkStart w:id="7" w:name="_GoBack"/>
      <w:bookmarkEnd w:id="7"/>
    </w:p>
    <w:p w:rsidR="00C368B8" w:rsidRPr="00DA397C" w:rsidRDefault="00C368B8" w:rsidP="00C368B8">
      <w:pPr>
        <w:spacing w:after="0" w:line="240" w:lineRule="auto"/>
        <w:ind w:firstLine="567"/>
        <w:rPr>
          <w:rFonts w:ascii="Times New Roman" w:hAnsi="Times New Roman" w:cs="Times New Roman"/>
          <w:sz w:val="20"/>
          <w:szCs w:val="20"/>
        </w:rPr>
      </w:pPr>
      <w:proofErr w:type="spellStart"/>
      <w:r w:rsidRPr="00DA397C">
        <w:rPr>
          <w:rFonts w:ascii="Times New Roman" w:hAnsi="Times New Roman" w:cs="Times New Roman"/>
          <w:sz w:val="20"/>
          <w:szCs w:val="20"/>
        </w:rPr>
        <w:t>M.Jansone</w:t>
      </w:r>
      <w:proofErr w:type="spellEnd"/>
      <w:r w:rsidRPr="00DA397C">
        <w:rPr>
          <w:rFonts w:ascii="Times New Roman" w:hAnsi="Times New Roman" w:cs="Times New Roman"/>
          <w:sz w:val="20"/>
          <w:szCs w:val="20"/>
        </w:rPr>
        <w:t xml:space="preserve">, </w:t>
      </w:r>
    </w:p>
    <w:p w:rsidR="00C368B8" w:rsidRPr="00DA397C" w:rsidRDefault="00C368B8" w:rsidP="00C368B8">
      <w:pPr>
        <w:spacing w:after="0" w:line="240" w:lineRule="auto"/>
        <w:ind w:firstLine="567"/>
        <w:rPr>
          <w:rFonts w:ascii="Times New Roman" w:hAnsi="Times New Roman" w:cs="Times New Roman"/>
          <w:sz w:val="20"/>
          <w:szCs w:val="20"/>
        </w:rPr>
      </w:pPr>
      <w:r w:rsidRPr="00DA397C">
        <w:rPr>
          <w:rFonts w:ascii="Times New Roman" w:hAnsi="Times New Roman" w:cs="Times New Roman"/>
          <w:sz w:val="20"/>
          <w:szCs w:val="20"/>
        </w:rPr>
        <w:t xml:space="preserve">67047973, </w:t>
      </w:r>
      <w:hyperlink r:id="rId8" w:history="1">
        <w:r w:rsidRPr="00DA397C">
          <w:rPr>
            <w:rStyle w:val="Hyperlink"/>
            <w:rFonts w:ascii="Times New Roman" w:hAnsi="Times New Roman" w:cs="Times New Roman"/>
            <w:color w:val="auto"/>
            <w:sz w:val="20"/>
            <w:szCs w:val="20"/>
            <w:u w:val="none"/>
          </w:rPr>
          <w:t>modra.jansone@izm.gov.lv</w:t>
        </w:r>
      </w:hyperlink>
    </w:p>
    <w:p w:rsidR="00C368B8" w:rsidRPr="00DA397C" w:rsidRDefault="00C368B8" w:rsidP="00C368B8">
      <w:pPr>
        <w:spacing w:after="0" w:line="240" w:lineRule="auto"/>
        <w:ind w:firstLine="567"/>
        <w:rPr>
          <w:rFonts w:ascii="Times New Roman" w:hAnsi="Times New Roman" w:cs="Times New Roman"/>
          <w:sz w:val="20"/>
          <w:szCs w:val="20"/>
        </w:rPr>
      </w:pPr>
      <w:proofErr w:type="spellStart"/>
      <w:r w:rsidRPr="00DA397C">
        <w:rPr>
          <w:rFonts w:ascii="Times New Roman" w:hAnsi="Times New Roman" w:cs="Times New Roman"/>
          <w:sz w:val="20"/>
          <w:szCs w:val="20"/>
        </w:rPr>
        <w:t>A.Āboliņa</w:t>
      </w:r>
      <w:proofErr w:type="spellEnd"/>
      <w:r w:rsidRPr="00DA397C">
        <w:rPr>
          <w:rFonts w:ascii="Times New Roman" w:hAnsi="Times New Roman" w:cs="Times New Roman"/>
          <w:sz w:val="20"/>
          <w:szCs w:val="20"/>
        </w:rPr>
        <w:t xml:space="preserve">, </w:t>
      </w:r>
      <w:r w:rsidR="00DF6A5C">
        <w:rPr>
          <w:rFonts w:ascii="Times New Roman" w:hAnsi="Times New Roman" w:cs="Times New Roman"/>
          <w:sz w:val="20"/>
          <w:szCs w:val="20"/>
        </w:rPr>
        <w:t xml:space="preserve"> </w:t>
      </w:r>
    </w:p>
    <w:p w:rsidR="007A7151" w:rsidRPr="00DA397C" w:rsidRDefault="00C368B8" w:rsidP="007A7151">
      <w:pPr>
        <w:spacing w:after="0" w:line="240" w:lineRule="auto"/>
        <w:ind w:firstLine="567"/>
        <w:rPr>
          <w:rFonts w:ascii="Times New Roman" w:hAnsi="Times New Roman" w:cs="Times New Roman"/>
          <w:sz w:val="20"/>
          <w:szCs w:val="20"/>
        </w:rPr>
      </w:pPr>
      <w:r w:rsidRPr="00DA397C">
        <w:rPr>
          <w:rFonts w:ascii="Times New Roman" w:hAnsi="Times New Roman" w:cs="Times New Roman"/>
          <w:sz w:val="20"/>
          <w:szCs w:val="20"/>
        </w:rPr>
        <w:t xml:space="preserve">67047930, </w:t>
      </w:r>
      <w:r w:rsidR="007A7151" w:rsidRPr="00DA397C">
        <w:rPr>
          <w:rFonts w:ascii="Times New Roman" w:hAnsi="Times New Roman" w:cs="Times New Roman"/>
          <w:sz w:val="20"/>
          <w:szCs w:val="20"/>
        </w:rPr>
        <w:t>anita.abolina@izm.gov.lv</w:t>
      </w:r>
    </w:p>
    <w:p w:rsidR="00DF6A5C" w:rsidRDefault="007A7151" w:rsidP="007A7151">
      <w:pPr>
        <w:spacing w:after="0" w:line="240" w:lineRule="auto"/>
        <w:ind w:firstLine="567"/>
        <w:jc w:val="both"/>
        <w:rPr>
          <w:rFonts w:ascii="Times New Roman" w:hAnsi="Times New Roman" w:cs="Times New Roman"/>
          <w:sz w:val="20"/>
          <w:szCs w:val="20"/>
        </w:rPr>
      </w:pPr>
      <w:proofErr w:type="spellStart"/>
      <w:r w:rsidRPr="00DA397C">
        <w:rPr>
          <w:rFonts w:ascii="Times New Roman" w:hAnsi="Times New Roman" w:cs="Times New Roman"/>
          <w:sz w:val="20"/>
          <w:szCs w:val="20"/>
        </w:rPr>
        <w:t>A.Trokša</w:t>
      </w:r>
      <w:proofErr w:type="spellEnd"/>
      <w:r w:rsidRPr="00DA397C">
        <w:rPr>
          <w:rFonts w:ascii="Times New Roman" w:hAnsi="Times New Roman" w:cs="Times New Roman"/>
          <w:sz w:val="20"/>
          <w:szCs w:val="20"/>
        </w:rPr>
        <w:t xml:space="preserve">, </w:t>
      </w:r>
    </w:p>
    <w:p w:rsidR="0098651A" w:rsidRPr="00C91FC1" w:rsidRDefault="007A7151" w:rsidP="007A7151">
      <w:pPr>
        <w:spacing w:after="0" w:line="240" w:lineRule="auto"/>
        <w:ind w:firstLine="567"/>
        <w:jc w:val="both"/>
        <w:rPr>
          <w:rFonts w:ascii="Times New Roman" w:hAnsi="Times New Roman" w:cs="Times New Roman"/>
          <w:sz w:val="20"/>
          <w:szCs w:val="20"/>
        </w:rPr>
      </w:pPr>
      <w:r w:rsidRPr="00DA397C">
        <w:rPr>
          <w:rFonts w:ascii="Times New Roman" w:hAnsi="Times New Roman" w:cs="Times New Roman"/>
          <w:sz w:val="20"/>
          <w:szCs w:val="20"/>
        </w:rPr>
        <w:t>67047858, alise.troksa@izm.gov.lv</w:t>
      </w:r>
    </w:p>
    <w:sectPr w:rsidR="0098651A" w:rsidRPr="00C91FC1" w:rsidSect="002C7D6C">
      <w:headerReference w:type="default" r:id="rId9"/>
      <w:footerReference w:type="default" r:id="rId10"/>
      <w:footerReference w:type="first" r:id="rId11"/>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4A" w:rsidRDefault="00EF594A" w:rsidP="0098651A">
      <w:pPr>
        <w:spacing w:after="0" w:line="240" w:lineRule="auto"/>
      </w:pPr>
      <w:r>
        <w:separator/>
      </w:r>
    </w:p>
  </w:endnote>
  <w:endnote w:type="continuationSeparator" w:id="0">
    <w:p w:rsidR="00EF594A" w:rsidRDefault="00EF594A"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8F" w:rsidRPr="0095778A" w:rsidRDefault="000F238F" w:rsidP="0095778A">
    <w:pPr>
      <w:pStyle w:val="Footer"/>
      <w:rPr>
        <w:rFonts w:ascii="Times New Roman" w:hAnsi="Times New Roman" w:cs="Times New Roman"/>
        <w:sz w:val="24"/>
        <w:szCs w:val="24"/>
      </w:rPr>
    </w:pPr>
    <w:r w:rsidRPr="0095778A">
      <w:rPr>
        <w:rFonts w:ascii="Times New Roman" w:hAnsi="Times New Roman" w:cs="Times New Roman"/>
        <w:sz w:val="24"/>
        <w:szCs w:val="24"/>
      </w:rPr>
      <w:t>IZMAnot_0</w:t>
    </w:r>
    <w:r w:rsidR="00E76F1C">
      <w:rPr>
        <w:rFonts w:ascii="Times New Roman" w:hAnsi="Times New Roman" w:cs="Times New Roman"/>
        <w:sz w:val="24"/>
        <w:szCs w:val="24"/>
      </w:rPr>
      <w:t>9</w:t>
    </w:r>
    <w:r w:rsidRPr="0095778A">
      <w:rPr>
        <w:rFonts w:ascii="Times New Roman" w:hAnsi="Times New Roman" w:cs="Times New Roman"/>
        <w:sz w:val="24"/>
        <w:szCs w:val="24"/>
      </w:rPr>
      <w:t xml:space="preserve">0715_darbasam; Ministru kabineta noteikumu projekta “Pedagogu darba samaksas un valsts finansējuma pedagogu darba samaksai aprēķināšanas un piešķiršanas noteikumi”  </w:t>
    </w:r>
  </w:p>
  <w:p w:rsidR="000F238F" w:rsidRPr="0095778A" w:rsidRDefault="000F238F" w:rsidP="0095778A">
    <w:pPr>
      <w:pStyle w:val="Footer"/>
    </w:pPr>
    <w:r w:rsidRPr="0095778A">
      <w:rPr>
        <w:rFonts w:ascii="Times New Roman" w:hAnsi="Times New Roman" w:cs="Times New Roman"/>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8F" w:rsidRPr="00523D52" w:rsidRDefault="00E76F1C" w:rsidP="00523D5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IZMAnot_09</w:t>
    </w:r>
    <w:r w:rsidR="000F238F">
      <w:rPr>
        <w:rFonts w:ascii="Times New Roman" w:hAnsi="Times New Roman" w:cs="Times New Roman"/>
        <w:sz w:val="24"/>
        <w:szCs w:val="24"/>
      </w:rPr>
      <w:t>0715</w:t>
    </w:r>
    <w:r w:rsidR="000F238F" w:rsidRPr="00040AD0">
      <w:rPr>
        <w:rFonts w:ascii="Times New Roman" w:hAnsi="Times New Roman" w:cs="Times New Roman"/>
        <w:sz w:val="24"/>
        <w:szCs w:val="24"/>
      </w:rPr>
      <w:t>_</w:t>
    </w:r>
    <w:r w:rsidR="000F238F">
      <w:rPr>
        <w:rFonts w:ascii="Times New Roman" w:hAnsi="Times New Roman" w:cs="Times New Roman"/>
        <w:sz w:val="24"/>
        <w:szCs w:val="24"/>
      </w:rPr>
      <w:t>darbasam</w:t>
    </w:r>
    <w:r w:rsidR="000F238F" w:rsidRPr="00040AD0">
      <w:rPr>
        <w:rFonts w:ascii="Times New Roman" w:hAnsi="Times New Roman" w:cs="Times New Roman"/>
        <w:sz w:val="24"/>
        <w:szCs w:val="24"/>
      </w:rPr>
      <w:t>; Minist</w:t>
    </w:r>
    <w:r w:rsidR="000F238F">
      <w:rPr>
        <w:rFonts w:ascii="Times New Roman" w:hAnsi="Times New Roman" w:cs="Times New Roman"/>
        <w:sz w:val="24"/>
        <w:szCs w:val="24"/>
      </w:rPr>
      <w:t>ru kabineta noteikumu projekta</w:t>
    </w:r>
    <w:r w:rsidR="000F238F" w:rsidRPr="00040AD0">
      <w:rPr>
        <w:rStyle w:val="Strong"/>
        <w:rFonts w:ascii="Times New Roman" w:hAnsi="Times New Roman" w:cs="Times New Roman"/>
        <w:b w:val="0"/>
        <w:sz w:val="24"/>
        <w:szCs w:val="24"/>
      </w:rPr>
      <w:t xml:space="preserve"> </w:t>
    </w:r>
    <w:r w:rsidR="000F238F">
      <w:rPr>
        <w:rStyle w:val="Strong"/>
        <w:rFonts w:ascii="Times New Roman" w:hAnsi="Times New Roman" w:cs="Times New Roman"/>
        <w:b w:val="0"/>
        <w:sz w:val="24"/>
        <w:szCs w:val="24"/>
      </w:rPr>
      <w:t>“</w:t>
    </w:r>
    <w:r w:rsidR="000F238F" w:rsidRPr="00523D52">
      <w:rPr>
        <w:rFonts w:ascii="Times New Roman" w:hAnsi="Times New Roman" w:cs="Times New Roman"/>
        <w:bCs/>
        <w:sz w:val="24"/>
        <w:szCs w:val="24"/>
      </w:rPr>
      <w:t>Pedagogu darba samaksas un valsts finansējuma pedagogu darba samaksai aprēķinā</w:t>
    </w:r>
    <w:r w:rsidR="000F238F">
      <w:rPr>
        <w:rFonts w:ascii="Times New Roman" w:hAnsi="Times New Roman" w:cs="Times New Roman"/>
        <w:bCs/>
        <w:sz w:val="24"/>
        <w:szCs w:val="24"/>
      </w:rPr>
      <w:t>šanas un piešķiršanas noteikumi”</w:t>
    </w:r>
    <w:r w:rsidR="000F238F" w:rsidRPr="00523D52">
      <w:rPr>
        <w:rFonts w:ascii="Times New Roman" w:hAnsi="Times New Roman" w:cs="Times New Roman"/>
        <w:bCs/>
        <w:sz w:val="24"/>
        <w:szCs w:val="24"/>
      </w:rPr>
      <w:t xml:space="preserve">  </w:t>
    </w:r>
  </w:p>
  <w:p w:rsidR="000F238F" w:rsidRPr="00523D52" w:rsidRDefault="000F238F" w:rsidP="00523D52">
    <w:pPr>
      <w:spacing w:after="0" w:line="240" w:lineRule="auto"/>
      <w:jc w:val="both"/>
      <w:rPr>
        <w:rFonts w:ascii="Times New Roman" w:hAnsi="Times New Roman" w:cs="Times New Roman"/>
        <w:bCs/>
        <w:iCs/>
        <w:sz w:val="24"/>
        <w:szCs w:val="24"/>
      </w:rPr>
    </w:pPr>
    <w:r w:rsidRPr="00523D52">
      <w:rPr>
        <w:rFonts w:ascii="Times New Roman" w:hAnsi="Times New Roman" w:cs="Times New Roman"/>
        <w:sz w:val="24"/>
        <w:szCs w:val="24"/>
      </w:rPr>
      <w:t xml:space="preserve">sākotnējās </w:t>
    </w:r>
    <w:r w:rsidRPr="00523D52">
      <w:rPr>
        <w:rFonts w:ascii="Times New Roman" w:eastAsia="Calibri" w:hAnsi="Times New Roman" w:cs="Times New Roman"/>
        <w:sz w:val="24"/>
        <w:szCs w:val="24"/>
      </w:rPr>
      <w:t xml:space="preserve">ietekmes novērtējuma </w:t>
    </w:r>
    <w:smartTag w:uri="schemas-tilde-lv/tildestengine" w:element="veidnes">
      <w:smartTagPr>
        <w:attr w:name="text" w:val="ziņojums"/>
        <w:attr w:name="baseform" w:val="ziņojums"/>
        <w:attr w:name="id" w:val="-1"/>
      </w:smartTagPr>
      <w:r w:rsidRPr="00523D52">
        <w:rPr>
          <w:rFonts w:ascii="Times New Roman" w:eastAsia="Calibri" w:hAnsi="Times New Roman" w:cs="Times New Roman"/>
          <w:sz w:val="24"/>
          <w:szCs w:val="24"/>
        </w:rPr>
        <w:t>ziņojums</w:t>
      </w:r>
    </w:smartTag>
    <w:r w:rsidRPr="00523D52">
      <w:rPr>
        <w:rFonts w:ascii="Times New Roman" w:eastAsia="Calibri" w:hAnsi="Times New Roman" w:cs="Times New Roman"/>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4A" w:rsidRDefault="00EF594A" w:rsidP="0098651A">
      <w:pPr>
        <w:spacing w:after="0" w:line="240" w:lineRule="auto"/>
      </w:pPr>
      <w:r>
        <w:separator/>
      </w:r>
    </w:p>
  </w:footnote>
  <w:footnote w:type="continuationSeparator" w:id="0">
    <w:p w:rsidR="00EF594A" w:rsidRDefault="00EF594A"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rsidR="000F238F" w:rsidRDefault="000F238F">
        <w:pPr>
          <w:pStyle w:val="Header"/>
          <w:jc w:val="center"/>
        </w:pPr>
        <w:r>
          <w:fldChar w:fldCharType="begin"/>
        </w:r>
        <w:r>
          <w:instrText xml:space="preserve"> PAGE   \* MERGEFORMAT </w:instrText>
        </w:r>
        <w:r>
          <w:fldChar w:fldCharType="separate"/>
        </w:r>
        <w:r w:rsidR="00C46DB5">
          <w:rPr>
            <w:noProof/>
          </w:rPr>
          <w:t>26</w:t>
        </w:r>
        <w:r>
          <w:rPr>
            <w:noProof/>
          </w:rPr>
          <w:fldChar w:fldCharType="end"/>
        </w:r>
      </w:p>
    </w:sdtContent>
  </w:sdt>
  <w:p w:rsidR="000F238F" w:rsidRDefault="000F2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6"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9"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4"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9"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3"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18"/>
  </w:num>
  <w:num w:numId="4">
    <w:abstractNumId w:val="6"/>
  </w:num>
  <w:num w:numId="5">
    <w:abstractNumId w:val="16"/>
  </w:num>
  <w:num w:numId="6">
    <w:abstractNumId w:val="3"/>
  </w:num>
  <w:num w:numId="7">
    <w:abstractNumId w:val="20"/>
  </w:num>
  <w:num w:numId="8">
    <w:abstractNumId w:val="15"/>
  </w:num>
  <w:num w:numId="9">
    <w:abstractNumId w:val="4"/>
  </w:num>
  <w:num w:numId="10">
    <w:abstractNumId w:val="17"/>
  </w:num>
  <w:num w:numId="11">
    <w:abstractNumId w:val="21"/>
  </w:num>
  <w:num w:numId="12">
    <w:abstractNumId w:val="8"/>
  </w:num>
  <w:num w:numId="13">
    <w:abstractNumId w:val="22"/>
  </w:num>
  <w:num w:numId="14">
    <w:abstractNumId w:val="9"/>
  </w:num>
  <w:num w:numId="15">
    <w:abstractNumId w:val="13"/>
  </w:num>
  <w:num w:numId="16">
    <w:abstractNumId w:val="5"/>
  </w:num>
  <w:num w:numId="17">
    <w:abstractNumId w:val="2"/>
  </w:num>
  <w:num w:numId="18">
    <w:abstractNumId w:val="11"/>
  </w:num>
  <w:num w:numId="19">
    <w:abstractNumId w:val="14"/>
  </w:num>
  <w:num w:numId="20">
    <w:abstractNumId w:val="12"/>
  </w:num>
  <w:num w:numId="21">
    <w:abstractNumId w:val="19"/>
  </w:num>
  <w:num w:numId="22">
    <w:abstractNumId w:val="23"/>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25889"/>
    <w:rsid w:val="0003533C"/>
    <w:rsid w:val="00040AD0"/>
    <w:rsid w:val="00045869"/>
    <w:rsid w:val="0005655B"/>
    <w:rsid w:val="0007379D"/>
    <w:rsid w:val="00080613"/>
    <w:rsid w:val="00087DF6"/>
    <w:rsid w:val="000963E9"/>
    <w:rsid w:val="000A52F9"/>
    <w:rsid w:val="000A6A41"/>
    <w:rsid w:val="000A7055"/>
    <w:rsid w:val="000A75D1"/>
    <w:rsid w:val="000B0F3F"/>
    <w:rsid w:val="000B1C24"/>
    <w:rsid w:val="000B518A"/>
    <w:rsid w:val="000D1C08"/>
    <w:rsid w:val="000E1BF2"/>
    <w:rsid w:val="000F04B8"/>
    <w:rsid w:val="000F238F"/>
    <w:rsid w:val="000F3892"/>
    <w:rsid w:val="000F527D"/>
    <w:rsid w:val="001068A8"/>
    <w:rsid w:val="00111AD3"/>
    <w:rsid w:val="00111D4F"/>
    <w:rsid w:val="0012402C"/>
    <w:rsid w:val="00126D92"/>
    <w:rsid w:val="001277E1"/>
    <w:rsid w:val="00131D0B"/>
    <w:rsid w:val="00137529"/>
    <w:rsid w:val="0014120C"/>
    <w:rsid w:val="00142E9C"/>
    <w:rsid w:val="001463C7"/>
    <w:rsid w:val="0016224C"/>
    <w:rsid w:val="0016324D"/>
    <w:rsid w:val="00166DF2"/>
    <w:rsid w:val="00167678"/>
    <w:rsid w:val="00167720"/>
    <w:rsid w:val="0016783D"/>
    <w:rsid w:val="001744E7"/>
    <w:rsid w:val="001756FC"/>
    <w:rsid w:val="001762C8"/>
    <w:rsid w:val="00180D34"/>
    <w:rsid w:val="00183B37"/>
    <w:rsid w:val="00187A75"/>
    <w:rsid w:val="0019048F"/>
    <w:rsid w:val="001B429C"/>
    <w:rsid w:val="001B5EBA"/>
    <w:rsid w:val="001D3AF1"/>
    <w:rsid w:val="001F2748"/>
    <w:rsid w:val="001F6966"/>
    <w:rsid w:val="002020C4"/>
    <w:rsid w:val="00202249"/>
    <w:rsid w:val="00202459"/>
    <w:rsid w:val="002030F5"/>
    <w:rsid w:val="0020544D"/>
    <w:rsid w:val="00223BD4"/>
    <w:rsid w:val="00226D73"/>
    <w:rsid w:val="002324BC"/>
    <w:rsid w:val="00235505"/>
    <w:rsid w:val="00245447"/>
    <w:rsid w:val="00246897"/>
    <w:rsid w:val="0025434F"/>
    <w:rsid w:val="00254EF8"/>
    <w:rsid w:val="00266B54"/>
    <w:rsid w:val="002705F2"/>
    <w:rsid w:val="0027300F"/>
    <w:rsid w:val="00291FC8"/>
    <w:rsid w:val="00297D37"/>
    <w:rsid w:val="002A0F4A"/>
    <w:rsid w:val="002A6826"/>
    <w:rsid w:val="002B2C47"/>
    <w:rsid w:val="002B4A29"/>
    <w:rsid w:val="002B4B6F"/>
    <w:rsid w:val="002B598E"/>
    <w:rsid w:val="002B66AC"/>
    <w:rsid w:val="002C0FB8"/>
    <w:rsid w:val="002C6573"/>
    <w:rsid w:val="002C7D6C"/>
    <w:rsid w:val="002D0490"/>
    <w:rsid w:val="002D6051"/>
    <w:rsid w:val="002E2C48"/>
    <w:rsid w:val="002F14DE"/>
    <w:rsid w:val="003019EB"/>
    <w:rsid w:val="00313566"/>
    <w:rsid w:val="00316620"/>
    <w:rsid w:val="00320190"/>
    <w:rsid w:val="003224F7"/>
    <w:rsid w:val="00322F35"/>
    <w:rsid w:val="0032787C"/>
    <w:rsid w:val="00330532"/>
    <w:rsid w:val="003374C7"/>
    <w:rsid w:val="0033759C"/>
    <w:rsid w:val="003407C0"/>
    <w:rsid w:val="00340D07"/>
    <w:rsid w:val="00346C31"/>
    <w:rsid w:val="00351253"/>
    <w:rsid w:val="003517D0"/>
    <w:rsid w:val="003540AB"/>
    <w:rsid w:val="0035546B"/>
    <w:rsid w:val="0035593A"/>
    <w:rsid w:val="00361721"/>
    <w:rsid w:val="003645CD"/>
    <w:rsid w:val="00373069"/>
    <w:rsid w:val="00383C40"/>
    <w:rsid w:val="0038601F"/>
    <w:rsid w:val="003A123A"/>
    <w:rsid w:val="003A4EEC"/>
    <w:rsid w:val="003B0846"/>
    <w:rsid w:val="003B290A"/>
    <w:rsid w:val="003B3B90"/>
    <w:rsid w:val="003C200D"/>
    <w:rsid w:val="003E3883"/>
    <w:rsid w:val="003F4268"/>
    <w:rsid w:val="003F4E84"/>
    <w:rsid w:val="003F5353"/>
    <w:rsid w:val="003F5DB5"/>
    <w:rsid w:val="004019A6"/>
    <w:rsid w:val="00405B2D"/>
    <w:rsid w:val="00406D4E"/>
    <w:rsid w:val="00407CF9"/>
    <w:rsid w:val="00417D8C"/>
    <w:rsid w:val="00420BAE"/>
    <w:rsid w:val="004242E7"/>
    <w:rsid w:val="004268EB"/>
    <w:rsid w:val="00433930"/>
    <w:rsid w:val="004379AE"/>
    <w:rsid w:val="00437C55"/>
    <w:rsid w:val="00452D4A"/>
    <w:rsid w:val="004568DB"/>
    <w:rsid w:val="00461B96"/>
    <w:rsid w:val="00462C82"/>
    <w:rsid w:val="00471574"/>
    <w:rsid w:val="00471602"/>
    <w:rsid w:val="00471654"/>
    <w:rsid w:val="004731C6"/>
    <w:rsid w:val="004762E8"/>
    <w:rsid w:val="00484220"/>
    <w:rsid w:val="00491F12"/>
    <w:rsid w:val="004A55BD"/>
    <w:rsid w:val="004A61DF"/>
    <w:rsid w:val="004C0C3A"/>
    <w:rsid w:val="004C5C9A"/>
    <w:rsid w:val="004C64F5"/>
    <w:rsid w:val="004D178A"/>
    <w:rsid w:val="004D26D7"/>
    <w:rsid w:val="004D2FB9"/>
    <w:rsid w:val="004E1288"/>
    <w:rsid w:val="004E597B"/>
    <w:rsid w:val="004F6154"/>
    <w:rsid w:val="004F7218"/>
    <w:rsid w:val="00510075"/>
    <w:rsid w:val="00514935"/>
    <w:rsid w:val="00523D52"/>
    <w:rsid w:val="00531FF2"/>
    <w:rsid w:val="0053273D"/>
    <w:rsid w:val="005415B0"/>
    <w:rsid w:val="00542075"/>
    <w:rsid w:val="0054699A"/>
    <w:rsid w:val="00553F0C"/>
    <w:rsid w:val="00554E34"/>
    <w:rsid w:val="00555905"/>
    <w:rsid w:val="00564FBC"/>
    <w:rsid w:val="00574067"/>
    <w:rsid w:val="005741DD"/>
    <w:rsid w:val="005768F5"/>
    <w:rsid w:val="00577B0C"/>
    <w:rsid w:val="00583C84"/>
    <w:rsid w:val="00584BA2"/>
    <w:rsid w:val="00593F7D"/>
    <w:rsid w:val="005A6707"/>
    <w:rsid w:val="005B4377"/>
    <w:rsid w:val="005B489E"/>
    <w:rsid w:val="005C064D"/>
    <w:rsid w:val="005C7CEA"/>
    <w:rsid w:val="005D26CC"/>
    <w:rsid w:val="005E09AD"/>
    <w:rsid w:val="005E5385"/>
    <w:rsid w:val="005F2041"/>
    <w:rsid w:val="005F46E4"/>
    <w:rsid w:val="005F6922"/>
    <w:rsid w:val="0062213F"/>
    <w:rsid w:val="00630A2C"/>
    <w:rsid w:val="00643AC6"/>
    <w:rsid w:val="00646F9C"/>
    <w:rsid w:val="006471F5"/>
    <w:rsid w:val="006556B2"/>
    <w:rsid w:val="00656A48"/>
    <w:rsid w:val="006703FF"/>
    <w:rsid w:val="00670982"/>
    <w:rsid w:val="0069413F"/>
    <w:rsid w:val="006952BC"/>
    <w:rsid w:val="00695A71"/>
    <w:rsid w:val="006A1D5A"/>
    <w:rsid w:val="006A777E"/>
    <w:rsid w:val="006B1257"/>
    <w:rsid w:val="006B24D1"/>
    <w:rsid w:val="006B3F9B"/>
    <w:rsid w:val="006B63CD"/>
    <w:rsid w:val="006C78AB"/>
    <w:rsid w:val="006D1BA2"/>
    <w:rsid w:val="006D29DA"/>
    <w:rsid w:val="006D7C31"/>
    <w:rsid w:val="006E2760"/>
    <w:rsid w:val="006E4D2B"/>
    <w:rsid w:val="006F2163"/>
    <w:rsid w:val="00701818"/>
    <w:rsid w:val="00706045"/>
    <w:rsid w:val="007236B1"/>
    <w:rsid w:val="007369F4"/>
    <w:rsid w:val="00737F0F"/>
    <w:rsid w:val="007400A8"/>
    <w:rsid w:val="00742857"/>
    <w:rsid w:val="00746764"/>
    <w:rsid w:val="00752D71"/>
    <w:rsid w:val="00754A94"/>
    <w:rsid w:val="00755DA9"/>
    <w:rsid w:val="007563D2"/>
    <w:rsid w:val="00762AD7"/>
    <w:rsid w:val="00762B3D"/>
    <w:rsid w:val="00771D9F"/>
    <w:rsid w:val="00771DD7"/>
    <w:rsid w:val="00777761"/>
    <w:rsid w:val="00781A33"/>
    <w:rsid w:val="007877E7"/>
    <w:rsid w:val="007A5C47"/>
    <w:rsid w:val="007A6298"/>
    <w:rsid w:val="007A7151"/>
    <w:rsid w:val="007B59D6"/>
    <w:rsid w:val="007B6C2D"/>
    <w:rsid w:val="007C02B7"/>
    <w:rsid w:val="007C79A7"/>
    <w:rsid w:val="007E2D71"/>
    <w:rsid w:val="007E4915"/>
    <w:rsid w:val="007E5FCE"/>
    <w:rsid w:val="007F1361"/>
    <w:rsid w:val="007F4F9A"/>
    <w:rsid w:val="00801F6B"/>
    <w:rsid w:val="00806104"/>
    <w:rsid w:val="008071A0"/>
    <w:rsid w:val="0081524E"/>
    <w:rsid w:val="00817259"/>
    <w:rsid w:val="008246F4"/>
    <w:rsid w:val="00825F83"/>
    <w:rsid w:val="00826F01"/>
    <w:rsid w:val="00834362"/>
    <w:rsid w:val="008352AC"/>
    <w:rsid w:val="0083585D"/>
    <w:rsid w:val="00835EE8"/>
    <w:rsid w:val="008369C6"/>
    <w:rsid w:val="008372E4"/>
    <w:rsid w:val="00837BDA"/>
    <w:rsid w:val="008441D6"/>
    <w:rsid w:val="008519A8"/>
    <w:rsid w:val="00852482"/>
    <w:rsid w:val="008624DC"/>
    <w:rsid w:val="0088308A"/>
    <w:rsid w:val="008830F5"/>
    <w:rsid w:val="0088344F"/>
    <w:rsid w:val="00886C54"/>
    <w:rsid w:val="00890C6D"/>
    <w:rsid w:val="0089149F"/>
    <w:rsid w:val="00895CAE"/>
    <w:rsid w:val="008A7BFF"/>
    <w:rsid w:val="008B091A"/>
    <w:rsid w:val="008B1444"/>
    <w:rsid w:val="008B1C4A"/>
    <w:rsid w:val="008B2AD6"/>
    <w:rsid w:val="008B7CB1"/>
    <w:rsid w:val="008C0893"/>
    <w:rsid w:val="008C14D2"/>
    <w:rsid w:val="008C1F02"/>
    <w:rsid w:val="008C2E05"/>
    <w:rsid w:val="008D4621"/>
    <w:rsid w:val="008E44F7"/>
    <w:rsid w:val="00902B05"/>
    <w:rsid w:val="00907E30"/>
    <w:rsid w:val="00912E52"/>
    <w:rsid w:val="009132DF"/>
    <w:rsid w:val="00913E40"/>
    <w:rsid w:val="009152D4"/>
    <w:rsid w:val="00915D28"/>
    <w:rsid w:val="00917F9E"/>
    <w:rsid w:val="009216EF"/>
    <w:rsid w:val="00921AAE"/>
    <w:rsid w:val="009358A2"/>
    <w:rsid w:val="0094034C"/>
    <w:rsid w:val="00947E87"/>
    <w:rsid w:val="0095022A"/>
    <w:rsid w:val="0095778A"/>
    <w:rsid w:val="009615F6"/>
    <w:rsid w:val="00963463"/>
    <w:rsid w:val="00971072"/>
    <w:rsid w:val="00972FDE"/>
    <w:rsid w:val="0098651A"/>
    <w:rsid w:val="00993B35"/>
    <w:rsid w:val="009A6673"/>
    <w:rsid w:val="009B52BA"/>
    <w:rsid w:val="009C09AD"/>
    <w:rsid w:val="009C1662"/>
    <w:rsid w:val="009C1BB2"/>
    <w:rsid w:val="009C5600"/>
    <w:rsid w:val="009C745E"/>
    <w:rsid w:val="009C7573"/>
    <w:rsid w:val="009C7980"/>
    <w:rsid w:val="009D37C9"/>
    <w:rsid w:val="009D46BD"/>
    <w:rsid w:val="009E2C2E"/>
    <w:rsid w:val="009E43A9"/>
    <w:rsid w:val="009F074F"/>
    <w:rsid w:val="009F221D"/>
    <w:rsid w:val="00A01ABE"/>
    <w:rsid w:val="00A11CDF"/>
    <w:rsid w:val="00A11F2F"/>
    <w:rsid w:val="00A20D6A"/>
    <w:rsid w:val="00A21F7B"/>
    <w:rsid w:val="00A5207C"/>
    <w:rsid w:val="00A529CC"/>
    <w:rsid w:val="00A54EB3"/>
    <w:rsid w:val="00A57C4D"/>
    <w:rsid w:val="00A655CF"/>
    <w:rsid w:val="00A755A0"/>
    <w:rsid w:val="00A83028"/>
    <w:rsid w:val="00A84427"/>
    <w:rsid w:val="00A92A60"/>
    <w:rsid w:val="00A94615"/>
    <w:rsid w:val="00A9721F"/>
    <w:rsid w:val="00AA0C1B"/>
    <w:rsid w:val="00AA1B83"/>
    <w:rsid w:val="00AA2A69"/>
    <w:rsid w:val="00AA2E49"/>
    <w:rsid w:val="00AA5622"/>
    <w:rsid w:val="00AB3888"/>
    <w:rsid w:val="00AB43E8"/>
    <w:rsid w:val="00AC47B0"/>
    <w:rsid w:val="00AC4A41"/>
    <w:rsid w:val="00AC4D59"/>
    <w:rsid w:val="00AD5B2D"/>
    <w:rsid w:val="00AE5338"/>
    <w:rsid w:val="00AF08DA"/>
    <w:rsid w:val="00AF3CF5"/>
    <w:rsid w:val="00AF45FC"/>
    <w:rsid w:val="00B0520C"/>
    <w:rsid w:val="00B06408"/>
    <w:rsid w:val="00B12A5D"/>
    <w:rsid w:val="00B231BC"/>
    <w:rsid w:val="00B30C3F"/>
    <w:rsid w:val="00B31A71"/>
    <w:rsid w:val="00B3312A"/>
    <w:rsid w:val="00B33EB8"/>
    <w:rsid w:val="00B44EFA"/>
    <w:rsid w:val="00B4783E"/>
    <w:rsid w:val="00B47C02"/>
    <w:rsid w:val="00B51824"/>
    <w:rsid w:val="00B545F3"/>
    <w:rsid w:val="00B6194B"/>
    <w:rsid w:val="00B627B7"/>
    <w:rsid w:val="00B644EA"/>
    <w:rsid w:val="00B67901"/>
    <w:rsid w:val="00B67A38"/>
    <w:rsid w:val="00B73B8D"/>
    <w:rsid w:val="00B85763"/>
    <w:rsid w:val="00B86BEF"/>
    <w:rsid w:val="00B8736C"/>
    <w:rsid w:val="00BA1BDA"/>
    <w:rsid w:val="00BA743F"/>
    <w:rsid w:val="00BB5E56"/>
    <w:rsid w:val="00BB6B13"/>
    <w:rsid w:val="00BB6B2D"/>
    <w:rsid w:val="00BC4235"/>
    <w:rsid w:val="00BC666D"/>
    <w:rsid w:val="00BD2E90"/>
    <w:rsid w:val="00BE0746"/>
    <w:rsid w:val="00BE36A9"/>
    <w:rsid w:val="00BE6E90"/>
    <w:rsid w:val="00BE75FD"/>
    <w:rsid w:val="00BF2494"/>
    <w:rsid w:val="00BF260F"/>
    <w:rsid w:val="00BF45D9"/>
    <w:rsid w:val="00BF5A64"/>
    <w:rsid w:val="00C013CE"/>
    <w:rsid w:val="00C10790"/>
    <w:rsid w:val="00C14AB8"/>
    <w:rsid w:val="00C23E5D"/>
    <w:rsid w:val="00C26B75"/>
    <w:rsid w:val="00C26D9E"/>
    <w:rsid w:val="00C27942"/>
    <w:rsid w:val="00C32329"/>
    <w:rsid w:val="00C368B8"/>
    <w:rsid w:val="00C37204"/>
    <w:rsid w:val="00C43750"/>
    <w:rsid w:val="00C43A99"/>
    <w:rsid w:val="00C43FEC"/>
    <w:rsid w:val="00C46DB5"/>
    <w:rsid w:val="00C51AD6"/>
    <w:rsid w:val="00C53E24"/>
    <w:rsid w:val="00C611C6"/>
    <w:rsid w:val="00C6235A"/>
    <w:rsid w:val="00C655FF"/>
    <w:rsid w:val="00C724F7"/>
    <w:rsid w:val="00C8218F"/>
    <w:rsid w:val="00C84D4B"/>
    <w:rsid w:val="00C84F25"/>
    <w:rsid w:val="00C910AC"/>
    <w:rsid w:val="00C91FC1"/>
    <w:rsid w:val="00C9257E"/>
    <w:rsid w:val="00C950F4"/>
    <w:rsid w:val="00C9761D"/>
    <w:rsid w:val="00CA47E1"/>
    <w:rsid w:val="00CB4C0D"/>
    <w:rsid w:val="00CC31AE"/>
    <w:rsid w:val="00CE1AFD"/>
    <w:rsid w:val="00CE1FCF"/>
    <w:rsid w:val="00CF40C0"/>
    <w:rsid w:val="00CF7BEF"/>
    <w:rsid w:val="00D1490E"/>
    <w:rsid w:val="00D17283"/>
    <w:rsid w:val="00D17D4A"/>
    <w:rsid w:val="00D26F61"/>
    <w:rsid w:val="00D3791C"/>
    <w:rsid w:val="00D42167"/>
    <w:rsid w:val="00D44601"/>
    <w:rsid w:val="00D47C27"/>
    <w:rsid w:val="00D614AF"/>
    <w:rsid w:val="00D63A95"/>
    <w:rsid w:val="00D6461D"/>
    <w:rsid w:val="00D67A70"/>
    <w:rsid w:val="00D7074A"/>
    <w:rsid w:val="00D71E69"/>
    <w:rsid w:val="00D73AE0"/>
    <w:rsid w:val="00D81EDE"/>
    <w:rsid w:val="00D82AF9"/>
    <w:rsid w:val="00D85024"/>
    <w:rsid w:val="00D85FBC"/>
    <w:rsid w:val="00D8674C"/>
    <w:rsid w:val="00D908C6"/>
    <w:rsid w:val="00DA0AA8"/>
    <w:rsid w:val="00DA1ACD"/>
    <w:rsid w:val="00DA397C"/>
    <w:rsid w:val="00DA56BB"/>
    <w:rsid w:val="00DB02F0"/>
    <w:rsid w:val="00DB2980"/>
    <w:rsid w:val="00DB402F"/>
    <w:rsid w:val="00DB4A51"/>
    <w:rsid w:val="00DB5C6B"/>
    <w:rsid w:val="00DD3620"/>
    <w:rsid w:val="00DF6A5C"/>
    <w:rsid w:val="00E054C6"/>
    <w:rsid w:val="00E07BBF"/>
    <w:rsid w:val="00E11BA0"/>
    <w:rsid w:val="00E11D92"/>
    <w:rsid w:val="00E1538F"/>
    <w:rsid w:val="00E153AE"/>
    <w:rsid w:val="00E15A5D"/>
    <w:rsid w:val="00E16D47"/>
    <w:rsid w:val="00E2005E"/>
    <w:rsid w:val="00E30E5C"/>
    <w:rsid w:val="00E3279C"/>
    <w:rsid w:val="00E3367A"/>
    <w:rsid w:val="00E34235"/>
    <w:rsid w:val="00E406CA"/>
    <w:rsid w:val="00E4296B"/>
    <w:rsid w:val="00E44CFD"/>
    <w:rsid w:val="00E44E44"/>
    <w:rsid w:val="00E522E1"/>
    <w:rsid w:val="00E5754E"/>
    <w:rsid w:val="00E60245"/>
    <w:rsid w:val="00E61A1B"/>
    <w:rsid w:val="00E63D50"/>
    <w:rsid w:val="00E71AE4"/>
    <w:rsid w:val="00E72C8C"/>
    <w:rsid w:val="00E76F1C"/>
    <w:rsid w:val="00E9134F"/>
    <w:rsid w:val="00EA4E86"/>
    <w:rsid w:val="00EA6031"/>
    <w:rsid w:val="00EB6D02"/>
    <w:rsid w:val="00EC791B"/>
    <w:rsid w:val="00EC7A1A"/>
    <w:rsid w:val="00EC7F2E"/>
    <w:rsid w:val="00ED051D"/>
    <w:rsid w:val="00ED186C"/>
    <w:rsid w:val="00ED2A75"/>
    <w:rsid w:val="00ED5C76"/>
    <w:rsid w:val="00ED6770"/>
    <w:rsid w:val="00EE0F4E"/>
    <w:rsid w:val="00EE39F2"/>
    <w:rsid w:val="00EE611F"/>
    <w:rsid w:val="00EF594A"/>
    <w:rsid w:val="00EF5E0D"/>
    <w:rsid w:val="00F05F02"/>
    <w:rsid w:val="00F1080F"/>
    <w:rsid w:val="00F163AA"/>
    <w:rsid w:val="00F16C35"/>
    <w:rsid w:val="00F17C7C"/>
    <w:rsid w:val="00F17CF0"/>
    <w:rsid w:val="00F20B7D"/>
    <w:rsid w:val="00F22D3C"/>
    <w:rsid w:val="00F32D52"/>
    <w:rsid w:val="00F338EB"/>
    <w:rsid w:val="00F34E76"/>
    <w:rsid w:val="00F42815"/>
    <w:rsid w:val="00F429CD"/>
    <w:rsid w:val="00F51084"/>
    <w:rsid w:val="00F6507B"/>
    <w:rsid w:val="00F677ED"/>
    <w:rsid w:val="00F767AF"/>
    <w:rsid w:val="00F86AC5"/>
    <w:rsid w:val="00F924D2"/>
    <w:rsid w:val="00F95248"/>
    <w:rsid w:val="00F958AC"/>
    <w:rsid w:val="00FA4F48"/>
    <w:rsid w:val="00FC2A46"/>
    <w:rsid w:val="00FD1D03"/>
    <w:rsid w:val="00FD3F8C"/>
    <w:rsid w:val="00FD4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3E5FE1B-14E3-41FF-9DB0-A4F3480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ra.jansoen@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8F52-25C8-4026-B147-62E961F9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37717</Words>
  <Characters>21499</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59098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Dzintra Mergupe-Kutraite</cp:lastModifiedBy>
  <cp:revision>6</cp:revision>
  <cp:lastPrinted>2015-06-03T08:56:00Z</cp:lastPrinted>
  <dcterms:created xsi:type="dcterms:W3CDTF">2015-07-09T09:54:00Z</dcterms:created>
  <dcterms:modified xsi:type="dcterms:W3CDTF">2015-07-09T12:32:00Z</dcterms:modified>
</cp:coreProperties>
</file>