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6B" w:rsidRPr="00722A3F" w:rsidRDefault="00964069" w:rsidP="00E0136B">
      <w:pPr>
        <w:jc w:val="right"/>
        <w:rPr>
          <w:rFonts w:ascii="Times New Roman" w:hAnsi="Times New Roman" w:cs="Times New Roman"/>
          <w:sz w:val="28"/>
          <w:szCs w:val="28"/>
        </w:rPr>
      </w:pPr>
      <w:r>
        <w:rPr>
          <w:rFonts w:ascii="Times New Roman" w:hAnsi="Times New Roman" w:cs="Times New Roman"/>
          <w:sz w:val="28"/>
          <w:szCs w:val="28"/>
        </w:rPr>
        <w:t>1</w:t>
      </w:r>
      <w:r w:rsidR="00E0136B" w:rsidRPr="00722A3F">
        <w:rPr>
          <w:rFonts w:ascii="Times New Roman" w:hAnsi="Times New Roman" w:cs="Times New Roman"/>
          <w:sz w:val="28"/>
          <w:szCs w:val="28"/>
        </w:rPr>
        <w:t>.pielikums</w:t>
      </w:r>
      <w:r w:rsidR="00E0136B" w:rsidRPr="00722A3F">
        <w:rPr>
          <w:rFonts w:ascii="Times New Roman" w:hAnsi="Times New Roman" w:cs="Times New Roman"/>
          <w:sz w:val="28"/>
          <w:szCs w:val="28"/>
        </w:rPr>
        <w:br/>
        <w:t xml:space="preserve">Ministru kabineta </w:t>
      </w:r>
      <w:r w:rsidR="00E0136B" w:rsidRPr="00722A3F">
        <w:rPr>
          <w:rFonts w:ascii="Times New Roman" w:hAnsi="Times New Roman" w:cs="Times New Roman"/>
          <w:sz w:val="28"/>
          <w:szCs w:val="28"/>
        </w:rPr>
        <w:br/>
        <w:t>2015.gada __._____ noteikumiem Nr.___</w:t>
      </w:r>
    </w:p>
    <w:p w:rsidR="00E0136B" w:rsidRPr="00722A3F" w:rsidRDefault="00E0136B" w:rsidP="00E0136B">
      <w:pPr>
        <w:jc w:val="center"/>
        <w:rPr>
          <w:rFonts w:ascii="Times New Roman" w:hAnsi="Times New Roman" w:cs="Times New Roman"/>
          <w:b/>
          <w:bCs/>
          <w:sz w:val="28"/>
          <w:szCs w:val="28"/>
        </w:rPr>
      </w:pPr>
      <w:bookmarkStart w:id="0" w:name="467606"/>
      <w:bookmarkEnd w:id="0"/>
      <w:r w:rsidRPr="00722A3F">
        <w:rPr>
          <w:rFonts w:ascii="Times New Roman" w:hAnsi="Times New Roman" w:cs="Times New Roman"/>
          <w:b/>
          <w:bCs/>
          <w:sz w:val="28"/>
          <w:szCs w:val="28"/>
        </w:rPr>
        <w:t>Ekspertu kopīgais atzinums studiju programmas licences saņemšanai studiju virziena ietvaros</w:t>
      </w:r>
    </w:p>
    <w:p w:rsidR="00E0136B" w:rsidRPr="00722A3F" w:rsidRDefault="00E0136B" w:rsidP="00E0136B">
      <w:pPr>
        <w:rPr>
          <w:rFonts w:ascii="Times New Roman" w:hAnsi="Times New Roman" w:cs="Times New Roman"/>
          <w:sz w:val="28"/>
          <w:szCs w:val="28"/>
        </w:rPr>
      </w:pPr>
      <w:r w:rsidRPr="00722A3F">
        <w:rPr>
          <w:rFonts w:ascii="Times New Roman" w:hAnsi="Times New Roman" w:cs="Times New Roman"/>
          <w:sz w:val="28"/>
          <w:szCs w:val="28"/>
        </w:rPr>
        <w:t>Veidlapa aizpildāma datorrakstā un iesniedzama elektroniskā un papīra formā.</w:t>
      </w:r>
    </w:p>
    <w:p w:rsidR="00E0136B" w:rsidRPr="00722A3F" w:rsidRDefault="00E0136B" w:rsidP="00E0136B">
      <w:pPr>
        <w:rPr>
          <w:rFonts w:ascii="Times New Roman" w:hAnsi="Times New Roman" w:cs="Times New Roman"/>
          <w:sz w:val="28"/>
          <w:szCs w:val="28"/>
        </w:rPr>
      </w:pPr>
      <w:r w:rsidRPr="00722A3F">
        <w:rPr>
          <w:rFonts w:ascii="Times New Roman" w:hAnsi="Times New Roman" w:cs="Times New Roman"/>
          <w:sz w:val="28"/>
          <w:szCs w:val="28"/>
        </w:rPr>
        <w:t>Jāaizpilda katrs lauks, ja nav norādīts citādi.</w:t>
      </w:r>
    </w:p>
    <w:p w:rsidR="00E0136B" w:rsidRPr="00722A3F" w:rsidRDefault="00E0136B" w:rsidP="00E0136B">
      <w:pPr>
        <w:rPr>
          <w:rFonts w:ascii="Times New Roman" w:hAnsi="Times New Roman" w:cs="Times New Roman"/>
          <w:sz w:val="28"/>
          <w:szCs w:val="28"/>
        </w:rPr>
      </w:pPr>
      <w:r w:rsidRPr="00722A3F">
        <w:rPr>
          <w:rFonts w:ascii="Times New Roman" w:hAnsi="Times New Roman" w:cs="Times New Roman"/>
          <w:sz w:val="28"/>
          <w:szCs w:val="28"/>
        </w:rPr>
        <w:t xml:space="preserve">Ekspertu vērtējums tiks publicēts </w:t>
      </w:r>
      <w:r w:rsidR="00044DF6">
        <w:rPr>
          <w:rFonts w:ascii="Times New Roman" w:hAnsi="Times New Roman" w:cs="Times New Roman"/>
          <w:sz w:val="28"/>
          <w:szCs w:val="28"/>
        </w:rPr>
        <w:t xml:space="preserve">Akadēmiskās informācijas centra </w:t>
      </w:r>
      <w:r w:rsidRPr="00722A3F">
        <w:rPr>
          <w:rFonts w:ascii="Times New Roman" w:hAnsi="Times New Roman" w:cs="Times New Roman"/>
          <w:sz w:val="28"/>
          <w:szCs w:val="28"/>
        </w:rPr>
        <w:t>tīmekļa vietnē.</w:t>
      </w:r>
    </w:p>
    <w:p w:rsidR="00E0136B" w:rsidRPr="00722A3F" w:rsidRDefault="00E0136B" w:rsidP="00E0136B">
      <w:pPr>
        <w:jc w:val="center"/>
        <w:rPr>
          <w:rFonts w:ascii="Times New Roman" w:hAnsi="Times New Roman" w:cs="Times New Roman"/>
          <w:b/>
          <w:bCs/>
          <w:sz w:val="28"/>
          <w:szCs w:val="28"/>
        </w:rPr>
      </w:pPr>
      <w:r w:rsidRPr="00722A3F">
        <w:rPr>
          <w:rFonts w:ascii="Times New Roman" w:hAnsi="Times New Roman" w:cs="Times New Roman"/>
          <w:b/>
          <w:bCs/>
          <w:sz w:val="28"/>
          <w:szCs w:val="28"/>
        </w:rPr>
        <w:t>I. Informācija par ekspertiem</w:t>
      </w:r>
    </w:p>
    <w:tbl>
      <w:tblPr>
        <w:tblStyle w:val="TableGrid"/>
        <w:tblW w:w="5000" w:type="pct"/>
        <w:tblLook w:val="04A0" w:firstRow="1" w:lastRow="0" w:firstColumn="1" w:lastColumn="0" w:noHBand="0" w:noVBand="1"/>
      </w:tblPr>
      <w:tblGrid>
        <w:gridCol w:w="2987"/>
        <w:gridCol w:w="5309"/>
      </w:tblGrid>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Vārds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Uzvārds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Darba vieta</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Amats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Zinātniskais grāds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Pieredze nozarē gados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Vizītes uz augstākās izglītības iestādi datums un ilgums (stundās)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Intervējamo personu vārds, uzvārds un amats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Atzinumu sniedzu, pamatojoties uz vizītes laikā veikto pārbaudi un šādiem avotiem</w:t>
            </w:r>
          </w:p>
        </w:tc>
        <w:tc>
          <w:tcPr>
            <w:tcW w:w="3172" w:type="pct"/>
            <w:hideMark/>
          </w:tcPr>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Norādīt pilnu atsauci uz dokumentu, datubāzi, citu avotu un vietu tajā. Ja dokuments nav publiski pieejams, tas jāpievieno pielikumā. Katram dokumentam jānorāda kārtas numurs</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Interešu konflikts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Apliecinu, ka, vērtējot studiju programmu, man IR/NAV interešu konflikts</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Vārds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Uzvārds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lastRenderedPageBreak/>
              <w:t>Darba vieta</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Amats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Zinātniskais grāds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Pieredze nozarē gados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Vizītes uz augstākās izglītības iestādi datums un ilgums (stundās)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Intervējamo personu vārds, uzvārds un amats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Atzinumu sniedzu, pamatojoties uz vizītes laikā veikto pārbaudi un šādiem avotiem</w:t>
            </w:r>
          </w:p>
        </w:tc>
        <w:tc>
          <w:tcPr>
            <w:tcW w:w="3172" w:type="pct"/>
            <w:hideMark/>
          </w:tcPr>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Norādīt pilnu atsauci uz dokumentu, datubāzi, citu avotu un vietu tajā. Ja dokuments nav publiski pieejams, tas jāpievieno pielikumā. Katram dokumentam jānorāda kārtas numurs</w:t>
            </w:r>
          </w:p>
        </w:tc>
      </w:tr>
      <w:tr w:rsidR="00E0136B" w:rsidRPr="00722A3F" w:rsidTr="00E0136B">
        <w:tc>
          <w:tcPr>
            <w:tcW w:w="1784"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Interešu konflikts</w:t>
            </w:r>
          </w:p>
        </w:tc>
        <w:tc>
          <w:tcPr>
            <w:tcW w:w="3172"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Apliecinu, ka, vērtējot studiju programmu, man IR/NAV interešu konflikts</w:t>
            </w:r>
          </w:p>
        </w:tc>
      </w:tr>
    </w:tbl>
    <w:p w:rsidR="00E0136B" w:rsidRPr="00722A3F" w:rsidRDefault="00E0136B" w:rsidP="00E0136B">
      <w:pPr>
        <w:rPr>
          <w:rFonts w:ascii="Times New Roman" w:hAnsi="Times New Roman" w:cs="Times New Roman"/>
          <w:sz w:val="28"/>
          <w:szCs w:val="28"/>
        </w:rPr>
      </w:pPr>
      <w:r w:rsidRPr="00722A3F">
        <w:rPr>
          <w:rFonts w:ascii="Times New Roman" w:hAnsi="Times New Roman" w:cs="Times New Roman"/>
          <w:sz w:val="28"/>
          <w:szCs w:val="28"/>
        </w:rPr>
        <w:t>Kopīgais atzinums sagatavots uz (norādīt skaitu) lapām.</w:t>
      </w:r>
    </w:p>
    <w:tbl>
      <w:tblPr>
        <w:tblStyle w:val="TableGrid"/>
        <w:tblW w:w="8359" w:type="dxa"/>
        <w:tblLook w:val="04A0" w:firstRow="1" w:lastRow="0" w:firstColumn="1" w:lastColumn="0" w:noHBand="0" w:noVBand="1"/>
      </w:tblPr>
      <w:tblGrid>
        <w:gridCol w:w="2341"/>
        <w:gridCol w:w="6018"/>
      </w:tblGrid>
      <w:tr w:rsidR="00E0136B" w:rsidRPr="00722A3F" w:rsidTr="00E0136B">
        <w:tc>
          <w:tcPr>
            <w:tcW w:w="14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Ekspertu paraksti</w:t>
            </w:r>
          </w:p>
        </w:tc>
        <w:tc>
          <w:tcPr>
            <w:tcW w:w="36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4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br/>
              <w:t>Vieta, datums</w:t>
            </w:r>
          </w:p>
        </w:tc>
        <w:tc>
          <w:tcPr>
            <w:tcW w:w="36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bl>
    <w:p w:rsidR="00E0136B" w:rsidRPr="00722A3F" w:rsidRDefault="00E0136B" w:rsidP="00E0136B">
      <w:pPr>
        <w:rPr>
          <w:rFonts w:ascii="Times New Roman" w:hAnsi="Times New Roman" w:cs="Times New Roman"/>
          <w:b/>
          <w:bCs/>
          <w:sz w:val="28"/>
          <w:szCs w:val="28"/>
        </w:rPr>
      </w:pPr>
    </w:p>
    <w:p w:rsidR="00E0136B" w:rsidRPr="00722A3F" w:rsidRDefault="00E0136B" w:rsidP="00E0136B">
      <w:pPr>
        <w:jc w:val="center"/>
        <w:rPr>
          <w:rFonts w:ascii="Times New Roman" w:hAnsi="Times New Roman" w:cs="Times New Roman"/>
          <w:b/>
          <w:bCs/>
          <w:sz w:val="28"/>
          <w:szCs w:val="28"/>
        </w:rPr>
      </w:pPr>
      <w:r w:rsidRPr="00722A3F">
        <w:rPr>
          <w:rFonts w:ascii="Times New Roman" w:hAnsi="Times New Roman" w:cs="Times New Roman"/>
          <w:b/>
          <w:bCs/>
          <w:sz w:val="28"/>
          <w:szCs w:val="28"/>
        </w:rPr>
        <w:t>II. Informācija par studiju programmu</w:t>
      </w:r>
    </w:p>
    <w:tbl>
      <w:tblPr>
        <w:tblStyle w:val="TableGrid"/>
        <w:tblW w:w="5000" w:type="pct"/>
        <w:tblLook w:val="04A0" w:firstRow="1" w:lastRow="0" w:firstColumn="1" w:lastColumn="0" w:noHBand="0" w:noVBand="1"/>
      </w:tblPr>
      <w:tblGrid>
        <w:gridCol w:w="3899"/>
        <w:gridCol w:w="4397"/>
      </w:tblGrid>
      <w:tr w:rsidR="00E0136B" w:rsidRPr="00722A3F" w:rsidTr="00E0136B">
        <w:tc>
          <w:tcPr>
            <w:tcW w:w="2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Studiju programmas nosaukums</w:t>
            </w:r>
          </w:p>
        </w:tc>
        <w:tc>
          <w:tcPr>
            <w:tcW w:w="26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2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Studiju virziena nosaukums</w:t>
            </w:r>
          </w:p>
        </w:tc>
        <w:tc>
          <w:tcPr>
            <w:tcW w:w="26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2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Programmas studiju virzienā</w:t>
            </w:r>
          </w:p>
        </w:tc>
        <w:tc>
          <w:tcPr>
            <w:tcW w:w="2650" w:type="pct"/>
            <w:hideMark/>
          </w:tcPr>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Norādīt skaitu un katras programmas nosaukumu</w:t>
            </w:r>
          </w:p>
        </w:tc>
      </w:tr>
      <w:tr w:rsidR="00E0136B" w:rsidRPr="00722A3F" w:rsidTr="00E0136B">
        <w:tc>
          <w:tcPr>
            <w:tcW w:w="2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Augstskolas vai koledžas nosaukums</w:t>
            </w:r>
          </w:p>
        </w:tc>
        <w:tc>
          <w:tcPr>
            <w:tcW w:w="26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2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Īstenošanas valoda</w:t>
            </w:r>
          </w:p>
        </w:tc>
        <w:tc>
          <w:tcPr>
            <w:tcW w:w="26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2350" w:type="pct"/>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lastRenderedPageBreak/>
              <w:t>Īstenošanas veids un forma (arī tālmācība)</w:t>
            </w:r>
          </w:p>
        </w:tc>
        <w:tc>
          <w:tcPr>
            <w:tcW w:w="2650" w:type="pct"/>
          </w:tcPr>
          <w:p w:rsidR="00E0136B" w:rsidRPr="00722A3F" w:rsidRDefault="00E0136B" w:rsidP="00E0136B">
            <w:pPr>
              <w:spacing w:after="160" w:line="259" w:lineRule="auto"/>
              <w:rPr>
                <w:rFonts w:ascii="Times New Roman" w:hAnsi="Times New Roman" w:cs="Times New Roman"/>
                <w:sz w:val="28"/>
                <w:szCs w:val="28"/>
              </w:rPr>
            </w:pPr>
          </w:p>
        </w:tc>
      </w:tr>
      <w:tr w:rsidR="00E0136B" w:rsidRPr="00722A3F" w:rsidTr="00E0136B">
        <w:tc>
          <w:tcPr>
            <w:tcW w:w="2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Īstenošanas vieta</w:t>
            </w:r>
          </w:p>
        </w:tc>
        <w:tc>
          <w:tcPr>
            <w:tcW w:w="26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bl>
    <w:p w:rsidR="00E0136B" w:rsidRPr="00722A3F" w:rsidRDefault="00E0136B" w:rsidP="00E0136B">
      <w:pPr>
        <w:rPr>
          <w:rFonts w:ascii="Times New Roman" w:hAnsi="Times New Roman" w:cs="Times New Roman"/>
          <w:b/>
          <w:bCs/>
          <w:sz w:val="28"/>
          <w:szCs w:val="28"/>
        </w:rPr>
      </w:pPr>
      <w:r w:rsidRPr="00722A3F">
        <w:rPr>
          <w:rFonts w:ascii="Times New Roman" w:hAnsi="Times New Roman" w:cs="Times New Roman"/>
          <w:b/>
          <w:bCs/>
          <w:sz w:val="28"/>
          <w:szCs w:val="28"/>
        </w:rPr>
        <w:t>I</w:t>
      </w:r>
      <w:r w:rsidR="00044DF6">
        <w:rPr>
          <w:rFonts w:ascii="Times New Roman" w:hAnsi="Times New Roman" w:cs="Times New Roman"/>
          <w:b/>
          <w:bCs/>
          <w:sz w:val="28"/>
          <w:szCs w:val="28"/>
        </w:rPr>
        <w:t xml:space="preserve">II. Studiju programmas </w:t>
      </w:r>
      <w:r w:rsidRPr="00722A3F">
        <w:rPr>
          <w:rFonts w:ascii="Times New Roman" w:hAnsi="Times New Roman" w:cs="Times New Roman"/>
          <w:b/>
          <w:bCs/>
          <w:sz w:val="28"/>
          <w:szCs w:val="28"/>
        </w:rPr>
        <w:t>atbilstība kritērijiem</w:t>
      </w:r>
    </w:p>
    <w:tbl>
      <w:tblPr>
        <w:tblStyle w:val="TableGrid"/>
        <w:tblW w:w="5000" w:type="pct"/>
        <w:tblLook w:val="04A0" w:firstRow="1" w:lastRow="0" w:firstColumn="1" w:lastColumn="0" w:noHBand="0" w:noVBand="1"/>
      </w:tblPr>
      <w:tblGrid>
        <w:gridCol w:w="636"/>
        <w:gridCol w:w="3553"/>
        <w:gridCol w:w="1383"/>
        <w:gridCol w:w="2724"/>
      </w:tblGrid>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Nr.</w:t>
            </w:r>
            <w:r w:rsidRPr="00722A3F">
              <w:rPr>
                <w:rFonts w:ascii="Times New Roman" w:hAnsi="Times New Roman" w:cs="Times New Roman"/>
                <w:sz w:val="28"/>
                <w:szCs w:val="28"/>
              </w:rPr>
              <w:br/>
              <w:t>p.k.</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Kritērijs</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Vērtējums</w:t>
            </w:r>
            <w:r w:rsidRPr="00722A3F">
              <w:rPr>
                <w:rFonts w:ascii="Times New Roman" w:hAnsi="Times New Roman" w:cs="Times New Roman"/>
                <w:sz w:val="28"/>
                <w:szCs w:val="28"/>
              </w:rPr>
              <w:br/>
              <w:t>jā/nē</w:t>
            </w:r>
          </w:p>
        </w:tc>
        <w:tc>
          <w:tcPr>
            <w:tcW w:w="17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Eksperta pamatojums un atsauce uz informācijas avotu un vietu tajā</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1.</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Studiju programma atbilst augstskolas vai koledžas studiju virzienam</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Norādīt detalizētu pamatojumu</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2.</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Iesniegtie dokumenti atbilst prasībām, kas noteiktas normatīvajos aktos izglītības jomā, tai skaitā par reglamentētajām profesijām</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3.</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Akadēmiskā personāla kvalifikācija atbilst studiju programmas īstenošanas nosacījumiem un prasībām, kas noteiktas normatīvajos aktos izglītības jomā</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58427A" w:rsidRDefault="00E0136B" w:rsidP="006231A7">
            <w:pPr>
              <w:spacing w:after="160" w:line="259" w:lineRule="auto"/>
              <w:rPr>
                <w:rFonts w:ascii="Times New Roman" w:hAnsi="Times New Roman" w:cs="Times New Roman"/>
                <w:iCs/>
                <w:sz w:val="28"/>
                <w:szCs w:val="28"/>
              </w:rPr>
            </w:pPr>
            <w:r w:rsidRPr="0058427A">
              <w:rPr>
                <w:rFonts w:ascii="Times New Roman" w:hAnsi="Times New Roman" w:cs="Times New Roman"/>
                <w:iCs/>
                <w:sz w:val="28"/>
                <w:szCs w:val="28"/>
              </w:rPr>
              <w:t>Norādīt katra akadēmiskā personāla pārstāvja vārdu, uzvārdu, kvalifikāciju, atsauci uz normatīvo regulējumu</w:t>
            </w:r>
            <w:r w:rsidR="006231A7" w:rsidRPr="0058427A">
              <w:rPr>
                <w:rFonts w:ascii="Times New Roman" w:hAnsi="Times New Roman" w:cs="Times New Roman"/>
                <w:sz w:val="28"/>
                <w:szCs w:val="28"/>
              </w:rPr>
              <w:t>. Vai un kā tiek veicināta akadēmiskā personāla attīstība?</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4.</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xml:space="preserve">Katram akadēmiskā </w:t>
            </w:r>
            <w:r w:rsidR="00193630">
              <w:rPr>
                <w:rFonts w:ascii="Times New Roman" w:hAnsi="Times New Roman" w:cs="Times New Roman"/>
                <w:sz w:val="28"/>
                <w:szCs w:val="28"/>
              </w:rPr>
              <w:t>personāla pārstāvim pēdējo sešu</w:t>
            </w:r>
            <w:r w:rsidRPr="00722A3F">
              <w:rPr>
                <w:rFonts w:ascii="Times New Roman" w:hAnsi="Times New Roman" w:cs="Times New Roman"/>
                <w:sz w:val="28"/>
                <w:szCs w:val="28"/>
              </w:rPr>
              <w:t xml:space="preserve"> gadu laikā ir vismaz trīs publikācijas recenzējamos izdevumos, tai skaitā viena starptautiskā publikācija (ja nostrādāts īsāks laikposms, publikāciju skaits ir proporcionāls nostrādātajam laikam), vai mākslinieciskās </w:t>
            </w:r>
            <w:r w:rsidRPr="00722A3F">
              <w:rPr>
                <w:rFonts w:ascii="Times New Roman" w:hAnsi="Times New Roman" w:cs="Times New Roman"/>
                <w:sz w:val="28"/>
                <w:szCs w:val="28"/>
              </w:rPr>
              <w:lastRenderedPageBreak/>
              <w:t>jaunrades sasniegumi (piemēram, izstādes, filmas, teātra izrādes un koncertdarbība), vai piecu gadu praktiskā darba stāžs (izņemot stāžu studiju programmas īstenošanā) saskaņā ar Augstskolu likumu</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lastRenderedPageBreak/>
              <w:t> </w:t>
            </w:r>
          </w:p>
        </w:tc>
        <w:tc>
          <w:tcPr>
            <w:tcW w:w="17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i/>
                <w:iCs/>
                <w:sz w:val="28"/>
                <w:szCs w:val="28"/>
              </w:rPr>
              <w:t>Norādīt katras publikācijas autoru, nosaukumu, vietu, gadu un publicēšanas vietu, kā arī sasaisti ar licencējamo studiju programmu.</w:t>
            </w:r>
            <w:r w:rsidRPr="00722A3F">
              <w:rPr>
                <w:rFonts w:ascii="Times New Roman" w:hAnsi="Times New Roman" w:cs="Times New Roman"/>
                <w:sz w:val="28"/>
                <w:szCs w:val="28"/>
              </w:rPr>
              <w:t xml:space="preserve"> </w:t>
            </w:r>
          </w:p>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 xml:space="preserve">Norādīt katra mākslinieciskās jaunrades </w:t>
            </w:r>
            <w:r w:rsidRPr="00722A3F">
              <w:rPr>
                <w:rFonts w:ascii="Times New Roman" w:hAnsi="Times New Roman" w:cs="Times New Roman"/>
                <w:i/>
                <w:iCs/>
                <w:sz w:val="28"/>
                <w:szCs w:val="28"/>
              </w:rPr>
              <w:lastRenderedPageBreak/>
              <w:t>sasnieguma autoru, nosaukumu, gadu un vietu (mākslas un kultūras studiju virzienā), kā arī sasaisti ar licencējamo studiju programmu.</w:t>
            </w:r>
          </w:p>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Norādīt akadēmiskā personāla pārstāvja vārdu, uzvārdu, praktiskā darba stāža iegūšanas vietu, ilgumu, kā arī sasaisti ar licencējamo studiju programmu</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lastRenderedPageBreak/>
              <w:t>5.</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Akadēmiskā personāla valodas prasmju līmenis atbilst vismaz B2 līmenim atbilstoši Eiropas valodas prasmes novērtējuma līmeņiem (līmeņu sadalījums pieejams tīmekļa vietnē www.europass.lv), ja studiju programmu vai tās daļu paredzēts īstenot svešvalodā</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i/>
                <w:iCs/>
                <w:sz w:val="28"/>
                <w:szCs w:val="28"/>
              </w:rPr>
              <w:t>Valodas prasmju līmenis atbilst B2 līmenim atbilstoši Eiropas valodas prasmes novērtējuma līmeņiem (līmeņu sadalījums pieejams tīmekļa vietnē</w:t>
            </w:r>
            <w:r w:rsidRPr="00722A3F">
              <w:rPr>
                <w:rFonts w:ascii="Times New Roman" w:hAnsi="Times New Roman" w:cs="Times New Roman"/>
                <w:sz w:val="28"/>
                <w:szCs w:val="28"/>
              </w:rPr>
              <w:t xml:space="preserve"> www.europass.lv) </w:t>
            </w:r>
          </w:p>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Neattiecas, ja programma tiks īstenota valsts valodā</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6.</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Doktora studiju programmas īstenošanā piedalīsies vismaz pieci zinātņu doktori studiju programmai atbilstošā vai radniecīgā zinātnes jomā, kuri ir ievēlēti attiecīgajā augstskolā</w:t>
            </w:r>
            <w:r w:rsidR="00BF55B3">
              <w:rPr>
                <w:rFonts w:ascii="Times New Roman" w:hAnsi="Times New Roman" w:cs="Times New Roman"/>
                <w:sz w:val="28"/>
                <w:szCs w:val="28"/>
              </w:rPr>
              <w:t xml:space="preserve"> un no kuriem vismaz trīs ir Latvijas Zinātnes padomes </w:t>
            </w:r>
            <w:r w:rsidR="00BF55B3">
              <w:rPr>
                <w:rFonts w:ascii="Times New Roman" w:hAnsi="Times New Roman" w:cs="Times New Roman"/>
                <w:sz w:val="28"/>
                <w:szCs w:val="28"/>
              </w:rPr>
              <w:lastRenderedPageBreak/>
              <w:t>apstiprināti eksperti attiecīgajā nozarē</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lastRenderedPageBreak/>
              <w:t> </w:t>
            </w:r>
          </w:p>
        </w:tc>
        <w:tc>
          <w:tcPr>
            <w:tcW w:w="1700" w:type="pct"/>
            <w:hideMark/>
          </w:tcPr>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Norādīt katra zinātņu doktora vārdu, uzvārdu. Attiecas tikai uz doktora līmeņa studiju programmām</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lastRenderedPageBreak/>
              <w:t>7.</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Iepriekšējā punktā minēto zinātņu doktoru zinātniskā un pedagoģiskā kvalifikācija atbilst normatīvajos aktos par profesora un asociētā profesora amata pretendenta zinātniskās un pedagoģiskās kvalifikācijas novērtēšanu noteiktajiem kritērijiem</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i/>
                <w:iCs/>
                <w:sz w:val="28"/>
                <w:szCs w:val="28"/>
              </w:rPr>
              <w:t>Norādīt katram iepriekšējā punktā minētajam zinātņu doktoram publikācijas nosaukumu, vietu, gadu un publicēšanas vietu, kā arī sasaisti ar licencējamo studiju programmu.</w:t>
            </w:r>
            <w:r w:rsidRPr="00722A3F">
              <w:rPr>
                <w:rFonts w:ascii="Times New Roman" w:hAnsi="Times New Roman" w:cs="Times New Roman"/>
                <w:sz w:val="28"/>
                <w:szCs w:val="28"/>
              </w:rPr>
              <w:t xml:space="preserve"> </w:t>
            </w:r>
            <w:r w:rsidRPr="00722A3F">
              <w:rPr>
                <w:rFonts w:ascii="Times New Roman" w:hAnsi="Times New Roman" w:cs="Times New Roman"/>
                <w:i/>
                <w:iCs/>
                <w:sz w:val="28"/>
                <w:szCs w:val="28"/>
              </w:rPr>
              <w:t>Attiecas tikai uz doktora līmeņa studiju programmām</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8.</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Studiju un informatīvā bāze (tai skaitā bibliotēka), kā arī finansiālā un materiāltehniskā bāze atbilst studiju programmas īstenošanas nosacījumiem</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6231A7" w:rsidRDefault="00E0136B" w:rsidP="00E0136B">
            <w:pPr>
              <w:spacing w:after="160" w:line="259" w:lineRule="auto"/>
              <w:rPr>
                <w:rFonts w:ascii="Times New Roman" w:hAnsi="Times New Roman" w:cs="Times New Roman"/>
                <w:i/>
                <w:iCs/>
                <w:sz w:val="28"/>
                <w:szCs w:val="28"/>
              </w:rPr>
            </w:pPr>
            <w:r w:rsidRPr="006231A7">
              <w:rPr>
                <w:rFonts w:ascii="Times New Roman" w:hAnsi="Times New Roman" w:cs="Times New Roman"/>
                <w:i/>
                <w:iCs/>
                <w:sz w:val="28"/>
                <w:szCs w:val="28"/>
              </w:rPr>
              <w:t xml:space="preserve">Uzskaitīt pieejamos resursus un norādīt, vai studiju virziena nodrošinājums – infrastruktūra un aprīkojums (telpas, specifiskas laboratorijas, datori, </w:t>
            </w:r>
            <w:proofErr w:type="spellStart"/>
            <w:r w:rsidRPr="006231A7">
              <w:rPr>
                <w:rFonts w:ascii="Times New Roman" w:hAnsi="Times New Roman" w:cs="Times New Roman"/>
                <w:i/>
                <w:iCs/>
                <w:sz w:val="28"/>
                <w:szCs w:val="28"/>
              </w:rPr>
              <w:t>pieslēgumi</w:t>
            </w:r>
            <w:proofErr w:type="spellEnd"/>
            <w:r w:rsidRPr="006231A7">
              <w:rPr>
                <w:rFonts w:ascii="Times New Roman" w:hAnsi="Times New Roman" w:cs="Times New Roman"/>
                <w:i/>
                <w:iCs/>
                <w:sz w:val="28"/>
                <w:szCs w:val="28"/>
              </w:rPr>
              <w:t xml:space="preserve">, IKT platformas, iekārtas, bibliotēkas krājumi, tai skaitā svešvalodās, publikāciju datubāzes, tai skaitā starptautiskas) garantē studiju programmas īstenošanu un studiju rezultātu sasniegšanu, vai mūsdienu tehnoloģiju iespējas vai bibliotēku fondi, to aprīkojums un </w:t>
            </w:r>
            <w:r w:rsidRPr="006231A7">
              <w:rPr>
                <w:rFonts w:ascii="Times New Roman" w:hAnsi="Times New Roman" w:cs="Times New Roman"/>
                <w:i/>
                <w:iCs/>
                <w:sz w:val="28"/>
                <w:szCs w:val="28"/>
              </w:rPr>
              <w:lastRenderedPageBreak/>
              <w:t>pakalpojumi nodrošina studiju rezultātu sasniegšanu un rada pozitīvu studiju vidi</w:t>
            </w:r>
            <w:r w:rsidR="00F466D7" w:rsidRPr="006231A7">
              <w:rPr>
                <w:rFonts w:ascii="Times New Roman" w:hAnsi="Times New Roman" w:cs="Times New Roman"/>
                <w:iCs/>
                <w:sz w:val="28"/>
                <w:szCs w:val="28"/>
              </w:rPr>
              <w:t xml:space="preserve">. </w:t>
            </w:r>
            <w:r w:rsidR="006231A7" w:rsidRPr="0058427A">
              <w:rPr>
                <w:rFonts w:ascii="Times New Roman" w:hAnsi="Times New Roman" w:cs="Times New Roman"/>
                <w:color w:val="000000"/>
                <w:sz w:val="28"/>
                <w:szCs w:val="28"/>
              </w:rPr>
              <w:t xml:space="preserve">Vai informatīvie resursi tiek aktualizēti, atjaunoti un iepirkta jaunākā literatūrā? </w:t>
            </w:r>
            <w:r w:rsidR="00F466D7" w:rsidRPr="0058427A">
              <w:rPr>
                <w:rFonts w:ascii="Times New Roman" w:hAnsi="Times New Roman" w:cs="Times New Roman"/>
                <w:sz w:val="28"/>
                <w:szCs w:val="28"/>
              </w:rPr>
              <w:t>Vai ir paredzēti līdzekļi bibliotēkas resursu papildināšanai (literatūras iegādei un elektronisko datu bāzu abonēšanai)?</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lastRenderedPageBreak/>
              <w:t>9.</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Studiju programmas saturs un īstenošanas mehānisms izstrādāts atbilstoši normatīvajiem aktiem augstākās izglītības jomā</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i/>
                <w:iCs/>
                <w:sz w:val="28"/>
                <w:szCs w:val="28"/>
              </w:rPr>
              <w:t>Norādīt prasības, kas noteiktas normatīvajos aktos izglītības jomā, un konstatēto studiju programmas satura atbilstību tām.</w:t>
            </w:r>
            <w:r w:rsidRPr="00722A3F">
              <w:rPr>
                <w:rFonts w:ascii="Times New Roman" w:hAnsi="Times New Roman" w:cs="Times New Roman"/>
                <w:sz w:val="28"/>
                <w:szCs w:val="28"/>
              </w:rPr>
              <w:t xml:space="preserve"> </w:t>
            </w:r>
          </w:p>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 xml:space="preserve">Norādīt, vai nodrošināta kvalitatīva prakse, vai prakses uzdevumi ir skaidri formulēti, vai eksāmeni, projekti un citas novērtēšanas metodes ir izveidotas tā, lai varētu izvērtēt studējošo sasniegto studiju rezultātu apgūšanas pakāpi, vai studējošo sasniegumu vērtēšanas standarti, noteikumi un prasības ir skaidras un </w:t>
            </w:r>
            <w:r w:rsidRPr="00722A3F">
              <w:rPr>
                <w:rFonts w:ascii="Times New Roman" w:hAnsi="Times New Roman" w:cs="Times New Roman"/>
                <w:i/>
                <w:iCs/>
                <w:sz w:val="28"/>
                <w:szCs w:val="28"/>
              </w:rPr>
              <w:lastRenderedPageBreak/>
              <w:t>pieejamas, vai zināšanu, prasmju, kompetences (studiju procesā iegūto spēju veikt noteiktus uzdevumus) novērtēšanas metodes ir objektīvas, saistītas ar studiju rezultātiem un darba tirgus mainīgajām prasībām</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lastRenderedPageBreak/>
              <w:t>10.</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Studiju programmas saturs atbilst studiju programmas mērķiem un uzdevumiem, kā arī definētiem studiju rezultātiem</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Norādīt studiju programmas mērķus, uzdevumus un studiju rezultātus, kā arī to savstarpējās atbilstības novērtējumu, tai skaitā atbilstību koledžas/augstskolas stratēģijai</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11.</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Studiju programmas saturs atbilst iegūstamajam grādam, grādam un profesionālajai kvalifikācijai vai profesionālajai kvalifikācijai</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12.</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xml:space="preserve">Absolventiem būs nodarbinātības vai </w:t>
            </w:r>
            <w:proofErr w:type="spellStart"/>
            <w:r w:rsidRPr="00722A3F">
              <w:rPr>
                <w:rFonts w:ascii="Times New Roman" w:hAnsi="Times New Roman" w:cs="Times New Roman"/>
                <w:sz w:val="28"/>
                <w:szCs w:val="28"/>
              </w:rPr>
              <w:t>pašnodarbinātības</w:t>
            </w:r>
            <w:proofErr w:type="spellEnd"/>
            <w:r w:rsidRPr="00722A3F">
              <w:rPr>
                <w:rFonts w:ascii="Times New Roman" w:hAnsi="Times New Roman" w:cs="Times New Roman"/>
                <w:sz w:val="28"/>
                <w:szCs w:val="28"/>
              </w:rPr>
              <w:t xml:space="preserve"> iespējas atbilstoši iegūstamajam grādam vai profesionālajai kvalifikācijai</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i/>
                <w:iCs/>
                <w:sz w:val="28"/>
                <w:szCs w:val="28"/>
              </w:rPr>
              <w:t xml:space="preserve">Norādīt atbilstošās nozares speciālistu </w:t>
            </w:r>
            <w:r w:rsidR="006231A7">
              <w:rPr>
                <w:rFonts w:ascii="Times New Roman" w:hAnsi="Times New Roman" w:cs="Times New Roman"/>
                <w:i/>
                <w:iCs/>
                <w:sz w:val="28"/>
                <w:szCs w:val="28"/>
              </w:rPr>
              <w:t>nodarbinātības</w:t>
            </w:r>
            <w:r w:rsidR="006231A7" w:rsidRPr="00722A3F">
              <w:rPr>
                <w:rFonts w:ascii="Times New Roman" w:hAnsi="Times New Roman" w:cs="Times New Roman"/>
                <w:i/>
                <w:iCs/>
                <w:sz w:val="28"/>
                <w:szCs w:val="28"/>
              </w:rPr>
              <w:t xml:space="preserve"> </w:t>
            </w:r>
            <w:r w:rsidRPr="00722A3F">
              <w:rPr>
                <w:rFonts w:ascii="Times New Roman" w:hAnsi="Times New Roman" w:cs="Times New Roman"/>
                <w:i/>
                <w:iCs/>
                <w:sz w:val="28"/>
                <w:szCs w:val="28"/>
              </w:rPr>
              <w:t>analīzi pēdējo piecu gadu periodā Latvijā.</w:t>
            </w:r>
            <w:r w:rsidRPr="00722A3F">
              <w:rPr>
                <w:rFonts w:ascii="Times New Roman" w:hAnsi="Times New Roman" w:cs="Times New Roman"/>
                <w:sz w:val="28"/>
                <w:szCs w:val="28"/>
              </w:rPr>
              <w:t xml:space="preserve"> </w:t>
            </w:r>
          </w:p>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 xml:space="preserve">Norādīt atbilstošās nozares speciālistu pieprasījuma un piedāvājuma prognozi </w:t>
            </w:r>
            <w:r w:rsidRPr="00722A3F">
              <w:rPr>
                <w:rFonts w:ascii="Times New Roman" w:hAnsi="Times New Roman" w:cs="Times New Roman"/>
                <w:i/>
                <w:iCs/>
                <w:sz w:val="28"/>
                <w:szCs w:val="28"/>
              </w:rPr>
              <w:lastRenderedPageBreak/>
              <w:t>turpmākajiem 10 gadiem</w:t>
            </w:r>
          </w:p>
        </w:tc>
      </w:tr>
      <w:tr w:rsidR="00E0136B" w:rsidRPr="00722A3F" w:rsidTr="00E0136B">
        <w:tc>
          <w:tcPr>
            <w:tcW w:w="3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lastRenderedPageBreak/>
              <w:t>13.</w:t>
            </w:r>
          </w:p>
        </w:tc>
        <w:tc>
          <w:tcPr>
            <w:tcW w:w="22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Vismaz trīs attiecīgās nozares speciālisti (iespējamie darba devēji) (izņemot augstskolas vai koledžas akadēmisko personālu) tika iesaistīti studiju programmas izstrādē</w:t>
            </w:r>
          </w:p>
        </w:tc>
        <w:tc>
          <w:tcPr>
            <w:tcW w:w="75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c>
          <w:tcPr>
            <w:tcW w:w="1700" w:type="pct"/>
            <w:hideMark/>
          </w:tcPr>
          <w:p w:rsidR="00E0136B" w:rsidRPr="00722A3F" w:rsidRDefault="00E0136B" w:rsidP="00E0136B">
            <w:pPr>
              <w:spacing w:after="160" w:line="259" w:lineRule="auto"/>
              <w:rPr>
                <w:rFonts w:ascii="Times New Roman" w:hAnsi="Times New Roman" w:cs="Times New Roman"/>
                <w:i/>
                <w:iCs/>
                <w:sz w:val="28"/>
                <w:szCs w:val="28"/>
              </w:rPr>
            </w:pPr>
            <w:r w:rsidRPr="00722A3F">
              <w:rPr>
                <w:rFonts w:ascii="Times New Roman" w:hAnsi="Times New Roman" w:cs="Times New Roman"/>
                <w:i/>
                <w:iCs/>
                <w:sz w:val="28"/>
                <w:szCs w:val="28"/>
              </w:rPr>
              <w:t>Norādīt, vai intervijā ar minētajiem darba devējiem izdevās gūt pārliecību par viņu aktīvu ieguldījumu studiju programmas izstrādē</w:t>
            </w:r>
          </w:p>
        </w:tc>
      </w:tr>
    </w:tbl>
    <w:p w:rsidR="00E0136B" w:rsidRPr="00722A3F" w:rsidRDefault="00E0136B" w:rsidP="00E0136B">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2489"/>
        <w:gridCol w:w="5807"/>
      </w:tblGrid>
      <w:tr w:rsidR="00E0136B" w:rsidRPr="00722A3F" w:rsidTr="00E0136B">
        <w:tc>
          <w:tcPr>
            <w:tcW w:w="15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Ieteikumi un rekomendācijas</w:t>
            </w:r>
          </w:p>
        </w:tc>
        <w:tc>
          <w:tcPr>
            <w:tcW w:w="35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0" w:type="auto"/>
            <w:gridSpan w:val="2"/>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bl>
    <w:p w:rsidR="00E0136B" w:rsidRPr="00722A3F" w:rsidRDefault="00E0136B" w:rsidP="00E0136B">
      <w:pPr>
        <w:rPr>
          <w:rFonts w:ascii="Times New Roman" w:hAnsi="Times New Roman" w:cs="Times New Roman"/>
          <w:i/>
          <w:iCs/>
          <w:sz w:val="28"/>
          <w:szCs w:val="28"/>
        </w:rPr>
      </w:pPr>
      <w:r w:rsidRPr="00722A3F">
        <w:rPr>
          <w:rFonts w:ascii="Times New Roman" w:hAnsi="Times New Roman" w:cs="Times New Roman"/>
          <w:i/>
          <w:iCs/>
          <w:sz w:val="28"/>
          <w:szCs w:val="28"/>
        </w:rPr>
        <w:t>(Ieteicamie pasākumi un obligāti risināmie uzdevumi konstatēto trūkumu un nepilnību novēršanai studiju programmas pilnveidei un attīstībai)</w:t>
      </w:r>
    </w:p>
    <w:tbl>
      <w:tblPr>
        <w:tblStyle w:val="TableGrid"/>
        <w:tblW w:w="8359" w:type="dxa"/>
        <w:tblLook w:val="04A0" w:firstRow="1" w:lastRow="0" w:firstColumn="1" w:lastColumn="0" w:noHBand="0" w:noVBand="1"/>
      </w:tblPr>
      <w:tblGrid>
        <w:gridCol w:w="2341"/>
        <w:gridCol w:w="6018"/>
      </w:tblGrid>
      <w:tr w:rsidR="00E0136B" w:rsidRPr="00722A3F" w:rsidTr="00E0136B">
        <w:tc>
          <w:tcPr>
            <w:tcW w:w="14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Vieta, datums</w:t>
            </w:r>
          </w:p>
        </w:tc>
        <w:tc>
          <w:tcPr>
            <w:tcW w:w="36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r w:rsidR="00E0136B" w:rsidRPr="00722A3F" w:rsidTr="00E0136B">
        <w:tc>
          <w:tcPr>
            <w:tcW w:w="14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br/>
              <w:t>Paraksts</w:t>
            </w:r>
          </w:p>
        </w:tc>
        <w:tc>
          <w:tcPr>
            <w:tcW w:w="3600" w:type="pct"/>
            <w:hideMark/>
          </w:tcPr>
          <w:p w:rsidR="00E0136B" w:rsidRPr="00722A3F" w:rsidRDefault="00E0136B" w:rsidP="00E0136B">
            <w:pPr>
              <w:spacing w:after="160" w:line="259" w:lineRule="auto"/>
              <w:rPr>
                <w:rFonts w:ascii="Times New Roman" w:hAnsi="Times New Roman" w:cs="Times New Roman"/>
                <w:sz w:val="28"/>
                <w:szCs w:val="28"/>
              </w:rPr>
            </w:pPr>
            <w:r w:rsidRPr="00722A3F">
              <w:rPr>
                <w:rFonts w:ascii="Times New Roman" w:hAnsi="Times New Roman" w:cs="Times New Roman"/>
                <w:sz w:val="28"/>
                <w:szCs w:val="28"/>
              </w:rPr>
              <w:t> </w:t>
            </w:r>
          </w:p>
        </w:tc>
      </w:tr>
    </w:tbl>
    <w:p w:rsidR="003B035A" w:rsidRPr="00722A3F" w:rsidRDefault="003B035A">
      <w:pPr>
        <w:rPr>
          <w:rFonts w:ascii="Times New Roman" w:hAnsi="Times New Roman" w:cs="Times New Roman"/>
          <w:sz w:val="28"/>
          <w:szCs w:val="28"/>
        </w:rPr>
      </w:pPr>
    </w:p>
    <w:p w:rsidR="00E0136B" w:rsidRPr="00722A3F" w:rsidRDefault="00E0136B">
      <w:pPr>
        <w:rPr>
          <w:rFonts w:ascii="Times New Roman" w:hAnsi="Times New Roman" w:cs="Times New Roman"/>
          <w:sz w:val="28"/>
          <w:szCs w:val="28"/>
        </w:rPr>
      </w:pPr>
    </w:p>
    <w:p w:rsidR="00E0136B" w:rsidRDefault="00E0136B">
      <w:pPr>
        <w:rPr>
          <w:rFonts w:ascii="Times New Roman" w:hAnsi="Times New Roman" w:cs="Times New Roman"/>
          <w:sz w:val="28"/>
          <w:szCs w:val="28"/>
        </w:rPr>
      </w:pPr>
    </w:p>
    <w:p w:rsidR="00193630" w:rsidRDefault="00193630">
      <w:pPr>
        <w:rPr>
          <w:rFonts w:ascii="Times New Roman" w:hAnsi="Times New Roman" w:cs="Times New Roman"/>
          <w:sz w:val="28"/>
          <w:szCs w:val="28"/>
        </w:rPr>
      </w:pPr>
      <w:r>
        <w:rPr>
          <w:rFonts w:ascii="Times New Roman" w:hAnsi="Times New Roman" w:cs="Times New Roman"/>
          <w:sz w:val="28"/>
          <w:szCs w:val="28"/>
        </w:rPr>
        <w:tab/>
        <w:t>Izglītības un zinātnes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M.Seile</w:t>
      </w:r>
      <w:proofErr w:type="spellEnd"/>
    </w:p>
    <w:p w:rsidR="00193630" w:rsidRPr="00722A3F" w:rsidRDefault="00193630">
      <w:pPr>
        <w:rPr>
          <w:rFonts w:ascii="Times New Roman" w:hAnsi="Times New Roman" w:cs="Times New Roman"/>
          <w:sz w:val="28"/>
          <w:szCs w:val="28"/>
        </w:rPr>
      </w:pPr>
    </w:p>
    <w:p w:rsidR="00E0136B" w:rsidRPr="00722A3F" w:rsidRDefault="00E0136B" w:rsidP="00E0136B">
      <w:pPr>
        <w:spacing w:after="0"/>
        <w:rPr>
          <w:rFonts w:ascii="Times New Roman" w:hAnsi="Times New Roman" w:cs="Times New Roman"/>
          <w:sz w:val="28"/>
          <w:szCs w:val="28"/>
        </w:rPr>
      </w:pPr>
      <w:r w:rsidRPr="00722A3F">
        <w:rPr>
          <w:rFonts w:ascii="Times New Roman" w:hAnsi="Times New Roman" w:cs="Times New Roman"/>
          <w:sz w:val="28"/>
          <w:szCs w:val="28"/>
        </w:rPr>
        <w:tab/>
        <w:t>Iesniedzējs:</w:t>
      </w:r>
    </w:p>
    <w:p w:rsidR="00E0136B" w:rsidRPr="00722A3F" w:rsidRDefault="00E0136B" w:rsidP="00E0136B">
      <w:pPr>
        <w:spacing w:after="0"/>
        <w:rPr>
          <w:rFonts w:ascii="Times New Roman" w:hAnsi="Times New Roman" w:cs="Times New Roman"/>
          <w:sz w:val="28"/>
          <w:szCs w:val="28"/>
        </w:rPr>
      </w:pPr>
      <w:r w:rsidRPr="00722A3F">
        <w:rPr>
          <w:rFonts w:ascii="Times New Roman" w:hAnsi="Times New Roman" w:cs="Times New Roman"/>
          <w:sz w:val="28"/>
          <w:szCs w:val="28"/>
        </w:rPr>
        <w:tab/>
        <w:t>Izglītības un zinātnes ministre</w:t>
      </w:r>
      <w:r w:rsidRPr="00722A3F">
        <w:rPr>
          <w:rFonts w:ascii="Times New Roman" w:hAnsi="Times New Roman" w:cs="Times New Roman"/>
          <w:sz w:val="28"/>
          <w:szCs w:val="28"/>
        </w:rPr>
        <w:tab/>
      </w:r>
      <w:r w:rsidRPr="00722A3F">
        <w:rPr>
          <w:rFonts w:ascii="Times New Roman" w:hAnsi="Times New Roman" w:cs="Times New Roman"/>
          <w:sz w:val="28"/>
          <w:szCs w:val="28"/>
        </w:rPr>
        <w:tab/>
      </w:r>
      <w:r w:rsidRPr="00722A3F">
        <w:rPr>
          <w:rFonts w:ascii="Times New Roman" w:hAnsi="Times New Roman" w:cs="Times New Roman"/>
          <w:sz w:val="28"/>
          <w:szCs w:val="28"/>
        </w:rPr>
        <w:tab/>
      </w:r>
      <w:r w:rsidRPr="00722A3F">
        <w:rPr>
          <w:rFonts w:ascii="Times New Roman" w:hAnsi="Times New Roman" w:cs="Times New Roman"/>
          <w:sz w:val="28"/>
          <w:szCs w:val="28"/>
        </w:rPr>
        <w:tab/>
      </w:r>
      <w:proofErr w:type="spellStart"/>
      <w:r w:rsidRPr="00722A3F">
        <w:rPr>
          <w:rFonts w:ascii="Times New Roman" w:hAnsi="Times New Roman" w:cs="Times New Roman"/>
          <w:sz w:val="28"/>
          <w:szCs w:val="28"/>
        </w:rPr>
        <w:t>M.Seile</w:t>
      </w:r>
      <w:proofErr w:type="spellEnd"/>
    </w:p>
    <w:p w:rsidR="00E0136B" w:rsidRPr="00722A3F" w:rsidRDefault="00E0136B" w:rsidP="00E0136B">
      <w:pPr>
        <w:spacing w:after="0"/>
        <w:rPr>
          <w:rFonts w:ascii="Times New Roman" w:hAnsi="Times New Roman" w:cs="Times New Roman"/>
          <w:sz w:val="28"/>
          <w:szCs w:val="28"/>
        </w:rPr>
      </w:pPr>
    </w:p>
    <w:p w:rsidR="00E0136B" w:rsidRPr="00722A3F" w:rsidRDefault="00E0136B" w:rsidP="00E0136B">
      <w:pPr>
        <w:spacing w:after="0"/>
        <w:rPr>
          <w:rFonts w:ascii="Times New Roman" w:hAnsi="Times New Roman" w:cs="Times New Roman"/>
          <w:sz w:val="28"/>
          <w:szCs w:val="28"/>
        </w:rPr>
      </w:pPr>
    </w:p>
    <w:p w:rsidR="00E0136B" w:rsidRPr="00722A3F" w:rsidRDefault="00E0136B" w:rsidP="00E0136B">
      <w:pPr>
        <w:spacing w:after="0"/>
        <w:rPr>
          <w:rFonts w:ascii="Times New Roman" w:hAnsi="Times New Roman" w:cs="Times New Roman"/>
          <w:sz w:val="28"/>
          <w:szCs w:val="28"/>
        </w:rPr>
      </w:pPr>
    </w:p>
    <w:p w:rsidR="00E0136B" w:rsidRPr="00722A3F" w:rsidRDefault="00E0136B" w:rsidP="00E0136B">
      <w:pPr>
        <w:spacing w:after="0"/>
        <w:rPr>
          <w:rFonts w:ascii="Times New Roman" w:hAnsi="Times New Roman" w:cs="Times New Roman"/>
          <w:sz w:val="28"/>
          <w:szCs w:val="28"/>
        </w:rPr>
      </w:pPr>
      <w:r w:rsidRPr="00722A3F">
        <w:rPr>
          <w:rFonts w:ascii="Times New Roman" w:hAnsi="Times New Roman" w:cs="Times New Roman"/>
          <w:sz w:val="28"/>
          <w:szCs w:val="28"/>
        </w:rPr>
        <w:tab/>
        <w:t>Vizē:</w:t>
      </w:r>
    </w:p>
    <w:p w:rsidR="00151869" w:rsidRPr="00151869" w:rsidRDefault="00E0136B" w:rsidP="00151869">
      <w:pPr>
        <w:spacing w:after="0"/>
        <w:rPr>
          <w:rFonts w:ascii="Times New Roman" w:hAnsi="Times New Roman" w:cs="Times New Roman"/>
          <w:sz w:val="28"/>
          <w:szCs w:val="28"/>
        </w:rPr>
      </w:pPr>
      <w:r w:rsidRPr="00722A3F">
        <w:rPr>
          <w:rFonts w:ascii="Times New Roman" w:hAnsi="Times New Roman" w:cs="Times New Roman"/>
          <w:sz w:val="28"/>
          <w:szCs w:val="28"/>
        </w:rPr>
        <w:tab/>
      </w:r>
      <w:r w:rsidR="00151869" w:rsidRPr="00151869">
        <w:rPr>
          <w:rFonts w:ascii="Times New Roman" w:hAnsi="Times New Roman" w:cs="Times New Roman"/>
          <w:sz w:val="28"/>
          <w:szCs w:val="28"/>
        </w:rPr>
        <w:t xml:space="preserve">Valsts sekretāra vietniece – </w:t>
      </w:r>
      <w:r w:rsidR="00151869" w:rsidRPr="00151869">
        <w:rPr>
          <w:rFonts w:ascii="Times New Roman" w:hAnsi="Times New Roman" w:cs="Times New Roman"/>
          <w:sz w:val="28"/>
          <w:szCs w:val="28"/>
        </w:rPr>
        <w:tab/>
      </w:r>
      <w:r w:rsidR="00151869" w:rsidRPr="00151869">
        <w:rPr>
          <w:rFonts w:ascii="Times New Roman" w:hAnsi="Times New Roman" w:cs="Times New Roman"/>
          <w:sz w:val="28"/>
          <w:szCs w:val="28"/>
        </w:rPr>
        <w:tab/>
      </w:r>
      <w:r w:rsidR="00151869" w:rsidRPr="00151869">
        <w:rPr>
          <w:rFonts w:ascii="Times New Roman" w:hAnsi="Times New Roman" w:cs="Times New Roman"/>
          <w:sz w:val="28"/>
          <w:szCs w:val="28"/>
        </w:rPr>
        <w:tab/>
      </w:r>
      <w:r w:rsidR="00151869" w:rsidRPr="00151869">
        <w:rPr>
          <w:rFonts w:ascii="Times New Roman" w:hAnsi="Times New Roman" w:cs="Times New Roman"/>
          <w:sz w:val="28"/>
          <w:szCs w:val="28"/>
        </w:rPr>
        <w:tab/>
      </w:r>
      <w:r w:rsidR="00151869" w:rsidRPr="00151869">
        <w:rPr>
          <w:rFonts w:ascii="Times New Roman" w:hAnsi="Times New Roman" w:cs="Times New Roman"/>
          <w:sz w:val="28"/>
          <w:szCs w:val="28"/>
        </w:rPr>
        <w:tab/>
      </w:r>
    </w:p>
    <w:p w:rsidR="00151869" w:rsidRPr="00151869" w:rsidRDefault="00151869" w:rsidP="00151869">
      <w:pPr>
        <w:spacing w:after="0"/>
        <w:ind w:firstLine="720"/>
        <w:rPr>
          <w:rFonts w:ascii="Times New Roman" w:hAnsi="Times New Roman" w:cs="Times New Roman"/>
          <w:sz w:val="28"/>
          <w:szCs w:val="28"/>
        </w:rPr>
      </w:pPr>
      <w:r w:rsidRPr="00151869">
        <w:rPr>
          <w:rFonts w:ascii="Times New Roman" w:hAnsi="Times New Roman" w:cs="Times New Roman"/>
          <w:sz w:val="28"/>
          <w:szCs w:val="28"/>
        </w:rPr>
        <w:t>Politikas iniciatīvu un attīstības</w:t>
      </w:r>
    </w:p>
    <w:p w:rsidR="00151869" w:rsidRPr="00151869" w:rsidRDefault="00151869" w:rsidP="00151869">
      <w:pPr>
        <w:spacing w:after="0"/>
        <w:ind w:firstLine="720"/>
        <w:rPr>
          <w:rFonts w:ascii="Times New Roman" w:hAnsi="Times New Roman" w:cs="Times New Roman"/>
          <w:sz w:val="28"/>
          <w:szCs w:val="28"/>
        </w:rPr>
      </w:pPr>
      <w:r w:rsidRPr="00151869">
        <w:rPr>
          <w:rFonts w:ascii="Times New Roman" w:hAnsi="Times New Roman" w:cs="Times New Roman"/>
          <w:sz w:val="28"/>
          <w:szCs w:val="28"/>
        </w:rPr>
        <w:t xml:space="preserve">departamenta direktore, </w:t>
      </w:r>
    </w:p>
    <w:p w:rsidR="00E0136B" w:rsidRDefault="00151869" w:rsidP="00151869">
      <w:pPr>
        <w:spacing w:after="0"/>
        <w:ind w:firstLine="720"/>
        <w:rPr>
          <w:rFonts w:ascii="Times New Roman" w:hAnsi="Times New Roman" w:cs="Times New Roman"/>
          <w:sz w:val="24"/>
          <w:szCs w:val="24"/>
        </w:rPr>
      </w:pPr>
      <w:r w:rsidRPr="00151869">
        <w:rPr>
          <w:rFonts w:ascii="Times New Roman" w:hAnsi="Times New Roman" w:cs="Times New Roman"/>
          <w:sz w:val="28"/>
          <w:szCs w:val="28"/>
        </w:rPr>
        <w:t>valsts sekretāra pienākumu izpildītāja</w:t>
      </w:r>
      <w:r w:rsidRPr="00151869">
        <w:rPr>
          <w:rFonts w:ascii="Times New Roman" w:hAnsi="Times New Roman" w:cs="Times New Roman"/>
          <w:sz w:val="28"/>
          <w:szCs w:val="28"/>
        </w:rPr>
        <w:tab/>
      </w:r>
      <w:r w:rsidRPr="00151869">
        <w:rPr>
          <w:rFonts w:ascii="Times New Roman" w:hAnsi="Times New Roman" w:cs="Times New Roman"/>
          <w:sz w:val="28"/>
          <w:szCs w:val="28"/>
        </w:rPr>
        <w:tab/>
      </w:r>
      <w:r w:rsidRPr="00151869">
        <w:rPr>
          <w:rFonts w:ascii="Times New Roman" w:hAnsi="Times New Roman" w:cs="Times New Roman"/>
          <w:sz w:val="28"/>
          <w:szCs w:val="28"/>
        </w:rPr>
        <w:tab/>
      </w:r>
      <w:r w:rsidRPr="00151869">
        <w:rPr>
          <w:rFonts w:ascii="Times New Roman" w:hAnsi="Times New Roman" w:cs="Times New Roman"/>
          <w:sz w:val="28"/>
          <w:szCs w:val="28"/>
        </w:rPr>
        <w:tab/>
        <w:t>L. Lejiņa</w:t>
      </w:r>
    </w:p>
    <w:p w:rsidR="00E0136B" w:rsidRDefault="00E0136B" w:rsidP="00E0136B">
      <w:pPr>
        <w:spacing w:after="0"/>
        <w:rPr>
          <w:rFonts w:ascii="Times New Roman" w:hAnsi="Times New Roman" w:cs="Times New Roman"/>
          <w:sz w:val="24"/>
          <w:szCs w:val="24"/>
        </w:rPr>
      </w:pPr>
    </w:p>
    <w:p w:rsidR="00E0136B" w:rsidRDefault="00E0136B" w:rsidP="00E0136B">
      <w:pPr>
        <w:spacing w:after="0"/>
        <w:rPr>
          <w:rFonts w:ascii="Times New Roman" w:hAnsi="Times New Roman" w:cs="Times New Roman"/>
          <w:sz w:val="24"/>
          <w:szCs w:val="24"/>
        </w:rPr>
      </w:pPr>
    </w:p>
    <w:p w:rsidR="00E0136B" w:rsidRDefault="00E0136B" w:rsidP="00E0136B">
      <w:pPr>
        <w:spacing w:after="0"/>
        <w:rPr>
          <w:rFonts w:ascii="Times New Roman" w:hAnsi="Times New Roman" w:cs="Times New Roman"/>
          <w:sz w:val="24"/>
          <w:szCs w:val="24"/>
        </w:rPr>
      </w:pPr>
    </w:p>
    <w:p w:rsidR="00E0136B" w:rsidRDefault="00E0136B" w:rsidP="00E0136B">
      <w:pPr>
        <w:spacing w:after="0"/>
        <w:rPr>
          <w:rFonts w:ascii="Times New Roman" w:hAnsi="Times New Roman" w:cs="Times New Roman"/>
          <w:sz w:val="20"/>
          <w:szCs w:val="20"/>
        </w:rPr>
      </w:pPr>
      <w:r>
        <w:rPr>
          <w:rFonts w:ascii="Times New Roman" w:hAnsi="Times New Roman" w:cs="Times New Roman"/>
          <w:sz w:val="24"/>
          <w:szCs w:val="24"/>
        </w:rPr>
        <w:tab/>
      </w:r>
      <w:r w:rsidR="00DA019C">
        <w:rPr>
          <w:rFonts w:ascii="Times New Roman" w:hAnsi="Times New Roman" w:cs="Times New Roman"/>
          <w:sz w:val="20"/>
          <w:szCs w:val="20"/>
        </w:rPr>
        <w:t>01.07</w:t>
      </w:r>
      <w:bookmarkStart w:id="1" w:name="_GoBack"/>
      <w:bookmarkEnd w:id="1"/>
      <w:r w:rsidRPr="00E0136B">
        <w:rPr>
          <w:rFonts w:ascii="Times New Roman" w:hAnsi="Times New Roman" w:cs="Times New Roman"/>
          <w:sz w:val="20"/>
          <w:szCs w:val="20"/>
        </w:rPr>
        <w:t>.2015.</w:t>
      </w:r>
    </w:p>
    <w:p w:rsidR="00E0136B" w:rsidRDefault="00151869" w:rsidP="00E0136B">
      <w:pPr>
        <w:spacing w:after="0"/>
        <w:rPr>
          <w:rFonts w:ascii="Times New Roman" w:hAnsi="Times New Roman" w:cs="Times New Roman"/>
          <w:sz w:val="20"/>
          <w:szCs w:val="20"/>
        </w:rPr>
      </w:pPr>
      <w:r>
        <w:rPr>
          <w:rFonts w:ascii="Times New Roman" w:hAnsi="Times New Roman" w:cs="Times New Roman"/>
          <w:sz w:val="20"/>
          <w:szCs w:val="20"/>
        </w:rPr>
        <w:tab/>
        <w:t>961</w:t>
      </w:r>
    </w:p>
    <w:p w:rsidR="00E0136B" w:rsidRDefault="00E0136B" w:rsidP="00E0136B">
      <w:pPr>
        <w:spacing w:after="0"/>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L.Upīte</w:t>
      </w:r>
      <w:proofErr w:type="spellEnd"/>
      <w:r>
        <w:rPr>
          <w:rFonts w:ascii="Times New Roman" w:hAnsi="Times New Roman" w:cs="Times New Roman"/>
          <w:sz w:val="20"/>
          <w:szCs w:val="20"/>
        </w:rPr>
        <w:t>, 67047816</w:t>
      </w:r>
    </w:p>
    <w:p w:rsidR="00490532" w:rsidRDefault="00E0136B" w:rsidP="00E0136B">
      <w:pPr>
        <w:spacing w:after="0"/>
        <w:rPr>
          <w:rFonts w:ascii="Times New Roman" w:hAnsi="Times New Roman" w:cs="Times New Roman"/>
          <w:sz w:val="20"/>
          <w:szCs w:val="20"/>
        </w:rPr>
      </w:pPr>
      <w:r>
        <w:rPr>
          <w:rFonts w:ascii="Times New Roman" w:hAnsi="Times New Roman" w:cs="Times New Roman"/>
          <w:sz w:val="20"/>
          <w:szCs w:val="20"/>
        </w:rPr>
        <w:tab/>
        <w:t>Linda.Upite@izm.gov.lv</w:t>
      </w:r>
    </w:p>
    <w:p w:rsidR="00E0136B" w:rsidRPr="00490532" w:rsidRDefault="00E0136B" w:rsidP="00490532">
      <w:pPr>
        <w:jc w:val="center"/>
        <w:rPr>
          <w:rFonts w:ascii="Times New Roman" w:hAnsi="Times New Roman" w:cs="Times New Roman"/>
          <w:sz w:val="20"/>
          <w:szCs w:val="20"/>
        </w:rPr>
      </w:pPr>
    </w:p>
    <w:sectPr w:rsidR="00E0136B" w:rsidRPr="00490532" w:rsidSect="00910233">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A5" w:rsidRDefault="008801A5" w:rsidP="00E0136B">
      <w:pPr>
        <w:spacing w:after="0" w:line="240" w:lineRule="auto"/>
      </w:pPr>
      <w:r>
        <w:separator/>
      </w:r>
    </w:p>
  </w:endnote>
  <w:endnote w:type="continuationSeparator" w:id="0">
    <w:p w:rsidR="008801A5" w:rsidRDefault="008801A5" w:rsidP="00E0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6B" w:rsidRPr="00E0136B" w:rsidRDefault="00DA019C" w:rsidP="0025734D">
    <w:pPr>
      <w:pStyle w:val="Footer"/>
      <w:jc w:val="both"/>
      <w:rPr>
        <w:rFonts w:ascii="Times New Roman" w:hAnsi="Times New Roman" w:cs="Times New Roman"/>
        <w:sz w:val="20"/>
        <w:szCs w:val="20"/>
      </w:rPr>
    </w:pPr>
    <w:r>
      <w:rPr>
        <w:rFonts w:ascii="Times New Roman" w:hAnsi="Times New Roman" w:cs="Times New Roman"/>
        <w:sz w:val="20"/>
        <w:szCs w:val="20"/>
      </w:rPr>
      <w:t>IZMnotP1_0107</w:t>
    </w:r>
    <w:r w:rsidR="00E0136B">
      <w:rPr>
        <w:rFonts w:ascii="Times New Roman" w:hAnsi="Times New Roman" w:cs="Times New Roman"/>
        <w:sz w:val="20"/>
        <w:szCs w:val="20"/>
      </w:rPr>
      <w:t>15_licencesana; Ministru kabineta noteikumu projekts “Studiju programmu licencēšanas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4D" w:rsidRPr="0025734D" w:rsidRDefault="00E12B2C" w:rsidP="0025734D">
    <w:pPr>
      <w:pStyle w:val="Footer"/>
      <w:jc w:val="both"/>
      <w:rPr>
        <w:rFonts w:ascii="Times New Roman" w:hAnsi="Times New Roman" w:cs="Times New Roman"/>
        <w:sz w:val="20"/>
        <w:szCs w:val="20"/>
      </w:rPr>
    </w:pPr>
    <w:r>
      <w:rPr>
        <w:rFonts w:ascii="Times New Roman" w:hAnsi="Times New Roman" w:cs="Times New Roman"/>
        <w:sz w:val="20"/>
        <w:szCs w:val="20"/>
      </w:rPr>
      <w:t>IZMnotP</w:t>
    </w:r>
    <w:r w:rsidR="00DA019C">
      <w:rPr>
        <w:rFonts w:ascii="Times New Roman" w:hAnsi="Times New Roman" w:cs="Times New Roman"/>
        <w:sz w:val="20"/>
        <w:szCs w:val="20"/>
      </w:rPr>
      <w:t>1_0107</w:t>
    </w:r>
    <w:r w:rsidR="0025734D">
      <w:rPr>
        <w:rFonts w:ascii="Times New Roman" w:hAnsi="Times New Roman" w:cs="Times New Roman"/>
        <w:sz w:val="20"/>
        <w:szCs w:val="20"/>
      </w:rPr>
      <w:t>15_licencesana; Ministru kabineta noteikumu projekts “Studiju programmu licencēšanas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A5" w:rsidRDefault="008801A5" w:rsidP="00E0136B">
      <w:pPr>
        <w:spacing w:after="0" w:line="240" w:lineRule="auto"/>
      </w:pPr>
      <w:r>
        <w:separator/>
      </w:r>
    </w:p>
  </w:footnote>
  <w:footnote w:type="continuationSeparator" w:id="0">
    <w:p w:rsidR="008801A5" w:rsidRDefault="008801A5" w:rsidP="00E0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179159"/>
      <w:docPartObj>
        <w:docPartGallery w:val="Page Numbers (Top of Page)"/>
        <w:docPartUnique/>
      </w:docPartObj>
    </w:sdtPr>
    <w:sdtEndPr>
      <w:rPr>
        <w:noProof/>
      </w:rPr>
    </w:sdtEndPr>
    <w:sdtContent>
      <w:p w:rsidR="00910233" w:rsidRDefault="00910233">
        <w:pPr>
          <w:pStyle w:val="Header"/>
          <w:jc w:val="center"/>
        </w:pPr>
        <w:r>
          <w:fldChar w:fldCharType="begin"/>
        </w:r>
        <w:r>
          <w:instrText xml:space="preserve"> PAGE   \* MERGEFORMAT </w:instrText>
        </w:r>
        <w:r>
          <w:fldChar w:fldCharType="separate"/>
        </w:r>
        <w:r w:rsidR="00DA019C">
          <w:rPr>
            <w:noProof/>
          </w:rPr>
          <w:t>9</w:t>
        </w:r>
        <w:r>
          <w:rPr>
            <w:noProof/>
          </w:rPr>
          <w:fldChar w:fldCharType="end"/>
        </w:r>
      </w:p>
    </w:sdtContent>
  </w:sdt>
  <w:p w:rsidR="00910233" w:rsidRDefault="00910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6B"/>
    <w:rsid w:val="00044DF6"/>
    <w:rsid w:val="000B08D4"/>
    <w:rsid w:val="00145C93"/>
    <w:rsid w:val="00151869"/>
    <w:rsid w:val="00193630"/>
    <w:rsid w:val="001F0C23"/>
    <w:rsid w:val="0025734D"/>
    <w:rsid w:val="00260E73"/>
    <w:rsid w:val="0026619C"/>
    <w:rsid w:val="003B035A"/>
    <w:rsid w:val="00457E95"/>
    <w:rsid w:val="00490532"/>
    <w:rsid w:val="0058427A"/>
    <w:rsid w:val="005E2A86"/>
    <w:rsid w:val="006231A7"/>
    <w:rsid w:val="00722A3F"/>
    <w:rsid w:val="00807AE8"/>
    <w:rsid w:val="008260B1"/>
    <w:rsid w:val="00831AD9"/>
    <w:rsid w:val="00862F3D"/>
    <w:rsid w:val="008801A5"/>
    <w:rsid w:val="00910233"/>
    <w:rsid w:val="009315A3"/>
    <w:rsid w:val="00964069"/>
    <w:rsid w:val="009B510D"/>
    <w:rsid w:val="00A1558D"/>
    <w:rsid w:val="00A96471"/>
    <w:rsid w:val="00AA297B"/>
    <w:rsid w:val="00BF55B3"/>
    <w:rsid w:val="00CC553A"/>
    <w:rsid w:val="00DA019C"/>
    <w:rsid w:val="00E0136B"/>
    <w:rsid w:val="00E12B2C"/>
    <w:rsid w:val="00E53D07"/>
    <w:rsid w:val="00E70074"/>
    <w:rsid w:val="00F466D7"/>
    <w:rsid w:val="00FF5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C7F01-A1AB-490B-8CF0-7F2C579C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6B"/>
    <w:rPr>
      <w:color w:val="0563C1" w:themeColor="hyperlink"/>
      <w:u w:val="single"/>
    </w:rPr>
  </w:style>
  <w:style w:type="table" w:styleId="TableGrid">
    <w:name w:val="Table Grid"/>
    <w:basedOn w:val="TableNormal"/>
    <w:uiPriority w:val="39"/>
    <w:rsid w:val="00E0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3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36B"/>
  </w:style>
  <w:style w:type="paragraph" w:styleId="Footer">
    <w:name w:val="footer"/>
    <w:basedOn w:val="Normal"/>
    <w:link w:val="FooterChar"/>
    <w:uiPriority w:val="99"/>
    <w:unhideWhenUsed/>
    <w:rsid w:val="00E013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36B"/>
  </w:style>
  <w:style w:type="paragraph" w:styleId="BalloonText">
    <w:name w:val="Balloon Text"/>
    <w:basedOn w:val="Normal"/>
    <w:link w:val="BalloonTextChar"/>
    <w:uiPriority w:val="99"/>
    <w:semiHidden/>
    <w:unhideWhenUsed/>
    <w:rsid w:val="00F46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1DDD-F40F-4716-95B3-FFDE2C38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5180</Words>
  <Characters>2953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7</cp:revision>
  <cp:lastPrinted>2015-06-18T06:19:00Z</cp:lastPrinted>
  <dcterms:created xsi:type="dcterms:W3CDTF">2015-06-15T10:41:00Z</dcterms:created>
  <dcterms:modified xsi:type="dcterms:W3CDTF">2015-07-01T13:01:00Z</dcterms:modified>
</cp:coreProperties>
</file>