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F29" w:rsidRDefault="00272F29" w:rsidP="00272F29">
      <w:pPr>
        <w:jc w:val="center"/>
        <w:rPr>
          <w:b/>
          <w:sz w:val="28"/>
          <w:szCs w:val="28"/>
        </w:rPr>
      </w:pPr>
      <w:bookmarkStart w:id="0" w:name="OLE_LINK6"/>
      <w:bookmarkStart w:id="1" w:name="OLE_LINK7"/>
      <w:r w:rsidRPr="00D27A5A">
        <w:rPr>
          <w:b/>
          <w:sz w:val="28"/>
          <w:szCs w:val="28"/>
        </w:rPr>
        <w:t xml:space="preserve">Ministru kabineta </w:t>
      </w:r>
      <w:r w:rsidR="0043069F">
        <w:rPr>
          <w:b/>
          <w:sz w:val="28"/>
          <w:szCs w:val="28"/>
        </w:rPr>
        <w:t>rīkojuma</w:t>
      </w:r>
      <w:r w:rsidRPr="00D27A5A">
        <w:rPr>
          <w:b/>
          <w:sz w:val="28"/>
          <w:szCs w:val="28"/>
        </w:rPr>
        <w:t xml:space="preserve"> projekta </w:t>
      </w:r>
    </w:p>
    <w:p w:rsidR="00272F29" w:rsidRPr="00D27A5A" w:rsidRDefault="00272F29" w:rsidP="00272F29">
      <w:pPr>
        <w:jc w:val="center"/>
        <w:rPr>
          <w:b/>
          <w:sz w:val="28"/>
          <w:szCs w:val="28"/>
        </w:rPr>
      </w:pPr>
      <w:r w:rsidRPr="00D27A5A">
        <w:rPr>
          <w:b/>
          <w:sz w:val="28"/>
          <w:szCs w:val="28"/>
        </w:rPr>
        <w:t>„</w:t>
      </w:r>
      <w:bookmarkStart w:id="2" w:name="OLE_LINK1"/>
      <w:bookmarkStart w:id="3" w:name="OLE_LINK2"/>
      <w:bookmarkStart w:id="4" w:name="OLE_LINK3"/>
      <w:bookmarkStart w:id="5" w:name="OLE_LINK4"/>
      <w:bookmarkStart w:id="6" w:name="OLE_LINK5"/>
      <w:r w:rsidRPr="00D27A5A">
        <w:rPr>
          <w:b/>
          <w:sz w:val="28"/>
          <w:szCs w:val="28"/>
        </w:rPr>
        <w:t xml:space="preserve">Grozījumi Ministru kabineta </w:t>
      </w:r>
      <w:bookmarkEnd w:id="2"/>
      <w:bookmarkEnd w:id="3"/>
      <w:bookmarkEnd w:id="4"/>
      <w:bookmarkEnd w:id="5"/>
      <w:bookmarkEnd w:id="6"/>
      <w:r w:rsidRPr="008A0BE0">
        <w:rPr>
          <w:b/>
          <w:sz w:val="28"/>
          <w:szCs w:val="28"/>
        </w:rPr>
        <w:t>2013.gada 30.jūlija rīkojumā Nr.349 „Par Nacionālās identitātes, pilsoniskās sabiedrības un integrācijas politikas pamatnostādņu īstenošanas uzraudzības padomi</w:t>
      </w:r>
      <w:r w:rsidRPr="00D27A5A">
        <w:rPr>
          <w:b/>
          <w:sz w:val="28"/>
          <w:szCs w:val="28"/>
        </w:rPr>
        <w:t>”</w:t>
      </w:r>
      <w:r>
        <w:rPr>
          <w:b/>
          <w:sz w:val="28"/>
          <w:szCs w:val="28"/>
        </w:rPr>
        <w:t>”</w:t>
      </w:r>
      <w:r w:rsidRPr="00D27A5A">
        <w:rPr>
          <w:b/>
          <w:sz w:val="28"/>
          <w:szCs w:val="28"/>
        </w:rPr>
        <w:t xml:space="preserve"> sākotnējās ietekmes novērtējuma ziņojums (anotācija)</w:t>
      </w:r>
    </w:p>
    <w:bookmarkEnd w:id="0"/>
    <w:bookmarkEnd w:id="1"/>
    <w:p w:rsidR="00FD092A" w:rsidRPr="0006745D" w:rsidRDefault="00FD092A" w:rsidP="00AC101B">
      <w:pPr>
        <w:pStyle w:val="Pamatteksts"/>
        <w:jc w:val="both"/>
        <w:rPr>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0"/>
        <w:gridCol w:w="3509"/>
        <w:gridCol w:w="5142"/>
      </w:tblGrid>
      <w:tr w:rsidR="002D7F58" w:rsidRPr="0006745D" w:rsidTr="00641A0B">
        <w:trPr>
          <w:trHeight w:val="483"/>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2D7F58" w:rsidRPr="0006745D" w:rsidRDefault="002D7F58" w:rsidP="00641A0B">
            <w:pPr>
              <w:pStyle w:val="naisc"/>
              <w:spacing w:before="0" w:after="0"/>
              <w:rPr>
                <w:sz w:val="28"/>
                <w:szCs w:val="28"/>
              </w:rPr>
            </w:pPr>
            <w:r w:rsidRPr="0006745D">
              <w:rPr>
                <w:b/>
                <w:bCs/>
                <w:sz w:val="28"/>
                <w:szCs w:val="28"/>
              </w:rPr>
              <w:t>I. Tiesību akta projekta izstrādes nepieciešamība</w:t>
            </w:r>
          </w:p>
        </w:tc>
      </w:tr>
      <w:tr w:rsidR="002D7F58" w:rsidRPr="0006745D" w:rsidTr="0020624B">
        <w:trPr>
          <w:trHeight w:val="2072"/>
          <w:tblCellSpacing w:w="0" w:type="dxa"/>
        </w:trPr>
        <w:tc>
          <w:tcPr>
            <w:tcW w:w="247" w:type="pct"/>
            <w:tcBorders>
              <w:top w:val="outset" w:sz="6" w:space="0" w:color="auto"/>
              <w:left w:val="outset" w:sz="6" w:space="0" w:color="auto"/>
              <w:bottom w:val="outset" w:sz="6" w:space="0" w:color="auto"/>
              <w:right w:val="outset" w:sz="6" w:space="0" w:color="auto"/>
            </w:tcBorders>
            <w:hideMark/>
          </w:tcPr>
          <w:p w:rsidR="002D7F58" w:rsidRPr="0006745D" w:rsidRDefault="002D7F58" w:rsidP="00AC101B">
            <w:pPr>
              <w:pStyle w:val="naislab"/>
              <w:spacing w:before="0" w:after="0"/>
              <w:jc w:val="both"/>
              <w:rPr>
                <w:sz w:val="28"/>
                <w:szCs w:val="28"/>
              </w:rPr>
            </w:pPr>
            <w:r w:rsidRPr="0006745D">
              <w:rPr>
                <w:sz w:val="28"/>
                <w:szCs w:val="28"/>
              </w:rPr>
              <w:t> 1.</w:t>
            </w:r>
          </w:p>
        </w:tc>
        <w:tc>
          <w:tcPr>
            <w:tcW w:w="1928" w:type="pct"/>
            <w:tcBorders>
              <w:top w:val="outset" w:sz="6" w:space="0" w:color="auto"/>
              <w:left w:val="outset" w:sz="6" w:space="0" w:color="auto"/>
              <w:bottom w:val="outset" w:sz="6" w:space="0" w:color="auto"/>
              <w:right w:val="outset" w:sz="6" w:space="0" w:color="auto"/>
            </w:tcBorders>
            <w:hideMark/>
          </w:tcPr>
          <w:p w:rsidR="002D7F58" w:rsidRPr="0006745D" w:rsidRDefault="002D7F58" w:rsidP="00AC101B">
            <w:pPr>
              <w:pStyle w:val="naislab"/>
              <w:spacing w:before="0" w:after="0"/>
              <w:jc w:val="both"/>
              <w:rPr>
                <w:sz w:val="28"/>
                <w:szCs w:val="28"/>
              </w:rPr>
            </w:pPr>
            <w:r w:rsidRPr="0006745D">
              <w:rPr>
                <w:sz w:val="28"/>
                <w:szCs w:val="28"/>
              </w:rPr>
              <w:t>Pamatojums</w:t>
            </w:r>
          </w:p>
        </w:tc>
        <w:tc>
          <w:tcPr>
            <w:tcW w:w="2824" w:type="pct"/>
            <w:tcBorders>
              <w:top w:val="outset" w:sz="6" w:space="0" w:color="auto"/>
              <w:left w:val="outset" w:sz="6" w:space="0" w:color="auto"/>
              <w:bottom w:val="outset" w:sz="6" w:space="0" w:color="auto"/>
              <w:right w:val="outset" w:sz="6" w:space="0" w:color="auto"/>
            </w:tcBorders>
            <w:hideMark/>
          </w:tcPr>
          <w:p w:rsidR="004A0477" w:rsidRPr="0006745D" w:rsidRDefault="00272F29" w:rsidP="0043069F">
            <w:pPr>
              <w:pStyle w:val="naislab"/>
              <w:spacing w:before="0" w:after="0"/>
              <w:ind w:firstLine="692"/>
              <w:jc w:val="both"/>
              <w:rPr>
                <w:rFonts w:eastAsia="Times New Roman"/>
                <w:sz w:val="28"/>
                <w:szCs w:val="28"/>
              </w:rPr>
            </w:pPr>
            <w:r w:rsidRPr="00246C47">
              <w:rPr>
                <w:sz w:val="28"/>
                <w:szCs w:val="28"/>
              </w:rPr>
              <w:t>Mini</w:t>
            </w:r>
            <w:r>
              <w:rPr>
                <w:sz w:val="28"/>
                <w:szCs w:val="28"/>
              </w:rPr>
              <w:t xml:space="preserve">stru kabineta </w:t>
            </w:r>
            <w:r w:rsidR="0043069F">
              <w:rPr>
                <w:sz w:val="28"/>
                <w:szCs w:val="28"/>
              </w:rPr>
              <w:t>rīkojuma</w:t>
            </w:r>
            <w:r>
              <w:rPr>
                <w:sz w:val="28"/>
                <w:szCs w:val="28"/>
              </w:rPr>
              <w:t xml:space="preserve"> projekts</w:t>
            </w:r>
            <w:r w:rsidRPr="00246C47">
              <w:rPr>
                <w:sz w:val="28"/>
                <w:szCs w:val="28"/>
              </w:rPr>
              <w:t xml:space="preserve"> </w:t>
            </w:r>
            <w:r w:rsidRPr="00F749FB">
              <w:rPr>
                <w:sz w:val="28"/>
                <w:szCs w:val="28"/>
              </w:rPr>
              <w:t>„Grozījumi Ministru kabineta 2013.gada 30.jūlija rīkojumā Nr.349 „Par Nacionālās identitātes, pilsoniskās sabiedrības un integrācijas politikas pamatnostādņu īstenošanas uzraudzības padomi””</w:t>
            </w:r>
            <w:r w:rsidRPr="00F749FB">
              <w:rPr>
                <w:b/>
                <w:sz w:val="28"/>
                <w:szCs w:val="28"/>
              </w:rPr>
              <w:t xml:space="preserve"> </w:t>
            </w:r>
            <w:r>
              <w:rPr>
                <w:sz w:val="28"/>
                <w:szCs w:val="28"/>
              </w:rPr>
              <w:t xml:space="preserve">(turpmāk – Projekts) </w:t>
            </w:r>
            <w:r w:rsidR="00565B53">
              <w:rPr>
                <w:sz w:val="28"/>
                <w:szCs w:val="28"/>
              </w:rPr>
              <w:t xml:space="preserve">izstrādāts saskaņā ar </w:t>
            </w:r>
            <w:r w:rsidR="006758AA">
              <w:rPr>
                <w:sz w:val="28"/>
                <w:szCs w:val="28"/>
              </w:rPr>
              <w:t xml:space="preserve">Ministru kabineta 2012.gada 13.novembra noteikumiem Nr.764 „Nacionālās identitātes, pilsoniskās sabiedrības un integrācijas politikas pamatnostādņu īstenošanas uzraudzības padomes nolikums”. </w:t>
            </w:r>
          </w:p>
        </w:tc>
      </w:tr>
      <w:tr w:rsidR="002D7F58" w:rsidRPr="0006745D" w:rsidTr="0020624B">
        <w:trPr>
          <w:trHeight w:val="472"/>
          <w:tblCellSpacing w:w="0" w:type="dxa"/>
        </w:trPr>
        <w:tc>
          <w:tcPr>
            <w:tcW w:w="247" w:type="pct"/>
            <w:tcBorders>
              <w:top w:val="outset" w:sz="6" w:space="0" w:color="auto"/>
              <w:left w:val="outset" w:sz="6" w:space="0" w:color="auto"/>
              <w:bottom w:val="outset" w:sz="6" w:space="0" w:color="auto"/>
              <w:right w:val="outset" w:sz="6" w:space="0" w:color="auto"/>
            </w:tcBorders>
            <w:hideMark/>
          </w:tcPr>
          <w:p w:rsidR="002D7F58" w:rsidRPr="0006745D" w:rsidRDefault="002D7F58" w:rsidP="00AC101B">
            <w:pPr>
              <w:pStyle w:val="naiskr"/>
              <w:spacing w:before="0" w:after="0"/>
              <w:jc w:val="both"/>
              <w:rPr>
                <w:sz w:val="28"/>
                <w:szCs w:val="28"/>
              </w:rPr>
            </w:pPr>
            <w:r w:rsidRPr="0006745D">
              <w:rPr>
                <w:sz w:val="28"/>
                <w:szCs w:val="28"/>
              </w:rPr>
              <w:t> 2.</w:t>
            </w:r>
          </w:p>
        </w:tc>
        <w:tc>
          <w:tcPr>
            <w:tcW w:w="1928" w:type="pct"/>
            <w:tcBorders>
              <w:top w:val="outset" w:sz="6" w:space="0" w:color="auto"/>
              <w:left w:val="outset" w:sz="6" w:space="0" w:color="auto"/>
              <w:bottom w:val="outset" w:sz="6" w:space="0" w:color="auto"/>
              <w:right w:val="outset" w:sz="6" w:space="0" w:color="auto"/>
            </w:tcBorders>
            <w:hideMark/>
          </w:tcPr>
          <w:p w:rsidR="002D7F58" w:rsidRPr="0006745D" w:rsidRDefault="002D7F58" w:rsidP="00AC101B">
            <w:pPr>
              <w:pStyle w:val="naiskr"/>
              <w:spacing w:before="0" w:after="0"/>
              <w:rPr>
                <w:sz w:val="28"/>
                <w:szCs w:val="28"/>
              </w:rPr>
            </w:pPr>
            <w:r w:rsidRPr="0006745D">
              <w:rPr>
                <w:sz w:val="28"/>
                <w:szCs w:val="28"/>
              </w:rPr>
              <w:t>Pašreizējā situācija un problēmas</w:t>
            </w:r>
            <w:r w:rsidR="0020624B">
              <w:rPr>
                <w:sz w:val="28"/>
                <w:szCs w:val="28"/>
              </w:rPr>
              <w:t xml:space="preserve">, </w:t>
            </w:r>
            <w:r w:rsidR="0020624B" w:rsidRPr="0020624B">
              <w:rPr>
                <w:sz w:val="28"/>
                <w:szCs w:val="28"/>
              </w:rPr>
              <w:t>kuru risināšanai tiesību akta projekts izstrādāts, tiesiskā regulējuma mērķis un būtība</w:t>
            </w:r>
          </w:p>
        </w:tc>
        <w:tc>
          <w:tcPr>
            <w:tcW w:w="2824" w:type="pct"/>
            <w:tcBorders>
              <w:top w:val="outset" w:sz="6" w:space="0" w:color="auto"/>
              <w:left w:val="outset" w:sz="6" w:space="0" w:color="auto"/>
              <w:bottom w:val="outset" w:sz="6" w:space="0" w:color="auto"/>
              <w:right w:val="outset" w:sz="6" w:space="0" w:color="auto"/>
            </w:tcBorders>
            <w:hideMark/>
          </w:tcPr>
          <w:p w:rsidR="0044618B" w:rsidRDefault="006758AA" w:rsidP="0044618B">
            <w:pPr>
              <w:pStyle w:val="naislab"/>
              <w:spacing w:before="0" w:after="0"/>
              <w:ind w:firstLine="692"/>
              <w:jc w:val="both"/>
              <w:rPr>
                <w:rFonts w:eastAsia="Times New Roman"/>
                <w:sz w:val="28"/>
                <w:szCs w:val="28"/>
              </w:rPr>
            </w:pPr>
            <w:r>
              <w:rPr>
                <w:sz w:val="28"/>
                <w:szCs w:val="28"/>
              </w:rPr>
              <w:t>Ministru kabineta 2012.gada 13.novembra noteikumu Nr.764 „Nacionālās identitātes, pilsoniskās sabiedrības un integrācijas politikas pamatnostādņu īstenošanas uzra</w:t>
            </w:r>
            <w:r w:rsidR="0018250C">
              <w:rPr>
                <w:sz w:val="28"/>
                <w:szCs w:val="28"/>
              </w:rPr>
              <w:t>udzības padomes nolikums” 2.punk</w:t>
            </w:r>
            <w:r>
              <w:rPr>
                <w:sz w:val="28"/>
                <w:szCs w:val="28"/>
              </w:rPr>
              <w:t xml:space="preserve">ts </w:t>
            </w:r>
            <w:r w:rsidR="00565B53">
              <w:rPr>
                <w:sz w:val="28"/>
                <w:szCs w:val="28"/>
              </w:rPr>
              <w:t>nosaka</w:t>
            </w:r>
            <w:r w:rsidR="00565B53" w:rsidRPr="0006745D">
              <w:rPr>
                <w:sz w:val="28"/>
                <w:szCs w:val="28"/>
              </w:rPr>
              <w:t xml:space="preserve">, ka </w:t>
            </w:r>
            <w:r>
              <w:rPr>
                <w:sz w:val="28"/>
                <w:szCs w:val="28"/>
              </w:rPr>
              <w:t xml:space="preserve">Nacionālās identitātes, pilsoniskās sabiedrības un integrācijas politikas pamatnostādņu </w:t>
            </w:r>
            <w:r w:rsidR="0044618B">
              <w:rPr>
                <w:sz w:val="28"/>
                <w:szCs w:val="28"/>
              </w:rPr>
              <w:t xml:space="preserve">2012. – </w:t>
            </w:r>
            <w:r w:rsidR="007D718A">
              <w:rPr>
                <w:sz w:val="28"/>
                <w:szCs w:val="28"/>
              </w:rPr>
              <w:t xml:space="preserve">2018.gadam </w:t>
            </w:r>
            <w:r>
              <w:rPr>
                <w:sz w:val="28"/>
                <w:szCs w:val="28"/>
              </w:rPr>
              <w:t>īstenošanu</w:t>
            </w:r>
            <w:r w:rsidR="00565B53" w:rsidRPr="0006745D">
              <w:rPr>
                <w:rFonts w:eastAsia="Times New Roman"/>
                <w:sz w:val="28"/>
                <w:szCs w:val="28"/>
              </w:rPr>
              <w:t xml:space="preserve"> uzrauga Ministru kabineta izveidota </w:t>
            </w:r>
            <w:r w:rsidR="0018250C">
              <w:rPr>
                <w:sz w:val="28"/>
                <w:szCs w:val="28"/>
              </w:rPr>
              <w:t>Nacionālās identitātes, pilsoniskās sabiedrības un integ</w:t>
            </w:r>
            <w:r w:rsidR="007D718A">
              <w:rPr>
                <w:sz w:val="28"/>
                <w:szCs w:val="28"/>
              </w:rPr>
              <w:t>rācija</w:t>
            </w:r>
            <w:r w:rsidR="0044618B">
              <w:rPr>
                <w:sz w:val="28"/>
                <w:szCs w:val="28"/>
              </w:rPr>
              <w:t xml:space="preserve">s politikas pamatnostādņu 2012. – </w:t>
            </w:r>
            <w:r w:rsidR="007D718A">
              <w:rPr>
                <w:sz w:val="28"/>
                <w:szCs w:val="28"/>
              </w:rPr>
              <w:t xml:space="preserve">2018.gadam </w:t>
            </w:r>
            <w:r w:rsidR="0018250C">
              <w:rPr>
                <w:sz w:val="28"/>
                <w:szCs w:val="28"/>
              </w:rPr>
              <w:t>īstenošanas uzraudzības</w:t>
            </w:r>
            <w:r w:rsidR="0018250C" w:rsidRPr="0006745D">
              <w:rPr>
                <w:rFonts w:eastAsia="Times New Roman"/>
                <w:sz w:val="28"/>
                <w:szCs w:val="28"/>
              </w:rPr>
              <w:t xml:space="preserve"> </w:t>
            </w:r>
            <w:r w:rsidR="00565B53" w:rsidRPr="0006745D">
              <w:rPr>
                <w:rFonts w:eastAsia="Times New Roman"/>
                <w:sz w:val="28"/>
                <w:szCs w:val="28"/>
              </w:rPr>
              <w:t>padome</w:t>
            </w:r>
            <w:r w:rsidR="0018250C">
              <w:rPr>
                <w:rFonts w:eastAsia="Times New Roman"/>
                <w:sz w:val="28"/>
                <w:szCs w:val="28"/>
              </w:rPr>
              <w:t xml:space="preserve"> (turpmāk</w:t>
            </w:r>
            <w:r w:rsidR="0044618B">
              <w:rPr>
                <w:rFonts w:eastAsia="Times New Roman"/>
                <w:sz w:val="28"/>
                <w:szCs w:val="28"/>
              </w:rPr>
              <w:t xml:space="preserve"> – </w:t>
            </w:r>
          </w:p>
          <w:p w:rsidR="0044618B" w:rsidRDefault="0018250C" w:rsidP="0044618B">
            <w:pPr>
              <w:pStyle w:val="naislab"/>
              <w:spacing w:before="0" w:after="0"/>
              <w:jc w:val="both"/>
              <w:rPr>
                <w:rFonts w:eastAsia="Times New Roman"/>
                <w:sz w:val="28"/>
                <w:szCs w:val="28"/>
              </w:rPr>
            </w:pPr>
            <w:r>
              <w:rPr>
                <w:rFonts w:eastAsia="Times New Roman"/>
                <w:sz w:val="28"/>
                <w:szCs w:val="28"/>
              </w:rPr>
              <w:t>Padome). P</w:t>
            </w:r>
            <w:r w:rsidR="00565B53" w:rsidRPr="0006745D">
              <w:rPr>
                <w:rFonts w:eastAsia="Times New Roman"/>
                <w:sz w:val="28"/>
                <w:szCs w:val="28"/>
              </w:rPr>
              <w:t xml:space="preserve">adomi vada </w:t>
            </w:r>
            <w:r>
              <w:rPr>
                <w:rFonts w:eastAsia="Times New Roman"/>
                <w:sz w:val="28"/>
                <w:szCs w:val="28"/>
              </w:rPr>
              <w:t>kultūras</w:t>
            </w:r>
            <w:r w:rsidR="00565B53" w:rsidRPr="0006745D">
              <w:rPr>
                <w:rFonts w:eastAsia="Times New Roman"/>
                <w:sz w:val="28"/>
                <w:szCs w:val="28"/>
              </w:rPr>
              <w:t xml:space="preserve"> ministrs. </w:t>
            </w:r>
            <w:r>
              <w:rPr>
                <w:rFonts w:eastAsia="Times New Roman"/>
                <w:sz w:val="28"/>
                <w:szCs w:val="28"/>
              </w:rPr>
              <w:t xml:space="preserve">Padomes sastāvā ir iekļauti 23 Padomes locekļi, kas pārstāv Ministru prezidenta biroju, Aizsardzības ministriju, Ārlietu ministriju, Finanšu ministriju, Iekšlietu ministriju, Izglītības un zinātnes ministriju, Kultūras ministriju, Labklājības ministriju, Satiksmes ministriju, Tieslietu ministriju, Vides aizsardzības un reģionālās attīstības </w:t>
            </w:r>
            <w:r>
              <w:rPr>
                <w:rFonts w:eastAsia="Times New Roman"/>
                <w:sz w:val="28"/>
                <w:szCs w:val="28"/>
              </w:rPr>
              <w:lastRenderedPageBreak/>
              <w:t xml:space="preserve">ministriju, Valsts kanceleju, Sabiedrības integrācijas fondu, Nacionālo elektronisko plašsaziņas līdzekļu padomi, Latvijas Brīvo arodbiedrību savienību, Latvijas Darba devēju konfederāciju, Latvijas Pašvaldību savienību, trīs konkursā izvēlētas augstākās izglītības un pētniecības iestādes, kā arī trīs konkursa kārtībā izvēlētas nevalstiskās organizācijas.  </w:t>
            </w:r>
          </w:p>
          <w:p w:rsidR="007E1AA3" w:rsidRDefault="00EF4EA1" w:rsidP="0044618B">
            <w:pPr>
              <w:pStyle w:val="naislab"/>
              <w:spacing w:before="0" w:after="0"/>
              <w:ind w:firstLine="719"/>
              <w:jc w:val="both"/>
              <w:rPr>
                <w:sz w:val="28"/>
                <w:szCs w:val="28"/>
              </w:rPr>
            </w:pPr>
            <w:r w:rsidRPr="00F97EC3">
              <w:rPr>
                <w:sz w:val="28"/>
                <w:szCs w:val="28"/>
              </w:rPr>
              <w:t xml:space="preserve">Ievērojot to, ka </w:t>
            </w:r>
            <w:r>
              <w:rPr>
                <w:sz w:val="28"/>
                <w:szCs w:val="28"/>
              </w:rPr>
              <w:t>par</w:t>
            </w:r>
            <w:r w:rsidR="00BA2F49">
              <w:rPr>
                <w:sz w:val="28"/>
                <w:szCs w:val="28"/>
              </w:rPr>
              <w:t xml:space="preserve"> </w:t>
            </w:r>
            <w:r w:rsidR="006758AA">
              <w:rPr>
                <w:sz w:val="28"/>
                <w:szCs w:val="28"/>
              </w:rPr>
              <w:t>kultūras ministri</w:t>
            </w:r>
            <w:r w:rsidR="00E122E8">
              <w:rPr>
                <w:sz w:val="28"/>
                <w:szCs w:val="28"/>
              </w:rPr>
              <w:t> </w:t>
            </w:r>
            <w:r w:rsidR="00BA2F49">
              <w:rPr>
                <w:sz w:val="28"/>
                <w:szCs w:val="28"/>
              </w:rPr>
              <w:t>iecelt</w:t>
            </w:r>
            <w:r w:rsidR="006758AA">
              <w:rPr>
                <w:sz w:val="28"/>
                <w:szCs w:val="28"/>
              </w:rPr>
              <w:t>a</w:t>
            </w:r>
            <w:r w:rsidR="00BA2F49">
              <w:rPr>
                <w:sz w:val="28"/>
                <w:szCs w:val="28"/>
              </w:rPr>
              <w:t xml:space="preserve"> </w:t>
            </w:r>
            <w:r w:rsidR="006758AA">
              <w:rPr>
                <w:sz w:val="28"/>
                <w:szCs w:val="28"/>
              </w:rPr>
              <w:t>D.Melbārde</w:t>
            </w:r>
            <w:r w:rsidR="0018250C">
              <w:rPr>
                <w:sz w:val="28"/>
                <w:szCs w:val="28"/>
              </w:rPr>
              <w:t>, kā arī citās pārstāvētajās institūcijās notikušas izmaiņas personālsastāvā</w:t>
            </w:r>
            <w:r w:rsidRPr="00F97EC3">
              <w:rPr>
                <w:sz w:val="28"/>
                <w:szCs w:val="28"/>
              </w:rPr>
              <w:t xml:space="preserve">, nepieciešams apstiprināt </w:t>
            </w:r>
            <w:r w:rsidRPr="00E4107B">
              <w:rPr>
                <w:sz w:val="28"/>
                <w:szCs w:val="28"/>
              </w:rPr>
              <w:t xml:space="preserve">izmaiņas </w:t>
            </w:r>
            <w:r w:rsidR="0018250C">
              <w:rPr>
                <w:sz w:val="28"/>
                <w:szCs w:val="28"/>
              </w:rPr>
              <w:t>P</w:t>
            </w:r>
            <w:r w:rsidRPr="00E4107B">
              <w:rPr>
                <w:sz w:val="28"/>
                <w:szCs w:val="28"/>
              </w:rPr>
              <w:t>adom</w:t>
            </w:r>
            <w:r w:rsidR="0077601C">
              <w:rPr>
                <w:sz w:val="28"/>
                <w:szCs w:val="28"/>
              </w:rPr>
              <w:t>es</w:t>
            </w:r>
            <w:r w:rsidRPr="00E4107B">
              <w:rPr>
                <w:sz w:val="28"/>
                <w:szCs w:val="28"/>
              </w:rPr>
              <w:t xml:space="preserve"> sastāvā</w:t>
            </w:r>
            <w:r w:rsidR="00012980">
              <w:rPr>
                <w:sz w:val="28"/>
                <w:szCs w:val="28"/>
              </w:rPr>
              <w:t xml:space="preserve"> atbilstoši </w:t>
            </w:r>
            <w:r w:rsidR="0018250C">
              <w:rPr>
                <w:sz w:val="28"/>
                <w:szCs w:val="28"/>
              </w:rPr>
              <w:t xml:space="preserve">Ministru kabineta 2012.gada 13.novembra noteikumu Nr.764 „Nacionālās identitātes, pilsoniskās sabiedrības un integrācijas politikas pamatnostādņu īstenošanas uzraudzības padomes nolikums” </w:t>
            </w:r>
            <w:r w:rsidR="007D718A">
              <w:rPr>
                <w:sz w:val="28"/>
                <w:szCs w:val="28"/>
              </w:rPr>
              <w:t xml:space="preserve">6. un </w:t>
            </w:r>
            <w:r w:rsidR="0018250C">
              <w:rPr>
                <w:sz w:val="28"/>
                <w:szCs w:val="28"/>
              </w:rPr>
              <w:t>7.punkta</w:t>
            </w:r>
            <w:r w:rsidR="00012980">
              <w:rPr>
                <w:sz w:val="28"/>
                <w:szCs w:val="28"/>
              </w:rPr>
              <w:t xml:space="preserve"> nosacījumiem.</w:t>
            </w:r>
          </w:p>
          <w:p w:rsidR="0044618B" w:rsidRDefault="0020624B" w:rsidP="007D718A">
            <w:pPr>
              <w:ind w:firstLine="694"/>
              <w:jc w:val="both"/>
              <w:rPr>
                <w:sz w:val="28"/>
                <w:szCs w:val="28"/>
              </w:rPr>
            </w:pPr>
            <w:r>
              <w:rPr>
                <w:sz w:val="28"/>
                <w:szCs w:val="28"/>
              </w:rPr>
              <w:t>P</w:t>
            </w:r>
            <w:r w:rsidRPr="0006745D">
              <w:rPr>
                <w:sz w:val="28"/>
                <w:szCs w:val="28"/>
              </w:rPr>
              <w:t xml:space="preserve">rojekts ir sagatavots, lai saskaņā ar </w:t>
            </w:r>
            <w:r w:rsidR="0018250C">
              <w:rPr>
                <w:sz w:val="28"/>
                <w:szCs w:val="28"/>
              </w:rPr>
              <w:t>Ministru kabineta</w:t>
            </w:r>
            <w:r w:rsidR="007D718A">
              <w:rPr>
                <w:sz w:val="28"/>
                <w:szCs w:val="28"/>
              </w:rPr>
              <w:t xml:space="preserve"> 2012.gada 13.novembra noteikumiem</w:t>
            </w:r>
            <w:r w:rsidR="0018250C">
              <w:rPr>
                <w:sz w:val="28"/>
                <w:szCs w:val="28"/>
              </w:rPr>
              <w:t xml:space="preserve"> Nr.764 „Nacionālās identitātes, pilsoniskās sabiedrības un integrācijas politikas pamatnostādņu īstenošanas uzraudzības padomes nolikums” </w:t>
            </w:r>
            <w:r>
              <w:rPr>
                <w:sz w:val="28"/>
                <w:szCs w:val="28"/>
              </w:rPr>
              <w:t>izdarītu grozījumu</w:t>
            </w:r>
            <w:r w:rsidR="0044618B">
              <w:rPr>
                <w:sz w:val="28"/>
                <w:szCs w:val="28"/>
              </w:rPr>
              <w:t>s</w:t>
            </w:r>
            <w:r w:rsidRPr="0006745D">
              <w:rPr>
                <w:sz w:val="28"/>
                <w:szCs w:val="28"/>
              </w:rPr>
              <w:t xml:space="preserve"> </w:t>
            </w:r>
            <w:r w:rsidR="007D718A">
              <w:rPr>
                <w:sz w:val="28"/>
                <w:szCs w:val="28"/>
              </w:rPr>
              <w:t>P</w:t>
            </w:r>
            <w:r w:rsidR="0077601C">
              <w:rPr>
                <w:sz w:val="28"/>
                <w:szCs w:val="28"/>
              </w:rPr>
              <w:t>adomes</w:t>
            </w:r>
            <w:r w:rsidRPr="0006745D">
              <w:rPr>
                <w:sz w:val="28"/>
                <w:szCs w:val="28"/>
              </w:rPr>
              <w:t xml:space="preserve"> sastāv</w:t>
            </w:r>
            <w:r>
              <w:rPr>
                <w:sz w:val="28"/>
                <w:szCs w:val="28"/>
              </w:rPr>
              <w:t>ā</w:t>
            </w:r>
            <w:r w:rsidRPr="0006745D">
              <w:rPr>
                <w:sz w:val="28"/>
                <w:szCs w:val="28"/>
              </w:rPr>
              <w:t xml:space="preserve"> un tā varētu pildīt normatīvajos aktos noteiktās funkcijas.</w:t>
            </w:r>
          </w:p>
          <w:p w:rsidR="0020624B" w:rsidRPr="0006745D" w:rsidRDefault="0020624B" w:rsidP="007D718A">
            <w:pPr>
              <w:ind w:firstLine="694"/>
              <w:jc w:val="both"/>
              <w:rPr>
                <w:sz w:val="28"/>
                <w:szCs w:val="28"/>
              </w:rPr>
            </w:pPr>
            <w:r>
              <w:rPr>
                <w:sz w:val="28"/>
                <w:szCs w:val="28"/>
              </w:rPr>
              <w:t>P</w:t>
            </w:r>
            <w:r w:rsidRPr="0006745D">
              <w:rPr>
                <w:sz w:val="28"/>
                <w:szCs w:val="28"/>
              </w:rPr>
              <w:t xml:space="preserve">rojekts </w:t>
            </w:r>
            <w:r>
              <w:rPr>
                <w:sz w:val="28"/>
                <w:szCs w:val="28"/>
              </w:rPr>
              <w:t xml:space="preserve">paredz precizēt </w:t>
            </w:r>
            <w:r w:rsidR="007D718A">
              <w:rPr>
                <w:sz w:val="28"/>
                <w:szCs w:val="28"/>
              </w:rPr>
              <w:t>P</w:t>
            </w:r>
            <w:r w:rsidR="0077601C">
              <w:rPr>
                <w:sz w:val="28"/>
                <w:szCs w:val="28"/>
              </w:rPr>
              <w:t>adomes</w:t>
            </w:r>
            <w:r>
              <w:rPr>
                <w:sz w:val="28"/>
                <w:szCs w:val="28"/>
              </w:rPr>
              <w:t xml:space="preserve"> sastāvu,</w:t>
            </w:r>
            <w:r w:rsidR="0044618B">
              <w:rPr>
                <w:sz w:val="28"/>
                <w:szCs w:val="28"/>
              </w:rPr>
              <w:t xml:space="preserve"> kā P</w:t>
            </w:r>
            <w:r w:rsidR="00BA2F49">
              <w:rPr>
                <w:sz w:val="28"/>
                <w:szCs w:val="28"/>
              </w:rPr>
              <w:t xml:space="preserve">adomes priekšsēdētāju norādot </w:t>
            </w:r>
            <w:r w:rsidR="006758AA">
              <w:rPr>
                <w:sz w:val="28"/>
                <w:szCs w:val="28"/>
              </w:rPr>
              <w:t xml:space="preserve">kultūras ministri D.Melbārdi, </w:t>
            </w:r>
            <w:r w:rsidR="007D718A">
              <w:rPr>
                <w:sz w:val="28"/>
                <w:szCs w:val="28"/>
              </w:rPr>
              <w:t xml:space="preserve">kā Finanšu ministrijas pārstāvi norādot I.Braunfeldi, kā Ministru prezidenta biroja pārstāvi norādot R.Kolu, kā Vides aizsardzības un reģionālās attīstības ministrijas pārstāvi norādot A.Mičulu, kā Iekšlietu ministrijas pārstāvi norādot I.Gorbunovu un kā Ārlietu ministrijas pārstāvi norādot A.Liepiņu. </w:t>
            </w:r>
          </w:p>
        </w:tc>
      </w:tr>
      <w:tr w:rsidR="002D7F58" w:rsidRPr="0006745D" w:rsidTr="0020624B">
        <w:trPr>
          <w:trHeight w:val="476"/>
          <w:tblCellSpacing w:w="0" w:type="dxa"/>
        </w:trPr>
        <w:tc>
          <w:tcPr>
            <w:tcW w:w="247" w:type="pct"/>
            <w:tcBorders>
              <w:top w:val="outset" w:sz="6" w:space="0" w:color="auto"/>
              <w:left w:val="outset" w:sz="6" w:space="0" w:color="auto"/>
              <w:bottom w:val="outset" w:sz="6" w:space="0" w:color="auto"/>
              <w:right w:val="outset" w:sz="6" w:space="0" w:color="auto"/>
            </w:tcBorders>
            <w:hideMark/>
          </w:tcPr>
          <w:p w:rsidR="002D7F58" w:rsidRPr="0006745D" w:rsidRDefault="002D7F58" w:rsidP="00AC101B">
            <w:pPr>
              <w:pStyle w:val="naiskr"/>
              <w:spacing w:before="0" w:after="0"/>
              <w:jc w:val="both"/>
              <w:rPr>
                <w:sz w:val="28"/>
                <w:szCs w:val="28"/>
              </w:rPr>
            </w:pPr>
            <w:r w:rsidRPr="0006745D">
              <w:rPr>
                <w:sz w:val="28"/>
                <w:szCs w:val="28"/>
              </w:rPr>
              <w:lastRenderedPageBreak/>
              <w:t> </w:t>
            </w:r>
            <w:r w:rsidR="0020624B">
              <w:rPr>
                <w:sz w:val="28"/>
                <w:szCs w:val="28"/>
              </w:rPr>
              <w:t>3</w:t>
            </w:r>
            <w:r w:rsidRPr="0006745D">
              <w:rPr>
                <w:sz w:val="28"/>
                <w:szCs w:val="28"/>
              </w:rPr>
              <w:t>.</w:t>
            </w:r>
          </w:p>
        </w:tc>
        <w:tc>
          <w:tcPr>
            <w:tcW w:w="1928" w:type="pct"/>
            <w:tcBorders>
              <w:top w:val="outset" w:sz="6" w:space="0" w:color="auto"/>
              <w:left w:val="outset" w:sz="6" w:space="0" w:color="auto"/>
              <w:bottom w:val="outset" w:sz="6" w:space="0" w:color="auto"/>
              <w:right w:val="outset" w:sz="6" w:space="0" w:color="auto"/>
            </w:tcBorders>
            <w:hideMark/>
          </w:tcPr>
          <w:p w:rsidR="002D7F58" w:rsidRPr="0006745D" w:rsidRDefault="002D7F58" w:rsidP="0020624B">
            <w:pPr>
              <w:pStyle w:val="naiskr"/>
              <w:spacing w:before="0" w:after="0"/>
              <w:rPr>
                <w:sz w:val="28"/>
                <w:szCs w:val="28"/>
              </w:rPr>
            </w:pPr>
            <w:r w:rsidRPr="0006745D">
              <w:rPr>
                <w:sz w:val="28"/>
                <w:szCs w:val="28"/>
              </w:rPr>
              <w:t>Projekta izstrādē iesaistītās institūcijas</w:t>
            </w:r>
          </w:p>
        </w:tc>
        <w:tc>
          <w:tcPr>
            <w:tcW w:w="2824" w:type="pct"/>
            <w:tcBorders>
              <w:top w:val="outset" w:sz="6" w:space="0" w:color="auto"/>
              <w:left w:val="outset" w:sz="6" w:space="0" w:color="auto"/>
              <w:bottom w:val="outset" w:sz="6" w:space="0" w:color="auto"/>
              <w:right w:val="outset" w:sz="6" w:space="0" w:color="auto"/>
            </w:tcBorders>
            <w:hideMark/>
          </w:tcPr>
          <w:p w:rsidR="002D7F58" w:rsidRPr="0006745D" w:rsidRDefault="00641A0B" w:rsidP="0020624B">
            <w:pPr>
              <w:rPr>
                <w:sz w:val="28"/>
                <w:szCs w:val="28"/>
              </w:rPr>
            </w:pPr>
            <w:r>
              <w:rPr>
                <w:sz w:val="28"/>
                <w:szCs w:val="28"/>
              </w:rPr>
              <w:t>Kultūras ministrija</w:t>
            </w:r>
            <w:r w:rsidR="002D7F58" w:rsidRPr="0006745D">
              <w:rPr>
                <w:sz w:val="28"/>
                <w:szCs w:val="28"/>
              </w:rPr>
              <w:t>.</w:t>
            </w:r>
          </w:p>
        </w:tc>
      </w:tr>
      <w:tr w:rsidR="002D7F58" w:rsidRPr="0006745D" w:rsidTr="0020624B">
        <w:trPr>
          <w:trHeight w:val="366"/>
          <w:tblCellSpacing w:w="0" w:type="dxa"/>
        </w:trPr>
        <w:tc>
          <w:tcPr>
            <w:tcW w:w="247" w:type="pct"/>
            <w:tcBorders>
              <w:top w:val="outset" w:sz="6" w:space="0" w:color="auto"/>
              <w:left w:val="outset" w:sz="6" w:space="0" w:color="auto"/>
              <w:bottom w:val="outset" w:sz="6" w:space="0" w:color="auto"/>
              <w:right w:val="outset" w:sz="6" w:space="0" w:color="auto"/>
            </w:tcBorders>
            <w:hideMark/>
          </w:tcPr>
          <w:p w:rsidR="002D7F58" w:rsidRPr="0006745D" w:rsidRDefault="002D7F58" w:rsidP="00AC101B">
            <w:pPr>
              <w:pStyle w:val="naiskr"/>
              <w:spacing w:before="0" w:after="0"/>
              <w:jc w:val="both"/>
              <w:rPr>
                <w:sz w:val="28"/>
                <w:szCs w:val="28"/>
              </w:rPr>
            </w:pPr>
            <w:r w:rsidRPr="0006745D">
              <w:rPr>
                <w:sz w:val="28"/>
                <w:szCs w:val="28"/>
              </w:rPr>
              <w:t> </w:t>
            </w:r>
            <w:r w:rsidR="0020624B">
              <w:rPr>
                <w:sz w:val="28"/>
                <w:szCs w:val="28"/>
              </w:rPr>
              <w:t>4</w:t>
            </w:r>
            <w:r w:rsidRPr="0006745D">
              <w:rPr>
                <w:sz w:val="28"/>
                <w:szCs w:val="28"/>
              </w:rPr>
              <w:t>.</w:t>
            </w:r>
          </w:p>
        </w:tc>
        <w:tc>
          <w:tcPr>
            <w:tcW w:w="1928" w:type="pct"/>
            <w:tcBorders>
              <w:top w:val="outset" w:sz="6" w:space="0" w:color="auto"/>
              <w:left w:val="outset" w:sz="6" w:space="0" w:color="auto"/>
              <w:bottom w:val="outset" w:sz="6" w:space="0" w:color="auto"/>
              <w:right w:val="outset" w:sz="6" w:space="0" w:color="auto"/>
            </w:tcBorders>
            <w:hideMark/>
          </w:tcPr>
          <w:p w:rsidR="002D7F58" w:rsidRPr="0006745D" w:rsidRDefault="002D7F58" w:rsidP="00AC101B">
            <w:pPr>
              <w:pStyle w:val="naiskr"/>
              <w:spacing w:before="0" w:after="0"/>
              <w:jc w:val="both"/>
              <w:rPr>
                <w:sz w:val="28"/>
                <w:szCs w:val="28"/>
              </w:rPr>
            </w:pPr>
            <w:r w:rsidRPr="0006745D">
              <w:rPr>
                <w:sz w:val="28"/>
                <w:szCs w:val="28"/>
              </w:rPr>
              <w:t>Cita informācija</w:t>
            </w:r>
          </w:p>
        </w:tc>
        <w:tc>
          <w:tcPr>
            <w:tcW w:w="2824" w:type="pct"/>
            <w:tcBorders>
              <w:top w:val="outset" w:sz="6" w:space="0" w:color="auto"/>
              <w:left w:val="outset" w:sz="6" w:space="0" w:color="auto"/>
              <w:bottom w:val="outset" w:sz="6" w:space="0" w:color="auto"/>
              <w:right w:val="outset" w:sz="6" w:space="0" w:color="auto"/>
            </w:tcBorders>
            <w:hideMark/>
          </w:tcPr>
          <w:p w:rsidR="001A092B" w:rsidRPr="0006745D" w:rsidRDefault="008E1347" w:rsidP="00641A0B">
            <w:pPr>
              <w:jc w:val="both"/>
              <w:rPr>
                <w:rFonts w:eastAsia="Calibri"/>
                <w:sz w:val="28"/>
                <w:szCs w:val="28"/>
                <w:u w:val="single"/>
              </w:rPr>
            </w:pPr>
            <w:r w:rsidRPr="0006745D">
              <w:rPr>
                <w:sz w:val="28"/>
                <w:szCs w:val="28"/>
              </w:rPr>
              <w:t>Nav.</w:t>
            </w:r>
          </w:p>
        </w:tc>
      </w:tr>
    </w:tbl>
    <w:p w:rsidR="002D7F58" w:rsidRPr="0006745D" w:rsidRDefault="002D7F58" w:rsidP="00AC101B">
      <w:pPr>
        <w:pStyle w:val="naisf"/>
        <w:spacing w:before="0" w:after="0"/>
        <w:rPr>
          <w:sz w:val="28"/>
          <w:szCs w:val="28"/>
        </w:rPr>
      </w:pPr>
      <w:r w:rsidRPr="0006745D">
        <w:rPr>
          <w:sz w:val="28"/>
          <w:szCs w:val="28"/>
        </w:rPr>
        <w:t> </w:t>
      </w:r>
    </w:p>
    <w:p w:rsidR="00641A0B" w:rsidRDefault="00641A0B" w:rsidP="00641A0B">
      <w:pPr>
        <w:rPr>
          <w:rFonts w:eastAsia="Calibri"/>
          <w:i/>
          <w:sz w:val="28"/>
          <w:szCs w:val="28"/>
        </w:rPr>
      </w:pPr>
      <w:r>
        <w:rPr>
          <w:rFonts w:eastAsia="Calibri"/>
          <w:i/>
          <w:sz w:val="28"/>
          <w:szCs w:val="28"/>
        </w:rPr>
        <w:lastRenderedPageBreak/>
        <w:t xml:space="preserve">Anotācijas II, III, IV, </w:t>
      </w:r>
      <w:r>
        <w:rPr>
          <w:i/>
          <w:sz w:val="28"/>
          <w:szCs w:val="28"/>
        </w:rPr>
        <w:t xml:space="preserve">V, </w:t>
      </w:r>
      <w:r w:rsidRPr="00583341">
        <w:rPr>
          <w:rFonts w:eastAsia="Calibri"/>
          <w:i/>
          <w:sz w:val="28"/>
          <w:szCs w:val="28"/>
        </w:rPr>
        <w:t>V</w:t>
      </w:r>
      <w:r>
        <w:rPr>
          <w:rFonts w:eastAsia="Calibri"/>
          <w:i/>
          <w:sz w:val="28"/>
          <w:szCs w:val="28"/>
        </w:rPr>
        <w:t>I</w:t>
      </w:r>
      <w:r w:rsidRPr="00583341">
        <w:rPr>
          <w:rFonts w:eastAsia="Calibri"/>
          <w:i/>
          <w:sz w:val="28"/>
          <w:szCs w:val="28"/>
        </w:rPr>
        <w:t xml:space="preserve"> </w:t>
      </w:r>
      <w:r>
        <w:rPr>
          <w:i/>
          <w:sz w:val="28"/>
          <w:szCs w:val="28"/>
        </w:rPr>
        <w:t xml:space="preserve">un VII </w:t>
      </w:r>
      <w:r w:rsidRPr="00583341">
        <w:rPr>
          <w:rFonts w:eastAsia="Calibri"/>
          <w:i/>
          <w:sz w:val="28"/>
          <w:szCs w:val="28"/>
        </w:rPr>
        <w:t xml:space="preserve">sadaļa – </w:t>
      </w:r>
      <w:r>
        <w:rPr>
          <w:rFonts w:eastAsia="Calibri"/>
          <w:i/>
          <w:sz w:val="28"/>
          <w:szCs w:val="28"/>
        </w:rPr>
        <w:t>projekts šo jomu neskar</w:t>
      </w:r>
      <w:r w:rsidRPr="00583341">
        <w:rPr>
          <w:rFonts w:eastAsia="Calibri"/>
          <w:i/>
          <w:sz w:val="28"/>
          <w:szCs w:val="28"/>
        </w:rPr>
        <w:t>.</w:t>
      </w:r>
    </w:p>
    <w:p w:rsidR="004E1B3D" w:rsidRDefault="004E1B3D" w:rsidP="00AC101B">
      <w:pPr>
        <w:pStyle w:val="naisf"/>
        <w:spacing w:before="0" w:after="0"/>
        <w:rPr>
          <w:sz w:val="28"/>
          <w:szCs w:val="28"/>
        </w:rPr>
      </w:pPr>
    </w:p>
    <w:p w:rsidR="006758AA" w:rsidRDefault="006758AA" w:rsidP="0020624B">
      <w:pPr>
        <w:pStyle w:val="naisf"/>
        <w:spacing w:before="0" w:after="0"/>
        <w:ind w:left="142" w:firstLine="0"/>
        <w:rPr>
          <w:sz w:val="28"/>
          <w:szCs w:val="28"/>
        </w:rPr>
      </w:pPr>
    </w:p>
    <w:p w:rsidR="003B6B20" w:rsidRDefault="002D7F58" w:rsidP="0020624B">
      <w:pPr>
        <w:pStyle w:val="naisf"/>
        <w:spacing w:before="0" w:after="0"/>
        <w:ind w:left="142" w:firstLine="0"/>
        <w:rPr>
          <w:sz w:val="28"/>
          <w:szCs w:val="28"/>
        </w:rPr>
      </w:pPr>
      <w:r w:rsidRPr="003B6B20">
        <w:rPr>
          <w:sz w:val="28"/>
          <w:szCs w:val="28"/>
        </w:rPr>
        <w:t>Kultūras ministr</w:t>
      </w:r>
      <w:r w:rsidR="003B6B20" w:rsidRPr="003B6B20">
        <w:rPr>
          <w:sz w:val="28"/>
          <w:szCs w:val="28"/>
        </w:rPr>
        <w:t>e</w:t>
      </w:r>
      <w:r w:rsidR="00641A0B" w:rsidRPr="003B6B20">
        <w:rPr>
          <w:sz w:val="28"/>
          <w:szCs w:val="28"/>
        </w:rPr>
        <w:t xml:space="preserve"> </w:t>
      </w:r>
      <w:r w:rsidRPr="003B6B20">
        <w:rPr>
          <w:sz w:val="28"/>
          <w:szCs w:val="28"/>
        </w:rPr>
        <w:tab/>
      </w:r>
      <w:r w:rsidRPr="003B6B20">
        <w:rPr>
          <w:sz w:val="28"/>
          <w:szCs w:val="28"/>
        </w:rPr>
        <w:tab/>
      </w:r>
      <w:r w:rsidRPr="003B6B20">
        <w:rPr>
          <w:sz w:val="28"/>
          <w:szCs w:val="28"/>
        </w:rPr>
        <w:tab/>
      </w:r>
      <w:r w:rsidR="00641A0B" w:rsidRPr="003B6B20">
        <w:rPr>
          <w:sz w:val="28"/>
          <w:szCs w:val="28"/>
        </w:rPr>
        <w:t xml:space="preserve"> </w:t>
      </w:r>
      <w:r w:rsidR="00641A0B">
        <w:rPr>
          <w:sz w:val="28"/>
          <w:szCs w:val="28"/>
        </w:rPr>
        <w:tab/>
      </w:r>
      <w:r w:rsidR="00641A0B">
        <w:rPr>
          <w:sz w:val="28"/>
          <w:szCs w:val="28"/>
        </w:rPr>
        <w:tab/>
      </w:r>
      <w:r w:rsidR="00641A0B">
        <w:rPr>
          <w:sz w:val="28"/>
          <w:szCs w:val="28"/>
        </w:rPr>
        <w:tab/>
      </w:r>
      <w:r w:rsidR="00EF4EA1">
        <w:rPr>
          <w:sz w:val="28"/>
          <w:szCs w:val="28"/>
        </w:rPr>
        <w:t>D.Melbārde</w:t>
      </w:r>
    </w:p>
    <w:p w:rsidR="006758AA" w:rsidRDefault="006758AA" w:rsidP="0020624B">
      <w:pPr>
        <w:pStyle w:val="naisf"/>
        <w:spacing w:before="0" w:after="0"/>
        <w:ind w:left="142" w:firstLine="0"/>
        <w:rPr>
          <w:sz w:val="28"/>
          <w:szCs w:val="28"/>
        </w:rPr>
      </w:pPr>
    </w:p>
    <w:p w:rsidR="002D7F58" w:rsidRPr="0006745D" w:rsidRDefault="002D7F58" w:rsidP="0020624B">
      <w:pPr>
        <w:pStyle w:val="naisf"/>
        <w:spacing w:before="0" w:after="0"/>
        <w:ind w:left="142" w:firstLine="0"/>
        <w:rPr>
          <w:sz w:val="28"/>
          <w:szCs w:val="28"/>
        </w:rPr>
      </w:pPr>
      <w:r w:rsidRPr="0006745D">
        <w:rPr>
          <w:sz w:val="28"/>
          <w:szCs w:val="28"/>
        </w:rPr>
        <w:t>Vīza: Valsts sekretār</w:t>
      </w:r>
      <w:r w:rsidR="00562F38">
        <w:rPr>
          <w:sz w:val="28"/>
          <w:szCs w:val="28"/>
        </w:rPr>
        <w:t>s</w:t>
      </w:r>
      <w:r w:rsidR="00562F38">
        <w:rPr>
          <w:sz w:val="28"/>
          <w:szCs w:val="28"/>
        </w:rPr>
        <w:tab/>
      </w:r>
      <w:r w:rsidR="0006745D">
        <w:rPr>
          <w:sz w:val="28"/>
          <w:szCs w:val="28"/>
        </w:rPr>
        <w:tab/>
      </w:r>
      <w:r w:rsidR="0006745D">
        <w:rPr>
          <w:sz w:val="28"/>
          <w:szCs w:val="28"/>
        </w:rPr>
        <w:tab/>
      </w:r>
      <w:r w:rsidR="0006745D">
        <w:rPr>
          <w:sz w:val="28"/>
          <w:szCs w:val="28"/>
        </w:rPr>
        <w:tab/>
      </w:r>
      <w:r w:rsidR="00641A0B">
        <w:rPr>
          <w:sz w:val="28"/>
          <w:szCs w:val="28"/>
        </w:rPr>
        <w:t xml:space="preserve"> </w:t>
      </w:r>
      <w:r w:rsidR="00641A0B">
        <w:rPr>
          <w:sz w:val="28"/>
          <w:szCs w:val="28"/>
        </w:rPr>
        <w:tab/>
      </w:r>
      <w:r w:rsidR="00641A0B">
        <w:rPr>
          <w:sz w:val="28"/>
          <w:szCs w:val="28"/>
        </w:rPr>
        <w:tab/>
      </w:r>
      <w:r w:rsidR="00562F38">
        <w:rPr>
          <w:sz w:val="28"/>
          <w:szCs w:val="28"/>
        </w:rPr>
        <w:t>S.Voldiņš</w:t>
      </w:r>
    </w:p>
    <w:p w:rsidR="001F22FB" w:rsidRDefault="001F22FB" w:rsidP="00AC101B">
      <w:pPr>
        <w:jc w:val="both"/>
      </w:pPr>
    </w:p>
    <w:p w:rsidR="004A6B36" w:rsidRDefault="004A6B36" w:rsidP="00AC101B">
      <w:pPr>
        <w:jc w:val="both"/>
      </w:pPr>
    </w:p>
    <w:p w:rsidR="00641A0B" w:rsidRDefault="00641A0B" w:rsidP="00AC101B">
      <w:pPr>
        <w:jc w:val="both"/>
      </w:pPr>
    </w:p>
    <w:p w:rsidR="00641A0B" w:rsidRDefault="00641A0B" w:rsidP="00AC101B">
      <w:pPr>
        <w:jc w:val="both"/>
      </w:pPr>
    </w:p>
    <w:p w:rsidR="00E122E8" w:rsidRDefault="00E122E8" w:rsidP="00AC101B">
      <w:pPr>
        <w:jc w:val="both"/>
      </w:pPr>
    </w:p>
    <w:p w:rsidR="00E122E8" w:rsidRDefault="00E122E8" w:rsidP="00AC101B">
      <w:pPr>
        <w:jc w:val="both"/>
      </w:pPr>
    </w:p>
    <w:p w:rsidR="00E122E8" w:rsidRDefault="00E122E8" w:rsidP="00AC101B">
      <w:pPr>
        <w:jc w:val="both"/>
      </w:pPr>
    </w:p>
    <w:p w:rsidR="00E122E8" w:rsidRDefault="00E122E8" w:rsidP="00AC101B">
      <w:pPr>
        <w:jc w:val="both"/>
      </w:pPr>
    </w:p>
    <w:p w:rsidR="00E122E8" w:rsidRDefault="00E122E8" w:rsidP="00AC101B">
      <w:pPr>
        <w:jc w:val="both"/>
      </w:pPr>
    </w:p>
    <w:p w:rsidR="00E122E8" w:rsidRDefault="00E122E8" w:rsidP="00AC101B">
      <w:pPr>
        <w:jc w:val="both"/>
      </w:pPr>
    </w:p>
    <w:p w:rsidR="0044344D" w:rsidRPr="00E122E8" w:rsidRDefault="0044344D" w:rsidP="0044344D">
      <w:pPr>
        <w:jc w:val="both"/>
        <w:rPr>
          <w:sz w:val="22"/>
          <w:szCs w:val="22"/>
        </w:rPr>
      </w:pPr>
    </w:p>
    <w:p w:rsidR="00272F29" w:rsidRPr="0044618B" w:rsidRDefault="005E64E6" w:rsidP="00272F29">
      <w:pPr>
        <w:rPr>
          <w:sz w:val="22"/>
          <w:szCs w:val="22"/>
        </w:rPr>
      </w:pPr>
      <w:r>
        <w:rPr>
          <w:sz w:val="22"/>
          <w:szCs w:val="22"/>
        </w:rPr>
        <w:t>15</w:t>
      </w:r>
      <w:r w:rsidR="00272F29" w:rsidRPr="0044618B">
        <w:rPr>
          <w:sz w:val="22"/>
          <w:szCs w:val="22"/>
        </w:rPr>
        <w:t>.</w:t>
      </w:r>
      <w:r w:rsidR="00F820C4">
        <w:rPr>
          <w:sz w:val="22"/>
          <w:szCs w:val="22"/>
        </w:rPr>
        <w:t>0</w:t>
      </w:r>
      <w:r w:rsidR="00272F29" w:rsidRPr="0044618B">
        <w:rPr>
          <w:sz w:val="22"/>
          <w:szCs w:val="22"/>
        </w:rPr>
        <w:t>1.201</w:t>
      </w:r>
      <w:r w:rsidR="00F820C4">
        <w:rPr>
          <w:sz w:val="22"/>
          <w:szCs w:val="22"/>
        </w:rPr>
        <w:t>5</w:t>
      </w:r>
      <w:r w:rsidR="00272F29" w:rsidRPr="0044618B">
        <w:rPr>
          <w:sz w:val="22"/>
          <w:szCs w:val="22"/>
        </w:rPr>
        <w:t xml:space="preserve">. </w:t>
      </w:r>
      <w:r>
        <w:rPr>
          <w:sz w:val="22"/>
          <w:szCs w:val="22"/>
        </w:rPr>
        <w:t>09</w:t>
      </w:r>
      <w:r w:rsidR="00322161">
        <w:rPr>
          <w:sz w:val="22"/>
          <w:szCs w:val="22"/>
        </w:rPr>
        <w:t>:51</w:t>
      </w:r>
    </w:p>
    <w:p w:rsidR="00272F29" w:rsidRPr="0044618B" w:rsidRDefault="0044618B" w:rsidP="00272F29">
      <w:pPr>
        <w:rPr>
          <w:sz w:val="22"/>
          <w:szCs w:val="22"/>
        </w:rPr>
      </w:pPr>
      <w:r>
        <w:rPr>
          <w:sz w:val="22"/>
          <w:szCs w:val="22"/>
        </w:rPr>
        <w:t>396</w:t>
      </w:r>
    </w:p>
    <w:p w:rsidR="00272F29" w:rsidRPr="0044618B" w:rsidRDefault="00272F29" w:rsidP="00272F29">
      <w:pPr>
        <w:rPr>
          <w:sz w:val="22"/>
          <w:szCs w:val="22"/>
        </w:rPr>
      </w:pPr>
      <w:bookmarkStart w:id="7" w:name="OLE_LINK10"/>
      <w:bookmarkStart w:id="8" w:name="OLE_LINK11"/>
      <w:r w:rsidRPr="0044618B">
        <w:rPr>
          <w:sz w:val="22"/>
          <w:szCs w:val="22"/>
        </w:rPr>
        <w:t>I.Pavloviča</w:t>
      </w:r>
    </w:p>
    <w:p w:rsidR="00272F29" w:rsidRPr="0044618B" w:rsidRDefault="00272F29" w:rsidP="00272F29">
      <w:pPr>
        <w:rPr>
          <w:sz w:val="22"/>
          <w:szCs w:val="22"/>
        </w:rPr>
      </w:pPr>
      <w:bookmarkStart w:id="9" w:name="OLE_LINK8"/>
      <w:bookmarkStart w:id="10" w:name="OLE_LINK9"/>
      <w:bookmarkEnd w:id="7"/>
      <w:bookmarkEnd w:id="8"/>
      <w:r w:rsidRPr="0044618B">
        <w:rPr>
          <w:sz w:val="22"/>
          <w:szCs w:val="22"/>
        </w:rPr>
        <w:t>Tālr.67330324, fakss 67330293</w:t>
      </w:r>
    </w:p>
    <w:p w:rsidR="00272F29" w:rsidRPr="0044618B" w:rsidRDefault="00EB3E97" w:rsidP="00272F29">
      <w:pPr>
        <w:rPr>
          <w:sz w:val="22"/>
          <w:szCs w:val="22"/>
        </w:rPr>
      </w:pPr>
      <w:hyperlink r:id="rId8" w:history="1">
        <w:r w:rsidR="00272F29" w:rsidRPr="0044618B">
          <w:rPr>
            <w:rStyle w:val="Hipersaite"/>
            <w:rFonts w:eastAsiaTheme="majorEastAsia"/>
            <w:sz w:val="22"/>
            <w:szCs w:val="22"/>
          </w:rPr>
          <w:t>Inga.Pavlovica@km.gov.lv</w:t>
        </w:r>
      </w:hyperlink>
    </w:p>
    <w:bookmarkEnd w:id="9"/>
    <w:bookmarkEnd w:id="10"/>
    <w:p w:rsidR="007D718A" w:rsidRDefault="007D718A" w:rsidP="00AC101B">
      <w:pPr>
        <w:jc w:val="both"/>
        <w:rPr>
          <w:sz w:val="20"/>
          <w:szCs w:val="20"/>
        </w:rPr>
      </w:pPr>
    </w:p>
    <w:p w:rsidR="007D718A" w:rsidRPr="007D718A" w:rsidRDefault="007D718A" w:rsidP="007D718A">
      <w:pPr>
        <w:rPr>
          <w:sz w:val="20"/>
          <w:szCs w:val="20"/>
        </w:rPr>
      </w:pPr>
    </w:p>
    <w:p w:rsidR="007D718A" w:rsidRPr="007D718A" w:rsidRDefault="007D718A" w:rsidP="007D718A">
      <w:pPr>
        <w:rPr>
          <w:sz w:val="20"/>
          <w:szCs w:val="20"/>
        </w:rPr>
      </w:pPr>
    </w:p>
    <w:p w:rsidR="007D718A" w:rsidRPr="007D718A" w:rsidRDefault="007D718A" w:rsidP="007D718A">
      <w:pPr>
        <w:rPr>
          <w:sz w:val="20"/>
          <w:szCs w:val="20"/>
        </w:rPr>
      </w:pPr>
    </w:p>
    <w:p w:rsidR="007D718A" w:rsidRPr="007D718A" w:rsidRDefault="007D718A" w:rsidP="007D718A">
      <w:pPr>
        <w:rPr>
          <w:sz w:val="20"/>
          <w:szCs w:val="20"/>
        </w:rPr>
      </w:pPr>
    </w:p>
    <w:p w:rsidR="007D718A" w:rsidRPr="007D718A" w:rsidRDefault="007D718A" w:rsidP="007D718A">
      <w:pPr>
        <w:rPr>
          <w:sz w:val="20"/>
          <w:szCs w:val="20"/>
        </w:rPr>
      </w:pPr>
    </w:p>
    <w:p w:rsidR="007D718A" w:rsidRPr="007D718A" w:rsidRDefault="007D718A" w:rsidP="007D718A">
      <w:pPr>
        <w:rPr>
          <w:sz w:val="20"/>
          <w:szCs w:val="20"/>
        </w:rPr>
      </w:pPr>
    </w:p>
    <w:p w:rsidR="007D718A" w:rsidRPr="007D718A" w:rsidRDefault="007D718A" w:rsidP="007D718A">
      <w:pPr>
        <w:rPr>
          <w:sz w:val="20"/>
          <w:szCs w:val="20"/>
        </w:rPr>
      </w:pPr>
    </w:p>
    <w:p w:rsidR="007D718A" w:rsidRPr="007D718A" w:rsidRDefault="007D718A" w:rsidP="007D718A">
      <w:pPr>
        <w:rPr>
          <w:sz w:val="20"/>
          <w:szCs w:val="20"/>
        </w:rPr>
      </w:pPr>
    </w:p>
    <w:p w:rsidR="007D718A" w:rsidRPr="007D718A" w:rsidRDefault="007D718A" w:rsidP="007D718A">
      <w:pPr>
        <w:rPr>
          <w:sz w:val="20"/>
          <w:szCs w:val="20"/>
        </w:rPr>
      </w:pPr>
    </w:p>
    <w:p w:rsidR="007D718A" w:rsidRPr="007D718A" w:rsidRDefault="007D718A" w:rsidP="007D718A">
      <w:pPr>
        <w:rPr>
          <w:sz w:val="20"/>
          <w:szCs w:val="20"/>
        </w:rPr>
      </w:pPr>
    </w:p>
    <w:p w:rsidR="007D718A" w:rsidRDefault="007D718A" w:rsidP="007D718A">
      <w:pPr>
        <w:rPr>
          <w:sz w:val="20"/>
          <w:szCs w:val="20"/>
        </w:rPr>
      </w:pPr>
    </w:p>
    <w:p w:rsidR="00322161" w:rsidRDefault="00322161" w:rsidP="007D718A">
      <w:pPr>
        <w:jc w:val="center"/>
        <w:rPr>
          <w:sz w:val="20"/>
          <w:szCs w:val="20"/>
        </w:rPr>
      </w:pPr>
    </w:p>
    <w:p w:rsidR="00322161" w:rsidRPr="00322161" w:rsidRDefault="00322161" w:rsidP="00322161">
      <w:pPr>
        <w:rPr>
          <w:sz w:val="20"/>
          <w:szCs w:val="20"/>
        </w:rPr>
      </w:pPr>
    </w:p>
    <w:p w:rsidR="00322161" w:rsidRPr="00322161" w:rsidRDefault="00322161" w:rsidP="00322161">
      <w:pPr>
        <w:rPr>
          <w:sz w:val="20"/>
          <w:szCs w:val="20"/>
        </w:rPr>
      </w:pPr>
    </w:p>
    <w:p w:rsidR="00322161" w:rsidRPr="00322161" w:rsidRDefault="00322161" w:rsidP="00322161">
      <w:pPr>
        <w:rPr>
          <w:sz w:val="20"/>
          <w:szCs w:val="20"/>
        </w:rPr>
      </w:pPr>
    </w:p>
    <w:p w:rsidR="00322161" w:rsidRPr="00322161" w:rsidRDefault="00322161" w:rsidP="00322161">
      <w:pPr>
        <w:rPr>
          <w:sz w:val="20"/>
          <w:szCs w:val="20"/>
        </w:rPr>
      </w:pPr>
    </w:p>
    <w:p w:rsidR="00322161" w:rsidRDefault="00322161" w:rsidP="00322161">
      <w:pPr>
        <w:rPr>
          <w:sz w:val="20"/>
          <w:szCs w:val="20"/>
        </w:rPr>
      </w:pPr>
    </w:p>
    <w:p w:rsidR="0099129F" w:rsidRPr="00322161" w:rsidRDefault="00322161" w:rsidP="00322161">
      <w:pPr>
        <w:tabs>
          <w:tab w:val="left" w:pos="5970"/>
        </w:tabs>
        <w:rPr>
          <w:sz w:val="20"/>
          <w:szCs w:val="20"/>
        </w:rPr>
      </w:pPr>
      <w:r>
        <w:rPr>
          <w:sz w:val="20"/>
          <w:szCs w:val="20"/>
        </w:rPr>
        <w:tab/>
      </w:r>
    </w:p>
    <w:sectPr w:rsidR="0099129F" w:rsidRPr="00322161" w:rsidSect="0020624B">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0C4" w:rsidRDefault="00F820C4" w:rsidP="002D7F58">
      <w:r>
        <w:separator/>
      </w:r>
    </w:p>
    <w:p w:rsidR="00F820C4" w:rsidRDefault="00F820C4"/>
    <w:p w:rsidR="00F820C4" w:rsidRDefault="00F820C4"/>
    <w:p w:rsidR="00F820C4" w:rsidRDefault="00F820C4"/>
  </w:endnote>
  <w:endnote w:type="continuationSeparator" w:id="0">
    <w:p w:rsidR="00F820C4" w:rsidRDefault="00F820C4" w:rsidP="002D7F58">
      <w:r>
        <w:continuationSeparator/>
      </w:r>
    </w:p>
    <w:p w:rsidR="00F820C4" w:rsidRDefault="00F820C4"/>
    <w:p w:rsidR="00F820C4" w:rsidRDefault="00F820C4"/>
    <w:p w:rsidR="00F820C4" w:rsidRDefault="00F820C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0C4" w:rsidRPr="00272F29" w:rsidRDefault="00F820C4" w:rsidP="00272F29">
    <w:pPr>
      <w:jc w:val="both"/>
      <w:rPr>
        <w:sz w:val="22"/>
        <w:szCs w:val="22"/>
      </w:rPr>
    </w:pPr>
    <w:r w:rsidRPr="00D27A5A">
      <w:rPr>
        <w:sz w:val="22"/>
        <w:szCs w:val="22"/>
      </w:rPr>
      <w:t>KMAnot_</w:t>
    </w:r>
    <w:r w:rsidR="005E64E6">
      <w:rPr>
        <w:sz w:val="22"/>
        <w:szCs w:val="22"/>
      </w:rPr>
      <w:t>15</w:t>
    </w:r>
    <w:r>
      <w:rPr>
        <w:sz w:val="22"/>
        <w:szCs w:val="22"/>
      </w:rPr>
      <w:t>0115</w:t>
    </w:r>
    <w:r w:rsidRPr="00D27A5A">
      <w:rPr>
        <w:sz w:val="22"/>
        <w:szCs w:val="22"/>
      </w:rPr>
      <w:t>_</w:t>
    </w:r>
    <w:r>
      <w:rPr>
        <w:sz w:val="22"/>
        <w:szCs w:val="22"/>
      </w:rPr>
      <w:t>NIPSIPPpad</w:t>
    </w:r>
    <w:r w:rsidRPr="00D27A5A">
      <w:rPr>
        <w:sz w:val="22"/>
        <w:szCs w:val="22"/>
      </w:rPr>
      <w:t xml:space="preserve">; </w:t>
    </w:r>
    <w:r w:rsidRPr="00F749FB">
      <w:rPr>
        <w:sz w:val="22"/>
        <w:szCs w:val="22"/>
      </w:rPr>
      <w:t>Ministru kabineta noteikumu projekta „Grozījumi Ministru kabineta 2013.gada 30.jūlija rīkojumā Nr.349 „Par Nacionālās identitātes, pilsoniskās sabiedrības un integrācijas politikas pamatnostādņu īstenošanas uzraudzības padomi”” sākotnējās ietekmes novērt</w:t>
    </w:r>
    <w:r>
      <w:rPr>
        <w:sz w:val="22"/>
        <w:szCs w:val="22"/>
      </w:rPr>
      <w: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0C4" w:rsidRPr="007D718A" w:rsidRDefault="00F820C4" w:rsidP="007D718A">
    <w:pPr>
      <w:jc w:val="both"/>
      <w:rPr>
        <w:sz w:val="22"/>
        <w:szCs w:val="22"/>
      </w:rPr>
    </w:pPr>
    <w:r w:rsidRPr="00D27A5A">
      <w:rPr>
        <w:sz w:val="22"/>
        <w:szCs w:val="22"/>
      </w:rPr>
      <w:t>KMAnot_</w:t>
    </w:r>
    <w:r w:rsidR="0094337E">
      <w:rPr>
        <w:sz w:val="22"/>
        <w:szCs w:val="22"/>
      </w:rPr>
      <w:t>07</w:t>
    </w:r>
    <w:r>
      <w:rPr>
        <w:sz w:val="22"/>
        <w:szCs w:val="22"/>
      </w:rPr>
      <w:t>01</w:t>
    </w:r>
    <w:r w:rsidRPr="00D27A5A">
      <w:rPr>
        <w:sz w:val="22"/>
        <w:szCs w:val="22"/>
      </w:rPr>
      <w:t>1</w:t>
    </w:r>
    <w:r>
      <w:rPr>
        <w:sz w:val="22"/>
        <w:szCs w:val="22"/>
      </w:rPr>
      <w:t>5</w:t>
    </w:r>
    <w:r w:rsidRPr="00D27A5A">
      <w:rPr>
        <w:sz w:val="22"/>
        <w:szCs w:val="22"/>
      </w:rPr>
      <w:t>_</w:t>
    </w:r>
    <w:r>
      <w:rPr>
        <w:sz w:val="22"/>
        <w:szCs w:val="22"/>
      </w:rPr>
      <w:t>NIPSIPPpad</w:t>
    </w:r>
    <w:r w:rsidRPr="00D27A5A">
      <w:rPr>
        <w:sz w:val="22"/>
        <w:szCs w:val="22"/>
      </w:rPr>
      <w:t xml:space="preserve">; </w:t>
    </w:r>
    <w:r w:rsidRPr="00F749FB">
      <w:rPr>
        <w:sz w:val="22"/>
        <w:szCs w:val="22"/>
      </w:rPr>
      <w:t>Ministru kabineta noteikumu projekta „Grozījumi Ministru kabineta 2013.gada 30.jūlija rīkojumā Nr.349 „Par Nacionālās identitātes, pilsoniskās sabiedrības un integrācijas politikas pamatnostādņu īstenošanas uzraudzības padomi”” sākotnējās ietekmes novērt</w:t>
    </w:r>
    <w:r>
      <w:rPr>
        <w:sz w:val="22"/>
        <w:szCs w:val="22"/>
      </w:rPr>
      <w: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0C4" w:rsidRDefault="00F820C4" w:rsidP="002D7F58">
      <w:r>
        <w:separator/>
      </w:r>
    </w:p>
    <w:p w:rsidR="00F820C4" w:rsidRDefault="00F820C4"/>
    <w:p w:rsidR="00F820C4" w:rsidRDefault="00F820C4"/>
    <w:p w:rsidR="00F820C4" w:rsidRDefault="00F820C4"/>
  </w:footnote>
  <w:footnote w:type="continuationSeparator" w:id="0">
    <w:p w:rsidR="00F820C4" w:rsidRDefault="00F820C4" w:rsidP="002D7F58">
      <w:r>
        <w:continuationSeparator/>
      </w:r>
    </w:p>
    <w:p w:rsidR="00F820C4" w:rsidRDefault="00F820C4"/>
    <w:p w:rsidR="00F820C4" w:rsidRDefault="00F820C4"/>
    <w:p w:rsidR="00F820C4" w:rsidRDefault="00F820C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53642"/>
      <w:docPartObj>
        <w:docPartGallery w:val="Page Numbers (Top of Page)"/>
        <w:docPartUnique/>
      </w:docPartObj>
    </w:sdtPr>
    <w:sdtEndPr>
      <w:rPr>
        <w:sz w:val="22"/>
        <w:szCs w:val="22"/>
      </w:rPr>
    </w:sdtEndPr>
    <w:sdtContent>
      <w:p w:rsidR="00F820C4" w:rsidRPr="0020624B" w:rsidRDefault="00EB3E97">
        <w:pPr>
          <w:pStyle w:val="Galvene"/>
          <w:jc w:val="center"/>
          <w:rPr>
            <w:sz w:val="22"/>
            <w:szCs w:val="22"/>
          </w:rPr>
        </w:pPr>
        <w:r w:rsidRPr="0017001A">
          <w:rPr>
            <w:sz w:val="22"/>
            <w:szCs w:val="22"/>
          </w:rPr>
          <w:fldChar w:fldCharType="begin"/>
        </w:r>
        <w:r w:rsidR="00F820C4" w:rsidRPr="0017001A">
          <w:rPr>
            <w:sz w:val="22"/>
            <w:szCs w:val="22"/>
          </w:rPr>
          <w:instrText xml:space="preserve"> PAGE   \* MERGEFORMAT </w:instrText>
        </w:r>
        <w:r w:rsidRPr="0017001A">
          <w:rPr>
            <w:sz w:val="22"/>
            <w:szCs w:val="22"/>
          </w:rPr>
          <w:fldChar w:fldCharType="separate"/>
        </w:r>
        <w:r w:rsidR="00870CB4">
          <w:rPr>
            <w:noProof/>
            <w:sz w:val="22"/>
            <w:szCs w:val="22"/>
          </w:rPr>
          <w:t>2</w:t>
        </w:r>
        <w:r w:rsidRPr="0017001A">
          <w:rPr>
            <w:sz w:val="22"/>
            <w:szCs w:val="22"/>
          </w:rPr>
          <w:fldChar w:fldCharType="end"/>
        </w:r>
      </w:p>
    </w:sdtContent>
  </w:sdt>
  <w:p w:rsidR="00F820C4" w:rsidRDefault="00F820C4">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B1703"/>
    <w:multiLevelType w:val="hybridMultilevel"/>
    <w:tmpl w:val="568476B6"/>
    <w:lvl w:ilvl="0" w:tplc="1ADEFD5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2540D7E"/>
    <w:multiLevelType w:val="hybridMultilevel"/>
    <w:tmpl w:val="6D08528A"/>
    <w:lvl w:ilvl="0" w:tplc="1ADEFD56">
      <w:numFmt w:val="bullet"/>
      <w:lvlText w:val="-"/>
      <w:lvlJc w:val="left"/>
      <w:pPr>
        <w:tabs>
          <w:tab w:val="num" w:pos="1620"/>
        </w:tabs>
        <w:ind w:left="1620" w:hanging="90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D7F58"/>
    <w:rsid w:val="000073EF"/>
    <w:rsid w:val="00012980"/>
    <w:rsid w:val="00017257"/>
    <w:rsid w:val="00021548"/>
    <w:rsid w:val="00054C85"/>
    <w:rsid w:val="00056B8D"/>
    <w:rsid w:val="0006745D"/>
    <w:rsid w:val="00080A70"/>
    <w:rsid w:val="00095A91"/>
    <w:rsid w:val="000A7140"/>
    <w:rsid w:val="000B45D5"/>
    <w:rsid w:val="000B4DB9"/>
    <w:rsid w:val="000D064E"/>
    <w:rsid w:val="000E7781"/>
    <w:rsid w:val="000F0F5B"/>
    <w:rsid w:val="000F6181"/>
    <w:rsid w:val="00114D30"/>
    <w:rsid w:val="00141029"/>
    <w:rsid w:val="001442F5"/>
    <w:rsid w:val="001556D4"/>
    <w:rsid w:val="00160FA0"/>
    <w:rsid w:val="00163298"/>
    <w:rsid w:val="0017001A"/>
    <w:rsid w:val="00174BE1"/>
    <w:rsid w:val="001779D7"/>
    <w:rsid w:val="00181DBC"/>
    <w:rsid w:val="0018250C"/>
    <w:rsid w:val="001A092B"/>
    <w:rsid w:val="001A6692"/>
    <w:rsid w:val="001B54C9"/>
    <w:rsid w:val="001B749B"/>
    <w:rsid w:val="001C7570"/>
    <w:rsid w:val="001D669F"/>
    <w:rsid w:val="001F22FB"/>
    <w:rsid w:val="0020624B"/>
    <w:rsid w:val="00272F29"/>
    <w:rsid w:val="00285950"/>
    <w:rsid w:val="002D7F58"/>
    <w:rsid w:val="003124B0"/>
    <w:rsid w:val="00322161"/>
    <w:rsid w:val="00373AA7"/>
    <w:rsid w:val="00387624"/>
    <w:rsid w:val="0039631B"/>
    <w:rsid w:val="003A6648"/>
    <w:rsid w:val="003B6B20"/>
    <w:rsid w:val="003E267A"/>
    <w:rsid w:val="004174C4"/>
    <w:rsid w:val="004203B5"/>
    <w:rsid w:val="0043069F"/>
    <w:rsid w:val="0044344D"/>
    <w:rsid w:val="0044618B"/>
    <w:rsid w:val="004518F6"/>
    <w:rsid w:val="00465D2E"/>
    <w:rsid w:val="004A0477"/>
    <w:rsid w:val="004A6B36"/>
    <w:rsid w:val="004E1B3D"/>
    <w:rsid w:val="004E24BE"/>
    <w:rsid w:val="004F3624"/>
    <w:rsid w:val="004F454F"/>
    <w:rsid w:val="005260CA"/>
    <w:rsid w:val="00544929"/>
    <w:rsid w:val="005565D7"/>
    <w:rsid w:val="00562F38"/>
    <w:rsid w:val="00564624"/>
    <w:rsid w:val="00565B53"/>
    <w:rsid w:val="005904AA"/>
    <w:rsid w:val="005C6342"/>
    <w:rsid w:val="005E64E6"/>
    <w:rsid w:val="005F4453"/>
    <w:rsid w:val="00610703"/>
    <w:rsid w:val="00623AA8"/>
    <w:rsid w:val="00641A0B"/>
    <w:rsid w:val="006758AA"/>
    <w:rsid w:val="00692E8A"/>
    <w:rsid w:val="006A2127"/>
    <w:rsid w:val="00715D90"/>
    <w:rsid w:val="00747753"/>
    <w:rsid w:val="00751687"/>
    <w:rsid w:val="0077601C"/>
    <w:rsid w:val="00787E8A"/>
    <w:rsid w:val="007A42B2"/>
    <w:rsid w:val="007C3BB1"/>
    <w:rsid w:val="007C693F"/>
    <w:rsid w:val="007D718A"/>
    <w:rsid w:val="007E1AA3"/>
    <w:rsid w:val="007F2E7D"/>
    <w:rsid w:val="00825375"/>
    <w:rsid w:val="008509EB"/>
    <w:rsid w:val="00856E73"/>
    <w:rsid w:val="00857367"/>
    <w:rsid w:val="00870CB4"/>
    <w:rsid w:val="00881BD9"/>
    <w:rsid w:val="00885C3B"/>
    <w:rsid w:val="00895336"/>
    <w:rsid w:val="008A649D"/>
    <w:rsid w:val="008B0AB9"/>
    <w:rsid w:val="008E1347"/>
    <w:rsid w:val="00902448"/>
    <w:rsid w:val="0094337E"/>
    <w:rsid w:val="00962A84"/>
    <w:rsid w:val="00982EA6"/>
    <w:rsid w:val="0099129F"/>
    <w:rsid w:val="009B1A6C"/>
    <w:rsid w:val="009C2DDD"/>
    <w:rsid w:val="009E0E74"/>
    <w:rsid w:val="009F5D4E"/>
    <w:rsid w:val="00A3139C"/>
    <w:rsid w:val="00A622DC"/>
    <w:rsid w:val="00A81F34"/>
    <w:rsid w:val="00A95570"/>
    <w:rsid w:val="00AC101B"/>
    <w:rsid w:val="00AD149F"/>
    <w:rsid w:val="00AE209D"/>
    <w:rsid w:val="00B24D1C"/>
    <w:rsid w:val="00B708AB"/>
    <w:rsid w:val="00B73ED7"/>
    <w:rsid w:val="00B82F4A"/>
    <w:rsid w:val="00BA2F49"/>
    <w:rsid w:val="00BC3340"/>
    <w:rsid w:val="00BF6EE5"/>
    <w:rsid w:val="00C01305"/>
    <w:rsid w:val="00C30286"/>
    <w:rsid w:val="00C7324A"/>
    <w:rsid w:val="00C77516"/>
    <w:rsid w:val="00C952CF"/>
    <w:rsid w:val="00C97444"/>
    <w:rsid w:val="00C9759B"/>
    <w:rsid w:val="00D22A2A"/>
    <w:rsid w:val="00D343F5"/>
    <w:rsid w:val="00DA5472"/>
    <w:rsid w:val="00DC61A5"/>
    <w:rsid w:val="00DC7048"/>
    <w:rsid w:val="00E01EFE"/>
    <w:rsid w:val="00E1071E"/>
    <w:rsid w:val="00E122E8"/>
    <w:rsid w:val="00E3697E"/>
    <w:rsid w:val="00E60057"/>
    <w:rsid w:val="00EB3E97"/>
    <w:rsid w:val="00EC058C"/>
    <w:rsid w:val="00EC0DFD"/>
    <w:rsid w:val="00EF4AC1"/>
    <w:rsid w:val="00EF4EA1"/>
    <w:rsid w:val="00F673D2"/>
    <w:rsid w:val="00F81C16"/>
    <w:rsid w:val="00F820C4"/>
    <w:rsid w:val="00FA44CB"/>
    <w:rsid w:val="00FD092A"/>
    <w:rsid w:val="00FE27E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D7F58"/>
    <w:pPr>
      <w:spacing w:after="0" w:line="240" w:lineRule="auto"/>
    </w:pPr>
    <w:rPr>
      <w:rFonts w:ascii="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ais"/>
    <w:rsid w:val="002D7F58"/>
    <w:pPr>
      <w:spacing w:before="75" w:after="75"/>
      <w:ind w:firstLine="375"/>
      <w:jc w:val="both"/>
    </w:pPr>
  </w:style>
  <w:style w:type="paragraph" w:customStyle="1" w:styleId="naisnod">
    <w:name w:val="naisnod"/>
    <w:basedOn w:val="Parastais"/>
    <w:uiPriority w:val="99"/>
    <w:rsid w:val="002D7F58"/>
    <w:pPr>
      <w:spacing w:before="150" w:after="150"/>
      <w:jc w:val="center"/>
    </w:pPr>
    <w:rPr>
      <w:b/>
      <w:bCs/>
    </w:rPr>
  </w:style>
  <w:style w:type="paragraph" w:customStyle="1" w:styleId="naislab">
    <w:name w:val="naislab"/>
    <w:basedOn w:val="Parastais"/>
    <w:uiPriority w:val="99"/>
    <w:rsid w:val="002D7F58"/>
    <w:pPr>
      <w:spacing w:before="75" w:after="75"/>
      <w:jc w:val="right"/>
    </w:pPr>
  </w:style>
  <w:style w:type="paragraph" w:customStyle="1" w:styleId="naiskr">
    <w:name w:val="naiskr"/>
    <w:basedOn w:val="Parastais"/>
    <w:rsid w:val="002D7F58"/>
    <w:pPr>
      <w:spacing w:before="75" w:after="75"/>
    </w:pPr>
  </w:style>
  <w:style w:type="paragraph" w:customStyle="1" w:styleId="naisc">
    <w:name w:val="naisc"/>
    <w:basedOn w:val="Parastais"/>
    <w:rsid w:val="002D7F58"/>
    <w:pPr>
      <w:spacing w:before="75" w:after="75"/>
      <w:jc w:val="center"/>
    </w:pPr>
  </w:style>
  <w:style w:type="paragraph" w:styleId="Pamatteksts">
    <w:name w:val="Body Text"/>
    <w:basedOn w:val="Parastais"/>
    <w:link w:val="PamattekstsRakstz"/>
    <w:rsid w:val="002D7F58"/>
    <w:pPr>
      <w:jc w:val="center"/>
    </w:pPr>
    <w:rPr>
      <w:rFonts w:eastAsia="Times New Roman"/>
      <w:sz w:val="28"/>
      <w:szCs w:val="20"/>
      <w:lang w:eastAsia="en-US"/>
    </w:rPr>
  </w:style>
  <w:style w:type="character" w:customStyle="1" w:styleId="PamattekstsRakstz">
    <w:name w:val="Pamatteksts Rakstz."/>
    <w:basedOn w:val="Noklusjumarindkopasfonts"/>
    <w:link w:val="Pamatteksts"/>
    <w:rsid w:val="002D7F58"/>
    <w:rPr>
      <w:rFonts w:ascii="Times New Roman" w:eastAsia="Times New Roman" w:hAnsi="Times New Roman" w:cs="Times New Roman"/>
      <w:sz w:val="28"/>
      <w:szCs w:val="20"/>
    </w:rPr>
  </w:style>
  <w:style w:type="paragraph" w:styleId="Galvene">
    <w:name w:val="header"/>
    <w:basedOn w:val="Parastais"/>
    <w:link w:val="GalveneRakstz"/>
    <w:uiPriority w:val="99"/>
    <w:rsid w:val="002D7F58"/>
    <w:pPr>
      <w:tabs>
        <w:tab w:val="center" w:pos="4320"/>
        <w:tab w:val="right" w:pos="8640"/>
      </w:tabs>
    </w:pPr>
    <w:rPr>
      <w:rFonts w:eastAsia="Times New Roman"/>
    </w:rPr>
  </w:style>
  <w:style w:type="character" w:customStyle="1" w:styleId="GalveneRakstz">
    <w:name w:val="Galvene Rakstz."/>
    <w:basedOn w:val="Noklusjumarindkopasfonts"/>
    <w:link w:val="Galvene"/>
    <w:uiPriority w:val="99"/>
    <w:rsid w:val="002D7F58"/>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2D7F58"/>
    <w:rPr>
      <w:color w:val="0000FF" w:themeColor="hyperlink"/>
      <w:u w:val="single"/>
    </w:rPr>
  </w:style>
  <w:style w:type="paragraph" w:styleId="Kjene">
    <w:name w:val="footer"/>
    <w:basedOn w:val="Parastais"/>
    <w:link w:val="KjeneRakstz"/>
    <w:unhideWhenUsed/>
    <w:rsid w:val="002D7F58"/>
    <w:pPr>
      <w:tabs>
        <w:tab w:val="center" w:pos="4153"/>
        <w:tab w:val="right" w:pos="8306"/>
      </w:tabs>
    </w:pPr>
  </w:style>
  <w:style w:type="character" w:customStyle="1" w:styleId="KjeneRakstz">
    <w:name w:val="Kājene Rakstz."/>
    <w:basedOn w:val="Noklusjumarindkopasfonts"/>
    <w:link w:val="Kjene"/>
    <w:rsid w:val="002D7F58"/>
    <w:rPr>
      <w:rFonts w:ascii="Times New Roman" w:hAnsi="Times New Roman" w:cs="Times New Roman"/>
      <w:sz w:val="24"/>
      <w:szCs w:val="24"/>
      <w:lang w:eastAsia="lv-LV"/>
    </w:rPr>
  </w:style>
  <w:style w:type="paragraph" w:styleId="ParastaisWeb">
    <w:name w:val="Normal (Web)"/>
    <w:basedOn w:val="Parastais"/>
    <w:uiPriority w:val="99"/>
    <w:semiHidden/>
    <w:unhideWhenUsed/>
    <w:rsid w:val="00EF4AC1"/>
    <w:pPr>
      <w:spacing w:before="68" w:after="68"/>
    </w:pPr>
    <w:rPr>
      <w:rFonts w:eastAsia="Times New Roman"/>
    </w:rPr>
  </w:style>
  <w:style w:type="character" w:styleId="Izmantotahipersaite">
    <w:name w:val="FollowedHyperlink"/>
    <w:basedOn w:val="Noklusjumarindkopasfonts"/>
    <w:uiPriority w:val="99"/>
    <w:semiHidden/>
    <w:unhideWhenUsed/>
    <w:rsid w:val="001A092B"/>
    <w:rPr>
      <w:color w:val="800080"/>
      <w:u w:val="single"/>
    </w:rPr>
  </w:style>
  <w:style w:type="paragraph" w:styleId="Sarakstarindkopa">
    <w:name w:val="List Paragraph"/>
    <w:basedOn w:val="Parastais"/>
    <w:uiPriority w:val="34"/>
    <w:qFormat/>
    <w:rsid w:val="00F81C16"/>
    <w:pPr>
      <w:ind w:left="720"/>
      <w:contextualSpacing/>
    </w:pPr>
  </w:style>
  <w:style w:type="paragraph" w:styleId="Balonteksts">
    <w:name w:val="Balloon Text"/>
    <w:basedOn w:val="Parastais"/>
    <w:link w:val="BalontekstsRakstz"/>
    <w:uiPriority w:val="99"/>
    <w:semiHidden/>
    <w:unhideWhenUsed/>
    <w:rsid w:val="0028595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85950"/>
    <w:rPr>
      <w:rFonts w:ascii="Tahoma" w:hAnsi="Tahoma" w:cs="Tahoma"/>
      <w:sz w:val="16"/>
      <w:szCs w:val="16"/>
      <w:lang w:eastAsia="lv-LV"/>
    </w:rPr>
  </w:style>
  <w:style w:type="character" w:styleId="Komentraatsauce">
    <w:name w:val="annotation reference"/>
    <w:basedOn w:val="Noklusjumarindkopasfonts"/>
    <w:uiPriority w:val="99"/>
    <w:semiHidden/>
    <w:unhideWhenUsed/>
    <w:rsid w:val="00715D90"/>
    <w:rPr>
      <w:sz w:val="16"/>
      <w:szCs w:val="16"/>
    </w:rPr>
  </w:style>
  <w:style w:type="paragraph" w:styleId="Komentrateksts">
    <w:name w:val="annotation text"/>
    <w:basedOn w:val="Parastais"/>
    <w:link w:val="KomentratekstsRakstz"/>
    <w:uiPriority w:val="99"/>
    <w:semiHidden/>
    <w:unhideWhenUsed/>
    <w:rsid w:val="00715D90"/>
    <w:rPr>
      <w:sz w:val="20"/>
      <w:szCs w:val="20"/>
    </w:rPr>
  </w:style>
  <w:style w:type="character" w:customStyle="1" w:styleId="KomentratekstsRakstz">
    <w:name w:val="Komentāra teksts Rakstz."/>
    <w:basedOn w:val="Noklusjumarindkopasfonts"/>
    <w:link w:val="Komentrateksts"/>
    <w:uiPriority w:val="99"/>
    <w:semiHidden/>
    <w:rsid w:val="00715D90"/>
    <w:rPr>
      <w:rFonts w:ascii="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15D90"/>
    <w:rPr>
      <w:b/>
      <w:bCs/>
    </w:rPr>
  </w:style>
  <w:style w:type="character" w:customStyle="1" w:styleId="KomentratmaRakstz">
    <w:name w:val="Komentāra tēma Rakstz."/>
    <w:basedOn w:val="KomentratekstsRakstz"/>
    <w:link w:val="Komentratma"/>
    <w:uiPriority w:val="99"/>
    <w:semiHidden/>
    <w:rsid w:val="00715D9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ga.Pavlovic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5ACD0-02D0-4B90-A294-2EFF7E522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2391</Words>
  <Characters>1364</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„Grozījumi Ministru kabineta 2003.gada 15.jūlija rīkojumā Nr.442 "Par Latvijas Nacionālās bibliotēkas projekta īstenošanas uzraudzības padomes sastāvu"” anotācija</vt:lpstr>
      <vt:lpstr>KMAnot_060111</vt:lpstr>
    </vt:vector>
  </TitlesOfParts>
  <Company>LR Kultūras Ministrija</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2013.gada 30.jūlija rīkojumā Nr.349 „Par Nacionālās identitātes, pilsoniskās sabiedrības un integrācijas politikas pamatnostādņu īstenošanas uzraudzības padomi”” sākotnējās ietekmes novērtējuma ziņojums (anotācija)</dc:title>
  <dc:subject>anotācija</dc:subject>
  <dc:creator>I.Pavloviča</dc:creator>
  <dc:description>Tālr.67330324, fakss 67330293
Inga.Pavlovica@km.gov.lv</dc:description>
  <cp:lastModifiedBy>Dzintra Rozīte</cp:lastModifiedBy>
  <cp:revision>5</cp:revision>
  <cp:lastPrinted>2011-01-14T07:16:00Z</cp:lastPrinted>
  <dcterms:created xsi:type="dcterms:W3CDTF">2015-01-08T10:46:00Z</dcterms:created>
  <dcterms:modified xsi:type="dcterms:W3CDTF">2015-01-20T10:33:00Z</dcterms:modified>
</cp:coreProperties>
</file>