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26742" w14:textId="77777777" w:rsidR="00601732" w:rsidRPr="00564A38" w:rsidRDefault="00601732" w:rsidP="00601732">
      <w:pPr>
        <w:spacing w:after="240"/>
        <w:jc w:val="right"/>
        <w:rPr>
          <w:rFonts w:ascii="Times New Roman" w:hAnsi="Times New Roman"/>
          <w:i/>
          <w:sz w:val="24"/>
          <w:szCs w:val="24"/>
        </w:rPr>
      </w:pPr>
      <w:r w:rsidRPr="00564A38">
        <w:rPr>
          <w:rFonts w:ascii="Times New Roman" w:hAnsi="Times New Roman"/>
          <w:i/>
          <w:sz w:val="24"/>
          <w:szCs w:val="24"/>
        </w:rPr>
        <w:t>PROJEKTS</w:t>
      </w:r>
    </w:p>
    <w:p w14:paraId="483FF364" w14:textId="77777777" w:rsidR="00601732" w:rsidRPr="00564A38" w:rsidRDefault="00601732" w:rsidP="00601732">
      <w:pPr>
        <w:pStyle w:val="NormalWeb1"/>
        <w:tabs>
          <w:tab w:val="left" w:pos="851"/>
        </w:tabs>
        <w:spacing w:before="0" w:beforeAutospacing="0" w:after="240" w:afterAutospacing="0" w:line="276" w:lineRule="auto"/>
        <w:ind w:firstLine="567"/>
        <w:jc w:val="center"/>
        <w:rPr>
          <w:rFonts w:ascii="Times New Roman" w:hAnsi="Times New Roman"/>
          <w:b/>
          <w:color w:val="auto"/>
          <w:szCs w:val="24"/>
        </w:rPr>
      </w:pPr>
      <w:r w:rsidRPr="00564A38">
        <w:rPr>
          <w:rFonts w:ascii="Times New Roman" w:hAnsi="Times New Roman"/>
          <w:b/>
          <w:color w:val="auto"/>
          <w:szCs w:val="24"/>
        </w:rPr>
        <w:t>LATVIJAS REPUBLIKAS MINISTRU KABINETS</w:t>
      </w:r>
    </w:p>
    <w:p w14:paraId="586927CE" w14:textId="77777777" w:rsidR="00601732" w:rsidRPr="00564A38" w:rsidRDefault="00601732" w:rsidP="00601732">
      <w:pPr>
        <w:pStyle w:val="NormalWeb1"/>
        <w:tabs>
          <w:tab w:val="left" w:pos="851"/>
        </w:tabs>
        <w:spacing w:before="0" w:beforeAutospacing="0" w:after="240" w:afterAutospacing="0" w:line="276" w:lineRule="auto"/>
        <w:ind w:firstLine="567"/>
        <w:jc w:val="center"/>
        <w:rPr>
          <w:rFonts w:ascii="Times New Roman" w:hAnsi="Times New Roman"/>
          <w:b/>
          <w:color w:val="auto"/>
          <w:szCs w:val="24"/>
        </w:rPr>
      </w:pPr>
    </w:p>
    <w:p w14:paraId="5528F9ED" w14:textId="77777777" w:rsidR="00601732" w:rsidRPr="00564A38" w:rsidRDefault="00601732" w:rsidP="00601732">
      <w:pPr>
        <w:pStyle w:val="BodyTextIndent3"/>
        <w:tabs>
          <w:tab w:val="left" w:pos="851"/>
        </w:tabs>
        <w:spacing w:after="240" w:line="276" w:lineRule="auto"/>
        <w:ind w:left="0" w:firstLine="567"/>
        <w:jc w:val="both"/>
        <w:rPr>
          <w:rFonts w:ascii="Times New Roman" w:hAnsi="Times New Roman"/>
          <w:sz w:val="24"/>
          <w:szCs w:val="24"/>
          <w:lang w:val="pt-BR"/>
        </w:rPr>
      </w:pPr>
      <w:r>
        <w:rPr>
          <w:rFonts w:ascii="Times New Roman" w:hAnsi="Times New Roman"/>
          <w:sz w:val="24"/>
          <w:szCs w:val="24"/>
          <w:lang w:val="pt-BR"/>
        </w:rPr>
        <w:t>2015</w:t>
      </w:r>
      <w:r w:rsidRPr="00564A38">
        <w:rPr>
          <w:rFonts w:ascii="Times New Roman" w:hAnsi="Times New Roman"/>
          <w:sz w:val="24"/>
          <w:szCs w:val="24"/>
          <w:lang w:val="pt-BR"/>
        </w:rPr>
        <w:t xml:space="preserve">.gada ___. _________   </w:t>
      </w:r>
      <w:r w:rsidRPr="00564A38">
        <w:rPr>
          <w:rFonts w:ascii="Times New Roman" w:hAnsi="Times New Roman"/>
          <w:sz w:val="24"/>
          <w:szCs w:val="24"/>
          <w:lang w:val="pt-BR"/>
        </w:rPr>
        <w:tab/>
      </w:r>
      <w:r w:rsidRPr="00564A38">
        <w:rPr>
          <w:rFonts w:ascii="Times New Roman" w:hAnsi="Times New Roman"/>
          <w:sz w:val="24"/>
          <w:szCs w:val="24"/>
          <w:lang w:val="pt-BR"/>
        </w:rPr>
        <w:tab/>
      </w:r>
      <w:r w:rsidRPr="00564A38">
        <w:rPr>
          <w:rFonts w:ascii="Times New Roman" w:hAnsi="Times New Roman"/>
          <w:sz w:val="24"/>
          <w:szCs w:val="24"/>
          <w:lang w:val="pt-BR"/>
        </w:rPr>
        <w:tab/>
        <w:t xml:space="preserve">           </w:t>
      </w:r>
      <w:r w:rsidRPr="00564A38">
        <w:rPr>
          <w:rFonts w:ascii="Times New Roman" w:hAnsi="Times New Roman"/>
          <w:sz w:val="24"/>
          <w:szCs w:val="24"/>
          <w:lang w:val="pt-BR"/>
        </w:rPr>
        <w:tab/>
        <w:t xml:space="preserve"> Noteikumi Nr.___                    </w:t>
      </w:r>
    </w:p>
    <w:p w14:paraId="2008EF1D" w14:textId="77777777" w:rsidR="00601732" w:rsidRPr="00564A38" w:rsidRDefault="00601732" w:rsidP="00601732">
      <w:pPr>
        <w:pStyle w:val="BodyTextIndent"/>
        <w:tabs>
          <w:tab w:val="left" w:pos="851"/>
        </w:tabs>
        <w:spacing w:after="240" w:line="276" w:lineRule="auto"/>
        <w:ind w:left="0" w:firstLine="567"/>
        <w:jc w:val="both"/>
        <w:rPr>
          <w:rFonts w:ascii="Times New Roman" w:hAnsi="Times New Roman"/>
          <w:sz w:val="24"/>
          <w:szCs w:val="24"/>
          <w:lang w:val="pt-BR"/>
        </w:rPr>
      </w:pPr>
      <w:r w:rsidRPr="00564A38">
        <w:rPr>
          <w:rFonts w:ascii="Times New Roman" w:hAnsi="Times New Roman"/>
          <w:sz w:val="24"/>
          <w:szCs w:val="24"/>
          <w:lang w:val="pt-BR"/>
        </w:rPr>
        <w:t>Rīgā</w:t>
      </w:r>
      <w:r w:rsidRPr="00564A38">
        <w:rPr>
          <w:rFonts w:ascii="Times New Roman" w:hAnsi="Times New Roman"/>
          <w:sz w:val="24"/>
          <w:szCs w:val="24"/>
          <w:lang w:val="pt-BR"/>
        </w:rPr>
        <w:tab/>
      </w:r>
      <w:r w:rsidRPr="00564A38">
        <w:rPr>
          <w:rFonts w:ascii="Times New Roman" w:hAnsi="Times New Roman"/>
          <w:sz w:val="24"/>
          <w:szCs w:val="24"/>
          <w:lang w:val="pt-BR"/>
        </w:rPr>
        <w:tab/>
      </w:r>
      <w:r w:rsidRPr="00564A38">
        <w:rPr>
          <w:rFonts w:ascii="Times New Roman" w:hAnsi="Times New Roman"/>
          <w:sz w:val="24"/>
          <w:szCs w:val="24"/>
          <w:lang w:val="pt-BR"/>
        </w:rPr>
        <w:tab/>
      </w:r>
      <w:r w:rsidRPr="00564A38">
        <w:rPr>
          <w:rFonts w:ascii="Times New Roman" w:hAnsi="Times New Roman"/>
          <w:sz w:val="24"/>
          <w:szCs w:val="24"/>
          <w:lang w:val="pt-BR"/>
        </w:rPr>
        <w:tab/>
      </w:r>
      <w:r w:rsidRPr="00564A38">
        <w:rPr>
          <w:rFonts w:ascii="Times New Roman" w:hAnsi="Times New Roman"/>
          <w:sz w:val="24"/>
          <w:szCs w:val="24"/>
          <w:lang w:val="pt-BR"/>
        </w:rPr>
        <w:tab/>
      </w:r>
      <w:r w:rsidRPr="00564A38">
        <w:rPr>
          <w:rFonts w:ascii="Times New Roman" w:hAnsi="Times New Roman"/>
          <w:sz w:val="24"/>
          <w:szCs w:val="24"/>
          <w:lang w:val="pt-BR"/>
        </w:rPr>
        <w:tab/>
      </w:r>
      <w:r w:rsidRPr="00564A38">
        <w:rPr>
          <w:rFonts w:ascii="Times New Roman" w:hAnsi="Times New Roman"/>
          <w:sz w:val="24"/>
          <w:szCs w:val="24"/>
          <w:lang w:val="pt-BR"/>
        </w:rPr>
        <w:tab/>
      </w:r>
      <w:r w:rsidRPr="00564A38">
        <w:rPr>
          <w:rFonts w:ascii="Times New Roman" w:hAnsi="Times New Roman"/>
          <w:sz w:val="24"/>
          <w:szCs w:val="24"/>
          <w:lang w:val="pt-BR"/>
        </w:rPr>
        <w:tab/>
        <w:t>(prot. Nr.__  __ § )</w:t>
      </w:r>
    </w:p>
    <w:p w14:paraId="11C9E23C" w14:textId="77777777" w:rsidR="00601732" w:rsidRPr="00564A38" w:rsidRDefault="00601732" w:rsidP="00601732">
      <w:pPr>
        <w:spacing w:after="240"/>
        <w:ind w:left="284"/>
        <w:jc w:val="both"/>
        <w:rPr>
          <w:rFonts w:ascii="Times New Roman" w:hAnsi="Times New Roman"/>
          <w:sz w:val="24"/>
          <w:szCs w:val="24"/>
        </w:rPr>
      </w:pPr>
    </w:p>
    <w:p w14:paraId="08F8E234" w14:textId="77777777" w:rsidR="00601732" w:rsidRDefault="00601732" w:rsidP="00601732">
      <w:pPr>
        <w:pStyle w:val="Heading5"/>
        <w:spacing w:after="240" w:line="276" w:lineRule="auto"/>
        <w:rPr>
          <w:sz w:val="24"/>
          <w:szCs w:val="24"/>
        </w:rPr>
      </w:pPr>
      <w:r w:rsidRPr="00564A38">
        <w:rPr>
          <w:sz w:val="24"/>
          <w:szCs w:val="24"/>
        </w:rPr>
        <w:t>Grozījumi Ministru kabineta 2010. gada 8. jū</w:t>
      </w:r>
      <w:r>
        <w:rPr>
          <w:sz w:val="24"/>
          <w:szCs w:val="24"/>
        </w:rPr>
        <w:t>nija</w:t>
      </w:r>
      <w:r w:rsidRPr="00564A38">
        <w:rPr>
          <w:sz w:val="24"/>
          <w:szCs w:val="24"/>
        </w:rPr>
        <w:t xml:space="preserve"> noteikumos Nr.515 </w:t>
      </w:r>
      <w:r w:rsidRPr="00E65C23">
        <w:rPr>
          <w:sz w:val="24"/>
          <w:szCs w:val="24"/>
        </w:rPr>
        <w:t>„</w:t>
      </w:r>
      <w:r w:rsidRPr="00564A38">
        <w:rPr>
          <w:sz w:val="24"/>
          <w:szCs w:val="24"/>
        </w:rPr>
        <w:t>Noteikumi par valsts un pašvaldīb</w:t>
      </w:r>
      <w:r>
        <w:rPr>
          <w:sz w:val="24"/>
          <w:szCs w:val="24"/>
        </w:rPr>
        <w:t>u</w:t>
      </w:r>
      <w:r w:rsidRPr="00564A38">
        <w:rPr>
          <w:sz w:val="24"/>
          <w:szCs w:val="24"/>
        </w:rPr>
        <w:t xml:space="preserve"> mantas iznomāšanas kārtību, nomas maksas noteikšanas metodiku un nomas līguma tipveida nosacījumiem”</w:t>
      </w:r>
    </w:p>
    <w:p w14:paraId="4F0AA687" w14:textId="77777777" w:rsidR="00601732" w:rsidRPr="00BD556E" w:rsidRDefault="00BD556E" w:rsidP="00BD556E">
      <w:pPr>
        <w:spacing w:after="240"/>
        <w:jc w:val="right"/>
        <w:rPr>
          <w:rFonts w:ascii="Times New Roman" w:hAnsi="Times New Roman" w:cs="Times New Roman"/>
          <w:sz w:val="24"/>
          <w:szCs w:val="24"/>
        </w:rPr>
      </w:pPr>
      <w:r w:rsidRPr="00BD556E">
        <w:rPr>
          <w:rFonts w:ascii="Times New Roman" w:hAnsi="Times New Roman" w:cs="Times New Roman"/>
          <w:i/>
          <w:iCs/>
          <w:sz w:val="24"/>
          <w:szCs w:val="24"/>
          <w:shd w:val="clear" w:color="auto" w:fill="FFFFFF"/>
        </w:rPr>
        <w:t>Izdoti saskaņā ar likuma "Par valsts un pašvaldību finanšu līdzekļu</w:t>
      </w:r>
      <w:r w:rsidRPr="00BD556E">
        <w:rPr>
          <w:rFonts w:ascii="Times New Roman" w:hAnsi="Times New Roman" w:cs="Times New Roman"/>
          <w:i/>
          <w:iCs/>
          <w:sz w:val="24"/>
          <w:szCs w:val="24"/>
        </w:rPr>
        <w:br/>
      </w:r>
      <w:r w:rsidRPr="00BD556E">
        <w:rPr>
          <w:rFonts w:ascii="Times New Roman" w:hAnsi="Times New Roman" w:cs="Times New Roman"/>
          <w:i/>
          <w:iCs/>
          <w:sz w:val="24"/>
          <w:szCs w:val="24"/>
          <w:shd w:val="clear" w:color="auto" w:fill="FFFFFF"/>
        </w:rPr>
        <w:t>un mantas izšķērdēšanas novēršanu" 6.</w:t>
      </w:r>
      <w:r w:rsidRPr="00BD556E">
        <w:rPr>
          <w:rFonts w:ascii="Times New Roman" w:hAnsi="Times New Roman" w:cs="Times New Roman"/>
          <w:i/>
          <w:iCs/>
          <w:sz w:val="24"/>
          <w:szCs w:val="24"/>
          <w:shd w:val="clear" w:color="auto" w:fill="FFFFFF"/>
          <w:vertAlign w:val="superscript"/>
        </w:rPr>
        <w:t>1</w:t>
      </w:r>
      <w:r w:rsidRPr="00BD556E">
        <w:rPr>
          <w:rStyle w:val="apple-converted-space"/>
          <w:rFonts w:ascii="Times New Roman" w:hAnsi="Times New Roman" w:cs="Times New Roman"/>
          <w:i/>
          <w:iCs/>
          <w:sz w:val="24"/>
          <w:szCs w:val="24"/>
          <w:shd w:val="clear" w:color="auto" w:fill="FFFFFF"/>
        </w:rPr>
        <w:t> </w:t>
      </w:r>
      <w:r w:rsidRPr="00BD556E">
        <w:rPr>
          <w:rFonts w:ascii="Times New Roman" w:hAnsi="Times New Roman" w:cs="Times New Roman"/>
          <w:i/>
          <w:iCs/>
          <w:sz w:val="24"/>
          <w:szCs w:val="24"/>
          <w:shd w:val="clear" w:color="auto" w:fill="FFFFFF"/>
        </w:rPr>
        <w:t>panta trešo daļu</w:t>
      </w:r>
    </w:p>
    <w:p w14:paraId="66A36760" w14:textId="77777777" w:rsidR="00601732" w:rsidRDefault="00601732" w:rsidP="00601732">
      <w:pPr>
        <w:spacing w:after="240"/>
        <w:ind w:firstLine="567"/>
        <w:jc w:val="both"/>
        <w:rPr>
          <w:rFonts w:ascii="Times New Roman" w:hAnsi="Times New Roman"/>
          <w:sz w:val="24"/>
          <w:szCs w:val="24"/>
        </w:rPr>
      </w:pPr>
      <w:r w:rsidRPr="00564A38">
        <w:rPr>
          <w:rFonts w:ascii="Times New Roman" w:hAnsi="Times New Roman"/>
          <w:sz w:val="24"/>
          <w:szCs w:val="24"/>
        </w:rPr>
        <w:t>Izdarīt Ministru kabineta</w:t>
      </w:r>
      <w:r>
        <w:rPr>
          <w:rFonts w:ascii="Times New Roman" w:hAnsi="Times New Roman"/>
          <w:sz w:val="24"/>
          <w:szCs w:val="24"/>
        </w:rPr>
        <w:t xml:space="preserve"> 2010. gada 8.</w:t>
      </w:r>
      <w:r w:rsidRPr="00564A38">
        <w:rPr>
          <w:rFonts w:ascii="Times New Roman" w:hAnsi="Times New Roman"/>
          <w:sz w:val="24"/>
          <w:szCs w:val="24"/>
        </w:rPr>
        <w:t>jū</w:t>
      </w:r>
      <w:r>
        <w:rPr>
          <w:rFonts w:ascii="Times New Roman" w:hAnsi="Times New Roman"/>
          <w:sz w:val="24"/>
          <w:szCs w:val="24"/>
        </w:rPr>
        <w:t>nija</w:t>
      </w:r>
      <w:r w:rsidRPr="00564A38">
        <w:rPr>
          <w:rFonts w:ascii="Times New Roman" w:hAnsi="Times New Roman"/>
          <w:sz w:val="24"/>
          <w:szCs w:val="24"/>
        </w:rPr>
        <w:t xml:space="preserve"> noteikumos Nr.515 </w:t>
      </w:r>
      <w:r w:rsidRPr="00E65C23">
        <w:rPr>
          <w:rFonts w:ascii="Times New Roman" w:hAnsi="Times New Roman"/>
          <w:sz w:val="24"/>
          <w:szCs w:val="24"/>
        </w:rPr>
        <w:t>„</w:t>
      </w:r>
      <w:r w:rsidRPr="00564A38">
        <w:rPr>
          <w:rFonts w:ascii="Times New Roman" w:hAnsi="Times New Roman"/>
          <w:sz w:val="24"/>
          <w:szCs w:val="24"/>
        </w:rPr>
        <w:t>Noteikumi par valsts un pašvaldības mantas iznomāšanas kārtību, nomas maksas noteikšanas metodiku un nomas līguma tipveida nosacījumiem” (Latvijas Vēstnesis, 2010, 106.nr.; 2013, 208 nr.) šādus grozījumus:</w:t>
      </w:r>
    </w:p>
    <w:p w14:paraId="25C1C204" w14:textId="77777777" w:rsidR="00597676" w:rsidRPr="00597676" w:rsidRDefault="00597676" w:rsidP="00781253">
      <w:pPr>
        <w:pStyle w:val="ListParagraph"/>
        <w:numPr>
          <w:ilvl w:val="0"/>
          <w:numId w:val="1"/>
        </w:numPr>
        <w:spacing w:after="120" w:line="276" w:lineRule="auto"/>
        <w:contextualSpacing/>
        <w:jc w:val="both"/>
        <w:rPr>
          <w:rFonts w:ascii="Times New Roman" w:hAnsi="Times New Roman" w:cs="Times New Roman"/>
          <w:sz w:val="24"/>
          <w:szCs w:val="24"/>
        </w:rPr>
      </w:pPr>
      <w:r w:rsidRPr="00597676">
        <w:rPr>
          <w:rFonts w:ascii="Times New Roman" w:hAnsi="Times New Roman" w:cs="Times New Roman"/>
          <w:sz w:val="24"/>
          <w:szCs w:val="24"/>
        </w:rPr>
        <w:t>Izteikt noteikumu nosaukumu šādā redakcijā:</w:t>
      </w:r>
    </w:p>
    <w:p w14:paraId="153CDBC3" w14:textId="77777777" w:rsidR="00597676" w:rsidRDefault="00597676" w:rsidP="00781253">
      <w:pPr>
        <w:spacing w:after="120"/>
        <w:jc w:val="both"/>
        <w:rPr>
          <w:rFonts w:ascii="Times New Roman" w:hAnsi="Times New Roman" w:cs="Times New Roman"/>
          <w:sz w:val="24"/>
          <w:szCs w:val="24"/>
        </w:rPr>
      </w:pPr>
      <w:r>
        <w:rPr>
          <w:rFonts w:ascii="Times New Roman" w:hAnsi="Times New Roman" w:cs="Times New Roman"/>
          <w:sz w:val="24"/>
          <w:szCs w:val="24"/>
        </w:rPr>
        <w:t>„Noteikumi par publiskas personas mantas iznomāšanas kārtību, nomas maksas noteikšanas metodiku un nomas līguma tipveida nosacījumiem”.</w:t>
      </w:r>
    </w:p>
    <w:p w14:paraId="5AC7862E" w14:textId="77777777" w:rsidR="00597676" w:rsidRPr="00597676" w:rsidRDefault="00597676" w:rsidP="00F863C6">
      <w:pPr>
        <w:pStyle w:val="ListParagraph"/>
        <w:numPr>
          <w:ilvl w:val="0"/>
          <w:numId w:val="1"/>
        </w:numPr>
        <w:spacing w:after="120" w:line="276" w:lineRule="auto"/>
        <w:contextualSpacing/>
        <w:jc w:val="both"/>
        <w:rPr>
          <w:rFonts w:ascii="Times New Roman" w:hAnsi="Times New Roman" w:cs="Times New Roman"/>
          <w:sz w:val="24"/>
          <w:szCs w:val="24"/>
        </w:rPr>
      </w:pPr>
      <w:r w:rsidRPr="00597676">
        <w:rPr>
          <w:rFonts w:ascii="Times New Roman" w:hAnsi="Times New Roman" w:cs="Times New Roman"/>
          <w:sz w:val="24"/>
          <w:szCs w:val="24"/>
        </w:rPr>
        <w:t>Izteikt norādi uz šo noteikumu izdošanas tiesisko pamatu šādā redakcijā:</w:t>
      </w:r>
    </w:p>
    <w:p w14:paraId="33737159" w14:textId="77777777" w:rsidR="00597676" w:rsidRDefault="00597676" w:rsidP="00597676">
      <w:pPr>
        <w:spacing w:after="120"/>
        <w:rPr>
          <w:rFonts w:ascii="Times New Roman" w:hAnsi="Times New Roman" w:cs="Times New Roman"/>
          <w:sz w:val="24"/>
          <w:szCs w:val="24"/>
        </w:rPr>
      </w:pPr>
      <w:r>
        <w:rPr>
          <w:rFonts w:ascii="Times New Roman" w:hAnsi="Times New Roman" w:cs="Times New Roman"/>
          <w:sz w:val="24"/>
          <w:szCs w:val="24"/>
        </w:rPr>
        <w:t>„Izdoti saskaņā ar Publiskas personas finanšu līdzekļu un mantas izšķērdēšanas novēršanas likuma 6.¹ panta trešo daļu”.</w:t>
      </w:r>
    </w:p>
    <w:p w14:paraId="6ED0269D" w14:textId="77777777" w:rsidR="00597676" w:rsidRPr="00597676" w:rsidRDefault="00597676" w:rsidP="00F863C6">
      <w:pPr>
        <w:pStyle w:val="ListParagraph"/>
        <w:numPr>
          <w:ilvl w:val="0"/>
          <w:numId w:val="1"/>
        </w:numPr>
        <w:spacing w:before="120" w:after="240"/>
        <w:contextualSpacing/>
        <w:jc w:val="both"/>
        <w:rPr>
          <w:rFonts w:ascii="Times New Roman" w:hAnsi="Times New Roman" w:cs="Times New Roman"/>
          <w:sz w:val="24"/>
          <w:szCs w:val="24"/>
        </w:rPr>
      </w:pPr>
      <w:r w:rsidRPr="00597676">
        <w:rPr>
          <w:rFonts w:ascii="Times New Roman" w:hAnsi="Times New Roman" w:cs="Times New Roman"/>
          <w:sz w:val="24"/>
          <w:szCs w:val="24"/>
        </w:rPr>
        <w:t>Svītrot 1.1., 2.1. apakšpunktā un 6. punktā vārdus „</w:t>
      </w:r>
      <w:r w:rsidRPr="00597676">
        <w:rPr>
          <w:rFonts w:ascii="Times New Roman" w:hAnsi="Times New Roman" w:cs="Times New Roman"/>
          <w:sz w:val="24"/>
          <w:szCs w:val="24"/>
          <w:shd w:val="clear" w:color="auto" w:fill="FEFEFE"/>
        </w:rPr>
        <w:t>valsts, pašvaldību un citu atvasinātu”.</w:t>
      </w:r>
    </w:p>
    <w:p w14:paraId="42665995" w14:textId="77777777" w:rsidR="00597676" w:rsidRPr="00597676" w:rsidRDefault="00597676" w:rsidP="00597676">
      <w:pPr>
        <w:pStyle w:val="ListParagraph"/>
        <w:spacing w:before="120" w:after="240"/>
        <w:ind w:firstLine="0"/>
        <w:contextualSpacing/>
        <w:jc w:val="both"/>
        <w:rPr>
          <w:rFonts w:ascii="Times New Roman" w:hAnsi="Times New Roman" w:cs="Times New Roman"/>
          <w:sz w:val="24"/>
          <w:szCs w:val="24"/>
        </w:rPr>
      </w:pPr>
    </w:p>
    <w:p w14:paraId="6B878F67" w14:textId="77777777" w:rsidR="00F8490F" w:rsidRPr="00F8490F" w:rsidRDefault="00597676" w:rsidP="00F863C6">
      <w:pPr>
        <w:pStyle w:val="ListParagraph"/>
        <w:numPr>
          <w:ilvl w:val="0"/>
          <w:numId w:val="1"/>
        </w:numPr>
        <w:spacing w:before="240"/>
        <w:ind w:left="714" w:hanging="357"/>
        <w:contextualSpacing/>
        <w:jc w:val="both"/>
        <w:rPr>
          <w:rFonts w:ascii="Times New Roman" w:hAnsi="Times New Roman" w:cs="Times New Roman"/>
          <w:sz w:val="24"/>
          <w:szCs w:val="24"/>
        </w:rPr>
      </w:pPr>
      <w:r w:rsidRPr="00597676">
        <w:rPr>
          <w:rFonts w:ascii="Times New Roman" w:hAnsi="Times New Roman" w:cs="Times New Roman"/>
          <w:sz w:val="24"/>
          <w:szCs w:val="24"/>
          <w:shd w:val="clear" w:color="auto" w:fill="FEFEFE"/>
        </w:rPr>
        <w:t xml:space="preserve">Svītrot 2.6., 2,7. apakšpunktā vārdus </w:t>
      </w:r>
      <w:r w:rsidRPr="00597676">
        <w:rPr>
          <w:rFonts w:ascii="Times New Roman" w:hAnsi="Times New Roman" w:cs="Times New Roman"/>
          <w:sz w:val="24"/>
          <w:szCs w:val="24"/>
        </w:rPr>
        <w:t>„</w:t>
      </w:r>
      <w:r w:rsidRPr="00597676">
        <w:rPr>
          <w:rFonts w:ascii="Times New Roman" w:hAnsi="Times New Roman" w:cs="Times New Roman"/>
          <w:sz w:val="24"/>
          <w:szCs w:val="24"/>
          <w:shd w:val="clear" w:color="auto" w:fill="FEFEFE"/>
        </w:rPr>
        <w:t>valstij, pašvaldībai vai citai atvasinātai” (attiecīgajā locījumā).</w:t>
      </w:r>
    </w:p>
    <w:p w14:paraId="4A95604C" w14:textId="77777777" w:rsidR="00597676" w:rsidRDefault="00597676" w:rsidP="00F863C6">
      <w:pPr>
        <w:pStyle w:val="ListParagraph"/>
        <w:numPr>
          <w:ilvl w:val="0"/>
          <w:numId w:val="1"/>
        </w:numPr>
        <w:spacing w:before="240"/>
        <w:ind w:left="714" w:hanging="357"/>
        <w:contextualSpacing/>
        <w:jc w:val="both"/>
        <w:rPr>
          <w:rFonts w:ascii="Times New Roman" w:hAnsi="Times New Roman" w:cs="Times New Roman"/>
          <w:sz w:val="24"/>
          <w:szCs w:val="24"/>
          <w:shd w:val="clear" w:color="auto" w:fill="FEFEFE"/>
        </w:rPr>
      </w:pPr>
      <w:r w:rsidRPr="00597676">
        <w:rPr>
          <w:rFonts w:ascii="Times New Roman" w:hAnsi="Times New Roman" w:cs="Times New Roman"/>
          <w:sz w:val="24"/>
          <w:szCs w:val="24"/>
          <w:shd w:val="clear" w:color="auto" w:fill="FEFEFE"/>
        </w:rPr>
        <w:t xml:space="preserve">Svītrot 4.5., 12.2. apakšpunktā vārdus </w:t>
      </w:r>
      <w:r w:rsidRPr="00597676">
        <w:rPr>
          <w:rFonts w:ascii="Times New Roman" w:hAnsi="Times New Roman" w:cs="Times New Roman"/>
          <w:sz w:val="24"/>
          <w:szCs w:val="24"/>
        </w:rPr>
        <w:t>„</w:t>
      </w:r>
      <w:r w:rsidRPr="00597676">
        <w:rPr>
          <w:rFonts w:ascii="Times New Roman" w:hAnsi="Times New Roman" w:cs="Times New Roman"/>
          <w:sz w:val="24"/>
          <w:szCs w:val="24"/>
          <w:shd w:val="clear" w:color="auto" w:fill="FEFEFE"/>
        </w:rPr>
        <w:t>valsts vai atvasinātas” (attiecīgajā locījumā).</w:t>
      </w:r>
    </w:p>
    <w:p w14:paraId="5F9C2371" w14:textId="77777777" w:rsidR="00597676" w:rsidRPr="00597676" w:rsidRDefault="00597676" w:rsidP="00597676">
      <w:pPr>
        <w:pStyle w:val="ListParagraph"/>
        <w:spacing w:before="120" w:after="240"/>
        <w:ind w:firstLine="0"/>
        <w:contextualSpacing/>
        <w:jc w:val="both"/>
        <w:rPr>
          <w:rFonts w:ascii="Times New Roman" w:hAnsi="Times New Roman" w:cs="Times New Roman"/>
          <w:sz w:val="24"/>
          <w:szCs w:val="24"/>
          <w:shd w:val="clear" w:color="auto" w:fill="FEFEFE"/>
        </w:rPr>
      </w:pPr>
    </w:p>
    <w:p w14:paraId="04088C1B" w14:textId="77777777" w:rsidR="00601732" w:rsidRPr="009A17DF" w:rsidRDefault="00601732" w:rsidP="00F863C6">
      <w:pPr>
        <w:pStyle w:val="ListParagraph"/>
        <w:numPr>
          <w:ilvl w:val="0"/>
          <w:numId w:val="1"/>
        </w:numPr>
        <w:spacing w:before="120" w:after="240"/>
        <w:contextualSpacing/>
        <w:jc w:val="both"/>
        <w:rPr>
          <w:rFonts w:ascii="Times New Roman" w:hAnsi="Times New Roman" w:cs="Times New Roman"/>
          <w:sz w:val="24"/>
          <w:szCs w:val="24"/>
          <w:shd w:val="clear" w:color="auto" w:fill="FEFEFE"/>
        </w:rPr>
      </w:pPr>
      <w:r w:rsidRPr="009A17DF">
        <w:rPr>
          <w:rFonts w:ascii="Times New Roman" w:hAnsi="Times New Roman"/>
          <w:sz w:val="24"/>
          <w:szCs w:val="24"/>
          <w:shd w:val="clear" w:color="auto" w:fill="FEFEFE"/>
        </w:rPr>
        <w:t xml:space="preserve">Izteikt </w:t>
      </w:r>
      <w:r w:rsidR="009A17DF">
        <w:rPr>
          <w:rFonts w:ascii="Times New Roman" w:hAnsi="Times New Roman"/>
          <w:sz w:val="24"/>
          <w:szCs w:val="24"/>
          <w:shd w:val="clear" w:color="auto" w:fill="FEFEFE"/>
        </w:rPr>
        <w:t xml:space="preserve">noteikumu </w:t>
      </w:r>
      <w:r w:rsidRPr="009A17DF">
        <w:rPr>
          <w:rFonts w:ascii="Times New Roman" w:hAnsi="Times New Roman"/>
          <w:sz w:val="24"/>
          <w:szCs w:val="24"/>
          <w:shd w:val="clear" w:color="auto" w:fill="FEFEFE"/>
        </w:rPr>
        <w:t>3.punktu šādā redakcijā:</w:t>
      </w:r>
    </w:p>
    <w:p w14:paraId="56F3AA6B" w14:textId="52B80B2E" w:rsidR="00601732" w:rsidRPr="008950DD" w:rsidRDefault="00601732" w:rsidP="00830E63">
      <w:pPr>
        <w:spacing w:after="240"/>
        <w:jc w:val="both"/>
        <w:rPr>
          <w:rFonts w:ascii="Times New Roman" w:hAnsi="Times New Roman"/>
          <w:sz w:val="24"/>
          <w:szCs w:val="24"/>
        </w:rPr>
      </w:pPr>
      <w:r w:rsidRPr="00E65C23">
        <w:rPr>
          <w:rFonts w:ascii="Times New Roman" w:hAnsi="Times New Roman"/>
          <w:sz w:val="24"/>
          <w:szCs w:val="24"/>
        </w:rPr>
        <w:t xml:space="preserve"> „</w:t>
      </w:r>
      <w:r>
        <w:rPr>
          <w:rFonts w:ascii="Times New Roman" w:hAnsi="Times New Roman"/>
          <w:sz w:val="24"/>
          <w:szCs w:val="24"/>
          <w:shd w:val="clear" w:color="auto" w:fill="FEFEFE"/>
        </w:rPr>
        <w:t xml:space="preserve">3. </w:t>
      </w:r>
      <w:r w:rsidRPr="00E47EDC">
        <w:rPr>
          <w:rFonts w:ascii="Times New Roman" w:hAnsi="Times New Roman"/>
          <w:iCs/>
          <w:sz w:val="24"/>
          <w:szCs w:val="24"/>
        </w:rPr>
        <w:t xml:space="preserve">Šo noteikumu 2., 3. un 4.nodaļas normas nepiemēro, ja </w:t>
      </w:r>
      <w:r w:rsidR="00D539AD" w:rsidRPr="00E47EDC">
        <w:rPr>
          <w:rFonts w:ascii="Times New Roman" w:hAnsi="Times New Roman"/>
          <w:iCs/>
          <w:sz w:val="24"/>
          <w:szCs w:val="24"/>
        </w:rPr>
        <w:t>publisk</w:t>
      </w:r>
      <w:r w:rsidR="00D539AD">
        <w:rPr>
          <w:rFonts w:ascii="Times New Roman" w:hAnsi="Times New Roman"/>
          <w:iCs/>
          <w:sz w:val="24"/>
          <w:szCs w:val="24"/>
        </w:rPr>
        <w:t>as</w:t>
      </w:r>
      <w:r w:rsidR="00D539AD" w:rsidRPr="00E47EDC">
        <w:rPr>
          <w:rFonts w:ascii="Times New Roman" w:hAnsi="Times New Roman"/>
          <w:iCs/>
          <w:sz w:val="24"/>
          <w:szCs w:val="24"/>
        </w:rPr>
        <w:t xml:space="preserve"> person</w:t>
      </w:r>
      <w:r w:rsidR="00D539AD">
        <w:rPr>
          <w:rFonts w:ascii="Times New Roman" w:hAnsi="Times New Roman"/>
          <w:iCs/>
          <w:sz w:val="24"/>
          <w:szCs w:val="24"/>
        </w:rPr>
        <w:t>as</w:t>
      </w:r>
      <w:r w:rsidR="00D539AD" w:rsidRPr="00E47EDC">
        <w:rPr>
          <w:rFonts w:ascii="Times New Roman" w:hAnsi="Times New Roman"/>
          <w:iCs/>
          <w:sz w:val="24"/>
          <w:szCs w:val="24"/>
        </w:rPr>
        <w:t xml:space="preserve"> </w:t>
      </w:r>
      <w:r w:rsidRPr="00E47EDC">
        <w:rPr>
          <w:rFonts w:ascii="Times New Roman" w:hAnsi="Times New Roman"/>
          <w:iCs/>
          <w:sz w:val="24"/>
          <w:szCs w:val="24"/>
        </w:rPr>
        <w:t xml:space="preserve">manta (turpmāk – nomas objekts) </w:t>
      </w:r>
      <w:r w:rsidRPr="00E47EDC">
        <w:rPr>
          <w:rFonts w:ascii="Times New Roman" w:hAnsi="Times New Roman"/>
          <w:sz w:val="24"/>
          <w:szCs w:val="24"/>
        </w:rPr>
        <w:t xml:space="preserve">tiek iznomāta sociālās aizsardzības, kultūras, izglītības, zinātnes, sporta, vides un dzīvnieku aizsardzības vai veselības </w:t>
      </w:r>
      <w:r>
        <w:rPr>
          <w:rFonts w:ascii="Times New Roman" w:hAnsi="Times New Roman"/>
          <w:sz w:val="24"/>
          <w:szCs w:val="24"/>
        </w:rPr>
        <w:t xml:space="preserve">aprūpes </w:t>
      </w:r>
      <w:r w:rsidRPr="00E47EDC">
        <w:rPr>
          <w:rFonts w:ascii="Times New Roman" w:hAnsi="Times New Roman"/>
          <w:sz w:val="24"/>
          <w:szCs w:val="24"/>
        </w:rPr>
        <w:t>funkciju nodrošināšanai</w:t>
      </w:r>
      <w:r w:rsidRPr="00E47EDC">
        <w:rPr>
          <w:rFonts w:ascii="Times New Roman" w:hAnsi="Times New Roman"/>
          <w:iCs/>
          <w:sz w:val="24"/>
          <w:szCs w:val="24"/>
        </w:rPr>
        <w:t>, kā arī</w:t>
      </w:r>
      <w:r w:rsidR="00845673" w:rsidRPr="00845673">
        <w:rPr>
          <w:rFonts w:ascii="Times New Roman" w:hAnsi="Times New Roman"/>
          <w:iCs/>
          <w:sz w:val="24"/>
          <w:szCs w:val="24"/>
        </w:rPr>
        <w:t xml:space="preserve"> </w:t>
      </w:r>
      <w:r w:rsidRPr="00E47EDC">
        <w:rPr>
          <w:rFonts w:ascii="Times New Roman" w:hAnsi="Times New Roman"/>
          <w:iCs/>
          <w:sz w:val="24"/>
          <w:szCs w:val="24"/>
        </w:rPr>
        <w:t xml:space="preserve">ja pašvaldība iznomā ielu (tās daļu) transporta būvju un inženiertīklu būvdarbu veikšanai, veicot ielas seguma uzlaušanu, zemes darbus un ielas konstrukcijas atjaunošanu,  vai būvdarbu veikšanai, kuru laikā nepieciešams aizņemt ielas elementus, kā arī gadījumos, kad nepieciešams aizņemt ielas elementus, novietojot nožogojumus, sastatnes, konteinerus, estakādes, būvmateriālus un dažādus mehānismus, kā arī citas pagaidu konstrukcijas, saskaņā ar </w:t>
      </w:r>
      <w:r w:rsidR="002E1A93">
        <w:rPr>
          <w:rFonts w:ascii="Times New Roman" w:hAnsi="Times New Roman"/>
          <w:iCs/>
          <w:sz w:val="24"/>
          <w:szCs w:val="24"/>
        </w:rPr>
        <w:t xml:space="preserve">Ministru kabineta, pašvaldību domes, vai citas atvasinātas </w:t>
      </w:r>
      <w:r w:rsidRPr="00E47EDC">
        <w:rPr>
          <w:rFonts w:ascii="Times New Roman" w:hAnsi="Times New Roman"/>
          <w:iCs/>
          <w:sz w:val="24"/>
          <w:szCs w:val="24"/>
        </w:rPr>
        <w:t>publiskas personas</w:t>
      </w:r>
      <w:r w:rsidRPr="00E47EDC">
        <w:rPr>
          <w:rFonts w:ascii="Times New Roman" w:hAnsi="Times New Roman"/>
          <w:sz w:val="24"/>
          <w:szCs w:val="24"/>
        </w:rPr>
        <w:t xml:space="preserve"> </w:t>
      </w:r>
      <w:r w:rsidRPr="00E47EDC">
        <w:rPr>
          <w:rFonts w:ascii="Times New Roman" w:hAnsi="Times New Roman"/>
          <w:iCs/>
          <w:sz w:val="24"/>
          <w:szCs w:val="24"/>
        </w:rPr>
        <w:t xml:space="preserve">apstiprinātu maksas pakalpojumu cenrādi. </w:t>
      </w:r>
      <w:r w:rsidRPr="008950DD">
        <w:rPr>
          <w:rFonts w:ascii="Times New Roman" w:hAnsi="Times New Roman"/>
          <w:iCs/>
          <w:sz w:val="24"/>
          <w:szCs w:val="24"/>
        </w:rPr>
        <w:t xml:space="preserve">Ja nomas objekts tiek iznomāts komerciāliem mērķiem, </w:t>
      </w:r>
      <w:r w:rsidRPr="008950DD">
        <w:rPr>
          <w:rFonts w:ascii="Times New Roman" w:hAnsi="Times New Roman"/>
          <w:iCs/>
          <w:color w:val="282828"/>
          <w:sz w:val="24"/>
          <w:szCs w:val="24"/>
        </w:rPr>
        <w:t xml:space="preserve">kas kvalificējas kā </w:t>
      </w:r>
      <w:r w:rsidRPr="008950DD">
        <w:rPr>
          <w:rFonts w:ascii="Times New Roman" w:hAnsi="Times New Roman"/>
          <w:iCs/>
          <w:color w:val="282828"/>
          <w:sz w:val="24"/>
          <w:szCs w:val="24"/>
        </w:rPr>
        <w:lastRenderedPageBreak/>
        <w:t>komercdarbības atbalsts,</w:t>
      </w:r>
      <w:r w:rsidRPr="008950DD">
        <w:rPr>
          <w:rFonts w:ascii="Times New Roman" w:hAnsi="Times New Roman"/>
          <w:iCs/>
          <w:sz w:val="24"/>
          <w:szCs w:val="24"/>
        </w:rPr>
        <w:t xml:space="preserve"> maksas pakalpojumu cenrādī</w:t>
      </w:r>
      <w:r w:rsidR="00B03D2B">
        <w:rPr>
          <w:rFonts w:ascii="Times New Roman" w:hAnsi="Times New Roman"/>
          <w:iCs/>
          <w:sz w:val="24"/>
          <w:szCs w:val="24"/>
        </w:rPr>
        <w:t xml:space="preserve"> noteikto</w:t>
      </w:r>
      <w:r w:rsidRPr="008950DD">
        <w:rPr>
          <w:rFonts w:ascii="Times New Roman" w:hAnsi="Times New Roman"/>
          <w:iCs/>
          <w:sz w:val="24"/>
          <w:szCs w:val="24"/>
        </w:rPr>
        <w:t xml:space="preserve"> nomas maksu</w:t>
      </w:r>
      <w:r w:rsidR="00371F65">
        <w:rPr>
          <w:rFonts w:ascii="Times New Roman" w:hAnsi="Times New Roman"/>
          <w:iCs/>
          <w:sz w:val="24"/>
          <w:szCs w:val="24"/>
        </w:rPr>
        <w:t xml:space="preserve"> </w:t>
      </w:r>
      <w:r w:rsidRPr="008950DD">
        <w:rPr>
          <w:rFonts w:ascii="Times New Roman" w:hAnsi="Times New Roman"/>
          <w:iCs/>
          <w:sz w:val="24"/>
          <w:szCs w:val="24"/>
        </w:rPr>
        <w:t xml:space="preserve">nosaka atbilstoši </w:t>
      </w:r>
      <w:r w:rsidR="00B55723">
        <w:rPr>
          <w:rFonts w:ascii="Times New Roman" w:hAnsi="Times New Roman"/>
          <w:iCs/>
          <w:sz w:val="24"/>
          <w:szCs w:val="24"/>
        </w:rPr>
        <w:t xml:space="preserve">sertificēta vērtētāja </w:t>
      </w:r>
      <w:r w:rsidRPr="008950DD">
        <w:rPr>
          <w:rFonts w:ascii="Times New Roman" w:hAnsi="Times New Roman"/>
          <w:iCs/>
          <w:sz w:val="24"/>
          <w:szCs w:val="24"/>
        </w:rPr>
        <w:t>noteiktai tirgus nomas maksai</w:t>
      </w:r>
      <w:r w:rsidR="00B03D2B">
        <w:rPr>
          <w:rFonts w:ascii="Times New Roman" w:hAnsi="Times New Roman"/>
          <w:iCs/>
          <w:sz w:val="24"/>
          <w:szCs w:val="24"/>
        </w:rPr>
        <w:t>,</w:t>
      </w:r>
      <w:r w:rsidR="00B03D2B" w:rsidRPr="00B03D2B">
        <w:rPr>
          <w:rFonts w:ascii="Times New Roman" w:hAnsi="Times New Roman"/>
          <w:iCs/>
          <w:sz w:val="24"/>
          <w:szCs w:val="24"/>
        </w:rPr>
        <w:t xml:space="preserve"> </w:t>
      </w:r>
      <w:r w:rsidR="00B03D2B">
        <w:rPr>
          <w:rFonts w:ascii="Times New Roman" w:hAnsi="Times New Roman"/>
          <w:iCs/>
          <w:sz w:val="24"/>
          <w:szCs w:val="24"/>
        </w:rPr>
        <w:t>cenrādi pārskata pēc nepieciešamības</w:t>
      </w:r>
      <w:r w:rsidR="00B41831">
        <w:rPr>
          <w:rFonts w:ascii="Times New Roman" w:hAnsi="Times New Roman"/>
          <w:iCs/>
          <w:sz w:val="24"/>
          <w:szCs w:val="24"/>
        </w:rPr>
        <w:t>.”</w:t>
      </w:r>
    </w:p>
    <w:p w14:paraId="5CDDB711" w14:textId="77777777" w:rsidR="00830E63" w:rsidRPr="00597676" w:rsidRDefault="00830E63" w:rsidP="00781253">
      <w:pPr>
        <w:pStyle w:val="ListParagraph"/>
        <w:numPr>
          <w:ilvl w:val="0"/>
          <w:numId w:val="1"/>
        </w:numPr>
        <w:spacing w:after="120" w:line="276" w:lineRule="auto"/>
        <w:jc w:val="both"/>
        <w:rPr>
          <w:rFonts w:ascii="Times New Roman" w:hAnsi="Times New Roman"/>
          <w:sz w:val="24"/>
          <w:szCs w:val="24"/>
        </w:rPr>
      </w:pPr>
      <w:r w:rsidRPr="00597676">
        <w:rPr>
          <w:rFonts w:ascii="Times New Roman" w:hAnsi="Times New Roman"/>
          <w:sz w:val="24"/>
          <w:szCs w:val="24"/>
        </w:rPr>
        <w:t>Izteikt noteikumu 4.10.apakšpunktu šādā redakcijā:</w:t>
      </w:r>
    </w:p>
    <w:p w14:paraId="40C4EC1B" w14:textId="77777777" w:rsidR="00830E63" w:rsidRDefault="00830E63" w:rsidP="00781253">
      <w:pPr>
        <w:spacing w:after="120"/>
        <w:jc w:val="both"/>
        <w:rPr>
          <w:rFonts w:ascii="Times New Roman" w:hAnsi="Times New Roman"/>
          <w:sz w:val="24"/>
          <w:szCs w:val="24"/>
        </w:rPr>
      </w:pPr>
      <w:r w:rsidRPr="00E50AED">
        <w:rPr>
          <w:rFonts w:ascii="Times New Roman" w:hAnsi="Times New Roman"/>
          <w:sz w:val="24"/>
          <w:szCs w:val="24"/>
        </w:rPr>
        <w:t xml:space="preserve"> „</w:t>
      </w:r>
      <w:r>
        <w:rPr>
          <w:rFonts w:ascii="Times New Roman" w:hAnsi="Times New Roman"/>
          <w:sz w:val="24"/>
          <w:szCs w:val="24"/>
        </w:rPr>
        <w:t>4.10. Nomas objektu, kas ir nekustamais īpašums, iznomā publiskai</w:t>
      </w:r>
      <w:r w:rsidR="00C20BD1">
        <w:rPr>
          <w:rFonts w:ascii="Times New Roman" w:hAnsi="Times New Roman"/>
          <w:sz w:val="24"/>
          <w:szCs w:val="24"/>
        </w:rPr>
        <w:t xml:space="preserve"> personai, tās iestādei</w:t>
      </w:r>
      <w:r w:rsidR="005C1648">
        <w:rPr>
          <w:rFonts w:ascii="Times New Roman" w:hAnsi="Times New Roman"/>
          <w:sz w:val="24"/>
          <w:szCs w:val="24"/>
        </w:rPr>
        <w:t>,</w:t>
      </w:r>
      <w:r w:rsidR="00C20BD1">
        <w:rPr>
          <w:rFonts w:ascii="Times New Roman" w:hAnsi="Times New Roman"/>
          <w:sz w:val="24"/>
          <w:szCs w:val="24"/>
        </w:rPr>
        <w:t xml:space="preserve"> kapitālsabiedrībai,</w:t>
      </w:r>
      <w:r>
        <w:rPr>
          <w:rFonts w:ascii="Times New Roman" w:hAnsi="Times New Roman"/>
          <w:sz w:val="24"/>
          <w:szCs w:val="24"/>
        </w:rPr>
        <w:t xml:space="preserve"> </w:t>
      </w:r>
      <w:r w:rsidR="0033794B">
        <w:rPr>
          <w:rFonts w:ascii="Times New Roman" w:hAnsi="Times New Roman"/>
          <w:sz w:val="24"/>
          <w:szCs w:val="24"/>
        </w:rPr>
        <w:t>vai privāt</w:t>
      </w:r>
      <w:r w:rsidRPr="00AC0A87">
        <w:rPr>
          <w:rFonts w:ascii="Times New Roman" w:hAnsi="Times New Roman"/>
          <w:sz w:val="24"/>
          <w:szCs w:val="24"/>
        </w:rPr>
        <w:t>personai publisk</w:t>
      </w:r>
      <w:r w:rsidR="004C4E94">
        <w:rPr>
          <w:rFonts w:ascii="Times New Roman" w:hAnsi="Times New Roman"/>
          <w:sz w:val="24"/>
          <w:szCs w:val="24"/>
        </w:rPr>
        <w:t>ā</w:t>
      </w:r>
      <w:r w:rsidRPr="00AC0A87">
        <w:rPr>
          <w:rFonts w:ascii="Times New Roman" w:hAnsi="Times New Roman"/>
          <w:sz w:val="24"/>
          <w:szCs w:val="24"/>
        </w:rPr>
        <w:t>s funkcijas nodrošināšanai</w:t>
      </w:r>
      <w:r w:rsidR="00371F65">
        <w:rPr>
          <w:rFonts w:ascii="Times New Roman" w:hAnsi="Times New Roman"/>
          <w:sz w:val="24"/>
          <w:szCs w:val="24"/>
        </w:rPr>
        <w:t xml:space="preserve"> </w:t>
      </w:r>
      <w:bookmarkStart w:id="0" w:name="OLE_LINK1"/>
      <w:bookmarkStart w:id="1" w:name="OLE_LINK2"/>
      <w:r w:rsidR="00371F65" w:rsidRPr="00F46757">
        <w:rPr>
          <w:rFonts w:ascii="Times New Roman" w:hAnsi="Times New Roman"/>
          <w:sz w:val="24"/>
          <w:szCs w:val="24"/>
        </w:rPr>
        <w:t>vai deleģēta</w:t>
      </w:r>
      <w:r w:rsidR="00371F65" w:rsidRPr="0004574D">
        <w:rPr>
          <w:rFonts w:ascii="Times New Roman" w:hAnsi="Times New Roman"/>
          <w:sz w:val="24"/>
          <w:szCs w:val="24"/>
        </w:rPr>
        <w:t xml:space="preserve"> valsts pārvaldes uzdevuma nodrošināšanai</w:t>
      </w:r>
      <w:bookmarkEnd w:id="0"/>
      <w:bookmarkEnd w:id="1"/>
      <w:r>
        <w:rPr>
          <w:rFonts w:ascii="Times New Roman" w:hAnsi="Times New Roman"/>
          <w:sz w:val="24"/>
          <w:szCs w:val="24"/>
        </w:rPr>
        <w:t>.</w:t>
      </w:r>
      <w:r w:rsidRPr="00AC0A87">
        <w:rPr>
          <w:rFonts w:ascii="Times New Roman" w:hAnsi="Times New Roman"/>
          <w:sz w:val="24"/>
          <w:szCs w:val="24"/>
        </w:rPr>
        <w:t>”</w:t>
      </w:r>
    </w:p>
    <w:p w14:paraId="5DA294FC" w14:textId="77777777" w:rsidR="008950DD" w:rsidRPr="008950DD" w:rsidRDefault="008950DD" w:rsidP="00781253">
      <w:pPr>
        <w:pStyle w:val="tv207"/>
        <w:numPr>
          <w:ilvl w:val="0"/>
          <w:numId w:val="1"/>
        </w:numPr>
        <w:spacing w:before="0" w:beforeAutospacing="0" w:after="120" w:afterAutospacing="0" w:line="276" w:lineRule="auto"/>
        <w:jc w:val="both"/>
      </w:pPr>
      <w:r>
        <w:t xml:space="preserve">Izteikt noteikumu </w:t>
      </w:r>
      <w:r w:rsidRPr="00564A38">
        <w:t>9</w:t>
      </w:r>
      <w:r>
        <w:t>.</w:t>
      </w:r>
      <w:r w:rsidRPr="00564A38">
        <w:t>punkt</w:t>
      </w:r>
      <w:r>
        <w:t>u</w:t>
      </w:r>
      <w:r w:rsidRPr="00564A38">
        <w:t xml:space="preserve"> šādā redakcijā:</w:t>
      </w:r>
    </w:p>
    <w:p w14:paraId="413A64D5" w14:textId="7F0EE440" w:rsidR="007D65B4" w:rsidRPr="00D731FA" w:rsidRDefault="008950DD" w:rsidP="00781253">
      <w:pPr>
        <w:pStyle w:val="ListParagraph"/>
        <w:spacing w:after="120"/>
        <w:ind w:left="0" w:firstLine="0"/>
        <w:jc w:val="both"/>
        <w:rPr>
          <w:rFonts w:ascii="Times New Roman" w:hAnsi="Times New Roman" w:cs="Times New Roman"/>
          <w:iCs/>
          <w:sz w:val="24"/>
          <w:szCs w:val="24"/>
        </w:rPr>
      </w:pPr>
      <w:r w:rsidRPr="00E65C23">
        <w:rPr>
          <w:rFonts w:ascii="Times New Roman" w:hAnsi="Times New Roman"/>
          <w:sz w:val="24"/>
          <w:szCs w:val="24"/>
        </w:rPr>
        <w:t>„</w:t>
      </w:r>
      <w:r w:rsidRPr="00E65C23">
        <w:rPr>
          <w:rFonts w:ascii="Times New Roman" w:hAnsi="Times New Roman"/>
          <w:iCs/>
          <w:sz w:val="24"/>
          <w:szCs w:val="24"/>
        </w:rPr>
        <w:t xml:space="preserve">9. </w:t>
      </w:r>
      <w:r w:rsidRPr="00E47EDC">
        <w:rPr>
          <w:rFonts w:ascii="Times New Roman" w:hAnsi="Times New Roman" w:cs="Times New Roman"/>
          <w:iCs/>
          <w:sz w:val="24"/>
          <w:szCs w:val="24"/>
        </w:rPr>
        <w:t xml:space="preserve">Iznomātājam, ievērojot sabiedrības intereses un lietderības apsvērumus, ir tiesības izlemt, vai pagarināt attiecīgā nomas līguma termiņu ar nomnieku (nerīkojot izsoli), </w:t>
      </w:r>
      <w:r w:rsidR="00D731FA" w:rsidRPr="00E47EDC">
        <w:rPr>
          <w:rFonts w:ascii="Times New Roman" w:hAnsi="Times New Roman" w:cs="Times New Roman"/>
          <w:iCs/>
          <w:sz w:val="24"/>
          <w:szCs w:val="24"/>
        </w:rPr>
        <w:t>kurš labticīgi pildījis attiecīgajā līgumā noteiktos nomnieka pienākumus, tostarp tam nav</w:t>
      </w:r>
      <w:r w:rsidR="00D731FA">
        <w:rPr>
          <w:rFonts w:ascii="Times New Roman" w:hAnsi="Times New Roman" w:cs="Times New Roman"/>
          <w:iCs/>
          <w:sz w:val="24"/>
          <w:szCs w:val="24"/>
        </w:rPr>
        <w:t xml:space="preserve"> nenokārtotas parādsaistības pret iznomātāju, kā arī komunālo maksājumu parādu</w:t>
      </w:r>
      <w:r w:rsidR="00D731FA" w:rsidRPr="00E47EDC">
        <w:rPr>
          <w:rFonts w:ascii="Times New Roman" w:hAnsi="Times New Roman" w:cs="Times New Roman"/>
          <w:iCs/>
          <w:sz w:val="24"/>
          <w:szCs w:val="24"/>
        </w:rPr>
        <w:t>, vai iznomāt nomas objektu citam nomniekam šajos noteikumos noteiktajā kārtībā.</w:t>
      </w:r>
      <w:r w:rsidR="00D731FA">
        <w:rPr>
          <w:rFonts w:ascii="Times New Roman" w:hAnsi="Times New Roman" w:cs="Times New Roman"/>
          <w:iCs/>
          <w:sz w:val="24"/>
          <w:szCs w:val="24"/>
        </w:rPr>
        <w:t xml:space="preserve"> </w:t>
      </w:r>
      <w:r w:rsidRPr="00E47EDC">
        <w:rPr>
          <w:rFonts w:ascii="Times New Roman" w:hAnsi="Times New Roman" w:cs="Times New Roman"/>
          <w:iCs/>
          <w:sz w:val="24"/>
          <w:szCs w:val="24"/>
        </w:rPr>
        <w:t xml:space="preserve">Nomas līgumu nepagarina ar personu, ja pēdējā </w:t>
      </w:r>
      <w:r w:rsidR="00507653">
        <w:rPr>
          <w:rFonts w:ascii="Times New Roman" w:hAnsi="Times New Roman" w:cs="Times New Roman"/>
          <w:iCs/>
          <w:sz w:val="24"/>
          <w:szCs w:val="24"/>
        </w:rPr>
        <w:t xml:space="preserve">nomas </w:t>
      </w:r>
      <w:r w:rsidRPr="00E47EDC">
        <w:rPr>
          <w:rFonts w:ascii="Times New Roman" w:hAnsi="Times New Roman" w:cs="Times New Roman"/>
          <w:iCs/>
          <w:sz w:val="24"/>
          <w:szCs w:val="24"/>
        </w:rPr>
        <w:t xml:space="preserve">gada laikā iznomātājs ir vienpusēji izbeidzis ar to noslēgtu citu līgumu par īpašuma lietošanu sakarā ar to, ka persona nav pildījusi līgumā noteiktos pienākumus, vai stājies spēkā tiesas nolēmums par cita ar iznomātāju noslēgta līguma par īpašuma lietošanu izbeigšanu. Pagarinot nomas līguma termiņu, ievēro nosacījumu, ka nomas līgumu drīkst pagarināt vairākkārtīgi uz laiku līdz 5 gadiem, izņemot šajos noteikumos noteiktos gadījumus, </w:t>
      </w:r>
      <w:r w:rsidRPr="008950DD">
        <w:rPr>
          <w:rFonts w:ascii="Times New Roman" w:hAnsi="Times New Roman" w:cs="Times New Roman"/>
          <w:iCs/>
          <w:sz w:val="24"/>
          <w:szCs w:val="24"/>
        </w:rPr>
        <w:t>taču</w:t>
      </w:r>
      <w:r w:rsidRPr="00E47EDC">
        <w:rPr>
          <w:rFonts w:ascii="Times New Roman" w:hAnsi="Times New Roman" w:cs="Times New Roman"/>
          <w:iCs/>
          <w:sz w:val="24"/>
          <w:szCs w:val="24"/>
        </w:rPr>
        <w:t xml:space="preserve"> nomas līguma kopējais termiņš nedrīkst pārsniegt 30 </w:t>
      </w:r>
      <w:r w:rsidRPr="008950DD">
        <w:rPr>
          <w:rFonts w:ascii="Times New Roman" w:hAnsi="Times New Roman" w:cs="Times New Roman"/>
          <w:iCs/>
          <w:sz w:val="24"/>
          <w:szCs w:val="24"/>
        </w:rPr>
        <w:t xml:space="preserve">gadus. Pagarinot nomas līguma termiņu, nomas maksu nosaka atbilstoši tirgus nomas maksai, izņemot šajos noteikumos noteiktos gadījumus. Iznomātāja pienākums ir noteikt nomas maksu atbilstoši </w:t>
      </w:r>
      <w:r w:rsidR="00B55723">
        <w:rPr>
          <w:rFonts w:ascii="Times New Roman" w:hAnsi="Times New Roman" w:cs="Times New Roman"/>
          <w:iCs/>
          <w:sz w:val="24"/>
          <w:szCs w:val="24"/>
        </w:rPr>
        <w:t>sertificēta vērtētāja</w:t>
      </w:r>
      <w:r w:rsidRPr="008950DD">
        <w:rPr>
          <w:rFonts w:ascii="Times New Roman" w:hAnsi="Times New Roman" w:cs="Times New Roman"/>
          <w:iCs/>
          <w:sz w:val="24"/>
          <w:szCs w:val="24"/>
        </w:rPr>
        <w:t xml:space="preserve"> noteiktajai tirgus nomas  maksai, ja nomas objekts tiek iznomāts komerciāliem mērķiem, kas kvalificējas kā komercdarbības atbalsts. </w:t>
      </w:r>
      <w:r w:rsidRPr="008950DD">
        <w:rPr>
          <w:rFonts w:ascii="Times New Roman" w:hAnsi="Times New Roman" w:cs="Times New Roman"/>
          <w:sz w:val="24"/>
          <w:szCs w:val="24"/>
        </w:rPr>
        <w:t xml:space="preserve">Ja nomas maksas noteikšanai pieaicina </w:t>
      </w:r>
      <w:r w:rsidR="00B55723">
        <w:rPr>
          <w:rFonts w:ascii="Times New Roman" w:hAnsi="Times New Roman" w:cs="Times New Roman"/>
          <w:sz w:val="24"/>
          <w:szCs w:val="24"/>
        </w:rPr>
        <w:t xml:space="preserve">sertificētu vērtētāju </w:t>
      </w:r>
      <w:r w:rsidR="002E1A93">
        <w:rPr>
          <w:rFonts w:ascii="Times New Roman" w:hAnsi="Times New Roman" w:cs="Times New Roman"/>
          <w:sz w:val="24"/>
          <w:szCs w:val="24"/>
        </w:rPr>
        <w:t>un</w:t>
      </w:r>
      <w:r w:rsidRPr="008950DD">
        <w:rPr>
          <w:rFonts w:ascii="Times New Roman" w:hAnsi="Times New Roman" w:cs="Times New Roman"/>
          <w:sz w:val="24"/>
          <w:szCs w:val="24"/>
        </w:rPr>
        <w:t xml:space="preserve">, </w:t>
      </w:r>
      <w:r w:rsidR="002E1A93">
        <w:rPr>
          <w:rFonts w:ascii="Times New Roman" w:hAnsi="Times New Roman" w:cs="Times New Roman"/>
          <w:sz w:val="24"/>
          <w:szCs w:val="24"/>
        </w:rPr>
        <w:t xml:space="preserve">ja </w:t>
      </w:r>
      <w:r w:rsidRPr="008950DD">
        <w:rPr>
          <w:rFonts w:ascii="Times New Roman" w:hAnsi="Times New Roman" w:cs="Times New Roman"/>
          <w:sz w:val="24"/>
          <w:szCs w:val="24"/>
        </w:rPr>
        <w:t xml:space="preserve">tā atlīdzības summu </w:t>
      </w:r>
      <w:r w:rsidR="002E1A93">
        <w:rPr>
          <w:rFonts w:ascii="Times New Roman" w:hAnsi="Times New Roman" w:cs="Times New Roman"/>
          <w:sz w:val="24"/>
          <w:szCs w:val="24"/>
        </w:rPr>
        <w:t xml:space="preserve">ir iespējams attiecināt uz konkrētu nomnieku, tad </w:t>
      </w:r>
      <w:r w:rsidR="007D65B4">
        <w:rPr>
          <w:rFonts w:ascii="Times New Roman" w:hAnsi="Times New Roman" w:cs="Times New Roman"/>
          <w:sz w:val="24"/>
          <w:szCs w:val="24"/>
        </w:rPr>
        <w:t>nomnieks papildus nomas maksai kompensē iznomātājam</w:t>
      </w:r>
      <w:r w:rsidR="00B41831">
        <w:rPr>
          <w:rFonts w:ascii="Times New Roman" w:hAnsi="Times New Roman" w:cs="Times New Roman"/>
          <w:sz w:val="24"/>
          <w:szCs w:val="24"/>
        </w:rPr>
        <w:t xml:space="preserve"> sertificēta vērtētāja</w:t>
      </w:r>
      <w:r w:rsidR="007D65B4">
        <w:rPr>
          <w:rFonts w:ascii="Times New Roman" w:hAnsi="Times New Roman" w:cs="Times New Roman"/>
          <w:sz w:val="24"/>
          <w:szCs w:val="24"/>
        </w:rPr>
        <w:t xml:space="preserve"> atlīdzības summu.</w:t>
      </w:r>
      <w:r w:rsidR="00065512">
        <w:rPr>
          <w:rFonts w:ascii="Times New Roman" w:hAnsi="Times New Roman" w:cs="Times New Roman"/>
          <w:sz w:val="24"/>
          <w:szCs w:val="24"/>
        </w:rPr>
        <w:t>”</w:t>
      </w:r>
    </w:p>
    <w:p w14:paraId="783B1EAF" w14:textId="77777777" w:rsidR="009A4664" w:rsidRDefault="009A4664" w:rsidP="009A4664">
      <w:pPr>
        <w:pStyle w:val="ListParagraph"/>
        <w:ind w:left="0" w:firstLine="0"/>
        <w:jc w:val="both"/>
        <w:rPr>
          <w:rFonts w:ascii="Times New Roman" w:hAnsi="Times New Roman" w:cs="Times New Roman"/>
          <w:iCs/>
          <w:sz w:val="24"/>
          <w:szCs w:val="24"/>
        </w:rPr>
      </w:pPr>
    </w:p>
    <w:p w14:paraId="0F152194" w14:textId="77777777" w:rsidR="009A4664" w:rsidRPr="00A14F5F" w:rsidRDefault="009A4664" w:rsidP="00781253">
      <w:pPr>
        <w:pStyle w:val="ListParagraph"/>
        <w:numPr>
          <w:ilvl w:val="0"/>
          <w:numId w:val="1"/>
        </w:numPr>
        <w:spacing w:after="120"/>
        <w:jc w:val="both"/>
        <w:rPr>
          <w:rFonts w:ascii="Times New Roman" w:hAnsi="Times New Roman" w:cs="Times New Roman"/>
          <w:iCs/>
          <w:sz w:val="24"/>
          <w:szCs w:val="24"/>
        </w:rPr>
      </w:pPr>
      <w:r w:rsidRPr="00A14F5F">
        <w:rPr>
          <w:rFonts w:ascii="Times New Roman" w:hAnsi="Times New Roman" w:cs="Times New Roman"/>
          <w:iCs/>
          <w:sz w:val="24"/>
          <w:szCs w:val="24"/>
        </w:rPr>
        <w:t>Izteikt noteikumu 19.punktu šādā redakcijā:</w:t>
      </w:r>
    </w:p>
    <w:p w14:paraId="38B5E3F0" w14:textId="2B897590" w:rsidR="009A4664" w:rsidRPr="009A4664" w:rsidRDefault="002B2E1D" w:rsidP="00781253">
      <w:pPr>
        <w:spacing w:after="120"/>
        <w:jc w:val="both"/>
        <w:rPr>
          <w:rFonts w:ascii="Times New Roman" w:hAnsi="Times New Roman" w:cs="Times New Roman"/>
          <w:sz w:val="24"/>
          <w:szCs w:val="24"/>
        </w:rPr>
      </w:pPr>
      <w:r>
        <w:rPr>
          <w:rFonts w:ascii="Times New Roman" w:hAnsi="Times New Roman" w:cs="Times New Roman"/>
          <w:sz w:val="24"/>
          <w:szCs w:val="24"/>
        </w:rPr>
        <w:t>„</w:t>
      </w:r>
      <w:r w:rsidR="009A4664" w:rsidRPr="009A4664">
        <w:rPr>
          <w:rFonts w:ascii="Times New Roman" w:hAnsi="Times New Roman" w:cs="Times New Roman"/>
          <w:sz w:val="24"/>
          <w:szCs w:val="24"/>
        </w:rPr>
        <w:t xml:space="preserve">19. Ja pieteikumu par nomas objektu, kas ir valsts nekustamais īpašums, iznomātājam iesniedz valsts iestāde vai valsts kapitālsabiedrība, kurai nekustamais īpašums nepieciešams publiskas funkcijas </w:t>
      </w:r>
      <w:r w:rsidR="009A4664" w:rsidRPr="009A4664">
        <w:rPr>
          <w:rFonts w:ascii="Times New Roman" w:hAnsi="Times New Roman" w:cs="Times New Roman"/>
          <w:sz w:val="24"/>
          <w:szCs w:val="24"/>
          <w:shd w:val="clear" w:color="auto" w:fill="FFFFFF" w:themeFill="background1"/>
        </w:rPr>
        <w:t>vai deleģēta valsts pārvaldes uzdevuma</w:t>
      </w:r>
      <w:r w:rsidR="009A4664" w:rsidRPr="009A4664">
        <w:rPr>
          <w:rFonts w:ascii="Times New Roman" w:hAnsi="Times New Roman" w:cs="Times New Roman"/>
          <w:sz w:val="24"/>
          <w:szCs w:val="24"/>
        </w:rPr>
        <w:t xml:space="preserve"> veikšanai, izsoli nerīko un nomas objektu iznomā minētajai valsts iestādei vai valsts kapitālsabiedrībai, un rakstiski vai elektroniski informē par to pārējos nomas tiesību pretendentus. Ja pieteikumu iznomātājam iesniedz atvasināta publiska persona, tās iestāde, tās kapitālsabiedrība, </w:t>
      </w:r>
      <w:r w:rsidR="009A4664" w:rsidRPr="009A4664">
        <w:rPr>
          <w:rFonts w:ascii="Times New Roman" w:hAnsi="Times New Roman" w:cs="Times New Roman"/>
          <w:sz w:val="24"/>
          <w:szCs w:val="24"/>
          <w:shd w:val="clear" w:color="auto" w:fill="FFFFFF" w:themeFill="background1"/>
        </w:rPr>
        <w:t xml:space="preserve">vai privātpersona, kurai nekustamais īpašums nepieciešams publiskas funkcijas vai deleģēta valsts pārvaldes uzdevuma </w:t>
      </w:r>
      <w:r w:rsidR="009A4664" w:rsidRPr="009A4664">
        <w:rPr>
          <w:rFonts w:ascii="Times New Roman" w:hAnsi="Times New Roman" w:cs="Times New Roman"/>
          <w:sz w:val="24"/>
          <w:szCs w:val="24"/>
        </w:rPr>
        <w:t xml:space="preserve">veikšanai, nomas objektu ir tiesības iznomāt minētajai atvasinātai publiskai personai, tās iestādei, tās kapitālsabiedrībai </w:t>
      </w:r>
      <w:r w:rsidR="009A4664" w:rsidRPr="009A4664">
        <w:rPr>
          <w:rFonts w:ascii="Times New Roman" w:hAnsi="Times New Roman" w:cs="Times New Roman"/>
          <w:sz w:val="24"/>
          <w:szCs w:val="24"/>
          <w:shd w:val="clear" w:color="auto" w:fill="FFFFFF" w:themeFill="background1"/>
        </w:rPr>
        <w:t>vai privātpersonai,</w:t>
      </w:r>
      <w:r w:rsidR="009A4664" w:rsidRPr="009A4664">
        <w:rPr>
          <w:rFonts w:ascii="Times New Roman" w:hAnsi="Times New Roman" w:cs="Times New Roman"/>
          <w:sz w:val="24"/>
          <w:szCs w:val="24"/>
        </w:rPr>
        <w:t xml:space="preserve"> izsoli nerīkojot. Par minēto rakstiski vai elektroniski informē pārējos nomas tiesību pretendentus. </w:t>
      </w:r>
      <w:r w:rsidR="009A4664" w:rsidRPr="009A4664">
        <w:rPr>
          <w:rFonts w:ascii="Times New Roman" w:hAnsi="Times New Roman" w:cs="Times New Roman"/>
          <w:sz w:val="24"/>
          <w:szCs w:val="24"/>
          <w:shd w:val="clear" w:color="auto" w:fill="FFFFFF" w:themeFill="background1"/>
        </w:rPr>
        <w:t>Privātpersonai, kurai nekustamais īpašums nepieciešams deleģēta valsts pārvaldes uzdevuma veikšanai, nomas objektu ir tiesības iznomāt, ja attiecīgais nomas objekts ir tieši piemērots attiecīgā deleģētā valsts pārvaldes uzdevuma veikšanai, kā arī izvērtējot attiecīgā nomas objekta pieprasījumu tirgū.</w:t>
      </w:r>
      <w:r>
        <w:rPr>
          <w:rFonts w:ascii="Times New Roman" w:hAnsi="Times New Roman" w:cs="Times New Roman"/>
          <w:sz w:val="24"/>
          <w:szCs w:val="24"/>
          <w:shd w:val="clear" w:color="auto" w:fill="FFFFFF" w:themeFill="background1"/>
        </w:rPr>
        <w:t>”</w:t>
      </w:r>
    </w:p>
    <w:p w14:paraId="34F6385E" w14:textId="77777777" w:rsidR="009A4664" w:rsidRPr="009A4664" w:rsidRDefault="009A4664" w:rsidP="009A4664">
      <w:pPr>
        <w:ind w:left="360"/>
        <w:jc w:val="both"/>
        <w:rPr>
          <w:rFonts w:ascii="Times New Roman" w:hAnsi="Times New Roman" w:cs="Times New Roman"/>
          <w:sz w:val="24"/>
          <w:szCs w:val="24"/>
        </w:rPr>
      </w:pPr>
    </w:p>
    <w:p w14:paraId="171CD239" w14:textId="47E75875" w:rsidR="005C1648" w:rsidRPr="00781253" w:rsidRDefault="005C1648" w:rsidP="00781253">
      <w:pPr>
        <w:pStyle w:val="ListParagraph"/>
        <w:numPr>
          <w:ilvl w:val="0"/>
          <w:numId w:val="1"/>
        </w:numPr>
        <w:spacing w:after="120"/>
        <w:jc w:val="both"/>
        <w:rPr>
          <w:rFonts w:ascii="Times New Roman" w:hAnsi="Times New Roman" w:cs="Times New Roman"/>
          <w:sz w:val="24"/>
          <w:szCs w:val="24"/>
        </w:rPr>
      </w:pPr>
      <w:r w:rsidRPr="009A4664">
        <w:rPr>
          <w:rFonts w:ascii="Times New Roman" w:hAnsi="Times New Roman" w:cs="Times New Roman"/>
          <w:sz w:val="24"/>
          <w:szCs w:val="24"/>
        </w:rPr>
        <w:t xml:space="preserve">Izteikt noteikumu 20.punktu šādā redakcijā: </w:t>
      </w:r>
    </w:p>
    <w:p w14:paraId="47B9A15C" w14:textId="77777777" w:rsidR="005C1648" w:rsidRDefault="005C1648" w:rsidP="00781253">
      <w:pPr>
        <w:spacing w:after="120"/>
        <w:jc w:val="both"/>
        <w:rPr>
          <w:rFonts w:ascii="Times New Roman" w:hAnsi="Times New Roman" w:cs="Times New Roman"/>
          <w:sz w:val="24"/>
          <w:szCs w:val="24"/>
        </w:rPr>
      </w:pPr>
      <w:r>
        <w:rPr>
          <w:rFonts w:ascii="Times New Roman" w:hAnsi="Times New Roman" w:cs="Times New Roman"/>
          <w:sz w:val="24"/>
          <w:szCs w:val="24"/>
        </w:rPr>
        <w:t>„20. Ja pieteikumu par nomas objektu, kas ir atvasinātas publiskas personas nekustamais īpašums, iznomātājam iesniedz attiecīgās atvasin</w:t>
      </w:r>
      <w:r w:rsidR="00156258">
        <w:rPr>
          <w:rFonts w:ascii="Times New Roman" w:hAnsi="Times New Roman" w:cs="Times New Roman"/>
          <w:sz w:val="24"/>
          <w:szCs w:val="24"/>
        </w:rPr>
        <w:t>ātās publiska</w:t>
      </w:r>
      <w:r w:rsidR="00DB61E2">
        <w:rPr>
          <w:rFonts w:ascii="Times New Roman" w:hAnsi="Times New Roman" w:cs="Times New Roman"/>
          <w:sz w:val="24"/>
          <w:szCs w:val="24"/>
        </w:rPr>
        <w:t>s personas iestāde vai</w:t>
      </w:r>
      <w:r>
        <w:rPr>
          <w:rFonts w:ascii="Times New Roman" w:hAnsi="Times New Roman" w:cs="Times New Roman"/>
          <w:sz w:val="24"/>
          <w:szCs w:val="24"/>
        </w:rPr>
        <w:t xml:space="preserve"> kapitālsabiedrība, kurai nekustamais īpašums nepieciešams publiskās funkcijas</w:t>
      </w:r>
      <w:r w:rsidR="003E62B7">
        <w:rPr>
          <w:rFonts w:ascii="Times New Roman" w:hAnsi="Times New Roman" w:cs="Times New Roman"/>
          <w:sz w:val="24"/>
          <w:szCs w:val="24"/>
        </w:rPr>
        <w:t xml:space="preserve"> vai deleģēta valsts pārvaldes uzdevuma</w:t>
      </w:r>
      <w:r>
        <w:rPr>
          <w:rFonts w:ascii="Times New Roman" w:hAnsi="Times New Roman" w:cs="Times New Roman"/>
          <w:sz w:val="24"/>
          <w:szCs w:val="24"/>
        </w:rPr>
        <w:t xml:space="preserve"> veikšanai, izsoli nerīko un nomas objektu iznomā minētajai atvasinātas </w:t>
      </w:r>
      <w:r w:rsidR="00DB61E2">
        <w:rPr>
          <w:rFonts w:ascii="Times New Roman" w:hAnsi="Times New Roman" w:cs="Times New Roman"/>
          <w:sz w:val="24"/>
          <w:szCs w:val="24"/>
        </w:rPr>
        <w:t>publiskas personas iestādei vai</w:t>
      </w:r>
      <w:r>
        <w:rPr>
          <w:rFonts w:ascii="Times New Roman" w:hAnsi="Times New Roman" w:cs="Times New Roman"/>
          <w:sz w:val="24"/>
          <w:szCs w:val="24"/>
        </w:rPr>
        <w:t xml:space="preserve"> kapitālsabiedrībai, un rakstiski vai elektroniski </w:t>
      </w:r>
      <w:r>
        <w:rPr>
          <w:rFonts w:ascii="Times New Roman" w:hAnsi="Times New Roman" w:cs="Times New Roman"/>
          <w:sz w:val="24"/>
          <w:szCs w:val="24"/>
        </w:rPr>
        <w:lastRenderedPageBreak/>
        <w:t xml:space="preserve">informē par to pārējos nomas tiesību pretendentus. Ja pieteikumu iznomātājam </w:t>
      </w:r>
      <w:r w:rsidR="00DB61E2">
        <w:rPr>
          <w:rFonts w:ascii="Times New Roman" w:hAnsi="Times New Roman" w:cs="Times New Roman"/>
          <w:sz w:val="24"/>
          <w:szCs w:val="24"/>
        </w:rPr>
        <w:t>iesniedz cita atvasināta publiska persona, tās iestāde, valsts iestāde, publisk</w:t>
      </w:r>
      <w:r w:rsidR="00156258">
        <w:rPr>
          <w:rFonts w:ascii="Times New Roman" w:hAnsi="Times New Roman" w:cs="Times New Roman"/>
          <w:sz w:val="24"/>
          <w:szCs w:val="24"/>
        </w:rPr>
        <w:t>a</w:t>
      </w:r>
      <w:r w:rsidR="00DB61E2">
        <w:rPr>
          <w:rFonts w:ascii="Times New Roman" w:hAnsi="Times New Roman" w:cs="Times New Roman"/>
          <w:sz w:val="24"/>
          <w:szCs w:val="24"/>
        </w:rPr>
        <w:t>s persona</w:t>
      </w:r>
      <w:r w:rsidR="00243271">
        <w:rPr>
          <w:rFonts w:ascii="Times New Roman" w:hAnsi="Times New Roman" w:cs="Times New Roman"/>
          <w:sz w:val="24"/>
          <w:szCs w:val="24"/>
        </w:rPr>
        <w:t>s kapitālsabiedrība vai privāt</w:t>
      </w:r>
      <w:r w:rsidR="00DB61E2">
        <w:rPr>
          <w:rFonts w:ascii="Times New Roman" w:hAnsi="Times New Roman" w:cs="Times New Roman"/>
          <w:sz w:val="24"/>
          <w:szCs w:val="24"/>
        </w:rPr>
        <w:t>persona, kurai nekustamais īpašums nepieciešams publiskas funkcijas</w:t>
      </w:r>
      <w:r w:rsidR="003E62B7">
        <w:rPr>
          <w:rFonts w:ascii="Times New Roman" w:hAnsi="Times New Roman" w:cs="Times New Roman"/>
          <w:sz w:val="24"/>
          <w:szCs w:val="24"/>
        </w:rPr>
        <w:t xml:space="preserve"> deleģēta valsts pārvaldes uzdevuma</w:t>
      </w:r>
      <w:r w:rsidR="00DB61E2">
        <w:rPr>
          <w:rFonts w:ascii="Times New Roman" w:hAnsi="Times New Roman" w:cs="Times New Roman"/>
          <w:sz w:val="24"/>
          <w:szCs w:val="24"/>
        </w:rPr>
        <w:t xml:space="preserve"> veikšanai, nomas objektu ir tiesības iznomāt minētajai atvasinātai publiskai personai, tās iestādei, valsts iestādei, </w:t>
      </w:r>
      <w:r w:rsidR="00243271">
        <w:rPr>
          <w:rFonts w:ascii="Times New Roman" w:hAnsi="Times New Roman" w:cs="Times New Roman"/>
          <w:sz w:val="24"/>
          <w:szCs w:val="24"/>
        </w:rPr>
        <w:t>kapitālsabiedrībai vai privāt</w:t>
      </w:r>
      <w:r w:rsidR="00DB61E2">
        <w:rPr>
          <w:rFonts w:ascii="Times New Roman" w:hAnsi="Times New Roman" w:cs="Times New Roman"/>
          <w:sz w:val="24"/>
          <w:szCs w:val="24"/>
        </w:rPr>
        <w:t>personai, izsoli nerīkojot. Par minēto rakstiski vai elektroniski informē pārējos nomas tiesību pretendentus.</w:t>
      </w:r>
      <w:r w:rsidR="001849F7">
        <w:rPr>
          <w:rFonts w:ascii="Times New Roman" w:hAnsi="Times New Roman" w:cs="Times New Roman"/>
          <w:sz w:val="24"/>
          <w:szCs w:val="24"/>
        </w:rPr>
        <w:t xml:space="preserve"> </w:t>
      </w:r>
      <w:r w:rsidR="001849F7" w:rsidRPr="0024067E">
        <w:rPr>
          <w:rFonts w:ascii="Times New Roman" w:hAnsi="Times New Roman" w:cs="Times New Roman"/>
          <w:sz w:val="24"/>
          <w:szCs w:val="24"/>
          <w:shd w:val="clear" w:color="auto" w:fill="FFFFFF" w:themeFill="background1"/>
        </w:rPr>
        <w:t>Privātpersonai, kurai nekustamais īpašums nepieciešams deleģēta valsts pārvaldes uzdevuma veikšanai, nomas objektu ir tiesības iznomāt, ja attiecīgais nomas objekts ir tieši piemērots attiecīgā deleģētā valsts pārvaldes uzdevuma veikšanai, kā arī izvērtējot attiecīgā nomas objekta pieprasījumu tirgū.”</w:t>
      </w:r>
    </w:p>
    <w:p w14:paraId="3770194B" w14:textId="77777777" w:rsidR="00DB61E2" w:rsidRDefault="00DB61E2" w:rsidP="005C1648">
      <w:pPr>
        <w:ind w:left="360"/>
        <w:jc w:val="both"/>
        <w:rPr>
          <w:rFonts w:ascii="Times New Roman" w:hAnsi="Times New Roman" w:cs="Times New Roman"/>
          <w:sz w:val="24"/>
          <w:szCs w:val="24"/>
        </w:rPr>
      </w:pPr>
    </w:p>
    <w:p w14:paraId="7617E0A5" w14:textId="5A31F2EB" w:rsidR="00DB61E2" w:rsidRPr="00781253" w:rsidRDefault="00DB61E2" w:rsidP="00781253">
      <w:pPr>
        <w:pStyle w:val="ListParagraph"/>
        <w:numPr>
          <w:ilvl w:val="0"/>
          <w:numId w:val="1"/>
        </w:numPr>
        <w:spacing w:after="120"/>
        <w:jc w:val="both"/>
        <w:rPr>
          <w:rFonts w:ascii="Times New Roman" w:hAnsi="Times New Roman" w:cs="Times New Roman"/>
          <w:sz w:val="24"/>
          <w:szCs w:val="24"/>
        </w:rPr>
      </w:pPr>
      <w:r w:rsidRPr="009A4664">
        <w:rPr>
          <w:rFonts w:ascii="Times New Roman" w:hAnsi="Times New Roman" w:cs="Times New Roman"/>
          <w:sz w:val="24"/>
          <w:szCs w:val="24"/>
        </w:rPr>
        <w:t>Izteikt noteikumu 21.punktu šādā redakcijā:</w:t>
      </w:r>
    </w:p>
    <w:p w14:paraId="094B5D29" w14:textId="6A729D56" w:rsidR="00B15BEE" w:rsidRPr="00781253" w:rsidRDefault="00DB61E2" w:rsidP="00781253">
      <w:pPr>
        <w:spacing w:after="120"/>
        <w:jc w:val="both"/>
        <w:rPr>
          <w:rFonts w:ascii="Times New Roman" w:hAnsi="Times New Roman" w:cs="Times New Roman"/>
          <w:sz w:val="24"/>
          <w:szCs w:val="24"/>
        </w:rPr>
      </w:pPr>
      <w:r w:rsidRPr="00242EFF">
        <w:rPr>
          <w:rFonts w:ascii="Times New Roman" w:hAnsi="Times New Roman" w:cs="Times New Roman"/>
          <w:sz w:val="24"/>
          <w:szCs w:val="24"/>
        </w:rPr>
        <w:t>„21. Ja pieteikumu par nomas objektu, kas ir nekustamais īpašums, iznomātājam iesniedz vairākas valsts iestādes, atvasinātas publiskas personas</w:t>
      </w:r>
      <w:r w:rsidR="00B15BEE" w:rsidRPr="00242EFF">
        <w:rPr>
          <w:rFonts w:ascii="Times New Roman" w:hAnsi="Times New Roman" w:cs="Times New Roman"/>
          <w:sz w:val="24"/>
          <w:szCs w:val="24"/>
        </w:rPr>
        <w:t xml:space="preserve"> vai to</w:t>
      </w:r>
      <w:r w:rsidRPr="00242EFF">
        <w:rPr>
          <w:rFonts w:ascii="Times New Roman" w:hAnsi="Times New Roman" w:cs="Times New Roman"/>
          <w:sz w:val="24"/>
          <w:szCs w:val="24"/>
        </w:rPr>
        <w:t xml:space="preserve"> iestādes, </w:t>
      </w:r>
      <w:r w:rsidR="002E4E6B" w:rsidRPr="00242EFF">
        <w:rPr>
          <w:rFonts w:ascii="Times New Roman" w:hAnsi="Times New Roman" w:cs="Times New Roman"/>
          <w:sz w:val="24"/>
          <w:szCs w:val="24"/>
        </w:rPr>
        <w:t xml:space="preserve">publiskas personas </w:t>
      </w:r>
      <w:r w:rsidRPr="00242EFF">
        <w:rPr>
          <w:rFonts w:ascii="Times New Roman" w:hAnsi="Times New Roman" w:cs="Times New Roman"/>
          <w:sz w:val="24"/>
          <w:szCs w:val="24"/>
        </w:rPr>
        <w:t>kapitālsabiedrības vai privātpersonas, kurām nekustamais īpašums nepieciešams publiskas funkcijas</w:t>
      </w:r>
      <w:r w:rsidR="002E4E6B" w:rsidRPr="00242EFF">
        <w:rPr>
          <w:rFonts w:ascii="Times New Roman" w:hAnsi="Times New Roman" w:cs="Times New Roman"/>
          <w:sz w:val="24"/>
          <w:szCs w:val="24"/>
        </w:rPr>
        <w:t xml:space="preserve"> vai deleģēta valsts pārvaldes uzdevuma</w:t>
      </w:r>
      <w:r w:rsidRPr="00242EFF">
        <w:rPr>
          <w:rFonts w:ascii="Times New Roman" w:hAnsi="Times New Roman" w:cs="Times New Roman"/>
          <w:sz w:val="24"/>
          <w:szCs w:val="24"/>
        </w:rPr>
        <w:t xml:space="preserve"> veikšanai, nomas objektu iznomā šādā prioritārā secībā:</w:t>
      </w:r>
    </w:p>
    <w:p w14:paraId="0E883A51" w14:textId="4A0AE121" w:rsidR="00B15BEE" w:rsidRPr="00242EFF" w:rsidRDefault="00DB61E2" w:rsidP="00781253">
      <w:pPr>
        <w:spacing w:after="120"/>
        <w:jc w:val="both"/>
        <w:rPr>
          <w:rFonts w:ascii="Times New Roman" w:hAnsi="Times New Roman" w:cs="Times New Roman"/>
          <w:sz w:val="24"/>
          <w:szCs w:val="24"/>
        </w:rPr>
      </w:pPr>
      <w:r w:rsidRPr="00242EFF">
        <w:rPr>
          <w:rFonts w:ascii="Times New Roman" w:hAnsi="Times New Roman" w:cs="Times New Roman"/>
          <w:sz w:val="24"/>
          <w:szCs w:val="24"/>
        </w:rPr>
        <w:t xml:space="preserve">21.1. atvasinātai </w:t>
      </w:r>
      <w:r w:rsidR="00B15BEE" w:rsidRPr="00242EFF">
        <w:rPr>
          <w:rFonts w:ascii="Times New Roman" w:hAnsi="Times New Roman" w:cs="Times New Roman"/>
          <w:sz w:val="24"/>
          <w:szCs w:val="24"/>
        </w:rPr>
        <w:t>publiskai personai,</w:t>
      </w:r>
      <w:r w:rsidR="002E4E6B" w:rsidRPr="00242EFF">
        <w:rPr>
          <w:rFonts w:ascii="Times New Roman" w:hAnsi="Times New Roman" w:cs="Times New Roman"/>
          <w:sz w:val="24"/>
          <w:szCs w:val="24"/>
        </w:rPr>
        <w:t xml:space="preserve"> publiskas personas</w:t>
      </w:r>
      <w:r w:rsidR="00B15BEE" w:rsidRPr="00242EFF">
        <w:rPr>
          <w:rFonts w:ascii="Times New Roman" w:hAnsi="Times New Roman" w:cs="Times New Roman"/>
          <w:sz w:val="24"/>
          <w:szCs w:val="24"/>
        </w:rPr>
        <w:t xml:space="preserve"> iestādei,</w:t>
      </w:r>
      <w:r w:rsidR="002E4E6B" w:rsidRPr="00242EFF">
        <w:rPr>
          <w:rFonts w:ascii="Times New Roman" w:hAnsi="Times New Roman" w:cs="Times New Roman"/>
          <w:sz w:val="24"/>
          <w:szCs w:val="24"/>
        </w:rPr>
        <w:t xml:space="preserve"> tās</w:t>
      </w:r>
      <w:r w:rsidR="00B15BEE" w:rsidRPr="00242EFF">
        <w:rPr>
          <w:rFonts w:ascii="Times New Roman" w:hAnsi="Times New Roman" w:cs="Times New Roman"/>
          <w:sz w:val="24"/>
          <w:szCs w:val="24"/>
        </w:rPr>
        <w:t xml:space="preserve"> kapitālsabiedrībai vai privātpersonai, kura jau lieto tā nekustamā īpašuma daļu, kurā a</w:t>
      </w:r>
      <w:r w:rsidR="00156258" w:rsidRPr="00242EFF">
        <w:rPr>
          <w:rFonts w:ascii="Times New Roman" w:hAnsi="Times New Roman" w:cs="Times New Roman"/>
          <w:sz w:val="24"/>
          <w:szCs w:val="24"/>
        </w:rPr>
        <w:t>t</w:t>
      </w:r>
      <w:r w:rsidR="00B15BEE" w:rsidRPr="00242EFF">
        <w:rPr>
          <w:rFonts w:ascii="Times New Roman" w:hAnsi="Times New Roman" w:cs="Times New Roman"/>
          <w:sz w:val="24"/>
          <w:szCs w:val="24"/>
        </w:rPr>
        <w:t>rodas nomas objekts;</w:t>
      </w:r>
    </w:p>
    <w:p w14:paraId="67F3F2BB" w14:textId="5CFD680E" w:rsidR="00B15BEE" w:rsidRPr="00781253" w:rsidRDefault="00B15BEE" w:rsidP="00781253">
      <w:pPr>
        <w:spacing w:after="120"/>
        <w:jc w:val="both"/>
        <w:rPr>
          <w:rFonts w:ascii="Times New Roman" w:hAnsi="Times New Roman" w:cs="Times New Roman"/>
          <w:sz w:val="24"/>
          <w:szCs w:val="24"/>
        </w:rPr>
      </w:pPr>
      <w:r w:rsidRPr="00242EFF">
        <w:rPr>
          <w:rFonts w:ascii="Times New Roman" w:hAnsi="Times New Roman" w:cs="Times New Roman"/>
          <w:sz w:val="24"/>
          <w:szCs w:val="24"/>
        </w:rPr>
        <w:t xml:space="preserve">21.2. atvasinātai publiskai personai, </w:t>
      </w:r>
      <w:r w:rsidR="002E4E6B" w:rsidRPr="00242EFF">
        <w:rPr>
          <w:rFonts w:ascii="Times New Roman" w:hAnsi="Times New Roman" w:cs="Times New Roman"/>
          <w:sz w:val="24"/>
          <w:szCs w:val="24"/>
        </w:rPr>
        <w:t xml:space="preserve">publiskas personas </w:t>
      </w:r>
      <w:r w:rsidRPr="00242EFF">
        <w:rPr>
          <w:rFonts w:ascii="Times New Roman" w:hAnsi="Times New Roman" w:cs="Times New Roman"/>
          <w:sz w:val="24"/>
          <w:szCs w:val="24"/>
        </w:rPr>
        <w:t>iestādei,</w:t>
      </w:r>
      <w:r w:rsidR="002E4E6B" w:rsidRPr="00242EFF">
        <w:rPr>
          <w:rFonts w:ascii="Times New Roman" w:hAnsi="Times New Roman" w:cs="Times New Roman"/>
          <w:sz w:val="24"/>
          <w:szCs w:val="24"/>
        </w:rPr>
        <w:t xml:space="preserve"> tās</w:t>
      </w:r>
      <w:r w:rsidRPr="00242EFF">
        <w:rPr>
          <w:rFonts w:ascii="Times New Roman" w:hAnsi="Times New Roman" w:cs="Times New Roman"/>
          <w:sz w:val="24"/>
          <w:szCs w:val="24"/>
        </w:rPr>
        <w:t xml:space="preserve"> kapitālsabiedrībai vai privātpersonai, kuras funkcijas atbilst publikācijā norādītājam nomas objekta lietošanas un iznomāšanas mērķim</w:t>
      </w:r>
      <w:r w:rsidR="00571384" w:rsidRPr="00242EFF">
        <w:rPr>
          <w:rFonts w:ascii="Times New Roman" w:hAnsi="Times New Roman" w:cs="Times New Roman"/>
          <w:sz w:val="24"/>
          <w:szCs w:val="24"/>
        </w:rPr>
        <w:t>;</w:t>
      </w:r>
    </w:p>
    <w:p w14:paraId="14B3D816" w14:textId="77777777" w:rsidR="00B15BEE" w:rsidRPr="002B2E1D" w:rsidRDefault="00B15BEE" w:rsidP="002B2E1D">
      <w:pPr>
        <w:jc w:val="both"/>
        <w:rPr>
          <w:rFonts w:ascii="Times New Roman" w:hAnsi="Times New Roman" w:cs="Times New Roman"/>
          <w:sz w:val="24"/>
          <w:szCs w:val="24"/>
        </w:rPr>
      </w:pPr>
      <w:r w:rsidRPr="002B2E1D">
        <w:rPr>
          <w:rFonts w:ascii="Times New Roman" w:hAnsi="Times New Roman" w:cs="Times New Roman"/>
          <w:sz w:val="24"/>
          <w:szCs w:val="24"/>
        </w:rPr>
        <w:t>21.3. atvasinātai publiskai personai,</w:t>
      </w:r>
      <w:r w:rsidR="002E4E6B" w:rsidRPr="002B2E1D">
        <w:rPr>
          <w:rFonts w:ascii="Times New Roman" w:hAnsi="Times New Roman" w:cs="Times New Roman"/>
          <w:sz w:val="24"/>
          <w:szCs w:val="24"/>
        </w:rPr>
        <w:t xml:space="preserve"> publiskas personas</w:t>
      </w:r>
      <w:r w:rsidRPr="002B2E1D">
        <w:rPr>
          <w:rFonts w:ascii="Times New Roman" w:hAnsi="Times New Roman" w:cs="Times New Roman"/>
          <w:sz w:val="24"/>
          <w:szCs w:val="24"/>
        </w:rPr>
        <w:t xml:space="preserve"> iestādei,</w:t>
      </w:r>
      <w:r w:rsidR="002E4E6B" w:rsidRPr="002B2E1D">
        <w:rPr>
          <w:rFonts w:ascii="Times New Roman" w:hAnsi="Times New Roman" w:cs="Times New Roman"/>
          <w:sz w:val="24"/>
          <w:szCs w:val="24"/>
        </w:rPr>
        <w:t xml:space="preserve"> tās</w:t>
      </w:r>
      <w:r w:rsidRPr="002B2E1D">
        <w:rPr>
          <w:rFonts w:ascii="Times New Roman" w:hAnsi="Times New Roman" w:cs="Times New Roman"/>
          <w:sz w:val="24"/>
          <w:szCs w:val="24"/>
        </w:rPr>
        <w:t xml:space="preserve"> kapitālsabiedrībai vai privātpersonai, kura nomas pieteikumu iznomātājam iesniegusi pirmā.”</w:t>
      </w:r>
    </w:p>
    <w:p w14:paraId="527589E6" w14:textId="77777777" w:rsidR="00E5602D" w:rsidRDefault="00E5602D" w:rsidP="00DB61E2">
      <w:pPr>
        <w:pStyle w:val="ListParagraph"/>
        <w:ind w:firstLine="0"/>
        <w:jc w:val="both"/>
        <w:rPr>
          <w:rFonts w:ascii="Times New Roman" w:hAnsi="Times New Roman" w:cs="Times New Roman"/>
          <w:sz w:val="24"/>
          <w:szCs w:val="24"/>
        </w:rPr>
      </w:pPr>
    </w:p>
    <w:p w14:paraId="3F74B332" w14:textId="2E6503A5" w:rsidR="00F80983" w:rsidRPr="00781253" w:rsidRDefault="00E5602D" w:rsidP="00781253">
      <w:pPr>
        <w:pStyle w:val="ListParagraph"/>
        <w:numPr>
          <w:ilvl w:val="0"/>
          <w:numId w:val="1"/>
        </w:numPr>
        <w:spacing w:after="120"/>
        <w:jc w:val="both"/>
        <w:rPr>
          <w:rFonts w:ascii="Times New Roman" w:hAnsi="Times New Roman" w:cs="Times New Roman"/>
          <w:sz w:val="24"/>
          <w:szCs w:val="24"/>
        </w:rPr>
      </w:pPr>
      <w:r w:rsidRPr="00F80983">
        <w:rPr>
          <w:rFonts w:ascii="Times New Roman" w:hAnsi="Times New Roman" w:cs="Times New Roman"/>
          <w:sz w:val="24"/>
          <w:szCs w:val="24"/>
        </w:rPr>
        <w:t>Izteikt noteikumu 38.punktu šādā redakcijā:</w:t>
      </w:r>
    </w:p>
    <w:p w14:paraId="391E7261" w14:textId="0D96D23D" w:rsidR="004C4E94" w:rsidRPr="00781253" w:rsidRDefault="00E5602D" w:rsidP="00781253">
      <w:pPr>
        <w:spacing w:after="120"/>
        <w:jc w:val="both"/>
        <w:rPr>
          <w:rFonts w:ascii="Times New Roman" w:hAnsi="Times New Roman" w:cs="Times New Roman"/>
          <w:sz w:val="24"/>
          <w:szCs w:val="24"/>
        </w:rPr>
      </w:pPr>
      <w:r>
        <w:rPr>
          <w:rFonts w:ascii="Times New Roman" w:hAnsi="Times New Roman" w:cs="Times New Roman"/>
          <w:sz w:val="24"/>
          <w:szCs w:val="24"/>
        </w:rPr>
        <w:t>“</w:t>
      </w:r>
      <w:r w:rsidRPr="00E5602D">
        <w:rPr>
          <w:rFonts w:ascii="Times New Roman" w:hAnsi="Times New Roman" w:cs="Times New Roman"/>
          <w:sz w:val="24"/>
          <w:szCs w:val="24"/>
        </w:rPr>
        <w:t xml:space="preserve">38. Ja nomas tiesību pretendents, kurš piedāvājis augstāko nomas maksu, atsakās slēgt nomas līgumu, iznomātājam ir tiesības secīgi piedāvāt nomas līgumu slēgt tam nomas tiesību pretendentam, kurš piedāvāja nākamo augstāko nomas maksu, un divu darbdienu laikā pēc minētā piedāvājuma nosūtīšanas publicē vai nodrošina minētās informācijas publicēšanu attiecīgi šo noteikumu </w:t>
      </w:r>
      <w:hyperlink r:id="rId8" w:anchor="p13" w:tgtFrame="_blank" w:history="1">
        <w:r w:rsidRPr="00E5602D">
          <w:rPr>
            <w:rStyle w:val="Hyperlink"/>
            <w:rFonts w:ascii="Times New Roman" w:hAnsi="Times New Roman" w:cs="Times New Roman"/>
            <w:color w:val="auto"/>
            <w:sz w:val="24"/>
            <w:szCs w:val="24"/>
            <w:u w:val="none"/>
          </w:rPr>
          <w:t>13.</w:t>
        </w:r>
      </w:hyperlink>
      <w:r w:rsidRPr="00E5602D">
        <w:rPr>
          <w:rFonts w:ascii="Times New Roman" w:hAnsi="Times New Roman" w:cs="Times New Roman"/>
          <w:sz w:val="24"/>
          <w:szCs w:val="24"/>
        </w:rPr>
        <w:t xml:space="preserve">, </w:t>
      </w:r>
      <w:hyperlink r:id="rId9" w:anchor="p14" w:tgtFrame="_blank" w:history="1">
        <w:r w:rsidRPr="00E5602D">
          <w:rPr>
            <w:rStyle w:val="Hyperlink"/>
            <w:rFonts w:ascii="Times New Roman" w:hAnsi="Times New Roman" w:cs="Times New Roman"/>
            <w:color w:val="auto"/>
            <w:sz w:val="24"/>
            <w:szCs w:val="24"/>
            <w:u w:val="none"/>
          </w:rPr>
          <w:t xml:space="preserve">14. </w:t>
        </w:r>
      </w:hyperlink>
      <w:r w:rsidRPr="00E5602D">
        <w:rPr>
          <w:rFonts w:ascii="Times New Roman" w:hAnsi="Times New Roman" w:cs="Times New Roman"/>
          <w:sz w:val="24"/>
          <w:szCs w:val="24"/>
        </w:rPr>
        <w:t xml:space="preserve">vai </w:t>
      </w:r>
      <w:hyperlink r:id="rId10" w:anchor="p15" w:tgtFrame="_blank" w:history="1">
        <w:r w:rsidRPr="00E5602D">
          <w:rPr>
            <w:rStyle w:val="Hyperlink"/>
            <w:rFonts w:ascii="Times New Roman" w:hAnsi="Times New Roman" w:cs="Times New Roman"/>
            <w:color w:val="auto"/>
            <w:sz w:val="24"/>
            <w:szCs w:val="24"/>
            <w:u w:val="none"/>
          </w:rPr>
          <w:t>15.punktā</w:t>
        </w:r>
      </w:hyperlink>
      <w:r w:rsidRPr="00E5602D">
        <w:rPr>
          <w:rFonts w:ascii="Times New Roman" w:hAnsi="Times New Roman" w:cs="Times New Roman"/>
          <w:sz w:val="24"/>
          <w:szCs w:val="24"/>
        </w:rPr>
        <w:t xml:space="preserve"> minētajā mājaslapā internetā.</w:t>
      </w:r>
      <w:r>
        <w:rPr>
          <w:rFonts w:ascii="Times New Roman" w:hAnsi="Times New Roman" w:cs="Times New Roman"/>
          <w:sz w:val="24"/>
          <w:szCs w:val="24"/>
        </w:rPr>
        <w:t>”</w:t>
      </w:r>
    </w:p>
    <w:p w14:paraId="6016D578" w14:textId="77777777" w:rsidR="00D3360E" w:rsidRPr="009A4664" w:rsidRDefault="00D3360E" w:rsidP="00F863C6">
      <w:pPr>
        <w:pStyle w:val="ListParagraph"/>
        <w:numPr>
          <w:ilvl w:val="0"/>
          <w:numId w:val="1"/>
        </w:numPr>
        <w:spacing w:after="240" w:line="276" w:lineRule="auto"/>
        <w:jc w:val="both"/>
        <w:rPr>
          <w:rFonts w:ascii="Times New Roman" w:hAnsi="Times New Roman"/>
          <w:iCs/>
          <w:sz w:val="24"/>
          <w:szCs w:val="24"/>
        </w:rPr>
      </w:pPr>
      <w:r w:rsidRPr="009A4664">
        <w:rPr>
          <w:rFonts w:ascii="Times New Roman" w:hAnsi="Times New Roman"/>
          <w:iCs/>
          <w:sz w:val="24"/>
          <w:szCs w:val="24"/>
        </w:rPr>
        <w:t>Izteikt noteikumu 52.punktu šādā redakcijā:</w:t>
      </w:r>
    </w:p>
    <w:p w14:paraId="67083B73" w14:textId="77777777" w:rsidR="00D3360E" w:rsidRDefault="00D3360E" w:rsidP="00507653">
      <w:pPr>
        <w:jc w:val="both"/>
        <w:rPr>
          <w:rFonts w:ascii="Times New Roman" w:hAnsi="Times New Roman"/>
          <w:sz w:val="24"/>
          <w:szCs w:val="24"/>
        </w:rPr>
      </w:pPr>
      <w:r w:rsidRPr="00C43FEF">
        <w:rPr>
          <w:rFonts w:ascii="Times New Roman" w:hAnsi="Times New Roman"/>
          <w:sz w:val="24"/>
          <w:szCs w:val="24"/>
        </w:rPr>
        <w:t xml:space="preserve"> „</w:t>
      </w:r>
      <w:r>
        <w:rPr>
          <w:rFonts w:ascii="Times New Roman" w:hAnsi="Times New Roman"/>
          <w:sz w:val="24"/>
          <w:szCs w:val="24"/>
        </w:rPr>
        <w:t xml:space="preserve"> 52. Ja nomas tiesību pretendents, kurš nosolījis augstāko nomas maksu, atsakās slēgt nomas līgumu, </w:t>
      </w:r>
      <w:r w:rsidRPr="00AC0A87">
        <w:rPr>
          <w:rFonts w:ascii="Times New Roman" w:hAnsi="Times New Roman"/>
          <w:sz w:val="24"/>
          <w:szCs w:val="24"/>
        </w:rPr>
        <w:t xml:space="preserve">iznomātājam ir tiesības </w:t>
      </w:r>
      <w:r w:rsidRPr="001A4917">
        <w:rPr>
          <w:rFonts w:ascii="Times New Roman" w:hAnsi="Times New Roman"/>
          <w:sz w:val="24"/>
          <w:szCs w:val="24"/>
        </w:rPr>
        <w:t>secīgi</w:t>
      </w:r>
      <w:r>
        <w:rPr>
          <w:rFonts w:ascii="Times New Roman" w:hAnsi="Times New Roman"/>
          <w:sz w:val="24"/>
          <w:szCs w:val="24"/>
        </w:rPr>
        <w:t xml:space="preserve"> </w:t>
      </w:r>
      <w:r w:rsidRPr="00AC0A87">
        <w:rPr>
          <w:rFonts w:ascii="Times New Roman" w:hAnsi="Times New Roman"/>
          <w:sz w:val="24"/>
          <w:szCs w:val="24"/>
        </w:rPr>
        <w:t>piedāvāt slēgt nomas līgumu ar pretendentu,</w:t>
      </w:r>
      <w:r>
        <w:rPr>
          <w:rFonts w:ascii="Times New Roman" w:hAnsi="Times New Roman"/>
          <w:sz w:val="24"/>
          <w:szCs w:val="24"/>
        </w:rPr>
        <w:t xml:space="preserve"> kurš nosolīja nākamo augstāko nomas maksu, un divu darbdienu laikā pēc minētā piedāvājuma nosūtīšanas publicē vai nodrošina minētās informācijas publicēšanu attiecīgi šo noteikumu 13., 14. vai 15.punktā minētajā mājaslapā internetā”.</w:t>
      </w:r>
    </w:p>
    <w:p w14:paraId="41DDA955" w14:textId="77777777" w:rsidR="004B7882" w:rsidRDefault="004B7882" w:rsidP="00507653">
      <w:pPr>
        <w:jc w:val="both"/>
        <w:rPr>
          <w:rFonts w:ascii="Times New Roman" w:hAnsi="Times New Roman"/>
          <w:sz w:val="24"/>
          <w:szCs w:val="24"/>
        </w:rPr>
      </w:pPr>
    </w:p>
    <w:p w14:paraId="3253015B" w14:textId="06336685" w:rsidR="00E873F6" w:rsidRPr="00781253" w:rsidRDefault="004B7882" w:rsidP="00781253">
      <w:pPr>
        <w:pStyle w:val="ListParagraph"/>
        <w:numPr>
          <w:ilvl w:val="0"/>
          <w:numId w:val="1"/>
        </w:numPr>
        <w:spacing w:after="120"/>
        <w:jc w:val="both"/>
        <w:rPr>
          <w:rFonts w:ascii="Times New Roman" w:hAnsi="Times New Roman"/>
          <w:sz w:val="24"/>
          <w:szCs w:val="24"/>
        </w:rPr>
      </w:pPr>
      <w:r w:rsidRPr="009A4664">
        <w:rPr>
          <w:rFonts w:ascii="Times New Roman" w:hAnsi="Times New Roman"/>
          <w:sz w:val="24"/>
          <w:szCs w:val="24"/>
        </w:rPr>
        <w:t>Izteikt noteikumu 3.nodaļ</w:t>
      </w:r>
      <w:r w:rsidR="00E873F6" w:rsidRPr="009A4664">
        <w:rPr>
          <w:rFonts w:ascii="Times New Roman" w:hAnsi="Times New Roman"/>
          <w:sz w:val="24"/>
          <w:szCs w:val="24"/>
        </w:rPr>
        <w:t>as nosaukumu</w:t>
      </w:r>
      <w:r w:rsidRPr="009A4664">
        <w:rPr>
          <w:rFonts w:ascii="Times New Roman" w:hAnsi="Times New Roman"/>
          <w:sz w:val="24"/>
          <w:szCs w:val="24"/>
        </w:rPr>
        <w:t xml:space="preserve"> šādā redakcijā:</w:t>
      </w:r>
    </w:p>
    <w:p w14:paraId="3567C61E" w14:textId="77777777" w:rsidR="00E873F6" w:rsidRDefault="00E873F6" w:rsidP="00781253">
      <w:pPr>
        <w:spacing w:after="120"/>
        <w:jc w:val="both"/>
        <w:rPr>
          <w:rFonts w:ascii="Times New Roman" w:hAnsi="Times New Roman"/>
          <w:sz w:val="24"/>
          <w:szCs w:val="24"/>
        </w:rPr>
      </w:pPr>
      <w:r>
        <w:rPr>
          <w:rFonts w:ascii="Times New Roman" w:hAnsi="Times New Roman"/>
          <w:sz w:val="24"/>
          <w:szCs w:val="24"/>
        </w:rPr>
        <w:t xml:space="preserve"> „3. Nomas maksas noteikšanas metodika, ja nekustamo īpašumu iznomā publiskai personai, tās iestādei, kapitālsabiedrībai vai privātpersonai publiskas funkcijas</w:t>
      </w:r>
      <w:r w:rsidR="00D91CF1">
        <w:rPr>
          <w:rFonts w:ascii="Times New Roman" w:hAnsi="Times New Roman"/>
          <w:sz w:val="24"/>
          <w:szCs w:val="24"/>
        </w:rPr>
        <w:t xml:space="preserve"> vai deleģēta valsts pārvaldes uzdevuma</w:t>
      </w:r>
      <w:r>
        <w:rPr>
          <w:rFonts w:ascii="Times New Roman" w:hAnsi="Times New Roman"/>
          <w:sz w:val="24"/>
          <w:szCs w:val="24"/>
        </w:rPr>
        <w:t xml:space="preserve"> veikšanai”</w:t>
      </w:r>
    </w:p>
    <w:p w14:paraId="6928405E" w14:textId="77777777" w:rsidR="00E873F6" w:rsidRDefault="00E873F6" w:rsidP="004B7882">
      <w:pPr>
        <w:jc w:val="both"/>
        <w:rPr>
          <w:rFonts w:ascii="Times New Roman" w:hAnsi="Times New Roman"/>
          <w:sz w:val="24"/>
          <w:szCs w:val="24"/>
        </w:rPr>
      </w:pPr>
    </w:p>
    <w:p w14:paraId="483A3D53" w14:textId="77777777" w:rsidR="004B7882" w:rsidRDefault="004B7882" w:rsidP="004B7882">
      <w:pPr>
        <w:jc w:val="both"/>
        <w:rPr>
          <w:rFonts w:ascii="Times New Roman" w:hAnsi="Times New Roman"/>
          <w:sz w:val="24"/>
          <w:szCs w:val="24"/>
        </w:rPr>
      </w:pPr>
    </w:p>
    <w:p w14:paraId="6CAAA40E" w14:textId="14127B50" w:rsidR="00EA27F2" w:rsidRPr="00781253" w:rsidRDefault="004B7882" w:rsidP="00781253">
      <w:pPr>
        <w:pStyle w:val="ListParagraph"/>
        <w:numPr>
          <w:ilvl w:val="0"/>
          <w:numId w:val="1"/>
        </w:numPr>
        <w:spacing w:after="120"/>
        <w:jc w:val="both"/>
        <w:rPr>
          <w:rFonts w:ascii="Times New Roman" w:hAnsi="Times New Roman"/>
          <w:sz w:val="24"/>
          <w:szCs w:val="24"/>
        </w:rPr>
      </w:pPr>
      <w:r w:rsidRPr="003D6591">
        <w:rPr>
          <w:rFonts w:ascii="Times New Roman" w:hAnsi="Times New Roman"/>
          <w:sz w:val="24"/>
          <w:szCs w:val="24"/>
        </w:rPr>
        <w:t xml:space="preserve">Izteikt noteikumu 54.punktu šādā redakcijā: </w:t>
      </w:r>
    </w:p>
    <w:p w14:paraId="531CE6E0" w14:textId="1BE41B4F" w:rsidR="001F6E74" w:rsidRDefault="00EA27F2" w:rsidP="00781253">
      <w:pPr>
        <w:spacing w:after="120"/>
        <w:jc w:val="both"/>
        <w:rPr>
          <w:rFonts w:ascii="Times New Roman" w:hAnsi="Times New Roman"/>
          <w:sz w:val="24"/>
          <w:szCs w:val="24"/>
        </w:rPr>
      </w:pPr>
      <w:r>
        <w:rPr>
          <w:rFonts w:ascii="Times New Roman" w:hAnsi="Times New Roman"/>
          <w:sz w:val="24"/>
          <w:szCs w:val="24"/>
        </w:rPr>
        <w:lastRenderedPageBreak/>
        <w:t xml:space="preserve">„54. </w:t>
      </w:r>
      <w:r w:rsidR="004B7882" w:rsidRPr="00EA27F2">
        <w:rPr>
          <w:rFonts w:ascii="Times New Roman" w:hAnsi="Times New Roman"/>
          <w:sz w:val="24"/>
          <w:szCs w:val="24"/>
        </w:rPr>
        <w:t xml:space="preserve">Ja nomas objektu iznomā publiskai personai, tās iestādei, </w:t>
      </w:r>
      <w:r w:rsidRPr="00EA27F2">
        <w:rPr>
          <w:rFonts w:ascii="Times New Roman" w:hAnsi="Times New Roman"/>
          <w:sz w:val="24"/>
          <w:szCs w:val="24"/>
        </w:rPr>
        <w:t>kapitālsabiedrībai vai privātpersonai publiskas funkcija</w:t>
      </w:r>
      <w:r w:rsidR="001F6E74">
        <w:rPr>
          <w:rFonts w:ascii="Times New Roman" w:hAnsi="Times New Roman"/>
          <w:sz w:val="24"/>
          <w:szCs w:val="24"/>
        </w:rPr>
        <w:t>s vai deleģēta valsts pārvaldes uzdevuma</w:t>
      </w:r>
      <w:r w:rsidRPr="00EA27F2">
        <w:rPr>
          <w:rFonts w:ascii="Times New Roman" w:hAnsi="Times New Roman"/>
          <w:sz w:val="24"/>
          <w:szCs w:val="24"/>
        </w:rPr>
        <w:t xml:space="preserve"> veikšanai, nomas maksu nosaka saskaņā ar šīs nodaļas nosacījumiem.</w:t>
      </w:r>
      <w:r>
        <w:rPr>
          <w:rFonts w:ascii="Times New Roman" w:hAnsi="Times New Roman"/>
          <w:sz w:val="24"/>
          <w:szCs w:val="24"/>
        </w:rPr>
        <w:t>”</w:t>
      </w:r>
    </w:p>
    <w:p w14:paraId="10F09D8B" w14:textId="3B45AD1E" w:rsidR="001F6E74" w:rsidRPr="00781253" w:rsidRDefault="001F6E74" w:rsidP="00781253">
      <w:pPr>
        <w:pStyle w:val="ListParagraph"/>
        <w:numPr>
          <w:ilvl w:val="0"/>
          <w:numId w:val="1"/>
        </w:numPr>
        <w:spacing w:after="120"/>
        <w:rPr>
          <w:rFonts w:ascii="Times New Roman" w:hAnsi="Times New Roman" w:cs="Times New Roman"/>
          <w:sz w:val="24"/>
          <w:szCs w:val="24"/>
        </w:rPr>
      </w:pPr>
      <w:r w:rsidRPr="003D6591">
        <w:rPr>
          <w:rFonts w:ascii="Times New Roman" w:hAnsi="Times New Roman" w:cs="Times New Roman"/>
          <w:sz w:val="24"/>
          <w:szCs w:val="24"/>
        </w:rPr>
        <w:t>Izteikt noteikumu 55.punktu šādā redakcijā:</w:t>
      </w:r>
    </w:p>
    <w:p w14:paraId="04B44CD5" w14:textId="5486F46A" w:rsidR="001F6E74" w:rsidRPr="0004574D" w:rsidRDefault="001F6E74" w:rsidP="00781253">
      <w:pPr>
        <w:shd w:val="clear" w:color="auto" w:fill="FFFFFF" w:themeFill="background1"/>
        <w:spacing w:after="120"/>
        <w:jc w:val="both"/>
        <w:rPr>
          <w:rFonts w:ascii="Times New Roman" w:hAnsi="Times New Roman" w:cs="Times New Roman"/>
          <w:sz w:val="24"/>
          <w:szCs w:val="24"/>
        </w:rPr>
      </w:pPr>
      <w:r w:rsidRPr="0004574D">
        <w:rPr>
          <w:rFonts w:ascii="Times New Roman" w:hAnsi="Times New Roman" w:cs="Times New Roman"/>
          <w:sz w:val="24"/>
          <w:szCs w:val="24"/>
        </w:rPr>
        <w:t xml:space="preserve">„55. Pusēm savstarpēji vienojoties, publiskai personai, tās iestādei, tās kapitālsabiedrībai </w:t>
      </w:r>
      <w:r w:rsidRPr="001F6E74">
        <w:rPr>
          <w:rFonts w:ascii="Times New Roman" w:hAnsi="Times New Roman" w:cs="Times New Roman"/>
          <w:sz w:val="24"/>
          <w:szCs w:val="24"/>
          <w:shd w:val="clear" w:color="auto" w:fill="FFFFFF" w:themeFill="background1"/>
        </w:rPr>
        <w:t xml:space="preserve">vai privātpersonai </w:t>
      </w:r>
      <w:r w:rsidRPr="0004574D">
        <w:rPr>
          <w:rFonts w:ascii="Times New Roman" w:hAnsi="Times New Roman" w:cs="Times New Roman"/>
          <w:sz w:val="24"/>
          <w:szCs w:val="24"/>
        </w:rPr>
        <w:t>iznomātā nomas objekta nomas maksa tiek mainīta reizi gadā nākamajam nomas periodam, ja ir mainījušies iznomājamā objekta plānotie pārvaldīšanas izdevumi un aprēķinātā nomas maksas starpība ir vismaz divi procenti.</w:t>
      </w:r>
      <w:r w:rsidR="00A25BAF">
        <w:rPr>
          <w:rFonts w:ascii="Times New Roman" w:hAnsi="Times New Roman" w:cs="Times New Roman"/>
          <w:sz w:val="24"/>
          <w:szCs w:val="24"/>
        </w:rPr>
        <w:t>””</w:t>
      </w:r>
    </w:p>
    <w:p w14:paraId="192150A6" w14:textId="37DE9530" w:rsidR="001F6E74" w:rsidRPr="00781253" w:rsidRDefault="001F6E74" w:rsidP="00781253">
      <w:pPr>
        <w:pStyle w:val="ListParagraph"/>
        <w:numPr>
          <w:ilvl w:val="0"/>
          <w:numId w:val="1"/>
        </w:numPr>
        <w:shd w:val="clear" w:color="auto" w:fill="FFFFFF" w:themeFill="background1"/>
        <w:jc w:val="both"/>
        <w:rPr>
          <w:rFonts w:ascii="Times New Roman" w:hAnsi="Times New Roman" w:cs="Times New Roman"/>
          <w:sz w:val="24"/>
          <w:szCs w:val="24"/>
        </w:rPr>
      </w:pPr>
      <w:r w:rsidRPr="00F80983">
        <w:rPr>
          <w:rFonts w:ascii="Times New Roman" w:hAnsi="Times New Roman" w:cs="Times New Roman"/>
          <w:sz w:val="24"/>
          <w:szCs w:val="24"/>
        </w:rPr>
        <w:t>Izteikt noteikumu 58.punktu šādā redakcijā:</w:t>
      </w:r>
    </w:p>
    <w:p w14:paraId="2E1FC101" w14:textId="440B0CD0" w:rsidR="001F6E74" w:rsidRPr="0004574D" w:rsidRDefault="00781253" w:rsidP="00781253">
      <w:pPr>
        <w:pStyle w:val="naisf"/>
        <w:shd w:val="clear" w:color="auto" w:fill="FFFFFF" w:themeFill="background1"/>
        <w:spacing w:after="0"/>
      </w:pPr>
      <w:r>
        <w:t>„</w:t>
      </w:r>
      <w:r w:rsidR="001F6E74" w:rsidRPr="0004574D">
        <w:t xml:space="preserve">58. Saskaņā ar šo noteikumu </w:t>
      </w:r>
      <w:r w:rsidR="001F6E74" w:rsidRPr="001F6E74">
        <w:rPr>
          <w:bCs/>
        </w:rPr>
        <w:t>57.</w:t>
      </w:r>
      <w:r w:rsidR="001F6E74" w:rsidRPr="001F6E74">
        <w:t>punktā</w:t>
      </w:r>
      <w:r w:rsidR="001F6E74" w:rsidRPr="0004574D">
        <w:t xml:space="preserve"> noteikto formulu aprēķinātās tiešās izmaksas tiek mainītas, ja puses savstarpēji vienojas, ka nomnieks, kas ir publiska persona, tās iestāde, tās kapitālsabiedrība </w:t>
      </w:r>
      <w:r w:rsidR="001F6E74" w:rsidRPr="001F6E74">
        <w:rPr>
          <w:shd w:val="clear" w:color="auto" w:fill="FFFFFF" w:themeFill="background1"/>
        </w:rPr>
        <w:t>vai privātpersona</w:t>
      </w:r>
      <w:r w:rsidR="001F6E74">
        <w:rPr>
          <w:shd w:val="clear" w:color="auto" w:fill="FFFFFF" w:themeFill="background1"/>
        </w:rPr>
        <w:t xml:space="preserve">, </w:t>
      </w:r>
      <w:r w:rsidR="001F6E74" w:rsidRPr="0004574D">
        <w:t>veiks attiecīgās darbības vai minēto izmaksu vispār nav.</w:t>
      </w:r>
      <w:r w:rsidR="00A25BAF">
        <w:t>”</w:t>
      </w:r>
    </w:p>
    <w:p w14:paraId="133C0EE5" w14:textId="77777777" w:rsidR="00EA27F2" w:rsidRDefault="00EA27F2" w:rsidP="00EA27F2">
      <w:pPr>
        <w:jc w:val="both"/>
        <w:rPr>
          <w:rFonts w:ascii="Times New Roman" w:hAnsi="Times New Roman"/>
          <w:sz w:val="24"/>
          <w:szCs w:val="24"/>
        </w:rPr>
      </w:pPr>
    </w:p>
    <w:p w14:paraId="58D9DD96" w14:textId="5AE9626C" w:rsidR="00EA27F2" w:rsidRPr="00781253" w:rsidRDefault="00EA27F2" w:rsidP="00781253">
      <w:pPr>
        <w:pStyle w:val="ListParagraph"/>
        <w:numPr>
          <w:ilvl w:val="0"/>
          <w:numId w:val="1"/>
        </w:numPr>
        <w:spacing w:after="120"/>
        <w:jc w:val="both"/>
        <w:rPr>
          <w:rFonts w:ascii="Times New Roman" w:hAnsi="Times New Roman"/>
          <w:sz w:val="24"/>
          <w:szCs w:val="24"/>
        </w:rPr>
      </w:pPr>
      <w:r w:rsidRPr="00BF59E8">
        <w:rPr>
          <w:rFonts w:ascii="Times New Roman" w:hAnsi="Times New Roman"/>
          <w:sz w:val="24"/>
          <w:szCs w:val="24"/>
        </w:rPr>
        <w:t xml:space="preserve">Izteikt noteikumu 62.punktu šādā redakcijā: </w:t>
      </w:r>
    </w:p>
    <w:p w14:paraId="32A779AD" w14:textId="77B87D24" w:rsidR="004B7882" w:rsidRDefault="00EA27F2" w:rsidP="00781253">
      <w:pPr>
        <w:spacing w:after="120"/>
        <w:jc w:val="both"/>
        <w:rPr>
          <w:rFonts w:ascii="Times New Roman" w:hAnsi="Times New Roman"/>
          <w:sz w:val="24"/>
          <w:szCs w:val="24"/>
        </w:rPr>
      </w:pPr>
      <w:r>
        <w:rPr>
          <w:rFonts w:ascii="Times New Roman" w:hAnsi="Times New Roman"/>
          <w:sz w:val="24"/>
          <w:szCs w:val="24"/>
        </w:rPr>
        <w:t>„62. Saskaņā ar šo noteikumu 61.punktā noteikto formulu aprēķinātās tiešās izmaksas tiek mainītas, ja puses savstarpēji vienojas, ka nomnieks, kas ir publiska persona</w:t>
      </w:r>
      <w:r w:rsidR="00551957">
        <w:rPr>
          <w:rFonts w:ascii="Times New Roman" w:hAnsi="Times New Roman"/>
          <w:sz w:val="24"/>
          <w:szCs w:val="24"/>
        </w:rPr>
        <w:t xml:space="preserve">, tās iestāde, </w:t>
      </w:r>
      <w:r w:rsidR="00BF59E8">
        <w:rPr>
          <w:rFonts w:ascii="Times New Roman" w:hAnsi="Times New Roman"/>
          <w:sz w:val="24"/>
          <w:szCs w:val="24"/>
        </w:rPr>
        <w:t xml:space="preserve">tās </w:t>
      </w:r>
      <w:r w:rsidR="00551957">
        <w:rPr>
          <w:rFonts w:ascii="Times New Roman" w:hAnsi="Times New Roman"/>
          <w:sz w:val="24"/>
          <w:szCs w:val="24"/>
        </w:rPr>
        <w:t>kapitālsabiedrība vai privā</w:t>
      </w:r>
      <w:r w:rsidR="00BF59E8">
        <w:rPr>
          <w:rFonts w:ascii="Times New Roman" w:hAnsi="Times New Roman"/>
          <w:sz w:val="24"/>
          <w:szCs w:val="24"/>
        </w:rPr>
        <w:t>t</w:t>
      </w:r>
      <w:r w:rsidR="00551957">
        <w:rPr>
          <w:rFonts w:ascii="Times New Roman" w:hAnsi="Times New Roman"/>
          <w:sz w:val="24"/>
          <w:szCs w:val="24"/>
        </w:rPr>
        <w:t>persona, veiks attiecīgās darbības vai minēto izmaksu vispār nav.”</w:t>
      </w:r>
    </w:p>
    <w:p w14:paraId="5DF3BB4F" w14:textId="77777777" w:rsidR="00D3360E" w:rsidRPr="00F80983" w:rsidRDefault="00D3360E" w:rsidP="00F863C6">
      <w:pPr>
        <w:pStyle w:val="ListParagraph"/>
        <w:numPr>
          <w:ilvl w:val="0"/>
          <w:numId w:val="1"/>
        </w:numPr>
        <w:spacing w:after="240" w:line="276" w:lineRule="auto"/>
        <w:jc w:val="both"/>
        <w:rPr>
          <w:rFonts w:ascii="Times New Roman" w:hAnsi="Times New Roman"/>
          <w:sz w:val="24"/>
          <w:szCs w:val="24"/>
        </w:rPr>
      </w:pPr>
      <w:r w:rsidRPr="00F80983">
        <w:rPr>
          <w:rFonts w:ascii="Times New Roman" w:hAnsi="Times New Roman"/>
          <w:sz w:val="24"/>
          <w:szCs w:val="24"/>
        </w:rPr>
        <w:t>Svītrot noteikumu 63.</w:t>
      </w:r>
      <w:r w:rsidRPr="00F80983">
        <w:rPr>
          <w:rFonts w:ascii="Times New Roman" w:hAnsi="Times New Roman"/>
          <w:sz w:val="24"/>
          <w:szCs w:val="24"/>
          <w:vertAlign w:val="superscript"/>
        </w:rPr>
        <w:t xml:space="preserve">1 </w:t>
      </w:r>
      <w:r w:rsidRPr="00F80983">
        <w:rPr>
          <w:rFonts w:ascii="Times New Roman" w:hAnsi="Times New Roman"/>
          <w:sz w:val="24"/>
          <w:szCs w:val="24"/>
        </w:rPr>
        <w:t>punktu.</w:t>
      </w:r>
    </w:p>
    <w:p w14:paraId="5CB3C89B" w14:textId="44DFCFAF" w:rsidR="00D3360E" w:rsidRPr="00781253" w:rsidRDefault="00D3360E" w:rsidP="00781253">
      <w:pPr>
        <w:pStyle w:val="ListParagraph"/>
        <w:numPr>
          <w:ilvl w:val="0"/>
          <w:numId w:val="1"/>
        </w:numPr>
        <w:spacing w:after="120"/>
        <w:rPr>
          <w:rFonts w:ascii="Times New Roman" w:hAnsi="Times New Roman"/>
          <w:sz w:val="24"/>
          <w:szCs w:val="24"/>
        </w:rPr>
      </w:pPr>
      <w:r w:rsidRPr="00F80983">
        <w:rPr>
          <w:rFonts w:ascii="Times New Roman" w:hAnsi="Times New Roman"/>
          <w:sz w:val="24"/>
          <w:szCs w:val="24"/>
        </w:rPr>
        <w:t>Izteikt noteikumu 64.punktu šādā redakcijā:</w:t>
      </w:r>
    </w:p>
    <w:p w14:paraId="11B0248B" w14:textId="3875352A" w:rsidR="00D3360E" w:rsidRPr="003D2016" w:rsidRDefault="00D3360E" w:rsidP="00781253">
      <w:pPr>
        <w:spacing w:after="120"/>
        <w:jc w:val="both"/>
        <w:rPr>
          <w:rFonts w:ascii="Times New Roman" w:hAnsi="Times New Roman" w:cs="Times New Roman"/>
          <w:sz w:val="24"/>
          <w:szCs w:val="24"/>
        </w:rPr>
      </w:pPr>
      <w:r w:rsidRPr="00D3360E">
        <w:rPr>
          <w:rFonts w:ascii="Times New Roman" w:hAnsi="Times New Roman" w:cs="Times New Roman"/>
          <w:sz w:val="24"/>
          <w:szCs w:val="24"/>
        </w:rPr>
        <w:t>„64.</w:t>
      </w:r>
      <w:r>
        <w:rPr>
          <w:rFonts w:ascii="Times New Roman" w:hAnsi="Times New Roman" w:cs="Times New Roman"/>
          <w:sz w:val="24"/>
          <w:szCs w:val="24"/>
        </w:rPr>
        <w:t xml:space="preserve"> </w:t>
      </w:r>
      <w:r w:rsidRPr="00D3360E">
        <w:rPr>
          <w:rFonts w:ascii="Times New Roman" w:hAnsi="Times New Roman" w:cs="Times New Roman"/>
          <w:sz w:val="24"/>
          <w:szCs w:val="24"/>
        </w:rPr>
        <w:t>Gadījumos, ja kustamu mantu iznomā mērķiem, kas nekvalificējas kā komercdarbības atbalsts, kustamas mantas nosacītās nomas maksas noteikšanai iznomātājs var pieaicināt</w:t>
      </w:r>
      <w:r w:rsidR="00F80983">
        <w:rPr>
          <w:rFonts w:ascii="Times New Roman" w:hAnsi="Times New Roman" w:cs="Times New Roman"/>
          <w:sz w:val="24"/>
          <w:szCs w:val="24"/>
        </w:rPr>
        <w:t xml:space="preserve"> </w:t>
      </w:r>
      <w:r w:rsidR="00B55723">
        <w:rPr>
          <w:rFonts w:ascii="Times New Roman" w:hAnsi="Times New Roman" w:cs="Times New Roman"/>
          <w:sz w:val="24"/>
          <w:szCs w:val="24"/>
        </w:rPr>
        <w:t>sertificētu vērtētāju</w:t>
      </w:r>
      <w:r w:rsidRPr="00D3360E">
        <w:rPr>
          <w:rFonts w:ascii="Times New Roman" w:hAnsi="Times New Roman" w:cs="Times New Roman"/>
          <w:sz w:val="24"/>
          <w:szCs w:val="24"/>
        </w:rPr>
        <w:t xml:space="preserve">. Iznomātāja pienākums ir noteikt nosacīto nomas maksu atbilstoši </w:t>
      </w:r>
      <w:r w:rsidR="00B55723">
        <w:rPr>
          <w:rFonts w:ascii="Times New Roman" w:hAnsi="Times New Roman" w:cs="Times New Roman"/>
          <w:sz w:val="24"/>
          <w:szCs w:val="24"/>
        </w:rPr>
        <w:t xml:space="preserve">sertificēta vērtētāja </w:t>
      </w:r>
      <w:r w:rsidRPr="00D3360E">
        <w:rPr>
          <w:rFonts w:ascii="Times New Roman" w:hAnsi="Times New Roman" w:cs="Times New Roman"/>
          <w:sz w:val="24"/>
          <w:szCs w:val="24"/>
        </w:rPr>
        <w:t xml:space="preserve">noteiktai tirgus nomas maksai, ja kustamo mantu iznomā </w:t>
      </w:r>
      <w:r w:rsidRPr="003D2016">
        <w:rPr>
          <w:rFonts w:ascii="Times New Roman" w:hAnsi="Times New Roman" w:cs="Times New Roman"/>
          <w:sz w:val="24"/>
          <w:szCs w:val="24"/>
        </w:rPr>
        <w:t xml:space="preserve">komerciāliem mērķiem, kas kvalificējas kā komercdarbības atbalsts. </w:t>
      </w:r>
      <w:r w:rsidR="00B56B7B" w:rsidRPr="008950DD">
        <w:rPr>
          <w:rFonts w:ascii="Times New Roman" w:hAnsi="Times New Roman" w:cs="Times New Roman"/>
          <w:sz w:val="24"/>
          <w:szCs w:val="24"/>
        </w:rPr>
        <w:t xml:space="preserve">Ja nomas maksas noteikšanai pieaicina </w:t>
      </w:r>
      <w:r w:rsidR="00B56B7B">
        <w:rPr>
          <w:rFonts w:ascii="Times New Roman" w:hAnsi="Times New Roman" w:cs="Times New Roman"/>
          <w:sz w:val="24"/>
          <w:szCs w:val="24"/>
        </w:rPr>
        <w:t>sertificētu vērtētāju un</w:t>
      </w:r>
      <w:r w:rsidR="00B56B7B" w:rsidRPr="008950DD">
        <w:rPr>
          <w:rFonts w:ascii="Times New Roman" w:hAnsi="Times New Roman" w:cs="Times New Roman"/>
          <w:sz w:val="24"/>
          <w:szCs w:val="24"/>
        </w:rPr>
        <w:t xml:space="preserve">, </w:t>
      </w:r>
      <w:r w:rsidR="00B56B7B">
        <w:rPr>
          <w:rFonts w:ascii="Times New Roman" w:hAnsi="Times New Roman" w:cs="Times New Roman"/>
          <w:sz w:val="24"/>
          <w:szCs w:val="24"/>
        </w:rPr>
        <w:t xml:space="preserve">ja </w:t>
      </w:r>
      <w:r w:rsidR="00B56B7B" w:rsidRPr="008950DD">
        <w:rPr>
          <w:rFonts w:ascii="Times New Roman" w:hAnsi="Times New Roman" w:cs="Times New Roman"/>
          <w:sz w:val="24"/>
          <w:szCs w:val="24"/>
        </w:rPr>
        <w:t xml:space="preserve">tā atlīdzības summu </w:t>
      </w:r>
      <w:r w:rsidR="00B56B7B">
        <w:rPr>
          <w:rFonts w:ascii="Times New Roman" w:hAnsi="Times New Roman" w:cs="Times New Roman"/>
          <w:sz w:val="24"/>
          <w:szCs w:val="24"/>
        </w:rPr>
        <w:t>ir iespējams attiecināt uz konkrētu nomnieku, tad atlīdzības summu ietver nomas līgumā.</w:t>
      </w:r>
      <w:r w:rsidR="003F3457">
        <w:rPr>
          <w:rFonts w:ascii="Times New Roman" w:hAnsi="Times New Roman" w:cs="Times New Roman"/>
          <w:sz w:val="24"/>
          <w:szCs w:val="24"/>
        </w:rPr>
        <w:t>”</w:t>
      </w:r>
      <w:r w:rsidRPr="003D2016">
        <w:rPr>
          <w:rFonts w:ascii="Times New Roman" w:hAnsi="Times New Roman" w:cs="Times New Roman"/>
          <w:sz w:val="24"/>
          <w:szCs w:val="24"/>
        </w:rPr>
        <w:t xml:space="preserve"> </w:t>
      </w:r>
    </w:p>
    <w:p w14:paraId="3C2D5B67" w14:textId="45DCD197" w:rsidR="00D3360E" w:rsidRPr="00781253" w:rsidRDefault="00D3360E" w:rsidP="00781253">
      <w:pPr>
        <w:pStyle w:val="ListParagraph"/>
        <w:numPr>
          <w:ilvl w:val="0"/>
          <w:numId w:val="1"/>
        </w:numPr>
        <w:spacing w:after="120"/>
        <w:rPr>
          <w:rFonts w:ascii="Times New Roman" w:hAnsi="Times New Roman"/>
          <w:sz w:val="24"/>
          <w:szCs w:val="24"/>
        </w:rPr>
      </w:pPr>
      <w:r w:rsidRPr="00F80983">
        <w:rPr>
          <w:rFonts w:ascii="Times New Roman" w:hAnsi="Times New Roman"/>
          <w:sz w:val="24"/>
          <w:szCs w:val="24"/>
        </w:rPr>
        <w:t>Izteikt noteikumu 66.punktu šādā redakcijā:</w:t>
      </w:r>
    </w:p>
    <w:p w14:paraId="47A87187" w14:textId="03855B29" w:rsidR="002E1A93" w:rsidRPr="00781253" w:rsidRDefault="00D3360E" w:rsidP="00781253">
      <w:pPr>
        <w:spacing w:after="120"/>
        <w:jc w:val="both"/>
        <w:rPr>
          <w:rFonts w:cs="Times New Roman"/>
        </w:rPr>
      </w:pPr>
      <w:r w:rsidRPr="003D2016">
        <w:rPr>
          <w:rFonts w:ascii="Times New Roman" w:hAnsi="Times New Roman" w:cs="Times New Roman"/>
          <w:sz w:val="14"/>
          <w:szCs w:val="14"/>
        </w:rPr>
        <w:t xml:space="preserve"> </w:t>
      </w:r>
      <w:r w:rsidRPr="003D2016">
        <w:rPr>
          <w:rFonts w:ascii="Times New Roman" w:hAnsi="Times New Roman" w:cs="Times New Roman"/>
          <w:sz w:val="24"/>
          <w:szCs w:val="24"/>
        </w:rPr>
        <w:t>„66. Gadījumos, ja nekustamu īpašumu iznomā mērķiem, kas nekvalificējas kā komercdarbības atbalsts, nekustamas mantas nosacītās nomas maksas noteikšanai iznomātājs var pieaicināt</w:t>
      </w:r>
      <w:r w:rsidR="00F80983">
        <w:rPr>
          <w:rFonts w:ascii="Times New Roman" w:hAnsi="Times New Roman" w:cs="Times New Roman"/>
          <w:sz w:val="24"/>
          <w:szCs w:val="24"/>
        </w:rPr>
        <w:t xml:space="preserve"> </w:t>
      </w:r>
      <w:r w:rsidR="00B55723">
        <w:rPr>
          <w:rFonts w:ascii="Times New Roman" w:hAnsi="Times New Roman" w:cs="Times New Roman"/>
          <w:sz w:val="24"/>
          <w:szCs w:val="24"/>
        </w:rPr>
        <w:t>sertificētu vērtētāju</w:t>
      </w:r>
      <w:r w:rsidRPr="003D2016">
        <w:rPr>
          <w:rFonts w:ascii="Times New Roman" w:hAnsi="Times New Roman" w:cs="Times New Roman"/>
          <w:sz w:val="24"/>
          <w:szCs w:val="24"/>
        </w:rPr>
        <w:t xml:space="preserve">. </w:t>
      </w:r>
      <w:r w:rsidR="00B47FE1">
        <w:rPr>
          <w:rFonts w:ascii="Times New Roman" w:hAnsi="Times New Roman"/>
          <w:sz w:val="24"/>
          <w:szCs w:val="24"/>
        </w:rPr>
        <w:t xml:space="preserve">Ja nomas objektu iznomā saskaņā ar šo noteikumu </w:t>
      </w:r>
      <w:hyperlink r:id="rId11" w:anchor="IntPNpunkt4.1." w:tooltip="Vietēja saite" w:history="1">
        <w:r w:rsidR="00B47FE1">
          <w:rPr>
            <w:rStyle w:val="Hyperlink"/>
            <w:rFonts w:ascii="Times New Roman" w:hAnsi="Times New Roman"/>
            <w:color w:val="auto"/>
            <w:sz w:val="24"/>
            <w:szCs w:val="24"/>
            <w:u w:val="none"/>
          </w:rPr>
          <w:t>4.1.</w:t>
        </w:r>
      </w:hyperlink>
      <w:r w:rsidR="00B47FE1">
        <w:rPr>
          <w:rFonts w:ascii="Times New Roman" w:hAnsi="Times New Roman"/>
          <w:sz w:val="24"/>
          <w:szCs w:val="24"/>
        </w:rPr>
        <w:t xml:space="preserve">, </w:t>
      </w:r>
      <w:hyperlink r:id="rId12" w:anchor="IntPNpunkt4.6." w:tooltip="Vietēja saite" w:history="1">
        <w:r w:rsidR="00B47FE1">
          <w:rPr>
            <w:rStyle w:val="Hyperlink"/>
            <w:rFonts w:ascii="Times New Roman" w:hAnsi="Times New Roman"/>
            <w:color w:val="auto"/>
            <w:sz w:val="24"/>
            <w:szCs w:val="24"/>
            <w:u w:val="none"/>
          </w:rPr>
          <w:t>4.6.</w:t>
        </w:r>
      </w:hyperlink>
      <w:r w:rsidR="00B47FE1">
        <w:rPr>
          <w:rFonts w:ascii="Times New Roman" w:hAnsi="Times New Roman"/>
          <w:sz w:val="24"/>
          <w:szCs w:val="24"/>
        </w:rPr>
        <w:t xml:space="preserve"> un </w:t>
      </w:r>
      <w:hyperlink r:id="rId13" w:anchor="IntPNpunkt4.7." w:tooltip="Vietēja saite" w:history="1">
        <w:r w:rsidR="00B47FE1">
          <w:rPr>
            <w:rStyle w:val="Hyperlink"/>
            <w:rFonts w:ascii="Times New Roman" w:hAnsi="Times New Roman"/>
            <w:color w:val="auto"/>
            <w:sz w:val="24"/>
            <w:szCs w:val="24"/>
            <w:u w:val="none"/>
          </w:rPr>
          <w:t>4.7.</w:t>
        </w:r>
      </w:hyperlink>
      <w:r w:rsidR="00B47FE1">
        <w:rPr>
          <w:rFonts w:ascii="Times New Roman" w:hAnsi="Times New Roman"/>
          <w:sz w:val="24"/>
          <w:szCs w:val="24"/>
        </w:rPr>
        <w:t>apakšpunktu, kā arī komerciāliem mērķiem, kas kvalificējas kā komercdarbības atbalsts, iznomātāja pienākums ir noteikt nosacīto nomas maksu atbilstošu sertificēta vērtētāja noteiktai tirgus nomas  maksai.</w:t>
      </w:r>
      <w:r w:rsidR="00B56B7B" w:rsidRPr="00B56B7B">
        <w:rPr>
          <w:rFonts w:ascii="Times New Roman" w:hAnsi="Times New Roman" w:cs="Times New Roman"/>
          <w:sz w:val="24"/>
          <w:szCs w:val="24"/>
        </w:rPr>
        <w:t xml:space="preserve"> </w:t>
      </w:r>
      <w:r w:rsidR="00B56B7B" w:rsidRPr="008950DD">
        <w:rPr>
          <w:rFonts w:ascii="Times New Roman" w:hAnsi="Times New Roman" w:cs="Times New Roman"/>
          <w:sz w:val="24"/>
          <w:szCs w:val="24"/>
        </w:rPr>
        <w:t xml:space="preserve">Ja nomas maksas noteikšanai pieaicina </w:t>
      </w:r>
      <w:r w:rsidR="00B56B7B">
        <w:rPr>
          <w:rFonts w:ascii="Times New Roman" w:hAnsi="Times New Roman" w:cs="Times New Roman"/>
          <w:sz w:val="24"/>
          <w:szCs w:val="24"/>
        </w:rPr>
        <w:t>sertificētu vērtētāju un</w:t>
      </w:r>
      <w:r w:rsidR="00B56B7B" w:rsidRPr="008950DD">
        <w:rPr>
          <w:rFonts w:ascii="Times New Roman" w:hAnsi="Times New Roman" w:cs="Times New Roman"/>
          <w:sz w:val="24"/>
          <w:szCs w:val="24"/>
        </w:rPr>
        <w:t xml:space="preserve">, </w:t>
      </w:r>
      <w:r w:rsidR="00B56B7B">
        <w:rPr>
          <w:rFonts w:ascii="Times New Roman" w:hAnsi="Times New Roman" w:cs="Times New Roman"/>
          <w:sz w:val="24"/>
          <w:szCs w:val="24"/>
        </w:rPr>
        <w:t xml:space="preserve">ja </w:t>
      </w:r>
      <w:r w:rsidR="00B56B7B" w:rsidRPr="008950DD">
        <w:rPr>
          <w:rFonts w:ascii="Times New Roman" w:hAnsi="Times New Roman" w:cs="Times New Roman"/>
          <w:sz w:val="24"/>
          <w:szCs w:val="24"/>
        </w:rPr>
        <w:t xml:space="preserve">tā atlīdzības summu </w:t>
      </w:r>
      <w:r w:rsidR="00B56B7B">
        <w:rPr>
          <w:rFonts w:ascii="Times New Roman" w:hAnsi="Times New Roman" w:cs="Times New Roman"/>
          <w:sz w:val="24"/>
          <w:szCs w:val="24"/>
        </w:rPr>
        <w:t>ir iespējams attiecināt uz konkrētu nomnieku, tad atlīdzības summu ietver nomas līgumā.</w:t>
      </w:r>
      <w:r w:rsidR="003F3457">
        <w:rPr>
          <w:rFonts w:ascii="Times New Roman" w:hAnsi="Times New Roman" w:cs="Times New Roman"/>
          <w:sz w:val="24"/>
          <w:szCs w:val="24"/>
        </w:rPr>
        <w:t>”</w:t>
      </w:r>
    </w:p>
    <w:p w14:paraId="4E0F1ECE" w14:textId="14C050E6" w:rsidR="00120287" w:rsidRPr="00781253" w:rsidRDefault="002E1A93" w:rsidP="00781253">
      <w:pPr>
        <w:pStyle w:val="ListParagraph"/>
        <w:numPr>
          <w:ilvl w:val="0"/>
          <w:numId w:val="1"/>
        </w:numPr>
        <w:spacing w:after="120"/>
        <w:ind w:left="641" w:hanging="357"/>
        <w:jc w:val="both"/>
        <w:rPr>
          <w:rFonts w:ascii="Times New Roman" w:hAnsi="Times New Roman" w:cs="Times New Roman"/>
          <w:sz w:val="24"/>
          <w:szCs w:val="24"/>
        </w:rPr>
      </w:pPr>
      <w:r w:rsidRPr="00F80983">
        <w:rPr>
          <w:rFonts w:ascii="Times New Roman" w:hAnsi="Times New Roman" w:cs="Times New Roman"/>
          <w:sz w:val="24"/>
          <w:szCs w:val="24"/>
        </w:rPr>
        <w:t>Svītrot noteikumu 69.3. apakšpunktu.</w:t>
      </w:r>
    </w:p>
    <w:p w14:paraId="351DAD83" w14:textId="77777777" w:rsidR="00D3360E" w:rsidRPr="00F80983" w:rsidRDefault="00D3360E" w:rsidP="00781253">
      <w:pPr>
        <w:pStyle w:val="ListParagraph"/>
        <w:numPr>
          <w:ilvl w:val="0"/>
          <w:numId w:val="1"/>
        </w:numPr>
        <w:spacing w:after="120" w:line="276" w:lineRule="auto"/>
        <w:ind w:left="641" w:hanging="357"/>
        <w:jc w:val="both"/>
        <w:rPr>
          <w:rFonts w:ascii="Times New Roman" w:hAnsi="Times New Roman"/>
          <w:sz w:val="24"/>
          <w:szCs w:val="24"/>
        </w:rPr>
      </w:pPr>
      <w:r w:rsidRPr="00F80983">
        <w:rPr>
          <w:rFonts w:ascii="Times New Roman" w:hAnsi="Times New Roman"/>
          <w:sz w:val="24"/>
          <w:szCs w:val="24"/>
        </w:rPr>
        <w:t>Papildināt noteikumus ar 69.</w:t>
      </w:r>
      <w:r w:rsidRPr="00F80983">
        <w:rPr>
          <w:rFonts w:ascii="Times New Roman" w:hAnsi="Times New Roman"/>
          <w:sz w:val="24"/>
          <w:szCs w:val="24"/>
          <w:vertAlign w:val="superscript"/>
        </w:rPr>
        <w:t>3</w:t>
      </w:r>
      <w:r w:rsidRPr="00F80983">
        <w:rPr>
          <w:rFonts w:ascii="Times New Roman" w:hAnsi="Times New Roman"/>
          <w:sz w:val="24"/>
          <w:szCs w:val="24"/>
        </w:rPr>
        <w:t xml:space="preserve"> punktu šādā redakcijā:</w:t>
      </w:r>
    </w:p>
    <w:p w14:paraId="7592BB73" w14:textId="77777777" w:rsidR="007350D4" w:rsidRPr="007350D4" w:rsidRDefault="007350D4" w:rsidP="007350D4">
      <w:pPr>
        <w:jc w:val="both"/>
        <w:rPr>
          <w:rFonts w:ascii="Times New Roman" w:hAnsi="Times New Roman"/>
          <w:sz w:val="24"/>
          <w:szCs w:val="24"/>
        </w:rPr>
      </w:pPr>
      <w:r w:rsidRPr="007350D4">
        <w:rPr>
          <w:rFonts w:ascii="Times New Roman" w:hAnsi="Times New Roman"/>
          <w:sz w:val="24"/>
          <w:szCs w:val="24"/>
        </w:rPr>
        <w:t>„69.</w:t>
      </w:r>
      <w:r w:rsidRPr="007350D4">
        <w:rPr>
          <w:rFonts w:ascii="Times New Roman" w:hAnsi="Times New Roman"/>
          <w:sz w:val="24"/>
          <w:szCs w:val="24"/>
          <w:vertAlign w:val="superscript"/>
        </w:rPr>
        <w:t xml:space="preserve">3 </w:t>
      </w:r>
      <w:r w:rsidRPr="007350D4">
        <w:rPr>
          <w:rFonts w:ascii="Times New Roman" w:hAnsi="Times New Roman"/>
          <w:sz w:val="24"/>
          <w:szCs w:val="24"/>
        </w:rPr>
        <w:t>Iznomātājam ir tiesības sniegt atbalstu samazinātas nomas maksas veidā līdz pieciem gadiem nekustamā īpašuma nomniekam (saimnieciskās darbības veicējam), kura saimnieciskās darbības veids atbilst</w:t>
      </w:r>
      <w:r w:rsidRPr="007350D4">
        <w:rPr>
          <w:rFonts w:ascii="Times New Roman" w:hAnsi="Times New Roman"/>
          <w:sz w:val="24"/>
          <w:szCs w:val="24"/>
          <w:vertAlign w:val="superscript"/>
        </w:rPr>
        <w:t xml:space="preserve"> </w:t>
      </w:r>
      <w:r w:rsidRPr="007350D4">
        <w:rPr>
          <w:rFonts w:ascii="Times New Roman" w:hAnsi="Times New Roman"/>
          <w:sz w:val="24"/>
          <w:szCs w:val="24"/>
        </w:rPr>
        <w:t xml:space="preserve">Komisijas </w:t>
      </w:r>
      <w:r w:rsidRPr="007350D4">
        <w:rPr>
          <w:rFonts w:ascii="Times New Roman" w:hAnsi="Times New Roman"/>
          <w:bCs/>
          <w:sz w:val="24"/>
          <w:szCs w:val="24"/>
        </w:rPr>
        <w:t xml:space="preserve">2013. gada 18. decembra Regulai (ES) Nr. 1407/2013 par Līguma par Eiropas Savienības darbību 107. un 108.panta piemērošanu </w:t>
      </w:r>
      <w:proofErr w:type="spellStart"/>
      <w:r w:rsidRPr="007350D4">
        <w:rPr>
          <w:rFonts w:ascii="Times New Roman" w:hAnsi="Times New Roman"/>
          <w:bCs/>
          <w:i/>
          <w:sz w:val="24"/>
          <w:szCs w:val="24"/>
        </w:rPr>
        <w:t>de</w:t>
      </w:r>
      <w:proofErr w:type="spellEnd"/>
      <w:r w:rsidRPr="007350D4">
        <w:rPr>
          <w:rFonts w:ascii="Times New Roman" w:hAnsi="Times New Roman"/>
          <w:bCs/>
          <w:i/>
          <w:sz w:val="24"/>
          <w:szCs w:val="24"/>
        </w:rPr>
        <w:t xml:space="preserve"> </w:t>
      </w:r>
      <w:proofErr w:type="spellStart"/>
      <w:r w:rsidRPr="007350D4">
        <w:rPr>
          <w:rFonts w:ascii="Times New Roman" w:hAnsi="Times New Roman"/>
          <w:bCs/>
          <w:i/>
          <w:sz w:val="24"/>
          <w:szCs w:val="24"/>
        </w:rPr>
        <w:t>minimis</w:t>
      </w:r>
      <w:proofErr w:type="spellEnd"/>
      <w:r w:rsidRPr="007350D4">
        <w:rPr>
          <w:rFonts w:ascii="Times New Roman" w:hAnsi="Times New Roman"/>
          <w:bCs/>
          <w:sz w:val="24"/>
          <w:szCs w:val="24"/>
        </w:rPr>
        <w:t xml:space="preserve"> atbalstam (Eiropas Savienības Oficiālais Vēstnesis, 2013. gada 24. decembris, Nr. L 352/1) (turpmāk </w:t>
      </w:r>
      <w:r w:rsidRPr="007350D4">
        <w:rPr>
          <w:rFonts w:ascii="Times New Roman" w:hAnsi="Times New Roman"/>
          <w:sz w:val="24"/>
          <w:szCs w:val="24"/>
        </w:rPr>
        <w:t>–</w:t>
      </w:r>
      <w:r w:rsidRPr="007350D4">
        <w:rPr>
          <w:rFonts w:ascii="Times New Roman" w:hAnsi="Times New Roman"/>
          <w:bCs/>
          <w:sz w:val="24"/>
          <w:szCs w:val="24"/>
        </w:rPr>
        <w:t xml:space="preserve"> Komisijas regula Nr. 1407/2013) vai Komisijas 2014. gada 27. jūnija Regulai (EK) Nr. 717/2014 par Līguma par Eiropas Savienības darbību 107. un 108.panta piemērošanu </w:t>
      </w:r>
      <w:proofErr w:type="spellStart"/>
      <w:r w:rsidRPr="007350D4">
        <w:rPr>
          <w:rFonts w:ascii="Times New Roman" w:hAnsi="Times New Roman"/>
          <w:bCs/>
          <w:i/>
          <w:sz w:val="24"/>
          <w:szCs w:val="24"/>
        </w:rPr>
        <w:t>de</w:t>
      </w:r>
      <w:proofErr w:type="spellEnd"/>
      <w:r w:rsidRPr="007350D4">
        <w:rPr>
          <w:rFonts w:ascii="Times New Roman" w:hAnsi="Times New Roman"/>
          <w:bCs/>
          <w:i/>
          <w:sz w:val="24"/>
          <w:szCs w:val="24"/>
        </w:rPr>
        <w:t xml:space="preserve"> </w:t>
      </w:r>
      <w:proofErr w:type="spellStart"/>
      <w:r w:rsidRPr="007350D4">
        <w:rPr>
          <w:rFonts w:ascii="Times New Roman" w:hAnsi="Times New Roman"/>
          <w:bCs/>
          <w:i/>
          <w:sz w:val="24"/>
          <w:szCs w:val="24"/>
        </w:rPr>
        <w:lastRenderedPageBreak/>
        <w:t>minimis</w:t>
      </w:r>
      <w:proofErr w:type="spellEnd"/>
      <w:r w:rsidRPr="007350D4">
        <w:rPr>
          <w:rFonts w:ascii="Times New Roman" w:hAnsi="Times New Roman"/>
          <w:bCs/>
          <w:sz w:val="24"/>
          <w:szCs w:val="24"/>
        </w:rPr>
        <w:t xml:space="preserve"> atbalstam zvejniecības un akvakultūras nozarē (Eiropas Savienības Oficiālais Vēstnesis, 2014. gada 28. jūnijs, Nr. L 190/45) attiecībā uz zivsaimniecības uzņēmumiem, kas darbojas saskaņā ar Eiropas Parlamenta un Padomes 2013. gada 11. decembra Regulu (ES) Nr. 1379/2013 </w:t>
      </w:r>
      <w:hyperlink r:id="rId14" w:tooltip="32013R1379" w:history="1">
        <w:r w:rsidRPr="007350D4">
          <w:rPr>
            <w:rFonts w:ascii="Times New Roman" w:hAnsi="Times New Roman" w:cs="Times New Roman"/>
            <w:sz w:val="24"/>
            <w:szCs w:val="24"/>
          </w:rPr>
          <w:t>par zvejas un akvakultūras produktu tirgu kopīgo organizāciju un ar ko groza Padomes Regulas (EK) Nr. 1184/2006 un (EK) Nr. 1224/2009 un atceļ Padomes Regulu (EK) Nr. 104/2000</w:t>
        </w:r>
      </w:hyperlink>
      <w:r w:rsidRPr="007350D4">
        <w:rPr>
          <w:rFonts w:ascii="Times New Roman" w:hAnsi="Times New Roman"/>
          <w:bCs/>
          <w:sz w:val="24"/>
          <w:szCs w:val="24"/>
        </w:rPr>
        <w:t xml:space="preserve"> (Eiropas Savienības Oficiālais Vēstnesis, 2013. gada 28. decembris, Nr. L 354/1) (turpmāk </w:t>
      </w:r>
      <w:r w:rsidRPr="007350D4">
        <w:rPr>
          <w:rFonts w:ascii="Times New Roman" w:hAnsi="Times New Roman"/>
          <w:sz w:val="24"/>
          <w:szCs w:val="24"/>
        </w:rPr>
        <w:t>–</w:t>
      </w:r>
      <w:r w:rsidRPr="007350D4">
        <w:rPr>
          <w:rFonts w:ascii="Times New Roman" w:hAnsi="Times New Roman"/>
          <w:bCs/>
          <w:sz w:val="24"/>
          <w:szCs w:val="24"/>
        </w:rPr>
        <w:t xml:space="preserve"> Komisijas regula Nr. 717/2014), vai Komisijas 2013. gada 18. decembra Regulai (ES) Nr. 1408/2013 par Līguma par Eiropas Savienības darbību 107. un 108.panta piemērošanu </w:t>
      </w:r>
      <w:proofErr w:type="spellStart"/>
      <w:r w:rsidRPr="007350D4">
        <w:rPr>
          <w:rFonts w:ascii="Times New Roman" w:hAnsi="Times New Roman"/>
          <w:bCs/>
          <w:i/>
          <w:sz w:val="24"/>
          <w:szCs w:val="24"/>
        </w:rPr>
        <w:t>de</w:t>
      </w:r>
      <w:proofErr w:type="spellEnd"/>
      <w:r w:rsidRPr="007350D4">
        <w:rPr>
          <w:rFonts w:ascii="Times New Roman" w:hAnsi="Times New Roman"/>
          <w:bCs/>
          <w:i/>
          <w:sz w:val="24"/>
          <w:szCs w:val="24"/>
        </w:rPr>
        <w:t xml:space="preserve"> </w:t>
      </w:r>
      <w:proofErr w:type="spellStart"/>
      <w:r w:rsidRPr="007350D4">
        <w:rPr>
          <w:rFonts w:ascii="Times New Roman" w:hAnsi="Times New Roman"/>
          <w:bCs/>
          <w:i/>
          <w:sz w:val="24"/>
          <w:szCs w:val="24"/>
        </w:rPr>
        <w:t>minimis</w:t>
      </w:r>
      <w:proofErr w:type="spellEnd"/>
      <w:r w:rsidRPr="007350D4">
        <w:rPr>
          <w:rFonts w:ascii="Times New Roman" w:hAnsi="Times New Roman"/>
          <w:bCs/>
          <w:sz w:val="24"/>
          <w:szCs w:val="24"/>
        </w:rPr>
        <w:t xml:space="preserve"> atbalstam lauksaimniecības nozarē (Eiropas Savienības Oficiālais Vēstnesis, 2013. gada 24. decembris, Nr. L 352/9) (turpmāk – Komisijas regula Nr.1408/2013)</w:t>
      </w:r>
      <w:r w:rsidRPr="007350D4">
        <w:rPr>
          <w:rFonts w:ascii="Times New Roman" w:hAnsi="Times New Roman"/>
          <w:sz w:val="24"/>
          <w:szCs w:val="24"/>
        </w:rPr>
        <w:t xml:space="preserve">, nosakot nomas maksas atlaidi ne vairāk kā 50% no noteiktās nomas maksas apmēra, pusēm savstarpēji vienojoties par atbalsta sniegšanas sākuma datumu, ja nomnieks apņemas ievērot vismaz vienu no šādiem nosacījumiem: </w:t>
      </w:r>
    </w:p>
    <w:p w14:paraId="192E3120" w14:textId="77777777" w:rsidR="007350D4" w:rsidRPr="008F71AF" w:rsidRDefault="007350D4" w:rsidP="007350D4">
      <w:pPr>
        <w:pStyle w:val="ListParagraph"/>
        <w:tabs>
          <w:tab w:val="left" w:pos="4295"/>
        </w:tabs>
        <w:ind w:firstLine="0"/>
        <w:jc w:val="both"/>
        <w:rPr>
          <w:rFonts w:ascii="Times New Roman" w:hAnsi="Times New Roman"/>
          <w:sz w:val="24"/>
          <w:szCs w:val="24"/>
        </w:rPr>
      </w:pPr>
      <w:r w:rsidRPr="008F71AF">
        <w:rPr>
          <w:rFonts w:ascii="Times New Roman" w:hAnsi="Times New Roman"/>
          <w:sz w:val="24"/>
          <w:szCs w:val="24"/>
        </w:rPr>
        <w:t>69.</w:t>
      </w:r>
      <w:r w:rsidRPr="008F71AF">
        <w:rPr>
          <w:rFonts w:ascii="Times New Roman" w:hAnsi="Times New Roman"/>
          <w:sz w:val="24"/>
          <w:szCs w:val="24"/>
          <w:vertAlign w:val="superscript"/>
        </w:rPr>
        <w:t xml:space="preserve">3 </w:t>
      </w:r>
      <w:r w:rsidRPr="008F71AF">
        <w:rPr>
          <w:rFonts w:ascii="Times New Roman" w:hAnsi="Times New Roman"/>
          <w:sz w:val="24"/>
          <w:szCs w:val="24"/>
        </w:rPr>
        <w:t>1. radīt jaunas darba vietas;</w:t>
      </w:r>
      <w:r>
        <w:rPr>
          <w:rFonts w:ascii="Times New Roman" w:hAnsi="Times New Roman"/>
          <w:sz w:val="24"/>
          <w:szCs w:val="24"/>
        </w:rPr>
        <w:tab/>
      </w:r>
    </w:p>
    <w:p w14:paraId="1C1F6654" w14:textId="5D35836E" w:rsidR="007350D4" w:rsidRPr="008F71AF" w:rsidRDefault="007350D4" w:rsidP="007350D4">
      <w:pPr>
        <w:pStyle w:val="ListParagraph"/>
        <w:ind w:firstLine="0"/>
        <w:jc w:val="both"/>
        <w:rPr>
          <w:rFonts w:ascii="Times New Roman" w:hAnsi="Times New Roman"/>
          <w:sz w:val="24"/>
          <w:szCs w:val="24"/>
        </w:rPr>
      </w:pPr>
      <w:r w:rsidRPr="008F71AF">
        <w:rPr>
          <w:rFonts w:ascii="Times New Roman" w:hAnsi="Times New Roman"/>
          <w:sz w:val="24"/>
          <w:szCs w:val="24"/>
        </w:rPr>
        <w:t>69.</w:t>
      </w:r>
      <w:r w:rsidRPr="008F71AF">
        <w:rPr>
          <w:rFonts w:ascii="Times New Roman" w:hAnsi="Times New Roman"/>
          <w:sz w:val="24"/>
          <w:szCs w:val="24"/>
          <w:vertAlign w:val="superscript"/>
        </w:rPr>
        <w:t>3</w:t>
      </w:r>
      <w:r>
        <w:rPr>
          <w:rFonts w:ascii="Times New Roman" w:hAnsi="Times New Roman"/>
          <w:sz w:val="24"/>
          <w:szCs w:val="24"/>
          <w:vertAlign w:val="superscript"/>
        </w:rPr>
        <w:t xml:space="preserve"> </w:t>
      </w:r>
      <w:r w:rsidRPr="008F71AF">
        <w:rPr>
          <w:rFonts w:ascii="Times New Roman" w:hAnsi="Times New Roman"/>
          <w:sz w:val="24"/>
          <w:szCs w:val="24"/>
        </w:rPr>
        <w:t>2. veikt finansiālos ieguldījumus, kas nodrošinās saimnieciskās darbīb</w:t>
      </w:r>
      <w:r>
        <w:rPr>
          <w:rFonts w:ascii="Times New Roman" w:hAnsi="Times New Roman"/>
          <w:sz w:val="24"/>
          <w:szCs w:val="24"/>
        </w:rPr>
        <w:t>as paplašināšanu vai dažādošanu</w:t>
      </w:r>
      <w:r w:rsidRPr="008F71AF">
        <w:rPr>
          <w:rFonts w:ascii="Times New Roman" w:hAnsi="Times New Roman"/>
          <w:sz w:val="24"/>
          <w:szCs w:val="24"/>
        </w:rPr>
        <w:t>;</w:t>
      </w:r>
    </w:p>
    <w:p w14:paraId="7BA565DA" w14:textId="77777777" w:rsidR="007350D4" w:rsidRDefault="007350D4" w:rsidP="007350D4">
      <w:pPr>
        <w:pStyle w:val="ListParagraph"/>
        <w:ind w:firstLine="0"/>
        <w:jc w:val="both"/>
        <w:rPr>
          <w:rFonts w:ascii="Times New Roman" w:hAnsi="Times New Roman"/>
          <w:sz w:val="24"/>
          <w:szCs w:val="24"/>
        </w:rPr>
      </w:pPr>
      <w:r w:rsidRPr="008F71AF">
        <w:rPr>
          <w:rFonts w:ascii="Times New Roman" w:hAnsi="Times New Roman"/>
          <w:sz w:val="24"/>
          <w:szCs w:val="24"/>
        </w:rPr>
        <w:t>69.</w:t>
      </w:r>
      <w:r w:rsidRPr="008F71AF">
        <w:rPr>
          <w:rFonts w:ascii="Times New Roman" w:hAnsi="Times New Roman"/>
          <w:sz w:val="24"/>
          <w:szCs w:val="24"/>
          <w:vertAlign w:val="superscript"/>
        </w:rPr>
        <w:t xml:space="preserve">3 </w:t>
      </w:r>
      <w:r w:rsidRPr="008F71AF">
        <w:rPr>
          <w:rFonts w:ascii="Times New Roman" w:hAnsi="Times New Roman"/>
          <w:sz w:val="24"/>
          <w:szCs w:val="24"/>
        </w:rPr>
        <w:t>3. veikt finansiālos ieguldījumus, kas sekmēs inovāciju vai jaundibināt</w:t>
      </w:r>
      <w:r>
        <w:rPr>
          <w:rFonts w:ascii="Times New Roman" w:hAnsi="Times New Roman"/>
          <w:sz w:val="24"/>
          <w:szCs w:val="24"/>
        </w:rPr>
        <w:t>u ražošanas uzņēmumu veidošanos</w:t>
      </w:r>
      <w:r w:rsidRPr="008F71AF">
        <w:rPr>
          <w:rFonts w:ascii="Times New Roman" w:hAnsi="Times New Roman"/>
          <w:sz w:val="24"/>
          <w:szCs w:val="24"/>
        </w:rPr>
        <w:t>;</w:t>
      </w:r>
    </w:p>
    <w:p w14:paraId="47216973" w14:textId="522BC9B8" w:rsidR="008F71AF" w:rsidRPr="00781253" w:rsidRDefault="007350D4" w:rsidP="00781253">
      <w:pPr>
        <w:pStyle w:val="ListParagraph"/>
        <w:spacing w:after="120"/>
        <w:ind w:firstLine="0"/>
        <w:jc w:val="both"/>
        <w:rPr>
          <w:rFonts w:ascii="Times New Roman" w:hAnsi="Times New Roman"/>
          <w:sz w:val="24"/>
          <w:szCs w:val="24"/>
        </w:rPr>
      </w:pPr>
      <w:r w:rsidRPr="007350D4">
        <w:rPr>
          <w:rFonts w:ascii="Times New Roman" w:hAnsi="Times New Roman"/>
          <w:sz w:val="24"/>
          <w:szCs w:val="24"/>
        </w:rPr>
        <w:t>69.</w:t>
      </w:r>
      <w:r w:rsidRPr="007350D4">
        <w:rPr>
          <w:rFonts w:ascii="Times New Roman" w:hAnsi="Times New Roman"/>
          <w:sz w:val="24"/>
          <w:szCs w:val="24"/>
          <w:vertAlign w:val="superscript"/>
        </w:rPr>
        <w:t xml:space="preserve">3 </w:t>
      </w:r>
      <w:r w:rsidRPr="007350D4">
        <w:rPr>
          <w:rFonts w:ascii="Times New Roman" w:hAnsi="Times New Roman"/>
          <w:sz w:val="24"/>
          <w:szCs w:val="24"/>
        </w:rPr>
        <w:t>4. veikt ieguldījumus nomas objekta infrastruktūras attīstībā.”</w:t>
      </w:r>
    </w:p>
    <w:p w14:paraId="67D73D89" w14:textId="77777777" w:rsidR="00CB71B0" w:rsidRPr="00F80983" w:rsidRDefault="00CB71B0" w:rsidP="00781253">
      <w:pPr>
        <w:pStyle w:val="ListParagraph"/>
        <w:numPr>
          <w:ilvl w:val="0"/>
          <w:numId w:val="1"/>
        </w:numPr>
        <w:spacing w:after="120" w:line="276" w:lineRule="auto"/>
        <w:jc w:val="both"/>
        <w:rPr>
          <w:rFonts w:ascii="Times New Roman" w:hAnsi="Times New Roman"/>
          <w:sz w:val="24"/>
          <w:szCs w:val="24"/>
        </w:rPr>
      </w:pPr>
      <w:r w:rsidRPr="00F80983">
        <w:rPr>
          <w:rFonts w:ascii="Times New Roman" w:hAnsi="Times New Roman"/>
          <w:sz w:val="24"/>
          <w:szCs w:val="24"/>
        </w:rPr>
        <w:t>Papildināt noteikumus ar 69.</w:t>
      </w:r>
      <w:r w:rsidRPr="00F80983">
        <w:rPr>
          <w:rFonts w:ascii="Times New Roman" w:hAnsi="Times New Roman"/>
          <w:sz w:val="24"/>
          <w:szCs w:val="24"/>
          <w:vertAlign w:val="superscript"/>
        </w:rPr>
        <w:t>4</w:t>
      </w:r>
      <w:r w:rsidRPr="00F80983">
        <w:rPr>
          <w:rFonts w:ascii="Times New Roman" w:hAnsi="Times New Roman"/>
          <w:sz w:val="24"/>
          <w:szCs w:val="24"/>
        </w:rPr>
        <w:t xml:space="preserve"> punktu šādā redakcijā:</w:t>
      </w:r>
    </w:p>
    <w:p w14:paraId="62B45AAA" w14:textId="16721EC7" w:rsidR="00EC25AD" w:rsidRDefault="00CB71B0" w:rsidP="00781253">
      <w:pPr>
        <w:spacing w:after="120"/>
        <w:jc w:val="both"/>
        <w:rPr>
          <w:rFonts w:ascii="Times New Roman" w:hAnsi="Times New Roman"/>
          <w:color w:val="000000"/>
          <w:sz w:val="24"/>
          <w:szCs w:val="24"/>
        </w:rPr>
      </w:pPr>
      <w:r w:rsidRPr="00CA018B">
        <w:rPr>
          <w:rFonts w:ascii="Times New Roman" w:hAnsi="Times New Roman"/>
          <w:sz w:val="24"/>
          <w:szCs w:val="24"/>
        </w:rPr>
        <w:t>„69.</w:t>
      </w:r>
      <w:r>
        <w:rPr>
          <w:rFonts w:ascii="Times New Roman" w:hAnsi="Times New Roman"/>
          <w:sz w:val="24"/>
          <w:szCs w:val="24"/>
          <w:vertAlign w:val="superscript"/>
        </w:rPr>
        <w:t>4</w:t>
      </w:r>
      <w:r w:rsidRPr="00CA018B">
        <w:rPr>
          <w:rFonts w:ascii="Times New Roman" w:hAnsi="Times New Roman"/>
          <w:sz w:val="24"/>
          <w:szCs w:val="24"/>
        </w:rPr>
        <w:t xml:space="preserve"> </w:t>
      </w:r>
      <w:r w:rsidRPr="00CA018B">
        <w:rPr>
          <w:rFonts w:ascii="Times New Roman" w:hAnsi="Times New Roman"/>
          <w:color w:val="000000"/>
          <w:sz w:val="24"/>
          <w:szCs w:val="24"/>
        </w:rPr>
        <w:t>Pašvaldībai, samazinot nekustamā īpašuma nomas maksu</w:t>
      </w:r>
      <w:r w:rsidRPr="00CA018B">
        <w:rPr>
          <w:rFonts w:ascii="Times New Roman" w:hAnsi="Times New Roman"/>
          <w:sz w:val="24"/>
          <w:szCs w:val="24"/>
        </w:rPr>
        <w:t xml:space="preserve"> pašvaldībai piederošajiem nekustamajiem īpašumiem</w:t>
      </w:r>
      <w:r w:rsidRPr="00CA018B">
        <w:rPr>
          <w:rFonts w:ascii="Times New Roman" w:hAnsi="Times New Roman"/>
          <w:color w:val="000000"/>
          <w:sz w:val="24"/>
          <w:szCs w:val="24"/>
        </w:rPr>
        <w:t xml:space="preserve">, ir tiesības izdot saistošos noteikumus, tajos nosakot papildus nosacījumus </w:t>
      </w:r>
      <w:r w:rsidR="000C3BE9">
        <w:rPr>
          <w:rFonts w:ascii="Times New Roman" w:hAnsi="Times New Roman"/>
          <w:color w:val="000000"/>
          <w:sz w:val="24"/>
          <w:szCs w:val="24"/>
        </w:rPr>
        <w:t xml:space="preserve">nomniekam </w:t>
      </w:r>
      <w:r w:rsidRPr="00CA018B">
        <w:rPr>
          <w:rFonts w:ascii="Times New Roman" w:hAnsi="Times New Roman"/>
          <w:color w:val="000000"/>
          <w:sz w:val="24"/>
          <w:szCs w:val="24"/>
        </w:rPr>
        <w:t xml:space="preserve">šo noteikumu </w:t>
      </w:r>
      <w:r w:rsidRPr="00CA018B">
        <w:rPr>
          <w:rFonts w:ascii="Times New Roman" w:hAnsi="Times New Roman"/>
          <w:sz w:val="24"/>
          <w:szCs w:val="24"/>
        </w:rPr>
        <w:t>69.</w:t>
      </w:r>
      <w:r w:rsidRPr="00CA018B">
        <w:rPr>
          <w:rFonts w:ascii="Times New Roman" w:hAnsi="Times New Roman"/>
          <w:sz w:val="24"/>
          <w:szCs w:val="24"/>
          <w:vertAlign w:val="superscript"/>
        </w:rPr>
        <w:t>3</w:t>
      </w:r>
      <w:r w:rsidRPr="00CA018B">
        <w:rPr>
          <w:rFonts w:ascii="Times New Roman" w:hAnsi="Times New Roman"/>
          <w:color w:val="000000"/>
          <w:sz w:val="24"/>
          <w:szCs w:val="24"/>
        </w:rPr>
        <w:t xml:space="preserve"> punktā minētajiem nosacījumiem</w:t>
      </w:r>
      <w:r w:rsidR="00EC25AD">
        <w:rPr>
          <w:rFonts w:ascii="Times New Roman" w:hAnsi="Times New Roman"/>
          <w:color w:val="000000"/>
          <w:sz w:val="24"/>
          <w:szCs w:val="24"/>
        </w:rPr>
        <w:t>.</w:t>
      </w:r>
      <w:r w:rsidRPr="00CA018B">
        <w:rPr>
          <w:rFonts w:ascii="Times New Roman" w:hAnsi="Times New Roman"/>
          <w:color w:val="000000"/>
          <w:sz w:val="24"/>
          <w:szCs w:val="24"/>
        </w:rPr>
        <w:t>”</w:t>
      </w:r>
    </w:p>
    <w:p w14:paraId="3C070898" w14:textId="77777777" w:rsidR="00EC25AD" w:rsidRPr="0053571D" w:rsidRDefault="00EC25AD" w:rsidP="00781253">
      <w:pPr>
        <w:pStyle w:val="ListParagraph"/>
        <w:numPr>
          <w:ilvl w:val="0"/>
          <w:numId w:val="1"/>
        </w:numPr>
        <w:spacing w:after="120"/>
        <w:jc w:val="both"/>
        <w:rPr>
          <w:rFonts w:ascii="Times New Roman" w:hAnsi="Times New Roman"/>
          <w:sz w:val="24"/>
          <w:szCs w:val="24"/>
        </w:rPr>
      </w:pPr>
      <w:r w:rsidRPr="00803ED2">
        <w:rPr>
          <w:rFonts w:ascii="Times New Roman" w:hAnsi="Times New Roman"/>
          <w:sz w:val="24"/>
          <w:szCs w:val="24"/>
        </w:rPr>
        <w:t>Papildināt noteikumus ar 69.</w:t>
      </w:r>
      <w:r>
        <w:rPr>
          <w:rFonts w:ascii="Times New Roman" w:hAnsi="Times New Roman"/>
          <w:sz w:val="24"/>
          <w:szCs w:val="24"/>
          <w:vertAlign w:val="superscript"/>
        </w:rPr>
        <w:t xml:space="preserve">5 </w:t>
      </w:r>
      <w:r w:rsidRPr="00803ED2">
        <w:rPr>
          <w:rFonts w:ascii="Times New Roman" w:hAnsi="Times New Roman"/>
          <w:sz w:val="24"/>
          <w:szCs w:val="24"/>
        </w:rPr>
        <w:t>punktu šādā redakcijā:</w:t>
      </w:r>
    </w:p>
    <w:p w14:paraId="74E18B14" w14:textId="77777777" w:rsidR="00EC25AD" w:rsidRDefault="00EC25AD" w:rsidP="00C0458F">
      <w:pPr>
        <w:spacing w:after="240"/>
        <w:jc w:val="both"/>
        <w:rPr>
          <w:rFonts w:ascii="Times New Roman" w:hAnsi="Times New Roman"/>
          <w:color w:val="000000"/>
          <w:sz w:val="24"/>
          <w:szCs w:val="24"/>
        </w:rPr>
      </w:pPr>
      <w:r w:rsidRPr="00792864">
        <w:rPr>
          <w:rFonts w:ascii="Times New Roman" w:hAnsi="Times New Roman"/>
          <w:sz w:val="24"/>
          <w:szCs w:val="24"/>
        </w:rPr>
        <w:t>„</w:t>
      </w:r>
      <w:r w:rsidRPr="00587279">
        <w:rPr>
          <w:rFonts w:ascii="Times New Roman" w:hAnsi="Times New Roman"/>
          <w:sz w:val="24"/>
          <w:szCs w:val="24"/>
        </w:rPr>
        <w:t>69.</w:t>
      </w:r>
      <w:r>
        <w:rPr>
          <w:rFonts w:ascii="Times New Roman" w:hAnsi="Times New Roman"/>
          <w:sz w:val="24"/>
          <w:szCs w:val="24"/>
          <w:vertAlign w:val="superscript"/>
        </w:rPr>
        <w:t>5</w:t>
      </w:r>
      <w:r w:rsidRPr="00317F53">
        <w:rPr>
          <w:rFonts w:ascii="Times New Roman" w:hAnsi="Times New Roman"/>
          <w:sz w:val="24"/>
          <w:szCs w:val="24"/>
        </w:rPr>
        <w:t xml:space="preserve"> </w:t>
      </w:r>
      <w:r>
        <w:rPr>
          <w:rFonts w:ascii="Times New Roman" w:hAnsi="Times New Roman"/>
          <w:color w:val="000000"/>
          <w:sz w:val="24"/>
          <w:szCs w:val="24"/>
        </w:rPr>
        <w:t>Atbalsts, kas sniegts samazinātas nomas maksas veidā, tiek atcelts un nomnieks (komersants), kurš ir saņēmis atbalstu samazinātas nomas maksas veidā, atmaksā iznomātājam to nomas maksas daļu, par kuru ir sniegts atbalsts samazinātas nomas maksas veidā, ja:</w:t>
      </w:r>
    </w:p>
    <w:p w14:paraId="0BA172A2" w14:textId="07BCD5BF" w:rsidR="00EC25AD" w:rsidRDefault="00EC25AD" w:rsidP="00C0458F">
      <w:pPr>
        <w:spacing w:after="240"/>
        <w:jc w:val="both"/>
        <w:rPr>
          <w:rFonts w:ascii="Times New Roman" w:hAnsi="Times New Roman"/>
          <w:sz w:val="24"/>
          <w:szCs w:val="24"/>
        </w:rPr>
      </w:pPr>
      <w:r>
        <w:rPr>
          <w:rFonts w:ascii="Times New Roman" w:hAnsi="Times New Roman"/>
          <w:sz w:val="24"/>
          <w:szCs w:val="24"/>
        </w:rPr>
        <w:t>69.</w:t>
      </w:r>
      <w:r>
        <w:rPr>
          <w:rFonts w:ascii="Times New Roman" w:hAnsi="Times New Roman"/>
          <w:sz w:val="24"/>
          <w:szCs w:val="24"/>
          <w:vertAlign w:val="superscript"/>
        </w:rPr>
        <w:t xml:space="preserve">5 </w:t>
      </w:r>
      <w:r>
        <w:rPr>
          <w:rFonts w:ascii="Times New Roman" w:hAnsi="Times New Roman"/>
          <w:sz w:val="24"/>
          <w:szCs w:val="24"/>
        </w:rPr>
        <w:t xml:space="preserve">1. nomnieks (komersants) ir sniedzis nepatiesu informāciju par saņemto </w:t>
      </w:r>
      <w:proofErr w:type="spellStart"/>
      <w:r w:rsidRPr="00AC0A87">
        <w:rPr>
          <w:rFonts w:ascii="Times New Roman" w:hAnsi="Times New Roman"/>
          <w:i/>
          <w:sz w:val="24"/>
          <w:szCs w:val="24"/>
        </w:rPr>
        <w:t>de</w:t>
      </w:r>
      <w:proofErr w:type="spellEnd"/>
      <w:r w:rsidRPr="00AC0A87">
        <w:rPr>
          <w:rFonts w:ascii="Times New Roman" w:hAnsi="Times New Roman"/>
          <w:i/>
          <w:sz w:val="24"/>
          <w:szCs w:val="24"/>
        </w:rPr>
        <w:t xml:space="preserve"> </w:t>
      </w:r>
      <w:proofErr w:type="spellStart"/>
      <w:r w:rsidRPr="00AC0A87">
        <w:rPr>
          <w:rFonts w:ascii="Times New Roman" w:hAnsi="Times New Roman"/>
          <w:i/>
          <w:sz w:val="24"/>
          <w:szCs w:val="24"/>
        </w:rPr>
        <w:t>minimis</w:t>
      </w:r>
      <w:proofErr w:type="spellEnd"/>
      <w:r w:rsidRPr="00AC0A87">
        <w:rPr>
          <w:rFonts w:ascii="Times New Roman" w:hAnsi="Times New Roman"/>
          <w:sz w:val="24"/>
          <w:szCs w:val="24"/>
        </w:rPr>
        <w:t xml:space="preserve"> atbalstu</w:t>
      </w:r>
      <w:r w:rsidR="00635AC2">
        <w:rPr>
          <w:rFonts w:ascii="Times New Roman" w:hAnsi="Times New Roman"/>
          <w:sz w:val="24"/>
          <w:szCs w:val="24"/>
        </w:rPr>
        <w:t>;</w:t>
      </w:r>
    </w:p>
    <w:p w14:paraId="1FEA49B3" w14:textId="3B74C69C" w:rsidR="0024214B" w:rsidRDefault="00EC25AD" w:rsidP="00781253">
      <w:pPr>
        <w:pStyle w:val="NormalWeb"/>
        <w:spacing w:before="0" w:beforeAutospacing="0" w:after="120" w:afterAutospacing="0"/>
        <w:jc w:val="both"/>
      </w:pPr>
      <w:r w:rsidRPr="0025432D">
        <w:t>69.</w:t>
      </w:r>
      <w:r>
        <w:rPr>
          <w:vertAlign w:val="superscript"/>
        </w:rPr>
        <w:t>5</w:t>
      </w:r>
      <w:r w:rsidRPr="0025432D">
        <w:rPr>
          <w:vertAlign w:val="superscript"/>
        </w:rPr>
        <w:t xml:space="preserve"> </w:t>
      </w:r>
      <w:r w:rsidRPr="0025432D">
        <w:t>2</w:t>
      </w:r>
      <w:r>
        <w:t xml:space="preserve">. </w:t>
      </w:r>
      <w:r w:rsidRPr="0025432D">
        <w:t>nomnieks</w:t>
      </w:r>
      <w:r>
        <w:t xml:space="preserve"> (komersants)</w:t>
      </w:r>
      <w:r w:rsidRPr="0025432D">
        <w:t xml:space="preserve"> pārkāpj tam nomas līgumā noteiktās tiesības un nepilda pienākumus</w:t>
      </w:r>
      <w:r w:rsidR="00916B01">
        <w:t>,</w:t>
      </w:r>
      <w:r w:rsidRPr="0025432D">
        <w:t xml:space="preserve"> vai ja nomnieka</w:t>
      </w:r>
      <w:r>
        <w:t xml:space="preserve"> (komersanta)</w:t>
      </w:r>
      <w:r w:rsidRPr="0025432D">
        <w:t xml:space="preserve"> darbības vai bezdarbības rezultātā tiek nodarīts būtisks kaitējums videi un cilvēkiem, un ir spēkā stājies kompetentās institūcijas lēmums</w:t>
      </w:r>
      <w:r w:rsidR="00635AC2">
        <w:t xml:space="preserve"> par šāda kaitējuma nodarīšanu.”</w:t>
      </w:r>
    </w:p>
    <w:p w14:paraId="57599BED" w14:textId="07E2FCD6" w:rsidR="000B25A5" w:rsidRPr="000B25A5" w:rsidRDefault="00601732" w:rsidP="00781253">
      <w:pPr>
        <w:pStyle w:val="NormalWeb"/>
        <w:numPr>
          <w:ilvl w:val="0"/>
          <w:numId w:val="1"/>
        </w:numPr>
        <w:spacing w:before="0" w:beforeAutospacing="0" w:after="120" w:afterAutospacing="0" w:line="276" w:lineRule="auto"/>
        <w:jc w:val="both"/>
        <w:rPr>
          <w:color w:val="auto"/>
        </w:rPr>
      </w:pPr>
      <w:r w:rsidRPr="00792864">
        <w:rPr>
          <w:color w:val="auto"/>
        </w:rPr>
        <w:t xml:space="preserve">Papildināt noteikumus ar </w:t>
      </w:r>
      <w:r w:rsidRPr="00792864">
        <w:rPr>
          <w:iCs/>
          <w:color w:val="auto"/>
        </w:rPr>
        <w:t>69.</w:t>
      </w:r>
      <w:r>
        <w:rPr>
          <w:iCs/>
          <w:color w:val="auto"/>
          <w:vertAlign w:val="superscript"/>
        </w:rPr>
        <w:t>6</w:t>
      </w:r>
      <w:r w:rsidRPr="00792864">
        <w:rPr>
          <w:iCs/>
          <w:color w:val="auto"/>
          <w:vertAlign w:val="superscript"/>
        </w:rPr>
        <w:t xml:space="preserve"> </w:t>
      </w:r>
      <w:r w:rsidR="000B25A5">
        <w:rPr>
          <w:color w:val="auto"/>
        </w:rPr>
        <w:t>punktu šādā redakcijā</w:t>
      </w:r>
    </w:p>
    <w:p w14:paraId="23BFBDCC" w14:textId="1E3316AC" w:rsidR="000B25A5" w:rsidRDefault="000B25A5" w:rsidP="007F449D">
      <w:pPr>
        <w:tabs>
          <w:tab w:val="left" w:pos="993"/>
        </w:tabs>
        <w:spacing w:after="240"/>
        <w:jc w:val="both"/>
        <w:rPr>
          <w:rFonts w:ascii="Times New Roman" w:hAnsi="Times New Roman"/>
          <w:sz w:val="24"/>
          <w:szCs w:val="24"/>
        </w:rPr>
      </w:pPr>
      <w:r w:rsidRPr="00820958">
        <w:rPr>
          <w:rFonts w:ascii="Times New Roman" w:hAnsi="Times New Roman"/>
          <w:sz w:val="24"/>
          <w:szCs w:val="24"/>
        </w:rPr>
        <w:t>„69.</w:t>
      </w:r>
      <w:r>
        <w:rPr>
          <w:rFonts w:ascii="Times New Roman" w:hAnsi="Times New Roman"/>
          <w:sz w:val="24"/>
          <w:szCs w:val="24"/>
          <w:vertAlign w:val="superscript"/>
        </w:rPr>
        <w:t xml:space="preserve">6 </w:t>
      </w:r>
      <w:r w:rsidRPr="00820958">
        <w:rPr>
          <w:rFonts w:ascii="Times New Roman" w:hAnsi="Times New Roman"/>
          <w:sz w:val="24"/>
          <w:szCs w:val="24"/>
        </w:rPr>
        <w:t xml:space="preserve">Atbalstu samazinātas nomas maksas veidā </w:t>
      </w:r>
      <w:r>
        <w:rPr>
          <w:rFonts w:ascii="Times New Roman" w:hAnsi="Times New Roman"/>
          <w:sz w:val="24"/>
          <w:szCs w:val="24"/>
        </w:rPr>
        <w:t>šo noteikumu 69.</w:t>
      </w:r>
      <w:r w:rsidRPr="001C7C75">
        <w:rPr>
          <w:rFonts w:ascii="Times New Roman" w:hAnsi="Times New Roman"/>
          <w:sz w:val="24"/>
          <w:szCs w:val="24"/>
          <w:vertAlign w:val="superscript"/>
        </w:rPr>
        <w:t>3</w:t>
      </w:r>
      <w:r>
        <w:rPr>
          <w:rFonts w:ascii="Times New Roman" w:hAnsi="Times New Roman"/>
          <w:sz w:val="24"/>
          <w:szCs w:val="24"/>
          <w:vertAlign w:val="superscript"/>
        </w:rPr>
        <w:t xml:space="preserve"> </w:t>
      </w:r>
      <w:r>
        <w:rPr>
          <w:rFonts w:ascii="Times New Roman" w:hAnsi="Times New Roman"/>
          <w:sz w:val="24"/>
          <w:szCs w:val="24"/>
        </w:rPr>
        <w:t xml:space="preserve">punktā </w:t>
      </w:r>
      <w:r w:rsidRPr="00820958">
        <w:rPr>
          <w:rFonts w:ascii="Times New Roman" w:hAnsi="Times New Roman"/>
          <w:sz w:val="24"/>
          <w:szCs w:val="24"/>
        </w:rPr>
        <w:t xml:space="preserve">piešķir saskaņā ar </w:t>
      </w:r>
      <w:r w:rsidRPr="00820958">
        <w:rPr>
          <w:rFonts w:ascii="Times New Roman" w:hAnsi="Times New Roman"/>
          <w:bCs/>
          <w:sz w:val="24"/>
          <w:szCs w:val="24"/>
        </w:rPr>
        <w:t>Komisijas regul</w:t>
      </w:r>
      <w:r>
        <w:rPr>
          <w:rFonts w:ascii="Times New Roman" w:hAnsi="Times New Roman"/>
          <w:bCs/>
          <w:sz w:val="24"/>
          <w:szCs w:val="24"/>
        </w:rPr>
        <w:t>u</w:t>
      </w:r>
      <w:r w:rsidRPr="00820958">
        <w:rPr>
          <w:rFonts w:ascii="Times New Roman" w:hAnsi="Times New Roman"/>
          <w:bCs/>
          <w:sz w:val="24"/>
          <w:szCs w:val="24"/>
        </w:rPr>
        <w:t xml:space="preserve"> Nr. 1407/2013 vai Komisijas regul</w:t>
      </w:r>
      <w:r>
        <w:rPr>
          <w:rFonts w:ascii="Times New Roman" w:hAnsi="Times New Roman"/>
          <w:bCs/>
          <w:sz w:val="24"/>
          <w:szCs w:val="24"/>
        </w:rPr>
        <w:t>u</w:t>
      </w:r>
      <w:r w:rsidRPr="00820958">
        <w:rPr>
          <w:rFonts w:ascii="Times New Roman" w:hAnsi="Times New Roman"/>
          <w:bCs/>
          <w:sz w:val="24"/>
          <w:szCs w:val="24"/>
        </w:rPr>
        <w:t xml:space="preserve"> Nr. 717/2014</w:t>
      </w:r>
      <w:r>
        <w:rPr>
          <w:rFonts w:ascii="Times New Roman" w:hAnsi="Times New Roman"/>
          <w:bCs/>
          <w:sz w:val="24"/>
          <w:szCs w:val="24"/>
        </w:rPr>
        <w:t xml:space="preserve">, vai </w:t>
      </w:r>
      <w:r w:rsidRPr="00820958">
        <w:rPr>
          <w:rFonts w:ascii="Times New Roman" w:hAnsi="Times New Roman"/>
          <w:bCs/>
          <w:sz w:val="24"/>
          <w:szCs w:val="24"/>
        </w:rPr>
        <w:t xml:space="preserve">Komisijas </w:t>
      </w:r>
      <w:r>
        <w:rPr>
          <w:rFonts w:ascii="Times New Roman" w:hAnsi="Times New Roman"/>
          <w:bCs/>
          <w:sz w:val="24"/>
          <w:szCs w:val="24"/>
        </w:rPr>
        <w:t xml:space="preserve">regulu Nr.1408/2013, </w:t>
      </w:r>
      <w:r>
        <w:rPr>
          <w:rFonts w:ascii="Times New Roman" w:hAnsi="Times New Roman"/>
          <w:sz w:val="24"/>
          <w:szCs w:val="24"/>
        </w:rPr>
        <w:t>ievērojot sekojošo</w:t>
      </w:r>
      <w:r w:rsidR="006D545A">
        <w:rPr>
          <w:rFonts w:ascii="Times New Roman" w:hAnsi="Times New Roman"/>
          <w:sz w:val="24"/>
          <w:szCs w:val="24"/>
        </w:rPr>
        <w:t>:</w:t>
      </w:r>
    </w:p>
    <w:p w14:paraId="7FD1B665" w14:textId="77777777" w:rsidR="007F449D" w:rsidRDefault="007F449D" w:rsidP="007F449D">
      <w:pPr>
        <w:spacing w:after="240"/>
        <w:jc w:val="both"/>
        <w:rPr>
          <w:rFonts w:ascii="Times New Roman" w:hAnsi="Times New Roman"/>
          <w:sz w:val="24"/>
          <w:szCs w:val="24"/>
        </w:rPr>
      </w:pPr>
      <w:r w:rsidRPr="00820958">
        <w:rPr>
          <w:rFonts w:ascii="Times New Roman" w:hAnsi="Times New Roman"/>
          <w:sz w:val="24"/>
          <w:szCs w:val="24"/>
        </w:rPr>
        <w:t>69.</w:t>
      </w:r>
      <w:r>
        <w:rPr>
          <w:rFonts w:ascii="Times New Roman" w:hAnsi="Times New Roman"/>
          <w:sz w:val="24"/>
          <w:szCs w:val="24"/>
          <w:vertAlign w:val="superscript"/>
        </w:rPr>
        <w:t xml:space="preserve">6 </w:t>
      </w:r>
      <w:r>
        <w:rPr>
          <w:rFonts w:ascii="Times New Roman" w:hAnsi="Times New Roman"/>
          <w:sz w:val="24"/>
          <w:szCs w:val="24"/>
        </w:rPr>
        <w:t>1.</w:t>
      </w:r>
      <w:r w:rsidRPr="00820958">
        <w:rPr>
          <w:rFonts w:ascii="Times New Roman" w:hAnsi="Times New Roman"/>
          <w:sz w:val="24"/>
          <w:szCs w:val="24"/>
        </w:rPr>
        <w:t xml:space="preserve"> </w:t>
      </w:r>
      <w:r w:rsidR="00120287">
        <w:rPr>
          <w:rFonts w:ascii="Times New Roman" w:hAnsi="Times New Roman"/>
          <w:bCs/>
          <w:sz w:val="24"/>
          <w:szCs w:val="24"/>
        </w:rPr>
        <w:t>Atbalstu samazinātas nomas maksas veidā</w:t>
      </w:r>
      <w:r w:rsidRPr="001C7C75">
        <w:rPr>
          <w:rFonts w:ascii="Times New Roman" w:hAnsi="Times New Roman"/>
          <w:bCs/>
          <w:sz w:val="24"/>
          <w:szCs w:val="24"/>
        </w:rPr>
        <w:t xml:space="preserve"> nepiešķir saskaņā ar Komisijas regulu Nr.1407/2013 vai Komisijas regulu Nr.717/2014, vai Komisijas regulu Nr.1408/2013, ja saimnieciskās darbības veicējam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kura saimnieciskā darbība ir izbeigta</w:t>
      </w:r>
      <w:r>
        <w:rPr>
          <w:rFonts w:ascii="Times New Roman" w:hAnsi="Times New Roman"/>
          <w:sz w:val="24"/>
          <w:szCs w:val="24"/>
        </w:rPr>
        <w:t>.</w:t>
      </w:r>
    </w:p>
    <w:p w14:paraId="2B4F4C36" w14:textId="6758B1F1" w:rsidR="007F449D" w:rsidRDefault="007F449D" w:rsidP="007F449D">
      <w:pPr>
        <w:spacing w:after="240"/>
        <w:jc w:val="both"/>
        <w:rPr>
          <w:rFonts w:ascii="Times New Roman" w:hAnsi="Times New Roman"/>
          <w:sz w:val="24"/>
          <w:szCs w:val="24"/>
        </w:rPr>
      </w:pPr>
      <w:r w:rsidRPr="001A4917">
        <w:rPr>
          <w:rFonts w:ascii="Times New Roman" w:hAnsi="Times New Roman"/>
          <w:sz w:val="24"/>
          <w:szCs w:val="24"/>
        </w:rPr>
        <w:lastRenderedPageBreak/>
        <w:t>69.</w:t>
      </w:r>
      <w:r w:rsidRPr="001A4917">
        <w:rPr>
          <w:rFonts w:ascii="Times New Roman" w:hAnsi="Times New Roman"/>
          <w:sz w:val="24"/>
          <w:szCs w:val="24"/>
          <w:vertAlign w:val="superscript"/>
        </w:rPr>
        <w:t xml:space="preserve">6 </w:t>
      </w:r>
      <w:r w:rsidRPr="001A4917">
        <w:rPr>
          <w:rFonts w:ascii="Times New Roman" w:hAnsi="Times New Roman"/>
          <w:sz w:val="24"/>
          <w:szCs w:val="24"/>
        </w:rPr>
        <w:t xml:space="preserve">2. </w:t>
      </w:r>
      <w:r w:rsidRPr="00E47EDC">
        <w:rPr>
          <w:rFonts w:ascii="Times New Roman" w:hAnsi="Times New Roman"/>
          <w:sz w:val="24"/>
          <w:szCs w:val="24"/>
        </w:rPr>
        <w:t xml:space="preserve">Pirms atbalsta piešķiršanas pretendentam pārbauda </w:t>
      </w:r>
      <w:r w:rsidR="00BE0B67" w:rsidRPr="00F678C6">
        <w:rPr>
          <w:rFonts w:ascii="Times New Roman" w:hAnsi="Times New Roman" w:cs="Times New Roman"/>
          <w:sz w:val="24"/>
          <w:szCs w:val="24"/>
        </w:rPr>
        <w:t>saskaņā ar viņa sniegto informāciju</w:t>
      </w:r>
      <w:r w:rsidR="00BE0B67" w:rsidRPr="00E47EDC">
        <w:rPr>
          <w:rFonts w:ascii="Times New Roman" w:hAnsi="Times New Roman"/>
          <w:sz w:val="24"/>
          <w:szCs w:val="24"/>
        </w:rPr>
        <w:t xml:space="preserve"> </w:t>
      </w:r>
      <w:r w:rsidRPr="00E47EDC">
        <w:rPr>
          <w:rFonts w:ascii="Times New Roman" w:hAnsi="Times New Roman"/>
          <w:sz w:val="24"/>
          <w:szCs w:val="24"/>
        </w:rPr>
        <w:t xml:space="preserve">fiskālajā gadā un iepriekšējos divos fiskālajos gados saņemto </w:t>
      </w:r>
      <w:proofErr w:type="spellStart"/>
      <w:r w:rsidRPr="00E47EDC">
        <w:rPr>
          <w:rFonts w:ascii="Times New Roman" w:hAnsi="Times New Roman"/>
          <w:i/>
          <w:iCs/>
          <w:sz w:val="24"/>
          <w:szCs w:val="24"/>
        </w:rPr>
        <w:t>de</w:t>
      </w:r>
      <w:proofErr w:type="spellEnd"/>
      <w:r w:rsidRPr="00E47EDC">
        <w:rPr>
          <w:rFonts w:ascii="Times New Roman" w:hAnsi="Times New Roman"/>
          <w:i/>
          <w:iCs/>
          <w:sz w:val="24"/>
          <w:szCs w:val="24"/>
        </w:rPr>
        <w:t xml:space="preserve"> </w:t>
      </w:r>
      <w:proofErr w:type="spellStart"/>
      <w:r w:rsidRPr="00E47EDC">
        <w:rPr>
          <w:rFonts w:ascii="Times New Roman" w:hAnsi="Times New Roman"/>
          <w:i/>
          <w:iCs/>
          <w:sz w:val="24"/>
          <w:szCs w:val="24"/>
        </w:rPr>
        <w:t>minimis</w:t>
      </w:r>
      <w:proofErr w:type="spellEnd"/>
      <w:r w:rsidRPr="00E47EDC">
        <w:rPr>
          <w:rFonts w:ascii="Times New Roman" w:hAnsi="Times New Roman"/>
          <w:sz w:val="24"/>
          <w:szCs w:val="24"/>
        </w:rPr>
        <w:t xml:space="preserve"> atbalsta apjomu, vai tas nepārsniedz Regulas Nr.1407/2013 3.panta 2.punktā, Komisijas regulas Nr. 717/2014 3.panta 2.punktā vai atbilstoši Komisijas regulas Nr.1408/2013 3.panta 2.punktā noteikto maksimālo atbalsta summu vienam vienotam uzņēmumam. Viens vienots uzņēmums šo noteikumu izpratnē atbilst Komisijas Regulas Nr.1407/2013 2.panta 2.punktā, Komisijas regul</w:t>
      </w:r>
      <w:r w:rsidR="008338B8">
        <w:rPr>
          <w:rFonts w:ascii="Times New Roman" w:hAnsi="Times New Roman"/>
          <w:sz w:val="24"/>
          <w:szCs w:val="24"/>
        </w:rPr>
        <w:t>as</w:t>
      </w:r>
      <w:r w:rsidRPr="00E47EDC">
        <w:rPr>
          <w:rFonts w:ascii="Times New Roman" w:hAnsi="Times New Roman"/>
          <w:sz w:val="24"/>
          <w:szCs w:val="24"/>
        </w:rPr>
        <w:t xml:space="preserve"> Nr.1408/2013 2.panta 2.punktā un Komisijas regul</w:t>
      </w:r>
      <w:r w:rsidR="008338B8">
        <w:rPr>
          <w:rFonts w:ascii="Times New Roman" w:hAnsi="Times New Roman"/>
          <w:sz w:val="24"/>
          <w:szCs w:val="24"/>
        </w:rPr>
        <w:t>as</w:t>
      </w:r>
      <w:r w:rsidRPr="00E47EDC">
        <w:rPr>
          <w:rFonts w:ascii="Times New Roman" w:hAnsi="Times New Roman"/>
          <w:sz w:val="24"/>
          <w:szCs w:val="24"/>
        </w:rPr>
        <w:t xml:space="preserve"> Nr.717/2014 2.panta 2.punktā noteiktajai „viena</w:t>
      </w:r>
      <w:r>
        <w:rPr>
          <w:rFonts w:ascii="Times New Roman" w:hAnsi="Times New Roman"/>
          <w:sz w:val="24"/>
          <w:szCs w:val="24"/>
        </w:rPr>
        <w:t xml:space="preserve"> vienota uzņēmuma” definīcijai.</w:t>
      </w:r>
    </w:p>
    <w:p w14:paraId="4960C6E8" w14:textId="7DF8F0D3" w:rsidR="00601732" w:rsidRPr="00830E63" w:rsidRDefault="00601732" w:rsidP="00781253">
      <w:pPr>
        <w:spacing w:after="120"/>
        <w:jc w:val="both"/>
        <w:rPr>
          <w:rFonts w:ascii="Times New Roman" w:hAnsi="Times New Roman" w:cs="Times New Roman"/>
          <w:sz w:val="24"/>
          <w:szCs w:val="24"/>
        </w:rPr>
      </w:pPr>
      <w:r w:rsidRPr="00830E63">
        <w:rPr>
          <w:rFonts w:ascii="Times New Roman" w:hAnsi="Times New Roman" w:cs="Times New Roman"/>
          <w:sz w:val="24"/>
          <w:szCs w:val="24"/>
        </w:rPr>
        <w:t>69.</w:t>
      </w:r>
      <w:r w:rsidRPr="00830E63">
        <w:rPr>
          <w:rFonts w:ascii="Times New Roman" w:hAnsi="Times New Roman" w:cs="Times New Roman"/>
          <w:sz w:val="24"/>
          <w:szCs w:val="24"/>
          <w:vertAlign w:val="superscript"/>
        </w:rPr>
        <w:t>6</w:t>
      </w:r>
      <w:r w:rsidRPr="00830E63">
        <w:rPr>
          <w:rFonts w:ascii="Times New Roman" w:hAnsi="Times New Roman" w:cs="Times New Roman"/>
          <w:sz w:val="24"/>
          <w:szCs w:val="24"/>
        </w:rPr>
        <w:t xml:space="preserve"> 3. </w:t>
      </w:r>
      <w:r w:rsidR="00CA7A86">
        <w:rPr>
          <w:rFonts w:ascii="Times New Roman" w:hAnsi="Times New Roman" w:cs="Times New Roman"/>
          <w:sz w:val="24"/>
          <w:szCs w:val="24"/>
        </w:rPr>
        <w:t xml:space="preserve"> P</w:t>
      </w:r>
      <w:r w:rsidRPr="00830E63">
        <w:rPr>
          <w:rFonts w:ascii="Times New Roman" w:hAnsi="Times New Roman" w:cs="Times New Roman"/>
          <w:sz w:val="24"/>
          <w:szCs w:val="24"/>
        </w:rPr>
        <w:t xml:space="preserve">retendents ievēro Komisijas </w:t>
      </w:r>
      <w:r w:rsidRPr="007F449D">
        <w:rPr>
          <w:rFonts w:ascii="Times New Roman" w:hAnsi="Times New Roman" w:cs="Times New Roman"/>
          <w:sz w:val="24"/>
          <w:szCs w:val="24"/>
        </w:rPr>
        <w:t>Regulas Nr.</w:t>
      </w:r>
      <w:hyperlink r:id="rId15" w:history="1">
        <w:r w:rsidRPr="007F449D">
          <w:rPr>
            <w:rStyle w:val="Hyperlink"/>
            <w:rFonts w:ascii="Times New Roman" w:hAnsi="Times New Roman" w:cs="Times New Roman"/>
            <w:color w:val="auto"/>
            <w:sz w:val="24"/>
            <w:szCs w:val="24"/>
            <w:u w:val="none"/>
          </w:rPr>
          <w:t>1407/2013</w:t>
        </w:r>
      </w:hyperlink>
      <w:r w:rsidRPr="007F449D">
        <w:rPr>
          <w:rFonts w:ascii="Times New Roman" w:hAnsi="Times New Roman" w:cs="Times New Roman"/>
          <w:sz w:val="24"/>
          <w:szCs w:val="24"/>
        </w:rPr>
        <w:t xml:space="preserve"> </w:t>
      </w:r>
      <w:proofErr w:type="gramStart"/>
      <w:r w:rsidRPr="007F449D">
        <w:rPr>
          <w:rFonts w:ascii="Times New Roman" w:hAnsi="Times New Roman" w:cs="Times New Roman"/>
          <w:sz w:val="24"/>
          <w:szCs w:val="24"/>
        </w:rPr>
        <w:t>1.panta</w:t>
      </w:r>
      <w:proofErr w:type="gramEnd"/>
      <w:r w:rsidRPr="007F449D">
        <w:rPr>
          <w:rFonts w:ascii="Times New Roman" w:hAnsi="Times New Roman" w:cs="Times New Roman"/>
          <w:sz w:val="24"/>
          <w:szCs w:val="24"/>
        </w:rPr>
        <w:t xml:space="preserve"> 2. punkta vai Komisijas regulas Nr. 717/2014 1.panta 2., 3.punkta vai Komisijas regulas Nr. 1408/2013 2., 3.punkta prasības</w:t>
      </w:r>
      <w:r w:rsidR="00627395">
        <w:rPr>
          <w:rFonts w:ascii="Times New Roman" w:hAnsi="Times New Roman" w:cs="Times New Roman"/>
          <w:sz w:val="24"/>
          <w:szCs w:val="24"/>
        </w:rPr>
        <w:t>.</w:t>
      </w:r>
      <w:r w:rsidR="00627395" w:rsidRPr="007F449D">
        <w:rPr>
          <w:rFonts w:ascii="Times New Roman" w:hAnsi="Times New Roman" w:cs="Times New Roman"/>
          <w:sz w:val="24"/>
          <w:szCs w:val="24"/>
        </w:rPr>
        <w:t xml:space="preserve"> </w:t>
      </w:r>
    </w:p>
    <w:p w14:paraId="55BC15C7" w14:textId="559193E7" w:rsidR="00601732" w:rsidRPr="00830E63" w:rsidRDefault="00601732" w:rsidP="00781253">
      <w:pPr>
        <w:spacing w:after="120"/>
        <w:jc w:val="both"/>
        <w:rPr>
          <w:rFonts w:ascii="Times New Roman" w:hAnsi="Times New Roman" w:cs="Times New Roman"/>
          <w:sz w:val="24"/>
          <w:szCs w:val="24"/>
        </w:rPr>
      </w:pPr>
      <w:r w:rsidRPr="00830E63">
        <w:rPr>
          <w:rFonts w:ascii="Times New Roman" w:hAnsi="Times New Roman" w:cs="Times New Roman"/>
          <w:sz w:val="24"/>
          <w:szCs w:val="24"/>
        </w:rPr>
        <w:t>69.</w:t>
      </w:r>
      <w:r w:rsidRPr="00830E63">
        <w:rPr>
          <w:rFonts w:ascii="Times New Roman" w:hAnsi="Times New Roman" w:cs="Times New Roman"/>
          <w:sz w:val="24"/>
          <w:szCs w:val="24"/>
          <w:vertAlign w:val="superscript"/>
        </w:rPr>
        <w:t>6</w:t>
      </w:r>
      <w:r w:rsidRPr="00830E63">
        <w:rPr>
          <w:rFonts w:ascii="Times New Roman" w:hAnsi="Times New Roman" w:cs="Times New Roman"/>
          <w:sz w:val="24"/>
          <w:szCs w:val="24"/>
        </w:rPr>
        <w:t xml:space="preserve"> 4. Lai saņemtu atbalstu, nomnieks iesniedz iznomātājam rakstisku vai elektronisku uzskaites veidlapu par citu saņemto </w:t>
      </w:r>
      <w:proofErr w:type="spellStart"/>
      <w:r w:rsidRPr="00830E63">
        <w:rPr>
          <w:rFonts w:ascii="Times New Roman" w:hAnsi="Times New Roman" w:cs="Times New Roman"/>
          <w:i/>
          <w:iCs/>
          <w:sz w:val="24"/>
          <w:szCs w:val="24"/>
        </w:rPr>
        <w:t>de</w:t>
      </w:r>
      <w:proofErr w:type="spellEnd"/>
      <w:r w:rsidRPr="00830E63">
        <w:rPr>
          <w:rFonts w:ascii="Times New Roman" w:hAnsi="Times New Roman" w:cs="Times New Roman"/>
          <w:i/>
          <w:iCs/>
          <w:sz w:val="24"/>
          <w:szCs w:val="24"/>
        </w:rPr>
        <w:t xml:space="preserve"> </w:t>
      </w:r>
      <w:proofErr w:type="spellStart"/>
      <w:r w:rsidRPr="00830E63">
        <w:rPr>
          <w:rFonts w:ascii="Times New Roman" w:hAnsi="Times New Roman" w:cs="Times New Roman"/>
          <w:i/>
          <w:iCs/>
          <w:sz w:val="24"/>
          <w:szCs w:val="24"/>
        </w:rPr>
        <w:t>minimis</w:t>
      </w:r>
      <w:proofErr w:type="spellEnd"/>
      <w:r w:rsidRPr="00830E63">
        <w:rPr>
          <w:rFonts w:ascii="Times New Roman" w:hAnsi="Times New Roman" w:cs="Times New Roman"/>
          <w:sz w:val="24"/>
          <w:szCs w:val="24"/>
        </w:rPr>
        <w:t xml:space="preserve"> atbalstu saskaņā ar normatīvajiem aktiem par </w:t>
      </w:r>
      <w:proofErr w:type="spellStart"/>
      <w:r w:rsidRPr="00830E63">
        <w:rPr>
          <w:rFonts w:ascii="Times New Roman" w:hAnsi="Times New Roman" w:cs="Times New Roman"/>
          <w:i/>
          <w:iCs/>
          <w:sz w:val="24"/>
          <w:szCs w:val="24"/>
        </w:rPr>
        <w:t>de</w:t>
      </w:r>
      <w:proofErr w:type="spellEnd"/>
      <w:r w:rsidRPr="00830E63">
        <w:rPr>
          <w:rFonts w:ascii="Times New Roman" w:hAnsi="Times New Roman" w:cs="Times New Roman"/>
          <w:i/>
          <w:iCs/>
          <w:sz w:val="24"/>
          <w:szCs w:val="24"/>
        </w:rPr>
        <w:t xml:space="preserve"> </w:t>
      </w:r>
      <w:proofErr w:type="spellStart"/>
      <w:r w:rsidRPr="00830E63">
        <w:rPr>
          <w:rFonts w:ascii="Times New Roman" w:hAnsi="Times New Roman" w:cs="Times New Roman"/>
          <w:i/>
          <w:iCs/>
          <w:sz w:val="24"/>
          <w:szCs w:val="24"/>
        </w:rPr>
        <w:t>minimis</w:t>
      </w:r>
      <w:proofErr w:type="spellEnd"/>
      <w:r w:rsidRPr="00830E63">
        <w:rPr>
          <w:rFonts w:ascii="Times New Roman" w:hAnsi="Times New Roman" w:cs="Times New Roman"/>
          <w:sz w:val="24"/>
          <w:szCs w:val="24"/>
        </w:rPr>
        <w:t xml:space="preserve"> atbalsta uzskaites un piešķiršanas kārtību un </w:t>
      </w:r>
      <w:proofErr w:type="spellStart"/>
      <w:r w:rsidRPr="00830E63">
        <w:rPr>
          <w:rFonts w:ascii="Times New Roman" w:hAnsi="Times New Roman" w:cs="Times New Roman"/>
          <w:i/>
          <w:iCs/>
          <w:sz w:val="24"/>
          <w:szCs w:val="24"/>
        </w:rPr>
        <w:t>de</w:t>
      </w:r>
      <w:proofErr w:type="spellEnd"/>
      <w:r w:rsidRPr="00830E63">
        <w:rPr>
          <w:rFonts w:ascii="Times New Roman" w:hAnsi="Times New Roman" w:cs="Times New Roman"/>
          <w:i/>
          <w:iCs/>
          <w:sz w:val="24"/>
          <w:szCs w:val="24"/>
        </w:rPr>
        <w:t xml:space="preserve"> </w:t>
      </w:r>
      <w:proofErr w:type="spellStart"/>
      <w:r w:rsidRPr="00830E63">
        <w:rPr>
          <w:rFonts w:ascii="Times New Roman" w:hAnsi="Times New Roman" w:cs="Times New Roman"/>
          <w:i/>
          <w:iCs/>
          <w:sz w:val="24"/>
          <w:szCs w:val="24"/>
        </w:rPr>
        <w:t>minimis</w:t>
      </w:r>
      <w:proofErr w:type="spellEnd"/>
      <w:r w:rsidRPr="00830E63">
        <w:rPr>
          <w:rFonts w:ascii="Times New Roman" w:hAnsi="Times New Roman" w:cs="Times New Roman"/>
          <w:sz w:val="24"/>
          <w:szCs w:val="24"/>
        </w:rPr>
        <w:t xml:space="preserve"> atbalsta uzskaites veidlapu paraugiem vai uzskaites veidlapu par saņemto </w:t>
      </w:r>
      <w:proofErr w:type="spellStart"/>
      <w:r w:rsidRPr="00830E63">
        <w:rPr>
          <w:rFonts w:ascii="Times New Roman" w:hAnsi="Times New Roman" w:cs="Times New Roman"/>
          <w:i/>
          <w:iCs/>
          <w:sz w:val="24"/>
          <w:szCs w:val="24"/>
        </w:rPr>
        <w:t>de</w:t>
      </w:r>
      <w:proofErr w:type="spellEnd"/>
      <w:r w:rsidRPr="00830E63">
        <w:rPr>
          <w:rFonts w:ascii="Times New Roman" w:hAnsi="Times New Roman" w:cs="Times New Roman"/>
          <w:i/>
          <w:iCs/>
          <w:sz w:val="24"/>
          <w:szCs w:val="24"/>
        </w:rPr>
        <w:t xml:space="preserve"> </w:t>
      </w:r>
      <w:proofErr w:type="spellStart"/>
      <w:r w:rsidRPr="00830E63">
        <w:rPr>
          <w:rFonts w:ascii="Times New Roman" w:hAnsi="Times New Roman" w:cs="Times New Roman"/>
          <w:i/>
          <w:iCs/>
          <w:sz w:val="24"/>
          <w:szCs w:val="24"/>
        </w:rPr>
        <w:t>minimis</w:t>
      </w:r>
      <w:proofErr w:type="spellEnd"/>
      <w:r w:rsidRPr="00830E63">
        <w:rPr>
          <w:rFonts w:ascii="Times New Roman" w:hAnsi="Times New Roman" w:cs="Times New Roman"/>
          <w:sz w:val="24"/>
          <w:szCs w:val="24"/>
        </w:rPr>
        <w:t xml:space="preserve"> atbalstu saskaņā ar normatīvajiem aktiem </w:t>
      </w:r>
      <w:proofErr w:type="gramStart"/>
      <w:r w:rsidRPr="00830E63">
        <w:rPr>
          <w:rFonts w:ascii="Times New Roman" w:hAnsi="Times New Roman" w:cs="Times New Roman"/>
          <w:sz w:val="24"/>
          <w:szCs w:val="24"/>
        </w:rPr>
        <w:t>par zvejniecības un akvakultūras</w:t>
      </w:r>
      <w:proofErr w:type="gramEnd"/>
      <w:r w:rsidRPr="00830E63">
        <w:rPr>
          <w:rFonts w:ascii="Times New Roman" w:hAnsi="Times New Roman" w:cs="Times New Roman"/>
          <w:sz w:val="24"/>
          <w:szCs w:val="24"/>
        </w:rPr>
        <w:t xml:space="preserve"> nozarē piešķiramā </w:t>
      </w:r>
      <w:proofErr w:type="spellStart"/>
      <w:r w:rsidRPr="00830E63">
        <w:rPr>
          <w:rFonts w:ascii="Times New Roman" w:hAnsi="Times New Roman" w:cs="Times New Roman"/>
          <w:i/>
          <w:iCs/>
          <w:sz w:val="24"/>
          <w:szCs w:val="24"/>
        </w:rPr>
        <w:t>de</w:t>
      </w:r>
      <w:proofErr w:type="spellEnd"/>
      <w:r w:rsidRPr="00830E63">
        <w:rPr>
          <w:rFonts w:ascii="Times New Roman" w:hAnsi="Times New Roman" w:cs="Times New Roman"/>
          <w:i/>
          <w:iCs/>
          <w:sz w:val="24"/>
          <w:szCs w:val="24"/>
        </w:rPr>
        <w:t xml:space="preserve"> </w:t>
      </w:r>
      <w:proofErr w:type="spellStart"/>
      <w:r w:rsidRPr="00830E63">
        <w:rPr>
          <w:rFonts w:ascii="Times New Roman" w:hAnsi="Times New Roman" w:cs="Times New Roman"/>
          <w:i/>
          <w:iCs/>
          <w:sz w:val="24"/>
          <w:szCs w:val="24"/>
        </w:rPr>
        <w:t>minimis</w:t>
      </w:r>
      <w:proofErr w:type="spellEnd"/>
      <w:r w:rsidRPr="00830E63">
        <w:rPr>
          <w:rFonts w:ascii="Times New Roman" w:hAnsi="Times New Roman" w:cs="Times New Roman"/>
          <w:sz w:val="24"/>
          <w:szCs w:val="24"/>
        </w:rPr>
        <w:t xml:space="preserve"> atbalsta administrēšanu un uzraudzību, vai uzskaites veidlapu par saņemto </w:t>
      </w:r>
      <w:proofErr w:type="spellStart"/>
      <w:r w:rsidRPr="00830E63">
        <w:rPr>
          <w:rFonts w:ascii="Times New Roman" w:hAnsi="Times New Roman" w:cs="Times New Roman"/>
          <w:i/>
          <w:iCs/>
          <w:sz w:val="24"/>
          <w:szCs w:val="24"/>
        </w:rPr>
        <w:t>de</w:t>
      </w:r>
      <w:proofErr w:type="spellEnd"/>
      <w:r w:rsidRPr="00830E63">
        <w:rPr>
          <w:rFonts w:ascii="Times New Roman" w:hAnsi="Times New Roman" w:cs="Times New Roman"/>
          <w:i/>
          <w:iCs/>
          <w:sz w:val="24"/>
          <w:szCs w:val="24"/>
        </w:rPr>
        <w:t xml:space="preserve"> </w:t>
      </w:r>
      <w:proofErr w:type="spellStart"/>
      <w:r w:rsidRPr="00830E63">
        <w:rPr>
          <w:rFonts w:ascii="Times New Roman" w:hAnsi="Times New Roman" w:cs="Times New Roman"/>
          <w:i/>
          <w:iCs/>
          <w:sz w:val="24"/>
          <w:szCs w:val="24"/>
        </w:rPr>
        <w:t>minimis</w:t>
      </w:r>
      <w:proofErr w:type="spellEnd"/>
      <w:r w:rsidRPr="00830E63">
        <w:rPr>
          <w:rFonts w:ascii="Times New Roman" w:hAnsi="Times New Roman" w:cs="Times New Roman"/>
          <w:sz w:val="24"/>
          <w:szCs w:val="24"/>
        </w:rPr>
        <w:t xml:space="preserve"> atbalstu saskaņā ar normatīvajiem aktiem par lauksaimniecības nozarē piešķiramā </w:t>
      </w:r>
      <w:proofErr w:type="spellStart"/>
      <w:r w:rsidRPr="00830E63">
        <w:rPr>
          <w:rFonts w:ascii="Times New Roman" w:hAnsi="Times New Roman" w:cs="Times New Roman"/>
          <w:i/>
          <w:iCs/>
          <w:sz w:val="24"/>
          <w:szCs w:val="24"/>
        </w:rPr>
        <w:t>de</w:t>
      </w:r>
      <w:proofErr w:type="spellEnd"/>
      <w:r w:rsidRPr="00830E63">
        <w:rPr>
          <w:rFonts w:ascii="Times New Roman" w:hAnsi="Times New Roman" w:cs="Times New Roman"/>
          <w:i/>
          <w:iCs/>
          <w:sz w:val="24"/>
          <w:szCs w:val="24"/>
        </w:rPr>
        <w:t xml:space="preserve"> </w:t>
      </w:r>
      <w:proofErr w:type="spellStart"/>
      <w:r w:rsidRPr="00830E63">
        <w:rPr>
          <w:rFonts w:ascii="Times New Roman" w:hAnsi="Times New Roman" w:cs="Times New Roman"/>
          <w:i/>
          <w:iCs/>
          <w:sz w:val="24"/>
          <w:szCs w:val="24"/>
        </w:rPr>
        <w:t>minimis</w:t>
      </w:r>
      <w:proofErr w:type="spellEnd"/>
      <w:r w:rsidRPr="00830E63">
        <w:rPr>
          <w:rFonts w:ascii="Times New Roman" w:hAnsi="Times New Roman" w:cs="Times New Roman"/>
          <w:sz w:val="24"/>
          <w:szCs w:val="24"/>
        </w:rPr>
        <w:t xml:space="preserve"> atbalsta administrēšanu un uzr</w:t>
      </w:r>
      <w:r w:rsidR="007F449D">
        <w:rPr>
          <w:rFonts w:ascii="Times New Roman" w:hAnsi="Times New Roman" w:cs="Times New Roman"/>
          <w:sz w:val="24"/>
          <w:szCs w:val="24"/>
        </w:rPr>
        <w:t>audzību</w:t>
      </w:r>
      <w:r w:rsidRPr="00830E63">
        <w:rPr>
          <w:rFonts w:ascii="Times New Roman" w:hAnsi="Times New Roman" w:cs="Times New Roman"/>
          <w:sz w:val="24"/>
          <w:szCs w:val="24"/>
        </w:rPr>
        <w:t xml:space="preserve">. </w:t>
      </w:r>
    </w:p>
    <w:p w14:paraId="2B9C5A9F" w14:textId="77777777" w:rsidR="00601732" w:rsidRPr="00830E63" w:rsidRDefault="00601732" w:rsidP="007F449D">
      <w:pPr>
        <w:pStyle w:val="ListParagraph"/>
        <w:ind w:left="19" w:firstLine="0"/>
        <w:jc w:val="both"/>
        <w:rPr>
          <w:rFonts w:ascii="Times New Roman" w:hAnsi="Times New Roman" w:cs="Times New Roman"/>
          <w:sz w:val="24"/>
          <w:szCs w:val="24"/>
        </w:rPr>
      </w:pPr>
      <w:r w:rsidRPr="00830E63">
        <w:rPr>
          <w:rFonts w:ascii="Times New Roman" w:hAnsi="Times New Roman" w:cs="Times New Roman"/>
          <w:sz w:val="24"/>
          <w:szCs w:val="24"/>
        </w:rPr>
        <w:t>69.</w:t>
      </w:r>
      <w:r w:rsidRPr="00830E63">
        <w:rPr>
          <w:rFonts w:ascii="Times New Roman" w:hAnsi="Times New Roman" w:cs="Times New Roman"/>
          <w:sz w:val="24"/>
          <w:szCs w:val="24"/>
          <w:vertAlign w:val="superscript"/>
        </w:rPr>
        <w:t>6</w:t>
      </w:r>
      <w:r w:rsidRPr="00830E63">
        <w:rPr>
          <w:rFonts w:ascii="Times New Roman" w:hAnsi="Times New Roman" w:cs="Times New Roman"/>
          <w:sz w:val="24"/>
          <w:szCs w:val="24"/>
        </w:rPr>
        <w:t xml:space="preserve"> 5. Iznomātājs, kas piemēro atbalstu samazinātas nomas maksas veidā, uzskaita atbalstu, kas sniegts saskaņā ar: </w:t>
      </w:r>
    </w:p>
    <w:p w14:paraId="284D4BBF" w14:textId="61AFB835" w:rsidR="00601732" w:rsidRPr="00C92AA0" w:rsidRDefault="00601732" w:rsidP="007F449D">
      <w:pPr>
        <w:pStyle w:val="ListParagraph"/>
        <w:ind w:left="0" w:firstLine="0"/>
        <w:jc w:val="both"/>
        <w:rPr>
          <w:rFonts w:ascii="Times New Roman" w:hAnsi="Times New Roman" w:cs="Times New Roman"/>
          <w:sz w:val="24"/>
          <w:szCs w:val="24"/>
        </w:rPr>
      </w:pPr>
      <w:r w:rsidRPr="00C92AA0">
        <w:rPr>
          <w:rFonts w:ascii="Times New Roman" w:hAnsi="Times New Roman" w:cs="Times New Roman"/>
          <w:sz w:val="24"/>
          <w:szCs w:val="24"/>
        </w:rPr>
        <w:t>69.</w:t>
      </w:r>
      <w:r w:rsidRPr="00C92AA0">
        <w:rPr>
          <w:rFonts w:ascii="Times New Roman" w:hAnsi="Times New Roman" w:cs="Times New Roman"/>
          <w:sz w:val="24"/>
          <w:szCs w:val="24"/>
          <w:vertAlign w:val="superscript"/>
        </w:rPr>
        <w:t>6</w:t>
      </w:r>
      <w:r w:rsidRPr="00C92AA0">
        <w:rPr>
          <w:rFonts w:ascii="Times New Roman" w:hAnsi="Times New Roman" w:cs="Times New Roman"/>
          <w:sz w:val="24"/>
          <w:szCs w:val="24"/>
        </w:rPr>
        <w:t xml:space="preserve"> 5.1. Komisijas Regulu Nr.1407/2013</w:t>
      </w:r>
      <w:r w:rsidR="008338B8">
        <w:rPr>
          <w:rFonts w:ascii="Times New Roman" w:hAnsi="Times New Roman" w:cs="Times New Roman"/>
          <w:sz w:val="24"/>
          <w:szCs w:val="24"/>
        </w:rPr>
        <w:t>,</w:t>
      </w:r>
      <w:r w:rsidRPr="00C92AA0">
        <w:rPr>
          <w:rFonts w:ascii="Times New Roman" w:hAnsi="Times New Roman" w:cs="Times New Roman"/>
          <w:sz w:val="24"/>
          <w:szCs w:val="24"/>
        </w:rPr>
        <w:t xml:space="preserve"> ievērojot prasības normatīvajos aktos par </w:t>
      </w:r>
      <w:proofErr w:type="spellStart"/>
      <w:r w:rsidR="007F449D">
        <w:rPr>
          <w:rFonts w:ascii="Times New Roman" w:hAnsi="Times New Roman" w:cs="Times New Roman"/>
          <w:i/>
          <w:iCs/>
          <w:sz w:val="24"/>
          <w:szCs w:val="24"/>
        </w:rPr>
        <w:t>de</w:t>
      </w:r>
      <w:proofErr w:type="spellEnd"/>
      <w:r w:rsidR="007F449D">
        <w:rPr>
          <w:rFonts w:ascii="Times New Roman" w:hAnsi="Times New Roman" w:cs="Times New Roman"/>
          <w:i/>
          <w:iCs/>
          <w:sz w:val="24"/>
          <w:szCs w:val="24"/>
        </w:rPr>
        <w:t xml:space="preserve"> </w:t>
      </w:r>
      <w:proofErr w:type="spellStart"/>
      <w:r w:rsidRPr="00C92AA0">
        <w:rPr>
          <w:rFonts w:ascii="Times New Roman" w:hAnsi="Times New Roman" w:cs="Times New Roman"/>
          <w:i/>
          <w:iCs/>
          <w:sz w:val="24"/>
          <w:szCs w:val="24"/>
        </w:rPr>
        <w:t>minimis</w:t>
      </w:r>
      <w:proofErr w:type="spellEnd"/>
      <w:r w:rsidRPr="00C92AA0">
        <w:rPr>
          <w:rFonts w:ascii="Times New Roman" w:hAnsi="Times New Roman" w:cs="Times New Roman"/>
          <w:sz w:val="24"/>
          <w:szCs w:val="24"/>
        </w:rPr>
        <w:t xml:space="preserve"> atbalsta uzskaites un piešķiršanas kārtību un </w:t>
      </w:r>
      <w:proofErr w:type="spellStart"/>
      <w:r w:rsidRPr="00C92AA0">
        <w:rPr>
          <w:rFonts w:ascii="Times New Roman" w:hAnsi="Times New Roman" w:cs="Times New Roman"/>
          <w:i/>
          <w:iCs/>
          <w:sz w:val="24"/>
          <w:szCs w:val="24"/>
        </w:rPr>
        <w:t>de</w:t>
      </w:r>
      <w:proofErr w:type="spellEnd"/>
      <w:r w:rsidRPr="00C92AA0">
        <w:rPr>
          <w:rFonts w:ascii="Times New Roman" w:hAnsi="Times New Roman" w:cs="Times New Roman"/>
          <w:i/>
          <w:iCs/>
          <w:sz w:val="24"/>
          <w:szCs w:val="24"/>
        </w:rPr>
        <w:t xml:space="preserve"> </w:t>
      </w:r>
      <w:proofErr w:type="spellStart"/>
      <w:r w:rsidRPr="00C92AA0">
        <w:rPr>
          <w:rFonts w:ascii="Times New Roman" w:hAnsi="Times New Roman" w:cs="Times New Roman"/>
          <w:i/>
          <w:iCs/>
          <w:sz w:val="24"/>
          <w:szCs w:val="24"/>
        </w:rPr>
        <w:t>minimis</w:t>
      </w:r>
      <w:proofErr w:type="spellEnd"/>
      <w:r w:rsidRPr="00C92AA0">
        <w:rPr>
          <w:rFonts w:ascii="Times New Roman" w:hAnsi="Times New Roman" w:cs="Times New Roman"/>
          <w:sz w:val="24"/>
          <w:szCs w:val="24"/>
        </w:rPr>
        <w:t xml:space="preserve"> atbalsta uzskaites veidlapu paraugiem; </w:t>
      </w:r>
    </w:p>
    <w:p w14:paraId="385FAAE4" w14:textId="2D3AB42E" w:rsidR="00601732" w:rsidRPr="00C92AA0" w:rsidRDefault="00601732" w:rsidP="007F449D">
      <w:pPr>
        <w:pStyle w:val="ListParagraph"/>
        <w:ind w:left="0" w:firstLine="0"/>
        <w:jc w:val="both"/>
        <w:rPr>
          <w:rFonts w:ascii="Times New Roman" w:hAnsi="Times New Roman" w:cs="Times New Roman"/>
          <w:sz w:val="24"/>
          <w:szCs w:val="24"/>
        </w:rPr>
      </w:pPr>
      <w:r w:rsidRPr="00C92AA0">
        <w:rPr>
          <w:rFonts w:ascii="Times New Roman" w:hAnsi="Times New Roman" w:cs="Times New Roman"/>
          <w:sz w:val="24"/>
          <w:szCs w:val="24"/>
        </w:rPr>
        <w:t>69.</w:t>
      </w:r>
      <w:r w:rsidRPr="00C92AA0">
        <w:rPr>
          <w:rFonts w:ascii="Times New Roman" w:hAnsi="Times New Roman" w:cs="Times New Roman"/>
          <w:sz w:val="24"/>
          <w:szCs w:val="24"/>
          <w:vertAlign w:val="superscript"/>
        </w:rPr>
        <w:t>6</w:t>
      </w:r>
      <w:r w:rsidRPr="00C92AA0">
        <w:rPr>
          <w:rFonts w:ascii="Times New Roman" w:hAnsi="Times New Roman" w:cs="Times New Roman"/>
          <w:sz w:val="24"/>
          <w:szCs w:val="24"/>
        </w:rPr>
        <w:t xml:space="preserve"> 5.2. Komisijas regulu Nr. 717/2014</w:t>
      </w:r>
      <w:r w:rsidR="008338B8">
        <w:rPr>
          <w:rFonts w:ascii="Times New Roman" w:hAnsi="Times New Roman" w:cs="Times New Roman"/>
          <w:sz w:val="24"/>
          <w:szCs w:val="24"/>
        </w:rPr>
        <w:t>,</w:t>
      </w:r>
      <w:r w:rsidRPr="00C92AA0">
        <w:rPr>
          <w:rFonts w:ascii="Times New Roman" w:hAnsi="Times New Roman" w:cs="Times New Roman"/>
          <w:sz w:val="24"/>
          <w:szCs w:val="24"/>
        </w:rPr>
        <w:t xml:space="preserve"> ievērojot prasības normatīvajos aktos par zvejniecības un akvakultūras nozarē piešķiramā </w:t>
      </w:r>
      <w:proofErr w:type="spellStart"/>
      <w:r w:rsidRPr="007418C2">
        <w:rPr>
          <w:rFonts w:ascii="Times New Roman" w:hAnsi="Times New Roman" w:cs="Times New Roman"/>
          <w:i/>
          <w:sz w:val="24"/>
          <w:szCs w:val="24"/>
        </w:rPr>
        <w:t>de</w:t>
      </w:r>
      <w:proofErr w:type="spellEnd"/>
      <w:r w:rsidRPr="007418C2">
        <w:rPr>
          <w:rFonts w:ascii="Times New Roman" w:hAnsi="Times New Roman" w:cs="Times New Roman"/>
          <w:i/>
          <w:sz w:val="24"/>
          <w:szCs w:val="24"/>
        </w:rPr>
        <w:t xml:space="preserve"> </w:t>
      </w:r>
      <w:proofErr w:type="spellStart"/>
      <w:r w:rsidRPr="007418C2">
        <w:rPr>
          <w:rFonts w:ascii="Times New Roman" w:hAnsi="Times New Roman" w:cs="Times New Roman"/>
          <w:i/>
          <w:sz w:val="24"/>
          <w:szCs w:val="24"/>
        </w:rPr>
        <w:t>minimis</w:t>
      </w:r>
      <w:proofErr w:type="spellEnd"/>
      <w:r w:rsidRPr="00C92AA0">
        <w:rPr>
          <w:rFonts w:ascii="Times New Roman" w:hAnsi="Times New Roman" w:cs="Times New Roman"/>
          <w:sz w:val="24"/>
          <w:szCs w:val="24"/>
        </w:rPr>
        <w:t xml:space="preserve"> atbalsta administrēšanas un uzraudzības kārtību; </w:t>
      </w:r>
    </w:p>
    <w:p w14:paraId="2C4F63E0" w14:textId="4CE3E3DA" w:rsidR="00601732" w:rsidRPr="00781253" w:rsidRDefault="00601732" w:rsidP="00781253">
      <w:pPr>
        <w:spacing w:after="120"/>
        <w:ind w:firstLine="19"/>
        <w:jc w:val="both"/>
        <w:rPr>
          <w:rFonts w:ascii="Times New Roman" w:hAnsi="Times New Roman" w:cs="Times New Roman"/>
          <w:sz w:val="24"/>
          <w:szCs w:val="24"/>
        </w:rPr>
      </w:pPr>
      <w:r w:rsidRPr="00C92AA0">
        <w:rPr>
          <w:rFonts w:ascii="Times New Roman" w:hAnsi="Times New Roman" w:cs="Times New Roman"/>
          <w:sz w:val="24"/>
          <w:szCs w:val="24"/>
        </w:rPr>
        <w:t>69.</w:t>
      </w:r>
      <w:r w:rsidRPr="00C92AA0">
        <w:rPr>
          <w:rFonts w:ascii="Times New Roman" w:hAnsi="Times New Roman" w:cs="Times New Roman"/>
          <w:sz w:val="24"/>
          <w:szCs w:val="24"/>
          <w:vertAlign w:val="superscript"/>
        </w:rPr>
        <w:t>6</w:t>
      </w:r>
      <w:r w:rsidRPr="00C92AA0">
        <w:rPr>
          <w:rFonts w:ascii="Times New Roman" w:hAnsi="Times New Roman" w:cs="Times New Roman"/>
          <w:sz w:val="24"/>
          <w:szCs w:val="24"/>
        </w:rPr>
        <w:t xml:space="preserve"> 5.3.  </w:t>
      </w:r>
      <w:r w:rsidRPr="00830E63">
        <w:rPr>
          <w:rFonts w:ascii="Times New Roman" w:hAnsi="Times New Roman" w:cs="Times New Roman"/>
          <w:sz w:val="24"/>
          <w:szCs w:val="24"/>
        </w:rPr>
        <w:t>Komisijas regulu Nr.1408/2013</w:t>
      </w:r>
      <w:r w:rsidR="008338B8">
        <w:rPr>
          <w:rFonts w:ascii="Times New Roman" w:hAnsi="Times New Roman" w:cs="Times New Roman"/>
          <w:sz w:val="24"/>
          <w:szCs w:val="24"/>
        </w:rPr>
        <w:t>,</w:t>
      </w:r>
      <w:r w:rsidRPr="00830E63">
        <w:rPr>
          <w:rFonts w:ascii="Times New Roman" w:hAnsi="Times New Roman" w:cs="Times New Roman"/>
          <w:sz w:val="24"/>
          <w:szCs w:val="24"/>
        </w:rPr>
        <w:t xml:space="preserve">  ievērojot prasības normatīvajos aktos par lauksaimniecības nozarē piešķiramā </w:t>
      </w:r>
      <w:proofErr w:type="spellStart"/>
      <w:r w:rsidRPr="00830E63">
        <w:rPr>
          <w:rFonts w:ascii="Times New Roman" w:hAnsi="Times New Roman" w:cs="Times New Roman"/>
          <w:i/>
          <w:iCs/>
          <w:sz w:val="24"/>
          <w:szCs w:val="24"/>
        </w:rPr>
        <w:t>de</w:t>
      </w:r>
      <w:proofErr w:type="spellEnd"/>
      <w:r w:rsidRPr="00830E63">
        <w:rPr>
          <w:rFonts w:ascii="Times New Roman" w:hAnsi="Times New Roman" w:cs="Times New Roman"/>
          <w:i/>
          <w:iCs/>
          <w:sz w:val="24"/>
          <w:szCs w:val="24"/>
        </w:rPr>
        <w:t xml:space="preserve"> </w:t>
      </w:r>
      <w:proofErr w:type="spellStart"/>
      <w:r w:rsidRPr="00830E63">
        <w:rPr>
          <w:rFonts w:ascii="Times New Roman" w:hAnsi="Times New Roman" w:cs="Times New Roman"/>
          <w:i/>
          <w:iCs/>
          <w:sz w:val="24"/>
          <w:szCs w:val="24"/>
        </w:rPr>
        <w:t>minimis</w:t>
      </w:r>
      <w:proofErr w:type="spellEnd"/>
      <w:r w:rsidRPr="00830E63">
        <w:rPr>
          <w:rFonts w:ascii="Times New Roman" w:hAnsi="Times New Roman" w:cs="Times New Roman"/>
          <w:sz w:val="24"/>
          <w:szCs w:val="24"/>
        </w:rPr>
        <w:t xml:space="preserve"> atbalsta administrēšanas un uzraudzības kārtību.” </w:t>
      </w:r>
    </w:p>
    <w:p w14:paraId="22034C5F" w14:textId="48ED6C52" w:rsidR="004634E3" w:rsidRDefault="007F449D" w:rsidP="00781253">
      <w:pPr>
        <w:pStyle w:val="CommentText"/>
        <w:spacing w:after="120"/>
        <w:jc w:val="both"/>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vertAlign w:val="superscript"/>
        </w:rPr>
        <w:t xml:space="preserve">6 </w:t>
      </w:r>
      <w:r w:rsidR="009A6552">
        <w:rPr>
          <w:rFonts w:ascii="Times New Roman" w:hAnsi="Times New Roman" w:cs="Times New Roman"/>
          <w:sz w:val="24"/>
          <w:szCs w:val="24"/>
        </w:rPr>
        <w:t>6</w:t>
      </w:r>
      <w:r>
        <w:rPr>
          <w:rFonts w:ascii="Times New Roman" w:hAnsi="Times New Roman" w:cs="Times New Roman"/>
          <w:sz w:val="24"/>
          <w:szCs w:val="24"/>
        </w:rPr>
        <w:t xml:space="preserve">. </w:t>
      </w:r>
      <w:r w:rsidR="00BF59E8" w:rsidRPr="00DD0C9A">
        <w:rPr>
          <w:rFonts w:ascii="Times New Roman" w:hAnsi="Times New Roman" w:cs="Times New Roman"/>
          <w:sz w:val="24"/>
          <w:szCs w:val="24"/>
        </w:rPr>
        <w:t xml:space="preserve">Šo noteikumu ietvaros saņemto </w:t>
      </w:r>
      <w:proofErr w:type="spellStart"/>
      <w:r w:rsidR="00BF59E8" w:rsidRPr="00EA78C2">
        <w:rPr>
          <w:rFonts w:ascii="Times New Roman" w:hAnsi="Times New Roman" w:cs="Times New Roman"/>
          <w:i/>
          <w:sz w:val="24"/>
          <w:szCs w:val="24"/>
        </w:rPr>
        <w:t>de</w:t>
      </w:r>
      <w:proofErr w:type="spellEnd"/>
      <w:r w:rsidR="00BF59E8" w:rsidRPr="00EA78C2">
        <w:rPr>
          <w:rFonts w:ascii="Times New Roman" w:hAnsi="Times New Roman" w:cs="Times New Roman"/>
          <w:i/>
          <w:sz w:val="24"/>
          <w:szCs w:val="24"/>
        </w:rPr>
        <w:t xml:space="preserve"> </w:t>
      </w:r>
      <w:proofErr w:type="spellStart"/>
      <w:r w:rsidR="00BF59E8" w:rsidRPr="00EA78C2">
        <w:rPr>
          <w:rFonts w:ascii="Times New Roman" w:hAnsi="Times New Roman" w:cs="Times New Roman"/>
          <w:i/>
          <w:sz w:val="24"/>
          <w:szCs w:val="24"/>
        </w:rPr>
        <w:t>minimis</w:t>
      </w:r>
      <w:proofErr w:type="spellEnd"/>
      <w:r w:rsidR="00BF59E8" w:rsidRPr="00DD0C9A">
        <w:rPr>
          <w:rFonts w:ascii="Times New Roman" w:hAnsi="Times New Roman" w:cs="Times New Roman"/>
          <w:sz w:val="24"/>
          <w:szCs w:val="24"/>
        </w:rPr>
        <w:t xml:space="preserve"> atbalstu var apvienot līdz Komisijas regulas Nr.1407/2013 </w:t>
      </w:r>
      <w:proofErr w:type="gramStart"/>
      <w:r w:rsidR="00BF59E8" w:rsidRPr="00DD0C9A">
        <w:rPr>
          <w:rFonts w:ascii="Times New Roman" w:hAnsi="Times New Roman" w:cs="Times New Roman"/>
          <w:sz w:val="24"/>
          <w:szCs w:val="24"/>
        </w:rPr>
        <w:t>3.panta</w:t>
      </w:r>
      <w:proofErr w:type="gramEnd"/>
      <w:r w:rsidR="00BF59E8" w:rsidRPr="00DD0C9A">
        <w:rPr>
          <w:rFonts w:ascii="Times New Roman" w:hAnsi="Times New Roman" w:cs="Times New Roman"/>
          <w:sz w:val="24"/>
          <w:szCs w:val="24"/>
        </w:rPr>
        <w:t xml:space="preserve"> 2.punktā vai Komisijas regulas Nr.717/2014 3.panta 2.punktā, vai Komisijas regulas Nr.1408/2013 3.panta 2.punktā noteiktajam attiecīgajam robežlielumam un drīkst </w:t>
      </w:r>
      <w:proofErr w:type="spellStart"/>
      <w:r w:rsidR="00BF59E8" w:rsidRPr="00DD0C9A">
        <w:rPr>
          <w:rFonts w:ascii="Times New Roman" w:hAnsi="Times New Roman" w:cs="Times New Roman"/>
          <w:sz w:val="24"/>
          <w:szCs w:val="24"/>
        </w:rPr>
        <w:t>kumulēt</w:t>
      </w:r>
      <w:proofErr w:type="spellEnd"/>
      <w:r w:rsidR="00BF59E8" w:rsidRPr="00DD0C9A">
        <w:rPr>
          <w:rFonts w:ascii="Times New Roman" w:hAnsi="Times New Roman" w:cs="Times New Roman"/>
          <w:sz w:val="24"/>
          <w:szCs w:val="24"/>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konkrēt</w:t>
      </w:r>
      <w:r w:rsidR="005E0480">
        <w:rPr>
          <w:rFonts w:ascii="Times New Roman" w:hAnsi="Times New Roman" w:cs="Times New Roman"/>
          <w:sz w:val="24"/>
          <w:szCs w:val="24"/>
        </w:rPr>
        <w:t>aj</w:t>
      </w:r>
      <w:r w:rsidR="00BF59E8" w:rsidRPr="00DD0C9A">
        <w:rPr>
          <w:rFonts w:ascii="Times New Roman" w:hAnsi="Times New Roman" w:cs="Times New Roman"/>
          <w:sz w:val="24"/>
          <w:szCs w:val="24"/>
        </w:rPr>
        <w:t>ā gadījumā īpašajiem apstākļiem noteikta Komisijas grupu atbrīvojuma regulā</w:t>
      </w:r>
      <w:r w:rsidR="002373B2">
        <w:rPr>
          <w:rFonts w:ascii="Times New Roman" w:hAnsi="Times New Roman" w:cs="Times New Roman"/>
          <w:sz w:val="24"/>
          <w:szCs w:val="24"/>
        </w:rPr>
        <w:t xml:space="preserve"> (Komisijas 2014.gada 17.jūnija regula (ES) Nr.651/2014, ar ko noteiktas atbalsta kategorijas atzīst par saderīgām ar iekšējo tirgu, piemērojot Līguma 107. un 108.pantu) </w:t>
      </w:r>
      <w:r w:rsidR="00BF59E8" w:rsidRPr="00DD0C9A">
        <w:rPr>
          <w:rFonts w:ascii="Times New Roman" w:hAnsi="Times New Roman" w:cs="Times New Roman"/>
          <w:sz w:val="24"/>
          <w:szCs w:val="24"/>
        </w:rPr>
        <w:t>vai Eiropas Komisijas lēmumā, saskaņā ar Komisijas regulas Nr.1407/2013 5.panta 1. un 2.punktu vai Komisijas regulas Nr.717/2014 5.panta 1., 2. un 3.punktu, vai Komisijas regulas Nr.1408/2013 5.panta 1., 2. un 3.punktu.</w:t>
      </w:r>
      <w:r w:rsidR="00BF59E8" w:rsidRPr="0004574D">
        <w:rPr>
          <w:rFonts w:ascii="Times New Roman" w:hAnsi="Times New Roman" w:cs="Times New Roman"/>
          <w:sz w:val="24"/>
          <w:szCs w:val="24"/>
        </w:rPr>
        <w:t>”</w:t>
      </w:r>
    </w:p>
    <w:p w14:paraId="7395956D" w14:textId="77777777" w:rsidR="004634E3" w:rsidRPr="00D7493C" w:rsidRDefault="004634E3" w:rsidP="00F863C6">
      <w:pPr>
        <w:pStyle w:val="ListParagraph"/>
        <w:numPr>
          <w:ilvl w:val="0"/>
          <w:numId w:val="1"/>
        </w:numPr>
        <w:spacing w:after="240" w:line="276" w:lineRule="auto"/>
        <w:jc w:val="both"/>
        <w:rPr>
          <w:rFonts w:ascii="Times New Roman" w:hAnsi="Times New Roman"/>
          <w:sz w:val="24"/>
          <w:szCs w:val="24"/>
        </w:rPr>
      </w:pPr>
      <w:r w:rsidRPr="00D7493C">
        <w:rPr>
          <w:rFonts w:ascii="Times New Roman" w:hAnsi="Times New Roman"/>
          <w:sz w:val="24"/>
          <w:szCs w:val="24"/>
        </w:rPr>
        <w:t>Papildināt noteikumus ar 72.¹ punktu šādā redakcijā:</w:t>
      </w:r>
    </w:p>
    <w:p w14:paraId="28045DBE" w14:textId="57615390" w:rsidR="002E3FD8" w:rsidRDefault="004634E3" w:rsidP="00781253">
      <w:pPr>
        <w:jc w:val="both"/>
        <w:rPr>
          <w:rFonts w:ascii="Times New Roman" w:hAnsi="Times New Roman"/>
          <w:sz w:val="24"/>
          <w:szCs w:val="24"/>
        </w:rPr>
      </w:pPr>
      <w:r w:rsidRPr="00E65C23">
        <w:rPr>
          <w:rFonts w:ascii="Times New Roman" w:hAnsi="Times New Roman"/>
          <w:sz w:val="24"/>
          <w:szCs w:val="24"/>
        </w:rPr>
        <w:t>„</w:t>
      </w:r>
      <w:r w:rsidRPr="000A0599">
        <w:rPr>
          <w:rFonts w:ascii="Times New Roman" w:hAnsi="Times New Roman"/>
          <w:iCs/>
          <w:sz w:val="24"/>
          <w:szCs w:val="24"/>
        </w:rPr>
        <w:t>72.</w:t>
      </w:r>
      <w:r w:rsidRPr="000A0599">
        <w:rPr>
          <w:rFonts w:ascii="Times New Roman" w:hAnsi="Times New Roman"/>
          <w:iCs/>
          <w:sz w:val="24"/>
          <w:szCs w:val="24"/>
          <w:vertAlign w:val="superscript"/>
        </w:rPr>
        <w:t>1</w:t>
      </w:r>
      <w:r>
        <w:rPr>
          <w:rFonts w:ascii="Times New Roman" w:hAnsi="Times New Roman"/>
          <w:iCs/>
          <w:sz w:val="24"/>
          <w:szCs w:val="24"/>
          <w:vertAlign w:val="superscript"/>
        </w:rPr>
        <w:t xml:space="preserve"> </w:t>
      </w:r>
      <w:r w:rsidRPr="000A0599">
        <w:rPr>
          <w:rFonts w:ascii="Times New Roman" w:hAnsi="Times New Roman"/>
          <w:iCs/>
          <w:sz w:val="24"/>
          <w:szCs w:val="24"/>
        </w:rPr>
        <w:t>Nekustamas mantas nomas līgumu slēdz uz laiku, kas nav ilgāks par 5 gadiem, izņemot šajos noteikumos minētos gadījumus.</w:t>
      </w:r>
      <w:r w:rsidRPr="000A0599">
        <w:rPr>
          <w:rFonts w:ascii="Times New Roman" w:hAnsi="Times New Roman"/>
          <w:sz w:val="24"/>
          <w:szCs w:val="24"/>
        </w:rPr>
        <w:t>”</w:t>
      </w:r>
    </w:p>
    <w:p w14:paraId="36B84DC8" w14:textId="77777777" w:rsidR="00F46615" w:rsidRPr="002E3FD8" w:rsidRDefault="00F46615" w:rsidP="00781253">
      <w:pPr>
        <w:jc w:val="both"/>
        <w:rPr>
          <w:rFonts w:ascii="Times New Roman" w:hAnsi="Times New Roman"/>
          <w:sz w:val="24"/>
          <w:szCs w:val="24"/>
        </w:rPr>
      </w:pPr>
    </w:p>
    <w:p w14:paraId="220863BF" w14:textId="52E6BFFE" w:rsidR="004832ED" w:rsidRPr="00781253" w:rsidRDefault="00627395" w:rsidP="00781253">
      <w:pPr>
        <w:pStyle w:val="ListParagraph"/>
        <w:numPr>
          <w:ilvl w:val="0"/>
          <w:numId w:val="1"/>
        </w:numPr>
        <w:spacing w:after="120"/>
        <w:jc w:val="both"/>
        <w:rPr>
          <w:rFonts w:ascii="Times New Roman" w:hAnsi="Times New Roman"/>
          <w:sz w:val="24"/>
          <w:szCs w:val="24"/>
        </w:rPr>
      </w:pPr>
      <w:r w:rsidRPr="00E23B12">
        <w:rPr>
          <w:rFonts w:ascii="Times New Roman" w:hAnsi="Times New Roman"/>
          <w:sz w:val="24"/>
          <w:szCs w:val="24"/>
        </w:rPr>
        <w:t xml:space="preserve">Izteikt </w:t>
      </w:r>
      <w:r w:rsidR="002E3FD8" w:rsidRPr="00E23B12">
        <w:rPr>
          <w:rFonts w:ascii="Times New Roman" w:hAnsi="Times New Roman"/>
          <w:sz w:val="24"/>
          <w:szCs w:val="24"/>
        </w:rPr>
        <w:t xml:space="preserve">noteikumu 73.punktu </w:t>
      </w:r>
      <w:r w:rsidRPr="00E23B12">
        <w:rPr>
          <w:rFonts w:ascii="Times New Roman" w:hAnsi="Times New Roman"/>
          <w:sz w:val="24"/>
          <w:szCs w:val="24"/>
        </w:rPr>
        <w:t>šādā</w:t>
      </w:r>
      <w:bookmarkStart w:id="2" w:name="_GoBack"/>
      <w:bookmarkEnd w:id="2"/>
      <w:r w:rsidRPr="00E23B12">
        <w:rPr>
          <w:rFonts w:ascii="Times New Roman" w:hAnsi="Times New Roman"/>
          <w:sz w:val="24"/>
          <w:szCs w:val="24"/>
        </w:rPr>
        <w:t xml:space="preserve"> redakcijā: </w:t>
      </w:r>
    </w:p>
    <w:p w14:paraId="5EB33DB5" w14:textId="4987A8FD" w:rsidR="007350D4" w:rsidRDefault="00627395" w:rsidP="00781253">
      <w:pPr>
        <w:spacing w:after="120"/>
        <w:jc w:val="both"/>
        <w:rPr>
          <w:rFonts w:ascii="Times New Roman" w:hAnsi="Times New Roman" w:cs="Times New Roman"/>
          <w:iCs/>
          <w:sz w:val="24"/>
          <w:szCs w:val="24"/>
        </w:rPr>
      </w:pPr>
      <w:r w:rsidRPr="00627395">
        <w:rPr>
          <w:rFonts w:ascii="Times New Roman" w:hAnsi="Times New Roman" w:cs="Times New Roman"/>
          <w:sz w:val="24"/>
          <w:szCs w:val="24"/>
        </w:rPr>
        <w:lastRenderedPageBreak/>
        <w:t>„</w:t>
      </w:r>
      <w:r w:rsidR="00AD4CB0">
        <w:rPr>
          <w:rFonts w:ascii="Times New Roman" w:hAnsi="Times New Roman" w:cs="Times New Roman"/>
          <w:sz w:val="24"/>
          <w:szCs w:val="24"/>
        </w:rPr>
        <w:t>73.</w:t>
      </w:r>
      <w:r w:rsidR="00F46615" w:rsidRPr="00F46615">
        <w:rPr>
          <w:iCs/>
        </w:rPr>
        <w:t xml:space="preserve"> </w:t>
      </w:r>
      <w:r w:rsidR="00F46615" w:rsidRPr="00F46615">
        <w:rPr>
          <w:rFonts w:ascii="Times New Roman" w:hAnsi="Times New Roman" w:cs="Times New Roman"/>
          <w:iCs/>
          <w:sz w:val="24"/>
          <w:szCs w:val="24"/>
        </w:rPr>
        <w:t xml:space="preserve">Ja saskaņā ar publicētajiem nomas nosacījumiem nomnieks veic finanšu līdzekļu ieguldījumus nomas objektā, kas ir nekustamais īpašums, lai nodrošinātu ilgtspējīgu pašvaldības infrastruktūras attīstību, vai, ja nomnieks veic nomas objektam nepieciešamos un derīgos izdevumus, ko nevar amortizēt (atpelnīt) 12 gadu termiņā, nomas līgumu var slēgt vai pagarināt, </w:t>
      </w:r>
      <w:r w:rsidR="00F46615" w:rsidRPr="00F46615">
        <w:rPr>
          <w:rFonts w:ascii="Times New Roman" w:hAnsi="Times New Roman" w:cs="Times New Roman"/>
          <w:bCs/>
          <w:iCs/>
          <w:sz w:val="24"/>
          <w:szCs w:val="24"/>
        </w:rPr>
        <w:t>ievērojot nosacījumu, ka nomas līguma kopējais termiņš nepārsniedz 30 gadus</w:t>
      </w:r>
      <w:r>
        <w:rPr>
          <w:rFonts w:ascii="Times New Roman" w:hAnsi="Times New Roman" w:cs="Times New Roman"/>
          <w:bCs/>
          <w:iCs/>
          <w:sz w:val="24"/>
          <w:szCs w:val="24"/>
        </w:rPr>
        <w:t>.</w:t>
      </w:r>
      <w:r>
        <w:rPr>
          <w:rFonts w:ascii="Times New Roman" w:hAnsi="Times New Roman" w:cs="Times New Roman"/>
          <w:iCs/>
          <w:sz w:val="24"/>
          <w:szCs w:val="24"/>
        </w:rPr>
        <w:t>”</w:t>
      </w:r>
    </w:p>
    <w:p w14:paraId="18E36111" w14:textId="3D1BA5B9" w:rsidR="007126FC" w:rsidRPr="00781253" w:rsidRDefault="007126FC" w:rsidP="00781253">
      <w:pPr>
        <w:pStyle w:val="ListParagraph"/>
        <w:numPr>
          <w:ilvl w:val="0"/>
          <w:numId w:val="1"/>
        </w:numPr>
        <w:spacing w:after="120"/>
        <w:jc w:val="both"/>
        <w:rPr>
          <w:rFonts w:ascii="Times New Roman" w:hAnsi="Times New Roman" w:cs="Times New Roman"/>
          <w:iCs/>
          <w:sz w:val="24"/>
          <w:szCs w:val="24"/>
        </w:rPr>
      </w:pPr>
      <w:r w:rsidRPr="007350D4">
        <w:rPr>
          <w:rFonts w:ascii="Times New Roman" w:hAnsi="Times New Roman" w:cs="Times New Roman"/>
          <w:iCs/>
          <w:sz w:val="24"/>
          <w:szCs w:val="24"/>
        </w:rPr>
        <w:t>Izteikt noteikumu 74.punktu šādā redakcijā:</w:t>
      </w:r>
    </w:p>
    <w:p w14:paraId="6F0094B9" w14:textId="7F3C8E90" w:rsidR="007350D4" w:rsidRPr="00365F77" w:rsidRDefault="007126FC" w:rsidP="00781253">
      <w:pPr>
        <w:spacing w:after="120"/>
        <w:jc w:val="both"/>
        <w:rPr>
          <w:rFonts w:ascii="Times New Roman" w:hAnsi="Times New Roman" w:cs="Times New Roman"/>
          <w:color w:val="000000"/>
          <w:sz w:val="24"/>
          <w:szCs w:val="24"/>
        </w:rPr>
      </w:pPr>
      <w:r w:rsidRPr="007126FC">
        <w:rPr>
          <w:rFonts w:ascii="Times New Roman" w:hAnsi="Times New Roman" w:cs="Times New Roman"/>
          <w:color w:val="000000"/>
          <w:sz w:val="24"/>
          <w:szCs w:val="24"/>
        </w:rPr>
        <w:t xml:space="preserve">74. Ja nomas objekts, kas ir nekustamais īpašums, tiek iznomāts publiskas funkcijas vai deleģēta valsts pārvaldes uzdevuma veikšanai, nomas līgumu slēdz atbilstoši publiskas funkcijas </w:t>
      </w:r>
      <w:r w:rsidRPr="007126FC">
        <w:rPr>
          <w:rFonts w:ascii="Times New Roman" w:hAnsi="Times New Roman" w:cs="Times New Roman"/>
          <w:color w:val="000000"/>
          <w:sz w:val="24"/>
          <w:szCs w:val="24"/>
          <w:shd w:val="clear" w:color="auto" w:fill="FFFFFF" w:themeFill="background1"/>
        </w:rPr>
        <w:t>vai deleģēta valsts pārvaldes uzdevuma</w:t>
      </w:r>
      <w:r w:rsidRPr="007126FC">
        <w:rPr>
          <w:rFonts w:ascii="Times New Roman" w:hAnsi="Times New Roman" w:cs="Times New Roman"/>
          <w:color w:val="000000"/>
          <w:sz w:val="24"/>
          <w:szCs w:val="24"/>
        </w:rPr>
        <w:t xml:space="preserve"> veikšanas laikposmam, un tas var būt ilgāks nekā 12 gadi</w:t>
      </w:r>
      <w:r w:rsidR="00271CE2">
        <w:rPr>
          <w:rFonts w:ascii="Times New Roman" w:hAnsi="Times New Roman" w:cs="Times New Roman"/>
          <w:color w:val="000000"/>
          <w:sz w:val="24"/>
          <w:szCs w:val="24"/>
        </w:rPr>
        <w:t xml:space="preserve">, </w:t>
      </w:r>
      <w:r w:rsidR="00271CE2" w:rsidRPr="00627395">
        <w:rPr>
          <w:rFonts w:ascii="Times New Roman" w:hAnsi="Times New Roman" w:cs="Times New Roman"/>
          <w:bCs/>
          <w:iCs/>
          <w:sz w:val="24"/>
          <w:szCs w:val="24"/>
        </w:rPr>
        <w:t>ievērojot nosacījumu, ka nomas līguma kopējais termiņš nepārsniedz 30 gadus</w:t>
      </w:r>
      <w:r w:rsidRPr="007126FC">
        <w:rPr>
          <w:rFonts w:ascii="Times New Roman" w:hAnsi="Times New Roman" w:cs="Times New Roman"/>
          <w:color w:val="000000"/>
          <w:sz w:val="24"/>
          <w:szCs w:val="24"/>
        </w:rPr>
        <w:t>.</w:t>
      </w:r>
    </w:p>
    <w:p w14:paraId="7F56EA45" w14:textId="7A7CD2D2" w:rsidR="00D12699" w:rsidRPr="00781253" w:rsidRDefault="002E3FD8" w:rsidP="00781253">
      <w:pPr>
        <w:pStyle w:val="ListParagraph"/>
        <w:numPr>
          <w:ilvl w:val="0"/>
          <w:numId w:val="1"/>
        </w:numPr>
        <w:spacing w:after="120"/>
        <w:rPr>
          <w:rFonts w:ascii="Times New Roman" w:hAnsi="Times New Roman"/>
          <w:sz w:val="24"/>
          <w:szCs w:val="24"/>
        </w:rPr>
      </w:pPr>
      <w:r w:rsidRPr="007350D4">
        <w:rPr>
          <w:rFonts w:ascii="Times New Roman" w:hAnsi="Times New Roman"/>
          <w:sz w:val="24"/>
          <w:szCs w:val="24"/>
        </w:rPr>
        <w:t>Izteikt noteikumu 75.punkta pirmo teikumu</w:t>
      </w:r>
      <w:r w:rsidR="00D12699" w:rsidRPr="007350D4">
        <w:rPr>
          <w:rFonts w:ascii="Times New Roman" w:hAnsi="Times New Roman"/>
          <w:sz w:val="24"/>
          <w:szCs w:val="24"/>
        </w:rPr>
        <w:t xml:space="preserve"> šādā redakcijā: </w:t>
      </w:r>
    </w:p>
    <w:p w14:paraId="25841D81" w14:textId="2E3A1BC9" w:rsidR="00551957" w:rsidRDefault="00D12699" w:rsidP="00781253">
      <w:pPr>
        <w:spacing w:after="120"/>
        <w:jc w:val="both"/>
        <w:rPr>
          <w:rFonts w:ascii="Times New Roman" w:hAnsi="Times New Roman"/>
          <w:sz w:val="24"/>
          <w:szCs w:val="24"/>
        </w:rPr>
      </w:pPr>
      <w:r>
        <w:rPr>
          <w:rFonts w:ascii="Times New Roman" w:hAnsi="Times New Roman"/>
          <w:sz w:val="24"/>
          <w:szCs w:val="24"/>
        </w:rPr>
        <w:t xml:space="preserve">„75. Ja nomnieks iesniedz pieteikumu Eiropas Savienības struktūrfondu, Kohēzijas fonda vai citu ārvalstu finanšu instrumentu projekta īstenošanai, kas paredz ieguldīt finanšu līdzekļus nomas objektā, iznomātājam ir tiesības </w:t>
      </w:r>
      <w:r w:rsidR="00156258">
        <w:rPr>
          <w:rFonts w:ascii="Times New Roman" w:hAnsi="Times New Roman"/>
          <w:sz w:val="24"/>
          <w:szCs w:val="24"/>
        </w:rPr>
        <w:t xml:space="preserve">slēgt vai </w:t>
      </w:r>
      <w:r>
        <w:rPr>
          <w:rFonts w:ascii="Times New Roman" w:hAnsi="Times New Roman"/>
          <w:sz w:val="24"/>
          <w:szCs w:val="24"/>
        </w:rPr>
        <w:t>pagarināt nomas objekta nomas līguma termiņu uz projekta īstenošanas un uzraudzības termiņu, ievērojot nosacījumu, ka nomas līguma kopējais termiņš nepārsniedz 30 gadus.”</w:t>
      </w:r>
    </w:p>
    <w:p w14:paraId="583BA656" w14:textId="15687CF9" w:rsidR="004832ED" w:rsidRPr="00781253" w:rsidRDefault="004832ED" w:rsidP="00781253">
      <w:pPr>
        <w:pStyle w:val="ListParagraph"/>
        <w:numPr>
          <w:ilvl w:val="0"/>
          <w:numId w:val="1"/>
        </w:numPr>
        <w:spacing w:after="120"/>
        <w:jc w:val="both"/>
        <w:rPr>
          <w:rFonts w:ascii="Times New Roman" w:hAnsi="Times New Roman"/>
          <w:sz w:val="24"/>
          <w:szCs w:val="24"/>
        </w:rPr>
      </w:pPr>
      <w:r w:rsidRPr="007126FC">
        <w:rPr>
          <w:rFonts w:ascii="Times New Roman" w:hAnsi="Times New Roman"/>
          <w:sz w:val="24"/>
          <w:szCs w:val="24"/>
        </w:rPr>
        <w:t xml:space="preserve">Izteikt noteikumu 80.punktu šādā redakcijā: </w:t>
      </w:r>
    </w:p>
    <w:p w14:paraId="4E1155B8" w14:textId="43EB76DE" w:rsidR="001425AF" w:rsidRPr="00781253" w:rsidRDefault="004832ED" w:rsidP="00781253">
      <w:pPr>
        <w:spacing w:after="120"/>
        <w:jc w:val="both"/>
        <w:rPr>
          <w:rFonts w:ascii="Times New Roman" w:hAnsi="Times New Roman"/>
          <w:sz w:val="24"/>
          <w:szCs w:val="24"/>
        </w:rPr>
      </w:pPr>
      <w:r>
        <w:rPr>
          <w:rFonts w:ascii="Times New Roman" w:hAnsi="Times New Roman"/>
          <w:sz w:val="24"/>
          <w:szCs w:val="24"/>
        </w:rPr>
        <w:t>„80. Valsts iestāde, atvasināta publiska persona vai tās iestāde,</w:t>
      </w:r>
      <w:r w:rsidR="00243271">
        <w:rPr>
          <w:rFonts w:ascii="Times New Roman" w:hAnsi="Times New Roman"/>
          <w:sz w:val="24"/>
          <w:szCs w:val="24"/>
        </w:rPr>
        <w:t xml:space="preserve"> kapitālsabiedrība, vai privāt</w:t>
      </w:r>
      <w:r>
        <w:rPr>
          <w:rFonts w:ascii="Times New Roman" w:hAnsi="Times New Roman"/>
          <w:sz w:val="24"/>
          <w:szCs w:val="24"/>
        </w:rPr>
        <w:t>persona, kura nomā nomas objektu publiskas funkcijas</w:t>
      </w:r>
      <w:r w:rsidR="007B63B4">
        <w:rPr>
          <w:rFonts w:ascii="Times New Roman" w:hAnsi="Times New Roman"/>
          <w:sz w:val="24"/>
          <w:szCs w:val="24"/>
        </w:rPr>
        <w:t xml:space="preserve"> vai deleģēta valsts pārvaldes uzdevuma</w:t>
      </w:r>
      <w:r>
        <w:rPr>
          <w:rFonts w:ascii="Times New Roman" w:hAnsi="Times New Roman"/>
          <w:sz w:val="24"/>
          <w:szCs w:val="24"/>
        </w:rPr>
        <w:t xml:space="preserve"> veikšanai, nedrīkst nomas objektu vai tā daļu nodot apakšnomā, izņemot gadījumu, ja nomas objekta daļa tiek iznomāta, lai nodrošinātu sabiedrisko ēdināšanu, kurai ir ierobežota publiska pieejamība, vai citos gadījumos, ja tam piekrīt iznomātājs.</w:t>
      </w:r>
      <w:r w:rsidR="00394E9E">
        <w:rPr>
          <w:rFonts w:ascii="Times New Roman" w:hAnsi="Times New Roman"/>
          <w:sz w:val="24"/>
          <w:szCs w:val="24"/>
        </w:rPr>
        <w:t xml:space="preserve"> Nodo</w:t>
      </w:r>
      <w:r w:rsidR="00F8582D">
        <w:rPr>
          <w:rFonts w:ascii="Times New Roman" w:hAnsi="Times New Roman"/>
          <w:sz w:val="24"/>
          <w:szCs w:val="24"/>
        </w:rPr>
        <w:t>do</w:t>
      </w:r>
      <w:r w:rsidR="00394E9E">
        <w:rPr>
          <w:rFonts w:ascii="Times New Roman" w:hAnsi="Times New Roman"/>
          <w:sz w:val="24"/>
          <w:szCs w:val="24"/>
        </w:rPr>
        <w:t xml:space="preserve">t nomas objektu apakšnomā, </w:t>
      </w:r>
      <w:r w:rsidR="001425AF" w:rsidRPr="001425AF">
        <w:rPr>
          <w:rFonts w:ascii="Times New Roman" w:hAnsi="Times New Roman" w:cs="Times New Roman"/>
          <w:iCs/>
          <w:sz w:val="24"/>
          <w:szCs w:val="24"/>
        </w:rPr>
        <w:t>nomas maksu nosaka atbilstoši tirgus nomas maksai</w:t>
      </w:r>
      <w:r w:rsidR="001425AF">
        <w:rPr>
          <w:rFonts w:ascii="Times New Roman" w:hAnsi="Times New Roman" w:cs="Times New Roman"/>
          <w:iCs/>
          <w:sz w:val="24"/>
          <w:szCs w:val="24"/>
        </w:rPr>
        <w:t>.”</w:t>
      </w:r>
    </w:p>
    <w:p w14:paraId="12BA524C" w14:textId="3510E780" w:rsidR="00CE2DA7" w:rsidRPr="00781253" w:rsidRDefault="00CE2DA7" w:rsidP="00781253">
      <w:pPr>
        <w:pStyle w:val="ListParagraph"/>
        <w:numPr>
          <w:ilvl w:val="0"/>
          <w:numId w:val="1"/>
        </w:numPr>
        <w:spacing w:after="120"/>
        <w:rPr>
          <w:rFonts w:ascii="Times New Roman" w:hAnsi="Times New Roman"/>
          <w:sz w:val="24"/>
          <w:szCs w:val="24"/>
        </w:rPr>
      </w:pPr>
      <w:r w:rsidRPr="002E3FD8">
        <w:rPr>
          <w:rFonts w:ascii="Times New Roman" w:hAnsi="Times New Roman"/>
          <w:sz w:val="24"/>
          <w:szCs w:val="24"/>
        </w:rPr>
        <w:t>Izteikt noteikumu 87.punktu šādā redakcijā:</w:t>
      </w:r>
    </w:p>
    <w:p w14:paraId="10F3EBCE" w14:textId="2E06F1A3" w:rsidR="004634E3" w:rsidRPr="00D731FA" w:rsidRDefault="00CE2DA7" w:rsidP="00781253">
      <w:pPr>
        <w:spacing w:after="120"/>
        <w:jc w:val="both"/>
        <w:rPr>
          <w:rFonts w:ascii="Times New Roman" w:hAnsi="Times New Roman" w:cs="Times New Roman"/>
          <w:iCs/>
          <w:sz w:val="24"/>
          <w:szCs w:val="24"/>
        </w:rPr>
      </w:pPr>
      <w:r w:rsidRPr="00E47EDC">
        <w:rPr>
          <w:rFonts w:ascii="Times New Roman" w:hAnsi="Times New Roman" w:cs="Times New Roman"/>
          <w:iCs/>
          <w:sz w:val="24"/>
          <w:szCs w:val="24"/>
        </w:rPr>
        <w:t>„</w:t>
      </w:r>
      <w:r>
        <w:rPr>
          <w:rFonts w:ascii="Times New Roman" w:hAnsi="Times New Roman" w:cs="Times New Roman"/>
          <w:iCs/>
          <w:sz w:val="24"/>
          <w:szCs w:val="24"/>
        </w:rPr>
        <w:t xml:space="preserve">87. </w:t>
      </w:r>
      <w:r w:rsidRPr="00E47EDC">
        <w:rPr>
          <w:rFonts w:ascii="Times New Roman" w:hAnsi="Times New Roman" w:cs="Times New Roman"/>
          <w:iCs/>
          <w:sz w:val="24"/>
          <w:szCs w:val="24"/>
        </w:rPr>
        <w:t xml:space="preserve">Nomas līgumiem, kas noslēgti līdz šo noteikumu spēkā stāšanās dienai, piemērojami normatīvie akti, kas bija spēkā, slēdzot attiecīgo nomas līgumu. Iznomātājam, ievērojot sabiedrības intereses un lietderības apsvērumus, ir tiesības pagarināt nomas līguma termiņu ar nomnieku, kurš labticīgi pildījis attiecīgajā  līgumā noteiktos nomnieka pienākumus, tostarp tam nav </w:t>
      </w:r>
      <w:r w:rsidR="00D731FA">
        <w:rPr>
          <w:rFonts w:ascii="Times New Roman" w:hAnsi="Times New Roman" w:cs="Times New Roman"/>
          <w:iCs/>
          <w:sz w:val="24"/>
          <w:szCs w:val="24"/>
        </w:rPr>
        <w:t xml:space="preserve">nenokārtotas parādsaistības pret iznomātāju, kā arī komunālo maksājumu parādu. </w:t>
      </w:r>
      <w:r w:rsidRPr="00E47EDC">
        <w:rPr>
          <w:rFonts w:ascii="Times New Roman" w:hAnsi="Times New Roman" w:cs="Times New Roman"/>
          <w:iCs/>
          <w:sz w:val="24"/>
          <w:szCs w:val="24"/>
        </w:rPr>
        <w:t xml:space="preserve">Nomas līgumu nepagarina ar personu, ja pēdējā gada laikā iznomātājs ir vienpusēji izbeidzis ar to noslēgtu citu līgumu par īpašuma lietošanu, sakarā ar to, ka persona nav pildījusi līgumā noteiktos pienākumus, vai stājies spēkā tiesas nolēmums par cita ar iznomātāju noslēgta līguma par īpašuma lietošanu izbeigšanu. Pagarinot nomas līguma termiņu, ievēro nosacījumu, ka nomas līgumu drīkst pagarināt vairākkārtīgi uz laiku līdz 5 gadiem, izņemot šajos noteikumos noteiktos gadījumus,  taču nomas līguma kopējais termiņš nedrīkst pārsniegt 30 gadus. Pagarinot nomas līguma termiņu, nomas maksu nosaka </w:t>
      </w:r>
      <w:r w:rsidRPr="00CE2DA7">
        <w:rPr>
          <w:rFonts w:ascii="Times New Roman" w:hAnsi="Times New Roman" w:cs="Times New Roman"/>
          <w:iCs/>
          <w:sz w:val="24"/>
          <w:szCs w:val="24"/>
        </w:rPr>
        <w:t xml:space="preserve">atbilstošu tirgus nomas maksai, izņemot šajos noteikumos noteiktos gadījumus. Iznomātāja pienākums ir noteikt nomas maksu atbilstoši </w:t>
      </w:r>
      <w:r w:rsidR="00B55723">
        <w:rPr>
          <w:rFonts w:ascii="Times New Roman" w:hAnsi="Times New Roman" w:cs="Times New Roman"/>
          <w:iCs/>
          <w:sz w:val="24"/>
          <w:szCs w:val="24"/>
        </w:rPr>
        <w:t xml:space="preserve">sertificēta vērtētāja </w:t>
      </w:r>
      <w:r w:rsidRPr="00CE2DA7">
        <w:rPr>
          <w:rFonts w:ascii="Times New Roman" w:hAnsi="Times New Roman" w:cs="Times New Roman"/>
          <w:iCs/>
          <w:sz w:val="24"/>
          <w:szCs w:val="24"/>
        </w:rPr>
        <w:t>noteiktajai tirgus nomas  maksai, ja nomas objekts tiek iznomāts komerciāliem mērķiem, kas kvalificējas kā komercdarbības atbalsts.</w:t>
      </w:r>
      <w:r w:rsidR="00B56B7B" w:rsidRPr="00B56B7B">
        <w:rPr>
          <w:rFonts w:ascii="Times New Roman" w:hAnsi="Times New Roman" w:cs="Times New Roman"/>
          <w:sz w:val="24"/>
          <w:szCs w:val="24"/>
        </w:rPr>
        <w:t xml:space="preserve"> </w:t>
      </w:r>
      <w:r w:rsidR="00B56B7B" w:rsidRPr="008950DD">
        <w:rPr>
          <w:rFonts w:ascii="Times New Roman" w:hAnsi="Times New Roman" w:cs="Times New Roman"/>
          <w:sz w:val="24"/>
          <w:szCs w:val="24"/>
        </w:rPr>
        <w:t xml:space="preserve">Ja nomas maksas noteikšanai pieaicina </w:t>
      </w:r>
      <w:r w:rsidR="00B56B7B">
        <w:rPr>
          <w:rFonts w:ascii="Times New Roman" w:hAnsi="Times New Roman" w:cs="Times New Roman"/>
          <w:sz w:val="24"/>
          <w:szCs w:val="24"/>
        </w:rPr>
        <w:t>sertificētu vērtētāju un</w:t>
      </w:r>
      <w:r w:rsidR="00B56B7B" w:rsidRPr="008950DD">
        <w:rPr>
          <w:rFonts w:ascii="Times New Roman" w:hAnsi="Times New Roman" w:cs="Times New Roman"/>
          <w:sz w:val="24"/>
          <w:szCs w:val="24"/>
        </w:rPr>
        <w:t xml:space="preserve">, </w:t>
      </w:r>
      <w:r w:rsidR="00B56B7B">
        <w:rPr>
          <w:rFonts w:ascii="Times New Roman" w:hAnsi="Times New Roman" w:cs="Times New Roman"/>
          <w:sz w:val="24"/>
          <w:szCs w:val="24"/>
        </w:rPr>
        <w:t xml:space="preserve">ja </w:t>
      </w:r>
      <w:r w:rsidR="00B56B7B" w:rsidRPr="008950DD">
        <w:rPr>
          <w:rFonts w:ascii="Times New Roman" w:hAnsi="Times New Roman" w:cs="Times New Roman"/>
          <w:sz w:val="24"/>
          <w:szCs w:val="24"/>
        </w:rPr>
        <w:t xml:space="preserve">tā atlīdzības summu </w:t>
      </w:r>
      <w:r w:rsidR="00B56B7B">
        <w:rPr>
          <w:rFonts w:ascii="Times New Roman" w:hAnsi="Times New Roman" w:cs="Times New Roman"/>
          <w:sz w:val="24"/>
          <w:szCs w:val="24"/>
        </w:rPr>
        <w:t>ir iespējams attiecināt uz konkrētu nomnieku, tad atlīdzības summu ietver nomas līgumā.</w:t>
      </w:r>
      <w:r w:rsidR="00752CF3">
        <w:rPr>
          <w:rFonts w:ascii="Times New Roman" w:hAnsi="Times New Roman" w:cs="Times New Roman"/>
          <w:sz w:val="24"/>
          <w:szCs w:val="24"/>
        </w:rPr>
        <w:t>”</w:t>
      </w:r>
    </w:p>
    <w:p w14:paraId="78A9E82B" w14:textId="77777777" w:rsidR="003825A6" w:rsidRDefault="003825A6" w:rsidP="007F449D">
      <w:pPr>
        <w:jc w:val="both"/>
        <w:rPr>
          <w:rFonts w:ascii="Times New Roman" w:hAnsi="Times New Roman" w:cs="Times New Roman"/>
          <w:iCs/>
          <w:sz w:val="24"/>
          <w:szCs w:val="24"/>
          <w:u w:val="single"/>
        </w:rPr>
      </w:pPr>
    </w:p>
    <w:p w14:paraId="178C9E07" w14:textId="77777777" w:rsidR="003825A6" w:rsidRDefault="003825A6" w:rsidP="007F449D">
      <w:pPr>
        <w:jc w:val="both"/>
        <w:rPr>
          <w:rFonts w:ascii="Times New Roman" w:hAnsi="Times New Roman" w:cs="Times New Roman"/>
          <w:iCs/>
          <w:sz w:val="24"/>
          <w:szCs w:val="24"/>
          <w:u w:val="single"/>
        </w:rPr>
      </w:pPr>
    </w:p>
    <w:p w14:paraId="0897396E" w14:textId="77777777" w:rsidR="003825A6" w:rsidRPr="000F6152" w:rsidRDefault="000D5AFE" w:rsidP="003825A6">
      <w:pPr>
        <w:pStyle w:val="naisf"/>
        <w:tabs>
          <w:tab w:val="right" w:pos="9072"/>
        </w:tabs>
        <w:spacing w:before="0" w:after="240" w:line="276" w:lineRule="auto"/>
        <w:ind w:firstLine="0"/>
      </w:pPr>
      <w:r>
        <w:t>Ministru prezidente</w:t>
      </w:r>
      <w:r>
        <w:tab/>
      </w:r>
      <w:r w:rsidR="003825A6" w:rsidRPr="00564A38">
        <w:t>L.Straujuma</w:t>
      </w:r>
    </w:p>
    <w:tbl>
      <w:tblPr>
        <w:tblW w:w="0" w:type="auto"/>
        <w:tblLook w:val="04A0" w:firstRow="1" w:lastRow="0" w:firstColumn="1" w:lastColumn="0" w:noHBand="0" w:noVBand="1"/>
      </w:tblPr>
      <w:tblGrid>
        <w:gridCol w:w="5770"/>
        <w:gridCol w:w="3301"/>
      </w:tblGrid>
      <w:tr w:rsidR="003825A6" w:rsidRPr="005D5FD2" w14:paraId="63E04059" w14:textId="77777777" w:rsidTr="00BC4601">
        <w:tc>
          <w:tcPr>
            <w:tcW w:w="5770" w:type="dxa"/>
          </w:tcPr>
          <w:p w14:paraId="2C82DDFF" w14:textId="77777777" w:rsidR="003825A6" w:rsidRPr="005D5FD2" w:rsidRDefault="003825A6" w:rsidP="00BC4601">
            <w:pPr>
              <w:tabs>
                <w:tab w:val="left" w:pos="851"/>
                <w:tab w:val="left" w:pos="6804"/>
              </w:tabs>
              <w:rPr>
                <w:rFonts w:ascii="Times New Roman" w:hAnsi="Times New Roman"/>
                <w:sz w:val="24"/>
                <w:szCs w:val="24"/>
              </w:rPr>
            </w:pPr>
            <w:r w:rsidRPr="005D5FD2">
              <w:rPr>
                <w:rFonts w:ascii="Times New Roman" w:hAnsi="Times New Roman"/>
                <w:sz w:val="24"/>
                <w:szCs w:val="24"/>
              </w:rPr>
              <w:lastRenderedPageBreak/>
              <w:t xml:space="preserve">Iesniedzējs: vides aizsardzības un reģionālās </w:t>
            </w:r>
          </w:p>
          <w:p w14:paraId="338B397C" w14:textId="77777777" w:rsidR="003825A6" w:rsidRPr="002D16C1" w:rsidRDefault="003825A6" w:rsidP="00BC4601">
            <w:pPr>
              <w:tabs>
                <w:tab w:val="left" w:pos="851"/>
                <w:tab w:val="left" w:pos="6804"/>
              </w:tabs>
              <w:spacing w:after="240"/>
              <w:rPr>
                <w:rFonts w:ascii="Times New Roman" w:hAnsi="Times New Roman"/>
                <w:sz w:val="24"/>
                <w:szCs w:val="24"/>
                <w:highlight w:val="yellow"/>
              </w:rPr>
            </w:pPr>
            <w:r w:rsidRPr="005D5FD2">
              <w:rPr>
                <w:rFonts w:ascii="Times New Roman" w:hAnsi="Times New Roman"/>
                <w:sz w:val="24"/>
                <w:szCs w:val="24"/>
              </w:rPr>
              <w:t>attīstības ministrs</w:t>
            </w:r>
          </w:p>
        </w:tc>
        <w:tc>
          <w:tcPr>
            <w:tcW w:w="3301" w:type="dxa"/>
          </w:tcPr>
          <w:p w14:paraId="7F290636" w14:textId="77777777" w:rsidR="003825A6" w:rsidRPr="005D5FD2" w:rsidRDefault="003825A6" w:rsidP="00BC4601">
            <w:pPr>
              <w:tabs>
                <w:tab w:val="left" w:pos="851"/>
              </w:tabs>
              <w:spacing w:after="240"/>
              <w:jc w:val="right"/>
              <w:rPr>
                <w:rFonts w:ascii="Times New Roman" w:hAnsi="Times New Roman"/>
                <w:sz w:val="24"/>
                <w:szCs w:val="24"/>
              </w:rPr>
            </w:pPr>
            <w:r w:rsidRPr="005D5FD2">
              <w:rPr>
                <w:rFonts w:ascii="Times New Roman" w:hAnsi="Times New Roman"/>
                <w:sz w:val="24"/>
                <w:szCs w:val="24"/>
              </w:rPr>
              <w:t xml:space="preserve">   K.Gerhards</w:t>
            </w:r>
          </w:p>
        </w:tc>
      </w:tr>
      <w:tr w:rsidR="003825A6" w:rsidRPr="00564A38" w14:paraId="4FFA9DAE" w14:textId="77777777" w:rsidTr="00BC4601">
        <w:tc>
          <w:tcPr>
            <w:tcW w:w="5770" w:type="dxa"/>
          </w:tcPr>
          <w:p w14:paraId="2D11848E" w14:textId="77777777" w:rsidR="003825A6" w:rsidRPr="00564A38" w:rsidRDefault="003825A6" w:rsidP="00BC4601">
            <w:pPr>
              <w:tabs>
                <w:tab w:val="left" w:pos="851"/>
                <w:tab w:val="left" w:pos="6804"/>
              </w:tabs>
              <w:rPr>
                <w:rFonts w:ascii="Times New Roman" w:hAnsi="Times New Roman"/>
                <w:sz w:val="24"/>
                <w:szCs w:val="24"/>
              </w:rPr>
            </w:pPr>
            <w:r w:rsidRPr="00564A38">
              <w:rPr>
                <w:rFonts w:ascii="Times New Roman" w:hAnsi="Times New Roman"/>
                <w:sz w:val="24"/>
                <w:szCs w:val="24"/>
              </w:rPr>
              <w:t>Vīza: valsts sekretārs</w:t>
            </w:r>
          </w:p>
        </w:tc>
        <w:tc>
          <w:tcPr>
            <w:tcW w:w="3301" w:type="dxa"/>
          </w:tcPr>
          <w:p w14:paraId="1416F67C" w14:textId="77777777" w:rsidR="003825A6" w:rsidRPr="00564A38" w:rsidRDefault="003825A6" w:rsidP="00BC4601">
            <w:pPr>
              <w:tabs>
                <w:tab w:val="left" w:pos="851"/>
              </w:tabs>
              <w:spacing w:after="240"/>
              <w:jc w:val="right"/>
              <w:rPr>
                <w:rFonts w:ascii="Times New Roman" w:hAnsi="Times New Roman"/>
                <w:sz w:val="24"/>
                <w:szCs w:val="24"/>
              </w:rPr>
            </w:pPr>
            <w:r w:rsidRPr="00564A38">
              <w:rPr>
                <w:rFonts w:ascii="Times New Roman" w:hAnsi="Times New Roman"/>
                <w:sz w:val="24"/>
                <w:szCs w:val="24"/>
              </w:rPr>
              <w:t>G.Puķītis</w:t>
            </w:r>
          </w:p>
        </w:tc>
      </w:tr>
    </w:tbl>
    <w:p w14:paraId="5C80039C" w14:textId="77777777" w:rsidR="00D003A7" w:rsidRDefault="00D003A7" w:rsidP="007F449D">
      <w:pPr>
        <w:jc w:val="both"/>
      </w:pPr>
    </w:p>
    <w:p w14:paraId="36176AFD" w14:textId="77777777" w:rsidR="00C54EC5" w:rsidRDefault="00C54EC5" w:rsidP="00D003A7">
      <w:pPr>
        <w:tabs>
          <w:tab w:val="left" w:pos="851"/>
        </w:tabs>
        <w:jc w:val="both"/>
        <w:rPr>
          <w:rFonts w:ascii="Times New Roman" w:eastAsia="Times New Roman" w:hAnsi="Times New Roman"/>
          <w:color w:val="000000"/>
          <w:sz w:val="20"/>
          <w:szCs w:val="20"/>
        </w:rPr>
      </w:pPr>
    </w:p>
    <w:p w14:paraId="3B70344B" w14:textId="77777777" w:rsidR="00C54EC5" w:rsidRDefault="00C54EC5" w:rsidP="00D003A7">
      <w:pPr>
        <w:tabs>
          <w:tab w:val="left" w:pos="851"/>
        </w:tabs>
        <w:jc w:val="both"/>
        <w:rPr>
          <w:rFonts w:ascii="Times New Roman" w:eastAsia="Times New Roman" w:hAnsi="Times New Roman"/>
          <w:color w:val="000000"/>
          <w:sz w:val="20"/>
          <w:szCs w:val="20"/>
        </w:rPr>
      </w:pPr>
    </w:p>
    <w:p w14:paraId="5A92E68E" w14:textId="77777777" w:rsidR="00C54EC5" w:rsidRDefault="00C54EC5" w:rsidP="00D003A7">
      <w:pPr>
        <w:tabs>
          <w:tab w:val="left" w:pos="851"/>
        </w:tabs>
        <w:jc w:val="both"/>
        <w:rPr>
          <w:rFonts w:ascii="Times New Roman" w:eastAsia="Times New Roman" w:hAnsi="Times New Roman"/>
          <w:color w:val="000000"/>
          <w:sz w:val="20"/>
          <w:szCs w:val="20"/>
        </w:rPr>
      </w:pPr>
    </w:p>
    <w:p w14:paraId="50A3B019" w14:textId="77777777" w:rsidR="00D003A7" w:rsidRPr="00D003A7" w:rsidRDefault="00D003A7" w:rsidP="00D003A7">
      <w:pPr>
        <w:tabs>
          <w:tab w:val="left" w:pos="851"/>
        </w:tabs>
        <w:jc w:val="both"/>
        <w:rPr>
          <w:rFonts w:ascii="Times New Roman" w:eastAsia="Times New Roman" w:hAnsi="Times New Roman"/>
          <w:color w:val="000000"/>
          <w:sz w:val="20"/>
          <w:szCs w:val="20"/>
        </w:rPr>
      </w:pPr>
      <w:r w:rsidRPr="00D003A7">
        <w:rPr>
          <w:rFonts w:ascii="Times New Roman" w:eastAsia="Times New Roman" w:hAnsi="Times New Roman"/>
          <w:color w:val="000000"/>
          <w:sz w:val="20"/>
          <w:szCs w:val="20"/>
        </w:rPr>
        <w:t>M.Vēvere</w:t>
      </w:r>
    </w:p>
    <w:p w14:paraId="32A7991B" w14:textId="77777777" w:rsidR="00D003A7" w:rsidRPr="00D003A7" w:rsidRDefault="00D003A7" w:rsidP="00D003A7">
      <w:pPr>
        <w:tabs>
          <w:tab w:val="left" w:pos="851"/>
        </w:tabs>
        <w:jc w:val="both"/>
        <w:rPr>
          <w:rFonts w:ascii="Times New Roman" w:eastAsia="Times New Roman" w:hAnsi="Times New Roman"/>
          <w:color w:val="000000"/>
          <w:sz w:val="20"/>
          <w:szCs w:val="20"/>
        </w:rPr>
      </w:pPr>
      <w:r w:rsidRPr="00D003A7">
        <w:rPr>
          <w:rFonts w:ascii="Times New Roman" w:eastAsia="Times New Roman" w:hAnsi="Times New Roman"/>
          <w:color w:val="000000"/>
          <w:sz w:val="20"/>
          <w:szCs w:val="20"/>
        </w:rPr>
        <w:t>66016773, Marta.Vevere@varam.gov.lv</w:t>
      </w:r>
    </w:p>
    <w:p w14:paraId="62A97B78" w14:textId="77777777" w:rsidR="00D003A7" w:rsidRPr="00D003A7" w:rsidRDefault="00D003A7" w:rsidP="00D003A7">
      <w:pPr>
        <w:tabs>
          <w:tab w:val="left" w:pos="851"/>
        </w:tabs>
        <w:jc w:val="both"/>
        <w:rPr>
          <w:rFonts w:ascii="Times New Roman" w:eastAsia="Times New Roman" w:hAnsi="Times New Roman"/>
          <w:color w:val="000000"/>
          <w:sz w:val="20"/>
          <w:szCs w:val="20"/>
        </w:rPr>
      </w:pPr>
    </w:p>
    <w:p w14:paraId="1AF2A28E" w14:textId="77777777" w:rsidR="00D003A7" w:rsidRPr="00D003A7" w:rsidRDefault="00D003A7" w:rsidP="00D003A7">
      <w:pPr>
        <w:tabs>
          <w:tab w:val="left" w:pos="851"/>
        </w:tabs>
        <w:jc w:val="both"/>
        <w:rPr>
          <w:rFonts w:ascii="Times New Roman" w:eastAsia="Times New Roman" w:hAnsi="Times New Roman"/>
          <w:color w:val="000000"/>
          <w:sz w:val="20"/>
          <w:szCs w:val="20"/>
        </w:rPr>
      </w:pPr>
      <w:r w:rsidRPr="00D003A7">
        <w:rPr>
          <w:rFonts w:ascii="Times New Roman" w:eastAsia="Times New Roman" w:hAnsi="Times New Roman"/>
          <w:color w:val="000000"/>
          <w:sz w:val="20"/>
          <w:szCs w:val="20"/>
        </w:rPr>
        <w:t>D.Ziediņa</w:t>
      </w:r>
    </w:p>
    <w:p w14:paraId="6952F401" w14:textId="77777777" w:rsidR="00C54EC5" w:rsidRPr="00C54EC5" w:rsidRDefault="00D003A7" w:rsidP="00C54EC5">
      <w:pPr>
        <w:tabs>
          <w:tab w:val="left" w:pos="851"/>
        </w:tabs>
        <w:jc w:val="both"/>
        <w:rPr>
          <w:rFonts w:ascii="Times New Roman" w:hAnsi="Times New Roman"/>
          <w:sz w:val="20"/>
          <w:szCs w:val="20"/>
        </w:rPr>
      </w:pPr>
      <w:r w:rsidRPr="00D003A7">
        <w:rPr>
          <w:rFonts w:ascii="Times New Roman" w:hAnsi="Times New Roman"/>
          <w:sz w:val="20"/>
          <w:szCs w:val="20"/>
        </w:rPr>
        <w:t xml:space="preserve">66016725, </w:t>
      </w:r>
      <w:hyperlink r:id="rId16" w:history="1">
        <w:r w:rsidRPr="00D003A7">
          <w:rPr>
            <w:rStyle w:val="Hyperlink"/>
            <w:rFonts w:ascii="Times New Roman" w:hAnsi="Times New Roman"/>
            <w:color w:val="auto"/>
            <w:sz w:val="20"/>
            <w:szCs w:val="20"/>
            <w:u w:val="none"/>
          </w:rPr>
          <w:t>Dace.Ziedina@varam.gov.lv</w:t>
        </w:r>
      </w:hyperlink>
    </w:p>
    <w:sectPr w:rsidR="00C54EC5" w:rsidRPr="00C54EC5" w:rsidSect="003825A6">
      <w:headerReference w:type="default" r:id="rId17"/>
      <w:footerReference w:type="default" r:id="rId18"/>
      <w:footerReference w:type="firs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63DAD" w14:textId="77777777" w:rsidR="00A65D45" w:rsidRDefault="00A65D45" w:rsidP="003825A6">
      <w:r>
        <w:separator/>
      </w:r>
    </w:p>
  </w:endnote>
  <w:endnote w:type="continuationSeparator" w:id="0">
    <w:p w14:paraId="747360DB" w14:textId="77777777" w:rsidR="00A65D45" w:rsidRDefault="00A65D45" w:rsidP="0038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301A0" w14:textId="27529140" w:rsidR="00EA27F2" w:rsidRPr="00D003A7" w:rsidRDefault="00EA27F2" w:rsidP="00C00982">
    <w:pPr>
      <w:pStyle w:val="Heading5"/>
      <w:spacing w:after="240"/>
      <w:jc w:val="both"/>
      <w:rPr>
        <w:b w:val="0"/>
      </w:rPr>
    </w:pPr>
    <w:r w:rsidRPr="00D003A7">
      <w:rPr>
        <w:b w:val="0"/>
      </w:rPr>
      <w:t>VARAMNot_</w:t>
    </w:r>
    <w:r w:rsidR="00F46615">
      <w:rPr>
        <w:b w:val="0"/>
      </w:rPr>
      <w:t>1606</w:t>
    </w:r>
    <w:r w:rsidRPr="00D003A7">
      <w:rPr>
        <w:b w:val="0"/>
      </w:rPr>
      <w:t>15</w:t>
    </w:r>
    <w:r>
      <w:rPr>
        <w:b w:val="0"/>
      </w:rPr>
      <w:t>_515</w:t>
    </w:r>
    <w:r w:rsidRPr="00D003A7">
      <w:rPr>
        <w:b w:val="0"/>
      </w:rPr>
      <w:t>; Grozījumi Ministru kabineta 2010. gada 8. jūnija noteikumos Nr.515 „Noteikumi par valsts un pašvaldību mantas iznomāšanas kārtību, nomas maksas noteikšanas metodiku un nomas līguma tipveida nosacījumiem”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1DC9F" w14:textId="406397AD" w:rsidR="00EA27F2" w:rsidRPr="00D003A7" w:rsidRDefault="00EA27F2" w:rsidP="00C00982">
    <w:pPr>
      <w:pStyle w:val="Heading5"/>
      <w:spacing w:after="240"/>
      <w:jc w:val="both"/>
      <w:rPr>
        <w:b w:val="0"/>
      </w:rPr>
    </w:pPr>
    <w:r w:rsidRPr="00D003A7">
      <w:rPr>
        <w:b w:val="0"/>
      </w:rPr>
      <w:t>VARAMNot_</w:t>
    </w:r>
    <w:r w:rsidR="00F46615">
      <w:rPr>
        <w:b w:val="0"/>
      </w:rPr>
      <w:t>1606</w:t>
    </w:r>
    <w:r w:rsidRPr="000069EA">
      <w:rPr>
        <w:b w:val="0"/>
      </w:rPr>
      <w:t>15;</w:t>
    </w:r>
    <w:r w:rsidRPr="00D003A7">
      <w:rPr>
        <w:b w:val="0"/>
      </w:rPr>
      <w:t xml:space="preserve"> Grozījumi Ministru kabineta 2010. gada 8. jūnija noteikumos Nr.515 „Noteikumi par valsts un pašvaldību mantas iznomāšanas kārtību, nomas maksas noteikšanas metodiku un nomas līguma tipveida nosacījumiem”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C49D9" w14:textId="77777777" w:rsidR="00A65D45" w:rsidRDefault="00A65D45" w:rsidP="003825A6">
      <w:r>
        <w:separator/>
      </w:r>
    </w:p>
  </w:footnote>
  <w:footnote w:type="continuationSeparator" w:id="0">
    <w:p w14:paraId="2A6939E1" w14:textId="77777777" w:rsidR="00A65D45" w:rsidRDefault="00A65D45" w:rsidP="00382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28596"/>
      <w:docPartObj>
        <w:docPartGallery w:val="Page Numbers (Top of Page)"/>
        <w:docPartUnique/>
      </w:docPartObj>
    </w:sdtPr>
    <w:sdtEndPr>
      <w:rPr>
        <w:rFonts w:ascii="Times New Roman" w:hAnsi="Times New Roman" w:cs="Times New Roman"/>
        <w:sz w:val="24"/>
        <w:szCs w:val="24"/>
      </w:rPr>
    </w:sdtEndPr>
    <w:sdtContent>
      <w:p w14:paraId="12717771" w14:textId="77777777" w:rsidR="00EA27F2" w:rsidRPr="00D003A7" w:rsidRDefault="00B15266">
        <w:pPr>
          <w:pStyle w:val="Header"/>
          <w:jc w:val="center"/>
          <w:rPr>
            <w:rFonts w:ascii="Times New Roman" w:hAnsi="Times New Roman" w:cs="Times New Roman"/>
            <w:sz w:val="24"/>
            <w:szCs w:val="24"/>
          </w:rPr>
        </w:pPr>
        <w:r w:rsidRPr="00D003A7">
          <w:rPr>
            <w:rFonts w:ascii="Times New Roman" w:hAnsi="Times New Roman" w:cs="Times New Roman"/>
            <w:sz w:val="24"/>
            <w:szCs w:val="24"/>
          </w:rPr>
          <w:fldChar w:fldCharType="begin"/>
        </w:r>
        <w:r w:rsidR="00EA27F2" w:rsidRPr="00D003A7">
          <w:rPr>
            <w:rFonts w:ascii="Times New Roman" w:hAnsi="Times New Roman" w:cs="Times New Roman"/>
            <w:sz w:val="24"/>
            <w:szCs w:val="24"/>
          </w:rPr>
          <w:instrText xml:space="preserve"> PAGE   \* MERGEFORMAT </w:instrText>
        </w:r>
        <w:r w:rsidRPr="00D003A7">
          <w:rPr>
            <w:rFonts w:ascii="Times New Roman" w:hAnsi="Times New Roman" w:cs="Times New Roman"/>
            <w:sz w:val="24"/>
            <w:szCs w:val="24"/>
          </w:rPr>
          <w:fldChar w:fldCharType="separate"/>
        </w:r>
        <w:r w:rsidR="00F46615">
          <w:rPr>
            <w:rFonts w:ascii="Times New Roman" w:hAnsi="Times New Roman" w:cs="Times New Roman"/>
            <w:noProof/>
            <w:sz w:val="24"/>
            <w:szCs w:val="24"/>
          </w:rPr>
          <w:t>8</w:t>
        </w:r>
        <w:r w:rsidRPr="00D003A7">
          <w:rPr>
            <w:rFonts w:ascii="Times New Roman" w:hAnsi="Times New Roman" w:cs="Times New Roman"/>
            <w:noProof/>
            <w:sz w:val="24"/>
            <w:szCs w:val="24"/>
          </w:rPr>
          <w:fldChar w:fldCharType="end"/>
        </w:r>
      </w:p>
    </w:sdtContent>
  </w:sdt>
  <w:p w14:paraId="25FFE120" w14:textId="77777777" w:rsidR="00EA27F2" w:rsidRDefault="00EA2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7C6"/>
    <w:multiLevelType w:val="multilevel"/>
    <w:tmpl w:val="6CDCD1F0"/>
    <w:lvl w:ilvl="0">
      <w:start w:val="6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DE81DDC"/>
    <w:multiLevelType w:val="hybridMultilevel"/>
    <w:tmpl w:val="EF228266"/>
    <w:lvl w:ilvl="0" w:tplc="1D0A6EFA">
      <w:start w:val="2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9596CD8"/>
    <w:multiLevelType w:val="hybridMultilevel"/>
    <w:tmpl w:val="2774EA38"/>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32"/>
    <w:rsid w:val="000069EA"/>
    <w:rsid w:val="000104CA"/>
    <w:rsid w:val="00046687"/>
    <w:rsid w:val="0006173E"/>
    <w:rsid w:val="00065512"/>
    <w:rsid w:val="00072B81"/>
    <w:rsid w:val="00086E6B"/>
    <w:rsid w:val="000A673F"/>
    <w:rsid w:val="000B25A5"/>
    <w:rsid w:val="000C3BE9"/>
    <w:rsid w:val="000D5AFE"/>
    <w:rsid w:val="001049F8"/>
    <w:rsid w:val="0011096E"/>
    <w:rsid w:val="00120287"/>
    <w:rsid w:val="001425AF"/>
    <w:rsid w:val="00156258"/>
    <w:rsid w:val="001731B9"/>
    <w:rsid w:val="001849F7"/>
    <w:rsid w:val="001978E2"/>
    <w:rsid w:val="001A0B7A"/>
    <w:rsid w:val="001A6D1B"/>
    <w:rsid w:val="001B0191"/>
    <w:rsid w:val="001E4143"/>
    <w:rsid w:val="001F1B41"/>
    <w:rsid w:val="001F375F"/>
    <w:rsid w:val="001F6E74"/>
    <w:rsid w:val="00237232"/>
    <w:rsid w:val="002373B2"/>
    <w:rsid w:val="0024214B"/>
    <w:rsid w:val="00242EFF"/>
    <w:rsid w:val="00243271"/>
    <w:rsid w:val="002619CE"/>
    <w:rsid w:val="00265586"/>
    <w:rsid w:val="00271CE2"/>
    <w:rsid w:val="00281816"/>
    <w:rsid w:val="00286511"/>
    <w:rsid w:val="002B2E1D"/>
    <w:rsid w:val="002D012F"/>
    <w:rsid w:val="002D1B9B"/>
    <w:rsid w:val="002E1A93"/>
    <w:rsid w:val="002E3FD8"/>
    <w:rsid w:val="002E4E6B"/>
    <w:rsid w:val="002E5968"/>
    <w:rsid w:val="002F79A8"/>
    <w:rsid w:val="003045B6"/>
    <w:rsid w:val="0032195F"/>
    <w:rsid w:val="00333F1B"/>
    <w:rsid w:val="0033794B"/>
    <w:rsid w:val="00365F77"/>
    <w:rsid w:val="003666DF"/>
    <w:rsid w:val="00371F65"/>
    <w:rsid w:val="003825A6"/>
    <w:rsid w:val="00383DF2"/>
    <w:rsid w:val="00394E9E"/>
    <w:rsid w:val="003A498F"/>
    <w:rsid w:val="003D2016"/>
    <w:rsid w:val="003D48AA"/>
    <w:rsid w:val="003D6591"/>
    <w:rsid w:val="003E62B7"/>
    <w:rsid w:val="003F3457"/>
    <w:rsid w:val="003F4F18"/>
    <w:rsid w:val="00435A52"/>
    <w:rsid w:val="004634E3"/>
    <w:rsid w:val="004639D0"/>
    <w:rsid w:val="004832ED"/>
    <w:rsid w:val="00483F7E"/>
    <w:rsid w:val="004A4CEE"/>
    <w:rsid w:val="004B63CD"/>
    <w:rsid w:val="004B7882"/>
    <w:rsid w:val="004C4E94"/>
    <w:rsid w:val="004F3449"/>
    <w:rsid w:val="00507482"/>
    <w:rsid w:val="00507653"/>
    <w:rsid w:val="00514D09"/>
    <w:rsid w:val="00514DB7"/>
    <w:rsid w:val="00517CBF"/>
    <w:rsid w:val="0052289C"/>
    <w:rsid w:val="00525E3A"/>
    <w:rsid w:val="005350BB"/>
    <w:rsid w:val="00551957"/>
    <w:rsid w:val="00556D53"/>
    <w:rsid w:val="00571384"/>
    <w:rsid w:val="00576B7F"/>
    <w:rsid w:val="00591579"/>
    <w:rsid w:val="00597676"/>
    <w:rsid w:val="005C1648"/>
    <w:rsid w:val="005D58FA"/>
    <w:rsid w:val="005E0480"/>
    <w:rsid w:val="00601732"/>
    <w:rsid w:val="006031FC"/>
    <w:rsid w:val="00603428"/>
    <w:rsid w:val="00607065"/>
    <w:rsid w:val="006230D4"/>
    <w:rsid w:val="00627395"/>
    <w:rsid w:val="00632536"/>
    <w:rsid w:val="00635AC2"/>
    <w:rsid w:val="006521F2"/>
    <w:rsid w:val="006726C8"/>
    <w:rsid w:val="006968AF"/>
    <w:rsid w:val="006A72D2"/>
    <w:rsid w:val="006A76AB"/>
    <w:rsid w:val="006B34B8"/>
    <w:rsid w:val="006B44C9"/>
    <w:rsid w:val="006D545A"/>
    <w:rsid w:val="006F6ABB"/>
    <w:rsid w:val="00703279"/>
    <w:rsid w:val="007126FC"/>
    <w:rsid w:val="007350D4"/>
    <w:rsid w:val="007412DD"/>
    <w:rsid w:val="007418C2"/>
    <w:rsid w:val="00745210"/>
    <w:rsid w:val="00752CF3"/>
    <w:rsid w:val="0076270A"/>
    <w:rsid w:val="0076443D"/>
    <w:rsid w:val="00781253"/>
    <w:rsid w:val="0078226A"/>
    <w:rsid w:val="00783800"/>
    <w:rsid w:val="00785371"/>
    <w:rsid w:val="00785EED"/>
    <w:rsid w:val="0079706C"/>
    <w:rsid w:val="007B63B4"/>
    <w:rsid w:val="007B7013"/>
    <w:rsid w:val="007D0724"/>
    <w:rsid w:val="007D65B4"/>
    <w:rsid w:val="007D7A09"/>
    <w:rsid w:val="007E77D1"/>
    <w:rsid w:val="007F449D"/>
    <w:rsid w:val="007F5A84"/>
    <w:rsid w:val="007F6EFD"/>
    <w:rsid w:val="00801E14"/>
    <w:rsid w:val="00811607"/>
    <w:rsid w:val="00830E63"/>
    <w:rsid w:val="00831E1F"/>
    <w:rsid w:val="008338B8"/>
    <w:rsid w:val="00840030"/>
    <w:rsid w:val="00845673"/>
    <w:rsid w:val="008618D4"/>
    <w:rsid w:val="00873B00"/>
    <w:rsid w:val="00875021"/>
    <w:rsid w:val="0088349F"/>
    <w:rsid w:val="008950DD"/>
    <w:rsid w:val="008A65BB"/>
    <w:rsid w:val="008E2426"/>
    <w:rsid w:val="008E3DEA"/>
    <w:rsid w:val="008E598F"/>
    <w:rsid w:val="008F3451"/>
    <w:rsid w:val="008F71AF"/>
    <w:rsid w:val="0091253C"/>
    <w:rsid w:val="00916B01"/>
    <w:rsid w:val="00917CBE"/>
    <w:rsid w:val="00934C60"/>
    <w:rsid w:val="00946EA0"/>
    <w:rsid w:val="00955025"/>
    <w:rsid w:val="0095658B"/>
    <w:rsid w:val="009901E9"/>
    <w:rsid w:val="009A17DF"/>
    <w:rsid w:val="009A4664"/>
    <w:rsid w:val="009A6552"/>
    <w:rsid w:val="009B420E"/>
    <w:rsid w:val="009D6ED5"/>
    <w:rsid w:val="009F60B5"/>
    <w:rsid w:val="00A25BAF"/>
    <w:rsid w:val="00A2722B"/>
    <w:rsid w:val="00A45E1E"/>
    <w:rsid w:val="00A52D12"/>
    <w:rsid w:val="00A65D45"/>
    <w:rsid w:val="00AA17C7"/>
    <w:rsid w:val="00AC2506"/>
    <w:rsid w:val="00AD4CB0"/>
    <w:rsid w:val="00B033CD"/>
    <w:rsid w:val="00B03D2B"/>
    <w:rsid w:val="00B15266"/>
    <w:rsid w:val="00B15BEE"/>
    <w:rsid w:val="00B41831"/>
    <w:rsid w:val="00B47FE1"/>
    <w:rsid w:val="00B55723"/>
    <w:rsid w:val="00B56B7B"/>
    <w:rsid w:val="00B80B6F"/>
    <w:rsid w:val="00B849DE"/>
    <w:rsid w:val="00B851F5"/>
    <w:rsid w:val="00B917BC"/>
    <w:rsid w:val="00BA7CFC"/>
    <w:rsid w:val="00BB3779"/>
    <w:rsid w:val="00BC4601"/>
    <w:rsid w:val="00BD556E"/>
    <w:rsid w:val="00BE0B67"/>
    <w:rsid w:val="00BF27C5"/>
    <w:rsid w:val="00BF59E8"/>
    <w:rsid w:val="00C00982"/>
    <w:rsid w:val="00C0458F"/>
    <w:rsid w:val="00C20BD1"/>
    <w:rsid w:val="00C31801"/>
    <w:rsid w:val="00C33A70"/>
    <w:rsid w:val="00C379E5"/>
    <w:rsid w:val="00C50B03"/>
    <w:rsid w:val="00C54EC5"/>
    <w:rsid w:val="00C92AA0"/>
    <w:rsid w:val="00C94226"/>
    <w:rsid w:val="00C97559"/>
    <w:rsid w:val="00CA7A86"/>
    <w:rsid w:val="00CB71B0"/>
    <w:rsid w:val="00CC7539"/>
    <w:rsid w:val="00CD3F15"/>
    <w:rsid w:val="00CE2DA7"/>
    <w:rsid w:val="00D003A7"/>
    <w:rsid w:val="00D12699"/>
    <w:rsid w:val="00D27100"/>
    <w:rsid w:val="00D3360E"/>
    <w:rsid w:val="00D539AD"/>
    <w:rsid w:val="00D53AFD"/>
    <w:rsid w:val="00D56630"/>
    <w:rsid w:val="00D61F3D"/>
    <w:rsid w:val="00D70D10"/>
    <w:rsid w:val="00D731FA"/>
    <w:rsid w:val="00D91CF1"/>
    <w:rsid w:val="00DB61E2"/>
    <w:rsid w:val="00DF2635"/>
    <w:rsid w:val="00E151E1"/>
    <w:rsid w:val="00E23063"/>
    <w:rsid w:val="00E23B12"/>
    <w:rsid w:val="00E24D1C"/>
    <w:rsid w:val="00E43844"/>
    <w:rsid w:val="00E5602D"/>
    <w:rsid w:val="00E873F6"/>
    <w:rsid w:val="00EA27F2"/>
    <w:rsid w:val="00EB3872"/>
    <w:rsid w:val="00EC25AD"/>
    <w:rsid w:val="00ED1D01"/>
    <w:rsid w:val="00EE58E9"/>
    <w:rsid w:val="00EF5661"/>
    <w:rsid w:val="00F35687"/>
    <w:rsid w:val="00F46615"/>
    <w:rsid w:val="00F50CF2"/>
    <w:rsid w:val="00F51D23"/>
    <w:rsid w:val="00F535D4"/>
    <w:rsid w:val="00F80983"/>
    <w:rsid w:val="00F8490F"/>
    <w:rsid w:val="00F8582D"/>
    <w:rsid w:val="00F863C6"/>
    <w:rsid w:val="00F92593"/>
    <w:rsid w:val="00FA4A14"/>
    <w:rsid w:val="00FD19E3"/>
    <w:rsid w:val="00FE45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07AF2"/>
  <w15:docId w15:val="{2C7C9790-26C1-4021-96A3-623357E7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732"/>
    <w:pPr>
      <w:spacing w:after="0" w:line="240" w:lineRule="auto"/>
    </w:pPr>
    <w:rPr>
      <w:rFonts w:ascii="Calibri" w:hAnsi="Calibri" w:cs="Calibri"/>
      <w:lang w:eastAsia="lv-LV"/>
    </w:rPr>
  </w:style>
  <w:style w:type="paragraph" w:styleId="Heading5">
    <w:name w:val="heading 5"/>
    <w:basedOn w:val="Normal"/>
    <w:next w:val="Normal"/>
    <w:link w:val="Heading5Char"/>
    <w:uiPriority w:val="99"/>
    <w:qFormat/>
    <w:rsid w:val="00601732"/>
    <w:pPr>
      <w:keepNext/>
      <w:jc w:val="center"/>
      <w:outlineLvl w:val="4"/>
    </w:pPr>
    <w:rPr>
      <w:rFonts w:ascii="Times New Roman" w:eastAsia="Calibri"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732"/>
    <w:rPr>
      <w:color w:val="0000FF"/>
      <w:u w:val="single"/>
    </w:rPr>
  </w:style>
  <w:style w:type="character" w:customStyle="1" w:styleId="ListParagraphChar">
    <w:name w:val="List Paragraph Char"/>
    <w:basedOn w:val="DefaultParagraphFont"/>
    <w:link w:val="ListParagraph"/>
    <w:uiPriority w:val="34"/>
    <w:locked/>
    <w:rsid w:val="00601732"/>
    <w:rPr>
      <w:rFonts w:ascii="Calibri" w:hAnsi="Calibri" w:cs="Calibri"/>
    </w:rPr>
  </w:style>
  <w:style w:type="paragraph" w:styleId="ListParagraph">
    <w:name w:val="List Paragraph"/>
    <w:basedOn w:val="Normal"/>
    <w:link w:val="ListParagraphChar"/>
    <w:uiPriority w:val="34"/>
    <w:qFormat/>
    <w:rsid w:val="00601732"/>
    <w:pPr>
      <w:ind w:left="720" w:hanging="357"/>
    </w:pPr>
    <w:rPr>
      <w:lang w:eastAsia="en-US"/>
    </w:rPr>
  </w:style>
  <w:style w:type="character" w:customStyle="1" w:styleId="Heading5Char">
    <w:name w:val="Heading 5 Char"/>
    <w:basedOn w:val="DefaultParagraphFont"/>
    <w:link w:val="Heading5"/>
    <w:uiPriority w:val="99"/>
    <w:rsid w:val="00601732"/>
    <w:rPr>
      <w:rFonts w:ascii="Times New Roman" w:eastAsia="Calibri" w:hAnsi="Times New Roman" w:cs="Times New Roman"/>
      <w:b/>
      <w:sz w:val="20"/>
      <w:szCs w:val="20"/>
      <w:lang w:eastAsia="lv-LV"/>
    </w:rPr>
  </w:style>
  <w:style w:type="character" w:customStyle="1" w:styleId="apple-converted-space">
    <w:name w:val="apple-converted-space"/>
    <w:rsid w:val="00601732"/>
  </w:style>
  <w:style w:type="paragraph" w:styleId="BodyTextIndent">
    <w:name w:val="Body Text Indent"/>
    <w:basedOn w:val="Normal"/>
    <w:link w:val="BodyTextIndentChar"/>
    <w:uiPriority w:val="99"/>
    <w:semiHidden/>
    <w:rsid w:val="00601732"/>
    <w:pPr>
      <w:spacing w:after="120"/>
      <w:ind w:left="283"/>
      <w:jc w:val="center"/>
    </w:pPr>
    <w:rPr>
      <w:rFonts w:eastAsia="Times New Roman" w:cs="Times New Roman"/>
      <w:sz w:val="20"/>
      <w:szCs w:val="20"/>
      <w:lang w:eastAsia="en-US"/>
    </w:rPr>
  </w:style>
  <w:style w:type="character" w:customStyle="1" w:styleId="BodyTextIndentChar">
    <w:name w:val="Body Text Indent Char"/>
    <w:basedOn w:val="DefaultParagraphFont"/>
    <w:link w:val="BodyTextIndent"/>
    <w:uiPriority w:val="99"/>
    <w:semiHidden/>
    <w:rsid w:val="00601732"/>
    <w:rPr>
      <w:rFonts w:ascii="Calibri" w:eastAsia="Times New Roman" w:hAnsi="Calibri" w:cs="Times New Roman"/>
      <w:sz w:val="20"/>
      <w:szCs w:val="20"/>
    </w:rPr>
  </w:style>
  <w:style w:type="paragraph" w:styleId="BodyTextIndent3">
    <w:name w:val="Body Text Indent 3"/>
    <w:basedOn w:val="Normal"/>
    <w:link w:val="BodyTextIndent3Char"/>
    <w:uiPriority w:val="99"/>
    <w:semiHidden/>
    <w:rsid w:val="00601732"/>
    <w:pPr>
      <w:spacing w:after="120"/>
      <w:ind w:left="283"/>
      <w:jc w:val="center"/>
    </w:pPr>
    <w:rPr>
      <w:rFonts w:eastAsia="Times New Roman" w:cs="Times New Roman"/>
      <w:sz w:val="16"/>
      <w:szCs w:val="16"/>
      <w:lang w:eastAsia="en-US"/>
    </w:rPr>
  </w:style>
  <w:style w:type="character" w:customStyle="1" w:styleId="BodyTextIndent3Char">
    <w:name w:val="Body Text Indent 3 Char"/>
    <w:basedOn w:val="DefaultParagraphFont"/>
    <w:link w:val="BodyTextIndent3"/>
    <w:uiPriority w:val="99"/>
    <w:semiHidden/>
    <w:rsid w:val="00601732"/>
    <w:rPr>
      <w:rFonts w:ascii="Calibri" w:eastAsia="Times New Roman" w:hAnsi="Calibri" w:cs="Times New Roman"/>
      <w:sz w:val="16"/>
      <w:szCs w:val="16"/>
    </w:rPr>
  </w:style>
  <w:style w:type="paragraph" w:customStyle="1" w:styleId="NormalWeb1">
    <w:name w:val="Normal (Web)1"/>
    <w:basedOn w:val="Normal"/>
    <w:uiPriority w:val="99"/>
    <w:rsid w:val="00601732"/>
    <w:pPr>
      <w:spacing w:before="100" w:beforeAutospacing="1" w:after="100" w:afterAutospacing="1"/>
    </w:pPr>
    <w:rPr>
      <w:rFonts w:ascii="Arial Unicode MS" w:eastAsia="Calibri" w:hAnsi="Arial Unicode MS" w:cs="Times New Roman"/>
      <w:color w:val="000000"/>
      <w:sz w:val="24"/>
      <w:szCs w:val="20"/>
      <w:lang w:eastAsia="en-US"/>
    </w:rPr>
  </w:style>
  <w:style w:type="paragraph" w:styleId="BodyText">
    <w:name w:val="Body Text"/>
    <w:basedOn w:val="Normal"/>
    <w:link w:val="BodyTextChar"/>
    <w:uiPriority w:val="99"/>
    <w:semiHidden/>
    <w:unhideWhenUsed/>
    <w:rsid w:val="00601732"/>
    <w:pPr>
      <w:spacing w:after="120" w:line="276" w:lineRule="auto"/>
    </w:pPr>
    <w:rPr>
      <w:rFonts w:eastAsia="Calibri" w:cs="Times New Roman"/>
      <w:lang w:eastAsia="en-US"/>
    </w:rPr>
  </w:style>
  <w:style w:type="character" w:customStyle="1" w:styleId="BodyTextChar">
    <w:name w:val="Body Text Char"/>
    <w:basedOn w:val="DefaultParagraphFont"/>
    <w:link w:val="BodyText"/>
    <w:uiPriority w:val="99"/>
    <w:semiHidden/>
    <w:rsid w:val="00601732"/>
    <w:rPr>
      <w:rFonts w:ascii="Calibri" w:eastAsia="Calibri" w:hAnsi="Calibri" w:cs="Times New Roman"/>
    </w:rPr>
  </w:style>
  <w:style w:type="paragraph" w:styleId="NormalWeb">
    <w:name w:val="Normal (Web)"/>
    <w:basedOn w:val="Normal"/>
    <w:uiPriority w:val="99"/>
    <w:unhideWhenUsed/>
    <w:rsid w:val="00601732"/>
    <w:pPr>
      <w:spacing w:before="100" w:beforeAutospacing="1" w:after="100" w:afterAutospacing="1"/>
    </w:pPr>
    <w:rPr>
      <w:rFonts w:ascii="Times New Roman" w:eastAsia="Times New Roman" w:hAnsi="Times New Roman" w:cs="Times New Roman"/>
      <w:color w:val="000000"/>
      <w:sz w:val="24"/>
      <w:szCs w:val="24"/>
    </w:rPr>
  </w:style>
  <w:style w:type="paragraph" w:customStyle="1" w:styleId="tv207">
    <w:name w:val="tv207"/>
    <w:basedOn w:val="Normal"/>
    <w:uiPriority w:val="99"/>
    <w:rsid w:val="008950D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25A6"/>
    <w:pPr>
      <w:tabs>
        <w:tab w:val="center" w:pos="4153"/>
        <w:tab w:val="right" w:pos="8306"/>
      </w:tabs>
    </w:pPr>
  </w:style>
  <w:style w:type="character" w:customStyle="1" w:styleId="HeaderChar">
    <w:name w:val="Header Char"/>
    <w:basedOn w:val="DefaultParagraphFont"/>
    <w:link w:val="Header"/>
    <w:uiPriority w:val="99"/>
    <w:rsid w:val="003825A6"/>
    <w:rPr>
      <w:rFonts w:ascii="Calibri" w:hAnsi="Calibri" w:cs="Calibri"/>
      <w:lang w:eastAsia="lv-LV"/>
    </w:rPr>
  </w:style>
  <w:style w:type="paragraph" w:styleId="Footer">
    <w:name w:val="footer"/>
    <w:basedOn w:val="Normal"/>
    <w:link w:val="FooterChar"/>
    <w:uiPriority w:val="99"/>
    <w:unhideWhenUsed/>
    <w:rsid w:val="003825A6"/>
    <w:pPr>
      <w:tabs>
        <w:tab w:val="center" w:pos="4153"/>
        <w:tab w:val="right" w:pos="8306"/>
      </w:tabs>
    </w:pPr>
  </w:style>
  <w:style w:type="character" w:customStyle="1" w:styleId="FooterChar">
    <w:name w:val="Footer Char"/>
    <w:basedOn w:val="DefaultParagraphFont"/>
    <w:link w:val="Footer"/>
    <w:uiPriority w:val="99"/>
    <w:rsid w:val="003825A6"/>
    <w:rPr>
      <w:rFonts w:ascii="Calibri" w:hAnsi="Calibri" w:cs="Calibri"/>
      <w:lang w:eastAsia="lv-LV"/>
    </w:rPr>
  </w:style>
  <w:style w:type="paragraph" w:customStyle="1" w:styleId="naisf">
    <w:name w:val="naisf"/>
    <w:basedOn w:val="Normal"/>
    <w:rsid w:val="003825A6"/>
    <w:pPr>
      <w:spacing w:before="64" w:after="64"/>
      <w:ind w:firstLine="321"/>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395"/>
    <w:rPr>
      <w:rFonts w:ascii="Tahoma" w:hAnsi="Tahoma" w:cs="Tahoma"/>
      <w:sz w:val="16"/>
      <w:szCs w:val="16"/>
    </w:rPr>
  </w:style>
  <w:style w:type="character" w:customStyle="1" w:styleId="BalloonTextChar">
    <w:name w:val="Balloon Text Char"/>
    <w:basedOn w:val="DefaultParagraphFont"/>
    <w:link w:val="BalloonText"/>
    <w:uiPriority w:val="99"/>
    <w:semiHidden/>
    <w:rsid w:val="00627395"/>
    <w:rPr>
      <w:rFonts w:ascii="Tahoma" w:hAnsi="Tahoma" w:cs="Tahoma"/>
      <w:sz w:val="16"/>
      <w:szCs w:val="16"/>
      <w:lang w:eastAsia="lv-LV"/>
    </w:rPr>
  </w:style>
  <w:style w:type="character" w:styleId="CommentReference">
    <w:name w:val="annotation reference"/>
    <w:basedOn w:val="DefaultParagraphFont"/>
    <w:uiPriority w:val="99"/>
    <w:semiHidden/>
    <w:unhideWhenUsed/>
    <w:rsid w:val="00875021"/>
    <w:rPr>
      <w:sz w:val="16"/>
      <w:szCs w:val="16"/>
    </w:rPr>
  </w:style>
  <w:style w:type="paragraph" w:styleId="CommentText">
    <w:name w:val="annotation text"/>
    <w:basedOn w:val="Normal"/>
    <w:link w:val="CommentTextChar"/>
    <w:uiPriority w:val="99"/>
    <w:unhideWhenUsed/>
    <w:rsid w:val="00875021"/>
    <w:rPr>
      <w:sz w:val="20"/>
      <w:szCs w:val="20"/>
    </w:rPr>
  </w:style>
  <w:style w:type="character" w:customStyle="1" w:styleId="CommentTextChar">
    <w:name w:val="Comment Text Char"/>
    <w:basedOn w:val="DefaultParagraphFont"/>
    <w:link w:val="CommentText"/>
    <w:uiPriority w:val="99"/>
    <w:rsid w:val="00875021"/>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875021"/>
    <w:rPr>
      <w:b/>
      <w:bCs/>
    </w:rPr>
  </w:style>
  <w:style w:type="character" w:customStyle="1" w:styleId="CommentSubjectChar">
    <w:name w:val="Comment Subject Char"/>
    <w:basedOn w:val="CommentTextChar"/>
    <w:link w:val="CommentSubject"/>
    <w:uiPriority w:val="99"/>
    <w:semiHidden/>
    <w:rsid w:val="00875021"/>
    <w:rPr>
      <w:rFonts w:ascii="Calibri" w:hAnsi="Calibri" w:cs="Calibri"/>
      <w:b/>
      <w:bCs/>
      <w:sz w:val="20"/>
      <w:szCs w:val="20"/>
      <w:lang w:eastAsia="lv-LV"/>
    </w:rPr>
  </w:style>
  <w:style w:type="paragraph" w:customStyle="1" w:styleId="Default">
    <w:name w:val="Default"/>
    <w:basedOn w:val="Normal"/>
    <w:uiPriority w:val="99"/>
    <w:rsid w:val="009A4664"/>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58435">
      <w:bodyDiv w:val="1"/>
      <w:marLeft w:val="0"/>
      <w:marRight w:val="0"/>
      <w:marTop w:val="0"/>
      <w:marBottom w:val="0"/>
      <w:divBdr>
        <w:top w:val="none" w:sz="0" w:space="0" w:color="auto"/>
        <w:left w:val="none" w:sz="0" w:space="0" w:color="auto"/>
        <w:bottom w:val="none" w:sz="0" w:space="0" w:color="auto"/>
        <w:right w:val="none" w:sz="0" w:space="0" w:color="auto"/>
      </w:divBdr>
    </w:div>
    <w:div w:id="710498524">
      <w:bodyDiv w:val="1"/>
      <w:marLeft w:val="0"/>
      <w:marRight w:val="0"/>
      <w:marTop w:val="0"/>
      <w:marBottom w:val="0"/>
      <w:divBdr>
        <w:top w:val="none" w:sz="0" w:space="0" w:color="auto"/>
        <w:left w:val="none" w:sz="0" w:space="0" w:color="auto"/>
        <w:bottom w:val="none" w:sz="0" w:space="0" w:color="auto"/>
        <w:right w:val="none" w:sz="0" w:space="0" w:color="auto"/>
      </w:divBdr>
    </w:div>
    <w:div w:id="1193878443">
      <w:bodyDiv w:val="1"/>
      <w:marLeft w:val="0"/>
      <w:marRight w:val="0"/>
      <w:marTop w:val="0"/>
      <w:marBottom w:val="0"/>
      <w:divBdr>
        <w:top w:val="none" w:sz="0" w:space="0" w:color="auto"/>
        <w:left w:val="none" w:sz="0" w:space="0" w:color="auto"/>
        <w:bottom w:val="none" w:sz="0" w:space="0" w:color="auto"/>
        <w:right w:val="none" w:sz="0" w:space="0" w:color="auto"/>
      </w:divBdr>
    </w:div>
    <w:div w:id="1303461941">
      <w:bodyDiv w:val="1"/>
      <w:marLeft w:val="0"/>
      <w:marRight w:val="0"/>
      <w:marTop w:val="0"/>
      <w:marBottom w:val="0"/>
      <w:divBdr>
        <w:top w:val="none" w:sz="0" w:space="0" w:color="auto"/>
        <w:left w:val="none" w:sz="0" w:space="0" w:color="auto"/>
        <w:bottom w:val="none" w:sz="0" w:space="0" w:color="auto"/>
        <w:right w:val="none" w:sz="0" w:space="0" w:color="auto"/>
      </w:divBdr>
    </w:div>
    <w:div w:id="1950508291">
      <w:bodyDiv w:val="1"/>
      <w:marLeft w:val="0"/>
      <w:marRight w:val="0"/>
      <w:marTop w:val="0"/>
      <w:marBottom w:val="0"/>
      <w:divBdr>
        <w:top w:val="none" w:sz="0" w:space="0" w:color="auto"/>
        <w:left w:val="none" w:sz="0" w:space="0" w:color="auto"/>
        <w:bottom w:val="none" w:sz="0" w:space="0" w:color="auto"/>
        <w:right w:val="none" w:sz="0" w:space="0" w:color="auto"/>
      </w:divBdr>
    </w:div>
    <w:div w:id="21241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2864" TargetMode="External"/><Relationship Id="rId13" Type="http://schemas.openxmlformats.org/officeDocument/2006/relationships/hyperlink" Target="http://nais.lv/text.cfm?Key=01010320100608005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is.lv/text.cfm?Key=01010320100608005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ce.Ziedina@vara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s.lv/text.cfm?Key=0101032010060800515" TargetMode="External"/><Relationship Id="rId5" Type="http://schemas.openxmlformats.org/officeDocument/2006/relationships/webSettings" Target="webSettings.xml"/><Relationship Id="rId15" Type="http://schemas.openxmlformats.org/officeDocument/2006/relationships/hyperlink" Target="http://eur-lex.europa.eu/LexUriServ/LexUriServ.do?uri=OJ:L:2006:379:0005:01:LV:HTML" TargetMode="External"/><Relationship Id="rId10" Type="http://schemas.openxmlformats.org/officeDocument/2006/relationships/hyperlink" Target="http://likumi.lv/doc.php?id=21286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kumi.lv/doc.php?id=212864" TargetMode="External"/><Relationship Id="rId14" Type="http://schemas.openxmlformats.org/officeDocument/2006/relationships/hyperlink" Target="http://eur-lex.europa.eu/legal-content/LV/AUTO/?uri=celex:32013R1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D4637-F50E-4679-9106-2A036B95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15036</Words>
  <Characters>8571</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MartaV</dc:creator>
  <cp:keywords/>
  <dc:description/>
  <cp:lastModifiedBy>Dace Ziediņa</cp:lastModifiedBy>
  <cp:revision>27</cp:revision>
  <cp:lastPrinted>2015-05-28T12:15:00Z</cp:lastPrinted>
  <dcterms:created xsi:type="dcterms:W3CDTF">2015-05-28T08:01:00Z</dcterms:created>
  <dcterms:modified xsi:type="dcterms:W3CDTF">2015-06-16T11:51:00Z</dcterms:modified>
</cp:coreProperties>
</file>