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E" w:rsidRPr="00587D82" w:rsidRDefault="00533DF9" w:rsidP="00F12E9E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Pro</w:t>
      </w:r>
      <w:r w:rsidR="00940A54" w:rsidRPr="00587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jekts</w:t>
      </w:r>
      <w:proofErr w:type="spellEnd"/>
    </w:p>
    <w:p w:rsidR="00587D82" w:rsidRDefault="00587D82" w:rsidP="00F12E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3755B9" w:rsidRPr="00587D82" w:rsidRDefault="000C093B" w:rsidP="00F12E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>Informatīvais ziņojums</w:t>
      </w:r>
    </w:p>
    <w:p w:rsidR="00F93FED" w:rsidRPr="00587D82" w:rsidRDefault="00F93FED" w:rsidP="00F12E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vienošanos starp Latvijas Republikas un Luksemburgas Lielhercogistes valdībām par </w:t>
      </w:r>
      <w:r w:rsidR="009F1008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prezidentūras </w:t>
      </w:r>
      <w:r w:rsidR="00067F4A">
        <w:rPr>
          <w:rFonts w:ascii="Times New Roman" w:hAnsi="Times New Roman" w:cs="Times New Roman"/>
          <w:b/>
          <w:sz w:val="28"/>
          <w:szCs w:val="28"/>
          <w:lang w:val="lv-LV"/>
        </w:rPr>
        <w:t>Eiro</w:t>
      </w:r>
      <w:bookmarkStart w:id="0" w:name="_GoBack"/>
      <w:bookmarkEnd w:id="0"/>
      <w:r w:rsidR="00067F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pas Savienības Padomē </w:t>
      </w:r>
      <w:r w:rsidR="009F1008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pienākumu veikšanu </w:t>
      </w:r>
      <w:r w:rsidR="007E17C7" w:rsidRPr="00587D82">
        <w:rPr>
          <w:rFonts w:ascii="Times New Roman" w:hAnsi="Times New Roman" w:cs="Times New Roman"/>
          <w:b/>
          <w:sz w:val="28"/>
          <w:szCs w:val="28"/>
          <w:lang w:val="lv-LV"/>
        </w:rPr>
        <w:t>Vides aizsardzības un reģionālās attīstības</w:t>
      </w:r>
      <w:r w:rsidR="00033311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ministrijas kompetencē esošās</w:t>
      </w: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7E17C7" w:rsidRPr="00587D82">
        <w:rPr>
          <w:rFonts w:ascii="Times New Roman" w:hAnsi="Times New Roman" w:cs="Times New Roman"/>
          <w:b/>
          <w:sz w:val="28"/>
          <w:szCs w:val="28"/>
          <w:lang w:val="lv-LV"/>
        </w:rPr>
        <w:t>Kodolenerģijas</w:t>
      </w:r>
      <w:r w:rsidR="00C921B6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aģentūras</w:t>
      </w: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darba formāt</w:t>
      </w:r>
      <w:r w:rsidR="009F1008" w:rsidRPr="00587D82">
        <w:rPr>
          <w:rFonts w:ascii="Times New Roman" w:hAnsi="Times New Roman" w:cs="Times New Roman"/>
          <w:b/>
          <w:sz w:val="28"/>
          <w:szCs w:val="28"/>
          <w:lang w:val="lv-LV"/>
        </w:rPr>
        <w:t>os</w:t>
      </w: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Latvijas prezidentūr</w:t>
      </w:r>
      <w:r w:rsidR="007E17C7" w:rsidRPr="00587D82">
        <w:rPr>
          <w:rFonts w:ascii="Times New Roman" w:hAnsi="Times New Roman" w:cs="Times New Roman"/>
          <w:b/>
          <w:sz w:val="28"/>
          <w:szCs w:val="28"/>
          <w:lang w:val="lv-LV"/>
        </w:rPr>
        <w:t>as</w:t>
      </w: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Eiropas Savienības Padomē laikā</w:t>
      </w:r>
    </w:p>
    <w:p w:rsidR="005D2457" w:rsidRPr="00587D82" w:rsidRDefault="005D2457" w:rsidP="00F12E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F93FED" w:rsidRPr="00587D82" w:rsidRDefault="00587D82" w:rsidP="00587D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1. </w:t>
      </w:r>
      <w:r w:rsidR="00C078BC" w:rsidRPr="00587D82">
        <w:rPr>
          <w:rFonts w:ascii="Times New Roman" w:hAnsi="Times New Roman" w:cs="Times New Roman"/>
          <w:b/>
          <w:sz w:val="28"/>
          <w:szCs w:val="28"/>
          <w:lang w:val="lv-LV"/>
        </w:rPr>
        <w:t>Ievads</w:t>
      </w:r>
    </w:p>
    <w:p w:rsidR="007E17C7" w:rsidRPr="00587D82" w:rsidRDefault="007E17C7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Kodole</w:t>
      </w:r>
      <w:r w:rsidR="00C921B6" w:rsidRPr="00587D82">
        <w:rPr>
          <w:rFonts w:ascii="Times New Roman" w:hAnsi="Times New Roman" w:cs="Times New Roman"/>
          <w:sz w:val="28"/>
          <w:szCs w:val="28"/>
          <w:lang w:val="lv-LV"/>
        </w:rPr>
        <w:t>nerģ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ij</w:t>
      </w:r>
      <w:r w:rsidR="00C921B6" w:rsidRPr="00587D82">
        <w:rPr>
          <w:rFonts w:ascii="Times New Roman" w:hAnsi="Times New Roman" w:cs="Times New Roman"/>
          <w:sz w:val="28"/>
          <w:szCs w:val="28"/>
          <w:lang w:val="lv-LV"/>
        </w:rPr>
        <w:t>as aģentūra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proofErr w:type="spellStart"/>
      <w:r w:rsidRPr="00587D82">
        <w:rPr>
          <w:rFonts w:ascii="Times New Roman" w:hAnsi="Times New Roman" w:cs="Times New Roman"/>
          <w:i/>
          <w:sz w:val="28"/>
          <w:szCs w:val="28"/>
          <w:lang w:val="lv-LV"/>
        </w:rPr>
        <w:t>Nuclear</w:t>
      </w:r>
      <w:proofErr w:type="spellEnd"/>
      <w:r w:rsidR="0059017D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59017D" w:rsidRPr="00587D82">
        <w:rPr>
          <w:rFonts w:ascii="Times New Roman" w:hAnsi="Times New Roman" w:cs="Times New Roman"/>
          <w:i/>
          <w:sz w:val="28"/>
          <w:szCs w:val="28"/>
          <w:lang w:val="lv-LV"/>
        </w:rPr>
        <w:t>Energy</w:t>
      </w:r>
      <w:proofErr w:type="spellEnd"/>
      <w:r w:rsidR="0059017D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59017D" w:rsidRPr="00587D82">
        <w:rPr>
          <w:rFonts w:ascii="Times New Roman" w:hAnsi="Times New Roman" w:cs="Times New Roman"/>
          <w:i/>
          <w:sz w:val="28"/>
          <w:szCs w:val="28"/>
          <w:lang w:val="lv-LV"/>
        </w:rPr>
        <w:t>Agency</w:t>
      </w:r>
      <w:proofErr w:type="spellEnd"/>
      <w:r w:rsidR="00587D82" w:rsidRPr="00587D82">
        <w:rPr>
          <w:rFonts w:ascii="Times New Roman" w:hAnsi="Times New Roman" w:cs="Times New Roman"/>
          <w:sz w:val="28"/>
          <w:szCs w:val="28"/>
          <w:lang w:val="lv-LV"/>
        </w:rPr>
        <w:t>) (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>turpmāk</w:t>
      </w:r>
      <w:r w:rsidR="00587D82">
        <w:rPr>
          <w:rFonts w:ascii="Times New Roman" w:hAnsi="Times New Roman" w:cs="Times New Roman"/>
          <w:sz w:val="28"/>
          <w:szCs w:val="28"/>
          <w:lang w:val="lv-LV"/>
        </w:rPr>
        <w:t xml:space="preserve"> - 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F23A33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5667E0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ir 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specializēta aģentūra </w:t>
      </w:r>
      <w:r w:rsidRPr="00587D82">
        <w:rPr>
          <w:rStyle w:val="st1"/>
          <w:rFonts w:ascii="Times New Roman" w:hAnsi="Times New Roman" w:cs="Times New Roman"/>
          <w:sz w:val="28"/>
          <w:szCs w:val="28"/>
          <w:lang w:val="lv-LV"/>
        </w:rPr>
        <w:t xml:space="preserve">Ekonomiskās sadarbības un attīstības organizācijas (turpmāk - </w:t>
      </w:r>
      <w:r w:rsidRPr="00915187">
        <w:rPr>
          <w:rStyle w:val="st1"/>
          <w:rFonts w:ascii="Times New Roman" w:hAnsi="Times New Roman" w:cs="Times New Roman"/>
          <w:i/>
          <w:sz w:val="28"/>
          <w:szCs w:val="28"/>
          <w:lang w:val="lv-LV"/>
        </w:rPr>
        <w:t>OECD</w:t>
      </w:r>
      <w:r w:rsidRPr="00587D82">
        <w:rPr>
          <w:rStyle w:val="st1"/>
          <w:rFonts w:ascii="Times New Roman" w:hAnsi="Times New Roman" w:cs="Times New Roman"/>
          <w:sz w:val="28"/>
          <w:szCs w:val="28"/>
          <w:lang w:val="lv-LV"/>
        </w:rPr>
        <w:t xml:space="preserve">) ietvaros. Tā ir 1958.gadā dibināta industrializēto valstu starpvaldību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organizācija</w:t>
      </w:r>
      <w:r w:rsidR="0004412C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, kas </w:t>
      </w:r>
      <w:r w:rsidR="00067F4A">
        <w:rPr>
          <w:rFonts w:ascii="Times New Roman" w:hAnsi="Times New Roman" w:cs="Times New Roman"/>
          <w:sz w:val="28"/>
          <w:szCs w:val="28"/>
          <w:lang w:val="lv-LV"/>
        </w:rPr>
        <w:t>atrodas</w:t>
      </w:r>
      <w:r w:rsidR="0004412C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Parīzē</w:t>
      </w:r>
      <w:r w:rsidR="00067F4A">
        <w:rPr>
          <w:rFonts w:ascii="Times New Roman" w:hAnsi="Times New Roman" w:cs="Times New Roman"/>
          <w:sz w:val="28"/>
          <w:szCs w:val="28"/>
          <w:lang w:val="lv-LV"/>
        </w:rPr>
        <w:t>, Francijas Republikā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4412C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A4F97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CA4F9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mērķis ir </w:t>
      </w:r>
      <w:r w:rsidR="00A24BA5" w:rsidRPr="00587D82">
        <w:rPr>
          <w:rFonts w:ascii="Times New Roman" w:hAnsi="Times New Roman" w:cs="Times New Roman"/>
          <w:sz w:val="28"/>
          <w:szCs w:val="28"/>
          <w:lang w:val="lv-LV"/>
        </w:rPr>
        <w:t>palīdzēt</w:t>
      </w:r>
      <w:r w:rsidR="00CA4F9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dalībvalstīm </w:t>
      </w:r>
      <w:r w:rsidR="00A24BA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caur starptautisku sadarbību </w:t>
      </w:r>
      <w:r w:rsidR="00CA4F97" w:rsidRPr="00587D82">
        <w:rPr>
          <w:rFonts w:ascii="Times New Roman" w:hAnsi="Times New Roman" w:cs="Times New Roman"/>
          <w:sz w:val="28"/>
          <w:szCs w:val="28"/>
          <w:lang w:val="lv-LV"/>
        </w:rPr>
        <w:t>uzturēt un tālāk attīstīt</w:t>
      </w:r>
      <w:r w:rsidR="00A24BA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to zinātnisko, tehnoloģisko un juridisko bāzi, kas nepieciešama drošam, videi draudzīgam un ekonomiskam kodolenerģijas </w:t>
      </w:r>
      <w:r w:rsidR="00587D82" w:rsidRPr="00587D82">
        <w:rPr>
          <w:rFonts w:ascii="Times New Roman" w:hAnsi="Times New Roman" w:cs="Times New Roman"/>
          <w:sz w:val="28"/>
          <w:szCs w:val="28"/>
          <w:lang w:val="lv-LV"/>
        </w:rPr>
        <w:t>pie</w:t>
      </w:r>
      <w:r w:rsidR="00A24BA5" w:rsidRPr="00587D82">
        <w:rPr>
          <w:rFonts w:ascii="Times New Roman" w:hAnsi="Times New Roman" w:cs="Times New Roman"/>
          <w:sz w:val="28"/>
          <w:szCs w:val="28"/>
          <w:lang w:val="lv-LV"/>
        </w:rPr>
        <w:t>lietojumam miermīlīgos nolūkos.</w:t>
      </w:r>
    </w:p>
    <w:p w:rsidR="00266ECF" w:rsidRPr="00587D82" w:rsidRDefault="00A24BA5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Šobrīd 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ir 31</w:t>
      </w:r>
      <w:r w:rsidR="00266ECF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dalībvalst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s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(Austrālija, Austrija, Beļģija, Kanāda, Čehija, Dānija, Somija, Francija, Vācija, Grieķija, Ungārija, </w:t>
      </w:r>
      <w:proofErr w:type="spellStart"/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Īslande</w:t>
      </w:r>
      <w:proofErr w:type="spellEnd"/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Īrija, Itālija, Japāna, Luksemburga, 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Meksika,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Nīderlande, 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Norvēģija, 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Polija, Portugāle, 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Krievija, Slovākija, Slovēnija, Dienvidk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oreja, Spānija, Zviedrija, Šveice, Turcija, Apvienotā </w:t>
      </w:r>
      <w:r w:rsidR="00067F4A">
        <w:rPr>
          <w:rStyle w:val="hps"/>
          <w:rFonts w:ascii="Times New Roman" w:hAnsi="Times New Roman" w:cs="Times New Roman"/>
          <w:sz w:val="28"/>
          <w:szCs w:val="28"/>
          <w:lang w:val="lv-LV"/>
        </w:rPr>
        <w:t>K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araliste un A</w:t>
      </w:r>
      <w:r w:rsidR="00067F4A">
        <w:rPr>
          <w:rStyle w:val="hps"/>
          <w:rFonts w:ascii="Times New Roman" w:hAnsi="Times New Roman" w:cs="Times New Roman"/>
          <w:sz w:val="28"/>
          <w:szCs w:val="28"/>
          <w:lang w:val="lv-LV"/>
        </w:rPr>
        <w:t>merikas Savienotās Valstis</w:t>
      </w:r>
      <w:r w:rsidR="00266ECF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)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, kuras kopā atbildīgas par ~8</w:t>
      </w:r>
      <w:r w:rsidR="00A96E16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6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% </w:t>
      </w:r>
      <w:proofErr w:type="spellStart"/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kodoljaudas</w:t>
      </w:r>
      <w:proofErr w:type="spellEnd"/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pasaulē.</w:t>
      </w:r>
      <w:r w:rsidR="00266ECF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A24BA5" w:rsidRPr="00587D82" w:rsidRDefault="00A24BA5" w:rsidP="00F12E9E">
      <w:pPr>
        <w:spacing w:after="12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lv-LV"/>
        </w:rPr>
      </w:pP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cieši sadarb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jas ar ANO Starptautisko </w:t>
      </w:r>
      <w:r w:rsidR="00B37E7A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tomenerģijas aģentūr</w:t>
      </w:r>
      <w:r w:rsidR="00381EBE" w:rsidRPr="00587D8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IAEA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), kā arī ar Starptautisko Enerģētikas aģentūru un Vides direktorātu 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OECD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ietvaros.</w:t>
      </w:r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96E16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darbā kā novērotāja tiek aicināta piedalīties arī Eiropas Komisija, kas organizācijā ir deleģēta pārstāvēt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Eiropas Savienību (turpmāk – ES) un </w:t>
      </w:r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Eiropas Atomenerģijas Kopienu (turpmāk – </w:t>
      </w:r>
      <w:proofErr w:type="spellStart"/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>Euratom</w:t>
      </w:r>
      <w:proofErr w:type="spellEnd"/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Kopiena).</w:t>
      </w:r>
    </w:p>
    <w:p w:rsidR="00017897" w:rsidRPr="00587D82" w:rsidRDefault="005D3A22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ES Padomē prezidējošā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valsts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loma ir nodrošināt koordinācijas sanāksmju organizēšanu</w:t>
      </w:r>
      <w:r w:rsidR="005C4A80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ES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dalībvalstīm pirms </w:t>
      </w:r>
      <w:r w:rsidR="00A96E16"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F23A33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darba formātu 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sanāksmēm.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Tā kā</w:t>
      </w:r>
      <w:r w:rsidR="0004412C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>Latvija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nav </w:t>
      </w:r>
      <w:r w:rsidR="00F36F55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03331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dalībvalsts</w:t>
      </w:r>
      <w:r w:rsidR="00A96E16" w:rsidRPr="00587D8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C078BC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ministrija nevar nodrošināt 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>ES Padom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es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prezidējoš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s valsts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pienākumu veikšanu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96E16"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A22E17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ietvaros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Latvijas prezidentūras 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 xml:space="preserve">ES Padomē (turpmāk – Latvijas prezidentūra)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>laikā 2015.gada pirmajā pusgadā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59017D" w:rsidRDefault="0059017D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Informatīvais ziņojums </w:t>
      </w:r>
      <w:r w:rsidR="00666207" w:rsidRPr="00587D82">
        <w:rPr>
          <w:rFonts w:ascii="Times New Roman" w:hAnsi="Times New Roman" w:cs="Times New Roman"/>
          <w:sz w:val="28"/>
          <w:szCs w:val="28"/>
          <w:lang w:val="lv-LV"/>
        </w:rPr>
        <w:t>sniedz ieskatu par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1E9B"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darba formātu</w:t>
      </w:r>
      <w:r w:rsidR="00A22E17" w:rsidRPr="00587D8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66620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darbības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6207" w:rsidRPr="00587D82">
        <w:rPr>
          <w:rFonts w:ascii="Times New Roman" w:hAnsi="Times New Roman" w:cs="Times New Roman"/>
          <w:sz w:val="28"/>
          <w:szCs w:val="28"/>
          <w:lang w:val="lv-LV"/>
        </w:rPr>
        <w:t>pamatprincipiem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un piedāvā risinājumu, kādā veidā</w:t>
      </w:r>
      <w:r w:rsidR="0066620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Latvija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var nodrošināt ES Padomē prezidējošās valsts lomas izpildi. </w:t>
      </w:r>
    </w:p>
    <w:p w:rsidR="007D6EF6" w:rsidRPr="00587D82" w:rsidRDefault="00940A54" w:rsidP="00F12E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>2. </w:t>
      </w:r>
      <w:r w:rsidR="00F12E9E" w:rsidRPr="00915187">
        <w:rPr>
          <w:rFonts w:ascii="Times New Roman" w:hAnsi="Times New Roman" w:cs="Times New Roman"/>
          <w:b/>
          <w:i/>
          <w:sz w:val="28"/>
          <w:szCs w:val="28"/>
          <w:lang w:val="lv-LV"/>
        </w:rPr>
        <w:t>N</w:t>
      </w:r>
      <w:r w:rsidR="00F23A33" w:rsidRPr="00915187">
        <w:rPr>
          <w:rFonts w:ascii="Times New Roman" w:hAnsi="Times New Roman" w:cs="Times New Roman"/>
          <w:b/>
          <w:i/>
          <w:sz w:val="28"/>
          <w:szCs w:val="28"/>
          <w:lang w:val="lv-LV"/>
        </w:rPr>
        <w:t>EA</w:t>
      </w:r>
      <w:r w:rsidR="00497498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darba </w:t>
      </w:r>
      <w:r w:rsidR="0059017D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formāti </w:t>
      </w:r>
      <w:r w:rsidR="00497498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un </w:t>
      </w:r>
      <w:r w:rsidR="0059017D" w:rsidRPr="00587D82">
        <w:rPr>
          <w:rFonts w:ascii="Times New Roman" w:hAnsi="Times New Roman" w:cs="Times New Roman"/>
          <w:b/>
          <w:sz w:val="28"/>
          <w:szCs w:val="28"/>
          <w:lang w:val="lv-LV"/>
        </w:rPr>
        <w:t>darbības pamatprincipi</w:t>
      </w:r>
    </w:p>
    <w:p w:rsidR="00A96E16" w:rsidRPr="00587D82" w:rsidRDefault="00A96E16" w:rsidP="00F12E9E">
      <w:pPr>
        <w:spacing w:after="12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lv-LV"/>
        </w:rPr>
      </w:pP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4849EE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4849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mērķis ir veicināt kodolenerģijas, t.sk. jonizējošā starojuma izmantojuma avotu, ražošanas un lietojuma attīstību miermīlīgiem nolūkiem, veicinot sadarbību starp tās dalībvalstīm un nacionālā līmenī veikto pasākumu saskaņotību. </w:t>
      </w:r>
      <w:r w:rsidR="009F1008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galveno uzmanību pievērš k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odoldrošība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s prasībām, k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odolenerģijas 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attīstībai, r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adioaktīvo atkritumu pārvaldība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i, a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izsardzība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i</w:t>
      </w:r>
      <w:r w:rsidR="00381EBE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no jonizējošā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starojuma ietekmes un sabiedrības veselība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s aspektiem, 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tiesisk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ajam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regulējum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am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un atbildība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i, </w:t>
      </w:r>
      <w:proofErr w:type="spellStart"/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k</w:t>
      </w:r>
      <w:r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odolzinātne</w:t>
      </w:r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>s</w:t>
      </w:r>
      <w:proofErr w:type="spellEnd"/>
      <w:r w:rsidR="009F1008" w:rsidRPr="00587D82">
        <w:rPr>
          <w:rStyle w:val="hps"/>
          <w:rFonts w:ascii="Times New Roman" w:hAnsi="Times New Roman" w:cs="Times New Roman"/>
          <w:sz w:val="28"/>
          <w:szCs w:val="28"/>
          <w:lang w:val="lv-LV"/>
        </w:rPr>
        <w:t xml:space="preserve"> attīstībai, kā arī datu un informācijas apmaiņai.</w:t>
      </w:r>
    </w:p>
    <w:p w:rsidR="009F1008" w:rsidRPr="00587D82" w:rsidRDefault="00D31E9B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>darbību pārrauga Kodolenerģijas vadības komiteja (</w:t>
      </w:r>
      <w:proofErr w:type="spellStart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>Steering</w:t>
      </w:r>
      <w:proofErr w:type="spellEnd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>Committe</w:t>
      </w:r>
      <w:proofErr w:type="spellEnd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>for</w:t>
      </w:r>
      <w:proofErr w:type="spellEnd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>Nucelar</w:t>
      </w:r>
      <w:proofErr w:type="spellEnd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9F1008" w:rsidRPr="00587D82">
        <w:rPr>
          <w:rFonts w:ascii="Times New Roman" w:hAnsi="Times New Roman" w:cs="Times New Roman"/>
          <w:i/>
          <w:sz w:val="28"/>
          <w:szCs w:val="28"/>
          <w:lang w:val="lv-LV"/>
        </w:rPr>
        <w:t>Energy</w:t>
      </w:r>
      <w:proofErr w:type="spellEnd"/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), kura tieši atbildīga </w:t>
      </w:r>
      <w:r w:rsidR="009F1008" w:rsidRPr="00915187">
        <w:rPr>
          <w:rFonts w:ascii="Times New Roman" w:hAnsi="Times New Roman" w:cs="Times New Roman"/>
          <w:i/>
          <w:sz w:val="28"/>
          <w:szCs w:val="28"/>
          <w:lang w:val="lv-LV"/>
        </w:rPr>
        <w:t>OECD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Padomei. V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adības komiteja</w:t>
      </w:r>
      <w:r w:rsidR="008123F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sastāv no dalībvalstu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lemt tiesīgām </w:t>
      </w:r>
      <w:r w:rsidR="008123F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amatpersonām. 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Vadības komiteja tiesības pieņemt lēmumus, sniegt ieteikumus un paust viedokļus, kā arī risināt jautājumus, kas atbilst </w:t>
      </w:r>
      <w:r w:rsidR="00F36F55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>darbības mērķiem</w:t>
      </w:r>
      <w:r w:rsidR="00F36F55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8D7B0D" w:rsidRPr="00587D82">
        <w:rPr>
          <w:rFonts w:ascii="Times New Roman" w:hAnsi="Times New Roman" w:cs="Times New Roman"/>
          <w:sz w:val="28"/>
          <w:szCs w:val="28"/>
          <w:lang w:val="lv-LV"/>
        </w:rPr>
        <w:t>Nākamā</w:t>
      </w:r>
      <w:r w:rsidR="00DE4B0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>Vadības komitejas sanāksme paredzēta 2015.</w:t>
      </w:r>
      <w:r w:rsidR="008241E8" w:rsidRPr="00587D82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DE4B06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9F1008" w:rsidRPr="00587D82">
        <w:rPr>
          <w:rFonts w:ascii="Times New Roman" w:hAnsi="Times New Roman" w:cs="Times New Roman"/>
          <w:sz w:val="28"/>
          <w:szCs w:val="28"/>
          <w:lang w:val="lv-LV"/>
        </w:rPr>
        <w:t>aprīlī</w:t>
      </w:r>
      <w:r w:rsidR="00DE4B06" w:rsidRPr="00587D8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B1C78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9F1008" w:rsidRPr="00587D82" w:rsidRDefault="009F1008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uzdevumu veikšanai ir izveidotas arī 7 specializētas pastāvīgās tehniskās komitejas. Vadības komiteja ir tiesīga izveidot arī papildus darba grupas vai ekspertu grupas konkrētu uzdevumu risināšanai. </w:t>
      </w:r>
    </w:p>
    <w:p w:rsidR="00587D82" w:rsidRDefault="00587D82" w:rsidP="00587D82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59017D" w:rsidRPr="00587D82" w:rsidRDefault="00587D82" w:rsidP="00587D82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3. </w:t>
      </w:r>
      <w:r w:rsidR="0059017D" w:rsidRPr="00587D82">
        <w:rPr>
          <w:rFonts w:ascii="Times New Roman" w:hAnsi="Times New Roman" w:cs="Times New Roman"/>
          <w:b/>
          <w:sz w:val="28"/>
          <w:szCs w:val="28"/>
          <w:lang w:val="lv-LV"/>
        </w:rPr>
        <w:t>Situācijas risinājums</w:t>
      </w:r>
    </w:p>
    <w:p w:rsidR="00CC07B7" w:rsidRPr="00587D82" w:rsidRDefault="009F1008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Kā iepriekš minēts, t</w:t>
      </w:r>
      <w:r w:rsidR="009E290D" w:rsidRPr="00587D82">
        <w:rPr>
          <w:rFonts w:ascii="Times New Roman" w:hAnsi="Times New Roman" w:cs="Times New Roman"/>
          <w:sz w:val="28"/>
          <w:szCs w:val="28"/>
          <w:lang w:val="lv-LV"/>
        </w:rPr>
        <w:t>ā kā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Latvija nav </w:t>
      </w:r>
      <w:r w:rsidR="009E290D"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F23A33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CC07B7" w:rsidRPr="00915187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>dalībvalsts</w:t>
      </w:r>
      <w:r w:rsidR="009E290D" w:rsidRPr="00587D8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E290D" w:rsidRPr="00587D82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</w:t>
      </w:r>
      <w:r w:rsidR="00DD06C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ministrija </w:t>
      </w:r>
      <w:r w:rsidR="0059017D" w:rsidRPr="00587D82">
        <w:rPr>
          <w:rFonts w:ascii="Times New Roman" w:hAnsi="Times New Roman" w:cs="Times New Roman"/>
          <w:sz w:val="28"/>
          <w:szCs w:val="28"/>
          <w:lang w:val="lv-LV"/>
        </w:rPr>
        <w:t>ne</w:t>
      </w:r>
      <w:r w:rsidR="004364FE" w:rsidRPr="00587D82">
        <w:rPr>
          <w:rFonts w:ascii="Times New Roman" w:hAnsi="Times New Roman" w:cs="Times New Roman"/>
          <w:sz w:val="28"/>
          <w:szCs w:val="28"/>
          <w:lang w:val="lv-LV"/>
        </w:rPr>
        <w:t>var</w:t>
      </w:r>
      <w:r w:rsidR="00DD06C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nodrošināt 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>prezid</w:t>
      </w:r>
      <w:r w:rsidR="00DD06C1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ējošās valsts 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 xml:space="preserve">ES Padomē </w:t>
      </w:r>
      <w:r w:rsidR="00DD06C1" w:rsidRPr="00587D82">
        <w:rPr>
          <w:rFonts w:ascii="Times New Roman" w:hAnsi="Times New Roman" w:cs="Times New Roman"/>
          <w:sz w:val="28"/>
          <w:szCs w:val="28"/>
          <w:lang w:val="lv-LV"/>
        </w:rPr>
        <w:t>pienākumu veikšanu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E290D"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F23A33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CC07B7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darba formātos Latvijas prezidentūras ietvaros. </w:t>
      </w:r>
    </w:p>
    <w:p w:rsidR="00783BEE" w:rsidRPr="00587D82" w:rsidRDefault="009E290D" w:rsidP="00F12E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>astāv iespēja nodo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>t prezidējošās valsts ES Padomē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D7B0D" w:rsidRPr="00587D82">
        <w:rPr>
          <w:rFonts w:ascii="Times New Roman" w:hAnsi="Times New Roman" w:cs="Times New Roman"/>
          <w:sz w:val="28"/>
          <w:szCs w:val="28"/>
          <w:lang w:val="lv-LV"/>
        </w:rPr>
        <w:t>pienākumus Luksemburgas Lielhercogistei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kā 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783BEE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dalībvalstij un 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 xml:space="preserve">Itālijas, Latvijas un Luksemburgas 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>prezidentūr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trio partnerim. Līdzīgs risinājums tika rasts arī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attiecībā uz</w:t>
      </w:r>
      <w:r w:rsidR="008D7B0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Starptautisko Enerģētikas aģentūru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81EB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ministrijas pārstāvji ir uzrunājuši attiecīgos Luksemburgas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Lielhercogistes pārstāvjus neformāl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ās konsultācijās par iespēju 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 xml:space="preserve">tai 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>uzņemties</w:t>
      </w:r>
      <w:r w:rsidR="0091518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prezidējošās valsts </w:t>
      </w:r>
      <w:r w:rsidR="00D57E61">
        <w:rPr>
          <w:rFonts w:ascii="Times New Roman" w:hAnsi="Times New Roman" w:cs="Times New Roman"/>
          <w:sz w:val="28"/>
          <w:szCs w:val="28"/>
          <w:lang w:val="lv-LV"/>
        </w:rPr>
        <w:t xml:space="preserve">ES Padomē 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pienākumus </w:t>
      </w:r>
      <w:r w:rsidRPr="00915187">
        <w:rPr>
          <w:rFonts w:ascii="Times New Roman" w:hAnsi="Times New Roman" w:cs="Times New Roman"/>
          <w:i/>
          <w:sz w:val="28"/>
          <w:szCs w:val="28"/>
          <w:lang w:val="lv-LV"/>
        </w:rPr>
        <w:t>N</w:t>
      </w:r>
      <w:r w:rsidR="00783BEE" w:rsidRPr="00915187">
        <w:rPr>
          <w:rFonts w:ascii="Times New Roman" w:hAnsi="Times New Roman" w:cs="Times New Roman"/>
          <w:i/>
          <w:sz w:val="28"/>
          <w:szCs w:val="28"/>
          <w:lang w:val="lv-LV"/>
        </w:rPr>
        <w:t>EA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darba formātos Latvijas prezidentūras laikā. </w:t>
      </w:r>
      <w:r w:rsidR="001940DD" w:rsidRPr="00587D82">
        <w:rPr>
          <w:rFonts w:ascii="Times New Roman" w:hAnsi="Times New Roman" w:cs="Times New Roman"/>
          <w:sz w:val="28"/>
          <w:szCs w:val="28"/>
          <w:lang w:val="lv-LV"/>
        </w:rPr>
        <w:t>Abu pušu amatpersonu s</w:t>
      </w:r>
      <w:r w:rsidR="004364FE" w:rsidRPr="00587D82">
        <w:rPr>
          <w:rFonts w:ascii="Times New Roman" w:hAnsi="Times New Roman" w:cs="Times New Roman"/>
          <w:sz w:val="28"/>
          <w:szCs w:val="28"/>
          <w:lang w:val="lv-LV"/>
        </w:rPr>
        <w:t>arunu ietvaros Luksemburga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s Lielhercogiste</w:t>
      </w:r>
      <w:r w:rsidR="004364F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ir</w:t>
      </w:r>
      <w:r w:rsidR="001C5D1D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piekritusi</w:t>
      </w:r>
      <w:r w:rsidR="00783BEE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uzņemties attiecīgos pienākumus Latvijas prezidentūras laikā. </w:t>
      </w:r>
    </w:p>
    <w:p w:rsidR="00281134" w:rsidRPr="00587D82" w:rsidRDefault="00587D82" w:rsidP="00587D82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 xml:space="preserve">4. </w:t>
      </w:r>
      <w:r w:rsidR="00C961D0" w:rsidRPr="00587D82">
        <w:rPr>
          <w:rFonts w:ascii="Times New Roman" w:hAnsi="Times New Roman" w:cs="Times New Roman"/>
          <w:b/>
          <w:sz w:val="28"/>
          <w:szCs w:val="28"/>
          <w:lang w:val="lv-LV"/>
        </w:rPr>
        <w:t>Turpmākā</w:t>
      </w:r>
      <w:r w:rsidR="00281134" w:rsidRPr="00587D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rīcība</w:t>
      </w:r>
    </w:p>
    <w:p w:rsidR="00281134" w:rsidRPr="00587D82" w:rsidRDefault="007E5C27" w:rsidP="00F12E9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</w:t>
      </w:r>
      <w:r w:rsidR="00281134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ministrija ir konsultējusies ar </w:t>
      </w:r>
      <w:r w:rsidR="00F23A3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ES Padomes </w:t>
      </w:r>
      <w:r w:rsidR="00FA5813" w:rsidRPr="00587D82">
        <w:rPr>
          <w:rFonts w:ascii="Times New Roman" w:hAnsi="Times New Roman" w:cs="Times New Roman"/>
          <w:sz w:val="28"/>
          <w:szCs w:val="28"/>
          <w:lang w:val="lv-LV"/>
        </w:rPr>
        <w:t>Ģ</w:t>
      </w:r>
      <w:r w:rsidR="00F23A33" w:rsidRPr="00587D82">
        <w:rPr>
          <w:rFonts w:ascii="Times New Roman" w:hAnsi="Times New Roman" w:cs="Times New Roman"/>
          <w:sz w:val="28"/>
          <w:szCs w:val="28"/>
          <w:lang w:val="lv-LV"/>
        </w:rPr>
        <w:t>enerālsekretariātu</w:t>
      </w:r>
      <w:r w:rsidR="00281134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, kā arī atbilstošajām Luksemburgas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Lielhercogistes </w:t>
      </w:r>
      <w:r w:rsidR="00281134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amatpersonām par </w:t>
      </w:r>
      <w:r w:rsidR="008D7B0D" w:rsidRPr="00587D82">
        <w:rPr>
          <w:rFonts w:ascii="Times New Roman" w:hAnsi="Times New Roman" w:cs="Times New Roman"/>
          <w:sz w:val="28"/>
          <w:szCs w:val="28"/>
          <w:lang w:val="lv-LV"/>
        </w:rPr>
        <w:t>piemērotāko</w:t>
      </w:r>
      <w:r w:rsidR="00281134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tālākās rīcības modeli. </w:t>
      </w:r>
    </w:p>
    <w:p w:rsidR="00414903" w:rsidRPr="00587D82" w:rsidRDefault="007E5C27" w:rsidP="00F12E9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ministrija sadarbībā ar Latvijas Republikas Pastāvīgo </w:t>
      </w:r>
      <w:r w:rsidRPr="00587D82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ārstāvniecību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>ES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nosūta lūguma vēstuli Luksemburga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>s Lielhercogistei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uzņemties veikt prezidējošās valsts </w:t>
      </w:r>
      <w:r w:rsidR="003E50EF">
        <w:rPr>
          <w:rFonts w:ascii="Times New Roman" w:hAnsi="Times New Roman" w:cs="Times New Roman"/>
          <w:sz w:val="28"/>
          <w:szCs w:val="28"/>
          <w:lang w:val="lv-LV"/>
        </w:rPr>
        <w:t xml:space="preserve">ES Padomē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>pienākumus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1E9B" w:rsidRPr="00915187">
        <w:rPr>
          <w:rFonts w:ascii="Times New Roman" w:hAnsi="Times New Roman" w:cs="Times New Roman"/>
          <w:i/>
          <w:sz w:val="28"/>
          <w:szCs w:val="28"/>
          <w:lang w:val="lv-LV"/>
        </w:rPr>
        <w:t>NEA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>darba formāt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s Latvijas prezidentūras </w:t>
      </w:r>
      <w:r w:rsidR="00D31E9B" w:rsidRPr="00587D82">
        <w:rPr>
          <w:rFonts w:ascii="Times New Roman" w:hAnsi="Times New Roman" w:cs="Times New Roman"/>
          <w:sz w:val="28"/>
          <w:szCs w:val="28"/>
          <w:lang w:val="lv-LV"/>
        </w:rPr>
        <w:t>ES</w:t>
      </w:r>
      <w:r w:rsidR="00414903" w:rsidRPr="00587D82">
        <w:rPr>
          <w:rFonts w:ascii="Times New Roman" w:hAnsi="Times New Roman" w:cs="Times New Roman"/>
          <w:sz w:val="28"/>
          <w:szCs w:val="28"/>
          <w:lang w:val="lv-LV"/>
        </w:rPr>
        <w:t xml:space="preserve"> Padomē laikā.</w:t>
      </w:r>
    </w:p>
    <w:p w:rsidR="00520E4C" w:rsidRPr="00587D82" w:rsidRDefault="00520E4C" w:rsidP="00F12E9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7D82">
        <w:rPr>
          <w:rFonts w:ascii="Times New Roman" w:hAnsi="Times New Roman" w:cs="Times New Roman"/>
          <w:sz w:val="28"/>
          <w:szCs w:val="28"/>
          <w:lang w:val="lv-LV"/>
        </w:rPr>
        <w:t>Minētais risinājums ietekmi uz valsts budžetu neparedz.</w:t>
      </w:r>
    </w:p>
    <w:p w:rsidR="00175856" w:rsidRDefault="00175856" w:rsidP="005D24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lv-LV"/>
        </w:rPr>
      </w:pPr>
    </w:p>
    <w:p w:rsidR="00587D82" w:rsidRPr="00587D82" w:rsidRDefault="00587D82" w:rsidP="005D24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lv-LV"/>
        </w:rPr>
      </w:pPr>
    </w:p>
    <w:p w:rsidR="00587D82" w:rsidRDefault="00587D82" w:rsidP="0038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81EBE" w:rsidRPr="00587D82" w:rsidRDefault="007E5C27" w:rsidP="0038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</w:t>
      </w:r>
      <w:proofErr w:type="gramStart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proofErr w:type="gramEnd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reģionālās</w:t>
      </w:r>
      <w:proofErr w:type="spellEnd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40A54" w:rsidRPr="00587D82" w:rsidRDefault="007E5C27" w:rsidP="0038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</w:t>
      </w:r>
      <w:proofErr w:type="spellEnd"/>
      <w:proofErr w:type="gramEnd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40A54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proofErr w:type="spellEnd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0A54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81EBE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81EBE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81EBE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81EBE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K.Gerhards</w:t>
      </w:r>
      <w:proofErr w:type="spellEnd"/>
    </w:p>
    <w:p w:rsidR="00381EBE" w:rsidRPr="00587D82" w:rsidRDefault="00381EBE" w:rsidP="00CA6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87D82" w:rsidRDefault="00587D82" w:rsidP="00CA6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06AB5" w:rsidRPr="00587D82" w:rsidRDefault="00CA6CBE" w:rsidP="00CA6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spellStart"/>
      <w:r w:rsidRPr="00587D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Vī</w:t>
      </w:r>
      <w:r w:rsidR="00940A54" w:rsidRPr="00587D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za</w:t>
      </w:r>
      <w:proofErr w:type="spellEnd"/>
      <w:r w:rsidR="00940A54" w:rsidRPr="00587D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:</w:t>
      </w:r>
    </w:p>
    <w:p w:rsidR="00940A54" w:rsidRPr="00587D82" w:rsidRDefault="00940A54" w:rsidP="00CA6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proofErr w:type="spellStart"/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sekretārs</w:t>
      </w:r>
      <w:proofErr w:type="spellEnd"/>
      <w:r w:rsidR="00E06AB5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06AB5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E5C27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7E5C27" w:rsidRPr="00587D82">
        <w:rPr>
          <w:rFonts w:ascii="Times New Roman" w:eastAsia="Times New Roman" w:hAnsi="Times New Roman" w:cs="Times New Roman"/>
          <w:sz w:val="28"/>
          <w:szCs w:val="28"/>
          <w:lang w:eastAsia="lv-LV"/>
        </w:rPr>
        <w:t>G.Puķītis</w:t>
      </w:r>
      <w:proofErr w:type="spellEnd"/>
    </w:p>
    <w:p w:rsidR="00520E4C" w:rsidRDefault="00520E4C" w:rsidP="00CA6CBE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:rsidR="00587D82" w:rsidRDefault="00587D82" w:rsidP="00CA6CBE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:rsidR="00587D82" w:rsidRDefault="00587D82" w:rsidP="00CA6CBE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:rsidR="00587D82" w:rsidRPr="00587D82" w:rsidRDefault="00587D82" w:rsidP="00CA6CBE">
      <w:pPr>
        <w:tabs>
          <w:tab w:val="left" w:pos="7513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:rsidR="00587D82" w:rsidRDefault="00587D82" w:rsidP="00CA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91518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.01.2015. 16:10</w:t>
      </w:r>
    </w:p>
    <w:p w:rsidR="00587D82" w:rsidRDefault="00915187" w:rsidP="00CA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601</w:t>
      </w:r>
    </w:p>
    <w:p w:rsidR="00587D82" w:rsidRPr="00587D82" w:rsidRDefault="00587D82" w:rsidP="00CA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87D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D.Šatrovska</w:t>
      </w:r>
    </w:p>
    <w:p w:rsidR="00587D82" w:rsidRPr="00587D82" w:rsidRDefault="00587D82" w:rsidP="00CA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87D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67026521</w:t>
      </w:r>
    </w:p>
    <w:p w:rsidR="00587D82" w:rsidRPr="00587D82" w:rsidRDefault="00A22670" w:rsidP="00CA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  <w:hyperlink r:id="rId8" w:history="1">
        <w:r w:rsidR="00587D82" w:rsidRPr="00587D8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single"/>
            <w:lang w:val="lv-LV" w:eastAsia="lv-LV"/>
          </w:rPr>
          <w:t>dace.satrovska@varam.gov.lv</w:t>
        </w:r>
      </w:hyperlink>
    </w:p>
    <w:p w:rsidR="00F92839" w:rsidRPr="00516718" w:rsidRDefault="00940A54" w:rsidP="00CA6CBE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  <w:lang w:val="lv-LV"/>
        </w:rPr>
      </w:pPr>
      <w:r w:rsidRPr="00587D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</w:r>
    </w:p>
    <w:sectPr w:rsidR="00F92839" w:rsidRPr="00516718" w:rsidSect="007C00C4">
      <w:headerReference w:type="default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9F" w:rsidRDefault="003E579F" w:rsidP="00CA6CBE">
      <w:pPr>
        <w:spacing w:after="0" w:line="240" w:lineRule="auto"/>
      </w:pPr>
      <w:r>
        <w:separator/>
      </w:r>
    </w:p>
  </w:endnote>
  <w:endnote w:type="continuationSeparator" w:id="0">
    <w:p w:rsidR="003E579F" w:rsidRDefault="003E579F" w:rsidP="00CA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82" w:rsidRPr="00587D82" w:rsidRDefault="00587D82" w:rsidP="00587D82">
    <w:pPr>
      <w:spacing w:after="120" w:line="240" w:lineRule="auto"/>
      <w:jc w:val="both"/>
      <w:rPr>
        <w:rFonts w:ascii="Times New Roman" w:hAnsi="Times New Roman" w:cs="Times New Roman"/>
        <w:sz w:val="24"/>
        <w:szCs w:val="24"/>
        <w:lang w:val="lv-LV"/>
      </w:rPr>
    </w:pPr>
    <w:r w:rsidRPr="00587D82">
      <w:rPr>
        <w:rFonts w:ascii="Times New Roman" w:hAnsi="Times New Roman" w:cs="Times New Roman"/>
        <w:sz w:val="24"/>
        <w:szCs w:val="24"/>
      </w:rPr>
      <w:t>VARAMZino_2</w:t>
    </w:r>
    <w:r w:rsidR="00915187">
      <w:rPr>
        <w:rFonts w:ascii="Times New Roman" w:hAnsi="Times New Roman" w:cs="Times New Roman"/>
        <w:sz w:val="24"/>
        <w:szCs w:val="24"/>
      </w:rPr>
      <w:t>3</w:t>
    </w:r>
    <w:r w:rsidRPr="00587D82">
      <w:rPr>
        <w:rFonts w:ascii="Times New Roman" w:hAnsi="Times New Roman" w:cs="Times New Roman"/>
        <w:sz w:val="24"/>
        <w:szCs w:val="24"/>
      </w:rPr>
      <w:t xml:space="preserve">0115_NEA; </w:t>
    </w:r>
    <w:r w:rsidR="00915187" w:rsidRPr="00587D82">
      <w:rPr>
        <w:rFonts w:ascii="Times New Roman" w:hAnsi="Times New Roman" w:cs="Times New Roman"/>
        <w:sz w:val="24"/>
        <w:szCs w:val="24"/>
        <w:lang w:val="lv-LV"/>
      </w:rPr>
      <w:t xml:space="preserve">Informatīvais ziņojums „Par vienošanos starp Latvijas Republikas un Luksemburgas Lielhercogistes valdībām par prezidentūras </w:t>
    </w:r>
    <w:r w:rsidR="00915187">
      <w:rPr>
        <w:rFonts w:ascii="Times New Roman" w:hAnsi="Times New Roman" w:cs="Times New Roman"/>
        <w:sz w:val="24"/>
        <w:szCs w:val="24"/>
        <w:lang w:val="lv-LV"/>
      </w:rPr>
      <w:t xml:space="preserve">Eiropas Savienības Padomē </w:t>
    </w:r>
    <w:r w:rsidR="00915187" w:rsidRPr="00587D82">
      <w:rPr>
        <w:rFonts w:ascii="Times New Roman" w:hAnsi="Times New Roman" w:cs="Times New Roman"/>
        <w:sz w:val="24"/>
        <w:szCs w:val="24"/>
        <w:lang w:val="lv-LV"/>
      </w:rPr>
      <w:t>pienākumu veikšanu Vides aizsardzības un reģionālās attīstības ministrijas kompetencē esošās Kodolenerģijas aģentūras darba formātos Latvijas prezidentūras Eiropas Savienības Padomē laikā”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9F" w:rsidRDefault="003E579F" w:rsidP="00CA6CBE">
      <w:pPr>
        <w:spacing w:after="0" w:line="240" w:lineRule="auto"/>
      </w:pPr>
      <w:r>
        <w:separator/>
      </w:r>
    </w:p>
  </w:footnote>
  <w:footnote w:type="continuationSeparator" w:id="0">
    <w:p w:rsidR="003E579F" w:rsidRDefault="003E579F" w:rsidP="00CA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497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ECD" w:rsidRDefault="00A22670">
        <w:pPr>
          <w:pStyle w:val="Header"/>
          <w:jc w:val="right"/>
        </w:pPr>
        <w:r>
          <w:fldChar w:fldCharType="begin"/>
        </w:r>
        <w:r w:rsidR="004B5ECD">
          <w:instrText xml:space="preserve"> PAGE   \* MERGEFORMAT </w:instrText>
        </w:r>
        <w:r>
          <w:fldChar w:fldCharType="separate"/>
        </w:r>
        <w:r w:rsidR="00533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ECD" w:rsidRDefault="004B5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EED"/>
    <w:multiLevelType w:val="multilevel"/>
    <w:tmpl w:val="D72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F54"/>
    <w:multiLevelType w:val="multilevel"/>
    <w:tmpl w:val="D72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C7F58"/>
    <w:multiLevelType w:val="multilevel"/>
    <w:tmpl w:val="5B0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C19A4"/>
    <w:multiLevelType w:val="multilevel"/>
    <w:tmpl w:val="D72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36E4B"/>
    <w:multiLevelType w:val="hybridMultilevel"/>
    <w:tmpl w:val="40A6A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93B"/>
    <w:rsid w:val="00017897"/>
    <w:rsid w:val="00033311"/>
    <w:rsid w:val="0004412C"/>
    <w:rsid w:val="00067F4A"/>
    <w:rsid w:val="00097F4D"/>
    <w:rsid w:val="000C093B"/>
    <w:rsid w:val="00117382"/>
    <w:rsid w:val="00153948"/>
    <w:rsid w:val="00171B41"/>
    <w:rsid w:val="00175856"/>
    <w:rsid w:val="0019329E"/>
    <w:rsid w:val="001940DD"/>
    <w:rsid w:val="001A3C1F"/>
    <w:rsid w:val="001C5D1D"/>
    <w:rsid w:val="001D3C2E"/>
    <w:rsid w:val="001E5F99"/>
    <w:rsid w:val="001F0EF6"/>
    <w:rsid w:val="001F65F0"/>
    <w:rsid w:val="00233B05"/>
    <w:rsid w:val="0025491F"/>
    <w:rsid w:val="00266ECF"/>
    <w:rsid w:val="00281134"/>
    <w:rsid w:val="002E67F9"/>
    <w:rsid w:val="00381EBE"/>
    <w:rsid w:val="003E50EF"/>
    <w:rsid w:val="003E579F"/>
    <w:rsid w:val="00414903"/>
    <w:rsid w:val="004164CB"/>
    <w:rsid w:val="004353BD"/>
    <w:rsid w:val="004364FE"/>
    <w:rsid w:val="00446D24"/>
    <w:rsid w:val="004506DB"/>
    <w:rsid w:val="004745A2"/>
    <w:rsid w:val="004849EE"/>
    <w:rsid w:val="00497498"/>
    <w:rsid w:val="004B5ECD"/>
    <w:rsid w:val="004C64A8"/>
    <w:rsid w:val="00516718"/>
    <w:rsid w:val="00520E4C"/>
    <w:rsid w:val="00533DF9"/>
    <w:rsid w:val="005667E0"/>
    <w:rsid w:val="00566D9C"/>
    <w:rsid w:val="00576E3D"/>
    <w:rsid w:val="005820DC"/>
    <w:rsid w:val="00587D82"/>
    <w:rsid w:val="0059017D"/>
    <w:rsid w:val="005B1C78"/>
    <w:rsid w:val="005C08F0"/>
    <w:rsid w:val="005C4A80"/>
    <w:rsid w:val="005D2457"/>
    <w:rsid w:val="005D3A22"/>
    <w:rsid w:val="0060169E"/>
    <w:rsid w:val="0066151D"/>
    <w:rsid w:val="00666207"/>
    <w:rsid w:val="006B12C4"/>
    <w:rsid w:val="006B22E7"/>
    <w:rsid w:val="00723135"/>
    <w:rsid w:val="007461F8"/>
    <w:rsid w:val="00753EF4"/>
    <w:rsid w:val="007624E5"/>
    <w:rsid w:val="00783BEE"/>
    <w:rsid w:val="007B703F"/>
    <w:rsid w:val="007C00C4"/>
    <w:rsid w:val="007D6EF6"/>
    <w:rsid w:val="007E17C7"/>
    <w:rsid w:val="007E5C27"/>
    <w:rsid w:val="008123F7"/>
    <w:rsid w:val="008241E8"/>
    <w:rsid w:val="00842E8A"/>
    <w:rsid w:val="008B7BA3"/>
    <w:rsid w:val="008D7B0D"/>
    <w:rsid w:val="009062CB"/>
    <w:rsid w:val="00915187"/>
    <w:rsid w:val="00925E97"/>
    <w:rsid w:val="00940A54"/>
    <w:rsid w:val="00981FD5"/>
    <w:rsid w:val="00996CD8"/>
    <w:rsid w:val="009E290D"/>
    <w:rsid w:val="009F1008"/>
    <w:rsid w:val="00A22670"/>
    <w:rsid w:val="00A22E17"/>
    <w:rsid w:val="00A24BA5"/>
    <w:rsid w:val="00A3548C"/>
    <w:rsid w:val="00A44E30"/>
    <w:rsid w:val="00A96E16"/>
    <w:rsid w:val="00AA78ED"/>
    <w:rsid w:val="00AB1E02"/>
    <w:rsid w:val="00AB7890"/>
    <w:rsid w:val="00AC637A"/>
    <w:rsid w:val="00B37E7A"/>
    <w:rsid w:val="00B834D7"/>
    <w:rsid w:val="00B95220"/>
    <w:rsid w:val="00BC2179"/>
    <w:rsid w:val="00C078BC"/>
    <w:rsid w:val="00C54A9B"/>
    <w:rsid w:val="00C8758C"/>
    <w:rsid w:val="00C921B6"/>
    <w:rsid w:val="00C961D0"/>
    <w:rsid w:val="00CA4F97"/>
    <w:rsid w:val="00CA6CBE"/>
    <w:rsid w:val="00CC07B7"/>
    <w:rsid w:val="00CD6E29"/>
    <w:rsid w:val="00D31E9B"/>
    <w:rsid w:val="00D5138C"/>
    <w:rsid w:val="00D57186"/>
    <w:rsid w:val="00D57E61"/>
    <w:rsid w:val="00D819A3"/>
    <w:rsid w:val="00D8609A"/>
    <w:rsid w:val="00DD06C1"/>
    <w:rsid w:val="00DE4B06"/>
    <w:rsid w:val="00E06AB5"/>
    <w:rsid w:val="00ED59BC"/>
    <w:rsid w:val="00F021C4"/>
    <w:rsid w:val="00F12E9E"/>
    <w:rsid w:val="00F23A33"/>
    <w:rsid w:val="00F36F55"/>
    <w:rsid w:val="00F461EF"/>
    <w:rsid w:val="00F70180"/>
    <w:rsid w:val="00F72E49"/>
    <w:rsid w:val="00F75522"/>
    <w:rsid w:val="00F92839"/>
    <w:rsid w:val="00F93FED"/>
    <w:rsid w:val="00FA5813"/>
    <w:rsid w:val="00FB5AF4"/>
    <w:rsid w:val="00FE337F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7E0"/>
    <w:pPr>
      <w:spacing w:after="225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7E0"/>
    <w:rPr>
      <w:b/>
      <w:bCs/>
    </w:rPr>
  </w:style>
  <w:style w:type="character" w:customStyle="1" w:styleId="hps">
    <w:name w:val="hps"/>
    <w:basedOn w:val="DefaultParagraphFont"/>
    <w:rsid w:val="00497498"/>
  </w:style>
  <w:style w:type="character" w:customStyle="1" w:styleId="st1">
    <w:name w:val="st1"/>
    <w:basedOn w:val="DefaultParagraphFont"/>
    <w:rsid w:val="00AB1E02"/>
  </w:style>
  <w:style w:type="paragraph" w:styleId="ListParagraph">
    <w:name w:val="List Paragraph"/>
    <w:basedOn w:val="Normal"/>
    <w:uiPriority w:val="34"/>
    <w:qFormat/>
    <w:rsid w:val="0025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C78"/>
    <w:rPr>
      <w:strike w:val="0"/>
      <w:dstrike w:val="0"/>
      <w:color w:val="217AC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BE"/>
  </w:style>
  <w:style w:type="paragraph" w:styleId="Footer">
    <w:name w:val="footer"/>
    <w:basedOn w:val="Normal"/>
    <w:link w:val="FooterChar"/>
    <w:uiPriority w:val="99"/>
    <w:unhideWhenUsed/>
    <w:rsid w:val="00CA6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atrovsk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AF2A-1A84-4B13-8563-29AFCF06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Zakovics</dc:creator>
  <cp:lastModifiedBy>larisat</cp:lastModifiedBy>
  <cp:revision>6</cp:revision>
  <cp:lastPrinted>2014-11-26T12:12:00Z</cp:lastPrinted>
  <dcterms:created xsi:type="dcterms:W3CDTF">2015-01-26T07:31:00Z</dcterms:created>
  <dcterms:modified xsi:type="dcterms:W3CDTF">2015-02-03T09:58:00Z</dcterms:modified>
</cp:coreProperties>
</file>