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371" w:rsidRPr="004023B6" w:rsidRDefault="00D12371" w:rsidP="005D73DE">
      <w:pPr>
        <w:pStyle w:val="naislab"/>
        <w:spacing w:before="0" w:beforeAutospacing="0" w:after="0" w:afterAutospacing="0"/>
        <w:jc w:val="center"/>
        <w:rPr>
          <w:b/>
          <w:color w:val="000000" w:themeColor="text1"/>
          <w:lang w:val="lv-LV"/>
        </w:rPr>
      </w:pPr>
      <w:r w:rsidRPr="004023B6">
        <w:rPr>
          <w:b/>
          <w:color w:val="000000" w:themeColor="text1"/>
          <w:lang w:val="lv-LV"/>
        </w:rPr>
        <w:t>Ministru kabineta noteikumu projekta</w:t>
      </w:r>
    </w:p>
    <w:p w:rsidR="00D12371" w:rsidRPr="004023B6" w:rsidRDefault="002669C3" w:rsidP="005D73DE">
      <w:pPr>
        <w:jc w:val="center"/>
        <w:rPr>
          <w:color w:val="000000" w:themeColor="text1"/>
          <w:lang w:val="lv-LV"/>
        </w:rPr>
      </w:pPr>
      <w:r w:rsidRPr="004023B6">
        <w:rPr>
          <w:b/>
          <w:bCs/>
          <w:color w:val="000000" w:themeColor="text1"/>
          <w:lang w:val="lv-LV"/>
        </w:rPr>
        <w:t>„</w:t>
      </w:r>
      <w:bookmarkStart w:id="0" w:name="OLE_LINK7"/>
      <w:bookmarkStart w:id="1" w:name="OLE_LINK8"/>
      <w:r w:rsidR="00084CEA" w:rsidRPr="00084CEA">
        <w:rPr>
          <w:b/>
          <w:bCs/>
          <w:color w:val="000000" w:themeColor="text1"/>
          <w:lang w:val="fr-FR"/>
        </w:rPr>
        <w:t>Pesticīdu atlieku kontroles kārtība augu un dzīvnieku izcelsmes produktos</w:t>
      </w:r>
      <w:r w:rsidRPr="004023B6">
        <w:rPr>
          <w:b/>
          <w:bCs/>
          <w:color w:val="000000" w:themeColor="text1"/>
          <w:lang w:val="lv-LV"/>
        </w:rPr>
        <w:t>”</w:t>
      </w:r>
    </w:p>
    <w:p w:rsidR="00757B05" w:rsidRPr="004023B6" w:rsidRDefault="00E61AD5" w:rsidP="005D73DE">
      <w:pPr>
        <w:pStyle w:val="naisf"/>
        <w:spacing w:before="0" w:beforeAutospacing="0" w:after="0" w:afterAutospacing="0"/>
        <w:jc w:val="center"/>
        <w:rPr>
          <w:b/>
          <w:color w:val="000000" w:themeColor="text1"/>
          <w:lang w:val="lv-LV"/>
        </w:rPr>
      </w:pPr>
      <w:r w:rsidRPr="004023B6">
        <w:rPr>
          <w:b/>
          <w:color w:val="000000" w:themeColor="text1"/>
          <w:lang w:val="lv-LV"/>
        </w:rPr>
        <w:t xml:space="preserve">sākotnējās </w:t>
      </w:r>
      <w:r w:rsidR="00757B05" w:rsidRPr="004023B6">
        <w:rPr>
          <w:b/>
          <w:color w:val="000000" w:themeColor="text1"/>
          <w:lang w:val="lv-LV"/>
        </w:rPr>
        <w:t>ietekmes novērtējuma ziņojums</w:t>
      </w:r>
      <w:r w:rsidR="00757B05" w:rsidRPr="004023B6">
        <w:rPr>
          <w:b/>
          <w:bCs/>
          <w:color w:val="000000" w:themeColor="text1"/>
          <w:lang w:val="lv-LV"/>
        </w:rPr>
        <w:t xml:space="preserve"> (anotācija)</w:t>
      </w:r>
    </w:p>
    <w:p w:rsidR="00757B05" w:rsidRPr="004023B6" w:rsidRDefault="00757B05" w:rsidP="005D73DE">
      <w:pPr>
        <w:pStyle w:val="naisf"/>
        <w:spacing w:before="0" w:beforeAutospacing="0" w:after="0" w:afterAutospacing="0"/>
        <w:rPr>
          <w:color w:val="000000" w:themeColor="text1"/>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6"/>
        <w:gridCol w:w="2552"/>
        <w:gridCol w:w="6125"/>
      </w:tblGrid>
      <w:tr w:rsidR="004023B6" w:rsidRPr="001B0767" w:rsidTr="00CA1F22">
        <w:tc>
          <w:tcPr>
            <w:tcW w:w="0" w:type="auto"/>
            <w:gridSpan w:val="3"/>
            <w:vAlign w:val="center"/>
          </w:tcPr>
          <w:bookmarkEnd w:id="0"/>
          <w:bookmarkEnd w:id="1"/>
          <w:p w:rsidR="00A162FE" w:rsidRPr="004023B6" w:rsidRDefault="00A162FE" w:rsidP="005D73DE">
            <w:pPr>
              <w:jc w:val="center"/>
              <w:rPr>
                <w:b/>
                <w:bCs/>
                <w:color w:val="000000" w:themeColor="text1"/>
                <w:lang w:val="lv-LV" w:eastAsia="lv-LV"/>
              </w:rPr>
            </w:pPr>
            <w:r w:rsidRPr="004023B6">
              <w:rPr>
                <w:b/>
                <w:bCs/>
                <w:color w:val="000000" w:themeColor="text1"/>
                <w:lang w:val="lv-LV" w:eastAsia="lv-LV"/>
              </w:rPr>
              <w:t>I. Tiesību akta projekta izstrādes nepieciešamība</w:t>
            </w:r>
          </w:p>
        </w:tc>
      </w:tr>
      <w:tr w:rsidR="004023B6" w:rsidRPr="004023B6" w:rsidTr="00C21DCA">
        <w:tc>
          <w:tcPr>
            <w:tcW w:w="250" w:type="pct"/>
          </w:tcPr>
          <w:p w:rsidR="00A162FE" w:rsidRPr="004023B6" w:rsidRDefault="00A162FE" w:rsidP="00C21DCA">
            <w:pPr>
              <w:jc w:val="center"/>
              <w:rPr>
                <w:color w:val="000000" w:themeColor="text1"/>
                <w:lang w:val="lv-LV" w:eastAsia="lv-LV"/>
              </w:rPr>
            </w:pPr>
            <w:r w:rsidRPr="004023B6">
              <w:rPr>
                <w:color w:val="000000" w:themeColor="text1"/>
                <w:lang w:val="lv-LV" w:eastAsia="lv-LV"/>
              </w:rPr>
              <w:t>1.</w:t>
            </w:r>
          </w:p>
        </w:tc>
        <w:tc>
          <w:tcPr>
            <w:tcW w:w="1397" w:type="pct"/>
          </w:tcPr>
          <w:p w:rsidR="00A162FE" w:rsidRPr="004023B6" w:rsidRDefault="00A162FE" w:rsidP="005D73DE">
            <w:pPr>
              <w:jc w:val="both"/>
              <w:rPr>
                <w:color w:val="000000" w:themeColor="text1"/>
                <w:lang w:val="lv-LV" w:eastAsia="lv-LV"/>
              </w:rPr>
            </w:pPr>
            <w:r w:rsidRPr="004023B6">
              <w:rPr>
                <w:color w:val="000000" w:themeColor="text1"/>
                <w:lang w:val="lv-LV" w:eastAsia="lv-LV"/>
              </w:rPr>
              <w:t>Pamatojums</w:t>
            </w:r>
          </w:p>
        </w:tc>
        <w:tc>
          <w:tcPr>
            <w:tcW w:w="3353" w:type="pct"/>
          </w:tcPr>
          <w:p w:rsidR="00A162FE" w:rsidRPr="004023B6" w:rsidRDefault="00966F71" w:rsidP="00966F71">
            <w:pPr>
              <w:jc w:val="both"/>
              <w:rPr>
                <w:color w:val="000000" w:themeColor="text1"/>
                <w:lang w:val="lv-LV"/>
              </w:rPr>
            </w:pPr>
            <w:r w:rsidRPr="004023B6">
              <w:rPr>
                <w:color w:val="000000" w:themeColor="text1"/>
                <w:lang w:val="lv-LV"/>
              </w:rPr>
              <w:t>Pārtikas aprites uzraudzības likuma 10.panta treš</w:t>
            </w:r>
            <w:r w:rsidR="00890A18" w:rsidRPr="004023B6">
              <w:rPr>
                <w:color w:val="000000" w:themeColor="text1"/>
                <w:lang w:val="lv-LV"/>
              </w:rPr>
              <w:t>ā</w:t>
            </w:r>
            <w:r w:rsidRPr="004023B6">
              <w:rPr>
                <w:color w:val="000000" w:themeColor="text1"/>
                <w:lang w:val="lv-LV"/>
              </w:rPr>
              <w:t xml:space="preserve"> daļ</w:t>
            </w:r>
            <w:r w:rsidR="00890A18" w:rsidRPr="004023B6">
              <w:rPr>
                <w:color w:val="000000" w:themeColor="text1"/>
                <w:lang w:val="lv-LV"/>
              </w:rPr>
              <w:t>a</w:t>
            </w:r>
          </w:p>
        </w:tc>
      </w:tr>
      <w:tr w:rsidR="004023B6" w:rsidRPr="004023B6" w:rsidTr="00C21DCA">
        <w:tc>
          <w:tcPr>
            <w:tcW w:w="250" w:type="pct"/>
          </w:tcPr>
          <w:p w:rsidR="00A162FE" w:rsidRPr="004023B6" w:rsidRDefault="00A162FE" w:rsidP="00C21DCA">
            <w:pPr>
              <w:jc w:val="center"/>
              <w:rPr>
                <w:color w:val="000000" w:themeColor="text1"/>
                <w:lang w:val="lv-LV" w:eastAsia="lv-LV"/>
              </w:rPr>
            </w:pPr>
            <w:r w:rsidRPr="004023B6">
              <w:rPr>
                <w:color w:val="000000" w:themeColor="text1"/>
                <w:lang w:val="lv-LV" w:eastAsia="lv-LV"/>
              </w:rPr>
              <w:t>2.</w:t>
            </w:r>
          </w:p>
        </w:tc>
        <w:tc>
          <w:tcPr>
            <w:tcW w:w="1397" w:type="pct"/>
          </w:tcPr>
          <w:p w:rsidR="00A162FE" w:rsidRPr="004023B6" w:rsidRDefault="00A162FE" w:rsidP="005D73DE">
            <w:pPr>
              <w:jc w:val="both"/>
              <w:rPr>
                <w:color w:val="000000" w:themeColor="text1"/>
                <w:lang w:val="lv-LV" w:eastAsia="lv-LV"/>
              </w:rPr>
            </w:pPr>
            <w:r w:rsidRPr="004023B6">
              <w:rPr>
                <w:color w:val="000000" w:themeColor="text1"/>
                <w:lang w:val="lv-LV" w:eastAsia="lv-LV"/>
              </w:rPr>
              <w:t xml:space="preserve">Pašreizējā situācija </w:t>
            </w:r>
            <w:r w:rsidR="006A073E" w:rsidRPr="004023B6">
              <w:rPr>
                <w:color w:val="000000" w:themeColor="text1"/>
                <w:lang w:val="lv-LV"/>
              </w:rPr>
              <w:t>un problēmas, kuru risināšanai tiesību akta projekts izstrādāts, tiesiskā regulējuma mērķis un būtība</w:t>
            </w:r>
          </w:p>
        </w:tc>
        <w:tc>
          <w:tcPr>
            <w:tcW w:w="3353" w:type="pct"/>
          </w:tcPr>
          <w:p w:rsidR="00084CEA" w:rsidRPr="00084CEA" w:rsidRDefault="00084CEA" w:rsidP="00084CEA">
            <w:pPr>
              <w:jc w:val="both"/>
              <w:rPr>
                <w:color w:val="000000" w:themeColor="text1"/>
                <w:lang w:val="lv-LV"/>
              </w:rPr>
            </w:pPr>
            <w:r w:rsidRPr="00084CEA">
              <w:rPr>
                <w:color w:val="000000" w:themeColor="text1"/>
                <w:lang w:val="lv-LV"/>
              </w:rPr>
              <w:t>Līdz 02.11.2011. bija spēkā Ministru kabineta 2009.gada 24.marta noteikumi Nr.262 „Noteikumi par pesticīdu atlieku kontroli augu un dzīvnieku izcelsmes produktos” (turpmāk – noteikumu Nr.262), kas bija izdoti uz Augu aizsardzības likuma 5.panta 4.punktā noteiktā deleģējuma pamata (Augu aizsardzības likuma 5.panta 4.punkta redakcija līdz 02.11.2011.: „4) noteikumus par pesticīdu atlieku kontroli, nosakot maksimālo pieļaujamo pesticīdu atlieku daudzumu produktos un to kontroles kārtību;”). Noteikumos Nr.262 bija ie</w:t>
            </w:r>
            <w:r w:rsidR="001B0767">
              <w:rPr>
                <w:color w:val="000000" w:themeColor="text1"/>
                <w:lang w:val="lv-LV"/>
              </w:rPr>
              <w:t>tver</w:t>
            </w:r>
            <w:r w:rsidRPr="00084CEA">
              <w:rPr>
                <w:color w:val="000000" w:themeColor="text1"/>
                <w:lang w:val="lv-LV"/>
              </w:rPr>
              <w:t>tas prasības, kas noteiktas Komisijas 2002.gada 11.jūlija Direktīvā 2002/63/EK, ar ko nosaka Kopienas paraugu ņemšanas metodes pesticīdu atlieku oficiālajai kontrolei augu un dzīvnieku izcelsmes produktos un uz to virsmas un ar ko atceļ Direktīvu 79/700/EEK (turpmāk – Direktīva 2002/63/EK).</w:t>
            </w:r>
          </w:p>
          <w:p w:rsidR="00084CEA" w:rsidRPr="00084CEA" w:rsidRDefault="001B0767" w:rsidP="00084CEA">
            <w:pPr>
              <w:jc w:val="both"/>
              <w:rPr>
                <w:color w:val="000000" w:themeColor="text1"/>
                <w:lang w:val="lv-LV"/>
              </w:rPr>
            </w:pPr>
            <w:r>
              <w:rPr>
                <w:color w:val="000000" w:themeColor="text1"/>
                <w:lang w:val="lv-LV"/>
              </w:rPr>
              <w:t>Tā kā</w:t>
            </w:r>
            <w:r w:rsidR="00084CEA" w:rsidRPr="00084CEA">
              <w:rPr>
                <w:color w:val="000000" w:themeColor="text1"/>
                <w:lang w:val="lv-LV"/>
              </w:rPr>
              <w:t xml:space="preserve"> maksimāli pieļaujam</w:t>
            </w:r>
            <w:r>
              <w:rPr>
                <w:color w:val="000000" w:themeColor="text1"/>
                <w:lang w:val="lv-LV"/>
              </w:rPr>
              <w:t>ais</w:t>
            </w:r>
            <w:r w:rsidR="00084CEA" w:rsidRPr="00084CEA">
              <w:rPr>
                <w:color w:val="000000" w:themeColor="text1"/>
                <w:lang w:val="lv-LV"/>
              </w:rPr>
              <w:t xml:space="preserve"> pesticīdu atlieku līme</w:t>
            </w:r>
            <w:r>
              <w:rPr>
                <w:color w:val="000000" w:themeColor="text1"/>
                <w:lang w:val="lv-LV"/>
              </w:rPr>
              <w:t>nis</w:t>
            </w:r>
            <w:r w:rsidR="00084CEA" w:rsidRPr="00084CEA">
              <w:rPr>
                <w:color w:val="000000" w:themeColor="text1"/>
                <w:lang w:val="lv-LV"/>
              </w:rPr>
              <w:t xml:space="preserve"> ir noteikt</w:t>
            </w:r>
            <w:r>
              <w:rPr>
                <w:color w:val="000000" w:themeColor="text1"/>
                <w:lang w:val="lv-LV"/>
              </w:rPr>
              <w:t>s</w:t>
            </w:r>
            <w:r w:rsidR="00084CEA" w:rsidRPr="00084CEA">
              <w:rPr>
                <w:color w:val="000000" w:themeColor="text1"/>
                <w:lang w:val="lv-LV"/>
              </w:rPr>
              <w:t xml:space="preserve"> Eiropas Parlamenta un Padomes 2005.gada 23.februāra Regulā (EK) Nr.396/2005, ar ko paredz maksimāli pieļaujamos pesticīdu atlieku līmeņus augu un dzīvnieku izcelsmes pārtikā un barībā un ar ko groza Padomes Direktīvu 91/414/EEK</w:t>
            </w:r>
            <w:r>
              <w:rPr>
                <w:color w:val="000000" w:themeColor="text1"/>
                <w:lang w:val="lv-LV"/>
              </w:rPr>
              <w:t>,</w:t>
            </w:r>
            <w:r w:rsidR="00084CEA" w:rsidRPr="00084CEA">
              <w:rPr>
                <w:color w:val="000000" w:themeColor="text1"/>
                <w:lang w:val="lv-LV"/>
              </w:rPr>
              <w:t xml:space="preserve"> (turpmāk – Regula Nr.396/2005) ar 13.10.2011. likumu „Grozījumi Augu aizsardzības likumā” (stājās spēkā 02.11.2011.) tika svītrots 5.panta 4.punkts, neizvērtējot sekas – ar 03.11.2011. spēku zaudēja noteikumi Nr.262. Līdz ar to kopš 03.11.2011. līdz šim brīdim nav pārņemtas Direktīvas 2002/63/EK prasības. Lai situāciju labotu, Pārtikas aprites uzraudzības likumā ar 2014.gada 23.oktobra grozījumiem </w:t>
            </w:r>
            <w:r>
              <w:rPr>
                <w:color w:val="000000" w:themeColor="text1"/>
                <w:lang w:val="lv-LV"/>
              </w:rPr>
              <w:t xml:space="preserve">ir </w:t>
            </w:r>
            <w:r w:rsidR="00084CEA" w:rsidRPr="00084CEA">
              <w:rPr>
                <w:color w:val="000000" w:themeColor="text1"/>
                <w:lang w:val="lv-LV"/>
              </w:rPr>
              <w:t>noteikts pilnvarojums Ministru kabinetam noteikt kārtību, kādā noņem un sagatavo paraugus un novērtē izmeklējumu rezultātus pesticīdu atlieku kontrolei augu un dzīvnieku izcelsmes produktos.</w:t>
            </w:r>
          </w:p>
          <w:p w:rsidR="001E1515" w:rsidRPr="004023B6" w:rsidRDefault="00084CEA" w:rsidP="00084CEA">
            <w:pPr>
              <w:jc w:val="both"/>
              <w:rPr>
                <w:color w:val="000000" w:themeColor="text1"/>
                <w:lang w:val="lv-LV"/>
              </w:rPr>
            </w:pPr>
            <w:r w:rsidRPr="00084CEA">
              <w:rPr>
                <w:color w:val="000000" w:themeColor="text1"/>
                <w:lang w:val="lv-LV"/>
              </w:rPr>
              <w:t>Sagatavotajā Ministru kabineta noteikumu projektā „Pesticīdu atlieku kontroles kārtība augu un dzīvnieku izcelsmes produktos” (turpmāk – noteikumu projekts) noteikta pesticīdu atlieku kontrolei nepieciešamo paraugu noņemšanas, sagatavošanas un izmeklējumu rezultātu sagatavošanas kārtība. Paraugus noņem Pārtikas un veterinārā dienesta un Valsts augu aizsardzības dienesta inspektori, un tos izmeklē valsts zinātniskā institūta „Pārtikas drošības, dzīvnieku veselības un vides zinātniskais institūts „BIOR”” laboratorijā.</w:t>
            </w:r>
            <w:r>
              <w:rPr>
                <w:color w:val="000000" w:themeColor="text1"/>
                <w:lang w:val="lv-LV"/>
              </w:rPr>
              <w:t xml:space="preserve"> </w:t>
            </w:r>
            <w:r w:rsidR="00192575" w:rsidRPr="004023B6">
              <w:rPr>
                <w:color w:val="000000" w:themeColor="text1"/>
                <w:lang w:val="lv-LV"/>
              </w:rPr>
              <w:t>Noteikumu projekts pēc būtības nemaina iepriekš noteikto kārtību.</w:t>
            </w:r>
          </w:p>
        </w:tc>
      </w:tr>
      <w:tr w:rsidR="004023B6" w:rsidRPr="00EA3D3D" w:rsidTr="00C21DCA">
        <w:tc>
          <w:tcPr>
            <w:tcW w:w="250" w:type="pct"/>
          </w:tcPr>
          <w:p w:rsidR="00A162FE" w:rsidRPr="004023B6" w:rsidRDefault="00A162FE" w:rsidP="00C21DCA">
            <w:pPr>
              <w:jc w:val="center"/>
              <w:rPr>
                <w:color w:val="000000" w:themeColor="text1"/>
                <w:lang w:val="lv-LV" w:eastAsia="lv-LV"/>
              </w:rPr>
            </w:pPr>
            <w:r w:rsidRPr="004023B6">
              <w:rPr>
                <w:color w:val="000000" w:themeColor="text1"/>
                <w:lang w:val="lv-LV" w:eastAsia="lv-LV"/>
              </w:rPr>
              <w:t>3.</w:t>
            </w:r>
          </w:p>
        </w:tc>
        <w:tc>
          <w:tcPr>
            <w:tcW w:w="1397" w:type="pct"/>
          </w:tcPr>
          <w:p w:rsidR="00A162FE" w:rsidRPr="004023B6" w:rsidRDefault="006A073E" w:rsidP="005D73DE">
            <w:pPr>
              <w:jc w:val="both"/>
              <w:rPr>
                <w:color w:val="000000" w:themeColor="text1"/>
                <w:lang w:val="lv-LV" w:eastAsia="lv-LV"/>
              </w:rPr>
            </w:pPr>
            <w:r w:rsidRPr="004023B6">
              <w:rPr>
                <w:color w:val="000000" w:themeColor="text1"/>
                <w:lang w:val="lv-LV" w:eastAsia="lv-LV"/>
              </w:rPr>
              <w:t>Projekta izstrādē iesaistītās institūcijas</w:t>
            </w:r>
          </w:p>
        </w:tc>
        <w:tc>
          <w:tcPr>
            <w:tcW w:w="3353" w:type="pct"/>
          </w:tcPr>
          <w:p w:rsidR="00A162FE" w:rsidRPr="004023B6" w:rsidRDefault="00966F71" w:rsidP="005D73DE">
            <w:pPr>
              <w:jc w:val="both"/>
              <w:rPr>
                <w:color w:val="000000" w:themeColor="text1"/>
                <w:highlight w:val="yellow"/>
                <w:lang w:val="lv-LV" w:eastAsia="lv-LV"/>
              </w:rPr>
            </w:pPr>
            <w:r w:rsidRPr="004023B6">
              <w:rPr>
                <w:color w:val="000000" w:themeColor="text1"/>
                <w:lang w:val="lv-LV"/>
              </w:rPr>
              <w:t>Pārtikas un veterinārais dienests, Valsts augu aizsardzības dienests</w:t>
            </w:r>
            <w:r w:rsidR="000818F9" w:rsidRPr="004023B6">
              <w:rPr>
                <w:color w:val="000000" w:themeColor="text1"/>
                <w:lang w:val="lv-LV"/>
              </w:rPr>
              <w:t xml:space="preserve"> un</w:t>
            </w:r>
            <w:r w:rsidR="00890A18" w:rsidRPr="004023B6">
              <w:rPr>
                <w:color w:val="000000" w:themeColor="text1"/>
                <w:lang w:val="lv-LV"/>
              </w:rPr>
              <w:t xml:space="preserve"> </w:t>
            </w:r>
            <w:r w:rsidR="00DB77AE" w:rsidRPr="004023B6">
              <w:rPr>
                <w:bCs/>
                <w:color w:val="000000" w:themeColor="text1"/>
                <w:lang w:val="lv-LV"/>
              </w:rPr>
              <w:t>valsts zinātniskais institūts „</w:t>
            </w:r>
            <w:r w:rsidR="00890A18" w:rsidRPr="004023B6">
              <w:rPr>
                <w:iCs/>
                <w:color w:val="000000" w:themeColor="text1"/>
                <w:lang w:val="lv-LV"/>
              </w:rPr>
              <w:t xml:space="preserve">Pārtikas drošības, </w:t>
            </w:r>
            <w:r w:rsidR="00890A18" w:rsidRPr="004023B6">
              <w:rPr>
                <w:iCs/>
                <w:color w:val="000000" w:themeColor="text1"/>
                <w:lang w:val="lv-LV"/>
              </w:rPr>
              <w:lastRenderedPageBreak/>
              <w:t>dzīvnieku veselības un vides zinātniskais institūts „BIOR”</w:t>
            </w:r>
            <w:r w:rsidR="00DB77AE" w:rsidRPr="004023B6">
              <w:rPr>
                <w:iCs/>
                <w:color w:val="000000" w:themeColor="text1"/>
                <w:lang w:val="lv-LV"/>
              </w:rPr>
              <w:t>”</w:t>
            </w:r>
            <w:r w:rsidRPr="004023B6">
              <w:rPr>
                <w:color w:val="000000" w:themeColor="text1"/>
                <w:lang w:val="lv-LV"/>
              </w:rPr>
              <w:t>.</w:t>
            </w:r>
          </w:p>
        </w:tc>
      </w:tr>
      <w:tr w:rsidR="005D73DE" w:rsidRPr="004023B6" w:rsidTr="00C21DCA">
        <w:tc>
          <w:tcPr>
            <w:tcW w:w="250" w:type="pct"/>
          </w:tcPr>
          <w:p w:rsidR="00A162FE" w:rsidRPr="004023B6" w:rsidRDefault="00A162FE" w:rsidP="00C21DCA">
            <w:pPr>
              <w:jc w:val="center"/>
              <w:rPr>
                <w:color w:val="000000" w:themeColor="text1"/>
                <w:lang w:val="lv-LV" w:eastAsia="lv-LV"/>
              </w:rPr>
            </w:pPr>
            <w:r w:rsidRPr="004023B6">
              <w:rPr>
                <w:color w:val="000000" w:themeColor="text1"/>
                <w:lang w:val="lv-LV" w:eastAsia="lv-LV"/>
              </w:rPr>
              <w:lastRenderedPageBreak/>
              <w:t>4.</w:t>
            </w:r>
          </w:p>
        </w:tc>
        <w:tc>
          <w:tcPr>
            <w:tcW w:w="1397" w:type="pct"/>
          </w:tcPr>
          <w:p w:rsidR="00A162FE" w:rsidRPr="004023B6" w:rsidRDefault="006A073E" w:rsidP="005D73DE">
            <w:pPr>
              <w:jc w:val="both"/>
              <w:rPr>
                <w:color w:val="000000" w:themeColor="text1"/>
                <w:lang w:val="lv-LV" w:eastAsia="lv-LV"/>
              </w:rPr>
            </w:pPr>
            <w:r w:rsidRPr="004023B6">
              <w:rPr>
                <w:color w:val="000000" w:themeColor="text1"/>
                <w:lang w:val="lv-LV" w:eastAsia="lv-LV"/>
              </w:rPr>
              <w:t>Cita informācija</w:t>
            </w:r>
          </w:p>
        </w:tc>
        <w:tc>
          <w:tcPr>
            <w:tcW w:w="3353" w:type="pct"/>
          </w:tcPr>
          <w:p w:rsidR="00A162FE" w:rsidRPr="004023B6" w:rsidRDefault="00966F71" w:rsidP="005D73DE">
            <w:pPr>
              <w:jc w:val="both"/>
              <w:rPr>
                <w:color w:val="000000" w:themeColor="text1"/>
                <w:highlight w:val="yellow"/>
                <w:lang w:val="lv-LV"/>
              </w:rPr>
            </w:pPr>
            <w:r w:rsidRPr="004023B6">
              <w:rPr>
                <w:color w:val="000000" w:themeColor="text1"/>
              </w:rPr>
              <w:t>Nav.</w:t>
            </w:r>
          </w:p>
        </w:tc>
      </w:tr>
    </w:tbl>
    <w:p w:rsidR="00C21DCA" w:rsidRPr="004023B6" w:rsidRDefault="00C21DCA">
      <w:pPr>
        <w:rPr>
          <w:color w:val="000000" w:themeColor="text1"/>
          <w:lang w:val="lv-LV"/>
        </w:rPr>
      </w:pPr>
    </w:p>
    <w:tbl>
      <w:tblPr>
        <w:tblW w:w="4920"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56"/>
        <w:gridCol w:w="2552"/>
        <w:gridCol w:w="6125"/>
      </w:tblGrid>
      <w:tr w:rsidR="004023B6" w:rsidRPr="00EA3D3D" w:rsidTr="00C21DCA">
        <w:tc>
          <w:tcPr>
            <w:tcW w:w="0" w:type="auto"/>
            <w:gridSpan w:val="3"/>
            <w:tcBorders>
              <w:top w:val="outset" w:sz="6" w:space="0" w:color="auto"/>
              <w:left w:val="outset" w:sz="6" w:space="0" w:color="auto"/>
              <w:bottom w:val="outset" w:sz="6" w:space="0" w:color="auto"/>
              <w:right w:val="outset" w:sz="6" w:space="0" w:color="auto"/>
            </w:tcBorders>
          </w:tcPr>
          <w:p w:rsidR="008F3459" w:rsidRPr="004023B6" w:rsidRDefault="008F3459" w:rsidP="005D73DE">
            <w:pPr>
              <w:jc w:val="center"/>
              <w:rPr>
                <w:b/>
                <w:color w:val="000000" w:themeColor="text1"/>
                <w:lang w:val="lv-LV"/>
              </w:rPr>
            </w:pPr>
            <w:r w:rsidRPr="004023B6">
              <w:rPr>
                <w:b/>
                <w:color w:val="000000" w:themeColor="text1"/>
                <w:lang w:val="lv-LV"/>
              </w:rPr>
              <w:t>II. Tiesību akta projekta ietekme uz sabiedrību</w:t>
            </w:r>
            <w:r w:rsidR="00D533EA" w:rsidRPr="004023B6">
              <w:rPr>
                <w:b/>
                <w:color w:val="000000" w:themeColor="text1"/>
                <w:lang w:val="lv-LV"/>
              </w:rPr>
              <w:t>,</w:t>
            </w:r>
            <w:r w:rsidR="00D533EA" w:rsidRPr="004023B6">
              <w:rPr>
                <w:b/>
                <w:bCs/>
                <w:color w:val="000000" w:themeColor="text1"/>
                <w:lang w:val="lv-LV"/>
              </w:rPr>
              <w:t xml:space="preserve"> tautsaimniecības attīstību un administratīvo slogu</w:t>
            </w:r>
          </w:p>
        </w:tc>
      </w:tr>
      <w:tr w:rsidR="004023B6" w:rsidRPr="00EA3D3D" w:rsidTr="00966F71">
        <w:tc>
          <w:tcPr>
            <w:tcW w:w="250" w:type="pct"/>
            <w:tcBorders>
              <w:top w:val="outset" w:sz="6" w:space="0" w:color="auto"/>
              <w:left w:val="outset" w:sz="6" w:space="0" w:color="auto"/>
              <w:right w:val="outset" w:sz="6" w:space="0" w:color="auto"/>
            </w:tcBorders>
          </w:tcPr>
          <w:p w:rsidR="00BE26B5" w:rsidRPr="004023B6" w:rsidRDefault="00BE26B5" w:rsidP="00C21DCA">
            <w:pPr>
              <w:jc w:val="center"/>
              <w:rPr>
                <w:color w:val="000000" w:themeColor="text1"/>
                <w:lang w:val="lv-LV"/>
              </w:rPr>
            </w:pPr>
            <w:r w:rsidRPr="004023B6">
              <w:rPr>
                <w:color w:val="000000" w:themeColor="text1"/>
                <w:lang w:val="lv-LV"/>
              </w:rPr>
              <w:t>1.</w:t>
            </w:r>
          </w:p>
        </w:tc>
        <w:tc>
          <w:tcPr>
            <w:tcW w:w="1397" w:type="pct"/>
            <w:tcBorders>
              <w:top w:val="outset" w:sz="6" w:space="0" w:color="auto"/>
              <w:left w:val="outset" w:sz="6" w:space="0" w:color="auto"/>
              <w:right w:val="outset" w:sz="6" w:space="0" w:color="auto"/>
            </w:tcBorders>
          </w:tcPr>
          <w:p w:rsidR="00BE26B5" w:rsidRPr="004023B6" w:rsidRDefault="00BE26B5" w:rsidP="00C21DCA">
            <w:pPr>
              <w:jc w:val="both"/>
              <w:rPr>
                <w:color w:val="000000" w:themeColor="text1"/>
                <w:lang w:val="lv-LV"/>
              </w:rPr>
            </w:pPr>
            <w:r w:rsidRPr="004023B6">
              <w:rPr>
                <w:color w:val="000000" w:themeColor="text1"/>
                <w:lang w:val="lv-LV"/>
              </w:rPr>
              <w:t>Sabiedrības mērķgrupa</w:t>
            </w:r>
            <w:r w:rsidR="00BA3E1C" w:rsidRPr="004023B6">
              <w:rPr>
                <w:color w:val="000000" w:themeColor="text1"/>
                <w:lang w:val="lv-LV"/>
              </w:rPr>
              <w:t>s, kuras tiesiskais regulējums ietekmē vai varētu ietekmēt</w:t>
            </w:r>
          </w:p>
        </w:tc>
        <w:tc>
          <w:tcPr>
            <w:tcW w:w="3353" w:type="pct"/>
            <w:tcBorders>
              <w:top w:val="outset" w:sz="6" w:space="0" w:color="auto"/>
              <w:left w:val="outset" w:sz="6" w:space="0" w:color="auto"/>
              <w:right w:val="outset" w:sz="6" w:space="0" w:color="auto"/>
            </w:tcBorders>
          </w:tcPr>
          <w:p w:rsidR="00101E0B" w:rsidRPr="004023B6" w:rsidRDefault="00966F71" w:rsidP="00C21DCA">
            <w:pPr>
              <w:jc w:val="both"/>
              <w:rPr>
                <w:b/>
                <w:color w:val="000000" w:themeColor="text1"/>
                <w:highlight w:val="yellow"/>
                <w:lang w:val="lv-LV"/>
              </w:rPr>
            </w:pPr>
            <w:r w:rsidRPr="004023B6">
              <w:rPr>
                <w:iCs/>
                <w:color w:val="000000" w:themeColor="text1"/>
                <w:lang w:val="lv-LV"/>
              </w:rPr>
              <w:t>Uzņēmumi, kas iesaistīti graudaugu, augļu un dārzeņu ražošanā</w:t>
            </w:r>
            <w:r w:rsidR="000818F9" w:rsidRPr="004023B6">
              <w:rPr>
                <w:iCs/>
                <w:color w:val="000000" w:themeColor="text1"/>
                <w:lang w:val="lv-LV"/>
              </w:rPr>
              <w:t>,</w:t>
            </w:r>
            <w:r w:rsidRPr="004023B6">
              <w:rPr>
                <w:iCs/>
                <w:color w:val="000000" w:themeColor="text1"/>
                <w:lang w:val="lv-LV"/>
              </w:rPr>
              <w:t xml:space="preserve"> un to kontrolē iesaistītās institūcijas – Pārtikas un veterinārais dienests, Valsts augu aizsardzības dienests</w:t>
            </w:r>
            <w:r w:rsidR="000818F9" w:rsidRPr="004023B6">
              <w:rPr>
                <w:iCs/>
                <w:color w:val="000000" w:themeColor="text1"/>
                <w:lang w:val="lv-LV"/>
              </w:rPr>
              <w:t xml:space="preserve"> un</w:t>
            </w:r>
            <w:r w:rsidRPr="004023B6">
              <w:rPr>
                <w:iCs/>
                <w:color w:val="000000" w:themeColor="text1"/>
                <w:lang w:val="lv-LV"/>
              </w:rPr>
              <w:t xml:space="preserve"> </w:t>
            </w:r>
            <w:r w:rsidR="00DB77AE" w:rsidRPr="004023B6">
              <w:rPr>
                <w:bCs/>
                <w:color w:val="000000" w:themeColor="text1"/>
                <w:lang w:val="lv-LV"/>
              </w:rPr>
              <w:t>valsts zinātniskais institūts „</w:t>
            </w:r>
            <w:r w:rsidRPr="004023B6">
              <w:rPr>
                <w:iCs/>
                <w:color w:val="000000" w:themeColor="text1"/>
                <w:lang w:val="lv-LV"/>
              </w:rPr>
              <w:t>Pārtikas drošības, dzīvnieku veselības un vides zinātniskais institūts „BIOR”</w:t>
            </w:r>
            <w:r w:rsidR="00DB77AE" w:rsidRPr="004023B6">
              <w:rPr>
                <w:iCs/>
                <w:color w:val="000000" w:themeColor="text1"/>
                <w:lang w:val="lv-LV"/>
              </w:rPr>
              <w:t>”</w:t>
            </w:r>
            <w:r w:rsidRPr="004023B6">
              <w:rPr>
                <w:iCs/>
                <w:color w:val="000000" w:themeColor="text1"/>
                <w:lang w:val="lv-LV"/>
              </w:rPr>
              <w:t>.</w:t>
            </w:r>
          </w:p>
        </w:tc>
      </w:tr>
      <w:tr w:rsidR="004023B6" w:rsidRPr="00EA3D3D" w:rsidTr="00966F71">
        <w:tc>
          <w:tcPr>
            <w:tcW w:w="250" w:type="pct"/>
            <w:tcBorders>
              <w:top w:val="outset" w:sz="6" w:space="0" w:color="auto"/>
              <w:left w:val="outset" w:sz="6" w:space="0" w:color="auto"/>
              <w:right w:val="outset" w:sz="6" w:space="0" w:color="auto"/>
            </w:tcBorders>
          </w:tcPr>
          <w:p w:rsidR="00BE26B5" w:rsidRPr="004023B6" w:rsidRDefault="00BE26B5" w:rsidP="005D73DE">
            <w:pPr>
              <w:jc w:val="center"/>
              <w:rPr>
                <w:color w:val="000000" w:themeColor="text1"/>
                <w:lang w:val="lv-LV"/>
              </w:rPr>
            </w:pPr>
            <w:r w:rsidRPr="004023B6">
              <w:rPr>
                <w:color w:val="000000" w:themeColor="text1"/>
                <w:lang w:val="lv-LV"/>
              </w:rPr>
              <w:t>2.</w:t>
            </w:r>
          </w:p>
        </w:tc>
        <w:tc>
          <w:tcPr>
            <w:tcW w:w="1397" w:type="pct"/>
            <w:tcBorders>
              <w:top w:val="outset" w:sz="6" w:space="0" w:color="auto"/>
              <w:left w:val="outset" w:sz="6" w:space="0" w:color="auto"/>
              <w:right w:val="outset" w:sz="6" w:space="0" w:color="auto"/>
            </w:tcBorders>
          </w:tcPr>
          <w:p w:rsidR="00BE26B5" w:rsidRPr="004023B6" w:rsidRDefault="00BA3E1C" w:rsidP="00C21DCA">
            <w:pPr>
              <w:widowControl w:val="0"/>
              <w:jc w:val="both"/>
              <w:rPr>
                <w:color w:val="000000" w:themeColor="text1"/>
                <w:lang w:val="lv-LV"/>
              </w:rPr>
            </w:pPr>
            <w:r w:rsidRPr="004023B6">
              <w:rPr>
                <w:color w:val="000000" w:themeColor="text1"/>
                <w:lang w:val="lv-LV"/>
              </w:rPr>
              <w:t>Tiesiskā regulējuma ietekme uz tautsaimniecību un administratīvo slogu</w:t>
            </w:r>
          </w:p>
        </w:tc>
        <w:tc>
          <w:tcPr>
            <w:tcW w:w="3353" w:type="pct"/>
            <w:tcBorders>
              <w:top w:val="outset" w:sz="6" w:space="0" w:color="auto"/>
              <w:left w:val="outset" w:sz="6" w:space="0" w:color="auto"/>
              <w:right w:val="outset" w:sz="6" w:space="0" w:color="auto"/>
            </w:tcBorders>
          </w:tcPr>
          <w:p w:rsidR="00B57B27" w:rsidRPr="004023B6" w:rsidRDefault="00B57B27" w:rsidP="005D73DE">
            <w:pPr>
              <w:widowControl w:val="0"/>
              <w:jc w:val="both"/>
              <w:rPr>
                <w:color w:val="000000" w:themeColor="text1"/>
                <w:lang w:val="lv-LV"/>
              </w:rPr>
            </w:pPr>
            <w:r w:rsidRPr="004023B6">
              <w:rPr>
                <w:color w:val="000000" w:themeColor="text1"/>
                <w:lang w:val="lv-LV"/>
              </w:rPr>
              <w:t>Paraugu noņemšana un izmeklēšana notiek par finanšu līdzekļiem, kas kārtējā gadā piešķirti no valsts budžeta uzraudzības un kontroles programm</w:t>
            </w:r>
            <w:r w:rsidR="00FB2CE4" w:rsidRPr="004023B6">
              <w:rPr>
                <w:color w:val="000000" w:themeColor="text1"/>
                <w:lang w:val="lv-LV"/>
              </w:rPr>
              <w:t xml:space="preserve">u </w:t>
            </w:r>
            <w:r w:rsidR="000818F9" w:rsidRPr="004023B6">
              <w:rPr>
                <w:color w:val="000000" w:themeColor="text1"/>
                <w:lang w:val="lv-LV"/>
              </w:rPr>
              <w:t>īsteno</w:t>
            </w:r>
            <w:r w:rsidR="00FB2CE4" w:rsidRPr="004023B6">
              <w:rPr>
                <w:color w:val="000000" w:themeColor="text1"/>
                <w:lang w:val="lv-LV"/>
              </w:rPr>
              <w:t>šanai</w:t>
            </w:r>
            <w:r w:rsidRPr="004023B6">
              <w:rPr>
                <w:color w:val="000000" w:themeColor="text1"/>
                <w:lang w:val="lv-LV"/>
              </w:rPr>
              <w:t>.</w:t>
            </w:r>
          </w:p>
          <w:p w:rsidR="00B57B27" w:rsidRPr="004023B6" w:rsidRDefault="00B57B27" w:rsidP="009A768A">
            <w:pPr>
              <w:widowControl w:val="0"/>
              <w:jc w:val="both"/>
              <w:rPr>
                <w:color w:val="000000" w:themeColor="text1"/>
                <w:lang w:val="lv-LV"/>
              </w:rPr>
            </w:pPr>
            <w:r w:rsidRPr="004023B6">
              <w:rPr>
                <w:color w:val="000000" w:themeColor="text1"/>
                <w:lang w:val="lv-LV"/>
              </w:rPr>
              <w:t xml:space="preserve">Uzņēmēji sedz izmaksas par paralēlā laboratorijas parauga izmeklēšanu (paralēlais paraugs tiek </w:t>
            </w:r>
            <w:r w:rsidR="009A768A" w:rsidRPr="004023B6">
              <w:rPr>
                <w:color w:val="000000" w:themeColor="text1"/>
                <w:lang w:val="lv-LV"/>
              </w:rPr>
              <w:t>izmeklēts</w:t>
            </w:r>
            <w:r w:rsidRPr="004023B6">
              <w:rPr>
                <w:color w:val="000000" w:themeColor="text1"/>
                <w:lang w:val="lv-LV"/>
              </w:rPr>
              <w:t xml:space="preserve"> pēc uzņēmēja pieprasījuma)</w:t>
            </w:r>
            <w:r w:rsidR="001B0767">
              <w:rPr>
                <w:color w:val="000000" w:themeColor="text1"/>
                <w:lang w:val="lv-LV"/>
              </w:rPr>
              <w:t>, arī</w:t>
            </w:r>
            <w:r w:rsidRPr="004023B6">
              <w:rPr>
                <w:color w:val="000000" w:themeColor="text1"/>
                <w:lang w:val="lv-LV"/>
              </w:rPr>
              <w:t xml:space="preserve"> gadījumos, ja </w:t>
            </w:r>
            <w:r w:rsidR="00D66633" w:rsidRPr="004023B6">
              <w:rPr>
                <w:color w:val="000000" w:themeColor="text1"/>
                <w:lang w:val="lv-LV"/>
              </w:rPr>
              <w:t>tiek konstatēta neatbilstība normatīvo aktu prasībām.</w:t>
            </w:r>
            <w:r w:rsidR="009A768A" w:rsidRPr="004023B6">
              <w:rPr>
                <w:color w:val="000000" w:themeColor="text1"/>
                <w:lang w:val="lv-LV"/>
              </w:rPr>
              <w:t xml:space="preserve"> Konkrētas izmaksas </w:t>
            </w:r>
            <w:r w:rsidR="000818F9" w:rsidRPr="004023B6">
              <w:rPr>
                <w:color w:val="000000" w:themeColor="text1"/>
                <w:lang w:val="lv-LV"/>
              </w:rPr>
              <w:t xml:space="preserve">ir </w:t>
            </w:r>
            <w:r w:rsidR="009A768A" w:rsidRPr="004023B6">
              <w:rPr>
                <w:color w:val="000000" w:themeColor="text1"/>
                <w:lang w:val="lv-LV"/>
              </w:rPr>
              <w:t xml:space="preserve">atkarīgas no </w:t>
            </w:r>
            <w:r w:rsidR="000818F9" w:rsidRPr="004023B6">
              <w:rPr>
                <w:color w:val="000000" w:themeColor="text1"/>
                <w:lang w:val="lv-LV"/>
              </w:rPr>
              <w:t xml:space="preserve">tās </w:t>
            </w:r>
            <w:r w:rsidR="009A768A" w:rsidRPr="004023B6">
              <w:rPr>
                <w:color w:val="000000" w:themeColor="text1"/>
                <w:lang w:val="lv-LV"/>
              </w:rPr>
              <w:t>laboratorijas izmaksām, kurā paralēlais paraugs tiks izmeklēts</w:t>
            </w:r>
            <w:r w:rsidR="00363DE6" w:rsidRPr="004023B6">
              <w:rPr>
                <w:color w:val="000000" w:themeColor="text1"/>
                <w:lang w:val="lv-LV"/>
              </w:rPr>
              <w:t>, kā arī no pārbaudāmā pesticīda veida.</w:t>
            </w:r>
          </w:p>
          <w:p w:rsidR="00C8063B" w:rsidRPr="004023B6" w:rsidRDefault="00FF3B53" w:rsidP="00C8063B">
            <w:pPr>
              <w:widowControl w:val="0"/>
              <w:jc w:val="both"/>
              <w:rPr>
                <w:color w:val="000000" w:themeColor="text1"/>
                <w:lang w:val="lv-LV"/>
              </w:rPr>
            </w:pPr>
            <w:r w:rsidRPr="004023B6">
              <w:rPr>
                <w:color w:val="000000" w:themeColor="text1"/>
                <w:lang w:val="lv-LV"/>
              </w:rPr>
              <w:t>Noteikumu p</w:t>
            </w:r>
            <w:r w:rsidR="00C8063B" w:rsidRPr="004023B6">
              <w:rPr>
                <w:color w:val="000000" w:themeColor="text1"/>
                <w:lang w:val="lv-LV"/>
              </w:rPr>
              <w:t xml:space="preserve">rojekta tiesiskais regulējums sabiedrības grupām un institūcijām nemaina </w:t>
            </w:r>
            <w:r w:rsidR="001B0767">
              <w:rPr>
                <w:color w:val="000000" w:themeColor="text1"/>
                <w:lang w:val="lv-LV"/>
              </w:rPr>
              <w:t xml:space="preserve">ne </w:t>
            </w:r>
            <w:r w:rsidR="00C8063B" w:rsidRPr="004023B6">
              <w:rPr>
                <w:color w:val="000000" w:themeColor="text1"/>
                <w:lang w:val="lv-LV"/>
              </w:rPr>
              <w:t xml:space="preserve">tiesības un pienākumus, </w:t>
            </w:r>
            <w:r w:rsidR="000818F9" w:rsidRPr="004023B6">
              <w:rPr>
                <w:color w:val="000000" w:themeColor="text1"/>
                <w:lang w:val="lv-LV"/>
              </w:rPr>
              <w:t>ne</w:t>
            </w:r>
            <w:r w:rsidR="00C8063B" w:rsidRPr="004023B6">
              <w:rPr>
                <w:color w:val="000000" w:themeColor="text1"/>
                <w:lang w:val="lv-LV"/>
              </w:rPr>
              <w:t xml:space="preserve"> arī veicamās darbības.</w:t>
            </w:r>
          </w:p>
        </w:tc>
      </w:tr>
      <w:tr w:rsidR="004023B6" w:rsidRPr="004023B6" w:rsidTr="00966F71">
        <w:tc>
          <w:tcPr>
            <w:tcW w:w="250" w:type="pct"/>
            <w:tcBorders>
              <w:top w:val="outset" w:sz="6" w:space="0" w:color="auto"/>
              <w:left w:val="outset" w:sz="6" w:space="0" w:color="auto"/>
              <w:right w:val="outset" w:sz="6" w:space="0" w:color="auto"/>
            </w:tcBorders>
          </w:tcPr>
          <w:p w:rsidR="00BE26B5" w:rsidRPr="004023B6" w:rsidRDefault="00BE26B5" w:rsidP="005D73DE">
            <w:pPr>
              <w:pStyle w:val="Paraststmeklis"/>
              <w:spacing w:before="0" w:beforeAutospacing="0" w:after="0" w:afterAutospacing="0"/>
              <w:rPr>
                <w:color w:val="000000" w:themeColor="text1"/>
                <w:lang w:val="lv-LV"/>
              </w:rPr>
            </w:pPr>
            <w:r w:rsidRPr="004023B6">
              <w:rPr>
                <w:color w:val="000000" w:themeColor="text1"/>
                <w:lang w:val="lv-LV"/>
              </w:rPr>
              <w:t>3.</w:t>
            </w:r>
          </w:p>
        </w:tc>
        <w:tc>
          <w:tcPr>
            <w:tcW w:w="1397" w:type="pct"/>
            <w:tcBorders>
              <w:top w:val="outset" w:sz="6" w:space="0" w:color="auto"/>
              <w:left w:val="outset" w:sz="6" w:space="0" w:color="auto"/>
              <w:right w:val="outset" w:sz="6" w:space="0" w:color="auto"/>
            </w:tcBorders>
          </w:tcPr>
          <w:p w:rsidR="00BE26B5" w:rsidRPr="004023B6" w:rsidRDefault="00153C68" w:rsidP="00C21DCA">
            <w:pPr>
              <w:pStyle w:val="Paraststmeklis"/>
              <w:spacing w:before="0" w:beforeAutospacing="0" w:after="0" w:afterAutospacing="0"/>
              <w:jc w:val="both"/>
              <w:rPr>
                <w:color w:val="000000" w:themeColor="text1"/>
                <w:lang w:val="lv-LV"/>
              </w:rPr>
            </w:pPr>
            <w:r w:rsidRPr="004023B6">
              <w:rPr>
                <w:color w:val="000000" w:themeColor="text1"/>
                <w:lang w:val="lv-LV"/>
              </w:rPr>
              <w:t>Administratīvo izmaksu monetārs novērtējums</w:t>
            </w:r>
          </w:p>
        </w:tc>
        <w:tc>
          <w:tcPr>
            <w:tcW w:w="3353" w:type="pct"/>
            <w:tcBorders>
              <w:top w:val="outset" w:sz="6" w:space="0" w:color="auto"/>
              <w:left w:val="outset" w:sz="6" w:space="0" w:color="auto"/>
              <w:right w:val="outset" w:sz="6" w:space="0" w:color="auto"/>
            </w:tcBorders>
          </w:tcPr>
          <w:p w:rsidR="002C59C1" w:rsidRPr="004023B6" w:rsidRDefault="00966F71" w:rsidP="005D73DE">
            <w:pPr>
              <w:jc w:val="both"/>
              <w:rPr>
                <w:color w:val="000000" w:themeColor="text1"/>
                <w:lang w:val="lv-LV"/>
              </w:rPr>
            </w:pPr>
            <w:r w:rsidRPr="004023B6">
              <w:rPr>
                <w:color w:val="000000" w:themeColor="text1"/>
                <w:lang w:val="lv-LV"/>
              </w:rPr>
              <w:t>Projekts šo jomu neskar.</w:t>
            </w:r>
          </w:p>
        </w:tc>
      </w:tr>
      <w:tr w:rsidR="005D73DE" w:rsidRPr="004023B6" w:rsidTr="00966F71">
        <w:tc>
          <w:tcPr>
            <w:tcW w:w="250" w:type="pct"/>
            <w:tcBorders>
              <w:top w:val="outset" w:sz="6" w:space="0" w:color="auto"/>
              <w:left w:val="outset" w:sz="6" w:space="0" w:color="auto"/>
              <w:right w:val="outset" w:sz="6" w:space="0" w:color="auto"/>
            </w:tcBorders>
          </w:tcPr>
          <w:p w:rsidR="00BE26B5" w:rsidRPr="004023B6" w:rsidRDefault="00BE26B5" w:rsidP="005D73DE">
            <w:pPr>
              <w:pStyle w:val="Paraststmeklis"/>
              <w:spacing w:before="0" w:beforeAutospacing="0" w:after="0" w:afterAutospacing="0"/>
              <w:rPr>
                <w:color w:val="000000" w:themeColor="text1"/>
                <w:lang w:val="lv-LV"/>
              </w:rPr>
            </w:pPr>
            <w:r w:rsidRPr="004023B6">
              <w:rPr>
                <w:color w:val="000000" w:themeColor="text1"/>
                <w:lang w:val="lv-LV"/>
              </w:rPr>
              <w:t>4.</w:t>
            </w:r>
          </w:p>
        </w:tc>
        <w:tc>
          <w:tcPr>
            <w:tcW w:w="1397" w:type="pct"/>
            <w:tcBorders>
              <w:top w:val="outset" w:sz="6" w:space="0" w:color="auto"/>
              <w:left w:val="outset" w:sz="6" w:space="0" w:color="auto"/>
              <w:right w:val="outset" w:sz="6" w:space="0" w:color="auto"/>
            </w:tcBorders>
          </w:tcPr>
          <w:p w:rsidR="00BE26B5" w:rsidRPr="004023B6" w:rsidRDefault="00153C68" w:rsidP="00C21DCA">
            <w:pPr>
              <w:jc w:val="both"/>
              <w:rPr>
                <w:color w:val="000000" w:themeColor="text1"/>
                <w:lang w:val="lv-LV"/>
              </w:rPr>
            </w:pPr>
            <w:r w:rsidRPr="004023B6">
              <w:rPr>
                <w:color w:val="000000" w:themeColor="text1"/>
                <w:lang w:val="lv-LV"/>
              </w:rPr>
              <w:t>Cita informācija</w:t>
            </w:r>
          </w:p>
        </w:tc>
        <w:tc>
          <w:tcPr>
            <w:tcW w:w="3353" w:type="pct"/>
            <w:tcBorders>
              <w:top w:val="outset" w:sz="6" w:space="0" w:color="auto"/>
              <w:left w:val="outset" w:sz="6" w:space="0" w:color="auto"/>
              <w:right w:val="outset" w:sz="6" w:space="0" w:color="auto"/>
            </w:tcBorders>
            <w:shd w:val="clear" w:color="auto" w:fill="auto"/>
          </w:tcPr>
          <w:p w:rsidR="00BE26B5" w:rsidRPr="004023B6" w:rsidRDefault="00966F71" w:rsidP="005D73DE">
            <w:pPr>
              <w:widowControl w:val="0"/>
              <w:jc w:val="both"/>
              <w:rPr>
                <w:color w:val="000000" w:themeColor="text1"/>
                <w:lang w:val="lv-LV"/>
              </w:rPr>
            </w:pPr>
            <w:r w:rsidRPr="004023B6">
              <w:rPr>
                <w:color w:val="000000" w:themeColor="text1"/>
                <w:lang w:val="lv-LV"/>
              </w:rPr>
              <w:t>Nav.</w:t>
            </w:r>
          </w:p>
        </w:tc>
      </w:tr>
    </w:tbl>
    <w:p w:rsidR="00890A18" w:rsidRPr="004023B6" w:rsidRDefault="00890A18" w:rsidP="005D73DE">
      <w:pPr>
        <w:jc w:val="both"/>
        <w:rPr>
          <w:color w:val="000000" w:themeColor="text1"/>
          <w:lang w:val="lv-LV" w:eastAsia="lv-LV"/>
        </w:rPr>
      </w:pPr>
    </w:p>
    <w:p w:rsidR="00637747" w:rsidRPr="004023B6" w:rsidRDefault="00966F71" w:rsidP="005D73DE">
      <w:pPr>
        <w:jc w:val="both"/>
        <w:rPr>
          <w:i/>
          <w:color w:val="000000" w:themeColor="text1"/>
          <w:lang w:val="lv-LV" w:eastAsia="lv-LV"/>
        </w:rPr>
      </w:pPr>
      <w:r w:rsidRPr="004023B6">
        <w:rPr>
          <w:i/>
          <w:color w:val="000000" w:themeColor="text1"/>
          <w:lang w:val="lv-LV" w:eastAsia="lv-LV"/>
        </w:rPr>
        <w:t>Anotācijas III un IV sadaļa – projekts šīs jomas neskar.</w:t>
      </w:r>
    </w:p>
    <w:p w:rsidR="00B02ED1" w:rsidRPr="004023B6" w:rsidRDefault="00B02ED1" w:rsidP="00C21DCA">
      <w:pPr>
        <w:jc w:val="both"/>
        <w:rPr>
          <w:i/>
          <w:color w:val="000000" w:themeColor="text1"/>
          <w:lang w:val="lv-LV"/>
        </w:rPr>
      </w:pPr>
    </w:p>
    <w:tbl>
      <w:tblPr>
        <w:tblW w:w="500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
        <w:gridCol w:w="490"/>
        <w:gridCol w:w="2276"/>
        <w:gridCol w:w="377"/>
        <w:gridCol w:w="1751"/>
        <w:gridCol w:w="1983"/>
        <w:gridCol w:w="2248"/>
        <w:gridCol w:w="15"/>
      </w:tblGrid>
      <w:tr w:rsidR="004023B6" w:rsidRPr="001B0767" w:rsidTr="00E36E68">
        <w:trPr>
          <w:gridAfter w:val="1"/>
          <w:wAfter w:w="8" w:type="pct"/>
        </w:trPr>
        <w:tc>
          <w:tcPr>
            <w:tcW w:w="4992" w:type="pct"/>
            <w:gridSpan w:val="7"/>
            <w:tcBorders>
              <w:top w:val="single" w:sz="4" w:space="0" w:color="auto"/>
              <w:left w:val="single" w:sz="4" w:space="0" w:color="auto"/>
              <w:bottom w:val="outset" w:sz="6" w:space="0" w:color="000000"/>
              <w:right w:val="single" w:sz="4" w:space="0" w:color="auto"/>
            </w:tcBorders>
          </w:tcPr>
          <w:p w:rsidR="009E04D3" w:rsidRPr="004023B6" w:rsidRDefault="009E04D3" w:rsidP="00C21DCA">
            <w:pPr>
              <w:jc w:val="center"/>
              <w:rPr>
                <w:b/>
                <w:bCs/>
                <w:color w:val="000000" w:themeColor="text1"/>
                <w:lang w:val="lv-LV"/>
              </w:rPr>
            </w:pPr>
            <w:r w:rsidRPr="004023B6">
              <w:rPr>
                <w:b/>
                <w:bCs/>
                <w:color w:val="000000" w:themeColor="text1"/>
                <w:lang w:val="lv-LV"/>
              </w:rPr>
              <w:t>V. Tiesību akta projekta atbilstība Latvijas Republikas starptautiskajām saistībām</w:t>
            </w:r>
          </w:p>
        </w:tc>
      </w:tr>
      <w:tr w:rsidR="004023B6" w:rsidRPr="004023B6" w:rsidTr="009E2709">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966F71" w:rsidRPr="004023B6" w:rsidRDefault="00966F71" w:rsidP="005D73DE">
            <w:pPr>
              <w:rPr>
                <w:color w:val="000000" w:themeColor="text1"/>
                <w:lang w:val="lv-LV"/>
              </w:rPr>
            </w:pPr>
            <w:r w:rsidRPr="004023B6">
              <w:rPr>
                <w:color w:val="000000" w:themeColor="text1"/>
                <w:lang w:val="lv-LV"/>
              </w:rPr>
              <w:t>1.</w:t>
            </w:r>
          </w:p>
        </w:tc>
        <w:tc>
          <w:tcPr>
            <w:tcW w:w="1450" w:type="pct"/>
            <w:gridSpan w:val="2"/>
            <w:tcBorders>
              <w:top w:val="outset" w:sz="6" w:space="0" w:color="000000"/>
              <w:left w:val="outset" w:sz="6" w:space="0" w:color="000000"/>
              <w:bottom w:val="outset" w:sz="6" w:space="0" w:color="000000"/>
              <w:right w:val="outset" w:sz="6" w:space="0" w:color="000000"/>
            </w:tcBorders>
          </w:tcPr>
          <w:p w:rsidR="00966F71" w:rsidRPr="004023B6" w:rsidRDefault="00966F71" w:rsidP="00C21DCA">
            <w:pPr>
              <w:jc w:val="both"/>
              <w:rPr>
                <w:color w:val="000000" w:themeColor="text1"/>
                <w:lang w:val="lv-LV"/>
              </w:rPr>
            </w:pPr>
            <w:r w:rsidRPr="004023B6">
              <w:rPr>
                <w:color w:val="000000" w:themeColor="text1"/>
                <w:lang w:val="lv-LV"/>
              </w:rPr>
              <w:t>Saistības pret Eiropas Savienību</w:t>
            </w:r>
          </w:p>
        </w:tc>
        <w:tc>
          <w:tcPr>
            <w:tcW w:w="3270" w:type="pct"/>
            <w:gridSpan w:val="3"/>
            <w:tcBorders>
              <w:top w:val="outset" w:sz="6" w:space="0" w:color="000000"/>
              <w:left w:val="outset" w:sz="6" w:space="0" w:color="000000"/>
              <w:bottom w:val="outset" w:sz="6" w:space="0" w:color="000000"/>
              <w:right w:val="outset" w:sz="6" w:space="0" w:color="000000"/>
            </w:tcBorders>
          </w:tcPr>
          <w:p w:rsidR="008B54FF" w:rsidRPr="004023B6" w:rsidRDefault="00476572" w:rsidP="002F74C6">
            <w:pPr>
              <w:jc w:val="both"/>
              <w:rPr>
                <w:color w:val="000000" w:themeColor="text1"/>
                <w:lang w:val="lv-LV"/>
              </w:rPr>
            </w:pPr>
            <w:r w:rsidRPr="004023B6">
              <w:rPr>
                <w:color w:val="000000" w:themeColor="text1"/>
                <w:lang w:val="lv-LV"/>
              </w:rPr>
              <w:t xml:space="preserve">Komisijas 2002.gada 11.jūlija Direktīva </w:t>
            </w:r>
            <w:hyperlink r:id="rId8" w:tgtFrame="_blank" w:history="1">
              <w:r w:rsidRPr="004023B6">
                <w:rPr>
                  <w:rStyle w:val="Hipersaite"/>
                  <w:color w:val="000000" w:themeColor="text1"/>
                  <w:lang w:val="lv-LV"/>
                </w:rPr>
                <w:t>2002/63/EK</w:t>
              </w:r>
            </w:hyperlink>
            <w:r w:rsidRPr="004023B6">
              <w:rPr>
                <w:color w:val="000000" w:themeColor="text1"/>
                <w:lang w:val="lv-LV"/>
              </w:rPr>
              <w:t xml:space="preserve">, ar ko nosaka Kopienas paraugu ņemšanas metodes pesticīdu atlieku oficiālajai kontrolei augu un dzīvnieku izcelsmes produktos un uz to virsmas un ar ko atceļ Direktīvu </w:t>
            </w:r>
            <w:hyperlink r:id="rId9" w:tgtFrame="_blank" w:history="1">
              <w:r w:rsidRPr="004023B6">
                <w:rPr>
                  <w:rStyle w:val="Hipersaite"/>
                  <w:color w:val="000000" w:themeColor="text1"/>
                  <w:lang w:val="lv-LV"/>
                </w:rPr>
                <w:t>79/700/EEK</w:t>
              </w:r>
            </w:hyperlink>
            <w:r w:rsidR="001B0767">
              <w:rPr>
                <w:rStyle w:val="Hipersaite"/>
                <w:color w:val="000000" w:themeColor="text1"/>
                <w:lang w:val="lv-LV"/>
              </w:rPr>
              <w:t xml:space="preserve"> (turpmāk –</w:t>
            </w:r>
            <w:r w:rsidR="001B0767" w:rsidRPr="00651B31">
              <w:rPr>
                <w:color w:val="000000" w:themeColor="text1"/>
                <w:lang w:val="lv-LV"/>
              </w:rPr>
              <w:t xml:space="preserve"> Direktīva 2002/63/EK)</w:t>
            </w:r>
            <w:r w:rsidR="008B54FF" w:rsidRPr="004023B6">
              <w:rPr>
                <w:rStyle w:val="Hipersaite"/>
                <w:color w:val="000000" w:themeColor="text1"/>
                <w:lang w:val="lv-LV"/>
              </w:rPr>
              <w:t>;</w:t>
            </w:r>
            <w:r w:rsidRPr="004023B6">
              <w:rPr>
                <w:color w:val="000000" w:themeColor="text1"/>
                <w:lang w:val="lv-LV"/>
              </w:rPr>
              <w:t xml:space="preserve"> </w:t>
            </w:r>
          </w:p>
          <w:p w:rsidR="002F74C6" w:rsidRPr="004023B6" w:rsidRDefault="002F74C6" w:rsidP="002F74C6">
            <w:pPr>
              <w:jc w:val="both"/>
              <w:rPr>
                <w:color w:val="000000" w:themeColor="text1"/>
                <w:lang w:val="lv-LV"/>
              </w:rPr>
            </w:pPr>
            <w:r w:rsidRPr="004023B6">
              <w:rPr>
                <w:color w:val="000000" w:themeColor="text1"/>
                <w:lang w:val="lv-LV"/>
              </w:rPr>
              <w:t>Eiropas Parlamenta un Padomes 2005.gada 23.februāra Regula (EK) Nr.</w:t>
            </w:r>
            <w:hyperlink r:id="rId10" w:tgtFrame="_blank" w:history="1">
              <w:r w:rsidRPr="004023B6">
                <w:rPr>
                  <w:rStyle w:val="Hipersaite"/>
                  <w:color w:val="000000" w:themeColor="text1"/>
                  <w:lang w:val="lv-LV"/>
                </w:rPr>
                <w:t>396/2005</w:t>
              </w:r>
            </w:hyperlink>
            <w:r w:rsidRPr="004023B6">
              <w:rPr>
                <w:color w:val="000000" w:themeColor="text1"/>
                <w:lang w:val="lv-LV"/>
              </w:rPr>
              <w:t xml:space="preserve">, ar ko paredz maksimāli pieļaujamos pesticīdu atlieku līmeņus augu un dzīvnieku izcelsmes pārtikā un barībā un ar ko groza Padomes Direktīvu </w:t>
            </w:r>
            <w:hyperlink r:id="rId11" w:tgtFrame="_blank" w:history="1">
              <w:r w:rsidRPr="004023B6">
                <w:rPr>
                  <w:rStyle w:val="Hipersaite"/>
                  <w:color w:val="000000" w:themeColor="text1"/>
                  <w:lang w:val="lv-LV"/>
                </w:rPr>
                <w:t>91/414/EEK</w:t>
              </w:r>
            </w:hyperlink>
            <w:r w:rsidR="001B0767">
              <w:rPr>
                <w:rStyle w:val="Hipersaite"/>
                <w:color w:val="000000" w:themeColor="text1"/>
                <w:lang w:val="lv-LV"/>
              </w:rPr>
              <w:t xml:space="preserve"> (turpmāk – </w:t>
            </w:r>
            <w:r w:rsidR="001B0767" w:rsidRPr="00651B31">
              <w:rPr>
                <w:color w:val="000000" w:themeColor="text1"/>
                <w:lang w:val="lv-LV"/>
              </w:rPr>
              <w:t>Regula Nr.396/2005</w:t>
            </w:r>
            <w:r w:rsidR="001B0767">
              <w:rPr>
                <w:color w:val="000000" w:themeColor="text1"/>
                <w:lang w:val="lv-LV"/>
              </w:rPr>
              <w:t>)</w:t>
            </w:r>
            <w:r w:rsidR="008B54FF" w:rsidRPr="004023B6">
              <w:rPr>
                <w:rStyle w:val="Hipersaite"/>
                <w:color w:val="000000" w:themeColor="text1"/>
                <w:lang w:val="lv-LV"/>
              </w:rPr>
              <w:t>;</w:t>
            </w:r>
          </w:p>
          <w:p w:rsidR="002F74C6" w:rsidRPr="004023B6" w:rsidRDefault="002F74C6" w:rsidP="001B0767">
            <w:pPr>
              <w:jc w:val="both"/>
              <w:rPr>
                <w:color w:val="000000" w:themeColor="text1"/>
              </w:rPr>
            </w:pPr>
            <w:r w:rsidRPr="004023B6">
              <w:rPr>
                <w:color w:val="000000" w:themeColor="text1"/>
                <w:lang w:val="lv-LV"/>
              </w:rPr>
              <w:t>Eiropas Parlamenta un Padomes 2004.gada 29.aprīļa Regula (EK) Nr.</w:t>
            </w:r>
            <w:hyperlink r:id="rId12" w:tgtFrame="_blank" w:history="1">
              <w:r w:rsidRPr="004023B6">
                <w:rPr>
                  <w:rStyle w:val="Hipersaite"/>
                  <w:color w:val="000000" w:themeColor="text1"/>
                  <w:lang w:val="lv-LV"/>
                </w:rPr>
                <w:t>882/2004</w:t>
              </w:r>
            </w:hyperlink>
            <w:r w:rsidRPr="004023B6">
              <w:rPr>
                <w:color w:val="000000" w:themeColor="text1"/>
                <w:lang w:val="lv-LV"/>
              </w:rPr>
              <w:t xml:space="preserve"> par oficiālo kontroli</w:t>
            </w:r>
            <w:r w:rsidR="001B0767">
              <w:rPr>
                <w:color w:val="000000" w:themeColor="text1"/>
              </w:rPr>
              <w:t xml:space="preserve"> </w:t>
            </w:r>
            <w:r w:rsidR="001B0767">
              <w:rPr>
                <w:rStyle w:val="Hipersaite"/>
                <w:color w:val="000000" w:themeColor="text1"/>
                <w:lang w:val="lv-LV"/>
              </w:rPr>
              <w:t xml:space="preserve">(turpmāk – </w:t>
            </w:r>
            <w:r w:rsidR="001B0767" w:rsidRPr="004023B6">
              <w:rPr>
                <w:color w:val="000000" w:themeColor="text1"/>
              </w:rPr>
              <w:t>Regula Nr.882/2004</w:t>
            </w:r>
            <w:r w:rsidR="001B0767">
              <w:rPr>
                <w:color w:val="000000" w:themeColor="text1"/>
              </w:rPr>
              <w:t>)</w:t>
            </w:r>
            <w:r w:rsidR="00B468A3" w:rsidRPr="004023B6">
              <w:rPr>
                <w:color w:val="000000" w:themeColor="text1"/>
                <w:lang w:val="lv-LV"/>
              </w:rPr>
              <w:t>.</w:t>
            </w:r>
          </w:p>
        </w:tc>
      </w:tr>
      <w:tr w:rsidR="004023B6" w:rsidRPr="004023B6" w:rsidTr="009E2709">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966F71" w:rsidRPr="004023B6" w:rsidRDefault="00966F71" w:rsidP="005D73DE">
            <w:pPr>
              <w:rPr>
                <w:color w:val="000000" w:themeColor="text1"/>
                <w:lang w:val="lv-LV"/>
              </w:rPr>
            </w:pPr>
            <w:r w:rsidRPr="004023B6">
              <w:rPr>
                <w:color w:val="000000" w:themeColor="text1"/>
                <w:lang w:val="lv-LV"/>
              </w:rPr>
              <w:t>2.</w:t>
            </w:r>
          </w:p>
        </w:tc>
        <w:tc>
          <w:tcPr>
            <w:tcW w:w="1450" w:type="pct"/>
            <w:gridSpan w:val="2"/>
            <w:tcBorders>
              <w:top w:val="outset" w:sz="6" w:space="0" w:color="000000"/>
              <w:left w:val="outset" w:sz="6" w:space="0" w:color="000000"/>
              <w:bottom w:val="outset" w:sz="6" w:space="0" w:color="000000"/>
              <w:right w:val="outset" w:sz="6" w:space="0" w:color="000000"/>
            </w:tcBorders>
          </w:tcPr>
          <w:p w:rsidR="00966F71" w:rsidRPr="004023B6" w:rsidRDefault="00966F71" w:rsidP="00C21DCA">
            <w:pPr>
              <w:jc w:val="both"/>
              <w:rPr>
                <w:color w:val="000000" w:themeColor="text1"/>
                <w:lang w:val="lv-LV"/>
              </w:rPr>
            </w:pPr>
            <w:r w:rsidRPr="004023B6">
              <w:rPr>
                <w:color w:val="000000" w:themeColor="text1"/>
                <w:lang w:val="lv-LV"/>
              </w:rPr>
              <w:t>Citas starptautiskās saistības</w:t>
            </w:r>
          </w:p>
        </w:tc>
        <w:tc>
          <w:tcPr>
            <w:tcW w:w="3270" w:type="pct"/>
            <w:gridSpan w:val="3"/>
            <w:tcBorders>
              <w:top w:val="outset" w:sz="6" w:space="0" w:color="000000"/>
              <w:left w:val="outset" w:sz="6" w:space="0" w:color="000000"/>
              <w:bottom w:val="outset" w:sz="6" w:space="0" w:color="000000"/>
              <w:right w:val="outset" w:sz="6" w:space="0" w:color="000000"/>
            </w:tcBorders>
          </w:tcPr>
          <w:p w:rsidR="00966F71" w:rsidRPr="006E28ED" w:rsidRDefault="00966F71" w:rsidP="00835F0E">
            <w:pPr>
              <w:rPr>
                <w:color w:val="000000" w:themeColor="text1"/>
                <w:lang w:val="lv-LV"/>
              </w:rPr>
            </w:pPr>
            <w:r w:rsidRPr="006E28ED">
              <w:rPr>
                <w:color w:val="000000" w:themeColor="text1"/>
                <w:lang w:val="lv-LV"/>
              </w:rPr>
              <w:t>Projekts šo jomu neskar.</w:t>
            </w:r>
          </w:p>
        </w:tc>
      </w:tr>
      <w:tr w:rsidR="004023B6" w:rsidRPr="004023B6" w:rsidTr="009E2709">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966F71" w:rsidRPr="004023B6" w:rsidRDefault="00966F71" w:rsidP="005D73DE">
            <w:pPr>
              <w:rPr>
                <w:color w:val="000000" w:themeColor="text1"/>
                <w:lang w:val="lv-LV"/>
              </w:rPr>
            </w:pPr>
            <w:r w:rsidRPr="004023B6">
              <w:rPr>
                <w:color w:val="000000" w:themeColor="text1"/>
                <w:lang w:val="lv-LV"/>
              </w:rPr>
              <w:t>3.</w:t>
            </w:r>
          </w:p>
        </w:tc>
        <w:tc>
          <w:tcPr>
            <w:tcW w:w="1450" w:type="pct"/>
            <w:gridSpan w:val="2"/>
            <w:tcBorders>
              <w:top w:val="outset" w:sz="6" w:space="0" w:color="000000"/>
              <w:left w:val="outset" w:sz="6" w:space="0" w:color="000000"/>
              <w:bottom w:val="outset" w:sz="6" w:space="0" w:color="000000"/>
              <w:right w:val="outset" w:sz="6" w:space="0" w:color="000000"/>
            </w:tcBorders>
          </w:tcPr>
          <w:p w:rsidR="00966F71" w:rsidRPr="004023B6" w:rsidRDefault="00966F71" w:rsidP="00C21DCA">
            <w:pPr>
              <w:jc w:val="both"/>
              <w:rPr>
                <w:color w:val="000000" w:themeColor="text1"/>
                <w:lang w:val="lv-LV"/>
              </w:rPr>
            </w:pPr>
            <w:r w:rsidRPr="004023B6">
              <w:rPr>
                <w:color w:val="000000" w:themeColor="text1"/>
                <w:lang w:val="lv-LV"/>
              </w:rPr>
              <w:t>Cita informācija</w:t>
            </w:r>
          </w:p>
        </w:tc>
        <w:tc>
          <w:tcPr>
            <w:tcW w:w="3270" w:type="pct"/>
            <w:gridSpan w:val="3"/>
            <w:tcBorders>
              <w:top w:val="outset" w:sz="6" w:space="0" w:color="000000"/>
              <w:left w:val="outset" w:sz="6" w:space="0" w:color="000000"/>
              <w:bottom w:val="outset" w:sz="6" w:space="0" w:color="000000"/>
              <w:right w:val="outset" w:sz="6" w:space="0" w:color="000000"/>
            </w:tcBorders>
          </w:tcPr>
          <w:p w:rsidR="00966F71" w:rsidRPr="004023B6" w:rsidRDefault="00966F71" w:rsidP="00835F0E">
            <w:pPr>
              <w:rPr>
                <w:color w:val="000000" w:themeColor="text1"/>
              </w:rPr>
            </w:pPr>
            <w:r w:rsidRPr="004023B6">
              <w:rPr>
                <w:color w:val="000000" w:themeColor="text1"/>
              </w:rPr>
              <w:t>Nav.</w:t>
            </w:r>
          </w:p>
        </w:tc>
      </w:tr>
      <w:tr w:rsidR="004023B6" w:rsidRPr="001B0767" w:rsidTr="009C6B0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523"/>
          <w:jc w:val="center"/>
        </w:trPr>
        <w:tc>
          <w:tcPr>
            <w:tcW w:w="4996" w:type="pct"/>
            <w:gridSpan w:val="7"/>
            <w:vAlign w:val="center"/>
          </w:tcPr>
          <w:p w:rsidR="00FB20CF" w:rsidRPr="004023B6" w:rsidRDefault="00FB20CF" w:rsidP="005D73DE">
            <w:pPr>
              <w:pStyle w:val="naisnod"/>
              <w:spacing w:before="0" w:after="0"/>
              <w:rPr>
                <w:color w:val="000000" w:themeColor="text1"/>
              </w:rPr>
            </w:pPr>
            <w:r w:rsidRPr="004023B6">
              <w:rPr>
                <w:color w:val="000000" w:themeColor="text1"/>
              </w:rPr>
              <w:lastRenderedPageBreak/>
              <w:t>1.tabula</w:t>
            </w:r>
          </w:p>
          <w:p w:rsidR="00FB20CF" w:rsidRPr="004023B6" w:rsidRDefault="00FB20CF" w:rsidP="005D73DE">
            <w:pPr>
              <w:pStyle w:val="naisnod"/>
              <w:spacing w:before="0" w:after="0"/>
              <w:rPr>
                <w:i/>
                <w:color w:val="000000" w:themeColor="text1"/>
              </w:rPr>
            </w:pPr>
            <w:r w:rsidRPr="004023B6">
              <w:rPr>
                <w:color w:val="000000" w:themeColor="text1"/>
              </w:rPr>
              <w:t>Tiesību akta projekta atbilstība ES tiesību aktiem</w:t>
            </w:r>
          </w:p>
        </w:tc>
      </w:tr>
      <w:tr w:rsidR="004023B6" w:rsidRPr="004023B6" w:rsidTr="009C6B0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906"/>
          <w:jc w:val="center"/>
        </w:trPr>
        <w:tc>
          <w:tcPr>
            <w:tcW w:w="1512" w:type="pct"/>
            <w:gridSpan w:val="2"/>
            <w:vAlign w:val="center"/>
          </w:tcPr>
          <w:p w:rsidR="00FB20CF" w:rsidRPr="004023B6" w:rsidRDefault="00FB20CF" w:rsidP="005D73DE">
            <w:pPr>
              <w:pStyle w:val="naiskr"/>
              <w:spacing w:before="0" w:beforeAutospacing="0" w:after="0" w:afterAutospacing="0"/>
              <w:ind w:hanging="10"/>
              <w:jc w:val="center"/>
              <w:rPr>
                <w:color w:val="000000" w:themeColor="text1"/>
              </w:rPr>
            </w:pPr>
            <w:r w:rsidRPr="004023B6">
              <w:rPr>
                <w:color w:val="000000" w:themeColor="text1"/>
              </w:rPr>
              <w:t>Attiecīgā ES tiesību akta datums, numurs un nosaukums</w:t>
            </w:r>
          </w:p>
        </w:tc>
        <w:tc>
          <w:tcPr>
            <w:tcW w:w="3484" w:type="pct"/>
            <w:gridSpan w:val="5"/>
          </w:tcPr>
          <w:p w:rsidR="00FB20CF" w:rsidRPr="004023B6" w:rsidRDefault="00966F71" w:rsidP="008251B7">
            <w:pPr>
              <w:pStyle w:val="naiskr"/>
              <w:spacing w:before="0" w:beforeAutospacing="0" w:after="0" w:afterAutospacing="0"/>
              <w:rPr>
                <w:color w:val="000000" w:themeColor="text1"/>
              </w:rPr>
            </w:pPr>
            <w:r w:rsidRPr="004023B6">
              <w:rPr>
                <w:color w:val="000000" w:themeColor="text1"/>
              </w:rPr>
              <w:t>Direktīva 2002/63/EK</w:t>
            </w:r>
          </w:p>
          <w:p w:rsidR="0044034D" w:rsidRPr="004023B6" w:rsidRDefault="0044034D" w:rsidP="008251B7">
            <w:pPr>
              <w:pStyle w:val="naiskr"/>
              <w:spacing w:before="0" w:beforeAutospacing="0" w:after="0" w:afterAutospacing="0"/>
              <w:rPr>
                <w:color w:val="000000" w:themeColor="text1"/>
              </w:rPr>
            </w:pPr>
            <w:r w:rsidRPr="004023B6">
              <w:rPr>
                <w:color w:val="000000" w:themeColor="text1"/>
              </w:rPr>
              <w:t>Regula Nr.396/2005</w:t>
            </w:r>
          </w:p>
          <w:p w:rsidR="0044034D" w:rsidRPr="004023B6" w:rsidRDefault="0044034D" w:rsidP="008251B7">
            <w:pPr>
              <w:pStyle w:val="naiskr"/>
              <w:spacing w:before="0" w:beforeAutospacing="0" w:after="0" w:afterAutospacing="0"/>
              <w:rPr>
                <w:color w:val="000000" w:themeColor="text1"/>
              </w:rPr>
            </w:pPr>
            <w:r w:rsidRPr="004023B6">
              <w:rPr>
                <w:color w:val="000000" w:themeColor="text1"/>
              </w:rPr>
              <w:t>Regula Nr.882/2004</w:t>
            </w:r>
          </w:p>
        </w:tc>
      </w:tr>
      <w:tr w:rsidR="004023B6" w:rsidRPr="004023B6" w:rsidTr="009C6B0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2" w:type="pct"/>
            <w:gridSpan w:val="2"/>
            <w:vAlign w:val="center"/>
          </w:tcPr>
          <w:p w:rsidR="00FB20CF" w:rsidRPr="004023B6" w:rsidRDefault="00FB20CF" w:rsidP="005D73DE">
            <w:pPr>
              <w:pStyle w:val="naiskr"/>
              <w:spacing w:before="0" w:beforeAutospacing="0" w:after="0" w:afterAutospacing="0"/>
              <w:jc w:val="center"/>
              <w:rPr>
                <w:color w:val="000000" w:themeColor="text1"/>
              </w:rPr>
            </w:pPr>
            <w:r w:rsidRPr="004023B6">
              <w:rPr>
                <w:color w:val="000000" w:themeColor="text1"/>
              </w:rPr>
              <w:t>A</w:t>
            </w:r>
          </w:p>
        </w:tc>
        <w:tc>
          <w:tcPr>
            <w:tcW w:w="1163" w:type="pct"/>
            <w:gridSpan w:val="2"/>
            <w:vAlign w:val="center"/>
          </w:tcPr>
          <w:p w:rsidR="00FB20CF" w:rsidRPr="004023B6" w:rsidRDefault="00FB20CF" w:rsidP="005D73DE">
            <w:pPr>
              <w:pStyle w:val="naiskr"/>
              <w:spacing w:before="0" w:beforeAutospacing="0" w:after="0" w:afterAutospacing="0"/>
              <w:jc w:val="center"/>
              <w:rPr>
                <w:color w:val="000000" w:themeColor="text1"/>
              </w:rPr>
            </w:pPr>
            <w:r w:rsidRPr="004023B6">
              <w:rPr>
                <w:color w:val="000000" w:themeColor="text1"/>
              </w:rPr>
              <w:t>B</w:t>
            </w:r>
          </w:p>
        </w:tc>
        <w:tc>
          <w:tcPr>
            <w:tcW w:w="1084" w:type="pct"/>
            <w:vAlign w:val="center"/>
          </w:tcPr>
          <w:p w:rsidR="00FB20CF" w:rsidRPr="004023B6" w:rsidRDefault="00FB20CF" w:rsidP="005D73DE">
            <w:pPr>
              <w:pStyle w:val="naiskr"/>
              <w:spacing w:before="0" w:beforeAutospacing="0" w:after="0" w:afterAutospacing="0"/>
              <w:jc w:val="center"/>
              <w:rPr>
                <w:color w:val="000000" w:themeColor="text1"/>
              </w:rPr>
            </w:pPr>
            <w:r w:rsidRPr="004023B6">
              <w:rPr>
                <w:color w:val="000000" w:themeColor="text1"/>
              </w:rPr>
              <w:t>C</w:t>
            </w:r>
          </w:p>
        </w:tc>
        <w:tc>
          <w:tcPr>
            <w:tcW w:w="1237" w:type="pct"/>
            <w:gridSpan w:val="2"/>
            <w:vAlign w:val="center"/>
          </w:tcPr>
          <w:p w:rsidR="00FB20CF" w:rsidRPr="004023B6" w:rsidRDefault="00FB20CF" w:rsidP="005D73DE">
            <w:pPr>
              <w:pStyle w:val="naiskr"/>
              <w:spacing w:before="0" w:beforeAutospacing="0" w:after="0" w:afterAutospacing="0"/>
              <w:jc w:val="center"/>
              <w:rPr>
                <w:color w:val="000000" w:themeColor="text1"/>
              </w:rPr>
            </w:pPr>
            <w:r w:rsidRPr="004023B6">
              <w:rPr>
                <w:color w:val="000000" w:themeColor="text1"/>
              </w:rPr>
              <w:t>D</w:t>
            </w:r>
          </w:p>
        </w:tc>
      </w:tr>
      <w:tr w:rsidR="004023B6" w:rsidRPr="00EA3D3D" w:rsidTr="009C6B0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2" w:type="pct"/>
            <w:gridSpan w:val="2"/>
          </w:tcPr>
          <w:p w:rsidR="00DC5E91" w:rsidRPr="004023B6" w:rsidRDefault="00DC5E91" w:rsidP="005D73DE">
            <w:pPr>
              <w:pStyle w:val="naiskr"/>
              <w:spacing w:before="0" w:beforeAutospacing="0" w:after="0" w:afterAutospacing="0"/>
              <w:jc w:val="both"/>
              <w:rPr>
                <w:color w:val="000000" w:themeColor="text1"/>
              </w:rPr>
            </w:pPr>
            <w:r w:rsidRPr="004023B6">
              <w:rPr>
                <w:color w:val="000000" w:themeColor="text1"/>
              </w:rPr>
              <w:t>Attiecīgā ES tiesību akta panta numurs (uzskaitot katru tiesību akta vienību – pantu, daļu, punktu, apakšpunktu)</w:t>
            </w:r>
          </w:p>
        </w:tc>
        <w:tc>
          <w:tcPr>
            <w:tcW w:w="1163" w:type="pct"/>
            <w:gridSpan w:val="2"/>
          </w:tcPr>
          <w:p w:rsidR="00DC5E91" w:rsidRPr="004023B6" w:rsidRDefault="0015551E" w:rsidP="005D73DE">
            <w:pPr>
              <w:pStyle w:val="naiskr"/>
              <w:spacing w:before="0" w:beforeAutospacing="0" w:after="0" w:afterAutospacing="0"/>
              <w:jc w:val="both"/>
              <w:rPr>
                <w:color w:val="000000" w:themeColor="text1"/>
              </w:rPr>
            </w:pPr>
            <w:r w:rsidRPr="004023B6">
              <w:rPr>
                <w:color w:val="000000" w:themeColor="text1"/>
              </w:rPr>
              <w:t>Projekta vienība, kas pārņem vai ievieš katru šīs tabulas A ailē minēto ES tiesību akta vienību, vai tiesību akts, kur attiecīgā ES tiesību akta vienība pārņemta vai ieviesta</w:t>
            </w:r>
          </w:p>
        </w:tc>
        <w:tc>
          <w:tcPr>
            <w:tcW w:w="1084" w:type="pct"/>
          </w:tcPr>
          <w:p w:rsidR="00E36E68" w:rsidRPr="004023B6" w:rsidRDefault="00DC5E91" w:rsidP="005D73DE">
            <w:pPr>
              <w:pStyle w:val="naiskr"/>
              <w:spacing w:before="0" w:beforeAutospacing="0" w:after="0" w:afterAutospacing="0"/>
              <w:jc w:val="both"/>
              <w:rPr>
                <w:color w:val="000000" w:themeColor="text1"/>
              </w:rPr>
            </w:pPr>
            <w:r w:rsidRPr="004023B6">
              <w:rPr>
                <w:color w:val="000000" w:themeColor="text1"/>
              </w:rPr>
              <w:t>Informācija par to, vai šīs tabulas A ailē minētās ES tiesību akta vienības tiek pārņemtas vai ieviestas pilnībā vai daļēji.</w:t>
            </w:r>
          </w:p>
          <w:p w:rsidR="00E36E68" w:rsidRPr="004023B6" w:rsidRDefault="00E36E68" w:rsidP="005D73DE">
            <w:pPr>
              <w:pStyle w:val="naiskr"/>
              <w:spacing w:before="0" w:beforeAutospacing="0" w:after="0" w:afterAutospacing="0"/>
              <w:jc w:val="both"/>
              <w:rPr>
                <w:color w:val="000000" w:themeColor="text1"/>
              </w:rPr>
            </w:pPr>
            <w:r w:rsidRPr="004023B6">
              <w:rPr>
                <w:color w:val="000000" w:themeColor="text1"/>
              </w:rPr>
              <w:t>Ja attiecīgā ES tiesību akta vienība tiek pārņemta vai ieviesta daļēji,  sniedz attiecīgu skaidrojumu, kā arī precīzi norāda, kad un kādā veidā ES tiesību akta vienība tiks pārņemta vai ieviesta pilnībā.</w:t>
            </w:r>
          </w:p>
          <w:p w:rsidR="00E36E68" w:rsidRPr="004023B6" w:rsidRDefault="00E36E68" w:rsidP="005D73DE">
            <w:pPr>
              <w:pStyle w:val="naiskr"/>
              <w:spacing w:before="0" w:beforeAutospacing="0" w:after="0" w:afterAutospacing="0"/>
              <w:jc w:val="both"/>
              <w:rPr>
                <w:color w:val="000000" w:themeColor="text1"/>
              </w:rPr>
            </w:pPr>
            <w:r w:rsidRPr="004023B6">
              <w:rPr>
                <w:color w:val="000000" w:themeColor="text1"/>
              </w:rPr>
              <w:t>Norāda institūciju, kas ir atbildīga par šo saistību izpildi pilnībā</w:t>
            </w:r>
          </w:p>
        </w:tc>
        <w:tc>
          <w:tcPr>
            <w:tcW w:w="1237" w:type="pct"/>
            <w:gridSpan w:val="2"/>
            <w:vAlign w:val="center"/>
          </w:tcPr>
          <w:p w:rsidR="00E36E68" w:rsidRPr="004023B6" w:rsidRDefault="00DC5E91" w:rsidP="005D73DE">
            <w:pPr>
              <w:pStyle w:val="naiskr"/>
              <w:spacing w:before="0" w:beforeAutospacing="0" w:after="0" w:afterAutospacing="0"/>
              <w:jc w:val="both"/>
              <w:rPr>
                <w:color w:val="000000" w:themeColor="text1"/>
              </w:rPr>
            </w:pPr>
            <w:r w:rsidRPr="004023B6">
              <w:rPr>
                <w:color w:val="000000" w:themeColor="text1"/>
              </w:rPr>
              <w:t>Informācija par to, vai šīs tabulas B ailē minētās projekta vienības paredz stingrākas prasības nekā šīs tabulas A ailē minētās ES tiesību akta vienības.</w:t>
            </w:r>
          </w:p>
          <w:p w:rsidR="00E36E68" w:rsidRPr="004023B6" w:rsidRDefault="00E36E68" w:rsidP="005D73DE">
            <w:pPr>
              <w:pStyle w:val="naiskr"/>
              <w:spacing w:before="0" w:beforeAutospacing="0" w:after="0" w:afterAutospacing="0"/>
              <w:jc w:val="both"/>
              <w:rPr>
                <w:color w:val="000000" w:themeColor="text1"/>
              </w:rPr>
            </w:pPr>
            <w:r w:rsidRPr="004023B6">
              <w:rPr>
                <w:color w:val="000000" w:themeColor="text1"/>
              </w:rPr>
              <w:t>Ja projekts satur stingrākas prasības nekā attiecīgais ES tiesību akts, norāda pamatojumu un samērīgumu.</w:t>
            </w:r>
          </w:p>
          <w:p w:rsidR="00DC5E91" w:rsidRPr="004023B6" w:rsidRDefault="00E36E68" w:rsidP="005D73DE">
            <w:pPr>
              <w:pStyle w:val="naiskr"/>
              <w:spacing w:before="0" w:beforeAutospacing="0" w:after="0" w:afterAutospacing="0"/>
              <w:jc w:val="both"/>
              <w:rPr>
                <w:color w:val="000000" w:themeColor="text1"/>
              </w:rPr>
            </w:pPr>
            <w:r w:rsidRPr="004023B6">
              <w:rPr>
                <w:color w:val="000000" w:themeColor="text1"/>
              </w:rPr>
              <w:t>Norāda iespējamās alternatīvas (t.sk. alternatīvas, kas neparedz tiesiskā regulējuma izstrādi) – kādos gadījumos būtu iespējams izvairīties no stingrāku prasību noteikšanas, nekā paredzēts attiecīgajos ES tiesību aktos</w:t>
            </w:r>
          </w:p>
        </w:tc>
      </w:tr>
      <w:tr w:rsidR="004023B6"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966F71" w:rsidRDefault="00966F71" w:rsidP="00835F0E">
            <w:pPr>
              <w:pStyle w:val="naiskr"/>
              <w:tabs>
                <w:tab w:val="left" w:pos="2628"/>
              </w:tabs>
              <w:spacing w:before="0" w:after="0"/>
              <w:jc w:val="both"/>
              <w:rPr>
                <w:color w:val="000000" w:themeColor="text1"/>
              </w:rPr>
            </w:pPr>
            <w:r w:rsidRPr="004023B6">
              <w:rPr>
                <w:color w:val="000000" w:themeColor="text1"/>
              </w:rPr>
              <w:t xml:space="preserve">Direktīvas </w:t>
            </w:r>
            <w:r w:rsidR="002F74C6" w:rsidRPr="004023B6">
              <w:rPr>
                <w:color w:val="000000" w:themeColor="text1"/>
              </w:rPr>
              <w:t>2002/63/EK</w:t>
            </w:r>
            <w:r w:rsidRPr="004023B6">
              <w:rPr>
                <w:color w:val="000000" w:themeColor="text1"/>
              </w:rPr>
              <w:t xml:space="preserve"> 1.pants</w:t>
            </w:r>
          </w:p>
          <w:p w:rsidR="00084CEA" w:rsidRPr="004023B6" w:rsidRDefault="00084CEA" w:rsidP="00835F0E">
            <w:pPr>
              <w:pStyle w:val="naiskr"/>
              <w:tabs>
                <w:tab w:val="left" w:pos="2628"/>
              </w:tabs>
              <w:spacing w:before="0" w:after="0"/>
              <w:jc w:val="both"/>
              <w:rPr>
                <w:rStyle w:val="Izteiksmgs"/>
                <w:b w:val="0"/>
                <w:color w:val="000000" w:themeColor="text1"/>
              </w:rPr>
            </w:pPr>
            <w:r w:rsidRPr="00084CEA">
              <w:rPr>
                <w:rStyle w:val="Izteiksmgs"/>
                <w:b w:val="0"/>
                <w:color w:val="000000" w:themeColor="text1"/>
              </w:rPr>
              <w:t>Direktīvas 2002/63/EK pielikuma 1.punkts</w:t>
            </w:r>
          </w:p>
        </w:tc>
        <w:tc>
          <w:tcPr>
            <w:tcW w:w="1163" w:type="pct"/>
            <w:gridSpan w:val="2"/>
          </w:tcPr>
          <w:p w:rsidR="00966F71" w:rsidRPr="004023B6" w:rsidRDefault="00966F71" w:rsidP="00835F0E">
            <w:pPr>
              <w:jc w:val="center"/>
              <w:rPr>
                <w:rStyle w:val="Izteiksmgs"/>
                <w:b w:val="0"/>
                <w:color w:val="000000" w:themeColor="text1"/>
                <w:lang w:val="lv-LV"/>
              </w:rPr>
            </w:pPr>
            <w:r w:rsidRPr="004023B6">
              <w:rPr>
                <w:rStyle w:val="Izteiksmgs"/>
                <w:b w:val="0"/>
                <w:color w:val="000000" w:themeColor="text1"/>
                <w:lang w:val="lv-LV"/>
              </w:rPr>
              <w:t>1.punkts</w:t>
            </w:r>
          </w:p>
        </w:tc>
        <w:tc>
          <w:tcPr>
            <w:tcW w:w="1084" w:type="pct"/>
          </w:tcPr>
          <w:p w:rsidR="00966F71" w:rsidRPr="004023B6" w:rsidRDefault="00966F71" w:rsidP="00835F0E">
            <w:pPr>
              <w:rPr>
                <w:color w:val="000000" w:themeColor="text1"/>
                <w:lang w:val="lv-LV"/>
              </w:rPr>
            </w:pPr>
            <w:r w:rsidRPr="004023B6">
              <w:rPr>
                <w:color w:val="000000" w:themeColor="text1"/>
                <w:lang w:val="lv-LV"/>
              </w:rPr>
              <w:t xml:space="preserve">ES tiesību akta vienība tiek </w:t>
            </w:r>
            <w:r w:rsidR="00D1427C" w:rsidRPr="004023B6">
              <w:rPr>
                <w:color w:val="000000" w:themeColor="text1"/>
                <w:lang w:val="lv-LV"/>
              </w:rPr>
              <w:t>pārņemta</w:t>
            </w:r>
            <w:r w:rsidRPr="004023B6">
              <w:rPr>
                <w:color w:val="000000" w:themeColor="text1"/>
                <w:lang w:val="lv-LV"/>
              </w:rPr>
              <w:t xml:space="preserve"> pilnībā</w:t>
            </w:r>
            <w:r w:rsidR="000818F9" w:rsidRPr="004023B6">
              <w:rPr>
                <w:color w:val="000000" w:themeColor="text1"/>
                <w:lang w:val="lv-LV"/>
              </w:rPr>
              <w:t>.</w:t>
            </w:r>
          </w:p>
          <w:p w:rsidR="00966F71" w:rsidRPr="004023B6" w:rsidRDefault="00966F71" w:rsidP="00835F0E">
            <w:pPr>
              <w:rPr>
                <w:color w:val="000000" w:themeColor="text1"/>
                <w:lang w:val="lv-LV"/>
              </w:rPr>
            </w:pPr>
          </w:p>
        </w:tc>
        <w:tc>
          <w:tcPr>
            <w:tcW w:w="1237" w:type="pct"/>
            <w:gridSpan w:val="2"/>
          </w:tcPr>
          <w:p w:rsidR="00966F71" w:rsidRPr="004023B6" w:rsidRDefault="00966F71" w:rsidP="00835F0E">
            <w:pPr>
              <w:jc w:val="both"/>
              <w:rPr>
                <w:color w:val="000000" w:themeColor="text1"/>
                <w:lang w:val="lv-LV"/>
              </w:rPr>
            </w:pPr>
            <w:r w:rsidRPr="004023B6">
              <w:rPr>
                <w:color w:val="000000" w:themeColor="text1"/>
                <w:lang w:val="lv-LV"/>
              </w:rPr>
              <w:t>Attiecīgais noteikumu projekta punkts neparedz stingrākas prasības kā ES tiesību aktā</w:t>
            </w:r>
            <w:r w:rsidR="000818F9" w:rsidRPr="004023B6">
              <w:rPr>
                <w:color w:val="000000" w:themeColor="text1"/>
                <w:lang w:val="lv-LV"/>
              </w:rPr>
              <w:t>.</w:t>
            </w:r>
          </w:p>
        </w:tc>
      </w:tr>
      <w:tr w:rsidR="004023B6"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966F71" w:rsidRPr="004023B6" w:rsidRDefault="00966F71" w:rsidP="00426BC7">
            <w:pPr>
              <w:pStyle w:val="naiskr"/>
              <w:tabs>
                <w:tab w:val="left" w:pos="2628"/>
              </w:tabs>
              <w:spacing w:before="0" w:after="0"/>
              <w:jc w:val="both"/>
              <w:rPr>
                <w:rStyle w:val="Izteiksmgs"/>
                <w:b w:val="0"/>
                <w:color w:val="000000" w:themeColor="text1"/>
              </w:rPr>
            </w:pPr>
            <w:r w:rsidRPr="004023B6">
              <w:rPr>
                <w:color w:val="000000" w:themeColor="text1"/>
              </w:rPr>
              <w:t xml:space="preserve">Direktīvas </w:t>
            </w:r>
            <w:r w:rsidR="002F74C6" w:rsidRPr="004023B6">
              <w:rPr>
                <w:color w:val="000000" w:themeColor="text1"/>
              </w:rPr>
              <w:t>2002/63/EK</w:t>
            </w:r>
            <w:r w:rsidRPr="004023B6">
              <w:rPr>
                <w:color w:val="000000" w:themeColor="text1"/>
              </w:rPr>
              <w:t xml:space="preserve"> pielikuma 3.punkt</w:t>
            </w:r>
            <w:r w:rsidR="00426BC7">
              <w:rPr>
                <w:color w:val="000000" w:themeColor="text1"/>
              </w:rPr>
              <w:t>a sadaļa „Analizējamā daļa”</w:t>
            </w:r>
          </w:p>
        </w:tc>
        <w:tc>
          <w:tcPr>
            <w:tcW w:w="1163" w:type="pct"/>
            <w:gridSpan w:val="2"/>
          </w:tcPr>
          <w:p w:rsidR="00966F71" w:rsidRPr="004023B6" w:rsidRDefault="00966F71" w:rsidP="000818F9">
            <w:pPr>
              <w:jc w:val="center"/>
              <w:rPr>
                <w:rStyle w:val="Izteiksmgs"/>
                <w:b w:val="0"/>
                <w:color w:val="000000" w:themeColor="text1"/>
                <w:lang w:val="lv-LV"/>
              </w:rPr>
            </w:pPr>
            <w:r w:rsidRPr="004023B6">
              <w:rPr>
                <w:rStyle w:val="Izteiksmgs"/>
                <w:b w:val="0"/>
                <w:color w:val="000000" w:themeColor="text1"/>
                <w:lang w:val="lv-LV"/>
              </w:rPr>
              <w:t>2.</w:t>
            </w:r>
            <w:r w:rsidR="00426BC7">
              <w:rPr>
                <w:rStyle w:val="Izteiksmgs"/>
                <w:b w:val="0"/>
                <w:color w:val="000000" w:themeColor="text1"/>
                <w:lang w:val="lv-LV"/>
              </w:rPr>
              <w:t>1</w:t>
            </w:r>
            <w:r w:rsidRPr="004023B6">
              <w:rPr>
                <w:rStyle w:val="Izteiksmgs"/>
                <w:b w:val="0"/>
                <w:color w:val="000000" w:themeColor="text1"/>
                <w:lang w:val="lv-LV"/>
              </w:rPr>
              <w:t>.</w:t>
            </w:r>
            <w:r w:rsidR="00426BC7">
              <w:rPr>
                <w:rStyle w:val="Izteiksmgs"/>
                <w:b w:val="0"/>
                <w:color w:val="000000" w:themeColor="text1"/>
                <w:lang w:val="lv-LV"/>
              </w:rPr>
              <w:t>apakš</w:t>
            </w:r>
            <w:r w:rsidRPr="004023B6">
              <w:rPr>
                <w:rStyle w:val="Izteiksmgs"/>
                <w:b w:val="0"/>
                <w:color w:val="000000" w:themeColor="text1"/>
                <w:lang w:val="lv-LV"/>
              </w:rPr>
              <w:t>punkts</w:t>
            </w:r>
          </w:p>
          <w:p w:rsidR="00966F71" w:rsidRPr="004023B6" w:rsidRDefault="00966F71" w:rsidP="00835F0E">
            <w:pPr>
              <w:jc w:val="center"/>
              <w:rPr>
                <w:rStyle w:val="Izteiksmgs"/>
                <w:b w:val="0"/>
                <w:color w:val="000000" w:themeColor="text1"/>
                <w:lang w:val="lv-LV"/>
              </w:rPr>
            </w:pPr>
          </w:p>
          <w:p w:rsidR="00966F71" w:rsidRPr="004023B6" w:rsidDel="000C2E80" w:rsidRDefault="00966F71" w:rsidP="00835F0E">
            <w:pPr>
              <w:jc w:val="center"/>
              <w:rPr>
                <w:rStyle w:val="Izteiksmgs"/>
                <w:b w:val="0"/>
                <w:color w:val="000000" w:themeColor="text1"/>
                <w:lang w:val="lv-LV"/>
              </w:rPr>
            </w:pPr>
          </w:p>
        </w:tc>
        <w:tc>
          <w:tcPr>
            <w:tcW w:w="1084" w:type="pct"/>
          </w:tcPr>
          <w:p w:rsidR="00966F71" w:rsidRPr="004023B6" w:rsidRDefault="00966F71" w:rsidP="00835F0E">
            <w:pPr>
              <w:rPr>
                <w:color w:val="000000" w:themeColor="text1"/>
                <w:lang w:val="lv-LV"/>
              </w:rPr>
            </w:pPr>
            <w:r w:rsidRPr="004023B6">
              <w:rPr>
                <w:color w:val="000000" w:themeColor="text1"/>
                <w:lang w:val="lv-LV"/>
              </w:rPr>
              <w:t>ES tiesību akta vienība tiek</w:t>
            </w:r>
            <w:r w:rsidR="00D1427C" w:rsidRPr="004023B6">
              <w:rPr>
                <w:color w:val="000000" w:themeColor="text1"/>
                <w:lang w:val="lv-LV"/>
              </w:rPr>
              <w:t xml:space="preserve"> pārņemta</w:t>
            </w:r>
            <w:r w:rsidRPr="004023B6">
              <w:rPr>
                <w:color w:val="000000" w:themeColor="text1"/>
                <w:lang w:val="lv-LV"/>
              </w:rPr>
              <w:t xml:space="preserve"> pilnībā</w:t>
            </w:r>
            <w:r w:rsidR="000818F9" w:rsidRPr="004023B6">
              <w:rPr>
                <w:color w:val="000000" w:themeColor="text1"/>
                <w:lang w:val="lv-LV"/>
              </w:rPr>
              <w:t>.</w:t>
            </w:r>
          </w:p>
          <w:p w:rsidR="00966F71" w:rsidRPr="004023B6" w:rsidRDefault="00966F71" w:rsidP="00835F0E">
            <w:pPr>
              <w:rPr>
                <w:color w:val="000000" w:themeColor="text1"/>
                <w:lang w:val="lv-LV"/>
              </w:rPr>
            </w:pPr>
          </w:p>
        </w:tc>
        <w:tc>
          <w:tcPr>
            <w:tcW w:w="1237" w:type="pct"/>
            <w:gridSpan w:val="2"/>
          </w:tcPr>
          <w:p w:rsidR="00966F71" w:rsidRPr="004023B6" w:rsidRDefault="00966F71" w:rsidP="00835F0E">
            <w:pPr>
              <w:jc w:val="both"/>
              <w:rPr>
                <w:color w:val="000000" w:themeColor="text1"/>
                <w:lang w:val="lv-LV"/>
              </w:rPr>
            </w:pPr>
            <w:r w:rsidRPr="004023B6">
              <w:rPr>
                <w:color w:val="000000" w:themeColor="text1"/>
                <w:lang w:val="lv-LV"/>
              </w:rPr>
              <w:t>Attiecīgais noteikumu projekta punkts neparedz stingrākas prasības kā ES tiesību aktā</w:t>
            </w:r>
            <w:r w:rsidR="000818F9" w:rsidRPr="004023B6">
              <w:rPr>
                <w:color w:val="000000" w:themeColor="text1"/>
                <w:lang w:val="lv-LV"/>
              </w:rPr>
              <w:t>.</w:t>
            </w:r>
          </w:p>
        </w:tc>
      </w:tr>
      <w:tr w:rsidR="00426BC7"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426BC7" w:rsidRPr="004023B6" w:rsidRDefault="00426BC7" w:rsidP="00426BC7">
            <w:pPr>
              <w:pStyle w:val="naiskr"/>
              <w:tabs>
                <w:tab w:val="left" w:pos="2628"/>
              </w:tabs>
              <w:spacing w:before="0" w:after="0"/>
              <w:jc w:val="both"/>
              <w:rPr>
                <w:color w:val="000000" w:themeColor="text1"/>
                <w:lang w:val="fi-FI"/>
              </w:rPr>
            </w:pPr>
            <w:r w:rsidRPr="00426BC7">
              <w:rPr>
                <w:color w:val="000000" w:themeColor="text1"/>
                <w:lang w:val="fi-FI"/>
              </w:rPr>
              <w:t>Direktīvas 2002/63/EK pielikuma 3.punkta sadaļa „Anal</w:t>
            </w:r>
            <w:r>
              <w:rPr>
                <w:color w:val="000000" w:themeColor="text1"/>
                <w:lang w:val="fi-FI"/>
              </w:rPr>
              <w:t>ītiskais paraugs</w:t>
            </w:r>
            <w:r w:rsidRPr="00426BC7">
              <w:rPr>
                <w:color w:val="000000" w:themeColor="text1"/>
                <w:lang w:val="fi-FI"/>
              </w:rPr>
              <w:t>”</w:t>
            </w:r>
          </w:p>
        </w:tc>
        <w:tc>
          <w:tcPr>
            <w:tcW w:w="1163" w:type="pct"/>
            <w:gridSpan w:val="2"/>
          </w:tcPr>
          <w:p w:rsidR="00426BC7" w:rsidRPr="004023B6" w:rsidRDefault="00426BC7" w:rsidP="00835F0E">
            <w:pPr>
              <w:jc w:val="center"/>
              <w:rPr>
                <w:rStyle w:val="Izteiksmgs"/>
                <w:b w:val="0"/>
                <w:color w:val="000000" w:themeColor="text1"/>
                <w:lang w:val="lv-LV"/>
              </w:rPr>
            </w:pPr>
            <w:r w:rsidRPr="004023B6">
              <w:rPr>
                <w:rStyle w:val="Izteiksmgs"/>
                <w:b w:val="0"/>
                <w:color w:val="000000" w:themeColor="text1"/>
                <w:lang w:val="lv-LV"/>
              </w:rPr>
              <w:t>2.</w:t>
            </w:r>
            <w:r>
              <w:rPr>
                <w:rStyle w:val="Izteiksmgs"/>
                <w:b w:val="0"/>
                <w:color w:val="000000" w:themeColor="text1"/>
                <w:lang w:val="lv-LV"/>
              </w:rPr>
              <w:t>2</w:t>
            </w:r>
            <w:r w:rsidRPr="004023B6">
              <w:rPr>
                <w:rStyle w:val="Izteiksmgs"/>
                <w:b w:val="0"/>
                <w:color w:val="000000" w:themeColor="text1"/>
                <w:lang w:val="lv-LV"/>
              </w:rPr>
              <w:t>.</w:t>
            </w:r>
            <w:r>
              <w:t xml:space="preserve"> </w:t>
            </w:r>
            <w:r w:rsidRPr="00426BC7">
              <w:rPr>
                <w:rStyle w:val="Izteiksmgs"/>
                <w:b w:val="0"/>
                <w:color w:val="000000" w:themeColor="text1"/>
                <w:lang w:val="lv-LV"/>
              </w:rPr>
              <w:t>apakš</w:t>
            </w:r>
            <w:r w:rsidRPr="004023B6">
              <w:rPr>
                <w:rStyle w:val="Izteiksmgs"/>
                <w:b w:val="0"/>
                <w:color w:val="000000" w:themeColor="text1"/>
                <w:lang w:val="lv-LV"/>
              </w:rPr>
              <w:t>punkts</w:t>
            </w:r>
          </w:p>
          <w:p w:rsidR="00426BC7" w:rsidRPr="004023B6" w:rsidRDefault="00426BC7" w:rsidP="00835F0E">
            <w:pPr>
              <w:jc w:val="center"/>
              <w:rPr>
                <w:rStyle w:val="Izteiksmgs"/>
                <w:b w:val="0"/>
                <w:color w:val="000000" w:themeColor="text1"/>
                <w:lang w:val="lv-LV"/>
              </w:rPr>
            </w:pPr>
          </w:p>
          <w:p w:rsidR="00426BC7" w:rsidRPr="004023B6" w:rsidDel="000C2E80" w:rsidRDefault="00426BC7" w:rsidP="00835F0E">
            <w:pPr>
              <w:jc w:val="center"/>
              <w:rPr>
                <w:rStyle w:val="Izteiksmgs"/>
                <w:b w:val="0"/>
                <w:color w:val="000000" w:themeColor="text1"/>
                <w:lang w:val="lv-LV"/>
              </w:rPr>
            </w:pPr>
          </w:p>
        </w:tc>
        <w:tc>
          <w:tcPr>
            <w:tcW w:w="1084" w:type="pct"/>
          </w:tcPr>
          <w:p w:rsidR="00426BC7" w:rsidRPr="004023B6" w:rsidRDefault="00426BC7" w:rsidP="00835F0E">
            <w:pPr>
              <w:rPr>
                <w:color w:val="000000" w:themeColor="text1"/>
                <w:lang w:val="lv-LV"/>
              </w:rPr>
            </w:pPr>
            <w:r w:rsidRPr="004023B6">
              <w:rPr>
                <w:color w:val="000000" w:themeColor="text1"/>
                <w:lang w:val="lv-LV"/>
              </w:rPr>
              <w:t>ES tiesību akta vienība tiek pārņemta pilnībā.</w:t>
            </w:r>
          </w:p>
          <w:p w:rsidR="00426BC7" w:rsidRPr="004023B6" w:rsidRDefault="00426BC7" w:rsidP="00835F0E">
            <w:pPr>
              <w:rPr>
                <w:color w:val="000000" w:themeColor="text1"/>
                <w:lang w:val="lv-LV"/>
              </w:rPr>
            </w:pPr>
          </w:p>
        </w:tc>
        <w:tc>
          <w:tcPr>
            <w:tcW w:w="1237" w:type="pct"/>
            <w:gridSpan w:val="2"/>
          </w:tcPr>
          <w:p w:rsidR="00426BC7" w:rsidRPr="004023B6" w:rsidRDefault="00426BC7"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426BC7"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426BC7" w:rsidRPr="004023B6" w:rsidRDefault="00426BC7" w:rsidP="00426BC7">
            <w:pPr>
              <w:pStyle w:val="naiskr"/>
              <w:tabs>
                <w:tab w:val="left" w:pos="2628"/>
              </w:tabs>
              <w:spacing w:before="0" w:after="0"/>
              <w:jc w:val="both"/>
              <w:rPr>
                <w:color w:val="000000" w:themeColor="text1"/>
                <w:lang w:val="fi-FI"/>
              </w:rPr>
            </w:pPr>
            <w:r w:rsidRPr="00426BC7">
              <w:rPr>
                <w:color w:val="000000" w:themeColor="text1"/>
                <w:lang w:val="fi-FI"/>
              </w:rPr>
              <w:t>Direktīvas 2002/63/EK pielikuma 3.punkta sadaļa „</w:t>
            </w:r>
            <w:r>
              <w:rPr>
                <w:color w:val="000000" w:themeColor="text1"/>
                <w:lang w:val="fi-FI"/>
              </w:rPr>
              <w:t>Kopēj</w:t>
            </w:r>
            <w:r w:rsidRPr="00426BC7">
              <w:rPr>
                <w:color w:val="000000" w:themeColor="text1"/>
                <w:lang w:val="fi-FI"/>
              </w:rPr>
              <w:t xml:space="preserve">ais </w:t>
            </w:r>
            <w:r w:rsidRPr="00426BC7">
              <w:rPr>
                <w:color w:val="000000" w:themeColor="text1"/>
                <w:lang w:val="fi-FI"/>
              </w:rPr>
              <w:lastRenderedPageBreak/>
              <w:t>paraugs</w:t>
            </w:r>
            <w:r>
              <w:rPr>
                <w:color w:val="000000" w:themeColor="text1"/>
                <w:lang w:val="fi-FI"/>
              </w:rPr>
              <w:t>/apvienotais paraugs</w:t>
            </w:r>
            <w:r w:rsidRPr="00426BC7">
              <w:rPr>
                <w:color w:val="000000" w:themeColor="text1"/>
                <w:lang w:val="fi-FI"/>
              </w:rPr>
              <w:t>”</w:t>
            </w:r>
          </w:p>
        </w:tc>
        <w:tc>
          <w:tcPr>
            <w:tcW w:w="1163" w:type="pct"/>
            <w:gridSpan w:val="2"/>
          </w:tcPr>
          <w:p w:rsidR="00426BC7" w:rsidRPr="004023B6" w:rsidRDefault="00426BC7" w:rsidP="00835F0E">
            <w:pPr>
              <w:jc w:val="center"/>
              <w:rPr>
                <w:rStyle w:val="Izteiksmgs"/>
                <w:b w:val="0"/>
                <w:color w:val="000000" w:themeColor="text1"/>
                <w:lang w:val="lv-LV"/>
              </w:rPr>
            </w:pPr>
            <w:r w:rsidRPr="004023B6">
              <w:rPr>
                <w:rStyle w:val="Izteiksmgs"/>
                <w:b w:val="0"/>
                <w:color w:val="000000" w:themeColor="text1"/>
                <w:lang w:val="lv-LV"/>
              </w:rPr>
              <w:lastRenderedPageBreak/>
              <w:t>2.</w:t>
            </w:r>
            <w:r>
              <w:rPr>
                <w:rStyle w:val="Izteiksmgs"/>
                <w:b w:val="0"/>
                <w:color w:val="000000" w:themeColor="text1"/>
                <w:lang w:val="lv-LV"/>
              </w:rPr>
              <w:t>3</w:t>
            </w:r>
            <w:r w:rsidRPr="004023B6">
              <w:rPr>
                <w:rStyle w:val="Izteiksmgs"/>
                <w:b w:val="0"/>
                <w:color w:val="000000" w:themeColor="text1"/>
                <w:lang w:val="lv-LV"/>
              </w:rPr>
              <w:t>.</w:t>
            </w:r>
            <w:r>
              <w:t xml:space="preserve"> </w:t>
            </w:r>
            <w:r w:rsidRPr="00426BC7">
              <w:rPr>
                <w:rStyle w:val="Izteiksmgs"/>
                <w:b w:val="0"/>
                <w:color w:val="000000" w:themeColor="text1"/>
                <w:lang w:val="lv-LV"/>
              </w:rPr>
              <w:t>apakš</w:t>
            </w:r>
            <w:r w:rsidRPr="004023B6">
              <w:rPr>
                <w:rStyle w:val="Izteiksmgs"/>
                <w:b w:val="0"/>
                <w:color w:val="000000" w:themeColor="text1"/>
                <w:lang w:val="lv-LV"/>
              </w:rPr>
              <w:t>punkts</w:t>
            </w:r>
          </w:p>
          <w:p w:rsidR="00426BC7" w:rsidRPr="004023B6" w:rsidRDefault="00426BC7" w:rsidP="00835F0E">
            <w:pPr>
              <w:jc w:val="center"/>
              <w:rPr>
                <w:rStyle w:val="Izteiksmgs"/>
                <w:b w:val="0"/>
                <w:color w:val="000000" w:themeColor="text1"/>
                <w:lang w:val="lv-LV"/>
              </w:rPr>
            </w:pPr>
          </w:p>
          <w:p w:rsidR="00426BC7" w:rsidRPr="004023B6" w:rsidDel="000C2E80" w:rsidRDefault="00426BC7" w:rsidP="00835F0E">
            <w:pPr>
              <w:jc w:val="center"/>
              <w:rPr>
                <w:rStyle w:val="Izteiksmgs"/>
                <w:b w:val="0"/>
                <w:color w:val="000000" w:themeColor="text1"/>
                <w:lang w:val="lv-LV"/>
              </w:rPr>
            </w:pPr>
          </w:p>
        </w:tc>
        <w:tc>
          <w:tcPr>
            <w:tcW w:w="1084" w:type="pct"/>
          </w:tcPr>
          <w:p w:rsidR="00426BC7" w:rsidRPr="004023B6" w:rsidRDefault="00426BC7" w:rsidP="00835F0E">
            <w:pPr>
              <w:rPr>
                <w:color w:val="000000" w:themeColor="text1"/>
                <w:lang w:val="lv-LV"/>
              </w:rPr>
            </w:pPr>
            <w:r w:rsidRPr="004023B6">
              <w:rPr>
                <w:color w:val="000000" w:themeColor="text1"/>
                <w:lang w:val="lv-LV"/>
              </w:rPr>
              <w:t>ES tiesību akta vienība tiek pārņemta pilnībā.</w:t>
            </w:r>
          </w:p>
          <w:p w:rsidR="00426BC7" w:rsidRPr="004023B6" w:rsidRDefault="00426BC7" w:rsidP="00835F0E">
            <w:pPr>
              <w:rPr>
                <w:color w:val="000000" w:themeColor="text1"/>
                <w:lang w:val="lv-LV"/>
              </w:rPr>
            </w:pPr>
          </w:p>
        </w:tc>
        <w:tc>
          <w:tcPr>
            <w:tcW w:w="1237" w:type="pct"/>
            <w:gridSpan w:val="2"/>
          </w:tcPr>
          <w:p w:rsidR="00426BC7" w:rsidRPr="004023B6" w:rsidRDefault="00426BC7" w:rsidP="00835F0E">
            <w:pPr>
              <w:jc w:val="both"/>
              <w:rPr>
                <w:color w:val="000000" w:themeColor="text1"/>
                <w:lang w:val="lv-LV"/>
              </w:rPr>
            </w:pPr>
            <w:r w:rsidRPr="004023B6">
              <w:rPr>
                <w:color w:val="000000" w:themeColor="text1"/>
                <w:lang w:val="lv-LV"/>
              </w:rPr>
              <w:lastRenderedPageBreak/>
              <w:t xml:space="preserve">Attiecīgais noteikumu projekta punkts neparedz stingrākas </w:t>
            </w:r>
            <w:r w:rsidRPr="004023B6">
              <w:rPr>
                <w:color w:val="000000" w:themeColor="text1"/>
                <w:lang w:val="lv-LV"/>
              </w:rPr>
              <w:lastRenderedPageBreak/>
              <w:t>prasības kā ES tiesību aktā.</w:t>
            </w:r>
          </w:p>
        </w:tc>
      </w:tr>
      <w:tr w:rsidR="00426BC7"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426BC7" w:rsidRPr="004023B6" w:rsidRDefault="00426BC7" w:rsidP="00426BC7">
            <w:pPr>
              <w:pStyle w:val="naiskr"/>
              <w:tabs>
                <w:tab w:val="left" w:pos="2628"/>
              </w:tabs>
              <w:spacing w:before="0" w:after="0"/>
              <w:jc w:val="both"/>
              <w:rPr>
                <w:color w:val="000000" w:themeColor="text1"/>
                <w:lang w:val="fi-FI"/>
              </w:rPr>
            </w:pPr>
            <w:r w:rsidRPr="00426BC7">
              <w:rPr>
                <w:color w:val="000000" w:themeColor="text1"/>
                <w:lang w:val="fi-FI"/>
              </w:rPr>
              <w:lastRenderedPageBreak/>
              <w:t>Direktīvas 2002/63/EK pielikuma 3.punkta sadaļa „</w:t>
            </w:r>
            <w:r>
              <w:rPr>
                <w:color w:val="000000" w:themeColor="text1"/>
                <w:lang w:val="fi-FI"/>
              </w:rPr>
              <w:t>Laboratorija</w:t>
            </w:r>
            <w:r w:rsidRPr="00426BC7">
              <w:rPr>
                <w:color w:val="000000" w:themeColor="text1"/>
                <w:lang w:val="fi-FI"/>
              </w:rPr>
              <w:t>s paraugs”</w:t>
            </w:r>
          </w:p>
        </w:tc>
        <w:tc>
          <w:tcPr>
            <w:tcW w:w="1163" w:type="pct"/>
            <w:gridSpan w:val="2"/>
          </w:tcPr>
          <w:p w:rsidR="00426BC7" w:rsidRPr="004023B6" w:rsidRDefault="00426BC7" w:rsidP="00835F0E">
            <w:pPr>
              <w:jc w:val="center"/>
              <w:rPr>
                <w:rStyle w:val="Izteiksmgs"/>
                <w:b w:val="0"/>
                <w:color w:val="000000" w:themeColor="text1"/>
                <w:lang w:val="lv-LV"/>
              </w:rPr>
            </w:pPr>
            <w:r w:rsidRPr="004023B6">
              <w:rPr>
                <w:rStyle w:val="Izteiksmgs"/>
                <w:b w:val="0"/>
                <w:color w:val="000000" w:themeColor="text1"/>
                <w:lang w:val="lv-LV"/>
              </w:rPr>
              <w:t>2.</w:t>
            </w:r>
            <w:r>
              <w:rPr>
                <w:rStyle w:val="Izteiksmgs"/>
                <w:b w:val="0"/>
                <w:color w:val="000000" w:themeColor="text1"/>
                <w:lang w:val="lv-LV"/>
              </w:rPr>
              <w:t>4</w:t>
            </w:r>
            <w:r w:rsidRPr="004023B6">
              <w:rPr>
                <w:rStyle w:val="Izteiksmgs"/>
                <w:b w:val="0"/>
                <w:color w:val="000000" w:themeColor="text1"/>
                <w:lang w:val="lv-LV"/>
              </w:rPr>
              <w:t>.</w:t>
            </w:r>
            <w:r>
              <w:t xml:space="preserve"> </w:t>
            </w:r>
            <w:r w:rsidRPr="00426BC7">
              <w:rPr>
                <w:rStyle w:val="Izteiksmgs"/>
                <w:b w:val="0"/>
                <w:color w:val="000000" w:themeColor="text1"/>
                <w:lang w:val="lv-LV"/>
              </w:rPr>
              <w:t>apakš</w:t>
            </w:r>
            <w:r w:rsidRPr="004023B6">
              <w:rPr>
                <w:rStyle w:val="Izteiksmgs"/>
                <w:b w:val="0"/>
                <w:color w:val="000000" w:themeColor="text1"/>
                <w:lang w:val="lv-LV"/>
              </w:rPr>
              <w:t>punkts</w:t>
            </w:r>
          </w:p>
          <w:p w:rsidR="00426BC7" w:rsidRPr="004023B6" w:rsidRDefault="00426BC7" w:rsidP="00835F0E">
            <w:pPr>
              <w:jc w:val="center"/>
              <w:rPr>
                <w:rStyle w:val="Izteiksmgs"/>
                <w:b w:val="0"/>
                <w:color w:val="000000" w:themeColor="text1"/>
                <w:lang w:val="lv-LV"/>
              </w:rPr>
            </w:pPr>
          </w:p>
          <w:p w:rsidR="00426BC7" w:rsidRPr="004023B6" w:rsidDel="000C2E80" w:rsidRDefault="00426BC7" w:rsidP="00835F0E">
            <w:pPr>
              <w:jc w:val="center"/>
              <w:rPr>
                <w:rStyle w:val="Izteiksmgs"/>
                <w:b w:val="0"/>
                <w:color w:val="000000" w:themeColor="text1"/>
                <w:lang w:val="lv-LV"/>
              </w:rPr>
            </w:pPr>
          </w:p>
        </w:tc>
        <w:tc>
          <w:tcPr>
            <w:tcW w:w="1084" w:type="pct"/>
          </w:tcPr>
          <w:p w:rsidR="00426BC7" w:rsidRPr="004023B6" w:rsidRDefault="00426BC7" w:rsidP="00835F0E">
            <w:pPr>
              <w:rPr>
                <w:color w:val="000000" w:themeColor="text1"/>
                <w:lang w:val="lv-LV"/>
              </w:rPr>
            </w:pPr>
            <w:r w:rsidRPr="004023B6">
              <w:rPr>
                <w:color w:val="000000" w:themeColor="text1"/>
                <w:lang w:val="lv-LV"/>
              </w:rPr>
              <w:t>ES tiesību akta vienība tiek pārņemta pilnībā.</w:t>
            </w:r>
          </w:p>
          <w:p w:rsidR="00426BC7" w:rsidRPr="004023B6" w:rsidRDefault="00426BC7" w:rsidP="00835F0E">
            <w:pPr>
              <w:rPr>
                <w:color w:val="000000" w:themeColor="text1"/>
                <w:lang w:val="lv-LV"/>
              </w:rPr>
            </w:pPr>
          </w:p>
        </w:tc>
        <w:tc>
          <w:tcPr>
            <w:tcW w:w="1237" w:type="pct"/>
            <w:gridSpan w:val="2"/>
          </w:tcPr>
          <w:p w:rsidR="00426BC7" w:rsidRPr="004023B6" w:rsidRDefault="00426BC7"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426BC7"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426BC7" w:rsidRPr="004023B6" w:rsidRDefault="00426BC7" w:rsidP="00426BC7">
            <w:pPr>
              <w:pStyle w:val="naiskr"/>
              <w:tabs>
                <w:tab w:val="left" w:pos="2628"/>
              </w:tabs>
              <w:spacing w:before="0" w:after="0"/>
              <w:jc w:val="both"/>
              <w:rPr>
                <w:color w:val="000000" w:themeColor="text1"/>
                <w:lang w:val="fi-FI"/>
              </w:rPr>
            </w:pPr>
            <w:r w:rsidRPr="00426BC7">
              <w:rPr>
                <w:color w:val="000000" w:themeColor="text1"/>
                <w:lang w:val="fi-FI"/>
              </w:rPr>
              <w:t>Direktīvas 2002/63/EK pielikuma 3.punkta sadaļa „</w:t>
            </w:r>
            <w:r>
              <w:rPr>
                <w:color w:val="000000" w:themeColor="text1"/>
                <w:lang w:val="fi-FI"/>
              </w:rPr>
              <w:t>P</w:t>
            </w:r>
            <w:r w:rsidRPr="00426BC7">
              <w:rPr>
                <w:color w:val="000000" w:themeColor="text1"/>
                <w:lang w:val="fi-FI"/>
              </w:rPr>
              <w:t>araugs”</w:t>
            </w:r>
          </w:p>
        </w:tc>
        <w:tc>
          <w:tcPr>
            <w:tcW w:w="1163" w:type="pct"/>
            <w:gridSpan w:val="2"/>
          </w:tcPr>
          <w:p w:rsidR="00426BC7" w:rsidRPr="004023B6" w:rsidRDefault="00426BC7" w:rsidP="00835F0E">
            <w:pPr>
              <w:jc w:val="center"/>
              <w:rPr>
                <w:rStyle w:val="Izteiksmgs"/>
                <w:b w:val="0"/>
                <w:color w:val="000000" w:themeColor="text1"/>
                <w:lang w:val="lv-LV"/>
              </w:rPr>
            </w:pPr>
            <w:r w:rsidRPr="004023B6">
              <w:rPr>
                <w:rStyle w:val="Izteiksmgs"/>
                <w:b w:val="0"/>
                <w:color w:val="000000" w:themeColor="text1"/>
                <w:lang w:val="lv-LV"/>
              </w:rPr>
              <w:t>2.</w:t>
            </w:r>
            <w:r>
              <w:rPr>
                <w:rStyle w:val="Izteiksmgs"/>
                <w:b w:val="0"/>
                <w:color w:val="000000" w:themeColor="text1"/>
                <w:lang w:val="lv-LV"/>
              </w:rPr>
              <w:t>5</w:t>
            </w:r>
            <w:r w:rsidRPr="004023B6">
              <w:rPr>
                <w:rStyle w:val="Izteiksmgs"/>
                <w:b w:val="0"/>
                <w:color w:val="000000" w:themeColor="text1"/>
                <w:lang w:val="lv-LV"/>
              </w:rPr>
              <w:t>.</w:t>
            </w:r>
            <w:r>
              <w:t xml:space="preserve"> </w:t>
            </w:r>
            <w:r w:rsidRPr="00426BC7">
              <w:rPr>
                <w:rStyle w:val="Izteiksmgs"/>
                <w:b w:val="0"/>
                <w:color w:val="000000" w:themeColor="text1"/>
                <w:lang w:val="lv-LV"/>
              </w:rPr>
              <w:t>apakš</w:t>
            </w:r>
            <w:r w:rsidRPr="004023B6">
              <w:rPr>
                <w:rStyle w:val="Izteiksmgs"/>
                <w:b w:val="0"/>
                <w:color w:val="000000" w:themeColor="text1"/>
                <w:lang w:val="lv-LV"/>
              </w:rPr>
              <w:t>punkts</w:t>
            </w:r>
          </w:p>
          <w:p w:rsidR="00426BC7" w:rsidRPr="004023B6" w:rsidRDefault="00426BC7" w:rsidP="00835F0E">
            <w:pPr>
              <w:jc w:val="center"/>
              <w:rPr>
                <w:rStyle w:val="Izteiksmgs"/>
                <w:b w:val="0"/>
                <w:color w:val="000000" w:themeColor="text1"/>
                <w:lang w:val="lv-LV"/>
              </w:rPr>
            </w:pPr>
          </w:p>
          <w:p w:rsidR="00426BC7" w:rsidRPr="004023B6" w:rsidDel="000C2E80" w:rsidRDefault="00426BC7" w:rsidP="00835F0E">
            <w:pPr>
              <w:jc w:val="center"/>
              <w:rPr>
                <w:rStyle w:val="Izteiksmgs"/>
                <w:b w:val="0"/>
                <w:color w:val="000000" w:themeColor="text1"/>
                <w:lang w:val="lv-LV"/>
              </w:rPr>
            </w:pPr>
          </w:p>
        </w:tc>
        <w:tc>
          <w:tcPr>
            <w:tcW w:w="1084" w:type="pct"/>
          </w:tcPr>
          <w:p w:rsidR="00426BC7" w:rsidRPr="004023B6" w:rsidRDefault="00426BC7" w:rsidP="00835F0E">
            <w:pPr>
              <w:rPr>
                <w:color w:val="000000" w:themeColor="text1"/>
                <w:lang w:val="lv-LV"/>
              </w:rPr>
            </w:pPr>
            <w:r w:rsidRPr="004023B6">
              <w:rPr>
                <w:color w:val="000000" w:themeColor="text1"/>
                <w:lang w:val="lv-LV"/>
              </w:rPr>
              <w:t>ES tiesību akta vienība tiek pārņemta pilnībā.</w:t>
            </w:r>
          </w:p>
          <w:p w:rsidR="00426BC7" w:rsidRPr="004023B6" w:rsidRDefault="00426BC7" w:rsidP="00835F0E">
            <w:pPr>
              <w:rPr>
                <w:color w:val="000000" w:themeColor="text1"/>
                <w:lang w:val="lv-LV"/>
              </w:rPr>
            </w:pPr>
          </w:p>
        </w:tc>
        <w:tc>
          <w:tcPr>
            <w:tcW w:w="1237" w:type="pct"/>
            <w:gridSpan w:val="2"/>
          </w:tcPr>
          <w:p w:rsidR="00426BC7" w:rsidRPr="004023B6" w:rsidRDefault="00426BC7"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426BC7"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426BC7" w:rsidRPr="004023B6" w:rsidRDefault="00426BC7" w:rsidP="00426BC7">
            <w:pPr>
              <w:pStyle w:val="naiskr"/>
              <w:tabs>
                <w:tab w:val="left" w:pos="2628"/>
              </w:tabs>
              <w:spacing w:before="0" w:after="0"/>
              <w:jc w:val="both"/>
              <w:rPr>
                <w:color w:val="000000" w:themeColor="text1"/>
                <w:lang w:val="fi-FI"/>
              </w:rPr>
            </w:pPr>
            <w:r w:rsidRPr="00426BC7">
              <w:rPr>
                <w:color w:val="000000" w:themeColor="text1"/>
                <w:lang w:val="fi-FI"/>
              </w:rPr>
              <w:t>Direktīvas 2002/63/EK pielikuma 3.punkta sadaļa „</w:t>
            </w:r>
            <w:r>
              <w:rPr>
                <w:color w:val="000000" w:themeColor="text1"/>
                <w:lang w:val="fi-FI"/>
              </w:rPr>
              <w:t>Parauga lielums</w:t>
            </w:r>
            <w:r w:rsidRPr="00426BC7">
              <w:rPr>
                <w:color w:val="000000" w:themeColor="text1"/>
                <w:lang w:val="fi-FI"/>
              </w:rPr>
              <w:t>”</w:t>
            </w:r>
          </w:p>
        </w:tc>
        <w:tc>
          <w:tcPr>
            <w:tcW w:w="1163" w:type="pct"/>
            <w:gridSpan w:val="2"/>
          </w:tcPr>
          <w:p w:rsidR="00426BC7" w:rsidRPr="004023B6" w:rsidRDefault="00426BC7" w:rsidP="00835F0E">
            <w:pPr>
              <w:jc w:val="center"/>
              <w:rPr>
                <w:rStyle w:val="Izteiksmgs"/>
                <w:b w:val="0"/>
                <w:color w:val="000000" w:themeColor="text1"/>
                <w:lang w:val="lv-LV"/>
              </w:rPr>
            </w:pPr>
            <w:r w:rsidRPr="004023B6">
              <w:rPr>
                <w:rStyle w:val="Izteiksmgs"/>
                <w:b w:val="0"/>
                <w:color w:val="000000" w:themeColor="text1"/>
                <w:lang w:val="lv-LV"/>
              </w:rPr>
              <w:t>2.</w:t>
            </w:r>
            <w:r>
              <w:rPr>
                <w:rStyle w:val="Izteiksmgs"/>
                <w:b w:val="0"/>
                <w:color w:val="000000" w:themeColor="text1"/>
                <w:lang w:val="lv-LV"/>
              </w:rPr>
              <w:t>6</w:t>
            </w:r>
            <w:r w:rsidRPr="004023B6">
              <w:rPr>
                <w:rStyle w:val="Izteiksmgs"/>
                <w:b w:val="0"/>
                <w:color w:val="000000" w:themeColor="text1"/>
                <w:lang w:val="lv-LV"/>
              </w:rPr>
              <w:t>.</w:t>
            </w:r>
            <w:r>
              <w:t xml:space="preserve"> </w:t>
            </w:r>
            <w:r w:rsidRPr="00426BC7">
              <w:rPr>
                <w:rStyle w:val="Izteiksmgs"/>
                <w:b w:val="0"/>
                <w:color w:val="000000" w:themeColor="text1"/>
                <w:lang w:val="lv-LV"/>
              </w:rPr>
              <w:t>apakš</w:t>
            </w:r>
            <w:r w:rsidRPr="004023B6">
              <w:rPr>
                <w:rStyle w:val="Izteiksmgs"/>
                <w:b w:val="0"/>
                <w:color w:val="000000" w:themeColor="text1"/>
                <w:lang w:val="lv-LV"/>
              </w:rPr>
              <w:t>punkts</w:t>
            </w:r>
          </w:p>
          <w:p w:rsidR="00426BC7" w:rsidRPr="004023B6" w:rsidRDefault="00426BC7" w:rsidP="00835F0E">
            <w:pPr>
              <w:jc w:val="center"/>
              <w:rPr>
                <w:rStyle w:val="Izteiksmgs"/>
                <w:b w:val="0"/>
                <w:color w:val="000000" w:themeColor="text1"/>
                <w:lang w:val="lv-LV"/>
              </w:rPr>
            </w:pPr>
          </w:p>
          <w:p w:rsidR="00426BC7" w:rsidRPr="004023B6" w:rsidDel="000C2E80" w:rsidRDefault="00426BC7" w:rsidP="00835F0E">
            <w:pPr>
              <w:jc w:val="center"/>
              <w:rPr>
                <w:rStyle w:val="Izteiksmgs"/>
                <w:b w:val="0"/>
                <w:color w:val="000000" w:themeColor="text1"/>
                <w:lang w:val="lv-LV"/>
              </w:rPr>
            </w:pPr>
          </w:p>
        </w:tc>
        <w:tc>
          <w:tcPr>
            <w:tcW w:w="1084" w:type="pct"/>
          </w:tcPr>
          <w:p w:rsidR="00426BC7" w:rsidRPr="004023B6" w:rsidRDefault="00426BC7" w:rsidP="00835F0E">
            <w:pPr>
              <w:rPr>
                <w:color w:val="000000" w:themeColor="text1"/>
                <w:lang w:val="lv-LV"/>
              </w:rPr>
            </w:pPr>
            <w:r w:rsidRPr="004023B6">
              <w:rPr>
                <w:color w:val="000000" w:themeColor="text1"/>
                <w:lang w:val="lv-LV"/>
              </w:rPr>
              <w:t>ES tiesību akta vienība tiek pārņemta pilnībā.</w:t>
            </w:r>
          </w:p>
          <w:p w:rsidR="00426BC7" w:rsidRPr="004023B6" w:rsidRDefault="00426BC7" w:rsidP="00835F0E">
            <w:pPr>
              <w:rPr>
                <w:color w:val="000000" w:themeColor="text1"/>
                <w:lang w:val="lv-LV"/>
              </w:rPr>
            </w:pPr>
          </w:p>
        </w:tc>
        <w:tc>
          <w:tcPr>
            <w:tcW w:w="1237" w:type="pct"/>
            <w:gridSpan w:val="2"/>
          </w:tcPr>
          <w:p w:rsidR="00426BC7" w:rsidRPr="004023B6" w:rsidRDefault="00426BC7"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426BC7"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426BC7" w:rsidRPr="004023B6" w:rsidRDefault="00426BC7" w:rsidP="00426BC7">
            <w:pPr>
              <w:pStyle w:val="naiskr"/>
              <w:tabs>
                <w:tab w:val="left" w:pos="2628"/>
              </w:tabs>
              <w:spacing w:before="0" w:after="0"/>
              <w:jc w:val="both"/>
              <w:rPr>
                <w:color w:val="000000" w:themeColor="text1"/>
                <w:lang w:val="fi-FI"/>
              </w:rPr>
            </w:pPr>
            <w:r w:rsidRPr="00426BC7">
              <w:rPr>
                <w:color w:val="000000" w:themeColor="text1"/>
                <w:lang w:val="fi-FI"/>
              </w:rPr>
              <w:t>Direktīvas 2002/63/EK pielikuma 3.punkta sadaļa „</w:t>
            </w:r>
            <w:r>
              <w:rPr>
                <w:color w:val="000000" w:themeColor="text1"/>
                <w:lang w:val="fi-FI"/>
              </w:rPr>
              <w:t>Parauga ņemšana</w:t>
            </w:r>
            <w:r w:rsidRPr="00426BC7">
              <w:rPr>
                <w:color w:val="000000" w:themeColor="text1"/>
                <w:lang w:val="fi-FI"/>
              </w:rPr>
              <w:t>”</w:t>
            </w:r>
          </w:p>
        </w:tc>
        <w:tc>
          <w:tcPr>
            <w:tcW w:w="1163" w:type="pct"/>
            <w:gridSpan w:val="2"/>
          </w:tcPr>
          <w:p w:rsidR="00426BC7" w:rsidRPr="004023B6" w:rsidRDefault="00426BC7" w:rsidP="00835F0E">
            <w:pPr>
              <w:jc w:val="center"/>
              <w:rPr>
                <w:rStyle w:val="Izteiksmgs"/>
                <w:b w:val="0"/>
                <w:color w:val="000000" w:themeColor="text1"/>
                <w:lang w:val="lv-LV"/>
              </w:rPr>
            </w:pPr>
            <w:r w:rsidRPr="004023B6">
              <w:rPr>
                <w:rStyle w:val="Izteiksmgs"/>
                <w:b w:val="0"/>
                <w:color w:val="000000" w:themeColor="text1"/>
                <w:lang w:val="lv-LV"/>
              </w:rPr>
              <w:t>2.</w:t>
            </w:r>
            <w:r>
              <w:rPr>
                <w:rStyle w:val="Izteiksmgs"/>
                <w:b w:val="0"/>
                <w:color w:val="000000" w:themeColor="text1"/>
                <w:lang w:val="lv-LV"/>
              </w:rPr>
              <w:t>7</w:t>
            </w:r>
            <w:r w:rsidRPr="004023B6">
              <w:rPr>
                <w:rStyle w:val="Izteiksmgs"/>
                <w:b w:val="0"/>
                <w:color w:val="000000" w:themeColor="text1"/>
                <w:lang w:val="lv-LV"/>
              </w:rPr>
              <w:t>.</w:t>
            </w:r>
            <w:r>
              <w:t xml:space="preserve"> </w:t>
            </w:r>
            <w:r w:rsidRPr="00426BC7">
              <w:rPr>
                <w:rStyle w:val="Izteiksmgs"/>
                <w:b w:val="0"/>
                <w:color w:val="000000" w:themeColor="text1"/>
                <w:lang w:val="lv-LV"/>
              </w:rPr>
              <w:t>apakš</w:t>
            </w:r>
            <w:r w:rsidRPr="004023B6">
              <w:rPr>
                <w:rStyle w:val="Izteiksmgs"/>
                <w:b w:val="0"/>
                <w:color w:val="000000" w:themeColor="text1"/>
                <w:lang w:val="lv-LV"/>
              </w:rPr>
              <w:t>punkts</w:t>
            </w:r>
          </w:p>
          <w:p w:rsidR="00426BC7" w:rsidRPr="004023B6" w:rsidRDefault="00426BC7" w:rsidP="00835F0E">
            <w:pPr>
              <w:jc w:val="center"/>
              <w:rPr>
                <w:rStyle w:val="Izteiksmgs"/>
                <w:b w:val="0"/>
                <w:color w:val="000000" w:themeColor="text1"/>
                <w:lang w:val="lv-LV"/>
              </w:rPr>
            </w:pPr>
          </w:p>
          <w:p w:rsidR="00426BC7" w:rsidRPr="004023B6" w:rsidDel="000C2E80" w:rsidRDefault="00426BC7" w:rsidP="00835F0E">
            <w:pPr>
              <w:jc w:val="center"/>
              <w:rPr>
                <w:rStyle w:val="Izteiksmgs"/>
                <w:b w:val="0"/>
                <w:color w:val="000000" w:themeColor="text1"/>
                <w:lang w:val="lv-LV"/>
              </w:rPr>
            </w:pPr>
          </w:p>
        </w:tc>
        <w:tc>
          <w:tcPr>
            <w:tcW w:w="1084" w:type="pct"/>
          </w:tcPr>
          <w:p w:rsidR="00426BC7" w:rsidRPr="004023B6" w:rsidRDefault="00426BC7" w:rsidP="00835F0E">
            <w:pPr>
              <w:rPr>
                <w:color w:val="000000" w:themeColor="text1"/>
                <w:lang w:val="lv-LV"/>
              </w:rPr>
            </w:pPr>
            <w:r w:rsidRPr="004023B6">
              <w:rPr>
                <w:color w:val="000000" w:themeColor="text1"/>
                <w:lang w:val="lv-LV"/>
              </w:rPr>
              <w:t>ES tiesību akta vienība tiek pārņemta pilnībā.</w:t>
            </w:r>
          </w:p>
          <w:p w:rsidR="00426BC7" w:rsidRPr="004023B6" w:rsidRDefault="00426BC7" w:rsidP="00835F0E">
            <w:pPr>
              <w:rPr>
                <w:color w:val="000000" w:themeColor="text1"/>
                <w:lang w:val="lv-LV"/>
              </w:rPr>
            </w:pPr>
          </w:p>
        </w:tc>
        <w:tc>
          <w:tcPr>
            <w:tcW w:w="1237" w:type="pct"/>
            <w:gridSpan w:val="2"/>
          </w:tcPr>
          <w:p w:rsidR="00426BC7" w:rsidRPr="004023B6" w:rsidRDefault="00426BC7"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426BC7"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426BC7" w:rsidRPr="004023B6" w:rsidRDefault="00426BC7" w:rsidP="00426BC7">
            <w:pPr>
              <w:pStyle w:val="naiskr"/>
              <w:tabs>
                <w:tab w:val="left" w:pos="2628"/>
              </w:tabs>
              <w:spacing w:before="0" w:after="0"/>
              <w:jc w:val="both"/>
              <w:rPr>
                <w:color w:val="000000" w:themeColor="text1"/>
                <w:lang w:val="fi-FI"/>
              </w:rPr>
            </w:pPr>
            <w:r w:rsidRPr="00426BC7">
              <w:rPr>
                <w:color w:val="000000" w:themeColor="text1"/>
                <w:lang w:val="fi-FI"/>
              </w:rPr>
              <w:t>Direktīvas 2002/63/EK pielikuma 3.punkta sadaļa „</w:t>
            </w:r>
            <w:r>
              <w:rPr>
                <w:color w:val="000000" w:themeColor="text1"/>
                <w:lang w:val="fi-FI"/>
              </w:rPr>
              <w:t>Parauga ņēmējs</w:t>
            </w:r>
            <w:r w:rsidRPr="00426BC7">
              <w:rPr>
                <w:color w:val="000000" w:themeColor="text1"/>
                <w:lang w:val="fi-FI"/>
              </w:rPr>
              <w:t>”</w:t>
            </w:r>
          </w:p>
        </w:tc>
        <w:tc>
          <w:tcPr>
            <w:tcW w:w="1163" w:type="pct"/>
            <w:gridSpan w:val="2"/>
          </w:tcPr>
          <w:p w:rsidR="00426BC7" w:rsidRPr="004023B6" w:rsidRDefault="00426BC7" w:rsidP="00835F0E">
            <w:pPr>
              <w:jc w:val="center"/>
              <w:rPr>
                <w:rStyle w:val="Izteiksmgs"/>
                <w:b w:val="0"/>
                <w:color w:val="000000" w:themeColor="text1"/>
                <w:lang w:val="lv-LV"/>
              </w:rPr>
            </w:pPr>
            <w:r w:rsidRPr="004023B6">
              <w:rPr>
                <w:rStyle w:val="Izteiksmgs"/>
                <w:b w:val="0"/>
                <w:color w:val="000000" w:themeColor="text1"/>
                <w:lang w:val="lv-LV"/>
              </w:rPr>
              <w:t>2.</w:t>
            </w:r>
            <w:r>
              <w:rPr>
                <w:rStyle w:val="Izteiksmgs"/>
                <w:b w:val="0"/>
                <w:color w:val="000000" w:themeColor="text1"/>
                <w:lang w:val="lv-LV"/>
              </w:rPr>
              <w:t>8</w:t>
            </w:r>
            <w:r w:rsidRPr="004023B6">
              <w:rPr>
                <w:rStyle w:val="Izteiksmgs"/>
                <w:b w:val="0"/>
                <w:color w:val="000000" w:themeColor="text1"/>
                <w:lang w:val="lv-LV"/>
              </w:rPr>
              <w:t>.</w:t>
            </w:r>
            <w:r w:rsidRPr="00426BC7">
              <w:rPr>
                <w:rStyle w:val="Izteiksmgs"/>
                <w:b w:val="0"/>
                <w:color w:val="000000" w:themeColor="text1"/>
                <w:lang w:val="lv-LV"/>
              </w:rPr>
              <w:t>apakš</w:t>
            </w:r>
            <w:r w:rsidR="001B0767">
              <w:rPr>
                <w:rStyle w:val="Izteiksmgs"/>
                <w:b w:val="0"/>
                <w:color w:val="000000" w:themeColor="text1"/>
                <w:lang w:val="lv-LV"/>
              </w:rPr>
              <w:t>p</w:t>
            </w:r>
            <w:r w:rsidRPr="004023B6">
              <w:rPr>
                <w:rStyle w:val="Izteiksmgs"/>
                <w:b w:val="0"/>
                <w:color w:val="000000" w:themeColor="text1"/>
                <w:lang w:val="lv-LV"/>
              </w:rPr>
              <w:t>unkts</w:t>
            </w:r>
          </w:p>
          <w:p w:rsidR="00426BC7" w:rsidRPr="004023B6" w:rsidRDefault="00426BC7" w:rsidP="00835F0E">
            <w:pPr>
              <w:jc w:val="center"/>
              <w:rPr>
                <w:rStyle w:val="Izteiksmgs"/>
                <w:b w:val="0"/>
                <w:color w:val="000000" w:themeColor="text1"/>
                <w:lang w:val="lv-LV"/>
              </w:rPr>
            </w:pPr>
          </w:p>
          <w:p w:rsidR="00426BC7" w:rsidRPr="004023B6" w:rsidDel="000C2E80" w:rsidRDefault="00426BC7" w:rsidP="00835F0E">
            <w:pPr>
              <w:jc w:val="center"/>
              <w:rPr>
                <w:rStyle w:val="Izteiksmgs"/>
                <w:b w:val="0"/>
                <w:color w:val="000000" w:themeColor="text1"/>
                <w:lang w:val="lv-LV"/>
              </w:rPr>
            </w:pPr>
          </w:p>
        </w:tc>
        <w:tc>
          <w:tcPr>
            <w:tcW w:w="1084" w:type="pct"/>
          </w:tcPr>
          <w:p w:rsidR="00426BC7" w:rsidRPr="004023B6" w:rsidRDefault="00426BC7" w:rsidP="00835F0E">
            <w:pPr>
              <w:rPr>
                <w:color w:val="000000" w:themeColor="text1"/>
                <w:lang w:val="lv-LV"/>
              </w:rPr>
            </w:pPr>
            <w:r w:rsidRPr="004023B6">
              <w:rPr>
                <w:color w:val="000000" w:themeColor="text1"/>
                <w:lang w:val="lv-LV"/>
              </w:rPr>
              <w:t>ES tiesību akta vienība tiek pārņemta pilnībā.</w:t>
            </w:r>
          </w:p>
          <w:p w:rsidR="00426BC7" w:rsidRPr="004023B6" w:rsidRDefault="00426BC7" w:rsidP="00835F0E">
            <w:pPr>
              <w:rPr>
                <w:color w:val="000000" w:themeColor="text1"/>
                <w:lang w:val="lv-LV"/>
              </w:rPr>
            </w:pPr>
          </w:p>
        </w:tc>
        <w:tc>
          <w:tcPr>
            <w:tcW w:w="1237" w:type="pct"/>
            <w:gridSpan w:val="2"/>
          </w:tcPr>
          <w:p w:rsidR="00426BC7" w:rsidRPr="004023B6" w:rsidRDefault="00426BC7"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426BC7"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426BC7" w:rsidRPr="001B0767" w:rsidRDefault="00426BC7" w:rsidP="00426BC7">
            <w:pPr>
              <w:pStyle w:val="naiskr"/>
              <w:tabs>
                <w:tab w:val="left" w:pos="2628"/>
              </w:tabs>
              <w:spacing w:before="0" w:after="0"/>
              <w:jc w:val="both"/>
              <w:rPr>
                <w:color w:val="000000" w:themeColor="text1"/>
              </w:rPr>
            </w:pPr>
            <w:r w:rsidRPr="001B0767">
              <w:rPr>
                <w:color w:val="000000" w:themeColor="text1"/>
              </w:rPr>
              <w:t>Direktīvas 2002/63/EK pielikuma 3.punkta sadaļa</w:t>
            </w:r>
            <w:r w:rsidR="001B0767">
              <w:rPr>
                <w:color w:val="000000" w:themeColor="text1"/>
              </w:rPr>
              <w:t>s</w:t>
            </w:r>
            <w:r w:rsidRPr="001B0767">
              <w:rPr>
                <w:color w:val="000000" w:themeColor="text1"/>
              </w:rPr>
              <w:t xml:space="preserve"> „Parauga ņemšanas ierīce” </w:t>
            </w:r>
            <w:r w:rsidR="001B0767">
              <w:rPr>
                <w:color w:val="000000" w:themeColor="text1"/>
              </w:rPr>
              <w:t>„</w:t>
            </w:r>
            <w:r w:rsidRPr="001B0767">
              <w:rPr>
                <w:color w:val="000000" w:themeColor="text1"/>
              </w:rPr>
              <w:t>i</w:t>
            </w:r>
            <w:r w:rsidR="001B0767">
              <w:rPr>
                <w:color w:val="000000" w:themeColor="text1"/>
              </w:rPr>
              <w:t>” apakšpunkts</w:t>
            </w:r>
          </w:p>
        </w:tc>
        <w:tc>
          <w:tcPr>
            <w:tcW w:w="1163" w:type="pct"/>
            <w:gridSpan w:val="2"/>
          </w:tcPr>
          <w:p w:rsidR="00426BC7" w:rsidRPr="004023B6" w:rsidRDefault="00426BC7" w:rsidP="00835F0E">
            <w:pPr>
              <w:jc w:val="center"/>
              <w:rPr>
                <w:rStyle w:val="Izteiksmgs"/>
                <w:b w:val="0"/>
                <w:color w:val="000000" w:themeColor="text1"/>
                <w:lang w:val="lv-LV"/>
              </w:rPr>
            </w:pPr>
            <w:r w:rsidRPr="004023B6">
              <w:rPr>
                <w:rStyle w:val="Izteiksmgs"/>
                <w:b w:val="0"/>
                <w:color w:val="000000" w:themeColor="text1"/>
                <w:lang w:val="lv-LV"/>
              </w:rPr>
              <w:t>2.</w:t>
            </w:r>
            <w:r>
              <w:rPr>
                <w:rStyle w:val="Izteiksmgs"/>
                <w:b w:val="0"/>
                <w:color w:val="000000" w:themeColor="text1"/>
                <w:lang w:val="lv-LV"/>
              </w:rPr>
              <w:t>9</w:t>
            </w:r>
            <w:r w:rsidRPr="004023B6">
              <w:rPr>
                <w:rStyle w:val="Izteiksmgs"/>
                <w:b w:val="0"/>
                <w:color w:val="000000" w:themeColor="text1"/>
                <w:lang w:val="lv-LV"/>
              </w:rPr>
              <w:t>.</w:t>
            </w:r>
            <w:r>
              <w:rPr>
                <w:rStyle w:val="Izteiksmgs"/>
                <w:b w:val="0"/>
                <w:color w:val="000000" w:themeColor="text1"/>
                <w:lang w:val="lv-LV"/>
              </w:rPr>
              <w:t>1.</w:t>
            </w:r>
            <w:r>
              <w:t xml:space="preserve"> </w:t>
            </w:r>
            <w:r w:rsidRPr="00426BC7">
              <w:rPr>
                <w:rStyle w:val="Izteiksmgs"/>
                <w:b w:val="0"/>
                <w:color w:val="000000" w:themeColor="text1"/>
                <w:lang w:val="lv-LV"/>
              </w:rPr>
              <w:t>apakš</w:t>
            </w:r>
            <w:r w:rsidRPr="004023B6">
              <w:rPr>
                <w:rStyle w:val="Izteiksmgs"/>
                <w:b w:val="0"/>
                <w:color w:val="000000" w:themeColor="text1"/>
                <w:lang w:val="lv-LV"/>
              </w:rPr>
              <w:t>punkts</w:t>
            </w:r>
          </w:p>
          <w:p w:rsidR="00426BC7" w:rsidRPr="004023B6" w:rsidRDefault="00426BC7" w:rsidP="00835F0E">
            <w:pPr>
              <w:jc w:val="center"/>
              <w:rPr>
                <w:rStyle w:val="Izteiksmgs"/>
                <w:b w:val="0"/>
                <w:color w:val="000000" w:themeColor="text1"/>
                <w:lang w:val="lv-LV"/>
              </w:rPr>
            </w:pPr>
          </w:p>
          <w:p w:rsidR="00426BC7" w:rsidRPr="004023B6" w:rsidDel="000C2E80" w:rsidRDefault="00426BC7" w:rsidP="00835F0E">
            <w:pPr>
              <w:jc w:val="center"/>
              <w:rPr>
                <w:rStyle w:val="Izteiksmgs"/>
                <w:b w:val="0"/>
                <w:color w:val="000000" w:themeColor="text1"/>
                <w:lang w:val="lv-LV"/>
              </w:rPr>
            </w:pPr>
          </w:p>
        </w:tc>
        <w:tc>
          <w:tcPr>
            <w:tcW w:w="1084" w:type="pct"/>
          </w:tcPr>
          <w:p w:rsidR="00426BC7" w:rsidRPr="004023B6" w:rsidRDefault="00426BC7" w:rsidP="00835F0E">
            <w:pPr>
              <w:rPr>
                <w:color w:val="000000" w:themeColor="text1"/>
                <w:lang w:val="lv-LV"/>
              </w:rPr>
            </w:pPr>
            <w:r w:rsidRPr="004023B6">
              <w:rPr>
                <w:color w:val="000000" w:themeColor="text1"/>
                <w:lang w:val="lv-LV"/>
              </w:rPr>
              <w:t>ES tiesību akta vienība tiek pārņemta pilnībā.</w:t>
            </w:r>
          </w:p>
          <w:p w:rsidR="00426BC7" w:rsidRPr="004023B6" w:rsidRDefault="00426BC7" w:rsidP="00835F0E">
            <w:pPr>
              <w:rPr>
                <w:color w:val="000000" w:themeColor="text1"/>
                <w:lang w:val="lv-LV"/>
              </w:rPr>
            </w:pPr>
          </w:p>
        </w:tc>
        <w:tc>
          <w:tcPr>
            <w:tcW w:w="1237" w:type="pct"/>
            <w:gridSpan w:val="2"/>
          </w:tcPr>
          <w:p w:rsidR="00426BC7" w:rsidRPr="004023B6" w:rsidRDefault="00426BC7"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426BC7"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426BC7" w:rsidRPr="001B0767" w:rsidRDefault="00426BC7" w:rsidP="00426BC7">
            <w:pPr>
              <w:pStyle w:val="naiskr"/>
              <w:tabs>
                <w:tab w:val="left" w:pos="2628"/>
              </w:tabs>
              <w:spacing w:before="0" w:after="0"/>
              <w:jc w:val="both"/>
              <w:rPr>
                <w:color w:val="000000" w:themeColor="text1"/>
              </w:rPr>
            </w:pPr>
            <w:r w:rsidRPr="001B0767">
              <w:rPr>
                <w:color w:val="000000" w:themeColor="text1"/>
              </w:rPr>
              <w:t>Direktīvas 2002/63/EK pielikuma 3.punkta sadaļa</w:t>
            </w:r>
            <w:r w:rsidR="001B0767">
              <w:rPr>
                <w:color w:val="000000" w:themeColor="text1"/>
              </w:rPr>
              <w:t>s</w:t>
            </w:r>
            <w:r w:rsidRPr="001B0767">
              <w:rPr>
                <w:color w:val="000000" w:themeColor="text1"/>
              </w:rPr>
              <w:t xml:space="preserve"> „Parauga ņemšanas ierīce” </w:t>
            </w:r>
            <w:r w:rsidR="001B0767">
              <w:rPr>
                <w:color w:val="000000" w:themeColor="text1"/>
              </w:rPr>
              <w:t>„</w:t>
            </w:r>
            <w:r w:rsidRPr="001B0767">
              <w:rPr>
                <w:color w:val="000000" w:themeColor="text1"/>
              </w:rPr>
              <w:t>ii</w:t>
            </w:r>
            <w:r w:rsidR="001B0767">
              <w:rPr>
                <w:color w:val="000000" w:themeColor="text1"/>
              </w:rPr>
              <w:t>” apakšpunkts</w:t>
            </w:r>
          </w:p>
        </w:tc>
        <w:tc>
          <w:tcPr>
            <w:tcW w:w="1163" w:type="pct"/>
            <w:gridSpan w:val="2"/>
          </w:tcPr>
          <w:p w:rsidR="00426BC7" w:rsidRPr="004023B6" w:rsidRDefault="00426BC7" w:rsidP="00835F0E">
            <w:pPr>
              <w:jc w:val="center"/>
              <w:rPr>
                <w:rStyle w:val="Izteiksmgs"/>
                <w:b w:val="0"/>
                <w:color w:val="000000" w:themeColor="text1"/>
                <w:lang w:val="lv-LV"/>
              </w:rPr>
            </w:pPr>
            <w:r w:rsidRPr="004023B6">
              <w:rPr>
                <w:rStyle w:val="Izteiksmgs"/>
                <w:b w:val="0"/>
                <w:color w:val="000000" w:themeColor="text1"/>
                <w:lang w:val="lv-LV"/>
              </w:rPr>
              <w:t>2.</w:t>
            </w:r>
            <w:r>
              <w:rPr>
                <w:rStyle w:val="Izteiksmgs"/>
                <w:b w:val="0"/>
                <w:color w:val="000000" w:themeColor="text1"/>
                <w:lang w:val="lv-LV"/>
              </w:rPr>
              <w:t>9</w:t>
            </w:r>
            <w:r w:rsidRPr="004023B6">
              <w:rPr>
                <w:rStyle w:val="Izteiksmgs"/>
                <w:b w:val="0"/>
                <w:color w:val="000000" w:themeColor="text1"/>
                <w:lang w:val="lv-LV"/>
              </w:rPr>
              <w:t>.</w:t>
            </w:r>
            <w:r>
              <w:rPr>
                <w:rStyle w:val="Izteiksmgs"/>
                <w:b w:val="0"/>
                <w:color w:val="000000" w:themeColor="text1"/>
                <w:lang w:val="lv-LV"/>
              </w:rPr>
              <w:t>2.</w:t>
            </w:r>
            <w:r>
              <w:t xml:space="preserve"> </w:t>
            </w:r>
            <w:r w:rsidRPr="00426BC7">
              <w:rPr>
                <w:rStyle w:val="Izteiksmgs"/>
                <w:b w:val="0"/>
                <w:color w:val="000000" w:themeColor="text1"/>
                <w:lang w:val="lv-LV"/>
              </w:rPr>
              <w:t>apakš</w:t>
            </w:r>
            <w:r w:rsidRPr="004023B6">
              <w:rPr>
                <w:rStyle w:val="Izteiksmgs"/>
                <w:b w:val="0"/>
                <w:color w:val="000000" w:themeColor="text1"/>
                <w:lang w:val="lv-LV"/>
              </w:rPr>
              <w:t>punkts</w:t>
            </w:r>
          </w:p>
          <w:p w:rsidR="00426BC7" w:rsidRPr="004023B6" w:rsidRDefault="00426BC7" w:rsidP="00835F0E">
            <w:pPr>
              <w:jc w:val="center"/>
              <w:rPr>
                <w:rStyle w:val="Izteiksmgs"/>
                <w:b w:val="0"/>
                <w:color w:val="000000" w:themeColor="text1"/>
                <w:lang w:val="lv-LV"/>
              </w:rPr>
            </w:pPr>
          </w:p>
          <w:p w:rsidR="00426BC7" w:rsidRPr="004023B6" w:rsidDel="000C2E80" w:rsidRDefault="00426BC7" w:rsidP="00835F0E">
            <w:pPr>
              <w:jc w:val="center"/>
              <w:rPr>
                <w:rStyle w:val="Izteiksmgs"/>
                <w:b w:val="0"/>
                <w:color w:val="000000" w:themeColor="text1"/>
                <w:lang w:val="lv-LV"/>
              </w:rPr>
            </w:pPr>
          </w:p>
        </w:tc>
        <w:tc>
          <w:tcPr>
            <w:tcW w:w="1084" w:type="pct"/>
          </w:tcPr>
          <w:p w:rsidR="00426BC7" w:rsidRPr="004023B6" w:rsidRDefault="00426BC7" w:rsidP="00835F0E">
            <w:pPr>
              <w:rPr>
                <w:color w:val="000000" w:themeColor="text1"/>
                <w:lang w:val="lv-LV"/>
              </w:rPr>
            </w:pPr>
            <w:r w:rsidRPr="004023B6">
              <w:rPr>
                <w:color w:val="000000" w:themeColor="text1"/>
                <w:lang w:val="lv-LV"/>
              </w:rPr>
              <w:t>ES tiesību akta vienība tiek pārņemta pilnībā.</w:t>
            </w:r>
          </w:p>
          <w:p w:rsidR="00426BC7" w:rsidRPr="004023B6" w:rsidRDefault="00426BC7" w:rsidP="00835F0E">
            <w:pPr>
              <w:rPr>
                <w:color w:val="000000" w:themeColor="text1"/>
                <w:lang w:val="lv-LV"/>
              </w:rPr>
            </w:pPr>
          </w:p>
        </w:tc>
        <w:tc>
          <w:tcPr>
            <w:tcW w:w="1237" w:type="pct"/>
            <w:gridSpan w:val="2"/>
          </w:tcPr>
          <w:p w:rsidR="00426BC7" w:rsidRPr="004023B6" w:rsidRDefault="00426BC7"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426BC7"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426BC7" w:rsidRPr="004023B6" w:rsidRDefault="00426BC7" w:rsidP="00426BC7">
            <w:pPr>
              <w:jc w:val="both"/>
              <w:rPr>
                <w:rStyle w:val="Izteiksmgs"/>
                <w:b w:val="0"/>
                <w:color w:val="000000" w:themeColor="text1"/>
                <w:lang w:val="lv-LV"/>
              </w:rPr>
            </w:pPr>
            <w:r w:rsidRPr="00426BC7">
              <w:rPr>
                <w:rStyle w:val="Izteiksmgs"/>
                <w:b w:val="0"/>
                <w:color w:val="000000" w:themeColor="text1"/>
                <w:lang w:val="lv-LV"/>
              </w:rPr>
              <w:t>Direktīvas 2002/63/EK pielikuma 3.punkta sadaļa „Par</w:t>
            </w:r>
            <w:r>
              <w:rPr>
                <w:rStyle w:val="Izteiksmgs"/>
                <w:b w:val="0"/>
                <w:color w:val="000000" w:themeColor="text1"/>
                <w:lang w:val="lv-LV"/>
              </w:rPr>
              <w:t>tija</w:t>
            </w:r>
            <w:r w:rsidRPr="00426BC7">
              <w:rPr>
                <w:rStyle w:val="Izteiksmgs"/>
                <w:b w:val="0"/>
                <w:color w:val="000000" w:themeColor="text1"/>
                <w:lang w:val="lv-LV"/>
              </w:rPr>
              <w:t>”</w:t>
            </w:r>
          </w:p>
          <w:p w:rsidR="00426BC7" w:rsidRPr="004023B6" w:rsidDel="000C2E80" w:rsidRDefault="00426BC7" w:rsidP="00835F0E">
            <w:pPr>
              <w:jc w:val="center"/>
              <w:rPr>
                <w:rStyle w:val="Izteiksmgs"/>
                <w:b w:val="0"/>
                <w:color w:val="000000" w:themeColor="text1"/>
                <w:lang w:val="lv-LV"/>
              </w:rPr>
            </w:pPr>
          </w:p>
        </w:tc>
        <w:tc>
          <w:tcPr>
            <w:tcW w:w="1163" w:type="pct"/>
            <w:gridSpan w:val="2"/>
          </w:tcPr>
          <w:p w:rsidR="00426BC7" w:rsidRPr="004023B6" w:rsidRDefault="00426BC7" w:rsidP="00426BC7">
            <w:pPr>
              <w:jc w:val="center"/>
              <w:rPr>
                <w:color w:val="000000" w:themeColor="text1"/>
                <w:lang w:val="lv-LV"/>
              </w:rPr>
            </w:pPr>
            <w:r>
              <w:rPr>
                <w:color w:val="000000" w:themeColor="text1"/>
                <w:lang w:val="lv-LV"/>
              </w:rPr>
              <w:t>2.10.</w:t>
            </w:r>
            <w:r>
              <w:t xml:space="preserve"> </w:t>
            </w:r>
            <w:r w:rsidRPr="00426BC7">
              <w:rPr>
                <w:color w:val="000000" w:themeColor="text1"/>
                <w:lang w:val="lv-LV"/>
              </w:rPr>
              <w:t>apakš</w:t>
            </w:r>
            <w:r>
              <w:rPr>
                <w:color w:val="000000" w:themeColor="text1"/>
                <w:lang w:val="lv-LV"/>
              </w:rPr>
              <w:t>punkts</w:t>
            </w:r>
          </w:p>
          <w:p w:rsidR="00426BC7" w:rsidRPr="004023B6" w:rsidRDefault="00426BC7" w:rsidP="00835F0E">
            <w:pPr>
              <w:rPr>
                <w:color w:val="000000" w:themeColor="text1"/>
                <w:lang w:val="lv-LV"/>
              </w:rPr>
            </w:pPr>
          </w:p>
        </w:tc>
        <w:tc>
          <w:tcPr>
            <w:tcW w:w="1084" w:type="pct"/>
          </w:tcPr>
          <w:p w:rsidR="00426BC7" w:rsidRPr="004023B6" w:rsidRDefault="00426BC7" w:rsidP="00835F0E">
            <w:pPr>
              <w:jc w:val="both"/>
              <w:rPr>
                <w:color w:val="000000" w:themeColor="text1"/>
                <w:lang w:val="lv-LV"/>
              </w:rPr>
            </w:pPr>
            <w:r w:rsidRPr="00426BC7">
              <w:rPr>
                <w:color w:val="000000" w:themeColor="text1"/>
                <w:lang w:val="lv-LV"/>
              </w:rPr>
              <w:t>ES tiesību akta vienība tiek pārņemta pilnībā.</w:t>
            </w:r>
          </w:p>
        </w:tc>
        <w:tc>
          <w:tcPr>
            <w:tcW w:w="1237" w:type="pct"/>
            <w:gridSpan w:val="2"/>
          </w:tcPr>
          <w:p w:rsidR="00426BC7" w:rsidRPr="004023B6" w:rsidRDefault="00426BC7"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426BC7"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426BC7" w:rsidRPr="001B0767" w:rsidRDefault="00426BC7" w:rsidP="00426BC7">
            <w:pPr>
              <w:pStyle w:val="naiskr"/>
              <w:tabs>
                <w:tab w:val="left" w:pos="2628"/>
              </w:tabs>
              <w:spacing w:before="0" w:after="0"/>
              <w:jc w:val="both"/>
              <w:rPr>
                <w:color w:val="000000" w:themeColor="text1"/>
              </w:rPr>
            </w:pPr>
            <w:r w:rsidRPr="001B0767">
              <w:rPr>
                <w:color w:val="000000" w:themeColor="text1"/>
              </w:rPr>
              <w:t>Direktīvas 2002/63/EK pielikuma 3.punkta sadaļa „Primārais paraugs/elementārparaugs”</w:t>
            </w:r>
          </w:p>
        </w:tc>
        <w:tc>
          <w:tcPr>
            <w:tcW w:w="1163" w:type="pct"/>
            <w:gridSpan w:val="2"/>
          </w:tcPr>
          <w:p w:rsidR="00426BC7" w:rsidRPr="004023B6" w:rsidRDefault="00426BC7" w:rsidP="00835F0E">
            <w:pPr>
              <w:jc w:val="center"/>
              <w:rPr>
                <w:rStyle w:val="Izteiksmgs"/>
                <w:b w:val="0"/>
                <w:color w:val="000000" w:themeColor="text1"/>
                <w:lang w:val="lv-LV"/>
              </w:rPr>
            </w:pPr>
            <w:r w:rsidRPr="004023B6">
              <w:rPr>
                <w:rStyle w:val="Izteiksmgs"/>
                <w:b w:val="0"/>
                <w:color w:val="000000" w:themeColor="text1"/>
                <w:lang w:val="lv-LV"/>
              </w:rPr>
              <w:t>2.</w:t>
            </w:r>
            <w:r>
              <w:rPr>
                <w:rStyle w:val="Izteiksmgs"/>
                <w:b w:val="0"/>
                <w:color w:val="000000" w:themeColor="text1"/>
                <w:lang w:val="lv-LV"/>
              </w:rPr>
              <w:t>11.</w:t>
            </w:r>
            <w:r w:rsidRPr="00426BC7">
              <w:rPr>
                <w:rStyle w:val="Izteiksmgs"/>
                <w:b w:val="0"/>
                <w:color w:val="000000" w:themeColor="text1"/>
                <w:lang w:val="lv-LV"/>
              </w:rPr>
              <w:t>apakš</w:t>
            </w:r>
            <w:r>
              <w:rPr>
                <w:rStyle w:val="Izteiksmgs"/>
                <w:b w:val="0"/>
                <w:color w:val="000000" w:themeColor="text1"/>
                <w:lang w:val="lv-LV"/>
              </w:rPr>
              <w:t>p</w:t>
            </w:r>
            <w:r w:rsidRPr="004023B6">
              <w:rPr>
                <w:rStyle w:val="Izteiksmgs"/>
                <w:b w:val="0"/>
                <w:color w:val="000000" w:themeColor="text1"/>
                <w:lang w:val="lv-LV"/>
              </w:rPr>
              <w:t>unkts</w:t>
            </w:r>
          </w:p>
          <w:p w:rsidR="00426BC7" w:rsidRPr="004023B6" w:rsidRDefault="00426BC7" w:rsidP="00835F0E">
            <w:pPr>
              <w:jc w:val="center"/>
              <w:rPr>
                <w:rStyle w:val="Izteiksmgs"/>
                <w:b w:val="0"/>
                <w:color w:val="000000" w:themeColor="text1"/>
                <w:lang w:val="lv-LV"/>
              </w:rPr>
            </w:pPr>
          </w:p>
          <w:p w:rsidR="00426BC7" w:rsidRPr="004023B6" w:rsidDel="000C2E80" w:rsidRDefault="00426BC7" w:rsidP="00835F0E">
            <w:pPr>
              <w:jc w:val="center"/>
              <w:rPr>
                <w:rStyle w:val="Izteiksmgs"/>
                <w:b w:val="0"/>
                <w:color w:val="000000" w:themeColor="text1"/>
                <w:lang w:val="lv-LV"/>
              </w:rPr>
            </w:pPr>
          </w:p>
        </w:tc>
        <w:tc>
          <w:tcPr>
            <w:tcW w:w="1084" w:type="pct"/>
          </w:tcPr>
          <w:p w:rsidR="00426BC7" w:rsidRPr="004023B6" w:rsidRDefault="00426BC7" w:rsidP="00835F0E">
            <w:pPr>
              <w:rPr>
                <w:color w:val="000000" w:themeColor="text1"/>
                <w:lang w:val="lv-LV"/>
              </w:rPr>
            </w:pPr>
            <w:r w:rsidRPr="004023B6">
              <w:rPr>
                <w:color w:val="000000" w:themeColor="text1"/>
                <w:lang w:val="lv-LV"/>
              </w:rPr>
              <w:t>ES tiesību akta vienība tiek pārņemta pilnībā.</w:t>
            </w:r>
          </w:p>
          <w:p w:rsidR="00426BC7" w:rsidRPr="004023B6" w:rsidRDefault="00426BC7" w:rsidP="00835F0E">
            <w:pPr>
              <w:rPr>
                <w:color w:val="000000" w:themeColor="text1"/>
                <w:lang w:val="lv-LV"/>
              </w:rPr>
            </w:pPr>
          </w:p>
        </w:tc>
        <w:tc>
          <w:tcPr>
            <w:tcW w:w="1237" w:type="pct"/>
            <w:gridSpan w:val="2"/>
          </w:tcPr>
          <w:p w:rsidR="00426BC7" w:rsidRPr="004023B6" w:rsidRDefault="00426BC7"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426BC7"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426BC7" w:rsidRPr="00426BC7" w:rsidRDefault="00426BC7" w:rsidP="00426BC7">
            <w:pPr>
              <w:pStyle w:val="naiskr"/>
              <w:tabs>
                <w:tab w:val="left" w:pos="2628"/>
              </w:tabs>
              <w:spacing w:before="0" w:after="0"/>
              <w:jc w:val="both"/>
              <w:rPr>
                <w:color w:val="000000" w:themeColor="text1"/>
                <w:lang w:val="fi-FI"/>
              </w:rPr>
            </w:pPr>
            <w:r w:rsidRPr="00426BC7">
              <w:rPr>
                <w:color w:val="000000" w:themeColor="text1"/>
                <w:lang w:val="fi-FI"/>
              </w:rPr>
              <w:t xml:space="preserve">Direktīvas 2002/63/EK </w:t>
            </w:r>
            <w:r w:rsidRPr="00426BC7">
              <w:rPr>
                <w:color w:val="000000" w:themeColor="text1"/>
                <w:lang w:val="fi-FI"/>
              </w:rPr>
              <w:lastRenderedPageBreak/>
              <w:t>pielikuma 3.punkta sadaļa „</w:t>
            </w:r>
            <w:r>
              <w:rPr>
                <w:color w:val="000000" w:themeColor="text1"/>
                <w:lang w:val="fi-FI"/>
              </w:rPr>
              <w:t>Mērvienīb</w:t>
            </w:r>
            <w:r w:rsidRPr="00426BC7">
              <w:rPr>
                <w:color w:val="000000" w:themeColor="text1"/>
                <w:lang w:val="fi-FI"/>
              </w:rPr>
              <w:t>a”</w:t>
            </w:r>
          </w:p>
        </w:tc>
        <w:tc>
          <w:tcPr>
            <w:tcW w:w="1163" w:type="pct"/>
            <w:gridSpan w:val="2"/>
          </w:tcPr>
          <w:p w:rsidR="00426BC7" w:rsidRPr="004023B6" w:rsidRDefault="00426BC7" w:rsidP="00835F0E">
            <w:pPr>
              <w:jc w:val="center"/>
              <w:rPr>
                <w:rStyle w:val="Izteiksmgs"/>
                <w:b w:val="0"/>
                <w:color w:val="000000" w:themeColor="text1"/>
                <w:lang w:val="lv-LV"/>
              </w:rPr>
            </w:pPr>
            <w:r>
              <w:rPr>
                <w:rStyle w:val="Izteiksmgs"/>
                <w:b w:val="0"/>
                <w:color w:val="000000" w:themeColor="text1"/>
                <w:lang w:val="lv-LV"/>
              </w:rPr>
              <w:lastRenderedPageBreak/>
              <w:t>2.12.apakšpunkts</w:t>
            </w:r>
          </w:p>
        </w:tc>
        <w:tc>
          <w:tcPr>
            <w:tcW w:w="1084" w:type="pct"/>
          </w:tcPr>
          <w:p w:rsidR="00426BC7" w:rsidRPr="004023B6" w:rsidRDefault="00426BC7" w:rsidP="00835F0E">
            <w:pPr>
              <w:rPr>
                <w:color w:val="000000" w:themeColor="text1"/>
                <w:lang w:val="lv-LV"/>
              </w:rPr>
            </w:pPr>
            <w:r w:rsidRPr="004023B6">
              <w:rPr>
                <w:color w:val="000000" w:themeColor="text1"/>
                <w:lang w:val="lv-LV"/>
              </w:rPr>
              <w:t xml:space="preserve">ES tiesību akta </w:t>
            </w:r>
            <w:r w:rsidRPr="004023B6">
              <w:rPr>
                <w:color w:val="000000" w:themeColor="text1"/>
                <w:lang w:val="lv-LV"/>
              </w:rPr>
              <w:lastRenderedPageBreak/>
              <w:t>vienība tiek pārņemta pilnībā.</w:t>
            </w:r>
          </w:p>
          <w:p w:rsidR="00426BC7" w:rsidRPr="004023B6" w:rsidRDefault="00426BC7" w:rsidP="00835F0E">
            <w:pPr>
              <w:rPr>
                <w:color w:val="000000" w:themeColor="text1"/>
                <w:lang w:val="lv-LV"/>
              </w:rPr>
            </w:pPr>
          </w:p>
        </w:tc>
        <w:tc>
          <w:tcPr>
            <w:tcW w:w="1237" w:type="pct"/>
            <w:gridSpan w:val="2"/>
          </w:tcPr>
          <w:p w:rsidR="00426BC7" w:rsidRPr="004023B6" w:rsidRDefault="00426BC7" w:rsidP="00835F0E">
            <w:pPr>
              <w:jc w:val="both"/>
              <w:rPr>
                <w:color w:val="000000" w:themeColor="text1"/>
                <w:lang w:val="lv-LV"/>
              </w:rPr>
            </w:pPr>
            <w:r w:rsidRPr="004023B6">
              <w:rPr>
                <w:color w:val="000000" w:themeColor="text1"/>
                <w:lang w:val="lv-LV"/>
              </w:rPr>
              <w:lastRenderedPageBreak/>
              <w:t xml:space="preserve">Attiecīgais noteikumu </w:t>
            </w:r>
            <w:r w:rsidRPr="004023B6">
              <w:rPr>
                <w:color w:val="000000" w:themeColor="text1"/>
                <w:lang w:val="lv-LV"/>
              </w:rPr>
              <w:lastRenderedPageBreak/>
              <w:t>projekta punkts neparedz stingrākas prasības kā ES tiesību aktā.</w:t>
            </w:r>
          </w:p>
        </w:tc>
      </w:tr>
      <w:tr w:rsidR="00426BC7"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426BC7" w:rsidRPr="00835F0E" w:rsidRDefault="00426BC7" w:rsidP="00835F0E">
            <w:pPr>
              <w:rPr>
                <w:lang w:val="lv-LV"/>
              </w:rPr>
            </w:pPr>
            <w:r w:rsidRPr="00835F0E">
              <w:rPr>
                <w:lang w:val="lv-LV"/>
              </w:rPr>
              <w:lastRenderedPageBreak/>
              <w:t>Regulas (EK) Nr.396/2005 II un III pielikums</w:t>
            </w:r>
          </w:p>
        </w:tc>
        <w:tc>
          <w:tcPr>
            <w:tcW w:w="1163" w:type="pct"/>
            <w:gridSpan w:val="2"/>
          </w:tcPr>
          <w:p w:rsidR="00426BC7" w:rsidRPr="00835F0E" w:rsidRDefault="00426BC7" w:rsidP="00FF2305">
            <w:pPr>
              <w:jc w:val="center"/>
              <w:rPr>
                <w:lang w:val="lv-LV"/>
              </w:rPr>
            </w:pPr>
            <w:r w:rsidRPr="00835F0E">
              <w:rPr>
                <w:lang w:val="lv-LV"/>
              </w:rPr>
              <w:t>3.punkts</w:t>
            </w:r>
          </w:p>
        </w:tc>
        <w:tc>
          <w:tcPr>
            <w:tcW w:w="1084" w:type="pct"/>
          </w:tcPr>
          <w:p w:rsidR="00426BC7" w:rsidRPr="00835F0E" w:rsidRDefault="00426BC7" w:rsidP="00835F0E">
            <w:pPr>
              <w:rPr>
                <w:lang w:val="lv-LV"/>
              </w:rPr>
            </w:pPr>
            <w:r w:rsidRPr="00835F0E">
              <w:rPr>
                <w:lang w:val="lv-LV"/>
              </w:rPr>
              <w:t>ES ti</w:t>
            </w:r>
            <w:r w:rsidR="00513AF3">
              <w:rPr>
                <w:lang w:val="lv-LV"/>
              </w:rPr>
              <w:t>esību akta vienība tiek ieviesta</w:t>
            </w:r>
            <w:r w:rsidRPr="00835F0E">
              <w:rPr>
                <w:lang w:val="lv-LV"/>
              </w:rPr>
              <w:t xml:space="preserve"> pilnībā.</w:t>
            </w:r>
          </w:p>
        </w:tc>
        <w:tc>
          <w:tcPr>
            <w:tcW w:w="1237" w:type="pct"/>
            <w:gridSpan w:val="2"/>
          </w:tcPr>
          <w:p w:rsidR="00426BC7" w:rsidRPr="00835F0E" w:rsidRDefault="00835F0E" w:rsidP="00835F0E">
            <w:pPr>
              <w:rPr>
                <w:lang w:val="lv-LV"/>
              </w:rPr>
            </w:pPr>
            <w:r w:rsidRPr="00835F0E">
              <w:rPr>
                <w:lang w:val="lv-LV"/>
              </w:rPr>
              <w:t>Attiecīgais noteikumu projekta punkts neparedz stingrākas prasības kā ES tiesību aktā.</w:t>
            </w:r>
          </w:p>
        </w:tc>
      </w:tr>
      <w:tr w:rsidR="00426BC7"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426BC7" w:rsidRPr="004023B6" w:rsidRDefault="00426BC7" w:rsidP="00084CEA">
            <w:pPr>
              <w:pStyle w:val="naiskr"/>
              <w:tabs>
                <w:tab w:val="left" w:pos="2628"/>
              </w:tabs>
              <w:spacing w:before="0" w:after="0"/>
              <w:jc w:val="both"/>
              <w:rPr>
                <w:color w:val="000000" w:themeColor="text1"/>
              </w:rPr>
            </w:pPr>
            <w:r w:rsidRPr="004023B6">
              <w:rPr>
                <w:color w:val="000000" w:themeColor="text1"/>
                <w:lang w:val="fi-FI"/>
              </w:rPr>
              <w:t>Regulas (EK) Nr.</w:t>
            </w:r>
            <w:hyperlink r:id="rId13" w:tgtFrame="_blank" w:history="1">
              <w:r w:rsidRPr="004023B6">
                <w:rPr>
                  <w:rStyle w:val="Hipersaite"/>
                  <w:color w:val="000000" w:themeColor="text1"/>
                  <w:lang w:val="fi-FI"/>
                </w:rPr>
                <w:t>396/2005</w:t>
              </w:r>
            </w:hyperlink>
            <w:r w:rsidRPr="004023B6">
              <w:rPr>
                <w:color w:val="000000" w:themeColor="text1"/>
              </w:rPr>
              <w:t xml:space="preserve"> </w:t>
            </w:r>
            <w:r>
              <w:rPr>
                <w:color w:val="000000" w:themeColor="text1"/>
              </w:rPr>
              <w:t>II un III pielikums</w:t>
            </w:r>
          </w:p>
        </w:tc>
        <w:tc>
          <w:tcPr>
            <w:tcW w:w="1163" w:type="pct"/>
            <w:gridSpan w:val="2"/>
          </w:tcPr>
          <w:p w:rsidR="00426BC7" w:rsidRPr="004023B6" w:rsidRDefault="00426BC7" w:rsidP="00835F0E">
            <w:pPr>
              <w:jc w:val="center"/>
              <w:rPr>
                <w:rStyle w:val="Izteiksmgs"/>
                <w:b w:val="0"/>
                <w:color w:val="000000" w:themeColor="text1"/>
                <w:lang w:val="lv-LV"/>
              </w:rPr>
            </w:pPr>
            <w:r w:rsidRPr="004023B6">
              <w:rPr>
                <w:rStyle w:val="Izteiksmgs"/>
                <w:b w:val="0"/>
                <w:color w:val="000000" w:themeColor="text1"/>
                <w:lang w:val="lv-LV"/>
              </w:rPr>
              <w:t>4.punkts</w:t>
            </w:r>
          </w:p>
        </w:tc>
        <w:tc>
          <w:tcPr>
            <w:tcW w:w="1084" w:type="pct"/>
          </w:tcPr>
          <w:p w:rsidR="00426BC7" w:rsidRPr="004023B6" w:rsidRDefault="00426BC7" w:rsidP="00835F0E">
            <w:pPr>
              <w:rPr>
                <w:color w:val="000000" w:themeColor="text1"/>
                <w:lang w:val="lv-LV"/>
              </w:rPr>
            </w:pPr>
            <w:r w:rsidRPr="004023B6">
              <w:rPr>
                <w:color w:val="000000" w:themeColor="text1"/>
                <w:lang w:val="lv-LV"/>
              </w:rPr>
              <w:t>ES tiesību akta vienība tiek ieviesta pilnībā.</w:t>
            </w:r>
          </w:p>
        </w:tc>
        <w:tc>
          <w:tcPr>
            <w:tcW w:w="1237" w:type="pct"/>
            <w:gridSpan w:val="2"/>
          </w:tcPr>
          <w:p w:rsidR="00426BC7" w:rsidRPr="004023B6" w:rsidRDefault="00426BC7"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835F0E"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835F0E" w:rsidRPr="004023B6" w:rsidRDefault="00835F0E" w:rsidP="00835F0E">
            <w:pPr>
              <w:pStyle w:val="naiskr"/>
              <w:tabs>
                <w:tab w:val="left" w:pos="2628"/>
              </w:tabs>
              <w:spacing w:before="0" w:after="0"/>
              <w:jc w:val="both"/>
              <w:rPr>
                <w:color w:val="000000" w:themeColor="text1"/>
              </w:rPr>
            </w:pPr>
            <w:r w:rsidRPr="00084CEA">
              <w:rPr>
                <w:color w:val="000000" w:themeColor="text1"/>
              </w:rPr>
              <w:t>Regulas (EK) Nr.396/2005 31.panta 1.punkts</w:t>
            </w:r>
          </w:p>
        </w:tc>
        <w:tc>
          <w:tcPr>
            <w:tcW w:w="1163" w:type="pct"/>
            <w:gridSpan w:val="2"/>
          </w:tcPr>
          <w:p w:rsidR="00835F0E" w:rsidRPr="004023B6" w:rsidRDefault="00835F0E" w:rsidP="00835F0E">
            <w:pPr>
              <w:jc w:val="center"/>
              <w:rPr>
                <w:rStyle w:val="Izteiksmgs"/>
                <w:b w:val="0"/>
                <w:color w:val="000000" w:themeColor="text1"/>
                <w:lang w:val="lv-LV"/>
              </w:rPr>
            </w:pPr>
            <w:r>
              <w:rPr>
                <w:rStyle w:val="Izteiksmgs"/>
                <w:b w:val="0"/>
                <w:color w:val="000000" w:themeColor="text1"/>
                <w:lang w:val="lv-LV"/>
              </w:rPr>
              <w:t>5.punkts</w:t>
            </w:r>
          </w:p>
        </w:tc>
        <w:tc>
          <w:tcPr>
            <w:tcW w:w="1084" w:type="pct"/>
          </w:tcPr>
          <w:p w:rsidR="00835F0E" w:rsidRPr="004023B6" w:rsidRDefault="00835F0E" w:rsidP="00835F0E">
            <w:pPr>
              <w:rPr>
                <w:color w:val="000000" w:themeColor="text1"/>
                <w:lang w:val="lv-LV"/>
              </w:rPr>
            </w:pPr>
            <w:r w:rsidRPr="004023B6">
              <w:rPr>
                <w:color w:val="000000" w:themeColor="text1"/>
                <w:lang w:val="lv-LV"/>
              </w:rPr>
              <w:t>ES tiesību akta vienība tiek ieviesta pilnībā.</w:t>
            </w:r>
          </w:p>
        </w:tc>
        <w:tc>
          <w:tcPr>
            <w:tcW w:w="1237" w:type="pct"/>
            <w:gridSpan w:val="2"/>
          </w:tcPr>
          <w:p w:rsidR="00835F0E" w:rsidRPr="004023B6" w:rsidRDefault="00835F0E"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426BC7"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426BC7" w:rsidRPr="004023B6" w:rsidRDefault="00426BC7" w:rsidP="00835F0E">
            <w:pPr>
              <w:pStyle w:val="naiskr"/>
              <w:tabs>
                <w:tab w:val="left" w:pos="2628"/>
              </w:tabs>
              <w:spacing w:before="0" w:after="0"/>
              <w:jc w:val="both"/>
              <w:rPr>
                <w:color w:val="000000" w:themeColor="text1"/>
              </w:rPr>
            </w:pPr>
            <w:r w:rsidRPr="00426BC7">
              <w:rPr>
                <w:color w:val="000000" w:themeColor="text1"/>
              </w:rPr>
              <w:t>Direktīvas 2002/63/EK pielikuma 3.punkta sadaļa</w:t>
            </w:r>
            <w:r>
              <w:rPr>
                <w:color w:val="000000" w:themeColor="text1"/>
              </w:rPr>
              <w:t>s</w:t>
            </w:r>
            <w:r w:rsidRPr="00426BC7">
              <w:rPr>
                <w:color w:val="000000" w:themeColor="text1"/>
              </w:rPr>
              <w:t xml:space="preserve"> „Parauga ņēmējs”</w:t>
            </w:r>
            <w:r>
              <w:rPr>
                <w:color w:val="000000" w:themeColor="text1"/>
              </w:rPr>
              <w:t xml:space="preserve"> piezīme</w:t>
            </w:r>
          </w:p>
        </w:tc>
        <w:tc>
          <w:tcPr>
            <w:tcW w:w="1163" w:type="pct"/>
            <w:gridSpan w:val="2"/>
          </w:tcPr>
          <w:p w:rsidR="00426BC7" w:rsidRPr="004023B6" w:rsidRDefault="00426BC7" w:rsidP="00835F0E">
            <w:pPr>
              <w:jc w:val="center"/>
              <w:rPr>
                <w:rStyle w:val="Izteiksmgs"/>
                <w:b w:val="0"/>
                <w:color w:val="000000" w:themeColor="text1"/>
                <w:lang w:val="lv-LV"/>
              </w:rPr>
            </w:pPr>
            <w:r w:rsidRPr="004023B6">
              <w:rPr>
                <w:rStyle w:val="Izteiksmgs"/>
                <w:b w:val="0"/>
                <w:color w:val="000000" w:themeColor="text1"/>
                <w:lang w:val="lv-LV"/>
              </w:rPr>
              <w:t>6.punkts</w:t>
            </w:r>
          </w:p>
        </w:tc>
        <w:tc>
          <w:tcPr>
            <w:tcW w:w="1084" w:type="pct"/>
          </w:tcPr>
          <w:p w:rsidR="00426BC7" w:rsidRPr="004023B6" w:rsidRDefault="00426BC7" w:rsidP="00835F0E">
            <w:pPr>
              <w:rPr>
                <w:color w:val="000000" w:themeColor="text1"/>
                <w:lang w:val="lv-LV"/>
              </w:rPr>
            </w:pPr>
            <w:r w:rsidRPr="004023B6">
              <w:rPr>
                <w:color w:val="000000" w:themeColor="text1"/>
                <w:lang w:val="lv-LV"/>
              </w:rPr>
              <w:t>ES tiesību akta vienība tiek pārņemta pilnībā.</w:t>
            </w:r>
          </w:p>
          <w:p w:rsidR="00426BC7" w:rsidRPr="004023B6" w:rsidRDefault="00426BC7" w:rsidP="00835F0E">
            <w:pPr>
              <w:rPr>
                <w:color w:val="000000" w:themeColor="text1"/>
                <w:lang w:val="lv-LV"/>
              </w:rPr>
            </w:pPr>
          </w:p>
        </w:tc>
        <w:tc>
          <w:tcPr>
            <w:tcW w:w="1237" w:type="pct"/>
            <w:gridSpan w:val="2"/>
          </w:tcPr>
          <w:p w:rsidR="00426BC7" w:rsidRPr="004023B6" w:rsidRDefault="00426BC7"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426BC7"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426BC7" w:rsidRPr="004023B6" w:rsidRDefault="00426BC7" w:rsidP="000818F9">
            <w:pPr>
              <w:pStyle w:val="naiskr"/>
              <w:tabs>
                <w:tab w:val="left" w:pos="2628"/>
              </w:tabs>
              <w:spacing w:before="0" w:after="0"/>
              <w:jc w:val="both"/>
              <w:rPr>
                <w:color w:val="000000" w:themeColor="text1"/>
              </w:rPr>
            </w:pPr>
            <w:r w:rsidRPr="00426BC7">
              <w:rPr>
                <w:color w:val="000000" w:themeColor="text1"/>
              </w:rPr>
              <w:t>Direktīvas 2002/63/EK pielikuma 3.punkta sadaļa</w:t>
            </w:r>
            <w:r>
              <w:rPr>
                <w:color w:val="000000" w:themeColor="text1"/>
              </w:rPr>
              <w:t>s</w:t>
            </w:r>
            <w:r w:rsidRPr="00426BC7">
              <w:rPr>
                <w:color w:val="000000" w:themeColor="text1"/>
              </w:rPr>
              <w:t xml:space="preserve"> „Partija”</w:t>
            </w:r>
            <w:r>
              <w:rPr>
                <w:color w:val="000000" w:themeColor="text1"/>
              </w:rPr>
              <w:t xml:space="preserve"> piezīmes </w:t>
            </w:r>
            <w:r w:rsidR="001B0767">
              <w:rPr>
                <w:color w:val="000000" w:themeColor="text1"/>
              </w:rPr>
              <w:t>„</w:t>
            </w:r>
            <w:r>
              <w:rPr>
                <w:color w:val="000000" w:themeColor="text1"/>
              </w:rPr>
              <w:t>c</w:t>
            </w:r>
            <w:r w:rsidR="001B0767">
              <w:rPr>
                <w:color w:val="000000" w:themeColor="text1"/>
              </w:rPr>
              <w:t>”</w:t>
            </w:r>
            <w:r>
              <w:rPr>
                <w:color w:val="000000" w:themeColor="text1"/>
              </w:rPr>
              <w:t xml:space="preserve"> apakšpunkts</w:t>
            </w:r>
          </w:p>
        </w:tc>
        <w:tc>
          <w:tcPr>
            <w:tcW w:w="1163" w:type="pct"/>
            <w:gridSpan w:val="2"/>
          </w:tcPr>
          <w:p w:rsidR="00426BC7" w:rsidRPr="004023B6" w:rsidRDefault="00426BC7" w:rsidP="00835F0E">
            <w:pPr>
              <w:jc w:val="center"/>
              <w:rPr>
                <w:rStyle w:val="Izteiksmgs"/>
                <w:b w:val="0"/>
                <w:color w:val="000000" w:themeColor="text1"/>
                <w:lang w:val="lv-LV"/>
              </w:rPr>
            </w:pPr>
            <w:r>
              <w:rPr>
                <w:rStyle w:val="Izteiksmgs"/>
                <w:b w:val="0"/>
                <w:color w:val="000000" w:themeColor="text1"/>
                <w:lang w:val="lv-LV"/>
              </w:rPr>
              <w:t>7</w:t>
            </w:r>
            <w:r w:rsidRPr="004023B6">
              <w:rPr>
                <w:rStyle w:val="Izteiksmgs"/>
                <w:b w:val="0"/>
                <w:color w:val="000000" w:themeColor="text1"/>
                <w:lang w:val="lv-LV"/>
              </w:rPr>
              <w:t>.punkts</w:t>
            </w:r>
          </w:p>
        </w:tc>
        <w:tc>
          <w:tcPr>
            <w:tcW w:w="1084" w:type="pct"/>
          </w:tcPr>
          <w:p w:rsidR="00426BC7" w:rsidRPr="004023B6" w:rsidRDefault="00426BC7" w:rsidP="00835F0E">
            <w:pPr>
              <w:rPr>
                <w:color w:val="000000" w:themeColor="text1"/>
                <w:lang w:val="lv-LV"/>
              </w:rPr>
            </w:pPr>
            <w:r w:rsidRPr="004023B6">
              <w:rPr>
                <w:color w:val="000000" w:themeColor="text1"/>
                <w:lang w:val="lv-LV"/>
              </w:rPr>
              <w:t>ES tiesību akta vienība tiek pārņemta pilnībā.</w:t>
            </w:r>
          </w:p>
          <w:p w:rsidR="00426BC7" w:rsidRPr="004023B6" w:rsidRDefault="00426BC7" w:rsidP="00835F0E">
            <w:pPr>
              <w:rPr>
                <w:color w:val="000000" w:themeColor="text1"/>
                <w:lang w:val="lv-LV"/>
              </w:rPr>
            </w:pPr>
          </w:p>
        </w:tc>
        <w:tc>
          <w:tcPr>
            <w:tcW w:w="1237" w:type="pct"/>
            <w:gridSpan w:val="2"/>
          </w:tcPr>
          <w:p w:rsidR="00426BC7" w:rsidRPr="004023B6" w:rsidRDefault="00426BC7"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426BC7"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426BC7" w:rsidRPr="004023B6" w:rsidRDefault="00426BC7" w:rsidP="00426BC7">
            <w:pPr>
              <w:pStyle w:val="naiskr"/>
              <w:tabs>
                <w:tab w:val="left" w:pos="2628"/>
              </w:tabs>
              <w:spacing w:before="0" w:after="0"/>
              <w:jc w:val="both"/>
              <w:rPr>
                <w:color w:val="000000" w:themeColor="text1"/>
              </w:rPr>
            </w:pPr>
            <w:r w:rsidRPr="00426BC7">
              <w:rPr>
                <w:color w:val="000000" w:themeColor="text1"/>
              </w:rPr>
              <w:t xml:space="preserve">Direktīvas 2002/63/EK pielikuma 3.punkta sadaļas „Partija” piezīmes </w:t>
            </w:r>
            <w:r w:rsidR="001B0767">
              <w:rPr>
                <w:color w:val="000000" w:themeColor="text1"/>
              </w:rPr>
              <w:t>„</w:t>
            </w:r>
            <w:r>
              <w:rPr>
                <w:color w:val="000000" w:themeColor="text1"/>
              </w:rPr>
              <w:t>d</w:t>
            </w:r>
            <w:r w:rsidR="001B0767">
              <w:rPr>
                <w:color w:val="000000" w:themeColor="text1"/>
              </w:rPr>
              <w:t>”</w:t>
            </w:r>
            <w:r w:rsidRPr="00426BC7">
              <w:rPr>
                <w:color w:val="000000" w:themeColor="text1"/>
              </w:rPr>
              <w:t xml:space="preserve"> apakšpunkts</w:t>
            </w:r>
          </w:p>
        </w:tc>
        <w:tc>
          <w:tcPr>
            <w:tcW w:w="1163" w:type="pct"/>
            <w:gridSpan w:val="2"/>
          </w:tcPr>
          <w:p w:rsidR="00426BC7" w:rsidRPr="004023B6" w:rsidRDefault="00426BC7" w:rsidP="00835F0E">
            <w:pPr>
              <w:jc w:val="center"/>
              <w:rPr>
                <w:rStyle w:val="Izteiksmgs"/>
                <w:b w:val="0"/>
                <w:color w:val="000000" w:themeColor="text1"/>
                <w:lang w:val="lv-LV"/>
              </w:rPr>
            </w:pPr>
            <w:r>
              <w:rPr>
                <w:rStyle w:val="Izteiksmgs"/>
                <w:b w:val="0"/>
                <w:color w:val="000000" w:themeColor="text1"/>
                <w:lang w:val="lv-LV"/>
              </w:rPr>
              <w:t>8</w:t>
            </w:r>
            <w:r w:rsidRPr="004023B6">
              <w:rPr>
                <w:rStyle w:val="Izteiksmgs"/>
                <w:b w:val="0"/>
                <w:color w:val="000000" w:themeColor="text1"/>
                <w:lang w:val="lv-LV"/>
              </w:rPr>
              <w:t>.punkts</w:t>
            </w:r>
          </w:p>
        </w:tc>
        <w:tc>
          <w:tcPr>
            <w:tcW w:w="1084" w:type="pct"/>
          </w:tcPr>
          <w:p w:rsidR="00426BC7" w:rsidRPr="004023B6" w:rsidRDefault="00426BC7" w:rsidP="00835F0E">
            <w:pPr>
              <w:rPr>
                <w:color w:val="000000" w:themeColor="text1"/>
                <w:lang w:val="lv-LV"/>
              </w:rPr>
            </w:pPr>
            <w:r w:rsidRPr="004023B6">
              <w:rPr>
                <w:color w:val="000000" w:themeColor="text1"/>
                <w:lang w:val="lv-LV"/>
              </w:rPr>
              <w:t>ES tiesību akta vienība tiek pārņemta pilnībā.</w:t>
            </w:r>
          </w:p>
          <w:p w:rsidR="00426BC7" w:rsidRPr="004023B6" w:rsidRDefault="00426BC7" w:rsidP="00966F71">
            <w:pPr>
              <w:rPr>
                <w:color w:val="000000" w:themeColor="text1"/>
                <w:lang w:val="lv-LV"/>
              </w:rPr>
            </w:pPr>
          </w:p>
        </w:tc>
        <w:tc>
          <w:tcPr>
            <w:tcW w:w="1237" w:type="pct"/>
            <w:gridSpan w:val="2"/>
          </w:tcPr>
          <w:p w:rsidR="00426BC7" w:rsidRPr="004023B6" w:rsidRDefault="00426BC7"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426BC7"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426BC7" w:rsidRPr="004023B6" w:rsidRDefault="00426BC7" w:rsidP="00426BC7">
            <w:pPr>
              <w:pStyle w:val="naiskr"/>
              <w:tabs>
                <w:tab w:val="left" w:pos="2628"/>
              </w:tabs>
              <w:spacing w:before="0" w:after="0"/>
              <w:jc w:val="both"/>
              <w:rPr>
                <w:color w:val="000000" w:themeColor="text1"/>
              </w:rPr>
            </w:pPr>
            <w:r w:rsidRPr="00426BC7">
              <w:rPr>
                <w:color w:val="000000" w:themeColor="text1"/>
              </w:rPr>
              <w:t xml:space="preserve">Direktīvas 2002/63/EK pielikuma 3.punkta sadaļas „Partija” piezīmes </w:t>
            </w:r>
            <w:r w:rsidR="001B0767">
              <w:rPr>
                <w:color w:val="000000" w:themeColor="text1"/>
              </w:rPr>
              <w:t>„</w:t>
            </w:r>
            <w:r>
              <w:rPr>
                <w:color w:val="000000" w:themeColor="text1"/>
              </w:rPr>
              <w:t>a</w:t>
            </w:r>
            <w:r w:rsidR="001B0767">
              <w:rPr>
                <w:color w:val="000000" w:themeColor="text1"/>
              </w:rPr>
              <w:t>”</w:t>
            </w:r>
            <w:r w:rsidRPr="00426BC7">
              <w:rPr>
                <w:color w:val="000000" w:themeColor="text1"/>
              </w:rPr>
              <w:t xml:space="preserve"> apakšpunkts</w:t>
            </w:r>
          </w:p>
        </w:tc>
        <w:tc>
          <w:tcPr>
            <w:tcW w:w="1163" w:type="pct"/>
            <w:gridSpan w:val="2"/>
          </w:tcPr>
          <w:p w:rsidR="00426BC7" w:rsidRPr="004023B6" w:rsidRDefault="00426BC7" w:rsidP="00835F0E">
            <w:pPr>
              <w:jc w:val="center"/>
              <w:rPr>
                <w:rStyle w:val="Izteiksmgs"/>
                <w:b w:val="0"/>
                <w:color w:val="000000" w:themeColor="text1"/>
                <w:lang w:val="lv-LV"/>
              </w:rPr>
            </w:pPr>
            <w:r>
              <w:rPr>
                <w:rStyle w:val="Izteiksmgs"/>
                <w:b w:val="0"/>
                <w:color w:val="000000" w:themeColor="text1"/>
                <w:lang w:val="lv-LV"/>
              </w:rPr>
              <w:t>9</w:t>
            </w:r>
            <w:r w:rsidRPr="004023B6">
              <w:rPr>
                <w:rStyle w:val="Izteiksmgs"/>
                <w:b w:val="0"/>
                <w:color w:val="000000" w:themeColor="text1"/>
                <w:lang w:val="lv-LV"/>
              </w:rPr>
              <w:t>.punkts</w:t>
            </w:r>
          </w:p>
        </w:tc>
        <w:tc>
          <w:tcPr>
            <w:tcW w:w="1084" w:type="pct"/>
          </w:tcPr>
          <w:p w:rsidR="00513AF3" w:rsidRPr="004023B6" w:rsidRDefault="00513AF3" w:rsidP="00513AF3">
            <w:pPr>
              <w:rPr>
                <w:color w:val="000000" w:themeColor="text1"/>
                <w:lang w:val="lv-LV"/>
              </w:rPr>
            </w:pPr>
            <w:r w:rsidRPr="004023B6">
              <w:rPr>
                <w:color w:val="000000" w:themeColor="text1"/>
                <w:lang w:val="lv-LV"/>
              </w:rPr>
              <w:t>ES tiesību akta vienība tiek pārņemta pilnībā.</w:t>
            </w:r>
          </w:p>
          <w:p w:rsidR="00426BC7" w:rsidRPr="004023B6" w:rsidRDefault="00426BC7" w:rsidP="00966F71">
            <w:pPr>
              <w:rPr>
                <w:color w:val="000000" w:themeColor="text1"/>
                <w:lang w:val="lv-LV"/>
              </w:rPr>
            </w:pPr>
          </w:p>
        </w:tc>
        <w:tc>
          <w:tcPr>
            <w:tcW w:w="1237" w:type="pct"/>
            <w:gridSpan w:val="2"/>
          </w:tcPr>
          <w:p w:rsidR="00426BC7" w:rsidRPr="004023B6" w:rsidRDefault="00426BC7"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426BC7"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426BC7" w:rsidRPr="004023B6" w:rsidRDefault="00FF2305" w:rsidP="00B87BB4">
            <w:pPr>
              <w:pStyle w:val="naiskr"/>
              <w:tabs>
                <w:tab w:val="left" w:pos="2628"/>
              </w:tabs>
              <w:spacing w:before="0" w:after="0"/>
              <w:jc w:val="both"/>
              <w:rPr>
                <w:color w:val="000000" w:themeColor="text1"/>
              </w:rPr>
            </w:pPr>
            <w:r w:rsidRPr="00FF2305">
              <w:rPr>
                <w:color w:val="000000" w:themeColor="text1"/>
              </w:rPr>
              <w:t>Direktīvas 2002/63/EK pielikuma 3.punkta sadaļa</w:t>
            </w:r>
            <w:r>
              <w:rPr>
                <w:color w:val="000000" w:themeColor="text1"/>
              </w:rPr>
              <w:t>s</w:t>
            </w:r>
            <w:r w:rsidRPr="00FF2305">
              <w:rPr>
                <w:color w:val="000000" w:themeColor="text1"/>
              </w:rPr>
              <w:t xml:space="preserve"> „Mērvienība”</w:t>
            </w:r>
            <w:r>
              <w:t xml:space="preserve"> </w:t>
            </w:r>
            <w:r w:rsidRPr="00FF2305">
              <w:rPr>
                <w:color w:val="000000" w:themeColor="text1"/>
              </w:rPr>
              <w:t xml:space="preserve">piezīmes </w:t>
            </w:r>
            <w:r w:rsidR="001B0767">
              <w:rPr>
                <w:color w:val="000000" w:themeColor="text1"/>
              </w:rPr>
              <w:t>„</w:t>
            </w:r>
            <w:r w:rsidRPr="00FF2305">
              <w:rPr>
                <w:color w:val="000000" w:themeColor="text1"/>
              </w:rPr>
              <w:t>a</w:t>
            </w:r>
            <w:r w:rsidR="001B0767">
              <w:rPr>
                <w:color w:val="000000" w:themeColor="text1"/>
              </w:rPr>
              <w:t>”</w:t>
            </w:r>
            <w:r w:rsidRPr="00FF2305">
              <w:rPr>
                <w:color w:val="000000" w:themeColor="text1"/>
              </w:rPr>
              <w:t xml:space="preserve"> apakšpunkts</w:t>
            </w:r>
          </w:p>
        </w:tc>
        <w:tc>
          <w:tcPr>
            <w:tcW w:w="1163" w:type="pct"/>
            <w:gridSpan w:val="2"/>
          </w:tcPr>
          <w:p w:rsidR="00426BC7" w:rsidRPr="004023B6" w:rsidRDefault="00426BC7" w:rsidP="00426BC7">
            <w:pPr>
              <w:jc w:val="center"/>
              <w:rPr>
                <w:rStyle w:val="Izteiksmgs"/>
                <w:b w:val="0"/>
                <w:color w:val="000000" w:themeColor="text1"/>
                <w:lang w:val="lv-LV"/>
              </w:rPr>
            </w:pPr>
            <w:r>
              <w:rPr>
                <w:rStyle w:val="Izteiksmgs"/>
                <w:b w:val="0"/>
                <w:color w:val="000000" w:themeColor="text1"/>
                <w:lang w:val="lv-LV"/>
              </w:rPr>
              <w:t>10</w:t>
            </w:r>
            <w:r w:rsidRPr="004023B6">
              <w:rPr>
                <w:rStyle w:val="Izteiksmgs"/>
                <w:b w:val="0"/>
                <w:color w:val="000000" w:themeColor="text1"/>
                <w:lang w:val="lv-LV"/>
              </w:rPr>
              <w:t>.</w:t>
            </w:r>
            <w:r>
              <w:rPr>
                <w:rStyle w:val="Izteiksmgs"/>
                <w:b w:val="0"/>
                <w:color w:val="000000" w:themeColor="text1"/>
                <w:lang w:val="lv-LV"/>
              </w:rPr>
              <w:t>1.</w:t>
            </w:r>
            <w:r w:rsidRPr="004023B6">
              <w:rPr>
                <w:rStyle w:val="Izteiksmgs"/>
                <w:b w:val="0"/>
                <w:color w:val="000000" w:themeColor="text1"/>
                <w:lang w:val="lv-LV"/>
              </w:rPr>
              <w:t xml:space="preserve"> un </w:t>
            </w:r>
            <w:r>
              <w:rPr>
                <w:rStyle w:val="Izteiksmgs"/>
                <w:b w:val="0"/>
                <w:color w:val="000000" w:themeColor="text1"/>
                <w:lang w:val="lv-LV"/>
              </w:rPr>
              <w:t>10</w:t>
            </w:r>
            <w:r w:rsidRPr="004023B6">
              <w:rPr>
                <w:rStyle w:val="Izteiksmgs"/>
                <w:b w:val="0"/>
                <w:color w:val="000000" w:themeColor="text1"/>
                <w:lang w:val="lv-LV"/>
              </w:rPr>
              <w:t>.</w:t>
            </w:r>
            <w:r>
              <w:rPr>
                <w:rStyle w:val="Izteiksmgs"/>
                <w:b w:val="0"/>
                <w:color w:val="000000" w:themeColor="text1"/>
                <w:lang w:val="lv-LV"/>
              </w:rPr>
              <w:t>2</w:t>
            </w:r>
            <w:r w:rsidR="001B0767">
              <w:rPr>
                <w:rStyle w:val="Izteiksmgs"/>
                <w:b w:val="0"/>
                <w:color w:val="000000" w:themeColor="text1"/>
                <w:lang w:val="lv-LV"/>
              </w:rPr>
              <w:t>.</w:t>
            </w:r>
            <w:r>
              <w:rPr>
                <w:rStyle w:val="Izteiksmgs"/>
                <w:b w:val="0"/>
                <w:color w:val="000000" w:themeColor="text1"/>
                <w:lang w:val="lv-LV"/>
              </w:rPr>
              <w:t xml:space="preserve"> apakš</w:t>
            </w:r>
            <w:r w:rsidRPr="004023B6">
              <w:rPr>
                <w:rStyle w:val="Izteiksmgs"/>
                <w:b w:val="0"/>
                <w:color w:val="000000" w:themeColor="text1"/>
                <w:lang w:val="lv-LV"/>
              </w:rPr>
              <w:t>punkts</w:t>
            </w:r>
          </w:p>
        </w:tc>
        <w:tc>
          <w:tcPr>
            <w:tcW w:w="1084" w:type="pct"/>
          </w:tcPr>
          <w:p w:rsidR="00513AF3" w:rsidRPr="004023B6" w:rsidRDefault="00513AF3" w:rsidP="00513AF3">
            <w:pPr>
              <w:rPr>
                <w:color w:val="000000" w:themeColor="text1"/>
                <w:lang w:val="lv-LV"/>
              </w:rPr>
            </w:pPr>
            <w:r w:rsidRPr="004023B6">
              <w:rPr>
                <w:color w:val="000000" w:themeColor="text1"/>
                <w:lang w:val="lv-LV"/>
              </w:rPr>
              <w:t>ES tiesību akta vienība tiek pārņemta pilnībā.</w:t>
            </w:r>
          </w:p>
          <w:p w:rsidR="00426BC7" w:rsidRPr="004023B6" w:rsidRDefault="00426BC7" w:rsidP="00966F71">
            <w:pPr>
              <w:rPr>
                <w:color w:val="000000" w:themeColor="text1"/>
                <w:lang w:val="lv-LV"/>
              </w:rPr>
            </w:pPr>
          </w:p>
        </w:tc>
        <w:tc>
          <w:tcPr>
            <w:tcW w:w="1237" w:type="pct"/>
            <w:gridSpan w:val="2"/>
          </w:tcPr>
          <w:p w:rsidR="00426BC7" w:rsidRPr="004023B6" w:rsidRDefault="00426BC7"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426BC7"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426BC7" w:rsidRPr="004023B6" w:rsidRDefault="00FF2305" w:rsidP="00FF2305">
            <w:pPr>
              <w:pStyle w:val="naiskr"/>
              <w:tabs>
                <w:tab w:val="left" w:pos="2628"/>
              </w:tabs>
              <w:spacing w:before="0" w:after="0"/>
              <w:jc w:val="both"/>
              <w:rPr>
                <w:color w:val="000000" w:themeColor="text1"/>
              </w:rPr>
            </w:pPr>
            <w:r w:rsidRPr="001B0767">
              <w:rPr>
                <w:color w:val="000000" w:themeColor="text1"/>
              </w:rPr>
              <w:t xml:space="preserve">Direktīvas 2002/63/EK pielikuma 3.punkta sadaļas „Mērvienība” piezīmes </w:t>
            </w:r>
            <w:r w:rsidR="001B0767">
              <w:rPr>
                <w:color w:val="000000" w:themeColor="text1"/>
              </w:rPr>
              <w:t>„</w:t>
            </w:r>
            <w:r w:rsidRPr="001B0767">
              <w:rPr>
                <w:color w:val="000000" w:themeColor="text1"/>
              </w:rPr>
              <w:t>b</w:t>
            </w:r>
            <w:r w:rsidR="001B0767">
              <w:rPr>
                <w:color w:val="000000" w:themeColor="text1"/>
              </w:rPr>
              <w:t>”</w:t>
            </w:r>
            <w:r w:rsidRPr="001B0767">
              <w:rPr>
                <w:color w:val="000000" w:themeColor="text1"/>
              </w:rPr>
              <w:t xml:space="preserve"> apakšpunkts</w:t>
            </w:r>
          </w:p>
        </w:tc>
        <w:tc>
          <w:tcPr>
            <w:tcW w:w="1163" w:type="pct"/>
            <w:gridSpan w:val="2"/>
          </w:tcPr>
          <w:p w:rsidR="00426BC7" w:rsidRPr="004023B6" w:rsidRDefault="00FF2305" w:rsidP="00FF2305">
            <w:pPr>
              <w:jc w:val="center"/>
              <w:rPr>
                <w:rStyle w:val="Izteiksmgs"/>
                <w:b w:val="0"/>
                <w:color w:val="000000" w:themeColor="text1"/>
                <w:lang w:val="lv-LV"/>
              </w:rPr>
            </w:pPr>
            <w:r w:rsidRPr="00FF2305">
              <w:rPr>
                <w:rStyle w:val="Izteiksmgs"/>
                <w:b w:val="0"/>
                <w:color w:val="000000" w:themeColor="text1"/>
                <w:lang w:val="lv-LV"/>
              </w:rPr>
              <w:t>10.</w:t>
            </w:r>
            <w:r>
              <w:rPr>
                <w:rStyle w:val="Izteiksmgs"/>
                <w:b w:val="0"/>
                <w:color w:val="000000" w:themeColor="text1"/>
                <w:lang w:val="lv-LV"/>
              </w:rPr>
              <w:t>3.</w:t>
            </w:r>
            <w:r w:rsidRPr="00FF2305">
              <w:rPr>
                <w:rStyle w:val="Izteiksmgs"/>
                <w:b w:val="0"/>
                <w:color w:val="000000" w:themeColor="text1"/>
                <w:lang w:val="lv-LV"/>
              </w:rPr>
              <w:t>apakšpunkts</w:t>
            </w:r>
          </w:p>
        </w:tc>
        <w:tc>
          <w:tcPr>
            <w:tcW w:w="1084" w:type="pct"/>
          </w:tcPr>
          <w:p w:rsidR="00513AF3" w:rsidRPr="004023B6" w:rsidRDefault="00513AF3" w:rsidP="00513AF3">
            <w:pPr>
              <w:rPr>
                <w:color w:val="000000" w:themeColor="text1"/>
                <w:lang w:val="lv-LV"/>
              </w:rPr>
            </w:pPr>
            <w:r w:rsidRPr="004023B6">
              <w:rPr>
                <w:color w:val="000000" w:themeColor="text1"/>
                <w:lang w:val="lv-LV"/>
              </w:rPr>
              <w:t>ES tiesību akta vienība tiek pārņemta pilnībā.</w:t>
            </w:r>
          </w:p>
          <w:p w:rsidR="00426BC7" w:rsidRPr="004023B6" w:rsidRDefault="00426BC7" w:rsidP="00835F0E">
            <w:pPr>
              <w:rPr>
                <w:color w:val="000000" w:themeColor="text1"/>
                <w:lang w:val="lv-LV"/>
              </w:rPr>
            </w:pPr>
          </w:p>
        </w:tc>
        <w:tc>
          <w:tcPr>
            <w:tcW w:w="1237" w:type="pct"/>
            <w:gridSpan w:val="2"/>
          </w:tcPr>
          <w:p w:rsidR="00426BC7" w:rsidRPr="004023B6" w:rsidRDefault="00426BC7"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FF2305"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FF2305" w:rsidRPr="00835F0E" w:rsidRDefault="00FF2305" w:rsidP="00FF2305">
            <w:pPr>
              <w:rPr>
                <w:lang w:val="lv-LV"/>
              </w:rPr>
            </w:pPr>
            <w:r w:rsidRPr="00835F0E">
              <w:rPr>
                <w:lang w:val="lv-LV"/>
              </w:rPr>
              <w:lastRenderedPageBreak/>
              <w:t xml:space="preserve">Direktīvas 2002/63/EK pielikuma 3.punkta sadaļas „Mērvienība” piezīmes </w:t>
            </w:r>
            <w:r w:rsidR="001B0767" w:rsidRPr="00651B31">
              <w:rPr>
                <w:color w:val="000000" w:themeColor="text1"/>
                <w:lang w:val="lv-LV"/>
              </w:rPr>
              <w:t>„</w:t>
            </w:r>
            <w:r w:rsidRPr="00835F0E">
              <w:rPr>
                <w:lang w:val="lv-LV"/>
              </w:rPr>
              <w:t>c</w:t>
            </w:r>
            <w:r w:rsidR="001B0767" w:rsidRPr="00651B31">
              <w:rPr>
                <w:color w:val="000000" w:themeColor="text1"/>
                <w:lang w:val="lv-LV"/>
              </w:rPr>
              <w:t>”</w:t>
            </w:r>
            <w:r w:rsidRPr="00835F0E">
              <w:rPr>
                <w:lang w:val="lv-LV"/>
              </w:rPr>
              <w:t xml:space="preserve"> apakšpunkts</w:t>
            </w:r>
          </w:p>
        </w:tc>
        <w:tc>
          <w:tcPr>
            <w:tcW w:w="1163" w:type="pct"/>
            <w:gridSpan w:val="2"/>
          </w:tcPr>
          <w:p w:rsidR="00FF2305" w:rsidRDefault="00FF2305" w:rsidP="00FF2305">
            <w:pPr>
              <w:jc w:val="center"/>
            </w:pPr>
            <w:r w:rsidRPr="00FF2305">
              <w:t>10.</w:t>
            </w:r>
            <w:r>
              <w:t>4.</w:t>
            </w:r>
            <w:r w:rsidRPr="00FF2305">
              <w:t>apakšpunkts</w:t>
            </w:r>
          </w:p>
        </w:tc>
        <w:tc>
          <w:tcPr>
            <w:tcW w:w="1084" w:type="pct"/>
          </w:tcPr>
          <w:p w:rsidR="00513AF3" w:rsidRPr="004023B6" w:rsidRDefault="00513AF3" w:rsidP="00513AF3">
            <w:pPr>
              <w:rPr>
                <w:color w:val="000000" w:themeColor="text1"/>
                <w:lang w:val="lv-LV"/>
              </w:rPr>
            </w:pPr>
            <w:r w:rsidRPr="004023B6">
              <w:rPr>
                <w:color w:val="000000" w:themeColor="text1"/>
                <w:lang w:val="lv-LV"/>
              </w:rPr>
              <w:t>ES tiesību akta vienība tiek pārņemta pilnībā.</w:t>
            </w:r>
          </w:p>
          <w:p w:rsidR="00FF2305" w:rsidRPr="004023B6" w:rsidRDefault="00FF2305" w:rsidP="00835F0E">
            <w:pPr>
              <w:rPr>
                <w:color w:val="000000" w:themeColor="text1"/>
                <w:lang w:val="lv-LV"/>
              </w:rPr>
            </w:pPr>
          </w:p>
        </w:tc>
        <w:tc>
          <w:tcPr>
            <w:tcW w:w="1237" w:type="pct"/>
            <w:gridSpan w:val="2"/>
          </w:tcPr>
          <w:p w:rsidR="00FF2305" w:rsidRPr="004023B6" w:rsidRDefault="00FF2305"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FF2305"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FF2305" w:rsidRPr="004023B6" w:rsidRDefault="00FF2305" w:rsidP="00FF2305">
            <w:pPr>
              <w:pStyle w:val="naiskr"/>
              <w:tabs>
                <w:tab w:val="left" w:pos="2628"/>
              </w:tabs>
              <w:spacing w:before="0" w:after="0"/>
              <w:jc w:val="both"/>
              <w:rPr>
                <w:color w:val="000000" w:themeColor="text1"/>
              </w:rPr>
            </w:pPr>
            <w:r w:rsidRPr="00FF2305">
              <w:rPr>
                <w:color w:val="000000" w:themeColor="text1"/>
              </w:rPr>
              <w:t xml:space="preserve">Direktīvas 2002/63/EK pielikuma 3.punkta sadaļas „Mērvienība” piezīmes </w:t>
            </w:r>
            <w:r w:rsidR="001B0767">
              <w:rPr>
                <w:color w:val="000000" w:themeColor="text1"/>
              </w:rPr>
              <w:t>„</w:t>
            </w:r>
            <w:r>
              <w:rPr>
                <w:color w:val="000000" w:themeColor="text1"/>
              </w:rPr>
              <w:t>d</w:t>
            </w:r>
            <w:r w:rsidR="001B0767">
              <w:rPr>
                <w:color w:val="000000" w:themeColor="text1"/>
              </w:rPr>
              <w:t>”</w:t>
            </w:r>
            <w:r w:rsidRPr="00FF2305">
              <w:rPr>
                <w:color w:val="000000" w:themeColor="text1"/>
              </w:rPr>
              <w:t xml:space="preserve"> apakšpunkts</w:t>
            </w:r>
          </w:p>
        </w:tc>
        <w:tc>
          <w:tcPr>
            <w:tcW w:w="1163" w:type="pct"/>
            <w:gridSpan w:val="2"/>
          </w:tcPr>
          <w:p w:rsidR="00FF2305" w:rsidRPr="004023B6" w:rsidRDefault="00FF2305" w:rsidP="00FF2305">
            <w:pPr>
              <w:jc w:val="center"/>
              <w:rPr>
                <w:rStyle w:val="Izteiksmgs"/>
                <w:b w:val="0"/>
                <w:color w:val="000000" w:themeColor="text1"/>
                <w:lang w:val="lv-LV"/>
              </w:rPr>
            </w:pPr>
            <w:r w:rsidRPr="00FF2305">
              <w:rPr>
                <w:rStyle w:val="Izteiksmgs"/>
                <w:b w:val="0"/>
                <w:color w:val="000000" w:themeColor="text1"/>
                <w:lang w:val="lv-LV"/>
              </w:rPr>
              <w:t>10.</w:t>
            </w:r>
            <w:r>
              <w:rPr>
                <w:rStyle w:val="Izteiksmgs"/>
                <w:b w:val="0"/>
                <w:color w:val="000000" w:themeColor="text1"/>
                <w:lang w:val="lv-LV"/>
              </w:rPr>
              <w:t>5</w:t>
            </w:r>
            <w:r w:rsidRPr="00FF2305">
              <w:rPr>
                <w:rStyle w:val="Izteiksmgs"/>
                <w:b w:val="0"/>
                <w:color w:val="000000" w:themeColor="text1"/>
                <w:lang w:val="lv-LV"/>
              </w:rPr>
              <w:t>.apakšpunkts</w:t>
            </w:r>
          </w:p>
        </w:tc>
        <w:tc>
          <w:tcPr>
            <w:tcW w:w="1084" w:type="pct"/>
          </w:tcPr>
          <w:p w:rsidR="00513AF3" w:rsidRPr="004023B6" w:rsidRDefault="00513AF3" w:rsidP="00513AF3">
            <w:pPr>
              <w:rPr>
                <w:color w:val="000000" w:themeColor="text1"/>
                <w:lang w:val="lv-LV"/>
              </w:rPr>
            </w:pPr>
            <w:r w:rsidRPr="004023B6">
              <w:rPr>
                <w:color w:val="000000" w:themeColor="text1"/>
                <w:lang w:val="lv-LV"/>
              </w:rPr>
              <w:t>ES tiesību akta vienība tiek pārņemta pilnībā.</w:t>
            </w:r>
          </w:p>
          <w:p w:rsidR="00FF2305" w:rsidRPr="004023B6" w:rsidRDefault="00FF2305" w:rsidP="00835F0E">
            <w:pPr>
              <w:rPr>
                <w:color w:val="000000" w:themeColor="text1"/>
                <w:lang w:val="lv-LV"/>
              </w:rPr>
            </w:pPr>
          </w:p>
        </w:tc>
        <w:tc>
          <w:tcPr>
            <w:tcW w:w="1237" w:type="pct"/>
            <w:gridSpan w:val="2"/>
          </w:tcPr>
          <w:p w:rsidR="00FF2305" w:rsidRPr="004023B6" w:rsidRDefault="00FF2305"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FF2305"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FF2305" w:rsidRPr="004023B6" w:rsidRDefault="00FF2305" w:rsidP="00FF2305">
            <w:pPr>
              <w:pStyle w:val="naiskr"/>
              <w:tabs>
                <w:tab w:val="left" w:pos="2628"/>
              </w:tabs>
              <w:spacing w:before="0" w:after="0"/>
              <w:jc w:val="both"/>
              <w:rPr>
                <w:color w:val="000000" w:themeColor="text1"/>
              </w:rPr>
            </w:pPr>
            <w:r w:rsidRPr="00FF2305">
              <w:rPr>
                <w:color w:val="000000" w:themeColor="text1"/>
              </w:rPr>
              <w:t xml:space="preserve">Direktīvas 2002/63/EK pielikuma 3.punkta sadaļas „Mērvienība” piezīmes </w:t>
            </w:r>
            <w:r w:rsidR="001B0767">
              <w:rPr>
                <w:color w:val="000000" w:themeColor="text1"/>
              </w:rPr>
              <w:t>„</w:t>
            </w:r>
            <w:r>
              <w:rPr>
                <w:color w:val="000000" w:themeColor="text1"/>
              </w:rPr>
              <w:t>e</w:t>
            </w:r>
            <w:r w:rsidR="001B0767">
              <w:rPr>
                <w:color w:val="000000" w:themeColor="text1"/>
              </w:rPr>
              <w:t xml:space="preserve">” </w:t>
            </w:r>
            <w:r w:rsidRPr="00FF2305">
              <w:rPr>
                <w:color w:val="000000" w:themeColor="text1"/>
              </w:rPr>
              <w:t>apakšpunkts</w:t>
            </w:r>
          </w:p>
        </w:tc>
        <w:tc>
          <w:tcPr>
            <w:tcW w:w="1163" w:type="pct"/>
            <w:gridSpan w:val="2"/>
          </w:tcPr>
          <w:p w:rsidR="00FF2305" w:rsidRPr="004023B6" w:rsidRDefault="00FF2305" w:rsidP="00FF2305">
            <w:pPr>
              <w:jc w:val="center"/>
              <w:rPr>
                <w:rStyle w:val="Izteiksmgs"/>
                <w:b w:val="0"/>
                <w:color w:val="000000" w:themeColor="text1"/>
                <w:lang w:val="lv-LV"/>
              </w:rPr>
            </w:pPr>
            <w:r w:rsidRPr="00FF2305">
              <w:rPr>
                <w:rStyle w:val="Izteiksmgs"/>
                <w:b w:val="0"/>
                <w:color w:val="000000" w:themeColor="text1"/>
                <w:lang w:val="lv-LV"/>
              </w:rPr>
              <w:t>10.</w:t>
            </w:r>
            <w:r>
              <w:rPr>
                <w:rStyle w:val="Izteiksmgs"/>
                <w:b w:val="0"/>
                <w:color w:val="000000" w:themeColor="text1"/>
                <w:lang w:val="lv-LV"/>
              </w:rPr>
              <w:t>6</w:t>
            </w:r>
            <w:r w:rsidRPr="00FF2305">
              <w:rPr>
                <w:rStyle w:val="Izteiksmgs"/>
                <w:b w:val="0"/>
                <w:color w:val="000000" w:themeColor="text1"/>
                <w:lang w:val="lv-LV"/>
              </w:rPr>
              <w:t>.apakšpunkts</w:t>
            </w:r>
          </w:p>
        </w:tc>
        <w:tc>
          <w:tcPr>
            <w:tcW w:w="1084" w:type="pct"/>
          </w:tcPr>
          <w:p w:rsidR="00513AF3" w:rsidRPr="004023B6" w:rsidRDefault="00513AF3" w:rsidP="00513AF3">
            <w:pPr>
              <w:rPr>
                <w:color w:val="000000" w:themeColor="text1"/>
                <w:lang w:val="lv-LV"/>
              </w:rPr>
            </w:pPr>
            <w:r w:rsidRPr="004023B6">
              <w:rPr>
                <w:color w:val="000000" w:themeColor="text1"/>
                <w:lang w:val="lv-LV"/>
              </w:rPr>
              <w:t>ES tiesību akta vienība tiek pārņemta pilnībā.</w:t>
            </w:r>
          </w:p>
          <w:p w:rsidR="00FF2305" w:rsidRPr="004023B6" w:rsidRDefault="00FF2305" w:rsidP="00835F0E">
            <w:pPr>
              <w:rPr>
                <w:color w:val="000000" w:themeColor="text1"/>
                <w:lang w:val="lv-LV"/>
              </w:rPr>
            </w:pPr>
          </w:p>
        </w:tc>
        <w:tc>
          <w:tcPr>
            <w:tcW w:w="1237" w:type="pct"/>
            <w:gridSpan w:val="2"/>
          </w:tcPr>
          <w:p w:rsidR="00FF2305" w:rsidRPr="004023B6" w:rsidRDefault="00FF2305"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FF2305"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FF2305" w:rsidRPr="004023B6" w:rsidRDefault="00FF2305" w:rsidP="00FF2305">
            <w:pPr>
              <w:pStyle w:val="naiskr"/>
              <w:tabs>
                <w:tab w:val="left" w:pos="2628"/>
              </w:tabs>
              <w:spacing w:before="0" w:after="0"/>
              <w:jc w:val="both"/>
              <w:rPr>
                <w:color w:val="000000" w:themeColor="text1"/>
              </w:rPr>
            </w:pPr>
            <w:r w:rsidRPr="00FF2305">
              <w:rPr>
                <w:color w:val="000000" w:themeColor="text1"/>
              </w:rPr>
              <w:t xml:space="preserve">Direktīvas 2002/63/EK pielikuma </w:t>
            </w:r>
            <w:r>
              <w:rPr>
                <w:color w:val="000000" w:themeColor="text1"/>
              </w:rPr>
              <w:t>4.2.apakš</w:t>
            </w:r>
            <w:r w:rsidRPr="00FF2305">
              <w:rPr>
                <w:color w:val="000000" w:themeColor="text1"/>
              </w:rPr>
              <w:t>punkta</w:t>
            </w:r>
            <w:r>
              <w:rPr>
                <w:color w:val="000000" w:themeColor="text1"/>
              </w:rPr>
              <w:t xml:space="preserve"> otrais un trešais teikums</w:t>
            </w:r>
          </w:p>
        </w:tc>
        <w:tc>
          <w:tcPr>
            <w:tcW w:w="1163" w:type="pct"/>
            <w:gridSpan w:val="2"/>
          </w:tcPr>
          <w:p w:rsidR="00FF2305" w:rsidRPr="004023B6" w:rsidRDefault="00FF2305" w:rsidP="00835F0E">
            <w:pPr>
              <w:jc w:val="center"/>
              <w:rPr>
                <w:rStyle w:val="Izteiksmgs"/>
                <w:b w:val="0"/>
                <w:color w:val="000000" w:themeColor="text1"/>
                <w:lang w:val="lv-LV"/>
              </w:rPr>
            </w:pPr>
            <w:r>
              <w:rPr>
                <w:rStyle w:val="Izteiksmgs"/>
                <w:b w:val="0"/>
                <w:color w:val="000000" w:themeColor="text1"/>
                <w:lang w:val="lv-LV"/>
              </w:rPr>
              <w:t>11.punkts</w:t>
            </w:r>
          </w:p>
        </w:tc>
        <w:tc>
          <w:tcPr>
            <w:tcW w:w="1084" w:type="pct"/>
          </w:tcPr>
          <w:p w:rsidR="00513AF3" w:rsidRPr="004023B6" w:rsidRDefault="00513AF3" w:rsidP="00513AF3">
            <w:pPr>
              <w:rPr>
                <w:color w:val="000000" w:themeColor="text1"/>
                <w:lang w:val="lv-LV"/>
              </w:rPr>
            </w:pPr>
            <w:r w:rsidRPr="004023B6">
              <w:rPr>
                <w:color w:val="000000" w:themeColor="text1"/>
                <w:lang w:val="lv-LV"/>
              </w:rPr>
              <w:t>ES tiesību akta vienība tiek pārņemta pilnībā.</w:t>
            </w:r>
          </w:p>
          <w:p w:rsidR="00FF2305" w:rsidRPr="004023B6" w:rsidRDefault="00FF2305" w:rsidP="00835F0E">
            <w:pPr>
              <w:rPr>
                <w:color w:val="000000" w:themeColor="text1"/>
                <w:lang w:val="lv-LV"/>
              </w:rPr>
            </w:pPr>
          </w:p>
        </w:tc>
        <w:tc>
          <w:tcPr>
            <w:tcW w:w="1237" w:type="pct"/>
            <w:gridSpan w:val="2"/>
          </w:tcPr>
          <w:p w:rsidR="00FF2305" w:rsidRPr="004023B6" w:rsidRDefault="00FF2305"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FF2305"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FF2305" w:rsidRPr="00835F0E" w:rsidRDefault="00835F0E" w:rsidP="00835F0E">
            <w:pPr>
              <w:pStyle w:val="naiskr"/>
              <w:tabs>
                <w:tab w:val="left" w:pos="2628"/>
              </w:tabs>
              <w:spacing w:before="0" w:after="0"/>
              <w:jc w:val="both"/>
              <w:rPr>
                <w:color w:val="000000" w:themeColor="text1"/>
              </w:rPr>
            </w:pPr>
            <w:r w:rsidRPr="00835F0E">
              <w:rPr>
                <w:color w:val="000000" w:themeColor="text1"/>
              </w:rPr>
              <w:t>Direktīvas 2002/63/EK pielikuma 3.punkta sadaļa „Primārais paraugs/elementārparaugs”</w:t>
            </w:r>
            <w:r w:rsidRPr="00835F0E">
              <w:rPr>
                <w:lang w:eastAsia="en-US"/>
              </w:rPr>
              <w:t xml:space="preserve"> </w:t>
            </w:r>
            <w:r w:rsidRPr="00835F0E">
              <w:rPr>
                <w:color w:val="000000" w:themeColor="text1"/>
              </w:rPr>
              <w:t xml:space="preserve">piezīmes </w:t>
            </w:r>
            <w:r w:rsidR="001B0767">
              <w:rPr>
                <w:color w:val="000000" w:themeColor="text1"/>
              </w:rPr>
              <w:t>„</w:t>
            </w:r>
            <w:r w:rsidRPr="00835F0E">
              <w:rPr>
                <w:color w:val="000000" w:themeColor="text1"/>
              </w:rPr>
              <w:t>c</w:t>
            </w:r>
            <w:r w:rsidR="001B0767">
              <w:rPr>
                <w:color w:val="000000" w:themeColor="text1"/>
              </w:rPr>
              <w:t>”</w:t>
            </w:r>
            <w:r w:rsidRPr="00835F0E">
              <w:rPr>
                <w:color w:val="000000" w:themeColor="text1"/>
              </w:rPr>
              <w:t xml:space="preserve"> apakšpunkts</w:t>
            </w:r>
          </w:p>
        </w:tc>
        <w:tc>
          <w:tcPr>
            <w:tcW w:w="1163" w:type="pct"/>
            <w:gridSpan w:val="2"/>
          </w:tcPr>
          <w:p w:rsidR="00FF2305" w:rsidRPr="004023B6" w:rsidRDefault="00FF2305" w:rsidP="00FF2305">
            <w:pPr>
              <w:jc w:val="center"/>
              <w:rPr>
                <w:rStyle w:val="Izteiksmgs"/>
                <w:b w:val="0"/>
                <w:color w:val="000000" w:themeColor="text1"/>
                <w:lang w:val="lv-LV"/>
              </w:rPr>
            </w:pPr>
            <w:r w:rsidRPr="00FF2305">
              <w:rPr>
                <w:rStyle w:val="Izteiksmgs"/>
                <w:b w:val="0"/>
                <w:color w:val="000000" w:themeColor="text1"/>
                <w:lang w:val="lv-LV"/>
              </w:rPr>
              <w:t>1</w:t>
            </w:r>
            <w:r>
              <w:rPr>
                <w:rStyle w:val="Izteiksmgs"/>
                <w:b w:val="0"/>
                <w:color w:val="000000" w:themeColor="text1"/>
                <w:lang w:val="lv-LV"/>
              </w:rPr>
              <w:t>2</w:t>
            </w:r>
            <w:r w:rsidRPr="00FF2305">
              <w:rPr>
                <w:rStyle w:val="Izteiksmgs"/>
                <w:b w:val="0"/>
                <w:color w:val="000000" w:themeColor="text1"/>
                <w:lang w:val="lv-LV"/>
              </w:rPr>
              <w:t>.punkts</w:t>
            </w:r>
          </w:p>
        </w:tc>
        <w:tc>
          <w:tcPr>
            <w:tcW w:w="1084" w:type="pct"/>
          </w:tcPr>
          <w:p w:rsidR="00513AF3" w:rsidRPr="004023B6" w:rsidRDefault="00513AF3" w:rsidP="00513AF3">
            <w:pPr>
              <w:rPr>
                <w:color w:val="000000" w:themeColor="text1"/>
                <w:lang w:val="lv-LV"/>
              </w:rPr>
            </w:pPr>
            <w:r w:rsidRPr="004023B6">
              <w:rPr>
                <w:color w:val="000000" w:themeColor="text1"/>
                <w:lang w:val="lv-LV"/>
              </w:rPr>
              <w:t>ES tiesību akta vienība tiek pārņemta pilnībā.</w:t>
            </w:r>
          </w:p>
          <w:p w:rsidR="00FF2305" w:rsidRPr="004023B6" w:rsidRDefault="00FF2305" w:rsidP="00835F0E">
            <w:pPr>
              <w:rPr>
                <w:color w:val="000000" w:themeColor="text1"/>
                <w:lang w:val="lv-LV"/>
              </w:rPr>
            </w:pPr>
          </w:p>
        </w:tc>
        <w:tc>
          <w:tcPr>
            <w:tcW w:w="1237" w:type="pct"/>
            <w:gridSpan w:val="2"/>
          </w:tcPr>
          <w:p w:rsidR="00FF2305" w:rsidRPr="004023B6" w:rsidRDefault="00FF2305"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FF2305"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FF2305" w:rsidRPr="00835F0E" w:rsidRDefault="00FF2305" w:rsidP="00FF2305">
            <w:pPr>
              <w:pStyle w:val="naiskr"/>
              <w:tabs>
                <w:tab w:val="left" w:pos="2628"/>
              </w:tabs>
              <w:spacing w:before="0" w:after="0"/>
              <w:jc w:val="both"/>
              <w:rPr>
                <w:color w:val="000000" w:themeColor="text1"/>
              </w:rPr>
            </w:pPr>
            <w:r w:rsidRPr="00835F0E">
              <w:rPr>
                <w:color w:val="000000" w:themeColor="text1"/>
              </w:rPr>
              <w:t>Direktīvas 2002/63/EK pielikuma 4.2.apakšpunkta pirmais teikums</w:t>
            </w:r>
          </w:p>
        </w:tc>
        <w:tc>
          <w:tcPr>
            <w:tcW w:w="1163" w:type="pct"/>
            <w:gridSpan w:val="2"/>
          </w:tcPr>
          <w:p w:rsidR="00FF2305" w:rsidRPr="004023B6" w:rsidRDefault="00FF2305" w:rsidP="00FF2305">
            <w:pPr>
              <w:jc w:val="center"/>
              <w:rPr>
                <w:rStyle w:val="Izteiksmgs"/>
                <w:b w:val="0"/>
                <w:color w:val="000000" w:themeColor="text1"/>
                <w:lang w:val="lv-LV"/>
              </w:rPr>
            </w:pPr>
            <w:r w:rsidRPr="00FF2305">
              <w:rPr>
                <w:bCs/>
                <w:color w:val="000000" w:themeColor="text1"/>
                <w:lang w:val="lv-LV"/>
              </w:rPr>
              <w:t>1</w:t>
            </w:r>
            <w:r>
              <w:rPr>
                <w:bCs/>
                <w:color w:val="000000" w:themeColor="text1"/>
                <w:lang w:val="lv-LV"/>
              </w:rPr>
              <w:t>3</w:t>
            </w:r>
            <w:r w:rsidRPr="00FF2305">
              <w:rPr>
                <w:bCs/>
                <w:color w:val="000000" w:themeColor="text1"/>
                <w:lang w:val="lv-LV"/>
              </w:rPr>
              <w:t>.punkts</w:t>
            </w:r>
          </w:p>
        </w:tc>
        <w:tc>
          <w:tcPr>
            <w:tcW w:w="1084" w:type="pct"/>
          </w:tcPr>
          <w:p w:rsidR="00513AF3" w:rsidRPr="004023B6" w:rsidRDefault="00513AF3" w:rsidP="00513AF3">
            <w:pPr>
              <w:rPr>
                <w:color w:val="000000" w:themeColor="text1"/>
                <w:lang w:val="lv-LV"/>
              </w:rPr>
            </w:pPr>
            <w:r w:rsidRPr="004023B6">
              <w:rPr>
                <w:color w:val="000000" w:themeColor="text1"/>
                <w:lang w:val="lv-LV"/>
              </w:rPr>
              <w:t>ES tiesību akta vienība tiek pārņemta pilnībā.</w:t>
            </w:r>
          </w:p>
          <w:p w:rsidR="00FF2305" w:rsidRPr="004023B6" w:rsidRDefault="00FF2305" w:rsidP="00835F0E">
            <w:pPr>
              <w:rPr>
                <w:color w:val="000000" w:themeColor="text1"/>
                <w:lang w:val="lv-LV"/>
              </w:rPr>
            </w:pPr>
          </w:p>
        </w:tc>
        <w:tc>
          <w:tcPr>
            <w:tcW w:w="1237" w:type="pct"/>
            <w:gridSpan w:val="2"/>
          </w:tcPr>
          <w:p w:rsidR="00FF2305" w:rsidRPr="004023B6" w:rsidRDefault="00FF2305"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FF2305"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FF2305" w:rsidRPr="00835F0E" w:rsidRDefault="00FF2305" w:rsidP="00835F0E">
            <w:pPr>
              <w:pStyle w:val="naiskr"/>
              <w:tabs>
                <w:tab w:val="left" w:pos="2628"/>
              </w:tabs>
              <w:spacing w:before="0" w:after="0"/>
              <w:jc w:val="both"/>
              <w:rPr>
                <w:color w:val="000000" w:themeColor="text1"/>
              </w:rPr>
            </w:pPr>
            <w:r w:rsidRPr="00835F0E">
              <w:rPr>
                <w:color w:val="000000" w:themeColor="text1"/>
              </w:rPr>
              <w:t>Direktīvas 2002/63/EK pielikuma 3.tabula</w:t>
            </w:r>
          </w:p>
        </w:tc>
        <w:tc>
          <w:tcPr>
            <w:tcW w:w="1163" w:type="pct"/>
            <w:gridSpan w:val="2"/>
          </w:tcPr>
          <w:p w:rsidR="00FF2305" w:rsidRPr="004023B6" w:rsidRDefault="00FF2305" w:rsidP="00FF2305">
            <w:pPr>
              <w:jc w:val="center"/>
              <w:rPr>
                <w:rStyle w:val="Izteiksmgs"/>
                <w:b w:val="0"/>
                <w:color w:val="000000" w:themeColor="text1"/>
                <w:lang w:val="lv-LV"/>
              </w:rPr>
            </w:pPr>
            <w:r w:rsidRPr="00FF2305">
              <w:rPr>
                <w:bCs/>
                <w:color w:val="000000" w:themeColor="text1"/>
                <w:lang w:val="lv-LV"/>
              </w:rPr>
              <w:t>1</w:t>
            </w:r>
            <w:r>
              <w:rPr>
                <w:bCs/>
                <w:color w:val="000000" w:themeColor="text1"/>
                <w:lang w:val="lv-LV"/>
              </w:rPr>
              <w:t>4.1</w:t>
            </w:r>
            <w:r w:rsidRPr="00FF2305">
              <w:rPr>
                <w:bCs/>
                <w:color w:val="000000" w:themeColor="text1"/>
                <w:lang w:val="lv-LV"/>
              </w:rPr>
              <w:t>.</w:t>
            </w:r>
            <w:r>
              <w:rPr>
                <w:bCs/>
                <w:color w:val="000000" w:themeColor="text1"/>
                <w:lang w:val="lv-LV"/>
              </w:rPr>
              <w:t>apakš</w:t>
            </w:r>
            <w:r w:rsidRPr="00FF2305">
              <w:rPr>
                <w:bCs/>
                <w:color w:val="000000" w:themeColor="text1"/>
                <w:lang w:val="lv-LV"/>
              </w:rPr>
              <w:t>punkts</w:t>
            </w:r>
          </w:p>
        </w:tc>
        <w:tc>
          <w:tcPr>
            <w:tcW w:w="1084" w:type="pct"/>
          </w:tcPr>
          <w:p w:rsidR="00513AF3" w:rsidRPr="004023B6" w:rsidRDefault="00513AF3" w:rsidP="00513AF3">
            <w:pPr>
              <w:rPr>
                <w:color w:val="000000" w:themeColor="text1"/>
                <w:lang w:val="lv-LV"/>
              </w:rPr>
            </w:pPr>
            <w:r w:rsidRPr="004023B6">
              <w:rPr>
                <w:color w:val="000000" w:themeColor="text1"/>
                <w:lang w:val="lv-LV"/>
              </w:rPr>
              <w:t>ES tiesību akta vienība tiek pārņemta pilnībā.</w:t>
            </w:r>
          </w:p>
          <w:p w:rsidR="00FF2305" w:rsidRPr="004023B6" w:rsidRDefault="00FF2305" w:rsidP="00835F0E">
            <w:pPr>
              <w:rPr>
                <w:color w:val="000000" w:themeColor="text1"/>
                <w:lang w:val="lv-LV"/>
              </w:rPr>
            </w:pPr>
          </w:p>
        </w:tc>
        <w:tc>
          <w:tcPr>
            <w:tcW w:w="1237" w:type="pct"/>
            <w:gridSpan w:val="2"/>
          </w:tcPr>
          <w:p w:rsidR="00FF2305" w:rsidRPr="004023B6" w:rsidRDefault="00FF2305"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FF2305"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FF2305" w:rsidRPr="00835F0E" w:rsidRDefault="00FF2305" w:rsidP="00FF2305">
            <w:pPr>
              <w:pStyle w:val="naiskr"/>
              <w:tabs>
                <w:tab w:val="left" w:pos="2628"/>
              </w:tabs>
              <w:spacing w:before="0" w:after="0"/>
              <w:jc w:val="both"/>
              <w:rPr>
                <w:color w:val="000000" w:themeColor="text1"/>
              </w:rPr>
            </w:pPr>
            <w:r w:rsidRPr="00835F0E">
              <w:rPr>
                <w:color w:val="000000" w:themeColor="text1"/>
              </w:rPr>
              <w:t>Direktīvas 2002/63/EK pielikuma 4.tabula</w:t>
            </w:r>
          </w:p>
        </w:tc>
        <w:tc>
          <w:tcPr>
            <w:tcW w:w="1163" w:type="pct"/>
            <w:gridSpan w:val="2"/>
          </w:tcPr>
          <w:p w:rsidR="00FF2305" w:rsidRPr="004023B6" w:rsidRDefault="00FF2305" w:rsidP="00FF2305">
            <w:pPr>
              <w:jc w:val="center"/>
              <w:rPr>
                <w:rStyle w:val="Izteiksmgs"/>
                <w:b w:val="0"/>
                <w:color w:val="000000" w:themeColor="text1"/>
                <w:lang w:val="lv-LV"/>
              </w:rPr>
            </w:pPr>
            <w:r w:rsidRPr="00FF2305">
              <w:rPr>
                <w:bCs/>
                <w:color w:val="000000" w:themeColor="text1"/>
                <w:lang w:val="lv-LV"/>
              </w:rPr>
              <w:t>14.</w:t>
            </w:r>
            <w:r>
              <w:rPr>
                <w:bCs/>
                <w:color w:val="000000" w:themeColor="text1"/>
                <w:lang w:val="lv-LV"/>
              </w:rPr>
              <w:t>2</w:t>
            </w:r>
            <w:r w:rsidRPr="00FF2305">
              <w:rPr>
                <w:bCs/>
                <w:color w:val="000000" w:themeColor="text1"/>
                <w:lang w:val="lv-LV"/>
              </w:rPr>
              <w:t>.apakšpunkts</w:t>
            </w:r>
          </w:p>
        </w:tc>
        <w:tc>
          <w:tcPr>
            <w:tcW w:w="1084" w:type="pct"/>
          </w:tcPr>
          <w:p w:rsidR="00513AF3" w:rsidRPr="004023B6" w:rsidRDefault="00513AF3" w:rsidP="00513AF3">
            <w:pPr>
              <w:rPr>
                <w:color w:val="000000" w:themeColor="text1"/>
                <w:lang w:val="lv-LV"/>
              </w:rPr>
            </w:pPr>
            <w:r w:rsidRPr="004023B6">
              <w:rPr>
                <w:color w:val="000000" w:themeColor="text1"/>
                <w:lang w:val="lv-LV"/>
              </w:rPr>
              <w:t>ES tiesību akta vienība tiek pārņemta pilnībā.</w:t>
            </w:r>
          </w:p>
          <w:p w:rsidR="00FF2305" w:rsidRPr="004023B6" w:rsidRDefault="00FF2305" w:rsidP="00835F0E">
            <w:pPr>
              <w:rPr>
                <w:color w:val="000000" w:themeColor="text1"/>
                <w:lang w:val="lv-LV"/>
              </w:rPr>
            </w:pPr>
          </w:p>
        </w:tc>
        <w:tc>
          <w:tcPr>
            <w:tcW w:w="1237" w:type="pct"/>
            <w:gridSpan w:val="2"/>
          </w:tcPr>
          <w:p w:rsidR="00FF2305" w:rsidRPr="004023B6" w:rsidRDefault="00FF2305"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FF2305"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FF2305" w:rsidRPr="00835F0E" w:rsidRDefault="00FF2305" w:rsidP="00FF2305">
            <w:pPr>
              <w:pStyle w:val="naiskr"/>
              <w:tabs>
                <w:tab w:val="left" w:pos="2628"/>
              </w:tabs>
              <w:spacing w:before="0" w:after="0"/>
              <w:jc w:val="both"/>
              <w:rPr>
                <w:color w:val="000000" w:themeColor="text1"/>
              </w:rPr>
            </w:pPr>
            <w:r w:rsidRPr="00835F0E">
              <w:rPr>
                <w:color w:val="000000" w:themeColor="text1"/>
              </w:rPr>
              <w:t>Direktīvas 2002/63/EK pielikuma 5.tabula</w:t>
            </w:r>
          </w:p>
        </w:tc>
        <w:tc>
          <w:tcPr>
            <w:tcW w:w="1163" w:type="pct"/>
            <w:gridSpan w:val="2"/>
          </w:tcPr>
          <w:p w:rsidR="00FF2305" w:rsidRPr="004023B6" w:rsidRDefault="00FF2305" w:rsidP="00FF2305">
            <w:pPr>
              <w:jc w:val="center"/>
              <w:rPr>
                <w:rStyle w:val="Izteiksmgs"/>
                <w:b w:val="0"/>
                <w:color w:val="000000" w:themeColor="text1"/>
                <w:lang w:val="lv-LV"/>
              </w:rPr>
            </w:pPr>
            <w:r w:rsidRPr="00FF2305">
              <w:rPr>
                <w:bCs/>
                <w:color w:val="000000" w:themeColor="text1"/>
                <w:lang w:val="lv-LV"/>
              </w:rPr>
              <w:t>14.</w:t>
            </w:r>
            <w:r>
              <w:rPr>
                <w:bCs/>
                <w:color w:val="000000" w:themeColor="text1"/>
                <w:lang w:val="lv-LV"/>
              </w:rPr>
              <w:t>3</w:t>
            </w:r>
            <w:r w:rsidRPr="00FF2305">
              <w:rPr>
                <w:bCs/>
                <w:color w:val="000000" w:themeColor="text1"/>
                <w:lang w:val="lv-LV"/>
              </w:rPr>
              <w:t>.apakšpunkts</w:t>
            </w:r>
          </w:p>
        </w:tc>
        <w:tc>
          <w:tcPr>
            <w:tcW w:w="1084" w:type="pct"/>
          </w:tcPr>
          <w:p w:rsidR="00513AF3" w:rsidRPr="004023B6" w:rsidRDefault="00513AF3" w:rsidP="00513AF3">
            <w:pPr>
              <w:rPr>
                <w:color w:val="000000" w:themeColor="text1"/>
                <w:lang w:val="lv-LV"/>
              </w:rPr>
            </w:pPr>
            <w:r w:rsidRPr="004023B6">
              <w:rPr>
                <w:color w:val="000000" w:themeColor="text1"/>
                <w:lang w:val="lv-LV"/>
              </w:rPr>
              <w:t>ES tiesību akta vienība tiek pārņemta pilnībā.</w:t>
            </w:r>
          </w:p>
          <w:p w:rsidR="00FF2305" w:rsidRPr="004023B6" w:rsidRDefault="00FF2305" w:rsidP="00835F0E">
            <w:pPr>
              <w:rPr>
                <w:color w:val="000000" w:themeColor="text1"/>
                <w:lang w:val="lv-LV"/>
              </w:rPr>
            </w:pPr>
          </w:p>
        </w:tc>
        <w:tc>
          <w:tcPr>
            <w:tcW w:w="1237" w:type="pct"/>
            <w:gridSpan w:val="2"/>
          </w:tcPr>
          <w:p w:rsidR="00FF2305" w:rsidRPr="004023B6" w:rsidRDefault="00FF2305"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FF2305"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FF2305" w:rsidRPr="001B0767" w:rsidRDefault="00835F0E" w:rsidP="00835F0E">
            <w:pPr>
              <w:pStyle w:val="naiskr"/>
              <w:tabs>
                <w:tab w:val="left" w:pos="2628"/>
              </w:tabs>
              <w:spacing w:before="0" w:after="0"/>
              <w:jc w:val="both"/>
              <w:rPr>
                <w:color w:val="000000" w:themeColor="text1"/>
              </w:rPr>
            </w:pPr>
            <w:r w:rsidRPr="001B0767">
              <w:rPr>
                <w:color w:val="000000" w:themeColor="text1"/>
              </w:rPr>
              <w:t xml:space="preserve">Direktīvas 2002/63/EK pielikuma 3.punkta sadaļa „Laboratorijas paraugs” </w:t>
            </w:r>
            <w:r w:rsidRPr="001B0767">
              <w:rPr>
                <w:color w:val="000000" w:themeColor="text1"/>
              </w:rPr>
              <w:lastRenderedPageBreak/>
              <w:t xml:space="preserve">piezīmes </w:t>
            </w:r>
            <w:r w:rsidR="001B0767">
              <w:rPr>
                <w:color w:val="000000" w:themeColor="text1"/>
              </w:rPr>
              <w:t>„</w:t>
            </w:r>
            <w:r w:rsidRPr="001B0767">
              <w:rPr>
                <w:color w:val="000000" w:themeColor="text1"/>
              </w:rPr>
              <w:t>b</w:t>
            </w:r>
            <w:r w:rsidR="001B0767">
              <w:rPr>
                <w:color w:val="000000" w:themeColor="text1"/>
              </w:rPr>
              <w:t>”</w:t>
            </w:r>
            <w:r w:rsidRPr="001B0767">
              <w:rPr>
                <w:color w:val="000000" w:themeColor="text1"/>
              </w:rPr>
              <w:t xml:space="preserve"> apakšpunkts</w:t>
            </w:r>
          </w:p>
          <w:p w:rsidR="00835F0E" w:rsidRPr="00835F0E" w:rsidRDefault="00835F0E" w:rsidP="00835F0E">
            <w:pPr>
              <w:pStyle w:val="naiskr"/>
              <w:tabs>
                <w:tab w:val="left" w:pos="2628"/>
              </w:tabs>
              <w:spacing w:before="0" w:after="0"/>
              <w:jc w:val="both"/>
              <w:rPr>
                <w:color w:val="000000" w:themeColor="text1"/>
              </w:rPr>
            </w:pPr>
            <w:r w:rsidRPr="00835F0E">
              <w:rPr>
                <w:color w:val="000000" w:themeColor="text1"/>
              </w:rPr>
              <w:t xml:space="preserve">Direktīvas 2002/63/EK pielikuma 3.punkta sadaļa „Primārais paraugs/elementārparaugs” piezīmes </w:t>
            </w:r>
            <w:r w:rsidR="001B0767">
              <w:rPr>
                <w:color w:val="000000" w:themeColor="text1"/>
              </w:rPr>
              <w:t>„</w:t>
            </w:r>
            <w:r w:rsidRPr="00835F0E">
              <w:rPr>
                <w:color w:val="000000" w:themeColor="text1"/>
              </w:rPr>
              <w:t>f</w:t>
            </w:r>
            <w:r w:rsidR="001B0767">
              <w:rPr>
                <w:color w:val="000000" w:themeColor="text1"/>
              </w:rPr>
              <w:t>”</w:t>
            </w:r>
            <w:r w:rsidRPr="00835F0E">
              <w:rPr>
                <w:color w:val="000000" w:themeColor="text1"/>
              </w:rPr>
              <w:t xml:space="preserve"> apakšpunkts</w:t>
            </w:r>
          </w:p>
        </w:tc>
        <w:tc>
          <w:tcPr>
            <w:tcW w:w="1163" w:type="pct"/>
            <w:gridSpan w:val="2"/>
          </w:tcPr>
          <w:p w:rsidR="00FF2305" w:rsidRPr="004023B6" w:rsidRDefault="00FF2305" w:rsidP="00835F0E">
            <w:pPr>
              <w:jc w:val="center"/>
              <w:rPr>
                <w:rStyle w:val="Izteiksmgs"/>
                <w:b w:val="0"/>
                <w:color w:val="000000" w:themeColor="text1"/>
                <w:lang w:val="lv-LV"/>
              </w:rPr>
            </w:pPr>
            <w:r>
              <w:rPr>
                <w:rStyle w:val="Izteiksmgs"/>
                <w:b w:val="0"/>
                <w:color w:val="000000" w:themeColor="text1"/>
                <w:lang w:val="lv-LV"/>
              </w:rPr>
              <w:lastRenderedPageBreak/>
              <w:t>15.punkts</w:t>
            </w:r>
          </w:p>
        </w:tc>
        <w:tc>
          <w:tcPr>
            <w:tcW w:w="1084" w:type="pct"/>
          </w:tcPr>
          <w:p w:rsidR="00513AF3" w:rsidRPr="004023B6" w:rsidRDefault="00513AF3" w:rsidP="00513AF3">
            <w:pPr>
              <w:rPr>
                <w:color w:val="000000" w:themeColor="text1"/>
                <w:lang w:val="lv-LV"/>
              </w:rPr>
            </w:pPr>
            <w:r w:rsidRPr="004023B6">
              <w:rPr>
                <w:color w:val="000000" w:themeColor="text1"/>
                <w:lang w:val="lv-LV"/>
              </w:rPr>
              <w:t>ES tiesību akta vienība tiek pārņemta pilnībā.</w:t>
            </w:r>
          </w:p>
          <w:p w:rsidR="00FF2305" w:rsidRPr="004023B6" w:rsidRDefault="00FF2305" w:rsidP="00835F0E">
            <w:pPr>
              <w:rPr>
                <w:color w:val="000000" w:themeColor="text1"/>
                <w:lang w:val="lv-LV"/>
              </w:rPr>
            </w:pPr>
          </w:p>
        </w:tc>
        <w:tc>
          <w:tcPr>
            <w:tcW w:w="1237" w:type="pct"/>
            <w:gridSpan w:val="2"/>
          </w:tcPr>
          <w:p w:rsidR="00FF2305" w:rsidRPr="004023B6" w:rsidRDefault="00FF2305" w:rsidP="00835F0E">
            <w:pPr>
              <w:jc w:val="both"/>
              <w:rPr>
                <w:color w:val="000000" w:themeColor="text1"/>
                <w:lang w:val="lv-LV"/>
              </w:rPr>
            </w:pPr>
            <w:r w:rsidRPr="004023B6">
              <w:rPr>
                <w:color w:val="000000" w:themeColor="text1"/>
                <w:lang w:val="lv-LV"/>
              </w:rPr>
              <w:t xml:space="preserve">Attiecīgais noteikumu projekta punkts neparedz stingrākas prasības kā ES tiesību </w:t>
            </w:r>
            <w:r w:rsidRPr="004023B6">
              <w:rPr>
                <w:color w:val="000000" w:themeColor="text1"/>
                <w:lang w:val="lv-LV"/>
              </w:rPr>
              <w:lastRenderedPageBreak/>
              <w:t>aktā.</w:t>
            </w:r>
          </w:p>
        </w:tc>
      </w:tr>
      <w:tr w:rsidR="00FF2305"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FF2305" w:rsidRPr="00835F0E" w:rsidRDefault="00FF2305" w:rsidP="00FF2305">
            <w:pPr>
              <w:pStyle w:val="naiskr"/>
              <w:tabs>
                <w:tab w:val="left" w:pos="2628"/>
              </w:tabs>
              <w:spacing w:before="0" w:after="0"/>
              <w:jc w:val="both"/>
              <w:rPr>
                <w:color w:val="000000" w:themeColor="text1"/>
              </w:rPr>
            </w:pPr>
            <w:r w:rsidRPr="00835F0E">
              <w:rPr>
                <w:color w:val="000000" w:themeColor="text1"/>
              </w:rPr>
              <w:lastRenderedPageBreak/>
              <w:t>Direktīvas 2002/63/EK pielikuma 4.4.apakšpunkta pirmais teikums</w:t>
            </w:r>
          </w:p>
        </w:tc>
        <w:tc>
          <w:tcPr>
            <w:tcW w:w="1163" w:type="pct"/>
            <w:gridSpan w:val="2"/>
          </w:tcPr>
          <w:p w:rsidR="00FF2305" w:rsidRPr="004023B6" w:rsidRDefault="00FF2305" w:rsidP="00FF2305">
            <w:pPr>
              <w:jc w:val="center"/>
              <w:rPr>
                <w:rStyle w:val="Izteiksmgs"/>
                <w:b w:val="0"/>
                <w:color w:val="000000" w:themeColor="text1"/>
                <w:lang w:val="lv-LV"/>
              </w:rPr>
            </w:pPr>
            <w:r w:rsidRPr="00FF2305">
              <w:rPr>
                <w:bCs/>
                <w:color w:val="000000" w:themeColor="text1"/>
                <w:lang w:val="lv-LV"/>
              </w:rPr>
              <w:t>1</w:t>
            </w:r>
            <w:r>
              <w:rPr>
                <w:bCs/>
                <w:color w:val="000000" w:themeColor="text1"/>
                <w:lang w:val="lv-LV"/>
              </w:rPr>
              <w:t>6</w:t>
            </w:r>
            <w:r w:rsidRPr="00FF2305">
              <w:rPr>
                <w:bCs/>
                <w:color w:val="000000" w:themeColor="text1"/>
                <w:lang w:val="lv-LV"/>
              </w:rPr>
              <w:t>.punkts</w:t>
            </w:r>
          </w:p>
        </w:tc>
        <w:tc>
          <w:tcPr>
            <w:tcW w:w="1084" w:type="pct"/>
          </w:tcPr>
          <w:p w:rsidR="00513AF3" w:rsidRPr="004023B6" w:rsidRDefault="00513AF3" w:rsidP="00513AF3">
            <w:pPr>
              <w:rPr>
                <w:color w:val="000000" w:themeColor="text1"/>
                <w:lang w:val="lv-LV"/>
              </w:rPr>
            </w:pPr>
            <w:r w:rsidRPr="004023B6">
              <w:rPr>
                <w:color w:val="000000" w:themeColor="text1"/>
                <w:lang w:val="lv-LV"/>
              </w:rPr>
              <w:t>ES tiesību akta vienība tiek pārņemta pilnībā.</w:t>
            </w:r>
          </w:p>
          <w:p w:rsidR="00FF2305" w:rsidRPr="004023B6" w:rsidRDefault="00FF2305" w:rsidP="00835F0E">
            <w:pPr>
              <w:rPr>
                <w:color w:val="000000" w:themeColor="text1"/>
                <w:lang w:val="lv-LV"/>
              </w:rPr>
            </w:pPr>
          </w:p>
        </w:tc>
        <w:tc>
          <w:tcPr>
            <w:tcW w:w="1237" w:type="pct"/>
            <w:gridSpan w:val="2"/>
          </w:tcPr>
          <w:p w:rsidR="00FF2305" w:rsidRPr="004023B6" w:rsidRDefault="00FF2305"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FF2305"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FF2305" w:rsidRPr="00835F0E" w:rsidRDefault="00FF2305" w:rsidP="00FF2305">
            <w:pPr>
              <w:pStyle w:val="naiskr"/>
              <w:tabs>
                <w:tab w:val="left" w:pos="2628"/>
              </w:tabs>
              <w:spacing w:before="0" w:after="0"/>
              <w:jc w:val="both"/>
              <w:rPr>
                <w:color w:val="000000" w:themeColor="text1"/>
              </w:rPr>
            </w:pPr>
            <w:r w:rsidRPr="00835F0E">
              <w:rPr>
                <w:color w:val="000000" w:themeColor="text1"/>
              </w:rPr>
              <w:t>Direktīvas 2002/63/EK pielikuma 4.4.apakšpunkta otrais teikums</w:t>
            </w:r>
          </w:p>
        </w:tc>
        <w:tc>
          <w:tcPr>
            <w:tcW w:w="1163" w:type="pct"/>
            <w:gridSpan w:val="2"/>
          </w:tcPr>
          <w:p w:rsidR="00FF2305" w:rsidRPr="004023B6" w:rsidRDefault="00FF2305" w:rsidP="00FF2305">
            <w:pPr>
              <w:jc w:val="center"/>
              <w:rPr>
                <w:rStyle w:val="Izteiksmgs"/>
                <w:b w:val="0"/>
                <w:color w:val="000000" w:themeColor="text1"/>
                <w:lang w:val="lv-LV"/>
              </w:rPr>
            </w:pPr>
            <w:r w:rsidRPr="00FF2305">
              <w:rPr>
                <w:bCs/>
                <w:color w:val="000000" w:themeColor="text1"/>
                <w:lang w:val="lv-LV"/>
              </w:rPr>
              <w:t>1</w:t>
            </w:r>
            <w:r>
              <w:rPr>
                <w:bCs/>
                <w:color w:val="000000" w:themeColor="text1"/>
                <w:lang w:val="lv-LV"/>
              </w:rPr>
              <w:t>7</w:t>
            </w:r>
            <w:r w:rsidRPr="00FF2305">
              <w:rPr>
                <w:bCs/>
                <w:color w:val="000000" w:themeColor="text1"/>
                <w:lang w:val="lv-LV"/>
              </w:rPr>
              <w:t>.punkts</w:t>
            </w:r>
          </w:p>
        </w:tc>
        <w:tc>
          <w:tcPr>
            <w:tcW w:w="1084" w:type="pct"/>
          </w:tcPr>
          <w:p w:rsidR="00513AF3" w:rsidRPr="004023B6" w:rsidRDefault="00513AF3" w:rsidP="00513AF3">
            <w:pPr>
              <w:rPr>
                <w:color w:val="000000" w:themeColor="text1"/>
                <w:lang w:val="lv-LV"/>
              </w:rPr>
            </w:pPr>
            <w:r w:rsidRPr="004023B6">
              <w:rPr>
                <w:color w:val="000000" w:themeColor="text1"/>
                <w:lang w:val="lv-LV"/>
              </w:rPr>
              <w:t>ES tiesību akta vienība tiek pārņemta pilnībā.</w:t>
            </w:r>
          </w:p>
          <w:p w:rsidR="00FF2305" w:rsidRPr="004023B6" w:rsidRDefault="00FF2305" w:rsidP="00835F0E">
            <w:pPr>
              <w:rPr>
                <w:color w:val="000000" w:themeColor="text1"/>
                <w:lang w:val="lv-LV"/>
              </w:rPr>
            </w:pPr>
          </w:p>
        </w:tc>
        <w:tc>
          <w:tcPr>
            <w:tcW w:w="1237" w:type="pct"/>
            <w:gridSpan w:val="2"/>
          </w:tcPr>
          <w:p w:rsidR="00FF2305" w:rsidRPr="004023B6" w:rsidRDefault="00FF2305"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FF2305"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FF2305" w:rsidRPr="00835F0E" w:rsidRDefault="00FF2305" w:rsidP="00FF2305">
            <w:pPr>
              <w:pStyle w:val="naiskr"/>
              <w:tabs>
                <w:tab w:val="left" w:pos="2628"/>
              </w:tabs>
              <w:spacing w:before="0" w:after="0"/>
              <w:jc w:val="both"/>
              <w:rPr>
                <w:color w:val="000000" w:themeColor="text1"/>
              </w:rPr>
            </w:pPr>
            <w:r w:rsidRPr="00835F0E">
              <w:rPr>
                <w:color w:val="000000" w:themeColor="text1"/>
              </w:rPr>
              <w:t>Direktīvas 2002/63/EK pielikuma 4.4.apakšpunkta trešais teikums</w:t>
            </w:r>
          </w:p>
        </w:tc>
        <w:tc>
          <w:tcPr>
            <w:tcW w:w="1163" w:type="pct"/>
            <w:gridSpan w:val="2"/>
          </w:tcPr>
          <w:p w:rsidR="00FF2305" w:rsidRPr="004023B6" w:rsidRDefault="00FF2305" w:rsidP="00FF2305">
            <w:pPr>
              <w:jc w:val="center"/>
              <w:rPr>
                <w:rStyle w:val="Izteiksmgs"/>
                <w:b w:val="0"/>
                <w:color w:val="000000" w:themeColor="text1"/>
                <w:lang w:val="lv-LV"/>
              </w:rPr>
            </w:pPr>
            <w:r w:rsidRPr="00FF2305">
              <w:rPr>
                <w:bCs/>
                <w:color w:val="000000" w:themeColor="text1"/>
                <w:lang w:val="lv-LV"/>
              </w:rPr>
              <w:t>1</w:t>
            </w:r>
            <w:r>
              <w:rPr>
                <w:bCs/>
                <w:color w:val="000000" w:themeColor="text1"/>
                <w:lang w:val="lv-LV"/>
              </w:rPr>
              <w:t>8</w:t>
            </w:r>
            <w:r w:rsidRPr="00FF2305">
              <w:rPr>
                <w:bCs/>
                <w:color w:val="000000" w:themeColor="text1"/>
                <w:lang w:val="lv-LV"/>
              </w:rPr>
              <w:t>.punkts</w:t>
            </w:r>
          </w:p>
        </w:tc>
        <w:tc>
          <w:tcPr>
            <w:tcW w:w="1084" w:type="pct"/>
          </w:tcPr>
          <w:p w:rsidR="00513AF3" w:rsidRPr="004023B6" w:rsidRDefault="00513AF3" w:rsidP="00513AF3">
            <w:pPr>
              <w:rPr>
                <w:color w:val="000000" w:themeColor="text1"/>
                <w:lang w:val="lv-LV"/>
              </w:rPr>
            </w:pPr>
            <w:r w:rsidRPr="004023B6">
              <w:rPr>
                <w:color w:val="000000" w:themeColor="text1"/>
                <w:lang w:val="lv-LV"/>
              </w:rPr>
              <w:t>ES tiesību akta vienība tiek pārņemta pilnībā.</w:t>
            </w:r>
          </w:p>
          <w:p w:rsidR="00FF2305" w:rsidRPr="004023B6" w:rsidRDefault="00FF2305" w:rsidP="00835F0E">
            <w:pPr>
              <w:rPr>
                <w:color w:val="000000" w:themeColor="text1"/>
                <w:lang w:val="lv-LV"/>
              </w:rPr>
            </w:pPr>
          </w:p>
        </w:tc>
        <w:tc>
          <w:tcPr>
            <w:tcW w:w="1237" w:type="pct"/>
            <w:gridSpan w:val="2"/>
          </w:tcPr>
          <w:p w:rsidR="00FF2305" w:rsidRPr="004023B6" w:rsidRDefault="00FF2305"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FF2305"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FF2305" w:rsidRPr="00835F0E" w:rsidRDefault="00FF2305" w:rsidP="00FF2305">
            <w:pPr>
              <w:pStyle w:val="naiskr"/>
              <w:tabs>
                <w:tab w:val="left" w:pos="2628"/>
              </w:tabs>
              <w:spacing w:before="0" w:after="0"/>
              <w:jc w:val="both"/>
              <w:rPr>
                <w:color w:val="000000" w:themeColor="text1"/>
              </w:rPr>
            </w:pPr>
            <w:r w:rsidRPr="00835F0E">
              <w:rPr>
                <w:color w:val="000000" w:themeColor="text1"/>
              </w:rPr>
              <w:t>Direktīvas 2002/63/EK pielikuma 4.5.apakšpunkta pirmais teikums</w:t>
            </w:r>
          </w:p>
        </w:tc>
        <w:tc>
          <w:tcPr>
            <w:tcW w:w="1163" w:type="pct"/>
            <w:gridSpan w:val="2"/>
          </w:tcPr>
          <w:p w:rsidR="00FF2305" w:rsidRDefault="00FF2305" w:rsidP="00FF2305">
            <w:pPr>
              <w:jc w:val="center"/>
              <w:rPr>
                <w:bCs/>
                <w:color w:val="000000" w:themeColor="text1"/>
                <w:lang w:val="lv-LV"/>
              </w:rPr>
            </w:pPr>
            <w:r w:rsidRPr="00FF2305">
              <w:rPr>
                <w:bCs/>
                <w:color w:val="000000" w:themeColor="text1"/>
                <w:lang w:val="lv-LV"/>
              </w:rPr>
              <w:t>1</w:t>
            </w:r>
            <w:r>
              <w:rPr>
                <w:bCs/>
                <w:color w:val="000000" w:themeColor="text1"/>
                <w:lang w:val="lv-LV"/>
              </w:rPr>
              <w:t>9.1</w:t>
            </w:r>
            <w:r w:rsidRPr="00FF2305">
              <w:rPr>
                <w:bCs/>
                <w:color w:val="000000" w:themeColor="text1"/>
                <w:lang w:val="lv-LV"/>
              </w:rPr>
              <w:t>.</w:t>
            </w:r>
            <w:r>
              <w:rPr>
                <w:bCs/>
                <w:color w:val="000000" w:themeColor="text1"/>
                <w:lang w:val="lv-LV"/>
              </w:rPr>
              <w:t xml:space="preserve"> un</w:t>
            </w:r>
          </w:p>
          <w:p w:rsidR="00FF2305" w:rsidRPr="004023B6" w:rsidRDefault="00FF2305" w:rsidP="00FF2305">
            <w:pPr>
              <w:jc w:val="center"/>
              <w:rPr>
                <w:rStyle w:val="Izteiksmgs"/>
                <w:b w:val="0"/>
                <w:color w:val="000000" w:themeColor="text1"/>
                <w:lang w:val="lv-LV"/>
              </w:rPr>
            </w:pPr>
            <w:r>
              <w:rPr>
                <w:bCs/>
                <w:color w:val="000000" w:themeColor="text1"/>
                <w:lang w:val="lv-LV"/>
              </w:rPr>
              <w:t xml:space="preserve"> </w:t>
            </w:r>
            <w:r w:rsidRPr="00FF2305">
              <w:rPr>
                <w:bCs/>
                <w:color w:val="000000" w:themeColor="text1"/>
                <w:lang w:val="lv-LV"/>
              </w:rPr>
              <w:t>19.</w:t>
            </w:r>
            <w:r>
              <w:rPr>
                <w:bCs/>
                <w:color w:val="000000" w:themeColor="text1"/>
                <w:lang w:val="lv-LV"/>
              </w:rPr>
              <w:t>2</w:t>
            </w:r>
            <w:r w:rsidRPr="00FF2305">
              <w:rPr>
                <w:bCs/>
                <w:color w:val="000000" w:themeColor="text1"/>
                <w:lang w:val="lv-LV"/>
              </w:rPr>
              <w:t>.apakšpunkts</w:t>
            </w:r>
          </w:p>
        </w:tc>
        <w:tc>
          <w:tcPr>
            <w:tcW w:w="1084" w:type="pct"/>
          </w:tcPr>
          <w:p w:rsidR="00513AF3" w:rsidRPr="004023B6" w:rsidRDefault="00513AF3" w:rsidP="00513AF3">
            <w:pPr>
              <w:rPr>
                <w:color w:val="000000" w:themeColor="text1"/>
                <w:lang w:val="lv-LV"/>
              </w:rPr>
            </w:pPr>
            <w:r w:rsidRPr="004023B6">
              <w:rPr>
                <w:color w:val="000000" w:themeColor="text1"/>
                <w:lang w:val="lv-LV"/>
              </w:rPr>
              <w:t>ES tiesību akta vienība tiek pārņemta pilnībā.</w:t>
            </w:r>
          </w:p>
          <w:p w:rsidR="00FF2305" w:rsidRPr="004023B6" w:rsidRDefault="00FF2305" w:rsidP="00835F0E">
            <w:pPr>
              <w:rPr>
                <w:color w:val="000000" w:themeColor="text1"/>
                <w:lang w:val="lv-LV"/>
              </w:rPr>
            </w:pPr>
          </w:p>
        </w:tc>
        <w:tc>
          <w:tcPr>
            <w:tcW w:w="1237" w:type="pct"/>
            <w:gridSpan w:val="2"/>
          </w:tcPr>
          <w:p w:rsidR="00FF2305" w:rsidRPr="004023B6" w:rsidRDefault="00FF2305"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FF2305"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FF2305" w:rsidRPr="00835F0E" w:rsidRDefault="00FF2305" w:rsidP="00FF2305">
            <w:pPr>
              <w:pStyle w:val="naiskr"/>
              <w:tabs>
                <w:tab w:val="left" w:pos="2628"/>
              </w:tabs>
              <w:spacing w:before="0" w:after="0"/>
              <w:jc w:val="both"/>
              <w:rPr>
                <w:color w:val="000000" w:themeColor="text1"/>
              </w:rPr>
            </w:pPr>
            <w:r w:rsidRPr="00835F0E">
              <w:rPr>
                <w:color w:val="000000" w:themeColor="text1"/>
              </w:rPr>
              <w:t>Direktīvas 2002/63/EK pielikuma 4.5.apakšpunkta otrais teikums</w:t>
            </w:r>
          </w:p>
        </w:tc>
        <w:tc>
          <w:tcPr>
            <w:tcW w:w="1163" w:type="pct"/>
            <w:gridSpan w:val="2"/>
          </w:tcPr>
          <w:p w:rsidR="00FF2305" w:rsidRPr="004023B6" w:rsidRDefault="00FF2305" w:rsidP="00FF2305">
            <w:pPr>
              <w:jc w:val="center"/>
              <w:rPr>
                <w:rStyle w:val="Izteiksmgs"/>
                <w:b w:val="0"/>
                <w:color w:val="000000" w:themeColor="text1"/>
                <w:lang w:val="lv-LV"/>
              </w:rPr>
            </w:pPr>
            <w:r w:rsidRPr="00FF2305">
              <w:rPr>
                <w:bCs/>
                <w:color w:val="000000" w:themeColor="text1"/>
                <w:lang w:val="lv-LV"/>
              </w:rPr>
              <w:t>19.</w:t>
            </w:r>
            <w:r>
              <w:rPr>
                <w:bCs/>
                <w:color w:val="000000" w:themeColor="text1"/>
                <w:lang w:val="lv-LV"/>
              </w:rPr>
              <w:t>3</w:t>
            </w:r>
            <w:r w:rsidRPr="00FF2305">
              <w:rPr>
                <w:bCs/>
                <w:color w:val="000000" w:themeColor="text1"/>
                <w:lang w:val="lv-LV"/>
              </w:rPr>
              <w:t>.apakšpunkts</w:t>
            </w:r>
          </w:p>
        </w:tc>
        <w:tc>
          <w:tcPr>
            <w:tcW w:w="1084" w:type="pct"/>
          </w:tcPr>
          <w:p w:rsidR="00513AF3" w:rsidRPr="004023B6" w:rsidRDefault="00513AF3" w:rsidP="00513AF3">
            <w:pPr>
              <w:rPr>
                <w:color w:val="000000" w:themeColor="text1"/>
                <w:lang w:val="lv-LV"/>
              </w:rPr>
            </w:pPr>
            <w:r w:rsidRPr="004023B6">
              <w:rPr>
                <w:color w:val="000000" w:themeColor="text1"/>
                <w:lang w:val="lv-LV"/>
              </w:rPr>
              <w:t>ES tiesību akta vienība tiek pārņemta pilnībā.</w:t>
            </w:r>
          </w:p>
          <w:p w:rsidR="00FF2305" w:rsidRPr="004023B6" w:rsidRDefault="00FF2305" w:rsidP="00835F0E">
            <w:pPr>
              <w:rPr>
                <w:color w:val="000000" w:themeColor="text1"/>
                <w:lang w:val="lv-LV"/>
              </w:rPr>
            </w:pPr>
          </w:p>
        </w:tc>
        <w:tc>
          <w:tcPr>
            <w:tcW w:w="1237" w:type="pct"/>
            <w:gridSpan w:val="2"/>
          </w:tcPr>
          <w:p w:rsidR="00FF2305" w:rsidRPr="004023B6" w:rsidRDefault="00FF2305"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835F0E"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835F0E" w:rsidRPr="00835F0E" w:rsidRDefault="00835F0E" w:rsidP="00FF2305">
            <w:pPr>
              <w:pStyle w:val="naiskr"/>
              <w:tabs>
                <w:tab w:val="left" w:pos="2628"/>
              </w:tabs>
              <w:spacing w:before="0" w:after="0"/>
              <w:jc w:val="both"/>
              <w:rPr>
                <w:color w:val="000000" w:themeColor="text1"/>
              </w:rPr>
            </w:pPr>
            <w:r w:rsidRPr="00835F0E">
              <w:rPr>
                <w:color w:val="000000" w:themeColor="text1"/>
              </w:rPr>
              <w:t>Direktīvas 2002/63/EK pielikuma 4.5.apakšpunkta trešais teikums</w:t>
            </w:r>
          </w:p>
        </w:tc>
        <w:tc>
          <w:tcPr>
            <w:tcW w:w="1163" w:type="pct"/>
            <w:gridSpan w:val="2"/>
          </w:tcPr>
          <w:p w:rsidR="00835F0E" w:rsidRPr="00FF2305" w:rsidRDefault="00835F0E" w:rsidP="00FF2305">
            <w:pPr>
              <w:jc w:val="center"/>
              <w:rPr>
                <w:bCs/>
                <w:color w:val="000000" w:themeColor="text1"/>
                <w:lang w:val="lv-LV"/>
              </w:rPr>
            </w:pPr>
            <w:r>
              <w:rPr>
                <w:bCs/>
                <w:color w:val="000000" w:themeColor="text1"/>
                <w:lang w:val="lv-LV"/>
              </w:rPr>
              <w:t>20</w:t>
            </w:r>
            <w:r w:rsidRPr="00FF2305">
              <w:rPr>
                <w:bCs/>
                <w:color w:val="000000" w:themeColor="text1"/>
                <w:lang w:val="lv-LV"/>
              </w:rPr>
              <w:t>.1. un</w:t>
            </w:r>
          </w:p>
          <w:p w:rsidR="00835F0E" w:rsidRPr="004023B6" w:rsidRDefault="00835F0E" w:rsidP="00FF2305">
            <w:pPr>
              <w:jc w:val="center"/>
              <w:rPr>
                <w:rStyle w:val="Izteiksmgs"/>
                <w:b w:val="0"/>
                <w:color w:val="000000" w:themeColor="text1"/>
                <w:lang w:val="lv-LV"/>
              </w:rPr>
            </w:pPr>
            <w:r w:rsidRPr="00FF2305">
              <w:rPr>
                <w:bCs/>
                <w:color w:val="000000" w:themeColor="text1"/>
                <w:lang w:val="lv-LV"/>
              </w:rPr>
              <w:t xml:space="preserve"> </w:t>
            </w:r>
            <w:r>
              <w:rPr>
                <w:bCs/>
                <w:color w:val="000000" w:themeColor="text1"/>
                <w:lang w:val="lv-LV"/>
              </w:rPr>
              <w:t>20</w:t>
            </w:r>
            <w:r w:rsidRPr="00FF2305">
              <w:rPr>
                <w:bCs/>
                <w:color w:val="000000" w:themeColor="text1"/>
                <w:lang w:val="lv-LV"/>
              </w:rPr>
              <w:t>.2.apakšpunkts</w:t>
            </w:r>
          </w:p>
        </w:tc>
        <w:tc>
          <w:tcPr>
            <w:tcW w:w="1084" w:type="pct"/>
          </w:tcPr>
          <w:p w:rsidR="00513AF3" w:rsidRPr="004023B6" w:rsidRDefault="00513AF3" w:rsidP="00513AF3">
            <w:pPr>
              <w:rPr>
                <w:color w:val="000000" w:themeColor="text1"/>
                <w:lang w:val="lv-LV"/>
              </w:rPr>
            </w:pPr>
            <w:r w:rsidRPr="004023B6">
              <w:rPr>
                <w:color w:val="000000" w:themeColor="text1"/>
                <w:lang w:val="lv-LV"/>
              </w:rPr>
              <w:t>ES tiesību akta vienība tiek pārņemta pilnībā.</w:t>
            </w:r>
          </w:p>
          <w:p w:rsidR="00835F0E" w:rsidRPr="004023B6" w:rsidRDefault="00835F0E" w:rsidP="00835F0E">
            <w:pPr>
              <w:rPr>
                <w:color w:val="000000" w:themeColor="text1"/>
                <w:lang w:val="lv-LV"/>
              </w:rPr>
            </w:pPr>
          </w:p>
        </w:tc>
        <w:tc>
          <w:tcPr>
            <w:tcW w:w="1237" w:type="pct"/>
            <w:gridSpan w:val="2"/>
          </w:tcPr>
          <w:p w:rsidR="00835F0E" w:rsidRPr="004023B6" w:rsidRDefault="00835F0E"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835F0E"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835F0E" w:rsidRPr="00835F0E" w:rsidRDefault="00835F0E" w:rsidP="00FF2305">
            <w:pPr>
              <w:pStyle w:val="naiskr"/>
              <w:tabs>
                <w:tab w:val="left" w:pos="2628"/>
              </w:tabs>
              <w:spacing w:before="0" w:after="0"/>
              <w:jc w:val="both"/>
              <w:rPr>
                <w:color w:val="000000" w:themeColor="text1"/>
              </w:rPr>
            </w:pPr>
            <w:r w:rsidRPr="00835F0E">
              <w:rPr>
                <w:color w:val="000000" w:themeColor="text1"/>
              </w:rPr>
              <w:t>Direktīvas 2002/63/EK pielikuma 4.5.apakšpunkta ceturtais teikums</w:t>
            </w:r>
          </w:p>
        </w:tc>
        <w:tc>
          <w:tcPr>
            <w:tcW w:w="1163" w:type="pct"/>
            <w:gridSpan w:val="2"/>
          </w:tcPr>
          <w:p w:rsidR="00835F0E" w:rsidRPr="004023B6" w:rsidRDefault="00835F0E" w:rsidP="00835F0E">
            <w:pPr>
              <w:jc w:val="center"/>
              <w:rPr>
                <w:rStyle w:val="Izteiksmgs"/>
                <w:b w:val="0"/>
                <w:color w:val="000000" w:themeColor="text1"/>
                <w:lang w:val="lv-LV"/>
              </w:rPr>
            </w:pPr>
            <w:r>
              <w:rPr>
                <w:bCs/>
                <w:color w:val="000000" w:themeColor="text1"/>
                <w:lang w:val="lv-LV"/>
              </w:rPr>
              <w:t>20</w:t>
            </w:r>
            <w:r w:rsidRPr="00FF2305">
              <w:rPr>
                <w:bCs/>
                <w:color w:val="000000" w:themeColor="text1"/>
                <w:lang w:val="lv-LV"/>
              </w:rPr>
              <w:t>.3.apakšpunkts</w:t>
            </w:r>
          </w:p>
        </w:tc>
        <w:tc>
          <w:tcPr>
            <w:tcW w:w="1084" w:type="pct"/>
          </w:tcPr>
          <w:p w:rsidR="002D7E03" w:rsidRPr="004023B6" w:rsidRDefault="002D7E03" w:rsidP="002D7E03">
            <w:pPr>
              <w:rPr>
                <w:color w:val="000000" w:themeColor="text1"/>
                <w:lang w:val="lv-LV"/>
              </w:rPr>
            </w:pPr>
            <w:r w:rsidRPr="004023B6">
              <w:rPr>
                <w:color w:val="000000" w:themeColor="text1"/>
                <w:lang w:val="lv-LV"/>
              </w:rPr>
              <w:t>ES tiesību akta vienība tiek pārņemta pilnībā.</w:t>
            </w:r>
          </w:p>
          <w:p w:rsidR="00835F0E" w:rsidRPr="004023B6" w:rsidRDefault="00835F0E" w:rsidP="00835F0E">
            <w:pPr>
              <w:rPr>
                <w:color w:val="000000" w:themeColor="text1"/>
                <w:lang w:val="lv-LV"/>
              </w:rPr>
            </w:pPr>
          </w:p>
        </w:tc>
        <w:tc>
          <w:tcPr>
            <w:tcW w:w="1237" w:type="pct"/>
            <w:gridSpan w:val="2"/>
          </w:tcPr>
          <w:p w:rsidR="00835F0E" w:rsidRPr="004023B6" w:rsidRDefault="00835F0E"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835F0E"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835F0E" w:rsidRPr="00835F0E" w:rsidRDefault="00835F0E" w:rsidP="00835F0E">
            <w:pPr>
              <w:pStyle w:val="naiskr"/>
              <w:tabs>
                <w:tab w:val="left" w:pos="2628"/>
              </w:tabs>
              <w:spacing w:before="0" w:after="0"/>
              <w:jc w:val="both"/>
              <w:rPr>
                <w:color w:val="000000" w:themeColor="text1"/>
              </w:rPr>
            </w:pPr>
            <w:r w:rsidRPr="00835F0E">
              <w:rPr>
                <w:color w:val="000000" w:themeColor="text1"/>
              </w:rPr>
              <w:t>Direktīvas 2002/63/EK pielikuma 4.6.apakšpunkta pirmais un otrais teikums</w:t>
            </w:r>
          </w:p>
        </w:tc>
        <w:tc>
          <w:tcPr>
            <w:tcW w:w="1163" w:type="pct"/>
            <w:gridSpan w:val="2"/>
          </w:tcPr>
          <w:p w:rsidR="00835F0E" w:rsidRPr="004023B6" w:rsidRDefault="00835F0E" w:rsidP="00835F0E">
            <w:pPr>
              <w:jc w:val="center"/>
              <w:rPr>
                <w:rStyle w:val="Izteiksmgs"/>
                <w:b w:val="0"/>
                <w:color w:val="000000" w:themeColor="text1"/>
                <w:lang w:val="lv-LV"/>
              </w:rPr>
            </w:pPr>
            <w:r>
              <w:rPr>
                <w:bCs/>
                <w:color w:val="000000" w:themeColor="text1"/>
                <w:lang w:val="lv-LV"/>
              </w:rPr>
              <w:t>21</w:t>
            </w:r>
            <w:r w:rsidRPr="00FF2305">
              <w:rPr>
                <w:bCs/>
                <w:color w:val="000000" w:themeColor="text1"/>
                <w:lang w:val="lv-LV"/>
              </w:rPr>
              <w:t>.punkts</w:t>
            </w:r>
          </w:p>
        </w:tc>
        <w:tc>
          <w:tcPr>
            <w:tcW w:w="1084" w:type="pct"/>
          </w:tcPr>
          <w:p w:rsidR="002D7E03" w:rsidRPr="004023B6" w:rsidRDefault="002D7E03" w:rsidP="002D7E03">
            <w:pPr>
              <w:rPr>
                <w:color w:val="000000" w:themeColor="text1"/>
                <w:lang w:val="lv-LV"/>
              </w:rPr>
            </w:pPr>
            <w:r w:rsidRPr="004023B6">
              <w:rPr>
                <w:color w:val="000000" w:themeColor="text1"/>
                <w:lang w:val="lv-LV"/>
              </w:rPr>
              <w:t>ES tiesību akta vienība tiek pārņemta pilnībā.</w:t>
            </w:r>
          </w:p>
          <w:p w:rsidR="00835F0E" w:rsidRPr="004023B6" w:rsidRDefault="00835F0E" w:rsidP="00835F0E">
            <w:pPr>
              <w:rPr>
                <w:color w:val="000000" w:themeColor="text1"/>
                <w:lang w:val="lv-LV"/>
              </w:rPr>
            </w:pPr>
          </w:p>
        </w:tc>
        <w:tc>
          <w:tcPr>
            <w:tcW w:w="1237" w:type="pct"/>
            <w:gridSpan w:val="2"/>
          </w:tcPr>
          <w:p w:rsidR="00835F0E" w:rsidRPr="004023B6" w:rsidRDefault="00835F0E"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835F0E"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835F0E" w:rsidRPr="00835F0E" w:rsidRDefault="00835F0E" w:rsidP="00835F0E">
            <w:pPr>
              <w:pStyle w:val="naiskr"/>
              <w:tabs>
                <w:tab w:val="left" w:pos="2628"/>
              </w:tabs>
              <w:spacing w:before="0" w:after="0"/>
              <w:jc w:val="both"/>
              <w:rPr>
                <w:color w:val="000000" w:themeColor="text1"/>
              </w:rPr>
            </w:pPr>
            <w:r w:rsidRPr="00835F0E">
              <w:rPr>
                <w:color w:val="000000" w:themeColor="text1"/>
              </w:rPr>
              <w:t xml:space="preserve">Direktīvas 2002/63/EK pielikuma 4.6.apakšpunkta </w:t>
            </w:r>
            <w:r w:rsidRPr="00835F0E">
              <w:rPr>
                <w:color w:val="000000" w:themeColor="text1"/>
              </w:rPr>
              <w:lastRenderedPageBreak/>
              <w:t>ceturtais, piektais un sestais teikums</w:t>
            </w:r>
          </w:p>
        </w:tc>
        <w:tc>
          <w:tcPr>
            <w:tcW w:w="1163" w:type="pct"/>
            <w:gridSpan w:val="2"/>
          </w:tcPr>
          <w:p w:rsidR="00835F0E" w:rsidRPr="004023B6" w:rsidRDefault="00835F0E" w:rsidP="00835F0E">
            <w:pPr>
              <w:jc w:val="center"/>
              <w:rPr>
                <w:rStyle w:val="Izteiksmgs"/>
                <w:b w:val="0"/>
                <w:color w:val="000000" w:themeColor="text1"/>
                <w:lang w:val="lv-LV"/>
              </w:rPr>
            </w:pPr>
            <w:r>
              <w:rPr>
                <w:bCs/>
                <w:color w:val="000000" w:themeColor="text1"/>
                <w:lang w:val="lv-LV"/>
              </w:rPr>
              <w:lastRenderedPageBreak/>
              <w:t>22</w:t>
            </w:r>
            <w:r w:rsidRPr="00FF2305">
              <w:rPr>
                <w:bCs/>
                <w:color w:val="000000" w:themeColor="text1"/>
                <w:lang w:val="lv-LV"/>
              </w:rPr>
              <w:t>.punkts</w:t>
            </w:r>
          </w:p>
        </w:tc>
        <w:tc>
          <w:tcPr>
            <w:tcW w:w="1084" w:type="pct"/>
          </w:tcPr>
          <w:p w:rsidR="005322E3" w:rsidRPr="004023B6" w:rsidRDefault="005322E3" w:rsidP="005322E3">
            <w:pPr>
              <w:rPr>
                <w:color w:val="000000" w:themeColor="text1"/>
                <w:lang w:val="lv-LV"/>
              </w:rPr>
            </w:pPr>
            <w:r w:rsidRPr="004023B6">
              <w:rPr>
                <w:color w:val="000000" w:themeColor="text1"/>
                <w:lang w:val="lv-LV"/>
              </w:rPr>
              <w:t xml:space="preserve">ES tiesību akta vienība tiek </w:t>
            </w:r>
            <w:r w:rsidRPr="004023B6">
              <w:rPr>
                <w:color w:val="000000" w:themeColor="text1"/>
                <w:lang w:val="lv-LV"/>
              </w:rPr>
              <w:lastRenderedPageBreak/>
              <w:t>pārņemta pilnībā.</w:t>
            </w:r>
          </w:p>
          <w:p w:rsidR="00835F0E" w:rsidRPr="004023B6" w:rsidRDefault="00835F0E" w:rsidP="00835F0E">
            <w:pPr>
              <w:rPr>
                <w:color w:val="000000" w:themeColor="text1"/>
                <w:lang w:val="lv-LV"/>
              </w:rPr>
            </w:pPr>
          </w:p>
        </w:tc>
        <w:tc>
          <w:tcPr>
            <w:tcW w:w="1237" w:type="pct"/>
            <w:gridSpan w:val="2"/>
          </w:tcPr>
          <w:p w:rsidR="00835F0E" w:rsidRPr="004023B6" w:rsidRDefault="00835F0E" w:rsidP="00835F0E">
            <w:pPr>
              <w:jc w:val="both"/>
              <w:rPr>
                <w:color w:val="000000" w:themeColor="text1"/>
                <w:lang w:val="lv-LV"/>
              </w:rPr>
            </w:pPr>
            <w:r w:rsidRPr="004023B6">
              <w:rPr>
                <w:color w:val="000000" w:themeColor="text1"/>
                <w:lang w:val="lv-LV"/>
              </w:rPr>
              <w:lastRenderedPageBreak/>
              <w:t xml:space="preserve">Attiecīgais noteikumu projekta punkts </w:t>
            </w:r>
            <w:r w:rsidRPr="004023B6">
              <w:rPr>
                <w:color w:val="000000" w:themeColor="text1"/>
                <w:lang w:val="lv-LV"/>
              </w:rPr>
              <w:lastRenderedPageBreak/>
              <w:t>neparedz stingrākas prasības kā ES tiesību aktā.</w:t>
            </w:r>
          </w:p>
        </w:tc>
      </w:tr>
      <w:tr w:rsidR="00835F0E"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835F0E" w:rsidRPr="00835F0E" w:rsidRDefault="00835F0E" w:rsidP="00835F0E">
            <w:pPr>
              <w:pStyle w:val="naiskr"/>
              <w:tabs>
                <w:tab w:val="left" w:pos="2628"/>
              </w:tabs>
              <w:spacing w:before="0" w:after="0"/>
              <w:jc w:val="both"/>
              <w:rPr>
                <w:color w:val="000000" w:themeColor="text1"/>
              </w:rPr>
            </w:pPr>
            <w:r w:rsidRPr="00835F0E">
              <w:rPr>
                <w:color w:val="000000" w:themeColor="text1"/>
              </w:rPr>
              <w:lastRenderedPageBreak/>
              <w:t>Direktīvas 2002/63/EK pielikuma 4.7.apakšpunkta pirmais teikums</w:t>
            </w:r>
          </w:p>
        </w:tc>
        <w:tc>
          <w:tcPr>
            <w:tcW w:w="1163" w:type="pct"/>
            <w:gridSpan w:val="2"/>
          </w:tcPr>
          <w:p w:rsidR="00835F0E" w:rsidRPr="004023B6" w:rsidRDefault="00835F0E" w:rsidP="00FF2305">
            <w:pPr>
              <w:jc w:val="center"/>
              <w:rPr>
                <w:rStyle w:val="Izteiksmgs"/>
                <w:b w:val="0"/>
                <w:color w:val="000000" w:themeColor="text1"/>
                <w:lang w:val="lv-LV"/>
              </w:rPr>
            </w:pPr>
            <w:r w:rsidRPr="00FF2305">
              <w:rPr>
                <w:bCs/>
                <w:color w:val="000000" w:themeColor="text1"/>
                <w:lang w:val="lv-LV"/>
              </w:rPr>
              <w:t>2</w:t>
            </w:r>
            <w:r>
              <w:rPr>
                <w:bCs/>
                <w:color w:val="000000" w:themeColor="text1"/>
                <w:lang w:val="lv-LV"/>
              </w:rPr>
              <w:t>3</w:t>
            </w:r>
            <w:r w:rsidRPr="00FF2305">
              <w:rPr>
                <w:bCs/>
                <w:color w:val="000000" w:themeColor="text1"/>
                <w:lang w:val="lv-LV"/>
              </w:rPr>
              <w:t>.punkts</w:t>
            </w:r>
          </w:p>
        </w:tc>
        <w:tc>
          <w:tcPr>
            <w:tcW w:w="1084" w:type="pct"/>
          </w:tcPr>
          <w:p w:rsidR="005322E3" w:rsidRPr="004023B6" w:rsidRDefault="005322E3" w:rsidP="005322E3">
            <w:pPr>
              <w:rPr>
                <w:color w:val="000000" w:themeColor="text1"/>
                <w:lang w:val="lv-LV"/>
              </w:rPr>
            </w:pPr>
            <w:r w:rsidRPr="004023B6">
              <w:rPr>
                <w:color w:val="000000" w:themeColor="text1"/>
                <w:lang w:val="lv-LV"/>
              </w:rPr>
              <w:t>ES tiesību akta vienība tiek pārņemta pilnībā.</w:t>
            </w:r>
          </w:p>
          <w:p w:rsidR="00835F0E" w:rsidRPr="004023B6" w:rsidRDefault="00835F0E" w:rsidP="00835F0E">
            <w:pPr>
              <w:rPr>
                <w:color w:val="000000" w:themeColor="text1"/>
                <w:lang w:val="lv-LV"/>
              </w:rPr>
            </w:pPr>
          </w:p>
        </w:tc>
        <w:tc>
          <w:tcPr>
            <w:tcW w:w="1237" w:type="pct"/>
            <w:gridSpan w:val="2"/>
          </w:tcPr>
          <w:p w:rsidR="00835F0E" w:rsidRPr="004023B6" w:rsidRDefault="00835F0E"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835F0E"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835F0E" w:rsidRPr="00835F0E" w:rsidRDefault="00835F0E" w:rsidP="00835F0E">
            <w:pPr>
              <w:pStyle w:val="naiskr"/>
              <w:tabs>
                <w:tab w:val="left" w:pos="2628"/>
              </w:tabs>
              <w:spacing w:before="0" w:after="0"/>
              <w:jc w:val="both"/>
              <w:rPr>
                <w:color w:val="000000" w:themeColor="text1"/>
              </w:rPr>
            </w:pPr>
            <w:r w:rsidRPr="00835F0E">
              <w:rPr>
                <w:color w:val="000000" w:themeColor="text1"/>
              </w:rPr>
              <w:t>Direktīvas 2002/63/EK pielikuma 4.7.apakšpunkta otrais un trešais teikums</w:t>
            </w:r>
          </w:p>
        </w:tc>
        <w:tc>
          <w:tcPr>
            <w:tcW w:w="1163" w:type="pct"/>
            <w:gridSpan w:val="2"/>
          </w:tcPr>
          <w:p w:rsidR="00835F0E" w:rsidRPr="004023B6" w:rsidRDefault="00835F0E" w:rsidP="00FF2305">
            <w:pPr>
              <w:jc w:val="center"/>
              <w:rPr>
                <w:rStyle w:val="Izteiksmgs"/>
                <w:b w:val="0"/>
                <w:color w:val="000000" w:themeColor="text1"/>
                <w:lang w:val="lv-LV"/>
              </w:rPr>
            </w:pPr>
            <w:r w:rsidRPr="00FF2305">
              <w:rPr>
                <w:bCs/>
                <w:color w:val="000000" w:themeColor="text1"/>
                <w:lang w:val="lv-LV"/>
              </w:rPr>
              <w:t>2</w:t>
            </w:r>
            <w:r>
              <w:rPr>
                <w:bCs/>
                <w:color w:val="000000" w:themeColor="text1"/>
                <w:lang w:val="lv-LV"/>
              </w:rPr>
              <w:t>4</w:t>
            </w:r>
            <w:r w:rsidRPr="00FF2305">
              <w:rPr>
                <w:bCs/>
                <w:color w:val="000000" w:themeColor="text1"/>
                <w:lang w:val="lv-LV"/>
              </w:rPr>
              <w:t>.punkts</w:t>
            </w:r>
          </w:p>
        </w:tc>
        <w:tc>
          <w:tcPr>
            <w:tcW w:w="1084" w:type="pct"/>
          </w:tcPr>
          <w:p w:rsidR="005322E3" w:rsidRPr="004023B6" w:rsidRDefault="005322E3" w:rsidP="005322E3">
            <w:pPr>
              <w:rPr>
                <w:color w:val="000000" w:themeColor="text1"/>
                <w:lang w:val="lv-LV"/>
              </w:rPr>
            </w:pPr>
            <w:r w:rsidRPr="004023B6">
              <w:rPr>
                <w:color w:val="000000" w:themeColor="text1"/>
                <w:lang w:val="lv-LV"/>
              </w:rPr>
              <w:t>ES tiesību akta vienība tiek pārņemta pilnībā.</w:t>
            </w:r>
          </w:p>
          <w:p w:rsidR="00835F0E" w:rsidRPr="004023B6" w:rsidRDefault="00835F0E" w:rsidP="00835F0E">
            <w:pPr>
              <w:rPr>
                <w:color w:val="000000" w:themeColor="text1"/>
                <w:lang w:val="lv-LV"/>
              </w:rPr>
            </w:pPr>
          </w:p>
        </w:tc>
        <w:tc>
          <w:tcPr>
            <w:tcW w:w="1237" w:type="pct"/>
            <w:gridSpan w:val="2"/>
          </w:tcPr>
          <w:p w:rsidR="00835F0E" w:rsidRPr="004023B6" w:rsidRDefault="00835F0E"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835F0E"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835F0E" w:rsidRPr="00835F0E" w:rsidRDefault="00835F0E" w:rsidP="00835F0E">
            <w:pPr>
              <w:pStyle w:val="naiskr"/>
              <w:tabs>
                <w:tab w:val="left" w:pos="2628"/>
              </w:tabs>
              <w:spacing w:before="0" w:after="0"/>
              <w:jc w:val="both"/>
              <w:rPr>
                <w:color w:val="000000" w:themeColor="text1"/>
              </w:rPr>
            </w:pPr>
            <w:r w:rsidRPr="00835F0E">
              <w:rPr>
                <w:color w:val="000000" w:themeColor="text1"/>
              </w:rPr>
              <w:t>Direktīvas 2002/63/EK pielikuma 4.8.apakšpunkta pirmais un otrais teikums</w:t>
            </w:r>
          </w:p>
        </w:tc>
        <w:tc>
          <w:tcPr>
            <w:tcW w:w="1163" w:type="pct"/>
            <w:gridSpan w:val="2"/>
          </w:tcPr>
          <w:p w:rsidR="00835F0E" w:rsidRPr="004023B6" w:rsidRDefault="00835F0E" w:rsidP="00FF2305">
            <w:pPr>
              <w:jc w:val="center"/>
              <w:rPr>
                <w:rStyle w:val="Izteiksmgs"/>
                <w:b w:val="0"/>
                <w:color w:val="000000" w:themeColor="text1"/>
                <w:lang w:val="lv-LV"/>
              </w:rPr>
            </w:pPr>
            <w:r w:rsidRPr="00FF2305">
              <w:rPr>
                <w:bCs/>
                <w:color w:val="000000" w:themeColor="text1"/>
                <w:lang w:val="lv-LV"/>
              </w:rPr>
              <w:t>2</w:t>
            </w:r>
            <w:r>
              <w:rPr>
                <w:bCs/>
                <w:color w:val="000000" w:themeColor="text1"/>
                <w:lang w:val="lv-LV"/>
              </w:rPr>
              <w:t>5</w:t>
            </w:r>
            <w:r w:rsidRPr="00FF2305">
              <w:rPr>
                <w:bCs/>
                <w:color w:val="000000" w:themeColor="text1"/>
                <w:lang w:val="lv-LV"/>
              </w:rPr>
              <w:t>.punkts</w:t>
            </w:r>
          </w:p>
        </w:tc>
        <w:tc>
          <w:tcPr>
            <w:tcW w:w="1084" w:type="pct"/>
          </w:tcPr>
          <w:p w:rsidR="005322E3" w:rsidRPr="004023B6" w:rsidRDefault="005322E3" w:rsidP="005322E3">
            <w:pPr>
              <w:rPr>
                <w:color w:val="000000" w:themeColor="text1"/>
                <w:lang w:val="lv-LV"/>
              </w:rPr>
            </w:pPr>
            <w:r w:rsidRPr="004023B6">
              <w:rPr>
                <w:color w:val="000000" w:themeColor="text1"/>
                <w:lang w:val="lv-LV"/>
              </w:rPr>
              <w:t>ES tiesību akta vienība tiek pārņemta pilnībā.</w:t>
            </w:r>
          </w:p>
          <w:p w:rsidR="00835F0E" w:rsidRPr="004023B6" w:rsidRDefault="00835F0E" w:rsidP="00835F0E">
            <w:pPr>
              <w:rPr>
                <w:color w:val="000000" w:themeColor="text1"/>
                <w:lang w:val="lv-LV"/>
              </w:rPr>
            </w:pPr>
          </w:p>
        </w:tc>
        <w:tc>
          <w:tcPr>
            <w:tcW w:w="1237" w:type="pct"/>
            <w:gridSpan w:val="2"/>
          </w:tcPr>
          <w:p w:rsidR="00835F0E" w:rsidRPr="004023B6" w:rsidRDefault="00835F0E"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835F0E"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835F0E" w:rsidRPr="00835F0E" w:rsidRDefault="00835F0E" w:rsidP="00835F0E">
            <w:pPr>
              <w:pStyle w:val="naiskr"/>
              <w:tabs>
                <w:tab w:val="left" w:pos="2628"/>
              </w:tabs>
              <w:spacing w:before="0" w:after="0"/>
              <w:jc w:val="both"/>
              <w:rPr>
                <w:color w:val="000000" w:themeColor="text1"/>
              </w:rPr>
            </w:pPr>
            <w:r w:rsidRPr="00835F0E">
              <w:rPr>
                <w:color w:val="000000" w:themeColor="text1"/>
              </w:rPr>
              <w:t>Direktīvas 2002/63/EK pielikuma 4.8.apakšpunkta trešais un ceturtais teikums</w:t>
            </w:r>
          </w:p>
        </w:tc>
        <w:tc>
          <w:tcPr>
            <w:tcW w:w="1163" w:type="pct"/>
            <w:gridSpan w:val="2"/>
          </w:tcPr>
          <w:p w:rsidR="00835F0E" w:rsidRPr="004023B6" w:rsidRDefault="00835F0E" w:rsidP="00FF2305">
            <w:pPr>
              <w:jc w:val="center"/>
              <w:rPr>
                <w:rStyle w:val="Izteiksmgs"/>
                <w:b w:val="0"/>
                <w:color w:val="000000" w:themeColor="text1"/>
                <w:lang w:val="lv-LV"/>
              </w:rPr>
            </w:pPr>
            <w:r w:rsidRPr="00FF2305">
              <w:rPr>
                <w:bCs/>
                <w:color w:val="000000" w:themeColor="text1"/>
                <w:lang w:val="lv-LV"/>
              </w:rPr>
              <w:t>2</w:t>
            </w:r>
            <w:r>
              <w:rPr>
                <w:bCs/>
                <w:color w:val="000000" w:themeColor="text1"/>
                <w:lang w:val="lv-LV"/>
              </w:rPr>
              <w:t>6</w:t>
            </w:r>
            <w:r w:rsidRPr="00FF2305">
              <w:rPr>
                <w:bCs/>
                <w:color w:val="000000" w:themeColor="text1"/>
                <w:lang w:val="lv-LV"/>
              </w:rPr>
              <w:t>.punkts</w:t>
            </w:r>
          </w:p>
        </w:tc>
        <w:tc>
          <w:tcPr>
            <w:tcW w:w="1084" w:type="pct"/>
          </w:tcPr>
          <w:p w:rsidR="008D530B" w:rsidRPr="004023B6" w:rsidRDefault="008D530B" w:rsidP="008D530B">
            <w:pPr>
              <w:rPr>
                <w:color w:val="000000" w:themeColor="text1"/>
                <w:lang w:val="lv-LV"/>
              </w:rPr>
            </w:pPr>
            <w:r w:rsidRPr="004023B6">
              <w:rPr>
                <w:color w:val="000000" w:themeColor="text1"/>
                <w:lang w:val="lv-LV"/>
              </w:rPr>
              <w:t>ES tiesību akta vienība tiek pārņemta pilnībā.</w:t>
            </w:r>
          </w:p>
          <w:p w:rsidR="00835F0E" w:rsidRPr="004023B6" w:rsidRDefault="00835F0E" w:rsidP="00835F0E">
            <w:pPr>
              <w:rPr>
                <w:color w:val="000000" w:themeColor="text1"/>
                <w:lang w:val="lv-LV"/>
              </w:rPr>
            </w:pPr>
          </w:p>
        </w:tc>
        <w:tc>
          <w:tcPr>
            <w:tcW w:w="1237" w:type="pct"/>
            <w:gridSpan w:val="2"/>
          </w:tcPr>
          <w:p w:rsidR="00835F0E" w:rsidRPr="004023B6" w:rsidRDefault="00835F0E"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835F0E"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835F0E" w:rsidRPr="00835F0E" w:rsidRDefault="00835F0E" w:rsidP="00FF2305">
            <w:pPr>
              <w:pStyle w:val="naiskr"/>
              <w:tabs>
                <w:tab w:val="left" w:pos="2628"/>
              </w:tabs>
              <w:spacing w:before="0" w:after="0"/>
              <w:jc w:val="both"/>
              <w:rPr>
                <w:color w:val="000000" w:themeColor="text1"/>
              </w:rPr>
            </w:pPr>
            <w:r w:rsidRPr="00835F0E">
              <w:rPr>
                <w:color w:val="000000" w:themeColor="text1"/>
              </w:rPr>
              <w:t>Direktīvas 2002/63/EK pielikuma 4.8.apakšpunkta piektais teikums</w:t>
            </w:r>
          </w:p>
        </w:tc>
        <w:tc>
          <w:tcPr>
            <w:tcW w:w="1163" w:type="pct"/>
            <w:gridSpan w:val="2"/>
          </w:tcPr>
          <w:p w:rsidR="00835F0E" w:rsidRPr="004023B6" w:rsidRDefault="00835F0E" w:rsidP="00FF2305">
            <w:pPr>
              <w:jc w:val="center"/>
              <w:rPr>
                <w:rStyle w:val="Izteiksmgs"/>
                <w:b w:val="0"/>
                <w:color w:val="000000" w:themeColor="text1"/>
                <w:lang w:val="lv-LV"/>
              </w:rPr>
            </w:pPr>
            <w:r w:rsidRPr="00FF2305">
              <w:rPr>
                <w:bCs/>
                <w:color w:val="000000" w:themeColor="text1"/>
                <w:lang w:val="lv-LV"/>
              </w:rPr>
              <w:t>2</w:t>
            </w:r>
            <w:r>
              <w:rPr>
                <w:bCs/>
                <w:color w:val="000000" w:themeColor="text1"/>
                <w:lang w:val="lv-LV"/>
              </w:rPr>
              <w:t>7</w:t>
            </w:r>
            <w:r w:rsidRPr="00FF2305">
              <w:rPr>
                <w:bCs/>
                <w:color w:val="000000" w:themeColor="text1"/>
                <w:lang w:val="lv-LV"/>
              </w:rPr>
              <w:t>.punkts</w:t>
            </w:r>
          </w:p>
        </w:tc>
        <w:tc>
          <w:tcPr>
            <w:tcW w:w="1084" w:type="pct"/>
          </w:tcPr>
          <w:p w:rsidR="008D530B" w:rsidRPr="004023B6" w:rsidRDefault="008D530B" w:rsidP="008D530B">
            <w:pPr>
              <w:rPr>
                <w:color w:val="000000" w:themeColor="text1"/>
                <w:lang w:val="lv-LV"/>
              </w:rPr>
            </w:pPr>
            <w:r w:rsidRPr="004023B6">
              <w:rPr>
                <w:color w:val="000000" w:themeColor="text1"/>
                <w:lang w:val="lv-LV"/>
              </w:rPr>
              <w:t>ES tiesību akta vienība tiek pārņemta pilnībā.</w:t>
            </w:r>
          </w:p>
          <w:p w:rsidR="00835F0E" w:rsidRPr="004023B6" w:rsidRDefault="00835F0E" w:rsidP="00835F0E">
            <w:pPr>
              <w:rPr>
                <w:color w:val="000000" w:themeColor="text1"/>
                <w:lang w:val="lv-LV"/>
              </w:rPr>
            </w:pPr>
          </w:p>
        </w:tc>
        <w:tc>
          <w:tcPr>
            <w:tcW w:w="1237" w:type="pct"/>
            <w:gridSpan w:val="2"/>
          </w:tcPr>
          <w:p w:rsidR="00835F0E" w:rsidRPr="004023B6" w:rsidRDefault="00835F0E"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835F0E"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835F0E" w:rsidRPr="00835F0E" w:rsidRDefault="00835F0E" w:rsidP="00FF2305">
            <w:pPr>
              <w:pStyle w:val="naiskr"/>
              <w:tabs>
                <w:tab w:val="left" w:pos="2628"/>
              </w:tabs>
              <w:spacing w:before="0" w:after="0"/>
              <w:jc w:val="both"/>
              <w:rPr>
                <w:color w:val="000000" w:themeColor="text1"/>
              </w:rPr>
            </w:pPr>
            <w:r w:rsidRPr="00835F0E">
              <w:rPr>
                <w:color w:val="000000" w:themeColor="text1"/>
              </w:rPr>
              <w:t>Direktīvas 2002/63/EK pielikuma 4.8.apakšpunkta sestais teikums</w:t>
            </w:r>
          </w:p>
        </w:tc>
        <w:tc>
          <w:tcPr>
            <w:tcW w:w="1163" w:type="pct"/>
            <w:gridSpan w:val="2"/>
          </w:tcPr>
          <w:p w:rsidR="00835F0E" w:rsidRPr="004023B6" w:rsidRDefault="00835F0E" w:rsidP="00FF2305">
            <w:pPr>
              <w:jc w:val="center"/>
              <w:rPr>
                <w:rStyle w:val="Izteiksmgs"/>
                <w:b w:val="0"/>
                <w:color w:val="000000" w:themeColor="text1"/>
                <w:lang w:val="lv-LV"/>
              </w:rPr>
            </w:pPr>
            <w:r w:rsidRPr="00FF2305">
              <w:rPr>
                <w:bCs/>
                <w:color w:val="000000" w:themeColor="text1"/>
                <w:lang w:val="lv-LV"/>
              </w:rPr>
              <w:t>2</w:t>
            </w:r>
            <w:r>
              <w:rPr>
                <w:bCs/>
                <w:color w:val="000000" w:themeColor="text1"/>
                <w:lang w:val="lv-LV"/>
              </w:rPr>
              <w:t>8</w:t>
            </w:r>
            <w:r w:rsidRPr="00FF2305">
              <w:rPr>
                <w:bCs/>
                <w:color w:val="000000" w:themeColor="text1"/>
                <w:lang w:val="lv-LV"/>
              </w:rPr>
              <w:t>.punkts</w:t>
            </w:r>
          </w:p>
        </w:tc>
        <w:tc>
          <w:tcPr>
            <w:tcW w:w="1084" w:type="pct"/>
          </w:tcPr>
          <w:p w:rsidR="008D530B" w:rsidRPr="004023B6" w:rsidRDefault="008D530B" w:rsidP="008D530B">
            <w:pPr>
              <w:rPr>
                <w:color w:val="000000" w:themeColor="text1"/>
                <w:lang w:val="lv-LV"/>
              </w:rPr>
            </w:pPr>
            <w:r w:rsidRPr="004023B6">
              <w:rPr>
                <w:color w:val="000000" w:themeColor="text1"/>
                <w:lang w:val="lv-LV"/>
              </w:rPr>
              <w:t>ES tiesību akta vienība tiek pārņemta pilnībā.</w:t>
            </w:r>
          </w:p>
          <w:p w:rsidR="00835F0E" w:rsidRPr="004023B6" w:rsidRDefault="00835F0E" w:rsidP="00835F0E">
            <w:pPr>
              <w:rPr>
                <w:color w:val="000000" w:themeColor="text1"/>
                <w:lang w:val="lv-LV"/>
              </w:rPr>
            </w:pPr>
          </w:p>
        </w:tc>
        <w:tc>
          <w:tcPr>
            <w:tcW w:w="1237" w:type="pct"/>
            <w:gridSpan w:val="2"/>
          </w:tcPr>
          <w:p w:rsidR="00835F0E" w:rsidRPr="004023B6" w:rsidRDefault="00835F0E"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835F0E"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835F0E" w:rsidRPr="00835F0E" w:rsidRDefault="00835F0E" w:rsidP="00FF2305">
            <w:pPr>
              <w:pStyle w:val="naiskr"/>
              <w:tabs>
                <w:tab w:val="left" w:pos="2628"/>
              </w:tabs>
              <w:spacing w:before="0" w:after="0"/>
              <w:jc w:val="both"/>
              <w:rPr>
                <w:color w:val="000000" w:themeColor="text1"/>
              </w:rPr>
            </w:pPr>
            <w:r w:rsidRPr="00835F0E">
              <w:rPr>
                <w:color w:val="000000" w:themeColor="text1"/>
              </w:rPr>
              <w:t>Direktīvas 2002/63/EK pielikuma 4.8.apakšpunkta septītais teikums</w:t>
            </w:r>
          </w:p>
        </w:tc>
        <w:tc>
          <w:tcPr>
            <w:tcW w:w="1163" w:type="pct"/>
            <w:gridSpan w:val="2"/>
          </w:tcPr>
          <w:p w:rsidR="00835F0E" w:rsidRPr="004023B6" w:rsidRDefault="00835F0E" w:rsidP="00FF2305">
            <w:pPr>
              <w:jc w:val="center"/>
              <w:rPr>
                <w:rStyle w:val="Izteiksmgs"/>
                <w:b w:val="0"/>
                <w:color w:val="000000" w:themeColor="text1"/>
                <w:lang w:val="lv-LV"/>
              </w:rPr>
            </w:pPr>
            <w:r w:rsidRPr="00FF2305">
              <w:rPr>
                <w:bCs/>
                <w:color w:val="000000" w:themeColor="text1"/>
                <w:lang w:val="lv-LV"/>
              </w:rPr>
              <w:t>2</w:t>
            </w:r>
            <w:r>
              <w:rPr>
                <w:bCs/>
                <w:color w:val="000000" w:themeColor="text1"/>
                <w:lang w:val="lv-LV"/>
              </w:rPr>
              <w:t>9</w:t>
            </w:r>
            <w:r w:rsidRPr="00FF2305">
              <w:rPr>
                <w:bCs/>
                <w:color w:val="000000" w:themeColor="text1"/>
                <w:lang w:val="lv-LV"/>
              </w:rPr>
              <w:t>.punkts</w:t>
            </w:r>
          </w:p>
        </w:tc>
        <w:tc>
          <w:tcPr>
            <w:tcW w:w="1084" w:type="pct"/>
          </w:tcPr>
          <w:p w:rsidR="006D57C3" w:rsidRPr="004023B6" w:rsidRDefault="006D57C3" w:rsidP="006D57C3">
            <w:pPr>
              <w:rPr>
                <w:color w:val="000000" w:themeColor="text1"/>
                <w:lang w:val="lv-LV"/>
              </w:rPr>
            </w:pPr>
            <w:r w:rsidRPr="004023B6">
              <w:rPr>
                <w:color w:val="000000" w:themeColor="text1"/>
                <w:lang w:val="lv-LV"/>
              </w:rPr>
              <w:t>ES tiesību akta vienība tiek pārņemta pilnībā.</w:t>
            </w:r>
          </w:p>
          <w:p w:rsidR="00835F0E" w:rsidRPr="004023B6" w:rsidRDefault="00835F0E" w:rsidP="00835F0E">
            <w:pPr>
              <w:rPr>
                <w:color w:val="000000" w:themeColor="text1"/>
                <w:lang w:val="lv-LV"/>
              </w:rPr>
            </w:pPr>
          </w:p>
        </w:tc>
        <w:tc>
          <w:tcPr>
            <w:tcW w:w="1237" w:type="pct"/>
            <w:gridSpan w:val="2"/>
          </w:tcPr>
          <w:p w:rsidR="00835F0E" w:rsidRPr="004023B6" w:rsidRDefault="00835F0E"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835F0E"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835F0E" w:rsidRPr="00835F0E" w:rsidRDefault="00835F0E" w:rsidP="00FF2305">
            <w:pPr>
              <w:pStyle w:val="naiskr"/>
              <w:tabs>
                <w:tab w:val="left" w:pos="2628"/>
              </w:tabs>
              <w:spacing w:before="0" w:after="0"/>
              <w:jc w:val="both"/>
              <w:rPr>
                <w:color w:val="000000" w:themeColor="text1"/>
              </w:rPr>
            </w:pPr>
            <w:r w:rsidRPr="00835F0E">
              <w:rPr>
                <w:color w:val="000000" w:themeColor="text1"/>
              </w:rPr>
              <w:t>Direktīvas 2002/63/EK pielikuma 5.punkta pirmais  un otrais teikums</w:t>
            </w:r>
          </w:p>
        </w:tc>
        <w:tc>
          <w:tcPr>
            <w:tcW w:w="1163" w:type="pct"/>
            <w:gridSpan w:val="2"/>
          </w:tcPr>
          <w:p w:rsidR="00835F0E" w:rsidRPr="004023B6" w:rsidRDefault="00835F0E" w:rsidP="00835F0E">
            <w:pPr>
              <w:jc w:val="center"/>
              <w:rPr>
                <w:rStyle w:val="Izteiksmgs"/>
                <w:b w:val="0"/>
                <w:color w:val="000000" w:themeColor="text1"/>
                <w:lang w:val="lv-LV"/>
              </w:rPr>
            </w:pPr>
            <w:r>
              <w:rPr>
                <w:rStyle w:val="Izteiksmgs"/>
                <w:b w:val="0"/>
                <w:color w:val="000000" w:themeColor="text1"/>
                <w:lang w:val="lv-LV"/>
              </w:rPr>
              <w:t>30.punkts</w:t>
            </w:r>
          </w:p>
        </w:tc>
        <w:tc>
          <w:tcPr>
            <w:tcW w:w="1084" w:type="pct"/>
          </w:tcPr>
          <w:p w:rsidR="006D57C3" w:rsidRPr="004023B6" w:rsidRDefault="006D57C3" w:rsidP="006D57C3">
            <w:pPr>
              <w:rPr>
                <w:color w:val="000000" w:themeColor="text1"/>
                <w:lang w:val="lv-LV"/>
              </w:rPr>
            </w:pPr>
            <w:r w:rsidRPr="004023B6">
              <w:rPr>
                <w:color w:val="000000" w:themeColor="text1"/>
                <w:lang w:val="lv-LV"/>
              </w:rPr>
              <w:t>ES tiesību akta vienība tiek pārņemta pilnībā.</w:t>
            </w:r>
          </w:p>
          <w:p w:rsidR="00835F0E" w:rsidRPr="004023B6" w:rsidRDefault="00835F0E" w:rsidP="00835F0E">
            <w:pPr>
              <w:rPr>
                <w:color w:val="000000" w:themeColor="text1"/>
                <w:lang w:val="lv-LV"/>
              </w:rPr>
            </w:pPr>
          </w:p>
        </w:tc>
        <w:tc>
          <w:tcPr>
            <w:tcW w:w="1237" w:type="pct"/>
            <w:gridSpan w:val="2"/>
          </w:tcPr>
          <w:p w:rsidR="00835F0E" w:rsidRPr="004023B6" w:rsidRDefault="00835F0E"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835F0E"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835F0E" w:rsidRPr="00835F0E" w:rsidRDefault="00835F0E" w:rsidP="00FF2305">
            <w:pPr>
              <w:pStyle w:val="naiskr"/>
              <w:tabs>
                <w:tab w:val="left" w:pos="2628"/>
              </w:tabs>
              <w:spacing w:before="0" w:after="0"/>
              <w:jc w:val="both"/>
              <w:rPr>
                <w:color w:val="000000" w:themeColor="text1"/>
              </w:rPr>
            </w:pPr>
            <w:r w:rsidRPr="00835F0E">
              <w:rPr>
                <w:color w:val="000000" w:themeColor="text1"/>
              </w:rPr>
              <w:t>Direktīvas 2002/63/EK pielikuma 5.punkta trešais  teikums</w:t>
            </w:r>
          </w:p>
        </w:tc>
        <w:tc>
          <w:tcPr>
            <w:tcW w:w="1163" w:type="pct"/>
            <w:gridSpan w:val="2"/>
          </w:tcPr>
          <w:p w:rsidR="00835F0E" w:rsidRPr="004023B6" w:rsidRDefault="00835F0E" w:rsidP="00FF2305">
            <w:pPr>
              <w:jc w:val="center"/>
              <w:rPr>
                <w:rStyle w:val="Izteiksmgs"/>
                <w:b w:val="0"/>
                <w:color w:val="000000" w:themeColor="text1"/>
                <w:lang w:val="lv-LV"/>
              </w:rPr>
            </w:pPr>
            <w:r w:rsidRPr="00FF2305">
              <w:rPr>
                <w:bCs/>
                <w:color w:val="000000" w:themeColor="text1"/>
                <w:lang w:val="lv-LV"/>
              </w:rPr>
              <w:t>3</w:t>
            </w:r>
            <w:r>
              <w:rPr>
                <w:bCs/>
                <w:color w:val="000000" w:themeColor="text1"/>
                <w:lang w:val="lv-LV"/>
              </w:rPr>
              <w:t>1</w:t>
            </w:r>
            <w:r w:rsidRPr="00FF2305">
              <w:rPr>
                <w:bCs/>
                <w:color w:val="000000" w:themeColor="text1"/>
                <w:lang w:val="lv-LV"/>
              </w:rPr>
              <w:t>.punkts</w:t>
            </w:r>
          </w:p>
        </w:tc>
        <w:tc>
          <w:tcPr>
            <w:tcW w:w="1084" w:type="pct"/>
          </w:tcPr>
          <w:p w:rsidR="006D57C3" w:rsidRPr="004023B6" w:rsidRDefault="006D57C3" w:rsidP="006D57C3">
            <w:pPr>
              <w:rPr>
                <w:color w:val="000000" w:themeColor="text1"/>
                <w:lang w:val="lv-LV"/>
              </w:rPr>
            </w:pPr>
            <w:r w:rsidRPr="004023B6">
              <w:rPr>
                <w:color w:val="000000" w:themeColor="text1"/>
                <w:lang w:val="lv-LV"/>
              </w:rPr>
              <w:t>ES tiesību akta vienība tiek pārņemta pilnībā.</w:t>
            </w:r>
          </w:p>
          <w:p w:rsidR="00835F0E" w:rsidRPr="004023B6" w:rsidRDefault="00835F0E" w:rsidP="00835F0E">
            <w:pPr>
              <w:rPr>
                <w:color w:val="000000" w:themeColor="text1"/>
                <w:lang w:val="lv-LV"/>
              </w:rPr>
            </w:pPr>
          </w:p>
        </w:tc>
        <w:tc>
          <w:tcPr>
            <w:tcW w:w="1237" w:type="pct"/>
            <w:gridSpan w:val="2"/>
          </w:tcPr>
          <w:p w:rsidR="00835F0E" w:rsidRPr="004023B6" w:rsidRDefault="00835F0E"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835F0E"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835F0E" w:rsidRPr="00835F0E" w:rsidRDefault="00835F0E" w:rsidP="00835F0E">
            <w:pPr>
              <w:pStyle w:val="naiskr"/>
              <w:tabs>
                <w:tab w:val="left" w:pos="2628"/>
              </w:tabs>
              <w:spacing w:before="0" w:after="0"/>
              <w:jc w:val="both"/>
              <w:rPr>
                <w:color w:val="000000" w:themeColor="text1"/>
              </w:rPr>
            </w:pPr>
            <w:r w:rsidRPr="00835F0E">
              <w:rPr>
                <w:color w:val="000000" w:themeColor="text1"/>
              </w:rPr>
              <w:lastRenderedPageBreak/>
              <w:t>Direktīvas 2002/63/EK pielikuma 5.punkta ceturtais teikums</w:t>
            </w:r>
          </w:p>
        </w:tc>
        <w:tc>
          <w:tcPr>
            <w:tcW w:w="1163" w:type="pct"/>
            <w:gridSpan w:val="2"/>
          </w:tcPr>
          <w:p w:rsidR="00835F0E" w:rsidRPr="004023B6" w:rsidRDefault="00835F0E" w:rsidP="00FF2305">
            <w:pPr>
              <w:jc w:val="center"/>
              <w:rPr>
                <w:rStyle w:val="Izteiksmgs"/>
                <w:b w:val="0"/>
                <w:color w:val="000000" w:themeColor="text1"/>
                <w:lang w:val="lv-LV"/>
              </w:rPr>
            </w:pPr>
            <w:r w:rsidRPr="00FF2305">
              <w:rPr>
                <w:bCs/>
                <w:color w:val="000000" w:themeColor="text1"/>
                <w:lang w:val="lv-LV"/>
              </w:rPr>
              <w:t>3</w:t>
            </w:r>
            <w:r>
              <w:rPr>
                <w:bCs/>
                <w:color w:val="000000" w:themeColor="text1"/>
                <w:lang w:val="lv-LV"/>
              </w:rPr>
              <w:t>2</w:t>
            </w:r>
            <w:r w:rsidRPr="00FF2305">
              <w:rPr>
                <w:bCs/>
                <w:color w:val="000000" w:themeColor="text1"/>
                <w:lang w:val="lv-LV"/>
              </w:rPr>
              <w:t>.punkts</w:t>
            </w:r>
          </w:p>
        </w:tc>
        <w:tc>
          <w:tcPr>
            <w:tcW w:w="1084" w:type="pct"/>
          </w:tcPr>
          <w:p w:rsidR="006D57C3" w:rsidRPr="004023B6" w:rsidRDefault="006D57C3" w:rsidP="006D57C3">
            <w:pPr>
              <w:rPr>
                <w:color w:val="000000" w:themeColor="text1"/>
                <w:lang w:val="lv-LV"/>
              </w:rPr>
            </w:pPr>
            <w:r w:rsidRPr="004023B6">
              <w:rPr>
                <w:color w:val="000000" w:themeColor="text1"/>
                <w:lang w:val="lv-LV"/>
              </w:rPr>
              <w:t>ES tiesību akta vienība tiek pārņemta pilnībā.</w:t>
            </w:r>
          </w:p>
          <w:p w:rsidR="00835F0E" w:rsidRPr="004023B6" w:rsidRDefault="00835F0E" w:rsidP="00835F0E">
            <w:pPr>
              <w:rPr>
                <w:color w:val="000000" w:themeColor="text1"/>
                <w:lang w:val="lv-LV"/>
              </w:rPr>
            </w:pPr>
          </w:p>
        </w:tc>
        <w:tc>
          <w:tcPr>
            <w:tcW w:w="1237" w:type="pct"/>
            <w:gridSpan w:val="2"/>
          </w:tcPr>
          <w:p w:rsidR="00835F0E" w:rsidRPr="004023B6" w:rsidRDefault="00835F0E"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835F0E"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835F0E" w:rsidRDefault="00835F0E" w:rsidP="00835F0E">
            <w:pPr>
              <w:pStyle w:val="naiskr"/>
              <w:tabs>
                <w:tab w:val="left" w:pos="2628"/>
              </w:tabs>
              <w:spacing w:before="0" w:after="0"/>
              <w:jc w:val="both"/>
              <w:rPr>
                <w:color w:val="000000" w:themeColor="text1"/>
              </w:rPr>
            </w:pPr>
            <w:r w:rsidRPr="00835F0E">
              <w:rPr>
                <w:color w:val="000000" w:themeColor="text1"/>
              </w:rPr>
              <w:t xml:space="preserve">Direktīvas 2002/63/EK pielikuma 5.punkta sestā  teikuma </w:t>
            </w:r>
            <w:r w:rsidR="001B0767">
              <w:rPr>
                <w:color w:val="000000" w:themeColor="text1"/>
              </w:rPr>
              <w:t>„</w:t>
            </w:r>
            <w:r w:rsidRPr="00835F0E">
              <w:rPr>
                <w:color w:val="000000" w:themeColor="text1"/>
              </w:rPr>
              <w:t>i</w:t>
            </w:r>
            <w:r w:rsidR="001B0767">
              <w:rPr>
                <w:color w:val="000000" w:themeColor="text1"/>
              </w:rPr>
              <w:t>” apakšpunkts</w:t>
            </w:r>
          </w:p>
          <w:p w:rsidR="00B048D0" w:rsidRPr="00835F0E" w:rsidRDefault="00B048D0" w:rsidP="00835F0E">
            <w:pPr>
              <w:pStyle w:val="naiskr"/>
              <w:tabs>
                <w:tab w:val="left" w:pos="2628"/>
              </w:tabs>
              <w:spacing w:before="0" w:after="0"/>
              <w:jc w:val="both"/>
              <w:rPr>
                <w:color w:val="000000" w:themeColor="text1"/>
              </w:rPr>
            </w:pPr>
            <w:r w:rsidRPr="00835F0E">
              <w:rPr>
                <w:color w:val="000000" w:themeColor="text1"/>
              </w:rPr>
              <w:t>Regulas (EK) Nr.396/2005 II un III pielikums</w:t>
            </w:r>
          </w:p>
        </w:tc>
        <w:tc>
          <w:tcPr>
            <w:tcW w:w="1163" w:type="pct"/>
            <w:gridSpan w:val="2"/>
          </w:tcPr>
          <w:p w:rsidR="00835F0E" w:rsidRDefault="00835F0E" w:rsidP="00835F0E">
            <w:pPr>
              <w:jc w:val="center"/>
              <w:rPr>
                <w:rStyle w:val="Izteiksmgs"/>
                <w:b w:val="0"/>
                <w:color w:val="000000" w:themeColor="text1"/>
                <w:lang w:val="lv-LV"/>
              </w:rPr>
            </w:pPr>
            <w:r>
              <w:rPr>
                <w:rStyle w:val="Izteiksmgs"/>
                <w:b w:val="0"/>
                <w:color w:val="000000" w:themeColor="text1"/>
                <w:lang w:val="lv-LV"/>
              </w:rPr>
              <w:t>.</w:t>
            </w:r>
          </w:p>
          <w:p w:rsidR="00835F0E" w:rsidRPr="004023B6" w:rsidRDefault="00835F0E" w:rsidP="00835F0E">
            <w:pPr>
              <w:jc w:val="center"/>
              <w:rPr>
                <w:rStyle w:val="Izteiksmgs"/>
                <w:b w:val="0"/>
                <w:color w:val="000000" w:themeColor="text1"/>
                <w:lang w:val="lv-LV"/>
              </w:rPr>
            </w:pPr>
            <w:r>
              <w:rPr>
                <w:rStyle w:val="Izteiksmgs"/>
                <w:b w:val="0"/>
                <w:color w:val="000000" w:themeColor="text1"/>
                <w:lang w:val="lv-LV"/>
              </w:rPr>
              <w:t>33.1.apakšpunkts</w:t>
            </w:r>
          </w:p>
        </w:tc>
        <w:tc>
          <w:tcPr>
            <w:tcW w:w="1084" w:type="pct"/>
          </w:tcPr>
          <w:p w:rsidR="00B048D0" w:rsidRPr="004023B6" w:rsidRDefault="00B048D0" w:rsidP="00B048D0">
            <w:pPr>
              <w:rPr>
                <w:color w:val="000000" w:themeColor="text1"/>
                <w:lang w:val="lv-LV"/>
              </w:rPr>
            </w:pPr>
            <w:r w:rsidRPr="004023B6">
              <w:rPr>
                <w:color w:val="000000" w:themeColor="text1"/>
                <w:lang w:val="lv-LV"/>
              </w:rPr>
              <w:t>ES tiesību akta vienība</w:t>
            </w:r>
            <w:r>
              <w:rPr>
                <w:color w:val="000000" w:themeColor="text1"/>
                <w:lang w:val="lv-LV"/>
              </w:rPr>
              <w:t>s</w:t>
            </w:r>
            <w:r w:rsidRPr="004023B6">
              <w:rPr>
                <w:color w:val="000000" w:themeColor="text1"/>
                <w:lang w:val="lv-LV"/>
              </w:rPr>
              <w:t xml:space="preserve"> tiek ieviesta</w:t>
            </w:r>
            <w:r>
              <w:rPr>
                <w:color w:val="000000" w:themeColor="text1"/>
                <w:lang w:val="lv-LV"/>
              </w:rPr>
              <w:t xml:space="preserve">s un </w:t>
            </w:r>
            <w:r w:rsidRPr="004023B6">
              <w:rPr>
                <w:color w:val="000000" w:themeColor="text1"/>
                <w:lang w:val="lv-LV"/>
              </w:rPr>
              <w:t>pārņemta</w:t>
            </w:r>
            <w:r>
              <w:rPr>
                <w:color w:val="000000" w:themeColor="text1"/>
                <w:lang w:val="lv-LV"/>
              </w:rPr>
              <w:t>s</w:t>
            </w:r>
            <w:r w:rsidRPr="004023B6">
              <w:rPr>
                <w:color w:val="000000" w:themeColor="text1"/>
                <w:lang w:val="lv-LV"/>
              </w:rPr>
              <w:t xml:space="preserve"> pilnībā.</w:t>
            </w:r>
          </w:p>
          <w:p w:rsidR="00835F0E" w:rsidRPr="004023B6" w:rsidRDefault="00835F0E" w:rsidP="00835F0E">
            <w:pPr>
              <w:rPr>
                <w:color w:val="000000" w:themeColor="text1"/>
                <w:lang w:val="lv-LV"/>
              </w:rPr>
            </w:pPr>
          </w:p>
        </w:tc>
        <w:tc>
          <w:tcPr>
            <w:tcW w:w="1237" w:type="pct"/>
            <w:gridSpan w:val="2"/>
          </w:tcPr>
          <w:p w:rsidR="00835F0E" w:rsidRPr="004023B6" w:rsidRDefault="00835F0E"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835F0E"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835F0E" w:rsidRDefault="00835F0E" w:rsidP="00835F0E">
            <w:pPr>
              <w:pStyle w:val="naiskr"/>
              <w:tabs>
                <w:tab w:val="left" w:pos="2628"/>
              </w:tabs>
              <w:spacing w:before="0" w:after="0"/>
              <w:jc w:val="both"/>
              <w:rPr>
                <w:color w:val="000000" w:themeColor="text1"/>
              </w:rPr>
            </w:pPr>
            <w:r w:rsidRPr="00835F0E">
              <w:rPr>
                <w:color w:val="000000" w:themeColor="text1"/>
              </w:rPr>
              <w:t xml:space="preserve">Direktīvas 2002/63/EK pielikuma 5.punkta sestā  teikuma </w:t>
            </w:r>
            <w:r w:rsidR="001B0767">
              <w:rPr>
                <w:color w:val="000000" w:themeColor="text1"/>
              </w:rPr>
              <w:t>„</w:t>
            </w:r>
            <w:r w:rsidRPr="00835F0E">
              <w:rPr>
                <w:color w:val="000000" w:themeColor="text1"/>
              </w:rPr>
              <w:t>ii</w:t>
            </w:r>
            <w:r w:rsidR="001B0767">
              <w:rPr>
                <w:color w:val="000000" w:themeColor="text1"/>
              </w:rPr>
              <w:t>” apakšpunkts</w:t>
            </w:r>
          </w:p>
          <w:p w:rsidR="00B048D0" w:rsidRPr="00835F0E" w:rsidRDefault="00B048D0" w:rsidP="00835F0E">
            <w:pPr>
              <w:pStyle w:val="naiskr"/>
              <w:tabs>
                <w:tab w:val="left" w:pos="2628"/>
              </w:tabs>
              <w:spacing w:before="0" w:after="0"/>
              <w:jc w:val="both"/>
              <w:rPr>
                <w:color w:val="000000" w:themeColor="text1"/>
              </w:rPr>
            </w:pPr>
            <w:r w:rsidRPr="00835F0E">
              <w:rPr>
                <w:color w:val="000000" w:themeColor="text1"/>
              </w:rPr>
              <w:t>Regulas (EK) Nr.396/2005 II un III pielikums</w:t>
            </w:r>
            <w:r>
              <w:rPr>
                <w:color w:val="000000" w:themeColor="text1"/>
              </w:rPr>
              <w:t xml:space="preserve"> </w:t>
            </w:r>
          </w:p>
        </w:tc>
        <w:tc>
          <w:tcPr>
            <w:tcW w:w="1163" w:type="pct"/>
            <w:gridSpan w:val="2"/>
          </w:tcPr>
          <w:p w:rsidR="00835F0E" w:rsidRPr="004023B6" w:rsidRDefault="00835F0E" w:rsidP="00835F0E">
            <w:pPr>
              <w:jc w:val="center"/>
              <w:rPr>
                <w:rStyle w:val="Izteiksmgs"/>
                <w:b w:val="0"/>
                <w:color w:val="000000" w:themeColor="text1"/>
                <w:lang w:val="lv-LV"/>
              </w:rPr>
            </w:pPr>
            <w:r w:rsidRPr="00835F0E">
              <w:rPr>
                <w:bCs/>
                <w:color w:val="000000" w:themeColor="text1"/>
                <w:lang w:val="lv-LV"/>
              </w:rPr>
              <w:t>33.</w:t>
            </w:r>
            <w:r>
              <w:rPr>
                <w:bCs/>
                <w:color w:val="000000" w:themeColor="text1"/>
                <w:lang w:val="lv-LV"/>
              </w:rPr>
              <w:t>2</w:t>
            </w:r>
            <w:r w:rsidRPr="00835F0E">
              <w:rPr>
                <w:bCs/>
                <w:color w:val="000000" w:themeColor="text1"/>
                <w:lang w:val="lv-LV"/>
              </w:rPr>
              <w:t>.apakšpunkts</w:t>
            </w:r>
          </w:p>
        </w:tc>
        <w:tc>
          <w:tcPr>
            <w:tcW w:w="1084" w:type="pct"/>
          </w:tcPr>
          <w:p w:rsidR="00B048D0" w:rsidRPr="004023B6" w:rsidRDefault="00B048D0" w:rsidP="00B048D0">
            <w:pPr>
              <w:rPr>
                <w:color w:val="000000" w:themeColor="text1"/>
                <w:lang w:val="lv-LV"/>
              </w:rPr>
            </w:pPr>
            <w:r w:rsidRPr="004023B6">
              <w:rPr>
                <w:color w:val="000000" w:themeColor="text1"/>
                <w:lang w:val="lv-LV"/>
              </w:rPr>
              <w:t>ES tiesību akta vienība</w:t>
            </w:r>
            <w:r>
              <w:rPr>
                <w:color w:val="000000" w:themeColor="text1"/>
                <w:lang w:val="lv-LV"/>
              </w:rPr>
              <w:t>s</w:t>
            </w:r>
            <w:r w:rsidRPr="004023B6">
              <w:rPr>
                <w:color w:val="000000" w:themeColor="text1"/>
                <w:lang w:val="lv-LV"/>
              </w:rPr>
              <w:t xml:space="preserve"> tiek ieviesta</w:t>
            </w:r>
            <w:r>
              <w:rPr>
                <w:color w:val="000000" w:themeColor="text1"/>
                <w:lang w:val="lv-LV"/>
              </w:rPr>
              <w:t xml:space="preserve">s un </w:t>
            </w:r>
            <w:r w:rsidRPr="004023B6">
              <w:rPr>
                <w:color w:val="000000" w:themeColor="text1"/>
                <w:lang w:val="lv-LV"/>
              </w:rPr>
              <w:t>pārņemta</w:t>
            </w:r>
            <w:r>
              <w:rPr>
                <w:color w:val="000000" w:themeColor="text1"/>
                <w:lang w:val="lv-LV"/>
              </w:rPr>
              <w:t>s</w:t>
            </w:r>
            <w:r w:rsidRPr="004023B6">
              <w:rPr>
                <w:color w:val="000000" w:themeColor="text1"/>
                <w:lang w:val="lv-LV"/>
              </w:rPr>
              <w:t xml:space="preserve"> pilnībā.</w:t>
            </w:r>
          </w:p>
          <w:p w:rsidR="00835F0E" w:rsidRPr="004023B6" w:rsidRDefault="00835F0E" w:rsidP="00835F0E">
            <w:pPr>
              <w:rPr>
                <w:color w:val="000000" w:themeColor="text1"/>
                <w:lang w:val="lv-LV"/>
              </w:rPr>
            </w:pPr>
          </w:p>
        </w:tc>
        <w:tc>
          <w:tcPr>
            <w:tcW w:w="1237" w:type="pct"/>
            <w:gridSpan w:val="2"/>
          </w:tcPr>
          <w:p w:rsidR="00835F0E" w:rsidRPr="004023B6" w:rsidRDefault="00835F0E"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835F0E"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835F0E" w:rsidRPr="00835F0E" w:rsidRDefault="00835F0E" w:rsidP="00835F0E">
            <w:pPr>
              <w:pStyle w:val="naiskr"/>
              <w:tabs>
                <w:tab w:val="left" w:pos="2628"/>
              </w:tabs>
              <w:spacing w:before="0" w:after="0"/>
              <w:jc w:val="both"/>
              <w:rPr>
                <w:color w:val="000000" w:themeColor="text1"/>
              </w:rPr>
            </w:pPr>
            <w:r w:rsidRPr="00835F0E">
              <w:rPr>
                <w:color w:val="000000" w:themeColor="text1"/>
              </w:rPr>
              <w:t xml:space="preserve">Direktīvas 2002/63/EK pielikuma 5.punkta piektais  teikums </w:t>
            </w:r>
          </w:p>
          <w:p w:rsidR="00835F0E" w:rsidRPr="00835F0E" w:rsidRDefault="00835F0E" w:rsidP="00835F0E">
            <w:pPr>
              <w:pStyle w:val="naiskr"/>
              <w:tabs>
                <w:tab w:val="left" w:pos="2628"/>
              </w:tabs>
              <w:spacing w:before="0" w:after="0"/>
              <w:jc w:val="both"/>
              <w:rPr>
                <w:color w:val="000000" w:themeColor="text1"/>
              </w:rPr>
            </w:pPr>
            <w:r w:rsidRPr="00835F0E">
              <w:rPr>
                <w:color w:val="000000" w:themeColor="text1"/>
              </w:rPr>
              <w:t>Regulas (EK) Nr.396/2005 II un III pielikums</w:t>
            </w:r>
          </w:p>
        </w:tc>
        <w:tc>
          <w:tcPr>
            <w:tcW w:w="1163" w:type="pct"/>
            <w:gridSpan w:val="2"/>
          </w:tcPr>
          <w:p w:rsidR="00835F0E" w:rsidRPr="004023B6" w:rsidRDefault="00835F0E" w:rsidP="00835F0E">
            <w:pPr>
              <w:jc w:val="center"/>
              <w:rPr>
                <w:rStyle w:val="Izteiksmgs"/>
                <w:b w:val="0"/>
                <w:color w:val="000000" w:themeColor="text1"/>
                <w:lang w:val="lv-LV"/>
              </w:rPr>
            </w:pPr>
            <w:r w:rsidRPr="00835F0E">
              <w:rPr>
                <w:bCs/>
                <w:color w:val="000000" w:themeColor="text1"/>
                <w:lang w:val="lv-LV"/>
              </w:rPr>
              <w:t>3</w:t>
            </w:r>
            <w:r>
              <w:rPr>
                <w:bCs/>
                <w:color w:val="000000" w:themeColor="text1"/>
                <w:lang w:val="lv-LV"/>
              </w:rPr>
              <w:t>4</w:t>
            </w:r>
            <w:r w:rsidRPr="00835F0E">
              <w:rPr>
                <w:bCs/>
                <w:color w:val="000000" w:themeColor="text1"/>
                <w:lang w:val="lv-LV"/>
              </w:rPr>
              <w:t>.punkts</w:t>
            </w:r>
          </w:p>
        </w:tc>
        <w:tc>
          <w:tcPr>
            <w:tcW w:w="1084" w:type="pct"/>
          </w:tcPr>
          <w:p w:rsidR="00835F0E" w:rsidRPr="004023B6" w:rsidRDefault="00835F0E" w:rsidP="00835F0E">
            <w:pPr>
              <w:rPr>
                <w:color w:val="000000" w:themeColor="text1"/>
                <w:lang w:val="lv-LV"/>
              </w:rPr>
            </w:pPr>
            <w:r w:rsidRPr="004023B6">
              <w:rPr>
                <w:color w:val="000000" w:themeColor="text1"/>
                <w:lang w:val="lv-LV"/>
              </w:rPr>
              <w:t>ES tiesību akta vienība</w:t>
            </w:r>
            <w:r w:rsidR="00B048D0">
              <w:rPr>
                <w:color w:val="000000" w:themeColor="text1"/>
                <w:lang w:val="lv-LV"/>
              </w:rPr>
              <w:t>s</w:t>
            </w:r>
            <w:r w:rsidRPr="004023B6">
              <w:rPr>
                <w:color w:val="000000" w:themeColor="text1"/>
                <w:lang w:val="lv-LV"/>
              </w:rPr>
              <w:t xml:space="preserve"> tiek ieviesta</w:t>
            </w:r>
            <w:r w:rsidR="00B048D0">
              <w:rPr>
                <w:color w:val="000000" w:themeColor="text1"/>
                <w:lang w:val="lv-LV"/>
              </w:rPr>
              <w:t xml:space="preserve">s un </w:t>
            </w:r>
            <w:r w:rsidR="00B048D0" w:rsidRPr="004023B6">
              <w:rPr>
                <w:color w:val="000000" w:themeColor="text1"/>
                <w:lang w:val="lv-LV"/>
              </w:rPr>
              <w:t>pārņemta</w:t>
            </w:r>
            <w:r w:rsidR="00B048D0">
              <w:rPr>
                <w:color w:val="000000" w:themeColor="text1"/>
                <w:lang w:val="lv-LV"/>
              </w:rPr>
              <w:t>s</w:t>
            </w:r>
            <w:r w:rsidRPr="004023B6">
              <w:rPr>
                <w:color w:val="000000" w:themeColor="text1"/>
                <w:lang w:val="lv-LV"/>
              </w:rPr>
              <w:t xml:space="preserve"> pilnībā.</w:t>
            </w:r>
          </w:p>
          <w:p w:rsidR="00835F0E" w:rsidRPr="004023B6" w:rsidRDefault="00835F0E" w:rsidP="00835F0E">
            <w:pPr>
              <w:rPr>
                <w:color w:val="000000" w:themeColor="text1"/>
                <w:lang w:val="lv-LV"/>
              </w:rPr>
            </w:pPr>
          </w:p>
        </w:tc>
        <w:tc>
          <w:tcPr>
            <w:tcW w:w="1237" w:type="pct"/>
            <w:gridSpan w:val="2"/>
          </w:tcPr>
          <w:p w:rsidR="00835F0E" w:rsidRPr="004023B6" w:rsidRDefault="00835F0E"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835F0E"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835F0E" w:rsidRPr="004023B6" w:rsidRDefault="00835F0E" w:rsidP="00835F0E">
            <w:pPr>
              <w:pStyle w:val="naiskr"/>
              <w:tabs>
                <w:tab w:val="left" w:pos="2628"/>
              </w:tabs>
              <w:spacing w:before="0" w:after="0"/>
              <w:jc w:val="both"/>
              <w:rPr>
                <w:color w:val="000000" w:themeColor="text1"/>
              </w:rPr>
            </w:pPr>
            <w:r w:rsidRPr="00835F0E">
              <w:rPr>
                <w:color w:val="000000" w:themeColor="text1"/>
                <w:lang w:val="fi-FI"/>
              </w:rPr>
              <w:t>Regulas (EK) Nr</w:t>
            </w:r>
            <w:r w:rsidRPr="00E107BE">
              <w:rPr>
                <w:lang w:val="fi-FI"/>
              </w:rPr>
              <w:t>.</w:t>
            </w:r>
            <w:hyperlink r:id="rId14" w:tgtFrame="_blank" w:history="1">
              <w:r w:rsidRPr="00651B31">
                <w:rPr>
                  <w:rStyle w:val="Hipersaite"/>
                  <w:color w:val="auto"/>
                  <w:lang w:val="fi-FI"/>
                </w:rPr>
                <w:t>882/2004</w:t>
              </w:r>
            </w:hyperlink>
            <w:r w:rsidRPr="00651B31">
              <w:rPr>
                <w:color w:val="000000" w:themeColor="text1"/>
                <w:lang w:val="fi-FI"/>
              </w:rPr>
              <w:t xml:space="preserve"> par oficiālo kontroli 11.panta 5.punkts </w:t>
            </w:r>
            <w:r w:rsidRPr="00835F0E">
              <w:rPr>
                <w:color w:val="000000" w:themeColor="text1"/>
                <w:lang w:val="fi-FI"/>
              </w:rPr>
              <w:t>un 12.panta 2.punkts</w:t>
            </w:r>
          </w:p>
        </w:tc>
        <w:tc>
          <w:tcPr>
            <w:tcW w:w="1163" w:type="pct"/>
            <w:gridSpan w:val="2"/>
          </w:tcPr>
          <w:p w:rsidR="00835F0E" w:rsidRPr="004023B6" w:rsidRDefault="00835F0E" w:rsidP="00835F0E">
            <w:pPr>
              <w:jc w:val="center"/>
              <w:rPr>
                <w:rStyle w:val="Izteiksmgs"/>
                <w:b w:val="0"/>
                <w:color w:val="000000" w:themeColor="text1"/>
                <w:lang w:val="lv-LV"/>
              </w:rPr>
            </w:pPr>
            <w:r>
              <w:rPr>
                <w:rStyle w:val="Izteiksmgs"/>
                <w:b w:val="0"/>
                <w:color w:val="000000" w:themeColor="text1"/>
                <w:lang w:val="lv-LV"/>
              </w:rPr>
              <w:t>36.punkts</w:t>
            </w:r>
          </w:p>
        </w:tc>
        <w:tc>
          <w:tcPr>
            <w:tcW w:w="1084" w:type="pct"/>
          </w:tcPr>
          <w:p w:rsidR="00835F0E" w:rsidRPr="004023B6" w:rsidRDefault="00835F0E" w:rsidP="00835F0E">
            <w:pPr>
              <w:rPr>
                <w:color w:val="000000" w:themeColor="text1"/>
                <w:lang w:val="lv-LV"/>
              </w:rPr>
            </w:pPr>
            <w:r w:rsidRPr="004023B6">
              <w:rPr>
                <w:color w:val="000000" w:themeColor="text1"/>
                <w:lang w:val="lv-LV"/>
              </w:rPr>
              <w:t>ES tiesību akta vienība tiek ieviesta pilnībā.</w:t>
            </w:r>
          </w:p>
          <w:p w:rsidR="00835F0E" w:rsidRPr="004023B6" w:rsidRDefault="00835F0E" w:rsidP="00835F0E">
            <w:pPr>
              <w:rPr>
                <w:color w:val="000000" w:themeColor="text1"/>
                <w:lang w:val="lv-LV"/>
              </w:rPr>
            </w:pPr>
          </w:p>
        </w:tc>
        <w:tc>
          <w:tcPr>
            <w:tcW w:w="1237" w:type="pct"/>
            <w:gridSpan w:val="2"/>
          </w:tcPr>
          <w:p w:rsidR="00835F0E" w:rsidRPr="004023B6" w:rsidRDefault="00835F0E"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FF2305"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FF2305" w:rsidRPr="004023B6" w:rsidRDefault="00FF2305" w:rsidP="00835F0E">
            <w:pPr>
              <w:pStyle w:val="naiskr"/>
              <w:tabs>
                <w:tab w:val="left" w:pos="2628"/>
              </w:tabs>
              <w:spacing w:before="0" w:after="0"/>
              <w:jc w:val="both"/>
              <w:rPr>
                <w:color w:val="000000" w:themeColor="text1"/>
              </w:rPr>
            </w:pPr>
            <w:r w:rsidRPr="004023B6">
              <w:rPr>
                <w:color w:val="000000" w:themeColor="text1"/>
              </w:rPr>
              <w:t>Direktīvas 2002/63/EK pielikuma 1.tabula</w:t>
            </w:r>
          </w:p>
        </w:tc>
        <w:tc>
          <w:tcPr>
            <w:tcW w:w="1163" w:type="pct"/>
            <w:gridSpan w:val="2"/>
          </w:tcPr>
          <w:p w:rsidR="00FF2305" w:rsidRPr="004023B6" w:rsidRDefault="00FF2305" w:rsidP="00835F0E">
            <w:pPr>
              <w:jc w:val="center"/>
              <w:rPr>
                <w:rStyle w:val="Izteiksmgs"/>
                <w:b w:val="0"/>
                <w:color w:val="000000" w:themeColor="text1"/>
                <w:lang w:val="lv-LV"/>
              </w:rPr>
            </w:pPr>
            <w:r w:rsidRPr="004023B6">
              <w:rPr>
                <w:rStyle w:val="Izteiksmgs"/>
                <w:b w:val="0"/>
                <w:color w:val="000000" w:themeColor="text1"/>
                <w:lang w:val="lv-LV"/>
              </w:rPr>
              <w:t>1.pielikums</w:t>
            </w:r>
          </w:p>
        </w:tc>
        <w:tc>
          <w:tcPr>
            <w:tcW w:w="1084" w:type="pct"/>
          </w:tcPr>
          <w:p w:rsidR="00FF2305" w:rsidRPr="004023B6" w:rsidRDefault="00FF2305" w:rsidP="00835F0E">
            <w:pPr>
              <w:rPr>
                <w:color w:val="000000" w:themeColor="text1"/>
                <w:lang w:val="lv-LV"/>
              </w:rPr>
            </w:pPr>
            <w:r w:rsidRPr="004023B6">
              <w:rPr>
                <w:color w:val="000000" w:themeColor="text1"/>
                <w:lang w:val="lv-LV"/>
              </w:rPr>
              <w:t>ES tiesību akta vienība tiek pārņemta pilnībā.</w:t>
            </w:r>
          </w:p>
          <w:p w:rsidR="00FF2305" w:rsidRPr="004023B6" w:rsidRDefault="00FF2305" w:rsidP="00966F71">
            <w:pPr>
              <w:rPr>
                <w:color w:val="000000" w:themeColor="text1"/>
                <w:lang w:val="lv-LV"/>
              </w:rPr>
            </w:pPr>
          </w:p>
        </w:tc>
        <w:tc>
          <w:tcPr>
            <w:tcW w:w="1237" w:type="pct"/>
            <w:gridSpan w:val="2"/>
          </w:tcPr>
          <w:p w:rsidR="00FF2305" w:rsidRPr="004023B6" w:rsidRDefault="00FF2305"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FF2305"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FF2305" w:rsidRPr="004023B6" w:rsidRDefault="00FF2305" w:rsidP="00835F0E">
            <w:pPr>
              <w:pStyle w:val="naiskr"/>
              <w:tabs>
                <w:tab w:val="left" w:pos="2628"/>
              </w:tabs>
              <w:spacing w:before="0" w:after="0"/>
              <w:jc w:val="both"/>
              <w:rPr>
                <w:color w:val="000000" w:themeColor="text1"/>
              </w:rPr>
            </w:pPr>
            <w:r w:rsidRPr="004023B6">
              <w:rPr>
                <w:color w:val="000000" w:themeColor="text1"/>
              </w:rPr>
              <w:t>Direktīvas 2002/63/EK pielikuma 2.tabula</w:t>
            </w:r>
          </w:p>
        </w:tc>
        <w:tc>
          <w:tcPr>
            <w:tcW w:w="1163" w:type="pct"/>
            <w:gridSpan w:val="2"/>
          </w:tcPr>
          <w:p w:rsidR="00FF2305" w:rsidRPr="004023B6" w:rsidRDefault="00FF2305" w:rsidP="00835F0E">
            <w:pPr>
              <w:jc w:val="center"/>
              <w:rPr>
                <w:rStyle w:val="Izteiksmgs"/>
                <w:b w:val="0"/>
                <w:color w:val="000000" w:themeColor="text1"/>
                <w:lang w:val="lv-LV"/>
              </w:rPr>
            </w:pPr>
            <w:r w:rsidRPr="004023B6">
              <w:rPr>
                <w:rStyle w:val="Izteiksmgs"/>
                <w:b w:val="0"/>
                <w:color w:val="000000" w:themeColor="text1"/>
                <w:lang w:val="lv-LV"/>
              </w:rPr>
              <w:t>2.pielikums</w:t>
            </w:r>
          </w:p>
        </w:tc>
        <w:tc>
          <w:tcPr>
            <w:tcW w:w="1084" w:type="pct"/>
          </w:tcPr>
          <w:p w:rsidR="00FF2305" w:rsidRPr="004023B6" w:rsidRDefault="00FF2305" w:rsidP="00835F0E">
            <w:pPr>
              <w:rPr>
                <w:color w:val="000000" w:themeColor="text1"/>
                <w:lang w:val="lv-LV"/>
              </w:rPr>
            </w:pPr>
            <w:r w:rsidRPr="004023B6">
              <w:rPr>
                <w:color w:val="000000" w:themeColor="text1"/>
                <w:lang w:val="lv-LV"/>
              </w:rPr>
              <w:t xml:space="preserve">ES tiesību akta vienība tiek </w:t>
            </w:r>
            <w:r w:rsidR="008645F2" w:rsidRPr="004023B6">
              <w:rPr>
                <w:color w:val="000000" w:themeColor="text1"/>
                <w:lang w:val="lv-LV"/>
              </w:rPr>
              <w:t>pārņemta</w:t>
            </w:r>
            <w:r w:rsidRPr="004023B6">
              <w:rPr>
                <w:color w:val="000000" w:themeColor="text1"/>
                <w:lang w:val="lv-LV"/>
              </w:rPr>
              <w:t xml:space="preserve"> pilnībā.</w:t>
            </w:r>
          </w:p>
          <w:p w:rsidR="00FF2305" w:rsidRPr="004023B6" w:rsidRDefault="00FF2305" w:rsidP="00966F71">
            <w:pPr>
              <w:rPr>
                <w:color w:val="000000" w:themeColor="text1"/>
                <w:lang w:val="lv-LV"/>
              </w:rPr>
            </w:pPr>
          </w:p>
        </w:tc>
        <w:tc>
          <w:tcPr>
            <w:tcW w:w="1237" w:type="pct"/>
            <w:gridSpan w:val="2"/>
          </w:tcPr>
          <w:p w:rsidR="00FF2305" w:rsidRPr="004023B6" w:rsidRDefault="00FF2305"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FF2305"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FF2305" w:rsidRDefault="00FF2305" w:rsidP="00835F0E">
            <w:pPr>
              <w:pStyle w:val="naiskr"/>
              <w:tabs>
                <w:tab w:val="left" w:pos="2628"/>
              </w:tabs>
              <w:spacing w:before="0" w:after="0"/>
              <w:jc w:val="both"/>
              <w:rPr>
                <w:color w:val="000000" w:themeColor="text1"/>
              </w:rPr>
            </w:pPr>
            <w:r w:rsidRPr="004023B6">
              <w:rPr>
                <w:color w:val="000000" w:themeColor="text1"/>
              </w:rPr>
              <w:t>Direktīvas 2002/63/EK pielikuma 3.tabula</w:t>
            </w:r>
          </w:p>
          <w:p w:rsidR="00FF2305" w:rsidRPr="004023B6" w:rsidRDefault="00FF2305" w:rsidP="00835F0E">
            <w:pPr>
              <w:pStyle w:val="naiskr"/>
              <w:tabs>
                <w:tab w:val="left" w:pos="2628"/>
              </w:tabs>
              <w:spacing w:before="0" w:after="0"/>
              <w:jc w:val="both"/>
              <w:rPr>
                <w:color w:val="000000" w:themeColor="text1"/>
              </w:rPr>
            </w:pPr>
            <w:r w:rsidRPr="00084CEA">
              <w:rPr>
                <w:color w:val="000000" w:themeColor="text1"/>
              </w:rPr>
              <w:t>Direktīvas 2002/63/EK pielikuma 2.punkts</w:t>
            </w:r>
          </w:p>
        </w:tc>
        <w:tc>
          <w:tcPr>
            <w:tcW w:w="1163" w:type="pct"/>
            <w:gridSpan w:val="2"/>
          </w:tcPr>
          <w:p w:rsidR="00FF2305" w:rsidRPr="004023B6" w:rsidRDefault="00FF2305" w:rsidP="00835F0E">
            <w:pPr>
              <w:jc w:val="center"/>
              <w:rPr>
                <w:rStyle w:val="Izteiksmgs"/>
                <w:b w:val="0"/>
                <w:color w:val="000000" w:themeColor="text1"/>
                <w:lang w:val="lv-LV"/>
              </w:rPr>
            </w:pPr>
            <w:r w:rsidRPr="004023B6">
              <w:rPr>
                <w:rStyle w:val="Izteiksmgs"/>
                <w:b w:val="0"/>
                <w:color w:val="000000" w:themeColor="text1"/>
                <w:lang w:val="lv-LV"/>
              </w:rPr>
              <w:t>3.pielikums</w:t>
            </w:r>
          </w:p>
        </w:tc>
        <w:tc>
          <w:tcPr>
            <w:tcW w:w="1084" w:type="pct"/>
          </w:tcPr>
          <w:p w:rsidR="00FF2305" w:rsidRPr="004023B6" w:rsidRDefault="00FF2305" w:rsidP="00835F0E">
            <w:pPr>
              <w:rPr>
                <w:color w:val="000000" w:themeColor="text1"/>
                <w:lang w:val="lv-LV"/>
              </w:rPr>
            </w:pPr>
            <w:r w:rsidRPr="004023B6">
              <w:rPr>
                <w:color w:val="000000" w:themeColor="text1"/>
                <w:lang w:val="lv-LV"/>
              </w:rPr>
              <w:t>ES tiesību akta vienība tiek pārņemta pilnībā.</w:t>
            </w:r>
          </w:p>
          <w:p w:rsidR="00FF2305" w:rsidRPr="004023B6" w:rsidRDefault="00FF2305" w:rsidP="00966F71">
            <w:pPr>
              <w:rPr>
                <w:color w:val="000000" w:themeColor="text1"/>
                <w:lang w:val="lv-LV"/>
              </w:rPr>
            </w:pPr>
          </w:p>
        </w:tc>
        <w:tc>
          <w:tcPr>
            <w:tcW w:w="1237" w:type="pct"/>
            <w:gridSpan w:val="2"/>
          </w:tcPr>
          <w:p w:rsidR="00FF2305" w:rsidRPr="004023B6" w:rsidRDefault="00FF2305"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FF2305"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FF2305" w:rsidRDefault="00FF2305" w:rsidP="00835F0E">
            <w:pPr>
              <w:pStyle w:val="naiskr"/>
              <w:tabs>
                <w:tab w:val="left" w:pos="2628"/>
              </w:tabs>
              <w:spacing w:before="0" w:after="0"/>
              <w:jc w:val="both"/>
              <w:rPr>
                <w:color w:val="000000" w:themeColor="text1"/>
              </w:rPr>
            </w:pPr>
            <w:r w:rsidRPr="004023B6">
              <w:rPr>
                <w:color w:val="000000" w:themeColor="text1"/>
              </w:rPr>
              <w:t>Direktīvas 2002/63/EK pielikuma 4.tabula</w:t>
            </w:r>
          </w:p>
          <w:p w:rsidR="00FF2305" w:rsidRPr="004023B6" w:rsidRDefault="00FF2305" w:rsidP="00835F0E">
            <w:pPr>
              <w:pStyle w:val="naiskr"/>
              <w:tabs>
                <w:tab w:val="left" w:pos="2628"/>
              </w:tabs>
              <w:spacing w:before="0" w:after="0"/>
              <w:jc w:val="both"/>
              <w:rPr>
                <w:color w:val="000000" w:themeColor="text1"/>
              </w:rPr>
            </w:pPr>
            <w:r w:rsidRPr="00084CEA">
              <w:rPr>
                <w:color w:val="000000" w:themeColor="text1"/>
              </w:rPr>
              <w:t>Direktīvas 2002/63/EK pielikuma 2.punkts</w:t>
            </w:r>
          </w:p>
        </w:tc>
        <w:tc>
          <w:tcPr>
            <w:tcW w:w="1163" w:type="pct"/>
            <w:gridSpan w:val="2"/>
          </w:tcPr>
          <w:p w:rsidR="00FF2305" w:rsidRPr="004023B6" w:rsidRDefault="00FF2305" w:rsidP="00835F0E">
            <w:pPr>
              <w:jc w:val="center"/>
              <w:rPr>
                <w:rStyle w:val="Izteiksmgs"/>
                <w:b w:val="0"/>
                <w:color w:val="000000" w:themeColor="text1"/>
                <w:lang w:val="lv-LV"/>
              </w:rPr>
            </w:pPr>
            <w:r w:rsidRPr="004023B6">
              <w:rPr>
                <w:rStyle w:val="Izteiksmgs"/>
                <w:b w:val="0"/>
                <w:color w:val="000000" w:themeColor="text1"/>
                <w:lang w:val="lv-LV"/>
              </w:rPr>
              <w:t>4.pielikums</w:t>
            </w:r>
          </w:p>
        </w:tc>
        <w:tc>
          <w:tcPr>
            <w:tcW w:w="1084" w:type="pct"/>
          </w:tcPr>
          <w:p w:rsidR="00FF2305" w:rsidRPr="004023B6" w:rsidRDefault="00FF2305" w:rsidP="00835F0E">
            <w:pPr>
              <w:rPr>
                <w:color w:val="000000" w:themeColor="text1"/>
                <w:lang w:val="lv-LV"/>
              </w:rPr>
            </w:pPr>
            <w:r w:rsidRPr="004023B6">
              <w:rPr>
                <w:color w:val="000000" w:themeColor="text1"/>
                <w:lang w:val="lv-LV"/>
              </w:rPr>
              <w:t>ES ti</w:t>
            </w:r>
            <w:r w:rsidR="00CA67C4">
              <w:rPr>
                <w:color w:val="000000" w:themeColor="text1"/>
                <w:lang w:val="lv-LV"/>
              </w:rPr>
              <w:t>esību akta vienība tiek pārņemta</w:t>
            </w:r>
            <w:r w:rsidRPr="004023B6">
              <w:rPr>
                <w:color w:val="000000" w:themeColor="text1"/>
                <w:lang w:val="lv-LV"/>
              </w:rPr>
              <w:t xml:space="preserve"> pilnībā.</w:t>
            </w:r>
          </w:p>
          <w:p w:rsidR="00FF2305" w:rsidRPr="004023B6" w:rsidRDefault="00FF2305" w:rsidP="00966F71">
            <w:pPr>
              <w:rPr>
                <w:color w:val="000000" w:themeColor="text1"/>
                <w:lang w:val="lv-LV"/>
              </w:rPr>
            </w:pPr>
          </w:p>
        </w:tc>
        <w:tc>
          <w:tcPr>
            <w:tcW w:w="1237" w:type="pct"/>
            <w:gridSpan w:val="2"/>
          </w:tcPr>
          <w:p w:rsidR="00FF2305" w:rsidRPr="004023B6" w:rsidRDefault="00FF2305" w:rsidP="00835F0E">
            <w:pPr>
              <w:jc w:val="both"/>
              <w:rPr>
                <w:color w:val="000000" w:themeColor="text1"/>
                <w:lang w:val="lv-LV"/>
              </w:rPr>
            </w:pPr>
            <w:r w:rsidRPr="004023B6">
              <w:rPr>
                <w:color w:val="000000" w:themeColor="text1"/>
                <w:lang w:val="lv-LV"/>
              </w:rPr>
              <w:t>Attiecīgais noteikumu projekta punkts neparedz stingrākas prasības kā ES tiesību aktā.</w:t>
            </w:r>
          </w:p>
        </w:tc>
      </w:tr>
      <w:tr w:rsidR="00FF2305" w:rsidRPr="00EA3D3D" w:rsidTr="00835F0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FF2305" w:rsidRDefault="00FF2305" w:rsidP="00084CEA">
            <w:pPr>
              <w:pStyle w:val="naiskr"/>
              <w:tabs>
                <w:tab w:val="left" w:pos="2628"/>
              </w:tabs>
              <w:spacing w:before="0" w:after="0"/>
              <w:jc w:val="both"/>
              <w:rPr>
                <w:color w:val="000000" w:themeColor="text1"/>
              </w:rPr>
            </w:pPr>
            <w:r w:rsidRPr="004023B6">
              <w:rPr>
                <w:color w:val="000000" w:themeColor="text1"/>
              </w:rPr>
              <w:t xml:space="preserve">Direktīvas 2002/63/EK </w:t>
            </w:r>
            <w:r w:rsidRPr="004023B6">
              <w:rPr>
                <w:color w:val="000000" w:themeColor="text1"/>
              </w:rPr>
              <w:lastRenderedPageBreak/>
              <w:t xml:space="preserve">pielikuma </w:t>
            </w:r>
            <w:r>
              <w:rPr>
                <w:color w:val="000000" w:themeColor="text1"/>
              </w:rPr>
              <w:t>5</w:t>
            </w:r>
            <w:r w:rsidRPr="004023B6">
              <w:rPr>
                <w:color w:val="000000" w:themeColor="text1"/>
              </w:rPr>
              <w:t>.tabula</w:t>
            </w:r>
          </w:p>
          <w:p w:rsidR="00FF2305" w:rsidRPr="004023B6" w:rsidRDefault="00FF2305" w:rsidP="00084CEA">
            <w:pPr>
              <w:pStyle w:val="naiskr"/>
              <w:tabs>
                <w:tab w:val="left" w:pos="2628"/>
              </w:tabs>
              <w:spacing w:before="0" w:after="0"/>
              <w:jc w:val="both"/>
              <w:rPr>
                <w:color w:val="000000" w:themeColor="text1"/>
              </w:rPr>
            </w:pPr>
            <w:r w:rsidRPr="00084CEA">
              <w:rPr>
                <w:color w:val="000000" w:themeColor="text1"/>
              </w:rPr>
              <w:t>Direktīvas 2002/63/EK pielikuma 2.punkts</w:t>
            </w:r>
          </w:p>
        </w:tc>
        <w:tc>
          <w:tcPr>
            <w:tcW w:w="1163" w:type="pct"/>
            <w:gridSpan w:val="2"/>
          </w:tcPr>
          <w:p w:rsidR="00FF2305" w:rsidRPr="004023B6" w:rsidRDefault="00FF2305" w:rsidP="00835F0E">
            <w:pPr>
              <w:jc w:val="center"/>
              <w:rPr>
                <w:rStyle w:val="Izteiksmgs"/>
                <w:b w:val="0"/>
                <w:color w:val="000000" w:themeColor="text1"/>
                <w:lang w:val="lv-LV"/>
              </w:rPr>
            </w:pPr>
            <w:r w:rsidRPr="004023B6">
              <w:rPr>
                <w:rStyle w:val="Izteiksmgs"/>
                <w:b w:val="0"/>
                <w:color w:val="000000" w:themeColor="text1"/>
                <w:lang w:val="lv-LV"/>
              </w:rPr>
              <w:lastRenderedPageBreak/>
              <w:t>5.pielikums</w:t>
            </w:r>
          </w:p>
        </w:tc>
        <w:tc>
          <w:tcPr>
            <w:tcW w:w="1084" w:type="pct"/>
          </w:tcPr>
          <w:p w:rsidR="00FF2305" w:rsidRPr="004023B6" w:rsidRDefault="00FF2305" w:rsidP="00835F0E">
            <w:pPr>
              <w:rPr>
                <w:color w:val="000000" w:themeColor="text1"/>
                <w:lang w:val="lv-LV"/>
              </w:rPr>
            </w:pPr>
            <w:r w:rsidRPr="004023B6">
              <w:rPr>
                <w:color w:val="000000" w:themeColor="text1"/>
                <w:lang w:val="lv-LV"/>
              </w:rPr>
              <w:t xml:space="preserve">ES tiesību akta </w:t>
            </w:r>
            <w:r w:rsidRPr="004023B6">
              <w:rPr>
                <w:color w:val="000000" w:themeColor="text1"/>
                <w:lang w:val="lv-LV"/>
              </w:rPr>
              <w:lastRenderedPageBreak/>
              <w:t>vienība tiek pārņemta pilnībā.</w:t>
            </w:r>
          </w:p>
          <w:p w:rsidR="00FF2305" w:rsidRPr="004023B6" w:rsidRDefault="00FF2305" w:rsidP="00966F71">
            <w:pPr>
              <w:rPr>
                <w:color w:val="000000" w:themeColor="text1"/>
                <w:lang w:val="lv-LV"/>
              </w:rPr>
            </w:pPr>
          </w:p>
        </w:tc>
        <w:tc>
          <w:tcPr>
            <w:tcW w:w="1237" w:type="pct"/>
            <w:gridSpan w:val="2"/>
          </w:tcPr>
          <w:p w:rsidR="00FF2305" w:rsidRPr="004023B6" w:rsidRDefault="00FF2305" w:rsidP="00835F0E">
            <w:pPr>
              <w:jc w:val="both"/>
              <w:rPr>
                <w:color w:val="000000" w:themeColor="text1"/>
                <w:lang w:val="lv-LV"/>
              </w:rPr>
            </w:pPr>
            <w:r w:rsidRPr="004023B6">
              <w:rPr>
                <w:color w:val="000000" w:themeColor="text1"/>
                <w:lang w:val="lv-LV"/>
              </w:rPr>
              <w:lastRenderedPageBreak/>
              <w:t xml:space="preserve">Attiecīgais noteikumu </w:t>
            </w:r>
            <w:r w:rsidRPr="004023B6">
              <w:rPr>
                <w:color w:val="000000" w:themeColor="text1"/>
                <w:lang w:val="lv-LV"/>
              </w:rPr>
              <w:lastRenderedPageBreak/>
              <w:t>projekta punkts neparedz stingrākas prasības kā ES tiesību aktā.</w:t>
            </w:r>
          </w:p>
        </w:tc>
      </w:tr>
      <w:tr w:rsidR="00FF2305" w:rsidRPr="004023B6" w:rsidTr="009C6B0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81"/>
          <w:jc w:val="center"/>
        </w:trPr>
        <w:tc>
          <w:tcPr>
            <w:tcW w:w="1512" w:type="pct"/>
            <w:gridSpan w:val="2"/>
            <w:vAlign w:val="center"/>
          </w:tcPr>
          <w:p w:rsidR="00FF2305" w:rsidRPr="004023B6" w:rsidRDefault="00FF2305" w:rsidP="005D73DE">
            <w:pPr>
              <w:pStyle w:val="naiskr"/>
              <w:spacing w:before="0" w:beforeAutospacing="0" w:after="0" w:afterAutospacing="0"/>
              <w:jc w:val="both"/>
              <w:rPr>
                <w:color w:val="000000" w:themeColor="text1"/>
              </w:rPr>
            </w:pPr>
            <w:r w:rsidRPr="004023B6">
              <w:rPr>
                <w:color w:val="000000" w:themeColor="text1"/>
              </w:rPr>
              <w:lastRenderedPageBreak/>
              <w:t>Kā ir izmantota ES tiesību aktā paredzētā rīcības brīvība dalībvalstij pārņemt vai ieviest noteiktas ES tiesību akta normas. Kādēļ?</w:t>
            </w:r>
          </w:p>
        </w:tc>
        <w:tc>
          <w:tcPr>
            <w:tcW w:w="3484" w:type="pct"/>
            <w:gridSpan w:val="5"/>
          </w:tcPr>
          <w:p w:rsidR="00FF2305" w:rsidRPr="004023B6" w:rsidRDefault="00FF2305" w:rsidP="005D73DE">
            <w:pPr>
              <w:pStyle w:val="naiskr"/>
              <w:spacing w:before="0" w:beforeAutospacing="0" w:after="0" w:afterAutospacing="0"/>
              <w:rPr>
                <w:color w:val="000000" w:themeColor="text1"/>
              </w:rPr>
            </w:pPr>
            <w:r w:rsidRPr="004023B6">
              <w:rPr>
                <w:color w:val="000000" w:themeColor="text1"/>
              </w:rPr>
              <w:t>Projekts šo jomu neskar.</w:t>
            </w:r>
          </w:p>
        </w:tc>
      </w:tr>
      <w:tr w:rsidR="00FF2305" w:rsidRPr="00EA3D3D" w:rsidTr="009C6B0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46"/>
          <w:jc w:val="center"/>
        </w:trPr>
        <w:tc>
          <w:tcPr>
            <w:tcW w:w="1512" w:type="pct"/>
            <w:gridSpan w:val="2"/>
            <w:vAlign w:val="center"/>
          </w:tcPr>
          <w:p w:rsidR="00FF2305" w:rsidRPr="004023B6" w:rsidRDefault="00FF2305" w:rsidP="005D73DE">
            <w:pPr>
              <w:pStyle w:val="naiskr"/>
              <w:spacing w:before="0" w:beforeAutospacing="0" w:after="0" w:afterAutospacing="0"/>
              <w:jc w:val="both"/>
              <w:rPr>
                <w:i/>
                <w:color w:val="000000" w:themeColor="text1"/>
              </w:rPr>
            </w:pPr>
            <w:r w:rsidRPr="004023B6">
              <w:rPr>
                <w:color w:val="000000" w:themeColor="text1"/>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84" w:type="pct"/>
            <w:gridSpan w:val="5"/>
          </w:tcPr>
          <w:p w:rsidR="00FF2305" w:rsidRPr="004023B6" w:rsidRDefault="00FF2305" w:rsidP="00835F0E">
            <w:pPr>
              <w:pStyle w:val="naiskr"/>
              <w:spacing w:before="0" w:after="0"/>
              <w:jc w:val="both"/>
              <w:rPr>
                <w:color w:val="000000" w:themeColor="text1"/>
              </w:rPr>
            </w:pPr>
            <w:r w:rsidRPr="004023B6">
              <w:rPr>
                <w:color w:val="000000" w:themeColor="text1"/>
                <w:szCs w:val="26"/>
              </w:rPr>
              <w:t>Noteikumu projekts nesatur nacionālas tehniskas prasības, kas neizriet no Eiropas Savienības tiesību aktiem, un tas nav paziņojams atbilstoši Ministru kabineta 2010.gada 23.februāra instrukcijā Nr.1 „Kārtība, kādā valsts pārvaldes iestādes sniedz informāciju par tehnisko noteikumu projektiem” noteiktajai paziņošanas procedūrai.</w:t>
            </w:r>
          </w:p>
        </w:tc>
      </w:tr>
      <w:tr w:rsidR="00FF2305" w:rsidRPr="004023B6" w:rsidTr="009C6B0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47"/>
          <w:jc w:val="center"/>
        </w:trPr>
        <w:tc>
          <w:tcPr>
            <w:tcW w:w="1512" w:type="pct"/>
            <w:gridSpan w:val="2"/>
          </w:tcPr>
          <w:p w:rsidR="00FF2305" w:rsidRPr="004023B6" w:rsidRDefault="00FF2305" w:rsidP="005D73DE">
            <w:pPr>
              <w:pStyle w:val="naiskr"/>
              <w:spacing w:before="0" w:beforeAutospacing="0" w:after="0" w:afterAutospacing="0"/>
              <w:jc w:val="both"/>
              <w:rPr>
                <w:color w:val="000000" w:themeColor="text1"/>
              </w:rPr>
            </w:pPr>
            <w:r w:rsidRPr="004023B6">
              <w:rPr>
                <w:color w:val="000000" w:themeColor="text1"/>
              </w:rPr>
              <w:t>Cita informācija</w:t>
            </w:r>
          </w:p>
        </w:tc>
        <w:tc>
          <w:tcPr>
            <w:tcW w:w="3484" w:type="pct"/>
            <w:gridSpan w:val="5"/>
          </w:tcPr>
          <w:p w:rsidR="00FF2305" w:rsidRPr="004023B6" w:rsidRDefault="00FF2305" w:rsidP="005D73DE">
            <w:pPr>
              <w:pStyle w:val="naiskr"/>
              <w:spacing w:before="0" w:beforeAutospacing="0" w:after="0" w:afterAutospacing="0"/>
              <w:rPr>
                <w:color w:val="000000" w:themeColor="text1"/>
              </w:rPr>
            </w:pPr>
            <w:r w:rsidRPr="004023B6">
              <w:rPr>
                <w:color w:val="000000" w:themeColor="text1"/>
              </w:rPr>
              <w:t>Nav.</w:t>
            </w:r>
          </w:p>
        </w:tc>
      </w:tr>
    </w:tbl>
    <w:p w:rsidR="00800DE1" w:rsidRPr="004023B6" w:rsidRDefault="00800DE1" w:rsidP="00966F71">
      <w:pPr>
        <w:rPr>
          <w:i/>
          <w:color w:val="000000" w:themeColor="text1"/>
          <w:lang w:val="lv-LV" w:eastAsia="lv-LV"/>
        </w:rPr>
      </w:pPr>
    </w:p>
    <w:p w:rsidR="00966F71" w:rsidRPr="004023B6" w:rsidRDefault="00966F71" w:rsidP="00966F71">
      <w:pPr>
        <w:rPr>
          <w:i/>
          <w:color w:val="000000" w:themeColor="text1"/>
          <w:lang w:val="lv-LV" w:eastAsia="lv-LV"/>
        </w:rPr>
      </w:pPr>
      <w:r w:rsidRPr="004023B6">
        <w:rPr>
          <w:i/>
          <w:color w:val="000000" w:themeColor="text1"/>
          <w:lang w:val="lv-LV" w:eastAsia="lv-LV"/>
        </w:rPr>
        <w:t>Anotācijas V sadaļas 2.tabula – projekts šo jomu neskar.</w:t>
      </w:r>
    </w:p>
    <w:p w:rsidR="009E04D3" w:rsidRPr="004023B6" w:rsidRDefault="009E04D3" w:rsidP="005D73DE">
      <w:pPr>
        <w:rPr>
          <w:color w:val="000000" w:themeColor="text1"/>
          <w:u w:val="single"/>
          <w:lang w:val="lv-LV" w:eastAsia="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1"/>
        <w:gridCol w:w="2559"/>
        <w:gridCol w:w="5982"/>
      </w:tblGrid>
      <w:tr w:rsidR="004023B6" w:rsidRPr="00EA3D3D"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E35982" w:rsidRPr="004023B6" w:rsidRDefault="00E35982" w:rsidP="005D73DE">
            <w:pPr>
              <w:jc w:val="center"/>
              <w:rPr>
                <w:b/>
                <w:bCs/>
                <w:color w:val="000000" w:themeColor="text1"/>
                <w:lang w:val="lv-LV" w:eastAsia="lv-LV"/>
              </w:rPr>
            </w:pPr>
            <w:r w:rsidRPr="004023B6">
              <w:rPr>
                <w:b/>
                <w:bCs/>
                <w:color w:val="000000" w:themeColor="text1"/>
                <w:lang w:val="lv-LV" w:eastAsia="lv-LV"/>
              </w:rPr>
              <w:t xml:space="preserve">VI. Sabiedrības līdzdalība </w:t>
            </w:r>
            <w:r w:rsidR="00AC0691" w:rsidRPr="004023B6">
              <w:rPr>
                <w:b/>
                <w:bCs/>
                <w:color w:val="000000" w:themeColor="text1"/>
                <w:lang w:val="lv-LV"/>
              </w:rPr>
              <w:t>un komunikācijas aktivitātes</w:t>
            </w:r>
          </w:p>
        </w:tc>
      </w:tr>
      <w:tr w:rsidR="004023B6" w:rsidRPr="00EA3D3D"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13088C" w:rsidRPr="004023B6" w:rsidRDefault="0013088C" w:rsidP="005D73DE">
            <w:pPr>
              <w:pStyle w:val="naiskr"/>
              <w:spacing w:before="0" w:beforeAutospacing="0" w:after="0" w:afterAutospacing="0"/>
              <w:rPr>
                <w:color w:val="000000" w:themeColor="text1"/>
              </w:rPr>
            </w:pPr>
            <w:r w:rsidRPr="004023B6">
              <w:rPr>
                <w:color w:val="000000" w:themeColor="text1"/>
              </w:rPr>
              <w:t>1.</w:t>
            </w:r>
          </w:p>
        </w:tc>
        <w:tc>
          <w:tcPr>
            <w:tcW w:w="1406" w:type="pct"/>
          </w:tcPr>
          <w:p w:rsidR="0013088C" w:rsidRPr="004023B6" w:rsidRDefault="00A96BC5" w:rsidP="005D73DE">
            <w:pPr>
              <w:pStyle w:val="naiskr"/>
              <w:spacing w:before="0" w:beforeAutospacing="0" w:after="0" w:afterAutospacing="0"/>
              <w:jc w:val="both"/>
              <w:rPr>
                <w:color w:val="000000" w:themeColor="text1"/>
              </w:rPr>
            </w:pPr>
            <w:r w:rsidRPr="004023B6">
              <w:rPr>
                <w:color w:val="000000" w:themeColor="text1"/>
              </w:rPr>
              <w:t>Plānotās sabiedrības līdzdalības un komunikācijas aktivitātes saistībā ar projektu</w:t>
            </w:r>
          </w:p>
        </w:tc>
        <w:tc>
          <w:tcPr>
            <w:tcW w:w="3286" w:type="pct"/>
          </w:tcPr>
          <w:p w:rsidR="00AA1496" w:rsidRPr="004023B6" w:rsidRDefault="00966F71" w:rsidP="00C8063B">
            <w:pPr>
              <w:jc w:val="both"/>
              <w:rPr>
                <w:color w:val="000000" w:themeColor="text1"/>
                <w:lang w:val="lv-LV"/>
              </w:rPr>
            </w:pPr>
            <w:r w:rsidRPr="004023B6">
              <w:rPr>
                <w:color w:val="000000" w:themeColor="text1"/>
                <w:lang w:val="lv-LV"/>
              </w:rPr>
              <w:t>Projekts ievietots Zemkopības ministrijas tīmekļa vietnē publiskai apspriešanai</w:t>
            </w:r>
            <w:r w:rsidR="00C8063B" w:rsidRPr="004023B6">
              <w:rPr>
                <w:color w:val="000000" w:themeColor="text1"/>
                <w:lang w:val="lv-LV"/>
              </w:rPr>
              <w:t xml:space="preserve"> </w:t>
            </w:r>
            <w:r w:rsidR="009A6985" w:rsidRPr="004023B6">
              <w:rPr>
                <w:color w:val="000000" w:themeColor="text1"/>
                <w:lang w:val="lv-LV"/>
              </w:rPr>
              <w:t xml:space="preserve">šī gada </w:t>
            </w:r>
            <w:r w:rsidR="00C8063B" w:rsidRPr="004023B6">
              <w:rPr>
                <w:color w:val="000000" w:themeColor="text1"/>
                <w:lang w:val="lv-LV"/>
              </w:rPr>
              <w:t>26.februārī</w:t>
            </w:r>
            <w:r w:rsidRPr="004023B6">
              <w:rPr>
                <w:color w:val="000000" w:themeColor="text1"/>
                <w:lang w:val="lv-LV"/>
              </w:rPr>
              <w:t>.</w:t>
            </w:r>
            <w:r w:rsidR="00C8063B" w:rsidRPr="004023B6">
              <w:rPr>
                <w:color w:val="000000" w:themeColor="text1"/>
                <w:lang w:val="lv-LV"/>
              </w:rPr>
              <w:t xml:space="preserve"> </w:t>
            </w:r>
          </w:p>
        </w:tc>
      </w:tr>
      <w:tr w:rsidR="004023B6" w:rsidRPr="00EA3D3D"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13088C" w:rsidRPr="004023B6" w:rsidRDefault="0013088C" w:rsidP="005D73DE">
            <w:pPr>
              <w:pStyle w:val="naiskr"/>
              <w:spacing w:before="0" w:beforeAutospacing="0" w:after="0" w:afterAutospacing="0"/>
              <w:rPr>
                <w:color w:val="000000" w:themeColor="text1"/>
              </w:rPr>
            </w:pPr>
            <w:r w:rsidRPr="004023B6">
              <w:rPr>
                <w:color w:val="000000" w:themeColor="text1"/>
              </w:rPr>
              <w:t>2.</w:t>
            </w:r>
          </w:p>
        </w:tc>
        <w:tc>
          <w:tcPr>
            <w:tcW w:w="1406" w:type="pct"/>
          </w:tcPr>
          <w:p w:rsidR="0013088C" w:rsidRPr="004023B6" w:rsidRDefault="0013088C" w:rsidP="005D73DE">
            <w:pPr>
              <w:pStyle w:val="naiskr"/>
              <w:spacing w:before="0" w:beforeAutospacing="0" w:after="0" w:afterAutospacing="0"/>
              <w:jc w:val="both"/>
              <w:rPr>
                <w:color w:val="000000" w:themeColor="text1"/>
              </w:rPr>
            </w:pPr>
            <w:r w:rsidRPr="004023B6">
              <w:rPr>
                <w:color w:val="000000" w:themeColor="text1"/>
              </w:rPr>
              <w:t>Sabiedrības līdzdalība projekta izstrādē</w:t>
            </w:r>
          </w:p>
        </w:tc>
        <w:tc>
          <w:tcPr>
            <w:tcW w:w="3286" w:type="pct"/>
          </w:tcPr>
          <w:p w:rsidR="0013088C" w:rsidRPr="004023B6" w:rsidRDefault="00C8063B" w:rsidP="005D73DE">
            <w:pPr>
              <w:pStyle w:val="naiskr"/>
              <w:spacing w:before="0" w:beforeAutospacing="0" w:after="0" w:afterAutospacing="0"/>
              <w:jc w:val="both"/>
              <w:rPr>
                <w:color w:val="000000" w:themeColor="text1"/>
              </w:rPr>
            </w:pPr>
            <w:r w:rsidRPr="004023B6">
              <w:rPr>
                <w:color w:val="000000" w:themeColor="text1"/>
              </w:rPr>
              <w:t>Saņemts Lauksaimnieku organizāciju sadarbības padomes atzinums</w:t>
            </w:r>
            <w:r w:rsidR="000818F9" w:rsidRPr="004023B6">
              <w:rPr>
                <w:color w:val="000000" w:themeColor="text1"/>
              </w:rPr>
              <w:t xml:space="preserve"> par to</w:t>
            </w:r>
            <w:r w:rsidRPr="004023B6">
              <w:rPr>
                <w:color w:val="000000" w:themeColor="text1"/>
              </w:rPr>
              <w:t>, ka</w:t>
            </w:r>
            <w:r w:rsidR="000818F9" w:rsidRPr="004023B6">
              <w:rPr>
                <w:color w:val="000000" w:themeColor="text1"/>
              </w:rPr>
              <w:t xml:space="preserve"> tā</w:t>
            </w:r>
            <w:r w:rsidRPr="004023B6">
              <w:rPr>
                <w:color w:val="000000" w:themeColor="text1"/>
              </w:rPr>
              <w:t xml:space="preserve"> atbalsta noteikumu projekta tālāku virzību.</w:t>
            </w:r>
          </w:p>
        </w:tc>
      </w:tr>
      <w:tr w:rsidR="004023B6" w:rsidRPr="001B076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13088C" w:rsidRPr="004023B6" w:rsidRDefault="0013088C" w:rsidP="005D73DE">
            <w:pPr>
              <w:pStyle w:val="naiskr"/>
              <w:spacing w:before="0" w:beforeAutospacing="0" w:after="0" w:afterAutospacing="0"/>
              <w:rPr>
                <w:color w:val="000000" w:themeColor="text1"/>
              </w:rPr>
            </w:pPr>
            <w:r w:rsidRPr="004023B6">
              <w:rPr>
                <w:color w:val="000000" w:themeColor="text1"/>
              </w:rPr>
              <w:t>3.</w:t>
            </w:r>
          </w:p>
        </w:tc>
        <w:tc>
          <w:tcPr>
            <w:tcW w:w="1406" w:type="pct"/>
          </w:tcPr>
          <w:p w:rsidR="0013088C" w:rsidRPr="004023B6" w:rsidRDefault="0013088C" w:rsidP="005D73DE">
            <w:pPr>
              <w:pStyle w:val="naiskr"/>
              <w:spacing w:before="0" w:beforeAutospacing="0" w:after="0" w:afterAutospacing="0"/>
              <w:jc w:val="both"/>
              <w:rPr>
                <w:color w:val="000000" w:themeColor="text1"/>
              </w:rPr>
            </w:pPr>
            <w:r w:rsidRPr="004023B6">
              <w:rPr>
                <w:color w:val="000000" w:themeColor="text1"/>
              </w:rPr>
              <w:t>Sabiedrības līdzdalības rezultāti</w:t>
            </w:r>
          </w:p>
        </w:tc>
        <w:tc>
          <w:tcPr>
            <w:tcW w:w="3286" w:type="pct"/>
          </w:tcPr>
          <w:p w:rsidR="00AC7264" w:rsidRPr="004023B6" w:rsidRDefault="00C8063B" w:rsidP="005D73DE">
            <w:pPr>
              <w:pStyle w:val="naiskr"/>
              <w:spacing w:before="0" w:beforeAutospacing="0" w:after="0" w:afterAutospacing="0"/>
              <w:jc w:val="both"/>
              <w:rPr>
                <w:rFonts w:eastAsia="Arial Unicode MS"/>
                <w:color w:val="000000" w:themeColor="text1"/>
              </w:rPr>
            </w:pPr>
            <w:r w:rsidRPr="004023B6">
              <w:rPr>
                <w:rFonts w:eastAsia="Arial Unicode MS"/>
                <w:color w:val="000000" w:themeColor="text1"/>
              </w:rPr>
              <w:t>Iebildumi un priekšlikumi nav saņemti.</w:t>
            </w:r>
          </w:p>
        </w:tc>
      </w:tr>
      <w:tr w:rsidR="004023B6" w:rsidRPr="004023B6"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13088C" w:rsidRPr="004023B6" w:rsidRDefault="00A96BC5" w:rsidP="005D73DE">
            <w:pPr>
              <w:pStyle w:val="naiskr"/>
              <w:spacing w:before="0" w:beforeAutospacing="0" w:after="0" w:afterAutospacing="0"/>
              <w:rPr>
                <w:color w:val="000000" w:themeColor="text1"/>
              </w:rPr>
            </w:pPr>
            <w:r w:rsidRPr="004023B6">
              <w:rPr>
                <w:color w:val="000000" w:themeColor="text1"/>
              </w:rPr>
              <w:t>4</w:t>
            </w:r>
            <w:r w:rsidR="0013088C" w:rsidRPr="004023B6">
              <w:rPr>
                <w:color w:val="000000" w:themeColor="text1"/>
              </w:rPr>
              <w:t>.</w:t>
            </w:r>
          </w:p>
        </w:tc>
        <w:tc>
          <w:tcPr>
            <w:tcW w:w="1406" w:type="pct"/>
          </w:tcPr>
          <w:p w:rsidR="0013088C" w:rsidRPr="004023B6" w:rsidRDefault="0013088C" w:rsidP="005D73DE">
            <w:pPr>
              <w:pStyle w:val="naiskr"/>
              <w:spacing w:before="0" w:beforeAutospacing="0" w:after="0" w:afterAutospacing="0"/>
              <w:jc w:val="both"/>
              <w:rPr>
                <w:color w:val="000000" w:themeColor="text1"/>
              </w:rPr>
            </w:pPr>
            <w:r w:rsidRPr="004023B6">
              <w:rPr>
                <w:color w:val="000000" w:themeColor="text1"/>
              </w:rPr>
              <w:t>Cita informācija</w:t>
            </w:r>
          </w:p>
        </w:tc>
        <w:tc>
          <w:tcPr>
            <w:tcW w:w="3286" w:type="pct"/>
          </w:tcPr>
          <w:p w:rsidR="0013088C" w:rsidRPr="004023B6" w:rsidRDefault="00966F71" w:rsidP="005D73DE">
            <w:pPr>
              <w:pStyle w:val="naisc"/>
              <w:spacing w:before="0" w:beforeAutospacing="0" w:after="0" w:afterAutospacing="0"/>
              <w:jc w:val="left"/>
              <w:rPr>
                <w:color w:val="000000" w:themeColor="text1"/>
                <w:sz w:val="24"/>
                <w:szCs w:val="24"/>
                <w:lang w:val="lv-LV"/>
              </w:rPr>
            </w:pPr>
            <w:r w:rsidRPr="004023B6">
              <w:rPr>
                <w:color w:val="000000" w:themeColor="text1"/>
                <w:sz w:val="24"/>
                <w:szCs w:val="24"/>
                <w:lang w:val="lv-LV"/>
              </w:rPr>
              <w:t>Nav.</w:t>
            </w:r>
          </w:p>
        </w:tc>
      </w:tr>
      <w:tr w:rsidR="004023B6" w:rsidRPr="004023B6"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A162FE" w:rsidRPr="004023B6" w:rsidRDefault="00A162FE" w:rsidP="005D73DE">
            <w:pPr>
              <w:jc w:val="center"/>
              <w:rPr>
                <w:b/>
                <w:bCs/>
                <w:color w:val="000000" w:themeColor="text1"/>
                <w:lang w:val="lv-LV" w:eastAsia="lv-LV"/>
              </w:rPr>
            </w:pPr>
            <w:r w:rsidRPr="004023B6">
              <w:rPr>
                <w:b/>
                <w:bCs/>
                <w:color w:val="000000" w:themeColor="text1"/>
                <w:lang w:val="lv-LV" w:eastAsia="lv-LV"/>
              </w:rPr>
              <w:t>VII. Tiesību akta projekta izpildes nodrošināšana un tās ietekme uz institūcijām</w:t>
            </w:r>
          </w:p>
        </w:tc>
      </w:tr>
      <w:tr w:rsidR="004023B6" w:rsidRPr="00EA3D3D" w:rsidTr="009E2709">
        <w:tc>
          <w:tcPr>
            <w:tcW w:w="0" w:type="auto"/>
            <w:tcBorders>
              <w:top w:val="outset" w:sz="6" w:space="0" w:color="000000"/>
              <w:left w:val="outset" w:sz="6" w:space="0" w:color="000000"/>
              <w:bottom w:val="outset" w:sz="6" w:space="0" w:color="000000"/>
              <w:right w:val="outset" w:sz="6" w:space="0" w:color="000000"/>
            </w:tcBorders>
          </w:tcPr>
          <w:p w:rsidR="00966F71" w:rsidRPr="004023B6" w:rsidRDefault="00966F71" w:rsidP="005D73DE">
            <w:pPr>
              <w:rPr>
                <w:color w:val="000000" w:themeColor="text1"/>
                <w:lang w:val="lv-LV" w:eastAsia="lv-LV"/>
              </w:rPr>
            </w:pPr>
            <w:r w:rsidRPr="004023B6">
              <w:rPr>
                <w:color w:val="000000" w:themeColor="text1"/>
                <w:lang w:val="lv-LV" w:eastAsia="lv-LV"/>
              </w:rPr>
              <w:t>1.</w:t>
            </w:r>
          </w:p>
        </w:tc>
        <w:tc>
          <w:tcPr>
            <w:tcW w:w="1406" w:type="pct"/>
            <w:tcBorders>
              <w:top w:val="outset" w:sz="6" w:space="0" w:color="000000"/>
              <w:left w:val="outset" w:sz="6" w:space="0" w:color="000000"/>
              <w:bottom w:val="outset" w:sz="6" w:space="0" w:color="000000"/>
              <w:right w:val="outset" w:sz="6" w:space="0" w:color="000000"/>
            </w:tcBorders>
          </w:tcPr>
          <w:p w:rsidR="00966F71" w:rsidRPr="004023B6" w:rsidRDefault="00966F71" w:rsidP="009E2709">
            <w:pPr>
              <w:jc w:val="both"/>
              <w:rPr>
                <w:color w:val="000000" w:themeColor="text1"/>
                <w:lang w:val="lv-LV" w:eastAsia="lv-LV"/>
              </w:rPr>
            </w:pPr>
            <w:r w:rsidRPr="004023B6">
              <w:rPr>
                <w:color w:val="000000" w:themeColor="text1"/>
                <w:lang w:val="lv-LV" w:eastAsia="lv-LV"/>
              </w:rPr>
              <w:t>Projekta izpildē iesaistītās institūcijas</w:t>
            </w:r>
          </w:p>
        </w:tc>
        <w:tc>
          <w:tcPr>
            <w:tcW w:w="3286" w:type="pct"/>
            <w:tcBorders>
              <w:top w:val="outset" w:sz="6" w:space="0" w:color="000000"/>
              <w:left w:val="outset" w:sz="6" w:space="0" w:color="000000"/>
              <w:bottom w:val="outset" w:sz="6" w:space="0" w:color="000000"/>
              <w:right w:val="outset" w:sz="6" w:space="0" w:color="000000"/>
            </w:tcBorders>
          </w:tcPr>
          <w:p w:rsidR="00966F71" w:rsidRPr="004023B6" w:rsidRDefault="00966F71" w:rsidP="00835F0E">
            <w:pPr>
              <w:rPr>
                <w:color w:val="000000" w:themeColor="text1"/>
                <w:lang w:val="lv-LV"/>
              </w:rPr>
            </w:pPr>
            <w:r w:rsidRPr="004023B6">
              <w:rPr>
                <w:color w:val="000000" w:themeColor="text1"/>
                <w:lang w:val="lv-LV"/>
              </w:rPr>
              <w:t>Pārtikas un veterinārais dienests, Valsts augu aizsardzības dienests</w:t>
            </w:r>
            <w:r w:rsidR="000818F9" w:rsidRPr="004023B6">
              <w:rPr>
                <w:color w:val="000000" w:themeColor="text1"/>
                <w:lang w:val="lv-LV"/>
              </w:rPr>
              <w:t xml:space="preserve"> un</w:t>
            </w:r>
            <w:r w:rsidRPr="004023B6">
              <w:rPr>
                <w:color w:val="000000" w:themeColor="text1"/>
                <w:lang w:val="lv-LV"/>
              </w:rPr>
              <w:t xml:space="preserve"> </w:t>
            </w:r>
            <w:r w:rsidR="00A96D29" w:rsidRPr="004023B6">
              <w:rPr>
                <w:bCs/>
                <w:color w:val="000000" w:themeColor="text1"/>
                <w:lang w:val="lv-LV"/>
              </w:rPr>
              <w:t>valsts zinātniskais institūts „</w:t>
            </w:r>
            <w:r w:rsidRPr="004023B6">
              <w:rPr>
                <w:color w:val="000000" w:themeColor="text1"/>
                <w:lang w:val="lv-LV"/>
              </w:rPr>
              <w:t>Pārtikas drošības, dzīvnieku veselības un vides zinātniskais institūts „BIOR”</w:t>
            </w:r>
            <w:r w:rsidR="00A96D29" w:rsidRPr="004023B6">
              <w:rPr>
                <w:color w:val="000000" w:themeColor="text1"/>
                <w:lang w:val="lv-LV"/>
              </w:rPr>
              <w:t>”</w:t>
            </w:r>
            <w:r w:rsidRPr="004023B6">
              <w:rPr>
                <w:color w:val="000000" w:themeColor="text1"/>
                <w:lang w:val="lv-LV"/>
              </w:rPr>
              <w:t>.</w:t>
            </w:r>
          </w:p>
        </w:tc>
      </w:tr>
      <w:tr w:rsidR="004023B6" w:rsidRPr="004023B6" w:rsidTr="009E2709">
        <w:tc>
          <w:tcPr>
            <w:tcW w:w="0" w:type="auto"/>
            <w:tcBorders>
              <w:top w:val="outset" w:sz="6" w:space="0" w:color="000000"/>
              <w:left w:val="outset" w:sz="6" w:space="0" w:color="000000"/>
              <w:bottom w:val="outset" w:sz="6" w:space="0" w:color="000000"/>
              <w:right w:val="outset" w:sz="6" w:space="0" w:color="000000"/>
            </w:tcBorders>
          </w:tcPr>
          <w:p w:rsidR="00966F71" w:rsidRPr="004023B6" w:rsidRDefault="00966F71" w:rsidP="005D73DE">
            <w:pPr>
              <w:rPr>
                <w:color w:val="000000" w:themeColor="text1"/>
                <w:lang w:val="lv-LV" w:eastAsia="lv-LV"/>
              </w:rPr>
            </w:pPr>
            <w:r w:rsidRPr="004023B6">
              <w:rPr>
                <w:color w:val="000000" w:themeColor="text1"/>
                <w:lang w:val="lv-LV" w:eastAsia="lv-LV"/>
              </w:rPr>
              <w:t>2.</w:t>
            </w:r>
          </w:p>
        </w:tc>
        <w:tc>
          <w:tcPr>
            <w:tcW w:w="1406" w:type="pct"/>
            <w:tcBorders>
              <w:top w:val="outset" w:sz="6" w:space="0" w:color="000000"/>
              <w:left w:val="outset" w:sz="6" w:space="0" w:color="000000"/>
              <w:bottom w:val="outset" w:sz="6" w:space="0" w:color="000000"/>
              <w:right w:val="outset" w:sz="6" w:space="0" w:color="000000"/>
            </w:tcBorders>
          </w:tcPr>
          <w:p w:rsidR="00966F71" w:rsidRPr="004023B6" w:rsidRDefault="00966F71" w:rsidP="009E2709">
            <w:pPr>
              <w:jc w:val="both"/>
              <w:rPr>
                <w:color w:val="000000" w:themeColor="text1"/>
                <w:lang w:val="lv-LV"/>
              </w:rPr>
            </w:pPr>
            <w:r w:rsidRPr="004023B6">
              <w:rPr>
                <w:color w:val="000000" w:themeColor="text1"/>
                <w:lang w:val="lv-LV"/>
              </w:rPr>
              <w:t xml:space="preserve">Projekta izpildes ietekme uz pārvaldes funkcijām un institucionālo struktūru. </w:t>
            </w:r>
          </w:p>
          <w:p w:rsidR="00966F71" w:rsidRPr="004023B6" w:rsidRDefault="00966F71" w:rsidP="009E2709">
            <w:pPr>
              <w:ind w:firstLine="300"/>
              <w:jc w:val="both"/>
              <w:rPr>
                <w:color w:val="000000" w:themeColor="text1"/>
                <w:lang w:val="lv-LV"/>
              </w:rPr>
            </w:pPr>
            <w:r w:rsidRPr="004023B6">
              <w:rPr>
                <w:color w:val="000000" w:themeColor="text1"/>
                <w:lang w:val="lv-LV"/>
              </w:rPr>
              <w:t xml:space="preserve">Jaunu institūciju izveide, esošu institūciju likvidācija vai reorganizācija, to ietekme uz institūcijas </w:t>
            </w:r>
            <w:r w:rsidRPr="004023B6">
              <w:rPr>
                <w:color w:val="000000" w:themeColor="text1"/>
                <w:lang w:val="lv-LV"/>
              </w:rPr>
              <w:lastRenderedPageBreak/>
              <w:t>cilvēkresursiem</w:t>
            </w:r>
          </w:p>
        </w:tc>
        <w:tc>
          <w:tcPr>
            <w:tcW w:w="3286" w:type="pct"/>
            <w:tcBorders>
              <w:top w:val="outset" w:sz="6" w:space="0" w:color="000000"/>
              <w:left w:val="outset" w:sz="6" w:space="0" w:color="000000"/>
              <w:bottom w:val="outset" w:sz="6" w:space="0" w:color="000000"/>
              <w:right w:val="outset" w:sz="6" w:space="0" w:color="000000"/>
            </w:tcBorders>
          </w:tcPr>
          <w:p w:rsidR="00966F71" w:rsidRPr="00835F0E" w:rsidRDefault="00966F71" w:rsidP="00835F0E">
            <w:pPr>
              <w:rPr>
                <w:color w:val="000000" w:themeColor="text1"/>
                <w:lang w:val="lv-LV"/>
              </w:rPr>
            </w:pPr>
            <w:r w:rsidRPr="00835F0E">
              <w:rPr>
                <w:color w:val="000000" w:themeColor="text1"/>
                <w:lang w:val="lv-LV"/>
              </w:rPr>
              <w:lastRenderedPageBreak/>
              <w:t>Projekts šo jomu neskar.</w:t>
            </w:r>
          </w:p>
        </w:tc>
      </w:tr>
      <w:tr w:rsidR="005D73DE" w:rsidRPr="004023B6" w:rsidTr="009E2709">
        <w:tc>
          <w:tcPr>
            <w:tcW w:w="0" w:type="auto"/>
            <w:tcBorders>
              <w:top w:val="outset" w:sz="6" w:space="0" w:color="000000"/>
              <w:left w:val="outset" w:sz="6" w:space="0" w:color="000000"/>
              <w:bottom w:val="outset" w:sz="6" w:space="0" w:color="000000"/>
              <w:right w:val="outset" w:sz="6" w:space="0" w:color="000000"/>
            </w:tcBorders>
          </w:tcPr>
          <w:p w:rsidR="002C46AC" w:rsidRPr="004023B6" w:rsidRDefault="002C46AC" w:rsidP="005D73DE">
            <w:pPr>
              <w:rPr>
                <w:color w:val="000000" w:themeColor="text1"/>
                <w:lang w:val="lv-LV" w:eastAsia="lv-LV"/>
              </w:rPr>
            </w:pPr>
            <w:r w:rsidRPr="004023B6">
              <w:rPr>
                <w:color w:val="000000" w:themeColor="text1"/>
                <w:lang w:val="lv-LV" w:eastAsia="lv-LV"/>
              </w:rPr>
              <w:lastRenderedPageBreak/>
              <w:t>3.</w:t>
            </w:r>
          </w:p>
        </w:tc>
        <w:tc>
          <w:tcPr>
            <w:tcW w:w="1406" w:type="pct"/>
            <w:tcBorders>
              <w:top w:val="outset" w:sz="6" w:space="0" w:color="000000"/>
              <w:left w:val="outset" w:sz="6" w:space="0" w:color="000000"/>
              <w:bottom w:val="outset" w:sz="6" w:space="0" w:color="000000"/>
              <w:right w:val="outset" w:sz="6" w:space="0" w:color="000000"/>
            </w:tcBorders>
          </w:tcPr>
          <w:p w:rsidR="002C46AC" w:rsidRPr="004023B6" w:rsidRDefault="00713C15" w:rsidP="005D73DE">
            <w:pPr>
              <w:jc w:val="both"/>
              <w:rPr>
                <w:color w:val="000000" w:themeColor="text1"/>
                <w:lang w:val="lv-LV" w:eastAsia="lv-LV"/>
              </w:rPr>
            </w:pPr>
            <w:r w:rsidRPr="004023B6">
              <w:rPr>
                <w:color w:val="000000" w:themeColor="text1"/>
                <w:lang w:val="lv-LV" w:eastAsia="lv-LV"/>
              </w:rPr>
              <w:t>Cita informācija</w:t>
            </w:r>
          </w:p>
        </w:tc>
        <w:tc>
          <w:tcPr>
            <w:tcW w:w="3286" w:type="pct"/>
            <w:tcBorders>
              <w:top w:val="outset" w:sz="6" w:space="0" w:color="000000"/>
              <w:left w:val="outset" w:sz="6" w:space="0" w:color="000000"/>
              <w:bottom w:val="outset" w:sz="6" w:space="0" w:color="000000"/>
              <w:right w:val="outset" w:sz="6" w:space="0" w:color="000000"/>
            </w:tcBorders>
          </w:tcPr>
          <w:p w:rsidR="002C46AC" w:rsidRPr="004023B6" w:rsidRDefault="00966F71" w:rsidP="005D73DE">
            <w:pPr>
              <w:pStyle w:val="Kjene"/>
              <w:tabs>
                <w:tab w:val="clear" w:pos="4153"/>
                <w:tab w:val="clear" w:pos="8306"/>
              </w:tabs>
              <w:snapToGrid/>
              <w:jc w:val="both"/>
              <w:rPr>
                <w:rFonts w:ascii="Times New Roman" w:hAnsi="Times New Roman"/>
                <w:color w:val="000000" w:themeColor="text1"/>
                <w:sz w:val="24"/>
                <w:szCs w:val="24"/>
              </w:rPr>
            </w:pPr>
            <w:r w:rsidRPr="004023B6">
              <w:rPr>
                <w:rFonts w:ascii="Times New Roman" w:hAnsi="Times New Roman"/>
                <w:color w:val="000000" w:themeColor="text1"/>
                <w:sz w:val="24"/>
                <w:szCs w:val="24"/>
              </w:rPr>
              <w:t>Nav.</w:t>
            </w:r>
          </w:p>
        </w:tc>
      </w:tr>
    </w:tbl>
    <w:p w:rsidR="00CA1F22" w:rsidRPr="004023B6" w:rsidRDefault="00CA1F22" w:rsidP="00C8063B">
      <w:pPr>
        <w:pStyle w:val="naisf"/>
        <w:spacing w:before="0" w:beforeAutospacing="0" w:after="0" w:afterAutospacing="0"/>
        <w:rPr>
          <w:color w:val="000000" w:themeColor="text1"/>
          <w:sz w:val="28"/>
          <w:lang w:val="lv-LV"/>
        </w:rPr>
      </w:pPr>
    </w:p>
    <w:p w:rsidR="009E2709" w:rsidRPr="004023B6" w:rsidRDefault="009E2709" w:rsidP="005D73DE">
      <w:pPr>
        <w:pStyle w:val="naisf"/>
        <w:spacing w:before="0" w:beforeAutospacing="0" w:after="0" w:afterAutospacing="0"/>
        <w:rPr>
          <w:color w:val="000000" w:themeColor="text1"/>
          <w:sz w:val="28"/>
          <w:lang w:val="lv-LV"/>
        </w:rPr>
      </w:pPr>
    </w:p>
    <w:p w:rsidR="00105AE2" w:rsidRPr="004023B6" w:rsidRDefault="00096D79" w:rsidP="005D73DE">
      <w:pPr>
        <w:pStyle w:val="Virsraksts1"/>
        <w:keepNext w:val="0"/>
        <w:widowControl w:val="0"/>
        <w:ind w:firstLine="720"/>
        <w:jc w:val="left"/>
        <w:rPr>
          <w:b w:val="0"/>
          <w:color w:val="000000" w:themeColor="text1"/>
          <w:sz w:val="24"/>
        </w:rPr>
      </w:pPr>
      <w:r w:rsidRPr="004023B6">
        <w:rPr>
          <w:b w:val="0"/>
          <w:color w:val="000000" w:themeColor="text1"/>
          <w:sz w:val="24"/>
        </w:rPr>
        <w:t>Zemkopības ministr</w:t>
      </w:r>
      <w:r w:rsidR="00966F71" w:rsidRPr="004023B6">
        <w:rPr>
          <w:b w:val="0"/>
          <w:color w:val="000000" w:themeColor="text1"/>
          <w:sz w:val="24"/>
        </w:rPr>
        <w:t>s</w:t>
      </w:r>
      <w:r w:rsidR="00105AE2" w:rsidRPr="004023B6">
        <w:rPr>
          <w:b w:val="0"/>
          <w:color w:val="000000" w:themeColor="text1"/>
          <w:sz w:val="24"/>
        </w:rPr>
        <w:tab/>
      </w:r>
      <w:r w:rsidR="00A22819" w:rsidRPr="004023B6">
        <w:rPr>
          <w:b w:val="0"/>
          <w:color w:val="000000" w:themeColor="text1"/>
          <w:sz w:val="24"/>
        </w:rPr>
        <w:tab/>
      </w:r>
      <w:r w:rsidR="00A22819" w:rsidRPr="004023B6">
        <w:rPr>
          <w:b w:val="0"/>
          <w:color w:val="000000" w:themeColor="text1"/>
          <w:sz w:val="24"/>
        </w:rPr>
        <w:tab/>
      </w:r>
      <w:r w:rsidR="00A22819" w:rsidRPr="004023B6">
        <w:rPr>
          <w:b w:val="0"/>
          <w:color w:val="000000" w:themeColor="text1"/>
          <w:sz w:val="24"/>
        </w:rPr>
        <w:tab/>
      </w:r>
      <w:r w:rsidR="00A22819" w:rsidRPr="004023B6">
        <w:rPr>
          <w:b w:val="0"/>
          <w:color w:val="000000" w:themeColor="text1"/>
          <w:sz w:val="24"/>
        </w:rPr>
        <w:tab/>
      </w:r>
      <w:r w:rsidR="00105AE2" w:rsidRPr="004023B6">
        <w:rPr>
          <w:b w:val="0"/>
          <w:color w:val="000000" w:themeColor="text1"/>
          <w:sz w:val="24"/>
        </w:rPr>
        <w:tab/>
      </w:r>
      <w:r w:rsidR="00966F71" w:rsidRPr="004023B6">
        <w:rPr>
          <w:b w:val="0"/>
          <w:color w:val="000000" w:themeColor="text1"/>
          <w:sz w:val="24"/>
        </w:rPr>
        <w:t>J.Dūklavs</w:t>
      </w:r>
    </w:p>
    <w:p w:rsidR="002B24A9" w:rsidRPr="004023B6" w:rsidRDefault="002B24A9" w:rsidP="005D73DE">
      <w:pPr>
        <w:rPr>
          <w:color w:val="000000" w:themeColor="text1"/>
          <w:lang w:val="lv-LV"/>
        </w:rPr>
      </w:pPr>
    </w:p>
    <w:p w:rsidR="001C09FC" w:rsidRPr="004023B6" w:rsidRDefault="001C09FC" w:rsidP="005D73DE">
      <w:pPr>
        <w:jc w:val="both"/>
        <w:rPr>
          <w:color w:val="000000" w:themeColor="text1"/>
          <w:lang w:val="lv-LV"/>
        </w:rPr>
      </w:pPr>
    </w:p>
    <w:p w:rsidR="001C09FC" w:rsidRPr="004023B6" w:rsidRDefault="001C09FC" w:rsidP="005D73DE">
      <w:pPr>
        <w:jc w:val="both"/>
        <w:rPr>
          <w:color w:val="000000" w:themeColor="text1"/>
          <w:lang w:val="lv-LV"/>
        </w:rPr>
      </w:pPr>
    </w:p>
    <w:p w:rsidR="001C09FC" w:rsidRPr="004023B6" w:rsidRDefault="001C09FC" w:rsidP="005D73DE">
      <w:pPr>
        <w:jc w:val="both"/>
        <w:rPr>
          <w:color w:val="000000" w:themeColor="text1"/>
          <w:lang w:val="lv-LV"/>
        </w:rPr>
      </w:pPr>
    </w:p>
    <w:p w:rsidR="00B468A3" w:rsidRPr="004023B6" w:rsidRDefault="00B468A3" w:rsidP="005D73DE">
      <w:pPr>
        <w:jc w:val="both"/>
        <w:rPr>
          <w:color w:val="000000" w:themeColor="text1"/>
          <w:lang w:val="lv-LV"/>
        </w:rPr>
      </w:pPr>
    </w:p>
    <w:p w:rsidR="00B468A3" w:rsidRPr="004023B6" w:rsidRDefault="00B468A3" w:rsidP="005D73DE">
      <w:pPr>
        <w:jc w:val="both"/>
        <w:rPr>
          <w:color w:val="000000" w:themeColor="text1"/>
          <w:lang w:val="lv-LV"/>
        </w:rPr>
      </w:pPr>
    </w:p>
    <w:p w:rsidR="00B468A3" w:rsidRPr="004023B6" w:rsidRDefault="00B468A3" w:rsidP="005D73DE">
      <w:pPr>
        <w:jc w:val="both"/>
        <w:rPr>
          <w:color w:val="000000" w:themeColor="text1"/>
          <w:lang w:val="lv-LV"/>
        </w:rPr>
      </w:pPr>
    </w:p>
    <w:p w:rsidR="00B468A3" w:rsidRPr="004023B6" w:rsidRDefault="00B468A3" w:rsidP="005D73DE">
      <w:pPr>
        <w:jc w:val="both"/>
        <w:rPr>
          <w:color w:val="000000" w:themeColor="text1"/>
          <w:lang w:val="lv-LV"/>
        </w:rPr>
      </w:pPr>
    </w:p>
    <w:p w:rsidR="00B468A3" w:rsidRDefault="00B468A3" w:rsidP="005D73DE">
      <w:pPr>
        <w:jc w:val="both"/>
        <w:rPr>
          <w:color w:val="000000" w:themeColor="text1"/>
          <w:lang w:val="lv-LV"/>
        </w:rPr>
      </w:pPr>
    </w:p>
    <w:p w:rsidR="004023B6" w:rsidRDefault="004023B6" w:rsidP="005D73DE">
      <w:pPr>
        <w:jc w:val="both"/>
        <w:rPr>
          <w:color w:val="000000" w:themeColor="text1"/>
          <w:lang w:val="lv-LV"/>
        </w:rPr>
      </w:pPr>
    </w:p>
    <w:p w:rsidR="004023B6" w:rsidRDefault="004023B6" w:rsidP="005D73DE">
      <w:pPr>
        <w:jc w:val="both"/>
        <w:rPr>
          <w:color w:val="000000" w:themeColor="text1"/>
          <w:lang w:val="lv-LV"/>
        </w:rPr>
      </w:pPr>
    </w:p>
    <w:p w:rsidR="004023B6" w:rsidRDefault="004023B6" w:rsidP="005D73DE">
      <w:pPr>
        <w:jc w:val="both"/>
        <w:rPr>
          <w:color w:val="000000" w:themeColor="text1"/>
          <w:lang w:val="lv-LV"/>
        </w:rPr>
      </w:pPr>
    </w:p>
    <w:p w:rsidR="004023B6" w:rsidRDefault="004023B6" w:rsidP="005D73DE">
      <w:pPr>
        <w:jc w:val="both"/>
        <w:rPr>
          <w:color w:val="000000" w:themeColor="text1"/>
          <w:lang w:val="lv-LV"/>
        </w:rPr>
      </w:pPr>
    </w:p>
    <w:p w:rsidR="004023B6" w:rsidRDefault="004023B6" w:rsidP="005D73DE">
      <w:pPr>
        <w:jc w:val="both"/>
        <w:rPr>
          <w:color w:val="000000" w:themeColor="text1"/>
          <w:lang w:val="lv-LV"/>
        </w:rPr>
      </w:pPr>
    </w:p>
    <w:p w:rsidR="004023B6" w:rsidRDefault="004023B6" w:rsidP="005D73DE">
      <w:pPr>
        <w:jc w:val="both"/>
        <w:rPr>
          <w:color w:val="000000" w:themeColor="text1"/>
          <w:lang w:val="lv-LV"/>
        </w:rPr>
      </w:pPr>
    </w:p>
    <w:p w:rsidR="004023B6" w:rsidRDefault="004023B6" w:rsidP="005D73DE">
      <w:pPr>
        <w:jc w:val="both"/>
        <w:rPr>
          <w:color w:val="000000" w:themeColor="text1"/>
          <w:lang w:val="lv-LV"/>
        </w:rPr>
      </w:pPr>
    </w:p>
    <w:p w:rsidR="004023B6" w:rsidRDefault="004023B6" w:rsidP="005D73DE">
      <w:pPr>
        <w:jc w:val="both"/>
        <w:rPr>
          <w:color w:val="000000" w:themeColor="text1"/>
          <w:lang w:val="lv-LV"/>
        </w:rPr>
      </w:pPr>
    </w:p>
    <w:p w:rsidR="004023B6" w:rsidRDefault="004023B6" w:rsidP="005D73DE">
      <w:pPr>
        <w:jc w:val="both"/>
        <w:rPr>
          <w:color w:val="000000" w:themeColor="text1"/>
          <w:lang w:val="lv-LV"/>
        </w:rPr>
      </w:pPr>
    </w:p>
    <w:p w:rsidR="004023B6" w:rsidRDefault="004023B6" w:rsidP="005D73DE">
      <w:pPr>
        <w:jc w:val="both"/>
        <w:rPr>
          <w:color w:val="000000" w:themeColor="text1"/>
          <w:lang w:val="lv-LV"/>
        </w:rPr>
      </w:pPr>
    </w:p>
    <w:p w:rsidR="004023B6" w:rsidRDefault="004023B6" w:rsidP="005D73DE">
      <w:pPr>
        <w:jc w:val="both"/>
        <w:rPr>
          <w:color w:val="000000" w:themeColor="text1"/>
          <w:lang w:val="lv-LV"/>
        </w:rPr>
      </w:pPr>
    </w:p>
    <w:p w:rsidR="004023B6" w:rsidRDefault="004023B6" w:rsidP="005D73DE">
      <w:pPr>
        <w:jc w:val="both"/>
        <w:rPr>
          <w:color w:val="000000" w:themeColor="text1"/>
          <w:lang w:val="lv-LV"/>
        </w:rPr>
      </w:pPr>
    </w:p>
    <w:p w:rsidR="004023B6" w:rsidRDefault="004023B6" w:rsidP="005D73DE">
      <w:pPr>
        <w:jc w:val="both"/>
        <w:rPr>
          <w:color w:val="000000" w:themeColor="text1"/>
          <w:lang w:val="lv-LV"/>
        </w:rPr>
      </w:pPr>
    </w:p>
    <w:p w:rsidR="004023B6" w:rsidRDefault="004023B6" w:rsidP="005D73DE">
      <w:pPr>
        <w:jc w:val="both"/>
        <w:rPr>
          <w:color w:val="000000" w:themeColor="text1"/>
          <w:lang w:val="lv-LV"/>
        </w:rPr>
      </w:pPr>
    </w:p>
    <w:p w:rsidR="004023B6" w:rsidRDefault="004023B6" w:rsidP="005D73DE">
      <w:pPr>
        <w:jc w:val="both"/>
        <w:rPr>
          <w:color w:val="000000" w:themeColor="text1"/>
          <w:lang w:val="lv-LV"/>
        </w:rPr>
      </w:pPr>
    </w:p>
    <w:p w:rsidR="004023B6" w:rsidRDefault="004023B6" w:rsidP="005D73DE">
      <w:pPr>
        <w:jc w:val="both"/>
        <w:rPr>
          <w:color w:val="000000" w:themeColor="text1"/>
          <w:lang w:val="lv-LV"/>
        </w:rPr>
      </w:pPr>
    </w:p>
    <w:p w:rsidR="004023B6" w:rsidRDefault="004023B6" w:rsidP="005D73DE">
      <w:pPr>
        <w:jc w:val="both"/>
        <w:rPr>
          <w:color w:val="000000" w:themeColor="text1"/>
          <w:lang w:val="lv-LV"/>
        </w:rPr>
      </w:pPr>
    </w:p>
    <w:p w:rsidR="004023B6" w:rsidRDefault="004023B6" w:rsidP="005D73DE">
      <w:pPr>
        <w:jc w:val="both"/>
        <w:rPr>
          <w:color w:val="000000" w:themeColor="text1"/>
          <w:lang w:val="lv-LV"/>
        </w:rPr>
      </w:pPr>
    </w:p>
    <w:p w:rsidR="004023B6" w:rsidRDefault="004023B6" w:rsidP="005D73DE">
      <w:pPr>
        <w:jc w:val="both"/>
        <w:rPr>
          <w:color w:val="000000" w:themeColor="text1"/>
          <w:lang w:val="lv-LV"/>
        </w:rPr>
      </w:pPr>
    </w:p>
    <w:p w:rsidR="004023B6" w:rsidRDefault="004023B6" w:rsidP="005D73DE">
      <w:pPr>
        <w:jc w:val="both"/>
        <w:rPr>
          <w:color w:val="000000" w:themeColor="text1"/>
          <w:lang w:val="lv-LV"/>
        </w:rPr>
      </w:pPr>
    </w:p>
    <w:p w:rsidR="004023B6" w:rsidRPr="004023B6" w:rsidRDefault="004023B6" w:rsidP="005D73DE">
      <w:pPr>
        <w:jc w:val="both"/>
        <w:rPr>
          <w:color w:val="000000" w:themeColor="text1"/>
          <w:lang w:val="lv-LV"/>
        </w:rPr>
      </w:pPr>
    </w:p>
    <w:p w:rsidR="00EA3D3D" w:rsidRDefault="00EA3D3D" w:rsidP="005D73DE">
      <w:pPr>
        <w:jc w:val="both"/>
        <w:rPr>
          <w:color w:val="000000" w:themeColor="text1"/>
          <w:sz w:val="20"/>
          <w:szCs w:val="20"/>
          <w:lang w:val="lv-LV"/>
        </w:rPr>
      </w:pPr>
      <w:r>
        <w:rPr>
          <w:color w:val="000000" w:themeColor="text1"/>
          <w:sz w:val="20"/>
          <w:szCs w:val="20"/>
          <w:lang w:val="lv-LV"/>
        </w:rPr>
        <w:t>25.05.2015. 11:01</w:t>
      </w:r>
    </w:p>
    <w:p w:rsidR="00EA3D3D" w:rsidRDefault="00EA3D3D" w:rsidP="005D73DE">
      <w:pPr>
        <w:jc w:val="both"/>
        <w:rPr>
          <w:color w:val="000000" w:themeColor="text1"/>
          <w:sz w:val="20"/>
          <w:szCs w:val="20"/>
          <w:lang w:val="lv-LV"/>
        </w:rPr>
      </w:pPr>
      <w:r>
        <w:rPr>
          <w:color w:val="000000" w:themeColor="text1"/>
          <w:sz w:val="20"/>
          <w:szCs w:val="20"/>
          <w:lang w:val="lv-LV"/>
        </w:rPr>
        <w:fldChar w:fldCharType="begin"/>
      </w:r>
      <w:r>
        <w:rPr>
          <w:color w:val="000000" w:themeColor="text1"/>
          <w:sz w:val="20"/>
          <w:szCs w:val="20"/>
          <w:lang w:val="lv-LV"/>
        </w:rPr>
        <w:instrText xml:space="preserve"> NUMWORDS   \* MERGEFORMAT </w:instrText>
      </w:r>
      <w:r>
        <w:rPr>
          <w:color w:val="000000" w:themeColor="text1"/>
          <w:sz w:val="20"/>
          <w:szCs w:val="20"/>
          <w:lang w:val="lv-LV"/>
        </w:rPr>
        <w:fldChar w:fldCharType="separate"/>
      </w:r>
      <w:r>
        <w:rPr>
          <w:noProof/>
          <w:color w:val="000000" w:themeColor="text1"/>
          <w:sz w:val="20"/>
          <w:szCs w:val="20"/>
          <w:lang w:val="lv-LV"/>
        </w:rPr>
        <w:t>2717</w:t>
      </w:r>
      <w:r>
        <w:rPr>
          <w:color w:val="000000" w:themeColor="text1"/>
          <w:sz w:val="20"/>
          <w:szCs w:val="20"/>
          <w:lang w:val="lv-LV"/>
        </w:rPr>
        <w:fldChar w:fldCharType="end"/>
      </w:r>
    </w:p>
    <w:p w:rsidR="00294063" w:rsidRPr="004023B6" w:rsidRDefault="00966F71" w:rsidP="005D73DE">
      <w:pPr>
        <w:jc w:val="both"/>
        <w:rPr>
          <w:color w:val="000000" w:themeColor="text1"/>
          <w:sz w:val="20"/>
          <w:szCs w:val="20"/>
          <w:lang w:val="lv-LV"/>
        </w:rPr>
      </w:pPr>
      <w:bookmarkStart w:id="2" w:name="_GoBack"/>
      <w:bookmarkEnd w:id="2"/>
      <w:r w:rsidRPr="004023B6">
        <w:rPr>
          <w:color w:val="000000" w:themeColor="text1"/>
          <w:sz w:val="20"/>
          <w:szCs w:val="20"/>
          <w:lang w:val="lv-LV"/>
        </w:rPr>
        <w:t>E</w:t>
      </w:r>
      <w:r w:rsidR="00713C15" w:rsidRPr="004023B6">
        <w:rPr>
          <w:color w:val="000000" w:themeColor="text1"/>
          <w:sz w:val="20"/>
          <w:szCs w:val="20"/>
          <w:lang w:val="lv-LV"/>
        </w:rPr>
        <w:t>.</w:t>
      </w:r>
      <w:r w:rsidRPr="004023B6">
        <w:rPr>
          <w:color w:val="000000" w:themeColor="text1"/>
          <w:sz w:val="20"/>
          <w:szCs w:val="20"/>
          <w:lang w:val="lv-LV"/>
        </w:rPr>
        <w:t>Riekstiņš</w:t>
      </w:r>
    </w:p>
    <w:p w:rsidR="00C20792" w:rsidRPr="004023B6" w:rsidRDefault="00966F71" w:rsidP="005D73DE">
      <w:pPr>
        <w:jc w:val="both"/>
        <w:rPr>
          <w:color w:val="000000" w:themeColor="text1"/>
          <w:sz w:val="20"/>
          <w:szCs w:val="20"/>
          <w:lang w:val="lv-LV"/>
        </w:rPr>
      </w:pPr>
      <w:r w:rsidRPr="004023B6">
        <w:rPr>
          <w:color w:val="000000" w:themeColor="text1"/>
          <w:sz w:val="20"/>
          <w:szCs w:val="20"/>
          <w:lang w:val="lv-LV"/>
        </w:rPr>
        <w:t>67027354</w:t>
      </w:r>
      <w:r w:rsidR="00294063" w:rsidRPr="004023B6">
        <w:rPr>
          <w:color w:val="000000" w:themeColor="text1"/>
          <w:sz w:val="20"/>
          <w:szCs w:val="20"/>
          <w:lang w:val="lv-LV"/>
        </w:rPr>
        <w:t xml:space="preserve">, </w:t>
      </w:r>
      <w:r w:rsidRPr="004023B6">
        <w:rPr>
          <w:color w:val="000000" w:themeColor="text1"/>
          <w:sz w:val="20"/>
          <w:szCs w:val="20"/>
          <w:lang w:val="lv-LV"/>
        </w:rPr>
        <w:t>Edgars</w:t>
      </w:r>
      <w:r w:rsidR="00713C15" w:rsidRPr="004023B6">
        <w:rPr>
          <w:color w:val="000000" w:themeColor="text1"/>
          <w:sz w:val="20"/>
          <w:szCs w:val="20"/>
          <w:lang w:val="lv-LV"/>
        </w:rPr>
        <w:t>.</w:t>
      </w:r>
      <w:r w:rsidRPr="004023B6">
        <w:rPr>
          <w:color w:val="000000" w:themeColor="text1"/>
          <w:sz w:val="20"/>
          <w:szCs w:val="20"/>
          <w:lang w:val="lv-LV"/>
        </w:rPr>
        <w:t>Riekstins</w:t>
      </w:r>
      <w:r w:rsidR="00294063" w:rsidRPr="004023B6">
        <w:rPr>
          <w:color w:val="000000" w:themeColor="text1"/>
          <w:sz w:val="20"/>
          <w:szCs w:val="20"/>
          <w:lang w:val="lv-LV"/>
        </w:rPr>
        <w:t>@zm.gov.lv</w:t>
      </w:r>
    </w:p>
    <w:sectPr w:rsidR="00C20792" w:rsidRPr="004023B6" w:rsidSect="00766002">
      <w:headerReference w:type="even" r:id="rId15"/>
      <w:headerReference w:type="default" r:id="rId16"/>
      <w:footerReference w:type="default" r:id="rId17"/>
      <w:footerReference w:type="first" r:id="rId18"/>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34D" w:rsidRDefault="0047334D">
      <w:r>
        <w:separator/>
      </w:r>
    </w:p>
  </w:endnote>
  <w:endnote w:type="continuationSeparator" w:id="0">
    <w:p w:rsidR="0047334D" w:rsidRDefault="0047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BE" w:rsidRPr="00E13D94" w:rsidRDefault="00E107BE" w:rsidP="002F74C6">
    <w:pPr>
      <w:pStyle w:val="Kjene"/>
      <w:jc w:val="both"/>
    </w:pPr>
    <w:r w:rsidRPr="00800DE1">
      <w:rPr>
        <w:rFonts w:ascii="Times New Roman" w:hAnsi="Times New Roman"/>
        <w:sz w:val="20"/>
      </w:rPr>
      <w:t>ZManot_</w:t>
    </w:r>
    <w:r>
      <w:rPr>
        <w:rFonts w:ascii="Times New Roman" w:hAnsi="Times New Roman"/>
        <w:sz w:val="20"/>
      </w:rPr>
      <w:t>0903</w:t>
    </w:r>
    <w:r w:rsidRPr="00800DE1">
      <w:rPr>
        <w:rFonts w:ascii="Times New Roman" w:hAnsi="Times New Roman"/>
        <w:sz w:val="20"/>
      </w:rPr>
      <w:t>15_pestkontr; Ministru kabineta noteikumu projekta „</w:t>
    </w:r>
    <w:r w:rsidRPr="00084CEA">
      <w:rPr>
        <w:rFonts w:ascii="Times New Roman" w:hAnsi="Times New Roman"/>
        <w:sz w:val="20"/>
      </w:rPr>
      <w:t>Pesticīdu atlieku kontroles kārtība augu un dzīvnieku izcelsmes produktos</w:t>
    </w:r>
    <w:r w:rsidRPr="00800DE1">
      <w:rPr>
        <w:rFonts w:ascii="Times New Roman" w:hAnsi="Times New Roman"/>
        <w:sz w:val="20"/>
      </w:rPr>
      <w:t>”</w:t>
    </w:r>
    <w:r>
      <w:rPr>
        <w:rFonts w:ascii="Times New Roman" w:hAnsi="Times New Roman"/>
        <w:sz w:val="20"/>
      </w:rPr>
      <w:t xml:space="preserve"> </w:t>
    </w:r>
    <w:r w:rsidRPr="00800DE1">
      <w:rPr>
        <w:rFonts w:ascii="Times New Roman" w:hAnsi="Times New Roman"/>
        <w:sz w:val="20"/>
      </w:rPr>
      <w:t>sākotnējās ietekmes novērtējuma ziņojums</w:t>
    </w:r>
    <w:r w:rsidRPr="00800DE1">
      <w:rPr>
        <w:rFonts w:ascii="Times New Roman" w:hAnsi="Times New Roman"/>
        <w:bCs/>
        <w:sz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BE" w:rsidRPr="00FA28CA" w:rsidRDefault="00E107BE" w:rsidP="00FA28CA">
    <w:pPr>
      <w:widowControl w:val="0"/>
      <w:autoSpaceDE w:val="0"/>
      <w:autoSpaceDN w:val="0"/>
      <w:adjustRightInd w:val="0"/>
      <w:jc w:val="both"/>
      <w:rPr>
        <w:sz w:val="20"/>
        <w:szCs w:val="20"/>
        <w:lang w:val="lv-LV"/>
      </w:rPr>
    </w:pPr>
    <w:r w:rsidRPr="00A17DD9">
      <w:rPr>
        <w:sz w:val="20"/>
        <w:szCs w:val="20"/>
        <w:lang w:val="lv-LV"/>
      </w:rPr>
      <w:t>ZM</w:t>
    </w:r>
    <w:r>
      <w:rPr>
        <w:sz w:val="20"/>
        <w:szCs w:val="20"/>
        <w:lang w:val="lv-LV"/>
      </w:rPr>
      <w:t>a</w:t>
    </w:r>
    <w:r w:rsidRPr="00A17DD9">
      <w:rPr>
        <w:sz w:val="20"/>
        <w:szCs w:val="20"/>
        <w:lang w:val="lv-LV"/>
      </w:rPr>
      <w:t>not_</w:t>
    </w:r>
    <w:r>
      <w:rPr>
        <w:sz w:val="20"/>
        <w:szCs w:val="20"/>
        <w:lang w:val="lv-LV"/>
      </w:rPr>
      <w:t>090315_pestkontr</w:t>
    </w:r>
    <w:r w:rsidRPr="00A17DD9">
      <w:rPr>
        <w:sz w:val="20"/>
        <w:szCs w:val="20"/>
        <w:lang w:val="lv-LV"/>
      </w:rPr>
      <w:t xml:space="preserve">; </w:t>
    </w:r>
    <w:r>
      <w:rPr>
        <w:sz w:val="20"/>
        <w:szCs w:val="20"/>
        <w:lang w:val="lv-LV"/>
      </w:rPr>
      <w:t xml:space="preserve">Ministru kabineta noteikumu projekta </w:t>
    </w:r>
    <w:r w:rsidRPr="00FA28CA">
      <w:rPr>
        <w:sz w:val="20"/>
        <w:szCs w:val="20"/>
        <w:lang w:val="lv-LV"/>
      </w:rPr>
      <w:t>„</w:t>
    </w:r>
    <w:r w:rsidRPr="00084CEA">
      <w:rPr>
        <w:sz w:val="20"/>
        <w:szCs w:val="20"/>
        <w:lang w:val="lv-LV"/>
      </w:rPr>
      <w:t>Pesticīdu atlieku kontroles kārtība augu un dzīvnieku izcelsmes produktos</w:t>
    </w:r>
    <w:r w:rsidRPr="00FA28CA">
      <w:rPr>
        <w:sz w:val="20"/>
        <w:szCs w:val="20"/>
        <w:lang w:val="lv-LV"/>
      </w:rPr>
      <w:t>”</w:t>
    </w:r>
    <w:r>
      <w:rPr>
        <w:sz w:val="20"/>
        <w:szCs w:val="20"/>
        <w:lang w:val="lv-LV"/>
      </w:rPr>
      <w:t xml:space="preserve"> </w:t>
    </w:r>
    <w:r w:rsidRPr="00FA28CA">
      <w:rPr>
        <w:sz w:val="20"/>
        <w:szCs w:val="20"/>
        <w:lang w:val="lv-LV"/>
      </w:rPr>
      <w:t>sākotnējās ietekmes novērtējuma ziņojums</w:t>
    </w:r>
    <w:r w:rsidRPr="00FA28CA">
      <w:rPr>
        <w:bCs/>
        <w:sz w:val="20"/>
        <w:szCs w:val="20"/>
        <w:lang w:val="lv-LV"/>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34D" w:rsidRDefault="0047334D">
      <w:r>
        <w:separator/>
      </w:r>
    </w:p>
  </w:footnote>
  <w:footnote w:type="continuationSeparator" w:id="0">
    <w:p w:rsidR="0047334D" w:rsidRDefault="00473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BE" w:rsidRDefault="00E107B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107BE" w:rsidRDefault="00E107B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BE" w:rsidRDefault="00E107B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A3D3D">
      <w:rPr>
        <w:rStyle w:val="Lappusesnumurs"/>
        <w:noProof/>
      </w:rPr>
      <w:t>11</w:t>
    </w:r>
    <w:r>
      <w:rPr>
        <w:rStyle w:val="Lappusesnumurs"/>
      </w:rPr>
      <w:fldChar w:fldCharType="end"/>
    </w:r>
  </w:p>
  <w:p w:rsidR="00E107BE" w:rsidRDefault="00E107B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DD41EC"/>
    <w:multiLevelType w:val="hybridMultilevel"/>
    <w:tmpl w:val="437A303A"/>
    <w:lvl w:ilvl="0" w:tplc="1898BF44">
      <w:start w:val="1"/>
      <w:numFmt w:val="decimal"/>
      <w:lvlText w:val="%1)"/>
      <w:lvlJc w:val="left"/>
      <w:pPr>
        <w:ind w:left="720" w:hanging="360"/>
      </w:pPr>
      <w:rPr>
        <w:rFonts w:ascii="Arial" w:hAnsi="Arial"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6">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9"/>
  </w:num>
  <w:num w:numId="4">
    <w:abstractNumId w:val="6"/>
  </w:num>
  <w:num w:numId="5">
    <w:abstractNumId w:val="3"/>
  </w:num>
  <w:num w:numId="6">
    <w:abstractNumId w:val="2"/>
  </w:num>
  <w:num w:numId="7">
    <w:abstractNumId w:val="5"/>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8D"/>
    <w:rsid w:val="00001CFA"/>
    <w:rsid w:val="000030F6"/>
    <w:rsid w:val="00003470"/>
    <w:rsid w:val="00004B99"/>
    <w:rsid w:val="00011500"/>
    <w:rsid w:val="0001274B"/>
    <w:rsid w:val="000168B7"/>
    <w:rsid w:val="0002330F"/>
    <w:rsid w:val="0002456C"/>
    <w:rsid w:val="00026D31"/>
    <w:rsid w:val="0003130D"/>
    <w:rsid w:val="000323C9"/>
    <w:rsid w:val="00032909"/>
    <w:rsid w:val="00032DD1"/>
    <w:rsid w:val="00034F8D"/>
    <w:rsid w:val="00035AEC"/>
    <w:rsid w:val="00037C03"/>
    <w:rsid w:val="00040105"/>
    <w:rsid w:val="0004081F"/>
    <w:rsid w:val="00042DEB"/>
    <w:rsid w:val="00043915"/>
    <w:rsid w:val="000463AC"/>
    <w:rsid w:val="0005303B"/>
    <w:rsid w:val="00054536"/>
    <w:rsid w:val="000547DE"/>
    <w:rsid w:val="00056991"/>
    <w:rsid w:val="00057FBC"/>
    <w:rsid w:val="0006719B"/>
    <w:rsid w:val="0007255F"/>
    <w:rsid w:val="00072622"/>
    <w:rsid w:val="00074423"/>
    <w:rsid w:val="00074D2A"/>
    <w:rsid w:val="0007562F"/>
    <w:rsid w:val="00075C44"/>
    <w:rsid w:val="0007746D"/>
    <w:rsid w:val="00077EA4"/>
    <w:rsid w:val="00081283"/>
    <w:rsid w:val="000817A3"/>
    <w:rsid w:val="000818F9"/>
    <w:rsid w:val="000828B5"/>
    <w:rsid w:val="0008293B"/>
    <w:rsid w:val="00082B53"/>
    <w:rsid w:val="00083281"/>
    <w:rsid w:val="00083CAC"/>
    <w:rsid w:val="00084CEA"/>
    <w:rsid w:val="00086174"/>
    <w:rsid w:val="0008664A"/>
    <w:rsid w:val="0009142B"/>
    <w:rsid w:val="000919A8"/>
    <w:rsid w:val="00093E3F"/>
    <w:rsid w:val="00095D8C"/>
    <w:rsid w:val="00096D79"/>
    <w:rsid w:val="000A19E2"/>
    <w:rsid w:val="000A2AA7"/>
    <w:rsid w:val="000A2CED"/>
    <w:rsid w:val="000A5652"/>
    <w:rsid w:val="000A67CD"/>
    <w:rsid w:val="000B076F"/>
    <w:rsid w:val="000B32EF"/>
    <w:rsid w:val="000B3D3E"/>
    <w:rsid w:val="000B5EAD"/>
    <w:rsid w:val="000B77B7"/>
    <w:rsid w:val="000B7AB8"/>
    <w:rsid w:val="000C0FA7"/>
    <w:rsid w:val="000C1E85"/>
    <w:rsid w:val="000C5D0D"/>
    <w:rsid w:val="000D0329"/>
    <w:rsid w:val="000D0616"/>
    <w:rsid w:val="000D3B4D"/>
    <w:rsid w:val="000D51C7"/>
    <w:rsid w:val="000D57DA"/>
    <w:rsid w:val="000E3DB2"/>
    <w:rsid w:val="000E4067"/>
    <w:rsid w:val="000E47D5"/>
    <w:rsid w:val="000E5F80"/>
    <w:rsid w:val="000E6933"/>
    <w:rsid w:val="000E75D1"/>
    <w:rsid w:val="000F01FC"/>
    <w:rsid w:val="000F0966"/>
    <w:rsid w:val="000F2EB4"/>
    <w:rsid w:val="000F32C8"/>
    <w:rsid w:val="000F736E"/>
    <w:rsid w:val="00100B1F"/>
    <w:rsid w:val="00100FE3"/>
    <w:rsid w:val="001017AD"/>
    <w:rsid w:val="00101DE0"/>
    <w:rsid w:val="00101E0B"/>
    <w:rsid w:val="00103AD7"/>
    <w:rsid w:val="00103D1B"/>
    <w:rsid w:val="00104349"/>
    <w:rsid w:val="00105AE2"/>
    <w:rsid w:val="0010612F"/>
    <w:rsid w:val="00106E4A"/>
    <w:rsid w:val="0011310D"/>
    <w:rsid w:val="00116784"/>
    <w:rsid w:val="001177FE"/>
    <w:rsid w:val="001178E3"/>
    <w:rsid w:val="001304F1"/>
    <w:rsid w:val="0013088C"/>
    <w:rsid w:val="00131D05"/>
    <w:rsid w:val="00132004"/>
    <w:rsid w:val="001324A4"/>
    <w:rsid w:val="001345CB"/>
    <w:rsid w:val="001347E9"/>
    <w:rsid w:val="00136C98"/>
    <w:rsid w:val="00137B2C"/>
    <w:rsid w:val="00140B4C"/>
    <w:rsid w:val="0014129D"/>
    <w:rsid w:val="0014319C"/>
    <w:rsid w:val="001466B6"/>
    <w:rsid w:val="00150011"/>
    <w:rsid w:val="0015254E"/>
    <w:rsid w:val="00153C68"/>
    <w:rsid w:val="0015551E"/>
    <w:rsid w:val="00155B89"/>
    <w:rsid w:val="001608F4"/>
    <w:rsid w:val="0016266C"/>
    <w:rsid w:val="001627C5"/>
    <w:rsid w:val="00162E14"/>
    <w:rsid w:val="00164B42"/>
    <w:rsid w:val="00164C6B"/>
    <w:rsid w:val="001663CF"/>
    <w:rsid w:val="001665DD"/>
    <w:rsid w:val="00171315"/>
    <w:rsid w:val="00171BA0"/>
    <w:rsid w:val="001733C9"/>
    <w:rsid w:val="001739AD"/>
    <w:rsid w:val="001751F5"/>
    <w:rsid w:val="00176E50"/>
    <w:rsid w:val="00182C1E"/>
    <w:rsid w:val="001919A5"/>
    <w:rsid w:val="00192575"/>
    <w:rsid w:val="001942B7"/>
    <w:rsid w:val="0019798B"/>
    <w:rsid w:val="001A10EA"/>
    <w:rsid w:val="001A3B92"/>
    <w:rsid w:val="001A3FFF"/>
    <w:rsid w:val="001A6148"/>
    <w:rsid w:val="001A7C43"/>
    <w:rsid w:val="001B0767"/>
    <w:rsid w:val="001B2F73"/>
    <w:rsid w:val="001B3B95"/>
    <w:rsid w:val="001B4882"/>
    <w:rsid w:val="001C09FC"/>
    <w:rsid w:val="001C0B69"/>
    <w:rsid w:val="001C2A17"/>
    <w:rsid w:val="001C4904"/>
    <w:rsid w:val="001C52C1"/>
    <w:rsid w:val="001C5F46"/>
    <w:rsid w:val="001C7CA2"/>
    <w:rsid w:val="001D06A3"/>
    <w:rsid w:val="001D180D"/>
    <w:rsid w:val="001D5DAF"/>
    <w:rsid w:val="001D77D5"/>
    <w:rsid w:val="001E14E1"/>
    <w:rsid w:val="001E1515"/>
    <w:rsid w:val="001E264B"/>
    <w:rsid w:val="001E40A1"/>
    <w:rsid w:val="001E7670"/>
    <w:rsid w:val="001F1642"/>
    <w:rsid w:val="001F373B"/>
    <w:rsid w:val="001F5256"/>
    <w:rsid w:val="001F5C16"/>
    <w:rsid w:val="002027AF"/>
    <w:rsid w:val="00203134"/>
    <w:rsid w:val="002043DB"/>
    <w:rsid w:val="00205C1E"/>
    <w:rsid w:val="0020639A"/>
    <w:rsid w:val="00210E44"/>
    <w:rsid w:val="0021306B"/>
    <w:rsid w:val="0021364F"/>
    <w:rsid w:val="002234A1"/>
    <w:rsid w:val="00224CE4"/>
    <w:rsid w:val="00230D6B"/>
    <w:rsid w:val="00231888"/>
    <w:rsid w:val="0023257C"/>
    <w:rsid w:val="0023303C"/>
    <w:rsid w:val="00243F66"/>
    <w:rsid w:val="0024492F"/>
    <w:rsid w:val="002465D1"/>
    <w:rsid w:val="00247ADA"/>
    <w:rsid w:val="00247BF7"/>
    <w:rsid w:val="00247D93"/>
    <w:rsid w:val="002509B6"/>
    <w:rsid w:val="00252CBC"/>
    <w:rsid w:val="00260328"/>
    <w:rsid w:val="002606D3"/>
    <w:rsid w:val="00262617"/>
    <w:rsid w:val="002669C3"/>
    <w:rsid w:val="00267A04"/>
    <w:rsid w:val="00270E29"/>
    <w:rsid w:val="002740B7"/>
    <w:rsid w:val="00274350"/>
    <w:rsid w:val="00274907"/>
    <w:rsid w:val="00276098"/>
    <w:rsid w:val="002766EE"/>
    <w:rsid w:val="00281011"/>
    <w:rsid w:val="00281E8A"/>
    <w:rsid w:val="00282F68"/>
    <w:rsid w:val="002849D1"/>
    <w:rsid w:val="00286469"/>
    <w:rsid w:val="002915A2"/>
    <w:rsid w:val="00294063"/>
    <w:rsid w:val="0029410D"/>
    <w:rsid w:val="00294367"/>
    <w:rsid w:val="0029700C"/>
    <w:rsid w:val="00297244"/>
    <w:rsid w:val="002A096C"/>
    <w:rsid w:val="002A16EB"/>
    <w:rsid w:val="002A227F"/>
    <w:rsid w:val="002A46BA"/>
    <w:rsid w:val="002A7CB6"/>
    <w:rsid w:val="002B1905"/>
    <w:rsid w:val="002B24A9"/>
    <w:rsid w:val="002B3D70"/>
    <w:rsid w:val="002B4F76"/>
    <w:rsid w:val="002B7F1D"/>
    <w:rsid w:val="002C0839"/>
    <w:rsid w:val="002C11B3"/>
    <w:rsid w:val="002C2235"/>
    <w:rsid w:val="002C45E2"/>
    <w:rsid w:val="002C46AC"/>
    <w:rsid w:val="002C59C1"/>
    <w:rsid w:val="002C72FB"/>
    <w:rsid w:val="002D06D5"/>
    <w:rsid w:val="002D1A3D"/>
    <w:rsid w:val="002D1D38"/>
    <w:rsid w:val="002D4981"/>
    <w:rsid w:val="002D7E03"/>
    <w:rsid w:val="002E1E2F"/>
    <w:rsid w:val="002E284E"/>
    <w:rsid w:val="002E3FFA"/>
    <w:rsid w:val="002F01BA"/>
    <w:rsid w:val="002F0C7E"/>
    <w:rsid w:val="002F10A4"/>
    <w:rsid w:val="002F10C7"/>
    <w:rsid w:val="002F19B5"/>
    <w:rsid w:val="002F248E"/>
    <w:rsid w:val="002F3142"/>
    <w:rsid w:val="002F35FD"/>
    <w:rsid w:val="002F4716"/>
    <w:rsid w:val="002F48D2"/>
    <w:rsid w:val="002F5119"/>
    <w:rsid w:val="002F74C6"/>
    <w:rsid w:val="002F77F1"/>
    <w:rsid w:val="003025C8"/>
    <w:rsid w:val="00303999"/>
    <w:rsid w:val="003056FF"/>
    <w:rsid w:val="003078B5"/>
    <w:rsid w:val="003078BF"/>
    <w:rsid w:val="003114FF"/>
    <w:rsid w:val="00312474"/>
    <w:rsid w:val="003124EE"/>
    <w:rsid w:val="00315C3F"/>
    <w:rsid w:val="0031720E"/>
    <w:rsid w:val="0032141D"/>
    <w:rsid w:val="00322BEF"/>
    <w:rsid w:val="00325D2D"/>
    <w:rsid w:val="00326D8C"/>
    <w:rsid w:val="003309B4"/>
    <w:rsid w:val="0033350D"/>
    <w:rsid w:val="00333737"/>
    <w:rsid w:val="003353AA"/>
    <w:rsid w:val="003420C9"/>
    <w:rsid w:val="00342541"/>
    <w:rsid w:val="003431FA"/>
    <w:rsid w:val="003436A4"/>
    <w:rsid w:val="00343E77"/>
    <w:rsid w:val="00344162"/>
    <w:rsid w:val="00346536"/>
    <w:rsid w:val="00347FD4"/>
    <w:rsid w:val="00353D62"/>
    <w:rsid w:val="003552B9"/>
    <w:rsid w:val="003559CE"/>
    <w:rsid w:val="00356DA0"/>
    <w:rsid w:val="00356E2C"/>
    <w:rsid w:val="0036198C"/>
    <w:rsid w:val="00363ADB"/>
    <w:rsid w:val="00363DE6"/>
    <w:rsid w:val="00366C0D"/>
    <w:rsid w:val="00366E84"/>
    <w:rsid w:val="0037053D"/>
    <w:rsid w:val="00370ED5"/>
    <w:rsid w:val="00370F96"/>
    <w:rsid w:val="00371C48"/>
    <w:rsid w:val="003750BF"/>
    <w:rsid w:val="003769E4"/>
    <w:rsid w:val="00376BBB"/>
    <w:rsid w:val="0038045D"/>
    <w:rsid w:val="00381A6C"/>
    <w:rsid w:val="00382167"/>
    <w:rsid w:val="00384564"/>
    <w:rsid w:val="00386887"/>
    <w:rsid w:val="0038793B"/>
    <w:rsid w:val="00390386"/>
    <w:rsid w:val="00390C21"/>
    <w:rsid w:val="00394F91"/>
    <w:rsid w:val="00396612"/>
    <w:rsid w:val="00396735"/>
    <w:rsid w:val="003A4522"/>
    <w:rsid w:val="003A58B9"/>
    <w:rsid w:val="003A5A85"/>
    <w:rsid w:val="003B4687"/>
    <w:rsid w:val="003B6C47"/>
    <w:rsid w:val="003C2517"/>
    <w:rsid w:val="003C2B26"/>
    <w:rsid w:val="003C2C1B"/>
    <w:rsid w:val="003C40EB"/>
    <w:rsid w:val="003C4AC2"/>
    <w:rsid w:val="003C4FAD"/>
    <w:rsid w:val="003C7F18"/>
    <w:rsid w:val="003D0D4F"/>
    <w:rsid w:val="003D1F11"/>
    <w:rsid w:val="003D62B2"/>
    <w:rsid w:val="003D676D"/>
    <w:rsid w:val="003E1930"/>
    <w:rsid w:val="003E1A05"/>
    <w:rsid w:val="003E36E3"/>
    <w:rsid w:val="003E745F"/>
    <w:rsid w:val="003F02D7"/>
    <w:rsid w:val="003F1B23"/>
    <w:rsid w:val="003F29A1"/>
    <w:rsid w:val="003F2F3C"/>
    <w:rsid w:val="003F3FBE"/>
    <w:rsid w:val="003F4446"/>
    <w:rsid w:val="004023B6"/>
    <w:rsid w:val="0040262E"/>
    <w:rsid w:val="00402AE9"/>
    <w:rsid w:val="0040578E"/>
    <w:rsid w:val="0040663B"/>
    <w:rsid w:val="004067FF"/>
    <w:rsid w:val="004071C3"/>
    <w:rsid w:val="00410684"/>
    <w:rsid w:val="00412458"/>
    <w:rsid w:val="00412906"/>
    <w:rsid w:val="00413A82"/>
    <w:rsid w:val="00414016"/>
    <w:rsid w:val="00415584"/>
    <w:rsid w:val="0041773E"/>
    <w:rsid w:val="004208C4"/>
    <w:rsid w:val="00421F53"/>
    <w:rsid w:val="004249A6"/>
    <w:rsid w:val="00424AE1"/>
    <w:rsid w:val="00426BC7"/>
    <w:rsid w:val="0042741C"/>
    <w:rsid w:val="00430B69"/>
    <w:rsid w:val="004311F3"/>
    <w:rsid w:val="004326DF"/>
    <w:rsid w:val="00433382"/>
    <w:rsid w:val="004364EB"/>
    <w:rsid w:val="00437C04"/>
    <w:rsid w:val="0044034D"/>
    <w:rsid w:val="004412D9"/>
    <w:rsid w:val="00443182"/>
    <w:rsid w:val="0044545F"/>
    <w:rsid w:val="00445B2A"/>
    <w:rsid w:val="004477F4"/>
    <w:rsid w:val="00453031"/>
    <w:rsid w:val="00454E19"/>
    <w:rsid w:val="0045779E"/>
    <w:rsid w:val="00457FF3"/>
    <w:rsid w:val="00460952"/>
    <w:rsid w:val="0046268C"/>
    <w:rsid w:val="0046446B"/>
    <w:rsid w:val="004645B8"/>
    <w:rsid w:val="00467FF3"/>
    <w:rsid w:val="004706C4"/>
    <w:rsid w:val="004727CF"/>
    <w:rsid w:val="0047334D"/>
    <w:rsid w:val="00473AB2"/>
    <w:rsid w:val="00473DBB"/>
    <w:rsid w:val="00474A28"/>
    <w:rsid w:val="00476572"/>
    <w:rsid w:val="00480136"/>
    <w:rsid w:val="0048030D"/>
    <w:rsid w:val="00480D9E"/>
    <w:rsid w:val="004813EF"/>
    <w:rsid w:val="0048533B"/>
    <w:rsid w:val="0048641E"/>
    <w:rsid w:val="00486F47"/>
    <w:rsid w:val="004878C7"/>
    <w:rsid w:val="00487CE5"/>
    <w:rsid w:val="00490A06"/>
    <w:rsid w:val="0049221B"/>
    <w:rsid w:val="0049485B"/>
    <w:rsid w:val="00497E35"/>
    <w:rsid w:val="004A19ED"/>
    <w:rsid w:val="004A4BC4"/>
    <w:rsid w:val="004A54FF"/>
    <w:rsid w:val="004A62E4"/>
    <w:rsid w:val="004A7293"/>
    <w:rsid w:val="004B0C51"/>
    <w:rsid w:val="004B3171"/>
    <w:rsid w:val="004B6F89"/>
    <w:rsid w:val="004B7338"/>
    <w:rsid w:val="004C07F8"/>
    <w:rsid w:val="004C1820"/>
    <w:rsid w:val="004C277C"/>
    <w:rsid w:val="004C4753"/>
    <w:rsid w:val="004C4BAD"/>
    <w:rsid w:val="004C5C71"/>
    <w:rsid w:val="004D0202"/>
    <w:rsid w:val="004D120C"/>
    <w:rsid w:val="004D283F"/>
    <w:rsid w:val="004D29AD"/>
    <w:rsid w:val="004D2FD5"/>
    <w:rsid w:val="004D414B"/>
    <w:rsid w:val="004D5E48"/>
    <w:rsid w:val="004E0F9E"/>
    <w:rsid w:val="004E202E"/>
    <w:rsid w:val="004E78C9"/>
    <w:rsid w:val="004F158A"/>
    <w:rsid w:val="004F1BDB"/>
    <w:rsid w:val="004F2EFC"/>
    <w:rsid w:val="004F407F"/>
    <w:rsid w:val="005038E6"/>
    <w:rsid w:val="005048A0"/>
    <w:rsid w:val="00504D62"/>
    <w:rsid w:val="00505064"/>
    <w:rsid w:val="00506458"/>
    <w:rsid w:val="005077CF"/>
    <w:rsid w:val="00507A3B"/>
    <w:rsid w:val="00507E40"/>
    <w:rsid w:val="0051051E"/>
    <w:rsid w:val="00512A7E"/>
    <w:rsid w:val="00513AF3"/>
    <w:rsid w:val="0051661B"/>
    <w:rsid w:val="00517314"/>
    <w:rsid w:val="005206CF"/>
    <w:rsid w:val="00521C50"/>
    <w:rsid w:val="00526F5F"/>
    <w:rsid w:val="005322E3"/>
    <w:rsid w:val="0053651B"/>
    <w:rsid w:val="00537316"/>
    <w:rsid w:val="005402D9"/>
    <w:rsid w:val="005403CF"/>
    <w:rsid w:val="00541ED4"/>
    <w:rsid w:val="005433EB"/>
    <w:rsid w:val="005434A2"/>
    <w:rsid w:val="005448AB"/>
    <w:rsid w:val="00550CD0"/>
    <w:rsid w:val="00551DD5"/>
    <w:rsid w:val="00552C28"/>
    <w:rsid w:val="00556FB2"/>
    <w:rsid w:val="005601FE"/>
    <w:rsid w:val="00563687"/>
    <w:rsid w:val="00567B70"/>
    <w:rsid w:val="00571E48"/>
    <w:rsid w:val="00572BC9"/>
    <w:rsid w:val="0057449E"/>
    <w:rsid w:val="00575B15"/>
    <w:rsid w:val="00581A16"/>
    <w:rsid w:val="005820CE"/>
    <w:rsid w:val="00584C4B"/>
    <w:rsid w:val="005858F2"/>
    <w:rsid w:val="00585BD7"/>
    <w:rsid w:val="00585EF5"/>
    <w:rsid w:val="00591B88"/>
    <w:rsid w:val="005A061F"/>
    <w:rsid w:val="005A0978"/>
    <w:rsid w:val="005A3B29"/>
    <w:rsid w:val="005A6AF8"/>
    <w:rsid w:val="005A71C2"/>
    <w:rsid w:val="005A7D0E"/>
    <w:rsid w:val="005B0543"/>
    <w:rsid w:val="005B1B7C"/>
    <w:rsid w:val="005B34A4"/>
    <w:rsid w:val="005B4287"/>
    <w:rsid w:val="005B6F87"/>
    <w:rsid w:val="005B7245"/>
    <w:rsid w:val="005B772E"/>
    <w:rsid w:val="005C7AAB"/>
    <w:rsid w:val="005D2108"/>
    <w:rsid w:val="005D29F6"/>
    <w:rsid w:val="005D619A"/>
    <w:rsid w:val="005D73DE"/>
    <w:rsid w:val="005E14A7"/>
    <w:rsid w:val="005E2038"/>
    <w:rsid w:val="005E3C44"/>
    <w:rsid w:val="005E5056"/>
    <w:rsid w:val="005E61B9"/>
    <w:rsid w:val="005F1986"/>
    <w:rsid w:val="005F548A"/>
    <w:rsid w:val="00602628"/>
    <w:rsid w:val="00603195"/>
    <w:rsid w:val="00604DA3"/>
    <w:rsid w:val="00613168"/>
    <w:rsid w:val="00616FA0"/>
    <w:rsid w:val="00620830"/>
    <w:rsid w:val="006208EC"/>
    <w:rsid w:val="00620FF4"/>
    <w:rsid w:val="0062238B"/>
    <w:rsid w:val="00624CFE"/>
    <w:rsid w:val="00624E81"/>
    <w:rsid w:val="006310BB"/>
    <w:rsid w:val="00631891"/>
    <w:rsid w:val="00633C24"/>
    <w:rsid w:val="00634084"/>
    <w:rsid w:val="006342C4"/>
    <w:rsid w:val="00634701"/>
    <w:rsid w:val="00637747"/>
    <w:rsid w:val="006409CE"/>
    <w:rsid w:val="00645761"/>
    <w:rsid w:val="006476E6"/>
    <w:rsid w:val="00651925"/>
    <w:rsid w:val="00651B31"/>
    <w:rsid w:val="006534DD"/>
    <w:rsid w:val="00653C1C"/>
    <w:rsid w:val="00655ACE"/>
    <w:rsid w:val="00655EBB"/>
    <w:rsid w:val="00656C23"/>
    <w:rsid w:val="00657962"/>
    <w:rsid w:val="00660CB0"/>
    <w:rsid w:val="0066452D"/>
    <w:rsid w:val="006662B5"/>
    <w:rsid w:val="0067321A"/>
    <w:rsid w:val="00673642"/>
    <w:rsid w:val="00674D5D"/>
    <w:rsid w:val="00675331"/>
    <w:rsid w:val="00677712"/>
    <w:rsid w:val="00680B20"/>
    <w:rsid w:val="00680E5A"/>
    <w:rsid w:val="0068171E"/>
    <w:rsid w:val="00681AA8"/>
    <w:rsid w:val="00683A17"/>
    <w:rsid w:val="00684DF8"/>
    <w:rsid w:val="0068568D"/>
    <w:rsid w:val="0069043D"/>
    <w:rsid w:val="00691CB0"/>
    <w:rsid w:val="0069612C"/>
    <w:rsid w:val="00696562"/>
    <w:rsid w:val="006A073E"/>
    <w:rsid w:val="006A1F3F"/>
    <w:rsid w:val="006A3CD4"/>
    <w:rsid w:val="006A699B"/>
    <w:rsid w:val="006A729F"/>
    <w:rsid w:val="006B07C9"/>
    <w:rsid w:val="006B08AF"/>
    <w:rsid w:val="006B0A0D"/>
    <w:rsid w:val="006B0AC4"/>
    <w:rsid w:val="006B0D5C"/>
    <w:rsid w:val="006B1642"/>
    <w:rsid w:val="006B3F60"/>
    <w:rsid w:val="006B581B"/>
    <w:rsid w:val="006B6730"/>
    <w:rsid w:val="006B7B67"/>
    <w:rsid w:val="006B7EA9"/>
    <w:rsid w:val="006C0A3A"/>
    <w:rsid w:val="006C172A"/>
    <w:rsid w:val="006C21FF"/>
    <w:rsid w:val="006C6551"/>
    <w:rsid w:val="006D42DC"/>
    <w:rsid w:val="006D4AD9"/>
    <w:rsid w:val="006D5174"/>
    <w:rsid w:val="006D57C3"/>
    <w:rsid w:val="006E0585"/>
    <w:rsid w:val="006E28ED"/>
    <w:rsid w:val="006E3915"/>
    <w:rsid w:val="006E4A20"/>
    <w:rsid w:val="006E63AB"/>
    <w:rsid w:val="006E6F98"/>
    <w:rsid w:val="006F4812"/>
    <w:rsid w:val="006F630C"/>
    <w:rsid w:val="00701EAF"/>
    <w:rsid w:val="00703C2C"/>
    <w:rsid w:val="00705B9B"/>
    <w:rsid w:val="0070776F"/>
    <w:rsid w:val="00707B5D"/>
    <w:rsid w:val="00707F0C"/>
    <w:rsid w:val="00710403"/>
    <w:rsid w:val="00710984"/>
    <w:rsid w:val="0071112B"/>
    <w:rsid w:val="007119A1"/>
    <w:rsid w:val="00711B91"/>
    <w:rsid w:val="00711FA0"/>
    <w:rsid w:val="00712168"/>
    <w:rsid w:val="00712B0E"/>
    <w:rsid w:val="007136BC"/>
    <w:rsid w:val="007136FA"/>
    <w:rsid w:val="00713C15"/>
    <w:rsid w:val="00713D3B"/>
    <w:rsid w:val="007144EE"/>
    <w:rsid w:val="00714A46"/>
    <w:rsid w:val="007231F3"/>
    <w:rsid w:val="00723EB9"/>
    <w:rsid w:val="007247AE"/>
    <w:rsid w:val="00724D06"/>
    <w:rsid w:val="00725D38"/>
    <w:rsid w:val="007264EF"/>
    <w:rsid w:val="00726C07"/>
    <w:rsid w:val="00727092"/>
    <w:rsid w:val="007270D1"/>
    <w:rsid w:val="00733FEB"/>
    <w:rsid w:val="007410CE"/>
    <w:rsid w:val="00741C8B"/>
    <w:rsid w:val="007443E2"/>
    <w:rsid w:val="00744CBE"/>
    <w:rsid w:val="00744E91"/>
    <w:rsid w:val="007473F9"/>
    <w:rsid w:val="00750AF4"/>
    <w:rsid w:val="00751995"/>
    <w:rsid w:val="00751C2C"/>
    <w:rsid w:val="00752674"/>
    <w:rsid w:val="007565EA"/>
    <w:rsid w:val="00757B05"/>
    <w:rsid w:val="00766002"/>
    <w:rsid w:val="007671F2"/>
    <w:rsid w:val="0076750E"/>
    <w:rsid w:val="007677EC"/>
    <w:rsid w:val="00773A0C"/>
    <w:rsid w:val="00774566"/>
    <w:rsid w:val="00775801"/>
    <w:rsid w:val="00775F62"/>
    <w:rsid w:val="007762A2"/>
    <w:rsid w:val="00780F76"/>
    <w:rsid w:val="0078183B"/>
    <w:rsid w:val="00782D80"/>
    <w:rsid w:val="00784E48"/>
    <w:rsid w:val="00785231"/>
    <w:rsid w:val="007A0796"/>
    <w:rsid w:val="007A1125"/>
    <w:rsid w:val="007A2348"/>
    <w:rsid w:val="007A2810"/>
    <w:rsid w:val="007A3791"/>
    <w:rsid w:val="007A3B9F"/>
    <w:rsid w:val="007A514C"/>
    <w:rsid w:val="007A5B59"/>
    <w:rsid w:val="007A6FA0"/>
    <w:rsid w:val="007B02A5"/>
    <w:rsid w:val="007B4D27"/>
    <w:rsid w:val="007B665B"/>
    <w:rsid w:val="007C1935"/>
    <w:rsid w:val="007C2834"/>
    <w:rsid w:val="007C3E31"/>
    <w:rsid w:val="007C4B74"/>
    <w:rsid w:val="007C77C6"/>
    <w:rsid w:val="007D0664"/>
    <w:rsid w:val="007D4BDE"/>
    <w:rsid w:val="007D62BD"/>
    <w:rsid w:val="007D677C"/>
    <w:rsid w:val="007D6FDC"/>
    <w:rsid w:val="007D7C06"/>
    <w:rsid w:val="007E234A"/>
    <w:rsid w:val="007E2F36"/>
    <w:rsid w:val="007E515D"/>
    <w:rsid w:val="007E6A41"/>
    <w:rsid w:val="007E6C81"/>
    <w:rsid w:val="007E6FC7"/>
    <w:rsid w:val="007F11E2"/>
    <w:rsid w:val="007F684E"/>
    <w:rsid w:val="007F7D05"/>
    <w:rsid w:val="00800DE1"/>
    <w:rsid w:val="00801836"/>
    <w:rsid w:val="00805453"/>
    <w:rsid w:val="00807460"/>
    <w:rsid w:val="00810D6E"/>
    <w:rsid w:val="00811084"/>
    <w:rsid w:val="0081203D"/>
    <w:rsid w:val="00812A82"/>
    <w:rsid w:val="00813764"/>
    <w:rsid w:val="00813C57"/>
    <w:rsid w:val="00814C6A"/>
    <w:rsid w:val="008173F0"/>
    <w:rsid w:val="008208D0"/>
    <w:rsid w:val="008220EA"/>
    <w:rsid w:val="0082265D"/>
    <w:rsid w:val="00822F01"/>
    <w:rsid w:val="008231FE"/>
    <w:rsid w:val="008251B7"/>
    <w:rsid w:val="00833431"/>
    <w:rsid w:val="00835193"/>
    <w:rsid w:val="00835F0E"/>
    <w:rsid w:val="00836F29"/>
    <w:rsid w:val="00843128"/>
    <w:rsid w:val="00843DF3"/>
    <w:rsid w:val="0084563D"/>
    <w:rsid w:val="00846711"/>
    <w:rsid w:val="00846F1D"/>
    <w:rsid w:val="00854598"/>
    <w:rsid w:val="00856738"/>
    <w:rsid w:val="00856DA5"/>
    <w:rsid w:val="00863961"/>
    <w:rsid w:val="008645F2"/>
    <w:rsid w:val="0086556F"/>
    <w:rsid w:val="008665A4"/>
    <w:rsid w:val="0086732B"/>
    <w:rsid w:val="00872599"/>
    <w:rsid w:val="00872E8D"/>
    <w:rsid w:val="00875E5C"/>
    <w:rsid w:val="008762A7"/>
    <w:rsid w:val="00877AFB"/>
    <w:rsid w:val="00880407"/>
    <w:rsid w:val="00881F41"/>
    <w:rsid w:val="00881F47"/>
    <w:rsid w:val="008828B3"/>
    <w:rsid w:val="00883A11"/>
    <w:rsid w:val="00883BFB"/>
    <w:rsid w:val="008849BC"/>
    <w:rsid w:val="0088733F"/>
    <w:rsid w:val="00887C72"/>
    <w:rsid w:val="00890A18"/>
    <w:rsid w:val="00892DFD"/>
    <w:rsid w:val="00892F79"/>
    <w:rsid w:val="00895210"/>
    <w:rsid w:val="0089539C"/>
    <w:rsid w:val="008A4B6E"/>
    <w:rsid w:val="008A54A5"/>
    <w:rsid w:val="008B0F1E"/>
    <w:rsid w:val="008B248C"/>
    <w:rsid w:val="008B54FF"/>
    <w:rsid w:val="008C33A0"/>
    <w:rsid w:val="008C6F66"/>
    <w:rsid w:val="008D05D4"/>
    <w:rsid w:val="008D229F"/>
    <w:rsid w:val="008D28CB"/>
    <w:rsid w:val="008D336F"/>
    <w:rsid w:val="008D3438"/>
    <w:rsid w:val="008D530B"/>
    <w:rsid w:val="008D5DC0"/>
    <w:rsid w:val="008D7832"/>
    <w:rsid w:val="008D7C17"/>
    <w:rsid w:val="008D7CB8"/>
    <w:rsid w:val="008E0C51"/>
    <w:rsid w:val="008E1329"/>
    <w:rsid w:val="008E28DC"/>
    <w:rsid w:val="008E384F"/>
    <w:rsid w:val="008E4991"/>
    <w:rsid w:val="008E4D21"/>
    <w:rsid w:val="008E76CE"/>
    <w:rsid w:val="008E7C94"/>
    <w:rsid w:val="008F0DDD"/>
    <w:rsid w:val="008F239E"/>
    <w:rsid w:val="008F2C3C"/>
    <w:rsid w:val="008F3459"/>
    <w:rsid w:val="008F3942"/>
    <w:rsid w:val="008F7098"/>
    <w:rsid w:val="009003B8"/>
    <w:rsid w:val="0091356D"/>
    <w:rsid w:val="0091545F"/>
    <w:rsid w:val="00915777"/>
    <w:rsid w:val="00922501"/>
    <w:rsid w:val="00922CC9"/>
    <w:rsid w:val="0092335B"/>
    <w:rsid w:val="009278E8"/>
    <w:rsid w:val="00930777"/>
    <w:rsid w:val="00933742"/>
    <w:rsid w:val="009340A8"/>
    <w:rsid w:val="009402E4"/>
    <w:rsid w:val="00942028"/>
    <w:rsid w:val="00942E9F"/>
    <w:rsid w:val="009456AA"/>
    <w:rsid w:val="0094583B"/>
    <w:rsid w:val="00945AD3"/>
    <w:rsid w:val="0095029E"/>
    <w:rsid w:val="00951A15"/>
    <w:rsid w:val="00952E78"/>
    <w:rsid w:val="00953D50"/>
    <w:rsid w:val="0096030D"/>
    <w:rsid w:val="00962D0E"/>
    <w:rsid w:val="00962D51"/>
    <w:rsid w:val="00965105"/>
    <w:rsid w:val="00965F99"/>
    <w:rsid w:val="00966F71"/>
    <w:rsid w:val="00967B46"/>
    <w:rsid w:val="00970789"/>
    <w:rsid w:val="0097195C"/>
    <w:rsid w:val="00975D4C"/>
    <w:rsid w:val="009816F5"/>
    <w:rsid w:val="0098399E"/>
    <w:rsid w:val="0099066A"/>
    <w:rsid w:val="0099390A"/>
    <w:rsid w:val="00996A3D"/>
    <w:rsid w:val="009A24CA"/>
    <w:rsid w:val="009A49E1"/>
    <w:rsid w:val="009A678E"/>
    <w:rsid w:val="009A6985"/>
    <w:rsid w:val="009A768A"/>
    <w:rsid w:val="009A7AFC"/>
    <w:rsid w:val="009B3D43"/>
    <w:rsid w:val="009B4F7D"/>
    <w:rsid w:val="009B7FF9"/>
    <w:rsid w:val="009C2A21"/>
    <w:rsid w:val="009C6B02"/>
    <w:rsid w:val="009C7611"/>
    <w:rsid w:val="009C7745"/>
    <w:rsid w:val="009D0D27"/>
    <w:rsid w:val="009D2A06"/>
    <w:rsid w:val="009D379B"/>
    <w:rsid w:val="009D3A54"/>
    <w:rsid w:val="009D6967"/>
    <w:rsid w:val="009E04D3"/>
    <w:rsid w:val="009E1934"/>
    <w:rsid w:val="009E2709"/>
    <w:rsid w:val="009E76E9"/>
    <w:rsid w:val="009F3D1F"/>
    <w:rsid w:val="009F4C7E"/>
    <w:rsid w:val="009F5B68"/>
    <w:rsid w:val="00A01405"/>
    <w:rsid w:val="00A02244"/>
    <w:rsid w:val="00A06C99"/>
    <w:rsid w:val="00A07DDC"/>
    <w:rsid w:val="00A113CA"/>
    <w:rsid w:val="00A122C9"/>
    <w:rsid w:val="00A14303"/>
    <w:rsid w:val="00A162FE"/>
    <w:rsid w:val="00A1776A"/>
    <w:rsid w:val="00A17941"/>
    <w:rsid w:val="00A17DD9"/>
    <w:rsid w:val="00A2013F"/>
    <w:rsid w:val="00A203E6"/>
    <w:rsid w:val="00A220DD"/>
    <w:rsid w:val="00A22819"/>
    <w:rsid w:val="00A262F2"/>
    <w:rsid w:val="00A26A95"/>
    <w:rsid w:val="00A26D42"/>
    <w:rsid w:val="00A26FC5"/>
    <w:rsid w:val="00A3317E"/>
    <w:rsid w:val="00A37939"/>
    <w:rsid w:val="00A40717"/>
    <w:rsid w:val="00A44457"/>
    <w:rsid w:val="00A44EA9"/>
    <w:rsid w:val="00A604F2"/>
    <w:rsid w:val="00A618F6"/>
    <w:rsid w:val="00A6353D"/>
    <w:rsid w:val="00A7445D"/>
    <w:rsid w:val="00A74DE3"/>
    <w:rsid w:val="00A7681E"/>
    <w:rsid w:val="00A8008A"/>
    <w:rsid w:val="00A81020"/>
    <w:rsid w:val="00A82758"/>
    <w:rsid w:val="00A82960"/>
    <w:rsid w:val="00A83040"/>
    <w:rsid w:val="00A83A70"/>
    <w:rsid w:val="00A8466D"/>
    <w:rsid w:val="00A84A94"/>
    <w:rsid w:val="00A856EA"/>
    <w:rsid w:val="00A867C0"/>
    <w:rsid w:val="00A90B4D"/>
    <w:rsid w:val="00A92A68"/>
    <w:rsid w:val="00A92FD6"/>
    <w:rsid w:val="00A942CC"/>
    <w:rsid w:val="00A95A1F"/>
    <w:rsid w:val="00A95BDF"/>
    <w:rsid w:val="00A96BC5"/>
    <w:rsid w:val="00A96D29"/>
    <w:rsid w:val="00A97C2F"/>
    <w:rsid w:val="00AA137D"/>
    <w:rsid w:val="00AA1496"/>
    <w:rsid w:val="00AA4615"/>
    <w:rsid w:val="00AA50DE"/>
    <w:rsid w:val="00AA5FBC"/>
    <w:rsid w:val="00AB5A60"/>
    <w:rsid w:val="00AC0691"/>
    <w:rsid w:val="00AC2439"/>
    <w:rsid w:val="00AC7264"/>
    <w:rsid w:val="00AD3AF0"/>
    <w:rsid w:val="00AD3FDA"/>
    <w:rsid w:val="00AE02A3"/>
    <w:rsid w:val="00AE3ECB"/>
    <w:rsid w:val="00AE500B"/>
    <w:rsid w:val="00AF1735"/>
    <w:rsid w:val="00AF66A5"/>
    <w:rsid w:val="00B00ADB"/>
    <w:rsid w:val="00B01566"/>
    <w:rsid w:val="00B02802"/>
    <w:rsid w:val="00B02ED1"/>
    <w:rsid w:val="00B03835"/>
    <w:rsid w:val="00B04412"/>
    <w:rsid w:val="00B048D0"/>
    <w:rsid w:val="00B05949"/>
    <w:rsid w:val="00B14407"/>
    <w:rsid w:val="00B158D4"/>
    <w:rsid w:val="00B226E6"/>
    <w:rsid w:val="00B2516E"/>
    <w:rsid w:val="00B25C20"/>
    <w:rsid w:val="00B3133E"/>
    <w:rsid w:val="00B3698C"/>
    <w:rsid w:val="00B36DAD"/>
    <w:rsid w:val="00B40B98"/>
    <w:rsid w:val="00B42144"/>
    <w:rsid w:val="00B468A3"/>
    <w:rsid w:val="00B47275"/>
    <w:rsid w:val="00B47B5C"/>
    <w:rsid w:val="00B50388"/>
    <w:rsid w:val="00B51624"/>
    <w:rsid w:val="00B55EA8"/>
    <w:rsid w:val="00B57B27"/>
    <w:rsid w:val="00B6023B"/>
    <w:rsid w:val="00B63B5F"/>
    <w:rsid w:val="00B64EEF"/>
    <w:rsid w:val="00B65FEE"/>
    <w:rsid w:val="00B66D04"/>
    <w:rsid w:val="00B67002"/>
    <w:rsid w:val="00B71D8C"/>
    <w:rsid w:val="00B736F5"/>
    <w:rsid w:val="00B75F5C"/>
    <w:rsid w:val="00B77BE8"/>
    <w:rsid w:val="00B82F71"/>
    <w:rsid w:val="00B84E28"/>
    <w:rsid w:val="00B85613"/>
    <w:rsid w:val="00B85F3C"/>
    <w:rsid w:val="00B87389"/>
    <w:rsid w:val="00B87BB4"/>
    <w:rsid w:val="00B90FB8"/>
    <w:rsid w:val="00B9449B"/>
    <w:rsid w:val="00BA038B"/>
    <w:rsid w:val="00BA299F"/>
    <w:rsid w:val="00BA2FEA"/>
    <w:rsid w:val="00BA3C5D"/>
    <w:rsid w:val="00BA3E1C"/>
    <w:rsid w:val="00BA41FC"/>
    <w:rsid w:val="00BA6631"/>
    <w:rsid w:val="00BA7758"/>
    <w:rsid w:val="00BB288F"/>
    <w:rsid w:val="00BB2CA5"/>
    <w:rsid w:val="00BB4D9B"/>
    <w:rsid w:val="00BB5197"/>
    <w:rsid w:val="00BC0D6B"/>
    <w:rsid w:val="00BC15F0"/>
    <w:rsid w:val="00BC1700"/>
    <w:rsid w:val="00BC33D0"/>
    <w:rsid w:val="00BC4CE1"/>
    <w:rsid w:val="00BC7BCD"/>
    <w:rsid w:val="00BD03CE"/>
    <w:rsid w:val="00BD44C9"/>
    <w:rsid w:val="00BD452D"/>
    <w:rsid w:val="00BD5018"/>
    <w:rsid w:val="00BD6039"/>
    <w:rsid w:val="00BD6E6E"/>
    <w:rsid w:val="00BD7395"/>
    <w:rsid w:val="00BE26B5"/>
    <w:rsid w:val="00BE2EDE"/>
    <w:rsid w:val="00BE4408"/>
    <w:rsid w:val="00BE594B"/>
    <w:rsid w:val="00BE7E71"/>
    <w:rsid w:val="00BF0AB8"/>
    <w:rsid w:val="00BF407A"/>
    <w:rsid w:val="00BF49C9"/>
    <w:rsid w:val="00C018B4"/>
    <w:rsid w:val="00C01D97"/>
    <w:rsid w:val="00C0292C"/>
    <w:rsid w:val="00C11917"/>
    <w:rsid w:val="00C11C1B"/>
    <w:rsid w:val="00C11E8B"/>
    <w:rsid w:val="00C124C7"/>
    <w:rsid w:val="00C135BF"/>
    <w:rsid w:val="00C146DA"/>
    <w:rsid w:val="00C14814"/>
    <w:rsid w:val="00C155EA"/>
    <w:rsid w:val="00C20792"/>
    <w:rsid w:val="00C21DCA"/>
    <w:rsid w:val="00C22A36"/>
    <w:rsid w:val="00C22FAC"/>
    <w:rsid w:val="00C23008"/>
    <w:rsid w:val="00C24FF0"/>
    <w:rsid w:val="00C25B5A"/>
    <w:rsid w:val="00C30D24"/>
    <w:rsid w:val="00C31253"/>
    <w:rsid w:val="00C313BE"/>
    <w:rsid w:val="00C32D09"/>
    <w:rsid w:val="00C33C92"/>
    <w:rsid w:val="00C41D53"/>
    <w:rsid w:val="00C444FB"/>
    <w:rsid w:val="00C4456D"/>
    <w:rsid w:val="00C445FD"/>
    <w:rsid w:val="00C44D1B"/>
    <w:rsid w:val="00C47F77"/>
    <w:rsid w:val="00C50C7E"/>
    <w:rsid w:val="00C53289"/>
    <w:rsid w:val="00C5388E"/>
    <w:rsid w:val="00C55582"/>
    <w:rsid w:val="00C60365"/>
    <w:rsid w:val="00C61538"/>
    <w:rsid w:val="00C61A54"/>
    <w:rsid w:val="00C63C55"/>
    <w:rsid w:val="00C6471E"/>
    <w:rsid w:val="00C71547"/>
    <w:rsid w:val="00C715FC"/>
    <w:rsid w:val="00C7191B"/>
    <w:rsid w:val="00C727B6"/>
    <w:rsid w:val="00C76CD0"/>
    <w:rsid w:val="00C8063B"/>
    <w:rsid w:val="00C86BD2"/>
    <w:rsid w:val="00C8717F"/>
    <w:rsid w:val="00C87AFB"/>
    <w:rsid w:val="00C87B21"/>
    <w:rsid w:val="00C9138E"/>
    <w:rsid w:val="00C9293F"/>
    <w:rsid w:val="00C9386D"/>
    <w:rsid w:val="00C93C7D"/>
    <w:rsid w:val="00C96A52"/>
    <w:rsid w:val="00CA1F22"/>
    <w:rsid w:val="00CA67C4"/>
    <w:rsid w:val="00CB0289"/>
    <w:rsid w:val="00CB1453"/>
    <w:rsid w:val="00CB2125"/>
    <w:rsid w:val="00CB2E57"/>
    <w:rsid w:val="00CB3495"/>
    <w:rsid w:val="00CB3C4A"/>
    <w:rsid w:val="00CB4237"/>
    <w:rsid w:val="00CB575A"/>
    <w:rsid w:val="00CB6F1D"/>
    <w:rsid w:val="00CC005F"/>
    <w:rsid w:val="00CC26BC"/>
    <w:rsid w:val="00CC55EC"/>
    <w:rsid w:val="00CC5A4B"/>
    <w:rsid w:val="00CC6D1C"/>
    <w:rsid w:val="00CC709B"/>
    <w:rsid w:val="00CD02E8"/>
    <w:rsid w:val="00CD3C3D"/>
    <w:rsid w:val="00CD4E19"/>
    <w:rsid w:val="00CD5AA6"/>
    <w:rsid w:val="00CD5C37"/>
    <w:rsid w:val="00CE1C82"/>
    <w:rsid w:val="00CE2A89"/>
    <w:rsid w:val="00CE3027"/>
    <w:rsid w:val="00CE6072"/>
    <w:rsid w:val="00CE6F05"/>
    <w:rsid w:val="00CF2337"/>
    <w:rsid w:val="00CF32C2"/>
    <w:rsid w:val="00D005C1"/>
    <w:rsid w:val="00D0116A"/>
    <w:rsid w:val="00D016CE"/>
    <w:rsid w:val="00D03D95"/>
    <w:rsid w:val="00D042D0"/>
    <w:rsid w:val="00D069FC"/>
    <w:rsid w:val="00D1050C"/>
    <w:rsid w:val="00D12371"/>
    <w:rsid w:val="00D133F1"/>
    <w:rsid w:val="00D1427C"/>
    <w:rsid w:val="00D17E16"/>
    <w:rsid w:val="00D17F4D"/>
    <w:rsid w:val="00D20510"/>
    <w:rsid w:val="00D21018"/>
    <w:rsid w:val="00D21D5A"/>
    <w:rsid w:val="00D24029"/>
    <w:rsid w:val="00D2546F"/>
    <w:rsid w:val="00D25A3E"/>
    <w:rsid w:val="00D27E52"/>
    <w:rsid w:val="00D31091"/>
    <w:rsid w:val="00D31E5B"/>
    <w:rsid w:val="00D34862"/>
    <w:rsid w:val="00D4214D"/>
    <w:rsid w:val="00D45172"/>
    <w:rsid w:val="00D45515"/>
    <w:rsid w:val="00D47C58"/>
    <w:rsid w:val="00D509B4"/>
    <w:rsid w:val="00D52BBF"/>
    <w:rsid w:val="00D533EA"/>
    <w:rsid w:val="00D54624"/>
    <w:rsid w:val="00D54AA4"/>
    <w:rsid w:val="00D54E82"/>
    <w:rsid w:val="00D57613"/>
    <w:rsid w:val="00D60B64"/>
    <w:rsid w:val="00D62B78"/>
    <w:rsid w:val="00D63049"/>
    <w:rsid w:val="00D6499C"/>
    <w:rsid w:val="00D66633"/>
    <w:rsid w:val="00D70937"/>
    <w:rsid w:val="00D70B5F"/>
    <w:rsid w:val="00D730D2"/>
    <w:rsid w:val="00D749A7"/>
    <w:rsid w:val="00D74DA3"/>
    <w:rsid w:val="00D7509A"/>
    <w:rsid w:val="00D75468"/>
    <w:rsid w:val="00D76273"/>
    <w:rsid w:val="00D778DF"/>
    <w:rsid w:val="00D832DE"/>
    <w:rsid w:val="00D850E8"/>
    <w:rsid w:val="00D85F84"/>
    <w:rsid w:val="00D861C7"/>
    <w:rsid w:val="00D86FF2"/>
    <w:rsid w:val="00D87C45"/>
    <w:rsid w:val="00D92523"/>
    <w:rsid w:val="00D9475E"/>
    <w:rsid w:val="00D96580"/>
    <w:rsid w:val="00D97434"/>
    <w:rsid w:val="00DA138A"/>
    <w:rsid w:val="00DB023D"/>
    <w:rsid w:val="00DB57D4"/>
    <w:rsid w:val="00DB6521"/>
    <w:rsid w:val="00DB6661"/>
    <w:rsid w:val="00DB6892"/>
    <w:rsid w:val="00DB6E53"/>
    <w:rsid w:val="00DB77AE"/>
    <w:rsid w:val="00DC1E01"/>
    <w:rsid w:val="00DC5DA0"/>
    <w:rsid w:val="00DC5E91"/>
    <w:rsid w:val="00DC707E"/>
    <w:rsid w:val="00DD1D3A"/>
    <w:rsid w:val="00DD4605"/>
    <w:rsid w:val="00DD4BEF"/>
    <w:rsid w:val="00DD4DBC"/>
    <w:rsid w:val="00DD60C1"/>
    <w:rsid w:val="00DE180C"/>
    <w:rsid w:val="00DE295E"/>
    <w:rsid w:val="00DE36D3"/>
    <w:rsid w:val="00DE5976"/>
    <w:rsid w:val="00DE5FE6"/>
    <w:rsid w:val="00DE6046"/>
    <w:rsid w:val="00DE74D3"/>
    <w:rsid w:val="00DF1481"/>
    <w:rsid w:val="00DF162F"/>
    <w:rsid w:val="00DF2CB4"/>
    <w:rsid w:val="00DF330D"/>
    <w:rsid w:val="00DF34C1"/>
    <w:rsid w:val="00DF3C7F"/>
    <w:rsid w:val="00DF4D99"/>
    <w:rsid w:val="00DF7713"/>
    <w:rsid w:val="00DF7C16"/>
    <w:rsid w:val="00E01B29"/>
    <w:rsid w:val="00E029E7"/>
    <w:rsid w:val="00E06F9B"/>
    <w:rsid w:val="00E107BE"/>
    <w:rsid w:val="00E13D94"/>
    <w:rsid w:val="00E14CDF"/>
    <w:rsid w:val="00E2125C"/>
    <w:rsid w:val="00E2273F"/>
    <w:rsid w:val="00E22EFF"/>
    <w:rsid w:val="00E24B00"/>
    <w:rsid w:val="00E34C56"/>
    <w:rsid w:val="00E34D2F"/>
    <w:rsid w:val="00E34F56"/>
    <w:rsid w:val="00E351EE"/>
    <w:rsid w:val="00E35982"/>
    <w:rsid w:val="00E36952"/>
    <w:rsid w:val="00E36E68"/>
    <w:rsid w:val="00E37B64"/>
    <w:rsid w:val="00E37FE3"/>
    <w:rsid w:val="00E40BD9"/>
    <w:rsid w:val="00E46A87"/>
    <w:rsid w:val="00E4715A"/>
    <w:rsid w:val="00E473FE"/>
    <w:rsid w:val="00E56B01"/>
    <w:rsid w:val="00E57F7B"/>
    <w:rsid w:val="00E61540"/>
    <w:rsid w:val="00E61AD5"/>
    <w:rsid w:val="00E63114"/>
    <w:rsid w:val="00E664C7"/>
    <w:rsid w:val="00E73750"/>
    <w:rsid w:val="00E800E6"/>
    <w:rsid w:val="00E81221"/>
    <w:rsid w:val="00E82751"/>
    <w:rsid w:val="00E850A5"/>
    <w:rsid w:val="00E85136"/>
    <w:rsid w:val="00E8584F"/>
    <w:rsid w:val="00E90845"/>
    <w:rsid w:val="00E94440"/>
    <w:rsid w:val="00E94E94"/>
    <w:rsid w:val="00E952E0"/>
    <w:rsid w:val="00E96623"/>
    <w:rsid w:val="00E96929"/>
    <w:rsid w:val="00E975A7"/>
    <w:rsid w:val="00EA2490"/>
    <w:rsid w:val="00EA2C74"/>
    <w:rsid w:val="00EA3D3D"/>
    <w:rsid w:val="00EA4AD5"/>
    <w:rsid w:val="00EB078B"/>
    <w:rsid w:val="00EB346F"/>
    <w:rsid w:val="00EB395A"/>
    <w:rsid w:val="00EB4DFC"/>
    <w:rsid w:val="00EB59AA"/>
    <w:rsid w:val="00EB64BA"/>
    <w:rsid w:val="00EB6920"/>
    <w:rsid w:val="00EB6A46"/>
    <w:rsid w:val="00EB722D"/>
    <w:rsid w:val="00EB73E8"/>
    <w:rsid w:val="00EC39D3"/>
    <w:rsid w:val="00EC60D4"/>
    <w:rsid w:val="00EC74AC"/>
    <w:rsid w:val="00ED01E6"/>
    <w:rsid w:val="00EE0E6E"/>
    <w:rsid w:val="00EE34B2"/>
    <w:rsid w:val="00EE5A45"/>
    <w:rsid w:val="00EE5B1D"/>
    <w:rsid w:val="00EE6AA3"/>
    <w:rsid w:val="00EF22FA"/>
    <w:rsid w:val="00EF3C41"/>
    <w:rsid w:val="00F01AFC"/>
    <w:rsid w:val="00F040F5"/>
    <w:rsid w:val="00F0454C"/>
    <w:rsid w:val="00F10386"/>
    <w:rsid w:val="00F10CA9"/>
    <w:rsid w:val="00F13546"/>
    <w:rsid w:val="00F15953"/>
    <w:rsid w:val="00F15B4A"/>
    <w:rsid w:val="00F20FEC"/>
    <w:rsid w:val="00F21D44"/>
    <w:rsid w:val="00F238D5"/>
    <w:rsid w:val="00F23E20"/>
    <w:rsid w:val="00F27286"/>
    <w:rsid w:val="00F2763C"/>
    <w:rsid w:val="00F31BD0"/>
    <w:rsid w:val="00F32B1E"/>
    <w:rsid w:val="00F34B64"/>
    <w:rsid w:val="00F363E9"/>
    <w:rsid w:val="00F431E3"/>
    <w:rsid w:val="00F43267"/>
    <w:rsid w:val="00F517A7"/>
    <w:rsid w:val="00F53357"/>
    <w:rsid w:val="00F53ADF"/>
    <w:rsid w:val="00F57AC9"/>
    <w:rsid w:val="00F57B84"/>
    <w:rsid w:val="00F629B9"/>
    <w:rsid w:val="00F6312D"/>
    <w:rsid w:val="00F639BB"/>
    <w:rsid w:val="00F64F2F"/>
    <w:rsid w:val="00F67876"/>
    <w:rsid w:val="00F67FA1"/>
    <w:rsid w:val="00F72274"/>
    <w:rsid w:val="00F776DA"/>
    <w:rsid w:val="00F80D92"/>
    <w:rsid w:val="00F829A8"/>
    <w:rsid w:val="00F83BA3"/>
    <w:rsid w:val="00F8738D"/>
    <w:rsid w:val="00F902F6"/>
    <w:rsid w:val="00F9180B"/>
    <w:rsid w:val="00F924E2"/>
    <w:rsid w:val="00F9556A"/>
    <w:rsid w:val="00F959A2"/>
    <w:rsid w:val="00F95C7C"/>
    <w:rsid w:val="00F973B4"/>
    <w:rsid w:val="00F978A0"/>
    <w:rsid w:val="00FA020C"/>
    <w:rsid w:val="00FA02B3"/>
    <w:rsid w:val="00FA08DA"/>
    <w:rsid w:val="00FA28CA"/>
    <w:rsid w:val="00FA2FBB"/>
    <w:rsid w:val="00FA3DFB"/>
    <w:rsid w:val="00FA53DE"/>
    <w:rsid w:val="00FA6BDD"/>
    <w:rsid w:val="00FB0DFB"/>
    <w:rsid w:val="00FB12AC"/>
    <w:rsid w:val="00FB20CF"/>
    <w:rsid w:val="00FB2CE4"/>
    <w:rsid w:val="00FB4839"/>
    <w:rsid w:val="00FB6B3F"/>
    <w:rsid w:val="00FC1248"/>
    <w:rsid w:val="00FC13D5"/>
    <w:rsid w:val="00FC1AAF"/>
    <w:rsid w:val="00FC25E0"/>
    <w:rsid w:val="00FC58EA"/>
    <w:rsid w:val="00FC674E"/>
    <w:rsid w:val="00FC73F6"/>
    <w:rsid w:val="00FD0941"/>
    <w:rsid w:val="00FD1137"/>
    <w:rsid w:val="00FD194D"/>
    <w:rsid w:val="00FD1AE2"/>
    <w:rsid w:val="00FD1D47"/>
    <w:rsid w:val="00FD247B"/>
    <w:rsid w:val="00FD27DC"/>
    <w:rsid w:val="00FD3CB9"/>
    <w:rsid w:val="00FD51CF"/>
    <w:rsid w:val="00FD61A0"/>
    <w:rsid w:val="00FE13C3"/>
    <w:rsid w:val="00FE3BBD"/>
    <w:rsid w:val="00FE6202"/>
    <w:rsid w:val="00FE72BC"/>
    <w:rsid w:val="00FF2305"/>
    <w:rsid w:val="00FF2716"/>
    <w:rsid w:val="00FF3355"/>
    <w:rsid w:val="00FF3B53"/>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9F6AAC8-83A9-440F-8B31-ADBE70A4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573366">
      <w:bodyDiv w:val="1"/>
      <w:marLeft w:val="0"/>
      <w:marRight w:val="0"/>
      <w:marTop w:val="0"/>
      <w:marBottom w:val="0"/>
      <w:divBdr>
        <w:top w:val="none" w:sz="0" w:space="0" w:color="auto"/>
        <w:left w:val="none" w:sz="0" w:space="0" w:color="auto"/>
        <w:bottom w:val="none" w:sz="0" w:space="0" w:color="auto"/>
        <w:right w:val="none" w:sz="0" w:space="0" w:color="auto"/>
      </w:divBdr>
      <w:divsChild>
        <w:div w:id="214783494">
          <w:marLeft w:val="0"/>
          <w:marRight w:val="0"/>
          <w:marTop w:val="0"/>
          <w:marBottom w:val="0"/>
          <w:divBdr>
            <w:top w:val="none" w:sz="0" w:space="0" w:color="auto"/>
            <w:left w:val="none" w:sz="0" w:space="0" w:color="auto"/>
            <w:bottom w:val="none" w:sz="0" w:space="0" w:color="auto"/>
            <w:right w:val="none" w:sz="0" w:space="0" w:color="auto"/>
          </w:divBdr>
          <w:divsChild>
            <w:div w:id="986933673">
              <w:marLeft w:val="0"/>
              <w:marRight w:val="0"/>
              <w:marTop w:val="0"/>
              <w:marBottom w:val="0"/>
              <w:divBdr>
                <w:top w:val="none" w:sz="0" w:space="0" w:color="auto"/>
                <w:left w:val="none" w:sz="0" w:space="0" w:color="auto"/>
                <w:bottom w:val="none" w:sz="0" w:space="0" w:color="auto"/>
                <w:right w:val="none" w:sz="0" w:space="0" w:color="auto"/>
              </w:divBdr>
              <w:divsChild>
                <w:div w:id="1122768088">
                  <w:marLeft w:val="0"/>
                  <w:marRight w:val="0"/>
                  <w:marTop w:val="0"/>
                  <w:marBottom w:val="0"/>
                  <w:divBdr>
                    <w:top w:val="none" w:sz="0" w:space="0" w:color="auto"/>
                    <w:left w:val="none" w:sz="0" w:space="0" w:color="auto"/>
                    <w:bottom w:val="none" w:sz="0" w:space="0" w:color="auto"/>
                    <w:right w:val="none" w:sz="0" w:space="0" w:color="auto"/>
                  </w:divBdr>
                  <w:divsChild>
                    <w:div w:id="967511920">
                      <w:marLeft w:val="0"/>
                      <w:marRight w:val="0"/>
                      <w:marTop w:val="0"/>
                      <w:marBottom w:val="0"/>
                      <w:divBdr>
                        <w:top w:val="none" w:sz="0" w:space="0" w:color="auto"/>
                        <w:left w:val="none" w:sz="0" w:space="0" w:color="auto"/>
                        <w:bottom w:val="none" w:sz="0" w:space="0" w:color="auto"/>
                        <w:right w:val="none" w:sz="0" w:space="0" w:color="auto"/>
                      </w:divBdr>
                      <w:divsChild>
                        <w:div w:id="2108118180">
                          <w:marLeft w:val="0"/>
                          <w:marRight w:val="0"/>
                          <w:marTop w:val="0"/>
                          <w:marBottom w:val="0"/>
                          <w:divBdr>
                            <w:top w:val="none" w:sz="0" w:space="0" w:color="auto"/>
                            <w:left w:val="none" w:sz="0" w:space="0" w:color="auto"/>
                            <w:bottom w:val="none" w:sz="0" w:space="0" w:color="auto"/>
                            <w:right w:val="none" w:sz="0" w:space="0" w:color="auto"/>
                          </w:divBdr>
                          <w:divsChild>
                            <w:div w:id="2146192235">
                              <w:marLeft w:val="0"/>
                              <w:marRight w:val="0"/>
                              <w:marTop w:val="480"/>
                              <w:marBottom w:val="240"/>
                              <w:divBdr>
                                <w:top w:val="none" w:sz="0" w:space="0" w:color="auto"/>
                                <w:left w:val="none" w:sz="0" w:space="0" w:color="auto"/>
                                <w:bottom w:val="none" w:sz="0" w:space="0" w:color="auto"/>
                                <w:right w:val="none" w:sz="0" w:space="0" w:color="auto"/>
                              </w:divBdr>
                            </w:div>
                            <w:div w:id="167969923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2/63?locale=LV" TargetMode="External"/><Relationship Id="rId13" Type="http://schemas.openxmlformats.org/officeDocument/2006/relationships/hyperlink" Target="http://eur-lex.europa.eu/eli/reg/2005/396?locale=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04/882?locale=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ir/1991/414?locale=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eli/reg/2005/396?local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eli/dir/1979/700?locale=LV" TargetMode="External"/><Relationship Id="rId14" Type="http://schemas.openxmlformats.org/officeDocument/2006/relationships/hyperlink" Target="http://eur-lex.europa.eu/eli/reg/2004/882?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D6770-DDD1-4545-823E-37F042C80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2822</Words>
  <Characters>20037</Characters>
  <Application>Microsoft Office Word</Application>
  <DocSecurity>0</DocSecurity>
  <Lines>1252</Lines>
  <Paragraphs>415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Noteikumi par pesticīdu kontroli augu un dzīvnieku izcelsmes produktos</vt:lpstr>
      <vt:lpstr>Grozījumi MK 28.12.2010. noteikumos Nr.1231 "Noteikumi par PVD veikto valsts uzraudzības un kontroles darbību un sniegto maksas pakalpojumu samaksu"</vt:lpstr>
    </vt:vector>
  </TitlesOfParts>
  <Company>Zemkopības ministrija</Company>
  <LinksUpToDate>false</LinksUpToDate>
  <CharactersWithSpaces>22444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pesticīdu kontroli augu un dzīvnieku izcelsmes produktos</dc:title>
  <dc:subject>MK noteikumu projekta anotācija</dc:subject>
  <dc:creator>Edgars Riekstins</dc:creator>
  <dc:description>___________.___________@zm.gov.lv
tālr. ________________</dc:description>
  <cp:lastModifiedBy>Renārs Žagars</cp:lastModifiedBy>
  <cp:revision>4</cp:revision>
  <cp:lastPrinted>2010-10-15T13:18:00Z</cp:lastPrinted>
  <dcterms:created xsi:type="dcterms:W3CDTF">2015-05-22T10:56:00Z</dcterms:created>
  <dcterms:modified xsi:type="dcterms:W3CDTF">2015-05-25T08:02:00Z</dcterms:modified>
</cp:coreProperties>
</file>