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A2" w:rsidRPr="009B5FF7" w:rsidRDefault="004D4F66" w:rsidP="008B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FF7">
        <w:rPr>
          <w:rFonts w:ascii="Times New Roman" w:eastAsia="Times New Roman" w:hAnsi="Times New Roman" w:cs="Times New Roman"/>
          <w:b/>
          <w:sz w:val="24"/>
          <w:szCs w:val="24"/>
        </w:rPr>
        <w:t>Ministru kabineta rīkojuma projekta „</w:t>
      </w:r>
      <w:r w:rsidR="002173E6" w:rsidRPr="009B5FF7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AF5F15" w:rsidRPr="009B5FF7">
        <w:rPr>
          <w:rFonts w:ascii="Times New Roman" w:hAnsi="Times New Roman" w:cs="Times New Roman"/>
          <w:b/>
          <w:sz w:val="24"/>
          <w:szCs w:val="24"/>
        </w:rPr>
        <w:t xml:space="preserve">valsts nekustamā īpašuma </w:t>
      </w:r>
      <w:r w:rsidR="001271E9" w:rsidRPr="009B5FF7">
        <w:rPr>
          <w:rFonts w:ascii="Times New Roman" w:hAnsi="Times New Roman" w:cs="Times New Roman"/>
          <w:b/>
          <w:sz w:val="24"/>
          <w:szCs w:val="24"/>
        </w:rPr>
        <w:t>Daugavas</w:t>
      </w:r>
      <w:r w:rsidR="00AF5F15" w:rsidRPr="009B5FF7">
        <w:rPr>
          <w:rFonts w:ascii="Times New Roman" w:hAnsi="Times New Roman" w:cs="Times New Roman"/>
          <w:b/>
          <w:sz w:val="24"/>
          <w:szCs w:val="24"/>
        </w:rPr>
        <w:t xml:space="preserve"> ielā </w:t>
      </w:r>
      <w:r w:rsidR="001271E9" w:rsidRPr="009B5FF7">
        <w:rPr>
          <w:rFonts w:ascii="Times New Roman" w:hAnsi="Times New Roman" w:cs="Times New Roman"/>
          <w:b/>
          <w:sz w:val="24"/>
          <w:szCs w:val="24"/>
        </w:rPr>
        <w:t>33</w:t>
      </w:r>
      <w:r w:rsidR="00AF5F15" w:rsidRPr="009B5F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71E9" w:rsidRPr="009B5FF7">
        <w:rPr>
          <w:rFonts w:ascii="Times New Roman" w:hAnsi="Times New Roman" w:cs="Times New Roman"/>
          <w:b/>
          <w:sz w:val="24"/>
          <w:szCs w:val="24"/>
        </w:rPr>
        <w:t>Kraujā, Naujenes pagastā</w:t>
      </w:r>
      <w:r w:rsidR="00AF5F15" w:rsidRPr="009B5FF7">
        <w:rPr>
          <w:rFonts w:ascii="Times New Roman" w:hAnsi="Times New Roman" w:cs="Times New Roman"/>
          <w:b/>
          <w:sz w:val="24"/>
          <w:szCs w:val="24"/>
        </w:rPr>
        <w:t>,</w:t>
      </w:r>
      <w:r w:rsidR="00017C85" w:rsidRPr="009B5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E9" w:rsidRPr="009B5FF7">
        <w:rPr>
          <w:rFonts w:ascii="Times New Roman" w:hAnsi="Times New Roman" w:cs="Times New Roman"/>
          <w:b/>
          <w:sz w:val="24"/>
          <w:szCs w:val="24"/>
        </w:rPr>
        <w:t>Daugav</w:t>
      </w:r>
      <w:r w:rsidR="00017C85" w:rsidRPr="009B5FF7">
        <w:rPr>
          <w:rFonts w:ascii="Times New Roman" w:hAnsi="Times New Roman" w:cs="Times New Roman"/>
          <w:b/>
          <w:sz w:val="24"/>
          <w:szCs w:val="24"/>
        </w:rPr>
        <w:t>pils novadā</w:t>
      </w:r>
      <w:r w:rsidR="00254FFC" w:rsidRPr="009B5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F15" w:rsidRPr="009B5FF7">
        <w:rPr>
          <w:rFonts w:ascii="Times New Roman" w:hAnsi="Times New Roman" w:cs="Times New Roman"/>
          <w:b/>
          <w:sz w:val="24"/>
          <w:szCs w:val="24"/>
        </w:rPr>
        <w:t xml:space="preserve">nodošanu </w:t>
      </w:r>
      <w:r w:rsidR="001271E9" w:rsidRPr="009B5FF7">
        <w:rPr>
          <w:rFonts w:ascii="Times New Roman" w:hAnsi="Times New Roman" w:cs="Times New Roman"/>
          <w:b/>
          <w:sz w:val="24"/>
          <w:szCs w:val="24"/>
        </w:rPr>
        <w:t>Daugav</w:t>
      </w:r>
      <w:r w:rsidR="00AF5F15" w:rsidRPr="009B5FF7">
        <w:rPr>
          <w:rFonts w:ascii="Times New Roman" w:hAnsi="Times New Roman" w:cs="Times New Roman"/>
          <w:b/>
          <w:sz w:val="24"/>
          <w:szCs w:val="24"/>
        </w:rPr>
        <w:t xml:space="preserve">pils </w:t>
      </w:r>
      <w:r w:rsidR="001271E9" w:rsidRPr="009B5FF7">
        <w:rPr>
          <w:rFonts w:ascii="Times New Roman" w:hAnsi="Times New Roman" w:cs="Times New Roman"/>
          <w:b/>
          <w:sz w:val="24"/>
          <w:szCs w:val="24"/>
        </w:rPr>
        <w:t>novada</w:t>
      </w:r>
      <w:r w:rsidR="00AF5F15" w:rsidRPr="009B5FF7">
        <w:rPr>
          <w:rFonts w:ascii="Times New Roman" w:hAnsi="Times New Roman" w:cs="Times New Roman"/>
          <w:b/>
          <w:sz w:val="24"/>
          <w:szCs w:val="24"/>
        </w:rPr>
        <w:t xml:space="preserve"> pašvaldības īpašumā</w:t>
      </w:r>
      <w:r w:rsidRPr="009B5FF7">
        <w:rPr>
          <w:rFonts w:ascii="Times New Roman" w:eastAsia="Times New Roman" w:hAnsi="Times New Roman" w:cs="Times New Roman"/>
          <w:b/>
          <w:sz w:val="24"/>
          <w:szCs w:val="24"/>
        </w:rPr>
        <w:t>” sākotnējās ietekmes novērtējuma ziņojums (anotācija)</w:t>
      </w:r>
    </w:p>
    <w:p w:rsidR="000F7D71" w:rsidRPr="009B5FF7" w:rsidRDefault="000F7D71" w:rsidP="008B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2868"/>
        <w:gridCol w:w="6219"/>
      </w:tblGrid>
      <w:tr w:rsidR="00F4061F" w:rsidRPr="009B5FF7" w:rsidTr="00EA7970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9B5FF7" w:rsidRDefault="000330A2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9B5FF7">
              <w:rPr>
                <w:b/>
              </w:rPr>
              <w:t>I. Tiesību akta projekta izstrādes nepieciešamība</w:t>
            </w:r>
          </w:p>
        </w:tc>
      </w:tr>
      <w:tr w:rsidR="008A4ED5" w:rsidRPr="009B5FF7" w:rsidTr="00EA7970">
        <w:trPr>
          <w:trHeight w:val="415"/>
        </w:trPr>
        <w:tc>
          <w:tcPr>
            <w:tcW w:w="220" w:type="pct"/>
          </w:tcPr>
          <w:p w:rsidR="00290226" w:rsidRPr="009B5FF7" w:rsidRDefault="00290226" w:rsidP="0076298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9B5FF7">
              <w:t>1.</w:t>
            </w:r>
          </w:p>
        </w:tc>
        <w:tc>
          <w:tcPr>
            <w:tcW w:w="1510" w:type="pct"/>
          </w:tcPr>
          <w:p w:rsidR="00290226" w:rsidRPr="009B5FF7" w:rsidRDefault="00290226" w:rsidP="00762987">
            <w:pPr>
              <w:pStyle w:val="naiskr"/>
              <w:spacing w:before="0" w:beforeAutospacing="0" w:after="0" w:afterAutospacing="0"/>
              <w:ind w:left="57" w:right="57"/>
            </w:pPr>
            <w:r w:rsidRPr="009B5FF7">
              <w:t>Pamatojums</w:t>
            </w:r>
          </w:p>
        </w:tc>
        <w:tc>
          <w:tcPr>
            <w:tcW w:w="3270" w:type="pct"/>
          </w:tcPr>
          <w:p w:rsidR="00C67898" w:rsidRPr="009B5FF7" w:rsidRDefault="00036404" w:rsidP="00C67898">
            <w:pPr>
              <w:pStyle w:val="Virsraksts3"/>
              <w:shd w:val="clear" w:color="auto" w:fill="FFFFFF"/>
              <w:spacing w:before="0" w:beforeAutospacing="0" w:after="0" w:afterAutospacing="0"/>
              <w:ind w:left="-18" w:right="57" w:firstLine="422"/>
              <w:jc w:val="both"/>
              <w:rPr>
                <w:b w:val="0"/>
                <w:bCs w:val="0"/>
                <w:sz w:val="24"/>
                <w:szCs w:val="24"/>
              </w:rPr>
            </w:pPr>
            <w:r w:rsidRPr="009B5FF7">
              <w:rPr>
                <w:b w:val="0"/>
                <w:bCs w:val="0"/>
                <w:sz w:val="24"/>
                <w:szCs w:val="24"/>
              </w:rPr>
              <w:t>Publiskas personas mantas atsavināšanas likuma</w:t>
            </w:r>
            <w:r w:rsidR="00D96A4B" w:rsidRPr="009B5FF7">
              <w:rPr>
                <w:b w:val="0"/>
                <w:bCs w:val="0"/>
                <w:sz w:val="24"/>
                <w:szCs w:val="24"/>
              </w:rPr>
              <w:t xml:space="preserve"> (turpmāk  </w:t>
            </w:r>
            <w:r w:rsidR="00D96A4B" w:rsidRPr="009B5FF7">
              <w:rPr>
                <w:b w:val="0"/>
                <w:sz w:val="24"/>
                <w:szCs w:val="24"/>
              </w:rPr>
              <w:t>– l</w:t>
            </w:r>
            <w:r w:rsidR="00C67898" w:rsidRPr="009B5FF7">
              <w:rPr>
                <w:b w:val="0"/>
                <w:bCs w:val="0"/>
                <w:sz w:val="24"/>
                <w:szCs w:val="24"/>
              </w:rPr>
              <w:t>ikums)</w:t>
            </w:r>
            <w:r w:rsidRPr="009B5FF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C45E8" w:rsidRPr="009B5FF7">
              <w:rPr>
                <w:b w:val="0"/>
                <w:bCs w:val="0"/>
                <w:sz w:val="24"/>
                <w:szCs w:val="24"/>
              </w:rPr>
              <w:t>42.</w:t>
            </w:r>
            <w:r w:rsidR="00D96A4B" w:rsidRPr="009B5FF7">
              <w:rPr>
                <w:b w:val="0"/>
                <w:bCs w:val="0"/>
                <w:sz w:val="24"/>
                <w:szCs w:val="24"/>
              </w:rPr>
              <w:t> </w:t>
            </w:r>
            <w:r w:rsidR="003C45E8" w:rsidRPr="009B5FF7">
              <w:rPr>
                <w:b w:val="0"/>
                <w:bCs w:val="0"/>
                <w:sz w:val="24"/>
                <w:szCs w:val="24"/>
              </w:rPr>
              <w:t xml:space="preserve">panta </w:t>
            </w:r>
            <w:r w:rsidR="00AF5F15" w:rsidRPr="009B5FF7">
              <w:rPr>
                <w:b w:val="0"/>
                <w:bCs w:val="0"/>
                <w:sz w:val="24"/>
                <w:szCs w:val="24"/>
              </w:rPr>
              <w:t>pirmā</w:t>
            </w:r>
            <w:r w:rsidR="003C45E8" w:rsidRPr="009B5FF7">
              <w:rPr>
                <w:b w:val="0"/>
                <w:bCs w:val="0"/>
                <w:sz w:val="24"/>
                <w:szCs w:val="24"/>
              </w:rPr>
              <w:t xml:space="preserve"> daļa </w:t>
            </w:r>
            <w:r w:rsidR="00C67898" w:rsidRPr="009B5FF7">
              <w:rPr>
                <w:b w:val="0"/>
                <w:bCs w:val="0"/>
                <w:sz w:val="24"/>
                <w:szCs w:val="24"/>
              </w:rPr>
              <w:t xml:space="preserve">nosaka, ka valsts nekustamo īpašumu var nodot bez atlīdzības atvasinātas publiskas personas īpašumā attiecīgo funkciju veikšanai. </w:t>
            </w:r>
          </w:p>
          <w:p w:rsidR="008B7071" w:rsidRPr="009B5FF7" w:rsidRDefault="00C67898" w:rsidP="00C67898">
            <w:pPr>
              <w:pStyle w:val="Virsraksts3"/>
              <w:shd w:val="clear" w:color="auto" w:fill="FFFFFF"/>
              <w:spacing w:before="0" w:beforeAutospacing="0" w:after="0" w:afterAutospacing="0"/>
              <w:ind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9B5FF7">
              <w:rPr>
                <w:b w:val="0"/>
                <w:bCs w:val="0"/>
                <w:sz w:val="24"/>
                <w:szCs w:val="24"/>
              </w:rPr>
              <w:t xml:space="preserve">Likuma </w:t>
            </w:r>
            <w:r w:rsidR="00036404" w:rsidRPr="009B5FF7">
              <w:rPr>
                <w:b w:val="0"/>
                <w:bCs w:val="0"/>
                <w:sz w:val="24"/>
                <w:szCs w:val="24"/>
              </w:rPr>
              <w:t>43.</w:t>
            </w:r>
            <w:r w:rsidR="00D96A4B" w:rsidRPr="009B5FF7">
              <w:rPr>
                <w:b w:val="0"/>
                <w:bCs w:val="0"/>
                <w:sz w:val="24"/>
                <w:szCs w:val="24"/>
              </w:rPr>
              <w:t> </w:t>
            </w:r>
            <w:r w:rsidR="00036404" w:rsidRPr="009B5FF7">
              <w:rPr>
                <w:b w:val="0"/>
                <w:bCs w:val="0"/>
                <w:sz w:val="24"/>
                <w:szCs w:val="24"/>
              </w:rPr>
              <w:t>pants</w:t>
            </w:r>
            <w:r w:rsidRPr="009B5FF7">
              <w:rPr>
                <w:b w:val="0"/>
                <w:bCs w:val="0"/>
                <w:sz w:val="24"/>
                <w:szCs w:val="24"/>
              </w:rPr>
              <w:t xml:space="preserve"> nosaka, ka likuma 42.</w:t>
            </w:r>
            <w:r w:rsidR="00D96A4B" w:rsidRPr="009B5FF7">
              <w:rPr>
                <w:b w:val="0"/>
                <w:bCs w:val="0"/>
                <w:sz w:val="24"/>
                <w:szCs w:val="24"/>
              </w:rPr>
              <w:t> </w:t>
            </w:r>
            <w:r w:rsidRPr="009B5FF7">
              <w:rPr>
                <w:b w:val="0"/>
                <w:bCs w:val="0"/>
                <w:sz w:val="24"/>
                <w:szCs w:val="24"/>
              </w:rPr>
              <w:t>pantā minētajos gadījumos lēmumu par valsts nekustamo īpašumu nodošanu īpašumā bez atlīdzības pieņem Ministru kabinets</w:t>
            </w:r>
            <w:r w:rsidR="00D865DF" w:rsidRPr="009B5FF7">
              <w:rPr>
                <w:b w:val="0"/>
                <w:bCs w:val="0"/>
                <w:sz w:val="24"/>
                <w:szCs w:val="24"/>
              </w:rPr>
              <w:t>.</w:t>
            </w:r>
          </w:p>
          <w:p w:rsidR="00856408" w:rsidRPr="009B5FF7" w:rsidRDefault="00856408" w:rsidP="00C67898">
            <w:pPr>
              <w:pStyle w:val="Virsraksts3"/>
              <w:shd w:val="clear" w:color="auto" w:fill="FFFFFF"/>
              <w:spacing w:before="0" w:beforeAutospacing="0" w:after="0" w:afterAutospacing="0"/>
              <w:ind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9B5FF7">
              <w:rPr>
                <w:b w:val="0"/>
                <w:bCs w:val="0"/>
                <w:sz w:val="24"/>
                <w:szCs w:val="24"/>
              </w:rPr>
              <w:t>Likuma „Par pašvaldībām” 15. panta pirmās daļas 10. punkts.</w:t>
            </w:r>
          </w:p>
        </w:tc>
      </w:tr>
      <w:tr w:rsidR="008A4ED5" w:rsidRPr="007A736D" w:rsidTr="00EA7970">
        <w:trPr>
          <w:trHeight w:val="472"/>
        </w:trPr>
        <w:tc>
          <w:tcPr>
            <w:tcW w:w="220" w:type="pct"/>
          </w:tcPr>
          <w:p w:rsidR="00290226" w:rsidRPr="009B5FF7" w:rsidRDefault="00290226" w:rsidP="0076298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9B5FF7">
              <w:t>2.</w:t>
            </w:r>
          </w:p>
        </w:tc>
        <w:tc>
          <w:tcPr>
            <w:tcW w:w="1510" w:type="pct"/>
          </w:tcPr>
          <w:p w:rsidR="00290226" w:rsidRPr="009B5FF7" w:rsidRDefault="00290226" w:rsidP="00762987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9B5FF7">
              <w:t>Pašreizējā situācija un problēmas, kuru risināšanai tiesību akta projekts izstrādāts, tiesiskā regulējuma mērķis un būtība</w:t>
            </w:r>
          </w:p>
        </w:tc>
        <w:tc>
          <w:tcPr>
            <w:tcW w:w="3270" w:type="pct"/>
          </w:tcPr>
          <w:p w:rsidR="00C67898" w:rsidRPr="009B5FF7" w:rsidRDefault="00EA7970" w:rsidP="00864DDA">
            <w:pPr>
              <w:spacing w:after="0" w:line="240" w:lineRule="auto"/>
              <w:ind w:right="57"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Ēku (būvju) n</w:t>
            </w:r>
            <w:r w:rsidR="00C67898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ekustamais īpašums </w:t>
            </w:r>
            <w:r w:rsidR="007A70F6" w:rsidRPr="009B5FF7">
              <w:rPr>
                <w:rFonts w:ascii="Times New Roman" w:hAnsi="Times New Roman" w:cs="Times New Roman"/>
                <w:sz w:val="24"/>
                <w:szCs w:val="24"/>
              </w:rPr>
              <w:t>(nekustamā īpašuma kadastra Nr. 4474 506 0011) Daugavas ielā 33, Kraujā, Naujenes pagastā, Daugavpils novadā</w:t>
            </w:r>
            <w:r w:rsidR="00546F20" w:rsidRPr="009B5FF7">
              <w:rPr>
                <w:rFonts w:ascii="Times New Roman" w:hAnsi="Times New Roman" w:cs="Times New Roman"/>
                <w:sz w:val="24"/>
                <w:szCs w:val="24"/>
              </w:rPr>
              <w:t>, kas sastāv no divām būvēm (būvju kadastra apzīmējumi 4474 006 0021 067 un 4474 006 0021 077)</w:t>
            </w:r>
            <w:r w:rsidR="007A70F6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(turpmāk – nekustamais īpašums), </w:t>
            </w:r>
            <w:r w:rsidR="007B64A4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C67898" w:rsidRPr="009B5FF7">
              <w:rPr>
                <w:rFonts w:ascii="Times New Roman" w:hAnsi="Times New Roman" w:cs="Times New Roman"/>
                <w:sz w:val="24"/>
                <w:szCs w:val="24"/>
              </w:rPr>
              <w:t>reģistrēts Daugavpils tiesas zemesgrāmatu nodaļas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Naujenes </w:t>
            </w:r>
            <w:r w:rsidR="00546F20" w:rsidRPr="009B5FF7">
              <w:rPr>
                <w:rFonts w:ascii="Times New Roman" w:hAnsi="Times New Roman" w:cs="Times New Roman"/>
                <w:sz w:val="24"/>
                <w:szCs w:val="24"/>
              </w:rPr>
              <w:t>pagasta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 zemesgrāmatas nodalījumā Nr.100000106337 </w:t>
            </w:r>
            <w:r w:rsidR="007B64A4" w:rsidRPr="009B5FF7">
              <w:rPr>
                <w:rFonts w:ascii="Times New Roman" w:hAnsi="Times New Roman" w:cs="Times New Roman"/>
                <w:sz w:val="24"/>
                <w:szCs w:val="24"/>
              </w:rPr>
              <w:t>un </w:t>
            </w:r>
            <w:r w:rsidR="00C67898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ierakstīts zemesgrāmatā uz valsts vārda Zemkopības ministrijas </w:t>
            </w:r>
            <w:r w:rsidR="007A70F6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(turpmāk – ministrija) </w:t>
            </w:r>
            <w:r w:rsidR="00C67898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personā. </w:t>
            </w:r>
            <w:r w:rsidR="00D6433D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Līdz 2014.gadam nekustamo īpašumu izmantoja ministrijas padotībā esošais Lauku atbalsta dienests. Ministrija izvērtēja </w:t>
            </w:r>
            <w:r w:rsidR="007B64A4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gan </w:t>
            </w:r>
            <w:r w:rsidR="00D6433D" w:rsidRPr="009B5FF7">
              <w:rPr>
                <w:rFonts w:ascii="Times New Roman" w:hAnsi="Times New Roman" w:cs="Times New Roman"/>
                <w:sz w:val="24"/>
                <w:szCs w:val="24"/>
              </w:rPr>
              <w:t>citu padotības iestāžu un kapitālsabiedrību nepieciešamību pēc nekustamā īpašuma, kā arī tā atsav</w:t>
            </w:r>
            <w:r w:rsidR="007B64A4" w:rsidRPr="009B5FF7">
              <w:rPr>
                <w:rFonts w:ascii="Times New Roman" w:hAnsi="Times New Roman" w:cs="Times New Roman"/>
                <w:sz w:val="24"/>
                <w:szCs w:val="24"/>
              </w:rPr>
              <w:t>ināšanu, jo</w:t>
            </w:r>
            <w:r w:rsidR="00D6433D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nekust</w:t>
            </w:r>
            <w:r w:rsidR="00766DF2" w:rsidRPr="009B5FF7">
              <w:rPr>
                <w:rFonts w:ascii="Times New Roman" w:hAnsi="Times New Roman" w:cs="Times New Roman"/>
                <w:sz w:val="24"/>
                <w:szCs w:val="24"/>
              </w:rPr>
              <w:t>amais īpašums atrodas uz privātpersonām piederoša zemes gabala</w:t>
            </w:r>
            <w:r w:rsidR="003D4808" w:rsidRPr="009B5FF7">
              <w:rPr>
                <w:rFonts w:ascii="Times New Roman" w:hAnsi="Times New Roman" w:cs="Times New Roman"/>
                <w:sz w:val="24"/>
                <w:szCs w:val="24"/>
              </w:rPr>
              <w:t>, gan no</w:t>
            </w:r>
            <w:r w:rsidR="00D6433D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Daugavpils novada paš</w:t>
            </w:r>
            <w:r w:rsidR="00766DF2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valdības </w:t>
            </w:r>
            <w:r w:rsidR="003D4808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saņemto </w:t>
            </w:r>
            <w:r w:rsidR="00D6433D" w:rsidRPr="009B5FF7">
              <w:rPr>
                <w:rFonts w:ascii="Times New Roman" w:hAnsi="Times New Roman" w:cs="Times New Roman"/>
                <w:sz w:val="24"/>
                <w:szCs w:val="24"/>
              </w:rPr>
              <w:t>priekšlikumu</w:t>
            </w:r>
            <w:r w:rsidR="003D4808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par nekustamā īpašuma pārņemšanu</w:t>
            </w:r>
            <w:r w:rsidR="00D6433D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pašvaldības autonomo funkc</w:t>
            </w:r>
            <w:r w:rsidR="00674FA7" w:rsidRPr="009B5FF7">
              <w:rPr>
                <w:rFonts w:ascii="Times New Roman" w:hAnsi="Times New Roman" w:cs="Times New Roman"/>
                <w:sz w:val="24"/>
                <w:szCs w:val="24"/>
              </w:rPr>
              <w:t>iju nodrošināšanai, un secināja, </w:t>
            </w:r>
            <w:r w:rsidR="003D4808" w:rsidRPr="009B5FF7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674FA7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turpmāk nekustamo īpašumu</w:t>
            </w:r>
            <w:r w:rsidR="003D4808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63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visracionālāk</w:t>
            </w:r>
            <w:r w:rsidR="00864DDA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66DF2" w:rsidRPr="009B5FF7">
              <w:rPr>
                <w:rFonts w:ascii="Times New Roman" w:hAnsi="Times New Roman" w:cs="Times New Roman"/>
                <w:sz w:val="24"/>
                <w:szCs w:val="24"/>
              </w:rPr>
              <w:t>ūtu</w:t>
            </w:r>
            <w:r w:rsidR="00864DDA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63" w:rsidRPr="009B5FF7">
              <w:rPr>
                <w:rFonts w:ascii="Times New Roman" w:hAnsi="Times New Roman" w:cs="Times New Roman"/>
                <w:sz w:val="24"/>
                <w:szCs w:val="24"/>
              </w:rPr>
              <w:t>izmant</w:t>
            </w:r>
            <w:r w:rsidR="00864DDA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ot, to bez </w:t>
            </w:r>
            <w:r w:rsidR="008A4ED5" w:rsidRPr="009B5FF7">
              <w:rPr>
                <w:rFonts w:ascii="Times New Roman" w:hAnsi="Times New Roman" w:cs="Times New Roman"/>
                <w:sz w:val="24"/>
                <w:szCs w:val="24"/>
              </w:rPr>
              <w:t>atlīdz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ības </w:t>
            </w:r>
            <w:r w:rsidR="001A2F63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nododot </w:t>
            </w:r>
            <w:r w:rsidR="00864DDA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Daugavpils novada pašvaldībai tās autonomo </w:t>
            </w:r>
            <w:r w:rsidR="001A2F63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funkciju </w:t>
            </w:r>
            <w:r w:rsidR="00674FA7" w:rsidRPr="009B5FF7">
              <w:rPr>
                <w:rFonts w:ascii="Times New Roman" w:hAnsi="Times New Roman" w:cs="Times New Roman"/>
                <w:sz w:val="24"/>
                <w:szCs w:val="24"/>
              </w:rPr>
              <w:t>īstenošanai.</w:t>
            </w:r>
          </w:p>
          <w:p w:rsidR="00625A26" w:rsidRPr="009B5FF7" w:rsidRDefault="006D737C" w:rsidP="00204755">
            <w:pPr>
              <w:spacing w:after="0" w:line="240" w:lineRule="auto"/>
              <w:ind w:right="57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Nekustama</w:t>
            </w:r>
            <w:r w:rsidR="00674FA7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is īpašums atrodas uz astoņām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privātpersonām piederoša zemes gabala (zemes gabala kadastra apzīmējums 4474 006 0571) 0,2571 ha platībā. </w:t>
            </w:r>
            <w:r w:rsidR="00B4316B" w:rsidRPr="009B5FF7">
              <w:rPr>
                <w:rFonts w:ascii="Times New Roman" w:hAnsi="Times New Roman" w:cs="Times New Roman"/>
                <w:sz w:val="24"/>
                <w:szCs w:val="24"/>
              </w:rPr>
              <w:t>Daugavpils novada p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ašvaldība ar privātpersonu pilnvaroto pārstāvi ir noslēgusi nodomu līgum</w:t>
            </w:r>
            <w:r w:rsidR="00674FA7" w:rsidRPr="009B5FF7">
              <w:rPr>
                <w:rFonts w:ascii="Times New Roman" w:hAnsi="Times New Roman" w:cs="Times New Roman"/>
                <w:sz w:val="24"/>
                <w:szCs w:val="24"/>
              </w:rPr>
              <w:t>u par pirkuma līguma noslēgšanu, lai iegādātos zemes gabalu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, uz kura atrodas nekustamais īpašum</w:t>
            </w:r>
            <w:r w:rsidR="00674FA7" w:rsidRPr="009B5FF7">
              <w:rPr>
                <w:rFonts w:ascii="Times New Roman" w:hAnsi="Times New Roman" w:cs="Times New Roman"/>
                <w:sz w:val="24"/>
                <w:szCs w:val="24"/>
              </w:rPr>
              <w:t>s. N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ostiprinot īpašuma tiesības zemesgrāmatā uz nekustamo īpašumu, </w:t>
            </w:r>
            <w:r w:rsidR="00B4316B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Daugavpils novada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pašvaldība nenonāks piespiedu dalītā īpašuma tiesiskajās attiecībās. No piespiedu dalītā īpašuma tiesisko attiecību izrietošo problēmu risināšana ir ietverta Deklarācijā par Laimdotas Straujumas vadītā Ministru kabineta iecerēto darbību. Nododot nekustamo īpašumu </w:t>
            </w:r>
            <w:r w:rsidR="00B4316B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Daugavpils novada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pašva</w:t>
            </w:r>
            <w:r w:rsidR="004F1AF4">
              <w:rPr>
                <w:rFonts w:ascii="Times New Roman" w:hAnsi="Times New Roman" w:cs="Times New Roman"/>
                <w:sz w:val="24"/>
                <w:szCs w:val="24"/>
              </w:rPr>
              <w:t>ldībai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A26" w:rsidRPr="009B5FF7">
              <w:rPr>
                <w:rFonts w:ascii="Times New Roman" w:hAnsi="Times New Roman" w:cs="Times New Roman"/>
                <w:sz w:val="24"/>
                <w:szCs w:val="24"/>
              </w:rPr>
              <w:t>uz laiku, kamēr pašvaldība nekustamo īpašumu izmant</w:t>
            </w:r>
            <w:r w:rsidR="001F6598">
              <w:rPr>
                <w:rFonts w:ascii="Times New Roman" w:hAnsi="Times New Roman" w:cs="Times New Roman"/>
                <w:sz w:val="24"/>
                <w:szCs w:val="24"/>
              </w:rPr>
              <w:t>os autonomo funkciju veikšanai</w:t>
            </w:r>
            <w:r w:rsidR="00C85C39">
              <w:rPr>
                <w:rFonts w:ascii="Times New Roman" w:hAnsi="Times New Roman" w:cs="Times New Roman"/>
                <w:sz w:val="24"/>
                <w:szCs w:val="24"/>
              </w:rPr>
              <w:t>, t.i.,</w:t>
            </w:r>
            <w:r w:rsidR="001F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A26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sekmēt saimniecisko darbību un rūpēties par bezdarba samazināšanu,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tiktu panākta dalītā īpašuma </w:t>
            </w:r>
            <w:r w:rsidR="00674FA7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tiesisko attiecību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izbeigšana.</w:t>
            </w:r>
            <w:r w:rsidR="00625A26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37C" w:rsidRPr="009B5FF7" w:rsidRDefault="00625A26" w:rsidP="00204755">
            <w:pPr>
              <w:spacing w:after="0" w:line="240" w:lineRule="auto"/>
              <w:ind w:right="57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Brīdī, kad nekustamais īpašums vairs netiks izmantots pašvaldības attiecīgo funkciju īstenošanai, tas bez atlīdzības </w:t>
            </w:r>
            <w:r w:rsidR="006840E1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būs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jānod</w:t>
            </w:r>
            <w:r w:rsidR="00CA2FC1">
              <w:rPr>
                <w:rFonts w:ascii="Times New Roman" w:hAnsi="Times New Roman" w:cs="Times New Roman"/>
                <w:sz w:val="24"/>
                <w:szCs w:val="24"/>
              </w:rPr>
              <w:t>od atpakaļ valstij, un līdz ar to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0E1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pastāv risks, ka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Daugavpils novada pašvaldība </w:t>
            </w:r>
            <w:r w:rsidR="006840E1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un valsts atkal nonāktu piespiedu dalītā īpašuma </w:t>
            </w:r>
            <w:r w:rsidR="00B37FA0">
              <w:rPr>
                <w:rFonts w:ascii="Times New Roman" w:hAnsi="Times New Roman" w:cs="Times New Roman"/>
                <w:sz w:val="24"/>
                <w:szCs w:val="24"/>
              </w:rPr>
              <w:t xml:space="preserve">tiesiskajās attiecībās. Pagaidām nav iespējams noteikt, uz cik ilgu laiku </w:t>
            </w:r>
            <w:r w:rsidR="006840E1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nekustamais īpašums būs nepieciešams </w:t>
            </w:r>
            <w:r w:rsidR="00B37FA0">
              <w:rPr>
                <w:rFonts w:ascii="Times New Roman" w:hAnsi="Times New Roman" w:cs="Times New Roman"/>
                <w:sz w:val="24"/>
                <w:szCs w:val="24"/>
              </w:rPr>
              <w:t xml:space="preserve">Daugavpils novada pašvaldībai </w:t>
            </w:r>
            <w:r w:rsidR="006840E1" w:rsidRPr="009B5FF7">
              <w:rPr>
                <w:rFonts w:ascii="Times New Roman" w:hAnsi="Times New Roman" w:cs="Times New Roman"/>
                <w:sz w:val="24"/>
                <w:szCs w:val="24"/>
              </w:rPr>
              <w:t>un tiks izmantots attiecīgo funkciju veikšanai.</w:t>
            </w:r>
          </w:p>
          <w:p w:rsidR="00204755" w:rsidRPr="009B5FF7" w:rsidRDefault="00204755" w:rsidP="00A62F24">
            <w:pPr>
              <w:spacing w:after="0" w:line="240" w:lineRule="auto"/>
              <w:ind w:left="-17" w:right="57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Nekustamais īpašums ir nepieciešams </w:t>
            </w:r>
            <w:r w:rsidR="00A62F24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Daugavpils novada </w:t>
            </w:r>
            <w:r w:rsidR="00642592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pašvaldībai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pašvaldīb</w:t>
            </w:r>
            <w:r w:rsidR="00642592" w:rsidRPr="009B5FF7">
              <w:rPr>
                <w:rFonts w:ascii="Times New Roman" w:hAnsi="Times New Roman" w:cs="Times New Roman"/>
                <w:sz w:val="24"/>
                <w:szCs w:val="24"/>
              </w:rPr>
              <w:t>as lēmumā noteikto funkciju īsteno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šanai</w:t>
            </w:r>
            <w:r w:rsidR="00642592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, lai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sekmēt</w:t>
            </w:r>
            <w:r w:rsidR="00642592" w:rsidRPr="009B5F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saimniecisko darbību Daugavp</w:t>
            </w:r>
            <w:r w:rsidR="00642592" w:rsidRPr="009B5FF7">
              <w:rPr>
                <w:rFonts w:ascii="Times New Roman" w:hAnsi="Times New Roman" w:cs="Times New Roman"/>
                <w:sz w:val="24"/>
                <w:szCs w:val="24"/>
              </w:rPr>
              <w:t>ils novada teritorijā, atjaunotu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Kraujas rūpnieciskās apbūves teritoriju un uzlabot</w:t>
            </w:r>
            <w:r w:rsidR="00642592" w:rsidRPr="009B5F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tās pieejamību sa</w:t>
            </w:r>
            <w:r w:rsidR="00642592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imnieciskās darbības veicējiem līdz ar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Eiropas Savienība</w:t>
            </w:r>
            <w:r w:rsidR="00642592" w:rsidRPr="009B5FF7">
              <w:rPr>
                <w:rFonts w:ascii="Times New Roman" w:hAnsi="Times New Roman" w:cs="Times New Roman"/>
                <w:sz w:val="24"/>
                <w:szCs w:val="24"/>
              </w:rPr>
              <w:t>s fondu projektu līdzfinansējuma piesaistīšanu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, kā arī veidot</w:t>
            </w:r>
            <w:r w:rsidR="00642592" w:rsidRPr="009B5F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labvēl</w:t>
            </w:r>
            <w:r w:rsidR="00642592" w:rsidRPr="009B5FF7">
              <w:rPr>
                <w:rFonts w:ascii="Times New Roman" w:hAnsi="Times New Roman" w:cs="Times New Roman"/>
                <w:sz w:val="24"/>
                <w:szCs w:val="24"/>
              </w:rPr>
              <w:t>īgus apstākļus privāto investīciju apmēra palielināšanai reģi</w:t>
            </w:r>
            <w:r w:rsidR="00FC7489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onā un saimnieciskās </w:t>
            </w:r>
            <w:r w:rsidR="00642592" w:rsidRPr="009B5FF7">
              <w:rPr>
                <w:rFonts w:ascii="Times New Roman" w:hAnsi="Times New Roman" w:cs="Times New Roman"/>
                <w:sz w:val="24"/>
                <w:szCs w:val="24"/>
              </w:rPr>
              <w:t>darbības attīstības veicināšanai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novada teritorijā atbilstoši pašvaldības attīstības programmā noteiktajai teritorijas ekonomiskajai s</w:t>
            </w:r>
            <w:r w:rsidR="00642592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pecializācijai un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vietējo komersantu vajadzībām. </w:t>
            </w:r>
            <w:r w:rsidR="00A62F24" w:rsidRPr="009B5FF7">
              <w:rPr>
                <w:rFonts w:ascii="Times New Roman" w:hAnsi="Times New Roman" w:cs="Times New Roman"/>
                <w:sz w:val="24"/>
                <w:szCs w:val="24"/>
              </w:rPr>
              <w:t>Daugavpils novada p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ašvaldība pati neplā</w:t>
            </w:r>
            <w:r w:rsidR="0031460C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no nodarboties ar saimniecisko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darbību.</w:t>
            </w:r>
          </w:p>
          <w:p w:rsidR="002D7A84" w:rsidRPr="009B5FF7" w:rsidRDefault="00FE2C4B" w:rsidP="0014197C">
            <w:pPr>
              <w:spacing w:after="0" w:line="240" w:lineRule="auto"/>
              <w:ind w:right="57"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Saskaņā ar Ministru kabineta 2009.</w:t>
            </w:r>
            <w:r w:rsidR="004038AC" w:rsidRPr="009B5F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gada 7.</w:t>
            </w:r>
            <w:r w:rsidR="004038AC" w:rsidRPr="009B5F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aprīļa noteikumu Nr.</w:t>
            </w:r>
            <w:r w:rsidR="004038AC" w:rsidRPr="009B5F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300 „Ministru kabineta kārtības rullis”</w:t>
            </w:r>
            <w:r w:rsidR="00B95DF3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ED0" w:rsidRPr="009B5F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038AC" w:rsidRPr="009B5F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5ED0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pielikumu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rīkojuma p</w:t>
            </w:r>
            <w:r w:rsidR="00ED476E" w:rsidRPr="009B5FF7">
              <w:rPr>
                <w:rFonts w:ascii="Times New Roman" w:hAnsi="Times New Roman" w:cs="Times New Roman"/>
                <w:sz w:val="24"/>
                <w:szCs w:val="24"/>
              </w:rPr>
              <w:t>rojektam ir pievienoti nekustamā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76E" w:rsidRPr="009B5FF7">
              <w:rPr>
                <w:rFonts w:ascii="Times New Roman" w:hAnsi="Times New Roman" w:cs="Times New Roman"/>
                <w:sz w:val="24"/>
                <w:szCs w:val="24"/>
              </w:rPr>
              <w:t>īpašuma tiesību</w:t>
            </w:r>
            <w:r w:rsidR="00204755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apliecinošie dokumenti, kā arī </w:t>
            </w:r>
            <w:r w:rsidR="00A62F24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Daugavpils novada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pašvaldības 2014. gada </w:t>
            </w:r>
            <w:r w:rsidR="00AA4F99" w:rsidRPr="009B5F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AA4F99" w:rsidRPr="009B5FF7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lēmums Nr.1</w:t>
            </w:r>
            <w:r w:rsidR="00AA4F99" w:rsidRPr="009B5FF7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(prot. Nr.</w:t>
            </w:r>
            <w:r w:rsidR="00AA4F99" w:rsidRPr="009B5F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F99" w:rsidRPr="009B5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FF7">
              <w:rPr>
                <w:rFonts w:ascii="Times New Roman" w:hAnsi="Times New Roman" w:cs="Times New Roman" w:hint="eastAsia"/>
                <w:sz w:val="24"/>
                <w:szCs w:val="24"/>
              </w:rPr>
              <w:t>§</w:t>
            </w:r>
            <w:r w:rsidRPr="009B5FF7">
              <w:rPr>
                <w:rFonts w:asciiTheme="minorEastAsia" w:hAnsiTheme="minorEastAsia" w:cstheme="minorEastAsia"/>
                <w:sz w:val="24"/>
                <w:szCs w:val="24"/>
              </w:rPr>
              <w:t>)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9B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="00AA4F99" w:rsidRPr="009B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valsts </w:t>
            </w:r>
            <w:r w:rsidRPr="009B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nekustamā īpašuma </w:t>
            </w:r>
            <w:r w:rsidR="00AA4F99" w:rsidRPr="009B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Daugavas iela 33, Krauja, Naujenes pagasts, Daugavpils novads, </w:t>
            </w:r>
            <w:r w:rsidRPr="009B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pārņemšanu”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par to, ka neku</w:t>
            </w:r>
            <w:r w:rsidR="00204755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stamais īpašums ir nepieciešams </w:t>
            </w:r>
            <w:r w:rsidR="00A62F24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Daugavpils novada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pašvaldībai </w:t>
            </w:r>
            <w:r w:rsidR="008D26EC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autonomo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funkcij</w:t>
            </w:r>
            <w:r w:rsidR="007764AF" w:rsidRPr="009B5F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izpildei, t.i.,</w:t>
            </w:r>
            <w:r w:rsidR="007764AF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sekmēt saimniecisko darbību </w:t>
            </w:r>
            <w:r w:rsidR="008D26EC" w:rsidRPr="009B5FF7">
              <w:rPr>
                <w:rFonts w:ascii="Times New Roman" w:hAnsi="Times New Roman" w:cs="Times New Roman"/>
                <w:sz w:val="24"/>
                <w:szCs w:val="24"/>
              </w:rPr>
              <w:t>Daugavpils novada</w:t>
            </w:r>
            <w:r w:rsidR="00BD4C88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teritorijā</w:t>
            </w:r>
            <w:r w:rsidR="00583BAE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BD4C88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rūpēties par bezdarba samazināšanu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6D9D" w:rsidRPr="009B5FF7" w:rsidRDefault="00942ACA" w:rsidP="002D7A84">
            <w:pPr>
              <w:spacing w:after="0" w:line="240" w:lineRule="auto"/>
              <w:ind w:right="57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Ar rīkojuma projektu</w:t>
            </w:r>
            <w:r w:rsidR="00706D9D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paredz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ēts bez atlīdzības </w:t>
            </w:r>
            <w:r w:rsidR="004F7649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nodot </w:t>
            </w:r>
            <w:r w:rsidR="002C30E5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Daugavpils novada </w:t>
            </w:r>
            <w:r w:rsidRPr="009B5FF7">
              <w:rPr>
                <w:rFonts w:ascii="Times New Roman" w:hAnsi="Times New Roman" w:cs="Times New Roman"/>
                <w:sz w:val="24"/>
                <w:szCs w:val="24"/>
              </w:rPr>
              <w:t>pašvaldības īpašumā nekustamo īpašumu</w:t>
            </w:r>
            <w:r w:rsidR="006806F9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61F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lai nodrošinātu </w:t>
            </w:r>
            <w:r w:rsidR="00C41106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likuma </w:t>
            </w:r>
            <w:r w:rsidR="00F4061F" w:rsidRPr="009B5FF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41106" w:rsidRPr="009B5FF7">
              <w:rPr>
                <w:rFonts w:ascii="Times New Roman" w:hAnsi="Times New Roman" w:cs="Times New Roman"/>
                <w:sz w:val="24"/>
                <w:szCs w:val="24"/>
              </w:rPr>
              <w:t>Par pašvaldībām</w:t>
            </w:r>
            <w:r w:rsidR="00F4061F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D46D3C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15. panta pirmās daļas </w:t>
            </w:r>
            <w:r w:rsidR="00BD4C88" w:rsidRPr="009B5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6D3C" w:rsidRPr="009B5FF7">
              <w:rPr>
                <w:rFonts w:ascii="Times New Roman" w:hAnsi="Times New Roman" w:cs="Times New Roman"/>
                <w:sz w:val="24"/>
                <w:szCs w:val="24"/>
              </w:rPr>
              <w:t>. punktā</w:t>
            </w:r>
            <w:r w:rsidR="00F4061F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D3C" w:rsidRPr="009B5FF7">
              <w:rPr>
                <w:rFonts w:ascii="Times New Roman" w:hAnsi="Times New Roman" w:cs="Times New Roman"/>
                <w:sz w:val="24"/>
                <w:szCs w:val="24"/>
              </w:rPr>
              <w:t>minēto pašvaldības autonomo</w:t>
            </w:r>
            <w:r w:rsidR="00F4061F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funkciju</w:t>
            </w:r>
            <w:r w:rsidR="00D46D3C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4C88" w:rsidRPr="009B5FF7">
              <w:rPr>
                <w:rFonts w:ascii="Times New Roman" w:hAnsi="Times New Roman" w:cs="Times New Roman"/>
                <w:sz w:val="24"/>
                <w:szCs w:val="24"/>
              </w:rPr>
              <w:t>sekmēt saimniecisko darbību attiecīgajā administratīvajā teritorijā</w:t>
            </w:r>
            <w:r w:rsidR="00583BAE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BD4C88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rūpēties par bezdarba samazināšanu</w:t>
            </w:r>
            <w:r w:rsidR="00583BAE" w:rsidRPr="009B5FF7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="00BD4C88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D9D" w:rsidRPr="009B5FF7">
              <w:rPr>
                <w:rFonts w:ascii="Times New Roman" w:hAnsi="Times New Roman" w:cs="Times New Roman"/>
                <w:sz w:val="24"/>
                <w:szCs w:val="24"/>
              </w:rPr>
              <w:t>īstenošan</w:t>
            </w:r>
            <w:r w:rsidR="00831694" w:rsidRPr="009B5F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06D9D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, kā arī bez atlīdzības nodot </w:t>
            </w:r>
            <w:r w:rsidR="00382EF5" w:rsidRPr="009B5FF7">
              <w:rPr>
                <w:rFonts w:ascii="Times New Roman" w:hAnsi="Times New Roman" w:cs="Times New Roman"/>
                <w:sz w:val="24"/>
                <w:szCs w:val="24"/>
              </w:rPr>
              <w:t>valstij</w:t>
            </w:r>
            <w:r w:rsidR="00706D9D" w:rsidRPr="009B5FF7">
              <w:rPr>
                <w:rFonts w:ascii="Times New Roman" w:hAnsi="Times New Roman" w:cs="Times New Roman"/>
                <w:sz w:val="24"/>
                <w:szCs w:val="24"/>
              </w:rPr>
              <w:t>, ja t</w:t>
            </w:r>
            <w:r w:rsidR="00F4061F" w:rsidRPr="009B5FF7">
              <w:rPr>
                <w:rFonts w:ascii="Times New Roman" w:hAnsi="Times New Roman" w:cs="Times New Roman"/>
                <w:sz w:val="24"/>
                <w:szCs w:val="24"/>
              </w:rPr>
              <w:t>as vairs netiek izmantots</w:t>
            </w:r>
            <w:r w:rsidR="00706D9D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minēt</w:t>
            </w:r>
            <w:r w:rsidR="00BD4C88" w:rsidRPr="009B5FF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06D9D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funkcij</w:t>
            </w:r>
            <w:r w:rsidR="00BD4C88" w:rsidRPr="009B5F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4061F" w:rsidRPr="009B5FF7">
              <w:rPr>
                <w:rFonts w:ascii="Times New Roman" w:hAnsi="Times New Roman" w:cs="Times New Roman"/>
                <w:sz w:val="24"/>
                <w:szCs w:val="24"/>
              </w:rPr>
              <w:t xml:space="preserve"> īstenošanai.</w:t>
            </w:r>
          </w:p>
          <w:p w:rsidR="008A5E73" w:rsidRPr="009B5FF7" w:rsidRDefault="002C30E5" w:rsidP="004E68BA">
            <w:pPr>
              <w:pStyle w:val="Pamatteksts"/>
              <w:spacing w:after="0"/>
              <w:ind w:left="-17" w:right="57" w:firstLine="421"/>
              <w:jc w:val="both"/>
            </w:pPr>
            <w:r w:rsidRPr="009B5FF7">
              <w:t>Daugavpils novada p</w:t>
            </w:r>
            <w:r w:rsidR="00382EF5" w:rsidRPr="009B5FF7">
              <w:t>ašvaldība</w:t>
            </w:r>
            <w:r w:rsidR="00C41106" w:rsidRPr="009B5FF7">
              <w:t>i</w:t>
            </w:r>
            <w:r w:rsidR="00D859B4" w:rsidRPr="009B5FF7">
              <w:t>,</w:t>
            </w:r>
            <w:r w:rsidR="00C41106" w:rsidRPr="009B5FF7">
              <w:t xml:space="preserve"> </w:t>
            </w:r>
            <w:r w:rsidR="00706D9D" w:rsidRPr="009B5FF7">
              <w:t>nostiprinot z</w:t>
            </w:r>
            <w:r w:rsidR="00280842" w:rsidRPr="009B5FF7">
              <w:t>emesgrāmatā īpašuma tiesības uz</w:t>
            </w:r>
            <w:r w:rsidR="002435E4" w:rsidRPr="009B5FF7">
              <w:t xml:space="preserve"> rīkojuma projektā </w:t>
            </w:r>
            <w:r w:rsidR="00706D9D" w:rsidRPr="009B5FF7">
              <w:t>minēt</w:t>
            </w:r>
            <w:r w:rsidR="00F4061F" w:rsidRPr="009B5FF7">
              <w:t>o</w:t>
            </w:r>
            <w:r w:rsidR="00706D9D" w:rsidRPr="009B5FF7">
              <w:t xml:space="preserve"> nekusta</w:t>
            </w:r>
            <w:r w:rsidR="002435E4" w:rsidRPr="009B5FF7">
              <w:t>m</w:t>
            </w:r>
            <w:r w:rsidR="00F4061F" w:rsidRPr="009B5FF7">
              <w:t>o</w:t>
            </w:r>
            <w:r w:rsidR="00706D9D" w:rsidRPr="009B5FF7">
              <w:t xml:space="preserve"> īpašum</w:t>
            </w:r>
            <w:r w:rsidR="00F4061F" w:rsidRPr="009B5FF7">
              <w:t>u</w:t>
            </w:r>
            <w:r w:rsidR="00706D9D" w:rsidRPr="009B5FF7">
              <w:t>, vienlaikus zemesgrāmatā ir jānostiprina iepriek</w:t>
            </w:r>
            <w:r w:rsidR="008A5E73" w:rsidRPr="009B5FF7">
              <w:t>š minētie tiesību aprobežojumi, ierakstot atzīmi par aizliegumu atsavināt nekustamo īpašumu un apgrūtināt to ar hipotēku.</w:t>
            </w:r>
          </w:p>
          <w:p w:rsidR="005E6FE2" w:rsidRPr="009B5FF7" w:rsidRDefault="006276E9" w:rsidP="004E68BA">
            <w:pPr>
              <w:pStyle w:val="Pamatteksts"/>
              <w:spacing w:after="0"/>
              <w:ind w:left="-17" w:right="57" w:firstLine="421"/>
              <w:jc w:val="both"/>
            </w:pPr>
            <w:r w:rsidRPr="009B5FF7">
              <w:t>R</w:t>
            </w:r>
            <w:r w:rsidR="005E6FE2" w:rsidRPr="009B5FF7">
              <w:t>īkojuma projekts attiecas uz publiskās pārvaldes politikas jomu.</w:t>
            </w:r>
          </w:p>
        </w:tc>
      </w:tr>
      <w:tr w:rsidR="008A4ED5" w:rsidRPr="007A736D" w:rsidTr="00EA7970">
        <w:trPr>
          <w:trHeight w:val="476"/>
        </w:trPr>
        <w:tc>
          <w:tcPr>
            <w:tcW w:w="220" w:type="pct"/>
          </w:tcPr>
          <w:p w:rsidR="00290226" w:rsidRPr="001331CA" w:rsidRDefault="00290226" w:rsidP="0022632E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1331CA">
              <w:lastRenderedPageBreak/>
              <w:t>3.</w:t>
            </w:r>
          </w:p>
        </w:tc>
        <w:tc>
          <w:tcPr>
            <w:tcW w:w="1510" w:type="pct"/>
          </w:tcPr>
          <w:p w:rsidR="00290226" w:rsidRPr="001331CA" w:rsidRDefault="00290226" w:rsidP="0022632E">
            <w:pPr>
              <w:pStyle w:val="naiskr"/>
              <w:spacing w:before="0" w:beforeAutospacing="0" w:after="0" w:afterAutospacing="0"/>
              <w:ind w:left="57" w:right="57"/>
            </w:pPr>
            <w:r w:rsidRPr="001331CA">
              <w:t>Projekta izstrādē iesaistītās institūcijas</w:t>
            </w:r>
          </w:p>
        </w:tc>
        <w:tc>
          <w:tcPr>
            <w:tcW w:w="3270" w:type="pct"/>
          </w:tcPr>
          <w:p w:rsidR="00290226" w:rsidRPr="001331CA" w:rsidRDefault="00BD6D31" w:rsidP="002173E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  <w:r w:rsidR="002173E6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4C7463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0EF" w:rsidRPr="001331CA">
              <w:rPr>
                <w:rFonts w:ascii="Times New Roman" w:hAnsi="Times New Roman" w:cs="Times New Roman"/>
                <w:sz w:val="24"/>
                <w:szCs w:val="24"/>
              </w:rPr>
              <w:t>Daugav</w:t>
            </w:r>
            <w:r w:rsidR="00C349C2" w:rsidRPr="001331CA">
              <w:rPr>
                <w:rFonts w:ascii="Times New Roman" w:hAnsi="Times New Roman" w:cs="Times New Roman"/>
                <w:sz w:val="24"/>
                <w:szCs w:val="24"/>
              </w:rPr>
              <w:t>pils</w:t>
            </w:r>
            <w:r w:rsidR="002173E6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0EF" w:rsidRPr="001331CA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r w:rsidR="00007F1F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</w:p>
        </w:tc>
      </w:tr>
      <w:tr w:rsidR="008A4ED5" w:rsidRPr="007A736D" w:rsidTr="00EA7970">
        <w:tc>
          <w:tcPr>
            <w:tcW w:w="220" w:type="pct"/>
          </w:tcPr>
          <w:p w:rsidR="00290226" w:rsidRPr="001331CA" w:rsidRDefault="00290226" w:rsidP="0022632E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1331CA">
              <w:t>4.</w:t>
            </w:r>
          </w:p>
        </w:tc>
        <w:tc>
          <w:tcPr>
            <w:tcW w:w="1510" w:type="pct"/>
          </w:tcPr>
          <w:p w:rsidR="00290226" w:rsidRPr="001331CA" w:rsidRDefault="00290226" w:rsidP="0022632E">
            <w:pPr>
              <w:pStyle w:val="naiskr"/>
              <w:spacing w:before="0" w:beforeAutospacing="0" w:after="0" w:afterAutospacing="0"/>
              <w:ind w:left="57" w:right="57"/>
            </w:pPr>
            <w:r w:rsidRPr="001331CA">
              <w:t>Cita informācija</w:t>
            </w:r>
          </w:p>
        </w:tc>
        <w:tc>
          <w:tcPr>
            <w:tcW w:w="3270" w:type="pct"/>
          </w:tcPr>
          <w:p w:rsidR="00290226" w:rsidRPr="001331CA" w:rsidRDefault="00F478BD" w:rsidP="000C699C">
            <w:pPr>
              <w:pStyle w:val="naiskr"/>
              <w:spacing w:before="0" w:beforeAutospacing="0" w:after="0" w:afterAutospacing="0"/>
              <w:ind w:right="57"/>
              <w:jc w:val="both"/>
            </w:pPr>
            <w:r w:rsidRPr="001331CA">
              <w:t>N</w:t>
            </w:r>
            <w:r w:rsidR="00C61FC4" w:rsidRPr="001331CA">
              <w:t>av.</w:t>
            </w:r>
          </w:p>
        </w:tc>
      </w:tr>
    </w:tbl>
    <w:p w:rsidR="00650144" w:rsidRPr="007A736D" w:rsidRDefault="00650144" w:rsidP="00007F1F">
      <w:pPr>
        <w:pStyle w:val="naiskr"/>
        <w:spacing w:before="0" w:beforeAutospacing="0" w:after="0" w:afterAutospacing="0"/>
        <w:rPr>
          <w:i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680"/>
        <w:gridCol w:w="4500"/>
      </w:tblGrid>
      <w:tr w:rsidR="00650144" w:rsidRPr="007A736D" w:rsidTr="00FD275E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4" w:rsidRPr="001331CA" w:rsidRDefault="00650144" w:rsidP="00B51E4B">
            <w:pPr>
              <w:pStyle w:val="naisnod"/>
              <w:spacing w:before="0" w:after="0"/>
              <w:jc w:val="center"/>
              <w:rPr>
                <w:b/>
              </w:rPr>
            </w:pPr>
            <w:r w:rsidRPr="001331CA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650144" w:rsidRPr="007A736D" w:rsidTr="00FD275E">
        <w:trPr>
          <w:trHeight w:val="13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44" w:rsidRPr="001331CA" w:rsidRDefault="00650144">
            <w:pPr>
              <w:pStyle w:val="naiskr"/>
              <w:spacing w:before="0" w:after="0"/>
            </w:pPr>
            <w:r w:rsidRPr="001331CA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44" w:rsidRPr="001331CA" w:rsidRDefault="00650144">
            <w:pPr>
              <w:pStyle w:val="naiskr"/>
              <w:spacing w:before="0" w:after="0"/>
            </w:pPr>
            <w:r w:rsidRPr="001331CA">
              <w:t>Sabiedrības mērķgrupas, kuras tiesiskais regulējums ietekmē vai varētu ietekmēt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44" w:rsidRPr="001331CA" w:rsidRDefault="00034509" w:rsidP="00B96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Jebkurš tiesību subjekts – fiziska vai juridiska persona, kura dz</w:t>
            </w:r>
            <w:r w:rsidR="00B9631C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īvo </w:t>
            </w:r>
            <w:r w:rsidR="00BA71A1">
              <w:rPr>
                <w:rFonts w:ascii="Times New Roman" w:hAnsi="Times New Roman" w:cs="Times New Roman"/>
                <w:sz w:val="24"/>
                <w:szCs w:val="24"/>
              </w:rPr>
              <w:t>vai nodarboja</w:t>
            </w:r>
            <w:r w:rsidR="000D115C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s ar saimniecisko darbību </w:t>
            </w:r>
            <w:r w:rsidR="00B9631C" w:rsidRPr="001331CA">
              <w:rPr>
                <w:rFonts w:ascii="Times New Roman" w:hAnsi="Times New Roman" w:cs="Times New Roman"/>
                <w:sz w:val="24"/>
                <w:szCs w:val="24"/>
              </w:rPr>
              <w:t>Daugavpils novada teritorijā</w:t>
            </w:r>
            <w:r w:rsidR="000D115C" w:rsidRPr="00133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144" w:rsidRPr="007A736D" w:rsidTr="00FD275E">
        <w:trPr>
          <w:trHeight w:val="5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44" w:rsidRPr="001331CA" w:rsidRDefault="00650144">
            <w:pPr>
              <w:pStyle w:val="naiskr"/>
              <w:spacing w:before="0" w:after="0"/>
            </w:pPr>
            <w:r w:rsidRPr="001331CA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44" w:rsidRPr="001331CA" w:rsidRDefault="00650144">
            <w:pPr>
              <w:pStyle w:val="naiskr"/>
              <w:spacing w:before="0" w:after="0"/>
            </w:pPr>
            <w:r w:rsidRPr="001331CA">
              <w:t>Tiesiskā regulējuma ietekme uz tautsaimniecību un administratīvo slogu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44" w:rsidRPr="001331CA" w:rsidRDefault="00C44C75" w:rsidP="00B9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Ar rīkojuma projektu tiks sekmēta un veicināta saimnieciskā darbība Daugavpils novada pašvaldības teritorijā</w:t>
            </w:r>
            <w:r w:rsidR="009E72DF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, veidoti labvēlīgi apstākļi privāto investīciju apmēra palielināšanai reģionā, </w:t>
            </w:r>
            <w:r w:rsidR="00BA71A1">
              <w:rPr>
                <w:rFonts w:ascii="Times New Roman" w:hAnsi="Times New Roman" w:cs="Times New Roman"/>
                <w:sz w:val="24"/>
                <w:szCs w:val="24"/>
              </w:rPr>
              <w:t>līdz ar to palielinot</w:t>
            </w:r>
            <w:r w:rsidR="00B9631C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 pašvaldības teritorijā d</w:t>
            </w:r>
            <w:r w:rsidR="00BA71A1">
              <w:rPr>
                <w:rFonts w:ascii="Times New Roman" w:hAnsi="Times New Roman" w:cs="Times New Roman"/>
                <w:sz w:val="24"/>
                <w:szCs w:val="24"/>
              </w:rPr>
              <w:t>zīvojošo iedzīvotāju labklājību un veicinot</w:t>
            </w:r>
            <w:r w:rsidR="009E72DF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A21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vietējo komersantu </w:t>
            </w:r>
            <w:r w:rsidR="009E72DF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saimnieciskās </w:t>
            </w:r>
            <w:r w:rsidR="009D104E">
              <w:rPr>
                <w:rFonts w:ascii="Times New Roman" w:hAnsi="Times New Roman" w:cs="Times New Roman"/>
                <w:sz w:val="24"/>
                <w:szCs w:val="24"/>
              </w:rPr>
              <w:t>darbības attīstību</w:t>
            </w:r>
            <w:r w:rsidR="009E72DF"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Rīkojuma projekta tiesiskais regulējums </w:t>
            </w:r>
            <w:r w:rsidR="002E3ACE">
              <w:rPr>
                <w:rFonts w:ascii="Times New Roman" w:hAnsi="Times New Roman" w:cs="Times New Roman"/>
                <w:sz w:val="24"/>
                <w:szCs w:val="24"/>
              </w:rPr>
              <w:t>nemaina administratīvo slogu</w:t>
            </w: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144" w:rsidRPr="007A736D" w:rsidTr="00FD275E">
        <w:trPr>
          <w:trHeight w:val="51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44" w:rsidRPr="001331CA" w:rsidRDefault="00650144">
            <w:pPr>
              <w:pStyle w:val="naiskr"/>
              <w:spacing w:before="0" w:after="0"/>
            </w:pPr>
            <w:r w:rsidRPr="001331CA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44" w:rsidRPr="001331CA" w:rsidRDefault="00650144">
            <w:pPr>
              <w:pStyle w:val="naiskr"/>
              <w:spacing w:before="0" w:after="0"/>
            </w:pPr>
            <w:r w:rsidRPr="001331CA">
              <w:t>Administratīvo izmaksu monetārs novērtējums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44" w:rsidRPr="001331CA" w:rsidRDefault="000D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650144" w:rsidRPr="007A736D" w:rsidTr="00FD275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44" w:rsidRPr="001331CA" w:rsidRDefault="00650144">
            <w:pPr>
              <w:pStyle w:val="naiskr"/>
              <w:spacing w:before="0" w:after="0"/>
            </w:pPr>
            <w:r w:rsidRPr="001331CA"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44" w:rsidRPr="001331CA" w:rsidRDefault="00650144">
            <w:pPr>
              <w:pStyle w:val="naiskr"/>
              <w:spacing w:before="0" w:after="0"/>
            </w:pPr>
            <w:r w:rsidRPr="001331CA">
              <w:t>Cita informācija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44" w:rsidRPr="001331CA" w:rsidRDefault="00650144">
            <w:pPr>
              <w:pStyle w:val="naiskr"/>
              <w:spacing w:before="0" w:after="0"/>
            </w:pPr>
            <w:r w:rsidRPr="001331CA">
              <w:t>Nav.</w:t>
            </w:r>
          </w:p>
        </w:tc>
      </w:tr>
    </w:tbl>
    <w:p w:rsidR="002C30E5" w:rsidRPr="007A736D" w:rsidRDefault="002C30E5" w:rsidP="00007F1F">
      <w:pPr>
        <w:pStyle w:val="naiskr"/>
        <w:spacing w:before="0" w:beforeAutospacing="0" w:after="0" w:afterAutospacing="0"/>
        <w:rPr>
          <w:i/>
          <w:sz w:val="28"/>
          <w:szCs w:val="28"/>
          <w:highlight w:val="yellow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284"/>
        <w:gridCol w:w="1134"/>
        <w:gridCol w:w="567"/>
        <w:gridCol w:w="992"/>
        <w:gridCol w:w="425"/>
        <w:gridCol w:w="1134"/>
        <w:gridCol w:w="284"/>
        <w:gridCol w:w="1701"/>
      </w:tblGrid>
      <w:tr w:rsidR="002E3C82" w:rsidRPr="007A736D" w:rsidTr="002C5804"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jc w:val="center"/>
              <w:rPr>
                <w:szCs w:val="24"/>
              </w:rPr>
            </w:pPr>
            <w:r w:rsidRPr="001331CA">
              <w:rPr>
                <w:b/>
                <w:bCs/>
              </w:rPr>
              <w:t>III. Tiesību akta projekta ietekme uz valsts budžetu un pašvaldību budžetiem</w:t>
            </w:r>
          </w:p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</w:p>
        </w:tc>
      </w:tr>
      <w:tr w:rsidR="002E3C82" w:rsidRPr="007A736D" w:rsidTr="002C580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Rādītāji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C82" w:rsidRPr="001331CA" w:rsidRDefault="00AC7D74" w:rsidP="00C203F2">
            <w:pPr>
              <w:pStyle w:val="Paraststmeklis"/>
              <w:spacing w:before="0" w:beforeAutospacing="0" w:after="0" w:afterAutospacing="0"/>
              <w:jc w:val="center"/>
              <w:rPr>
                <w:b/>
              </w:rPr>
            </w:pPr>
            <w:r w:rsidRPr="001331CA">
              <w:rPr>
                <w:b/>
              </w:rPr>
              <w:t>2015</w:t>
            </w:r>
            <w:r w:rsidR="002E3C82" w:rsidRPr="001331CA">
              <w:rPr>
                <w:b/>
              </w:rPr>
              <w:t>.gads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Turpmākie gadi (EUR)</w:t>
            </w:r>
          </w:p>
        </w:tc>
      </w:tr>
      <w:tr w:rsidR="002E3C82" w:rsidRPr="007A736D" w:rsidTr="002C580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82" w:rsidRPr="001331CA" w:rsidRDefault="002E3C82" w:rsidP="00C203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AC7D74" w:rsidP="00C203F2">
            <w:pPr>
              <w:pStyle w:val="Paraststmeklis"/>
              <w:spacing w:before="0" w:beforeAutospacing="0" w:after="0" w:afterAutospacing="0"/>
              <w:jc w:val="center"/>
              <w:rPr>
                <w:b/>
              </w:rPr>
            </w:pPr>
            <w:r w:rsidRPr="001331CA">
              <w:rPr>
                <w:b/>
              </w:rPr>
              <w:t>2016</w:t>
            </w:r>
            <w:r w:rsidR="002E3C82" w:rsidRPr="001331CA">
              <w:rPr>
                <w:b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AC7D74" w:rsidP="00C203F2">
            <w:pPr>
              <w:pStyle w:val="Paraststmeklis"/>
              <w:spacing w:before="0" w:beforeAutospacing="0" w:after="0" w:afterAutospacing="0"/>
              <w:jc w:val="center"/>
              <w:rPr>
                <w:b/>
              </w:rPr>
            </w:pPr>
            <w:r w:rsidRPr="001331CA">
              <w:rPr>
                <w:b/>
              </w:rPr>
              <w:t>2017</w:t>
            </w:r>
            <w:r w:rsidR="002E3C82" w:rsidRPr="001331CA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AC7D74" w:rsidP="00C203F2">
            <w:pPr>
              <w:pStyle w:val="Paraststmeklis"/>
              <w:spacing w:before="0" w:beforeAutospacing="0" w:after="0" w:afterAutospacing="0"/>
              <w:jc w:val="center"/>
              <w:rPr>
                <w:b/>
              </w:rPr>
            </w:pPr>
            <w:r w:rsidRPr="001331CA">
              <w:rPr>
                <w:b/>
              </w:rPr>
              <w:t>2018</w:t>
            </w:r>
            <w:r w:rsidR="002E3C82" w:rsidRPr="001331CA">
              <w:rPr>
                <w:b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82" w:rsidRPr="001331CA" w:rsidRDefault="002E3C82" w:rsidP="00C203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Saskaņā ar valsts budžetu kārtējam gadam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Izmaiņas kārtējā gadā, salīdzinot ar valsts budžetu kārtējam gadam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Izmaiņas salīdzinot ar kārtējo (n) gadu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Izmaiņas salīdzinot ar kārtējo (n) gadu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Izmaiņas salīdzinot ar kārtējo (n) gadu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6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1.Budžeta ieņēmumi: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1.2. valsts speciālais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1.3. pašvaldību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2. Budžeta izdevumi: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lastRenderedPageBreak/>
              <w:t>2.1. valsts pamatbudžets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2.2. valsts speciālais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2.3. pašvaldību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3. Finansiālā ietekme: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3.1. valsts pamatbudžets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3.2. speciālais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t>3.3. pašvaldību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rPr>
          <w:trHeight w:val="49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4. Finanšu līdzekļi papildu izdevumu</w:t>
            </w:r>
          </w:p>
          <w:p w:rsidR="002E3C82" w:rsidRPr="001331CA" w:rsidRDefault="002E3C82" w:rsidP="00C20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finansēšanai (kompensējošu izdevumu</w:t>
            </w:r>
          </w:p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samazinājumu norāda ar "+" zīmi)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jc w:val="center"/>
              <w:rPr>
                <w:szCs w:val="24"/>
              </w:rPr>
            </w:pPr>
            <w:r w:rsidRPr="001331CA">
              <w:rPr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rPr>
          <w:trHeight w:val="6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82" w:rsidRPr="001331CA" w:rsidRDefault="002E3C82" w:rsidP="00C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82" w:rsidRPr="001331CA" w:rsidRDefault="002E3C82" w:rsidP="00C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rPr>
          <w:trHeight w:val="6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82" w:rsidRPr="001331CA" w:rsidRDefault="002E3C82" w:rsidP="00C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82" w:rsidRPr="001331CA" w:rsidRDefault="002E3C82" w:rsidP="00C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jc w:val="center"/>
              <w:rPr>
                <w:szCs w:val="24"/>
              </w:rPr>
            </w:pPr>
            <w:r w:rsidRPr="001331CA">
              <w:rPr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82" w:rsidRPr="001331CA" w:rsidRDefault="002E3C82" w:rsidP="00C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82" w:rsidRPr="001331CA" w:rsidRDefault="002E3C82" w:rsidP="00C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82" w:rsidRPr="001331CA" w:rsidRDefault="002E3C82" w:rsidP="00C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1331CA">
              <w:rPr>
                <w:szCs w:val="24"/>
              </w:rPr>
              <w:t>Nav attiecināms</w:t>
            </w:r>
            <w:r w:rsidR="00CA6BBB">
              <w:rPr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6. Detalizēts ieņēmumu un izdevumu</w:t>
            </w:r>
          </w:p>
          <w:p w:rsidR="002E3C82" w:rsidRPr="001331CA" w:rsidRDefault="002E3C82" w:rsidP="00C20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aprēķins (ja nepieciešams, detalizētu</w:t>
            </w:r>
          </w:p>
          <w:p w:rsidR="002E3C82" w:rsidRPr="001331CA" w:rsidRDefault="002E3C82" w:rsidP="00C20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ieņēmumu un izdevumu aprēķinu var</w:t>
            </w:r>
          </w:p>
          <w:p w:rsidR="002E3C82" w:rsidRPr="001331CA" w:rsidRDefault="002E3C82" w:rsidP="00C20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 xml:space="preserve">pievienot anotācijas </w:t>
            </w:r>
            <w:r w:rsidRPr="00133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pielikumā):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Nav attiecināms</w:t>
            </w:r>
            <w:r w:rsidR="00CA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detalizēts ieņēmumu aprēķins</w:t>
            </w:r>
          </w:p>
        </w:tc>
        <w:tc>
          <w:tcPr>
            <w:tcW w:w="737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2" w:rsidRPr="001331CA" w:rsidRDefault="002E3C82" w:rsidP="00C203F2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7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82" w:rsidRPr="001331CA" w:rsidRDefault="002E3C82" w:rsidP="00C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82" w:rsidRPr="007A736D" w:rsidTr="002C5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C20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82" w:rsidRPr="001331CA" w:rsidRDefault="002E3C82" w:rsidP="002E3C82">
            <w:pPr>
              <w:pStyle w:val="Pamatteksts"/>
              <w:spacing w:after="0"/>
              <w:ind w:left="-17" w:right="57" w:firstLine="421"/>
              <w:jc w:val="both"/>
            </w:pPr>
            <w:r w:rsidRPr="001331CA">
              <w:t>Atbilstoši Daugavpils novada pašvaldības 2014. gada 16. oktobra lēmuma Nr. 1092 (prot. Nr.23, 5.</w:t>
            </w:r>
            <w:r w:rsidRPr="001331CA">
              <w:rPr>
                <w:rFonts w:hint="eastAsia"/>
              </w:rPr>
              <w:t>§</w:t>
            </w:r>
            <w:r w:rsidRPr="001331CA">
              <w:t>) 3.punktam izdevumus, kas saistīti ar nekustamā īpašuma pārņemšanu Daugavpils novada pašvaldības īpašumā, tajā skaitā ar pārreģistrāciju zemesgrāmatā, no sava apstiprinātā budžeta segs pašvaldība.</w:t>
            </w:r>
          </w:p>
        </w:tc>
      </w:tr>
    </w:tbl>
    <w:p w:rsidR="007D26F5" w:rsidRPr="007A736D" w:rsidRDefault="007D26F5" w:rsidP="00007F1F">
      <w:pPr>
        <w:pStyle w:val="naiskr"/>
        <w:spacing w:before="0" w:beforeAutospacing="0" w:after="0" w:afterAutospacing="0"/>
        <w:rPr>
          <w:i/>
          <w:sz w:val="28"/>
          <w:szCs w:val="28"/>
          <w:highlight w:val="yellow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6"/>
        <w:gridCol w:w="4815"/>
        <w:gridCol w:w="4031"/>
      </w:tblGrid>
      <w:tr w:rsidR="0027461F" w:rsidRPr="001331CA" w:rsidTr="00D63E85">
        <w:trPr>
          <w:trHeight w:val="431"/>
        </w:trPr>
        <w:tc>
          <w:tcPr>
            <w:tcW w:w="9242" w:type="dxa"/>
            <w:gridSpan w:val="3"/>
          </w:tcPr>
          <w:p w:rsidR="0027461F" w:rsidRPr="001331CA" w:rsidRDefault="0027461F" w:rsidP="00D63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27461F" w:rsidRPr="001331CA" w:rsidTr="00D63E85">
        <w:tc>
          <w:tcPr>
            <w:tcW w:w="396" w:type="dxa"/>
          </w:tcPr>
          <w:p w:rsidR="0027461F" w:rsidRPr="001331CA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</w:tcPr>
          <w:p w:rsidR="0027461F" w:rsidRPr="001331CA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4031" w:type="dxa"/>
          </w:tcPr>
          <w:p w:rsidR="0027461F" w:rsidRPr="001331CA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Rīkojuma projekta izpildi nodrošinās Zemkopības ministrija un </w:t>
            </w:r>
            <w:r w:rsidR="005A4862" w:rsidRPr="001331CA">
              <w:rPr>
                <w:rFonts w:ascii="Times New Roman" w:eastAsia="Times New Roman" w:hAnsi="Times New Roman" w:cs="Times New Roman"/>
                <w:sz w:val="24"/>
                <w:szCs w:val="24"/>
              </w:rPr>
              <w:t>Daugav</w:t>
            </w:r>
            <w:r w:rsidRPr="0013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pils </w:t>
            </w:r>
            <w:r w:rsidR="005A4862" w:rsidRPr="001331CA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r w:rsidRPr="0013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pašvaldība.</w:t>
            </w:r>
          </w:p>
        </w:tc>
      </w:tr>
      <w:tr w:rsidR="0027461F" w:rsidRPr="001331CA" w:rsidTr="00D63E85">
        <w:tc>
          <w:tcPr>
            <w:tcW w:w="396" w:type="dxa"/>
          </w:tcPr>
          <w:p w:rsidR="0027461F" w:rsidRPr="001331CA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5" w:type="dxa"/>
          </w:tcPr>
          <w:p w:rsidR="0027461F" w:rsidRPr="001331CA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:rsidR="0027461F" w:rsidRPr="001331CA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461F" w:rsidRPr="001331CA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eastAsia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031" w:type="dxa"/>
          </w:tcPr>
          <w:p w:rsidR="0027461F" w:rsidRPr="001331CA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27461F" w:rsidRPr="001331CA" w:rsidTr="00D63E85">
        <w:tc>
          <w:tcPr>
            <w:tcW w:w="396" w:type="dxa"/>
          </w:tcPr>
          <w:p w:rsidR="0027461F" w:rsidRPr="001331CA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5" w:type="dxa"/>
          </w:tcPr>
          <w:p w:rsidR="0027461F" w:rsidRPr="001331CA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4031" w:type="dxa"/>
          </w:tcPr>
          <w:p w:rsidR="0027461F" w:rsidRPr="001331CA" w:rsidRDefault="0027461F" w:rsidP="00D6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1CA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27461F" w:rsidRPr="001331CA" w:rsidRDefault="0027461F" w:rsidP="00007F1F">
      <w:pPr>
        <w:pStyle w:val="naiskr"/>
        <w:spacing w:before="0" w:beforeAutospacing="0" w:after="0" w:afterAutospacing="0"/>
        <w:rPr>
          <w:sz w:val="28"/>
          <w:szCs w:val="28"/>
        </w:rPr>
      </w:pPr>
    </w:p>
    <w:p w:rsidR="00002A27" w:rsidRPr="001331CA" w:rsidRDefault="00290226" w:rsidP="004E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1CA">
        <w:rPr>
          <w:rFonts w:ascii="Times New Roman" w:hAnsi="Times New Roman" w:cs="Times New Roman"/>
          <w:i/>
          <w:sz w:val="24"/>
          <w:szCs w:val="24"/>
        </w:rPr>
        <w:t> </w:t>
      </w:r>
      <w:r w:rsidR="00DD050E" w:rsidRPr="001331CA">
        <w:rPr>
          <w:rFonts w:ascii="Times New Roman" w:hAnsi="Times New Roman" w:cs="Times New Roman"/>
          <w:i/>
          <w:sz w:val="24"/>
          <w:szCs w:val="24"/>
        </w:rPr>
        <w:t xml:space="preserve">Anotācijas </w:t>
      </w:r>
      <w:r w:rsidR="002C5804" w:rsidRPr="001331CA">
        <w:rPr>
          <w:rFonts w:ascii="Times New Roman" w:hAnsi="Times New Roman" w:cs="Times New Roman"/>
          <w:i/>
          <w:sz w:val="24"/>
          <w:szCs w:val="24"/>
        </w:rPr>
        <w:t xml:space="preserve">IV, </w:t>
      </w:r>
      <w:r w:rsidR="00007F1F" w:rsidRPr="001331CA">
        <w:rPr>
          <w:rFonts w:ascii="Times New Roman" w:hAnsi="Times New Roman" w:cs="Times New Roman"/>
          <w:i/>
          <w:sz w:val="24"/>
          <w:szCs w:val="24"/>
        </w:rPr>
        <w:t>V</w:t>
      </w:r>
      <w:r w:rsidR="005A4862" w:rsidRPr="001331CA">
        <w:rPr>
          <w:rFonts w:ascii="Times New Roman" w:hAnsi="Times New Roman" w:cs="Times New Roman"/>
          <w:i/>
          <w:sz w:val="24"/>
          <w:szCs w:val="24"/>
        </w:rPr>
        <w:t xml:space="preserve"> un </w:t>
      </w:r>
      <w:r w:rsidR="00E32D0E" w:rsidRPr="001331CA">
        <w:rPr>
          <w:rFonts w:ascii="Times New Roman" w:hAnsi="Times New Roman" w:cs="Times New Roman"/>
          <w:i/>
          <w:sz w:val="24"/>
          <w:szCs w:val="24"/>
        </w:rPr>
        <w:t xml:space="preserve">VI </w:t>
      </w:r>
      <w:r w:rsidRPr="001331CA">
        <w:rPr>
          <w:rFonts w:ascii="Times New Roman" w:hAnsi="Times New Roman" w:cs="Times New Roman"/>
          <w:i/>
          <w:sz w:val="24"/>
          <w:szCs w:val="24"/>
        </w:rPr>
        <w:t>sadaļa – projekts š</w:t>
      </w:r>
      <w:r w:rsidR="00C61FC4" w:rsidRPr="001331CA">
        <w:rPr>
          <w:rFonts w:ascii="Times New Roman" w:hAnsi="Times New Roman" w:cs="Times New Roman"/>
          <w:i/>
          <w:sz w:val="24"/>
          <w:szCs w:val="24"/>
        </w:rPr>
        <w:t>īs</w:t>
      </w:r>
      <w:r w:rsidRPr="001331CA">
        <w:rPr>
          <w:rFonts w:ascii="Times New Roman" w:hAnsi="Times New Roman" w:cs="Times New Roman"/>
          <w:i/>
          <w:sz w:val="24"/>
          <w:szCs w:val="24"/>
        </w:rPr>
        <w:t xml:space="preserve"> jom</w:t>
      </w:r>
      <w:r w:rsidR="00C61FC4" w:rsidRPr="001331CA">
        <w:rPr>
          <w:rFonts w:ascii="Times New Roman" w:hAnsi="Times New Roman" w:cs="Times New Roman"/>
          <w:i/>
          <w:sz w:val="24"/>
          <w:szCs w:val="24"/>
        </w:rPr>
        <w:t>as</w:t>
      </w:r>
      <w:r w:rsidRPr="001331CA">
        <w:rPr>
          <w:rFonts w:ascii="Times New Roman" w:hAnsi="Times New Roman" w:cs="Times New Roman"/>
          <w:i/>
          <w:sz w:val="24"/>
          <w:szCs w:val="24"/>
        </w:rPr>
        <w:t xml:space="preserve"> neskar.</w:t>
      </w:r>
    </w:p>
    <w:p w:rsidR="00F42F3F" w:rsidRPr="007A736D" w:rsidRDefault="00F42F3F" w:rsidP="00F42F3F">
      <w:pPr>
        <w:pStyle w:val="naisc"/>
        <w:spacing w:before="0" w:after="0"/>
        <w:ind w:firstLine="426"/>
        <w:jc w:val="left"/>
        <w:rPr>
          <w:bCs/>
          <w:sz w:val="28"/>
          <w:szCs w:val="28"/>
          <w:highlight w:val="yellow"/>
        </w:rPr>
      </w:pPr>
    </w:p>
    <w:p w:rsidR="00002A27" w:rsidRPr="007A736D" w:rsidRDefault="00002A27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90226" w:rsidRPr="001331CA" w:rsidRDefault="00290226" w:rsidP="004E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1CA">
        <w:rPr>
          <w:rFonts w:ascii="Times New Roman" w:eastAsia="Times New Roman" w:hAnsi="Times New Roman" w:cs="Times New Roman"/>
          <w:sz w:val="24"/>
          <w:szCs w:val="24"/>
        </w:rPr>
        <w:t>Zemkopības ministr</w:t>
      </w:r>
      <w:r w:rsidR="00DD6500" w:rsidRPr="001331C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331CA">
        <w:rPr>
          <w:rFonts w:ascii="Times New Roman" w:eastAsia="Times New Roman" w:hAnsi="Times New Roman" w:cs="Times New Roman"/>
          <w:sz w:val="24"/>
          <w:szCs w:val="24"/>
        </w:rPr>
        <w:tab/>
      </w:r>
      <w:r w:rsidRPr="001331CA">
        <w:rPr>
          <w:rFonts w:ascii="Times New Roman" w:eastAsia="Times New Roman" w:hAnsi="Times New Roman" w:cs="Times New Roman"/>
          <w:sz w:val="24"/>
          <w:szCs w:val="24"/>
        </w:rPr>
        <w:tab/>
      </w:r>
      <w:r w:rsidRPr="001331CA">
        <w:rPr>
          <w:rFonts w:ascii="Times New Roman" w:eastAsia="Times New Roman" w:hAnsi="Times New Roman" w:cs="Times New Roman"/>
          <w:sz w:val="24"/>
          <w:szCs w:val="24"/>
        </w:rPr>
        <w:tab/>
      </w:r>
      <w:r w:rsidRPr="001331CA">
        <w:rPr>
          <w:rFonts w:ascii="Times New Roman" w:eastAsia="Times New Roman" w:hAnsi="Times New Roman" w:cs="Times New Roman"/>
          <w:sz w:val="24"/>
          <w:szCs w:val="24"/>
        </w:rPr>
        <w:tab/>
      </w:r>
      <w:r w:rsidR="0014155F" w:rsidRPr="001331CA">
        <w:rPr>
          <w:rFonts w:ascii="Times New Roman" w:eastAsia="Times New Roman" w:hAnsi="Times New Roman" w:cs="Times New Roman"/>
          <w:sz w:val="24"/>
          <w:szCs w:val="24"/>
        </w:rPr>
        <w:tab/>
      </w:r>
      <w:r w:rsidR="00C61FC4" w:rsidRPr="001331CA">
        <w:rPr>
          <w:rFonts w:ascii="Times New Roman" w:eastAsia="Times New Roman" w:hAnsi="Times New Roman" w:cs="Times New Roman"/>
          <w:sz w:val="24"/>
          <w:szCs w:val="24"/>
        </w:rPr>
        <w:tab/>
      </w:r>
      <w:r w:rsidR="004E1304" w:rsidRPr="001331C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B5772E" w:rsidRPr="001331CA">
        <w:rPr>
          <w:rFonts w:ascii="Times New Roman" w:eastAsia="Times New Roman" w:hAnsi="Times New Roman" w:cs="Times New Roman"/>
          <w:sz w:val="24"/>
          <w:szCs w:val="24"/>
        </w:rPr>
        <w:t>J</w:t>
      </w:r>
      <w:r w:rsidR="00DD6500" w:rsidRPr="001331CA">
        <w:rPr>
          <w:rFonts w:ascii="Times New Roman" w:eastAsia="Times New Roman" w:hAnsi="Times New Roman" w:cs="Times New Roman"/>
          <w:sz w:val="24"/>
          <w:szCs w:val="24"/>
        </w:rPr>
        <w:t>.Dūklavs</w:t>
      </w:r>
    </w:p>
    <w:p w:rsidR="00002A27" w:rsidRPr="007A736D" w:rsidRDefault="00002A27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349C2" w:rsidRPr="007A736D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7A736D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E6160" w:rsidRPr="007A736D" w:rsidRDefault="003E6160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C5804" w:rsidRPr="007A736D" w:rsidRDefault="002C5804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C5804" w:rsidRPr="007A736D" w:rsidRDefault="002C5804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C5804" w:rsidRPr="007A736D" w:rsidRDefault="002C5804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C5804" w:rsidRPr="007A736D" w:rsidRDefault="002C5804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C5804" w:rsidRPr="007A736D" w:rsidRDefault="002C5804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C5804" w:rsidRPr="007A736D" w:rsidRDefault="002C5804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C5804" w:rsidRDefault="002C5804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16200" w:rsidRPr="007A736D" w:rsidRDefault="00316200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B704B6" w:rsidRDefault="00B704B6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10.06.2015. 16:32</w:t>
      </w:r>
    </w:p>
    <w:p w:rsidR="00B704B6" w:rsidRDefault="00B704B6" w:rsidP="00C61F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1136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C61FC4" w:rsidRPr="001331CA" w:rsidRDefault="00C349C2" w:rsidP="00C61F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331CA">
        <w:rPr>
          <w:rFonts w:ascii="Times New Roman" w:hAnsi="Times New Roman" w:cs="Times New Roman"/>
          <w:sz w:val="20"/>
          <w:szCs w:val="20"/>
        </w:rPr>
        <w:t>K</w:t>
      </w:r>
      <w:r w:rsidR="00C61FC4" w:rsidRPr="001331CA">
        <w:rPr>
          <w:rFonts w:ascii="Times New Roman" w:hAnsi="Times New Roman" w:cs="Times New Roman"/>
          <w:sz w:val="20"/>
          <w:szCs w:val="20"/>
        </w:rPr>
        <w:t>.</w:t>
      </w:r>
      <w:r w:rsidRPr="001331CA">
        <w:rPr>
          <w:rFonts w:ascii="Times New Roman" w:hAnsi="Times New Roman" w:cs="Times New Roman"/>
          <w:sz w:val="20"/>
          <w:szCs w:val="20"/>
        </w:rPr>
        <w:t>Balcers</w:t>
      </w:r>
    </w:p>
    <w:p w:rsidR="00D61F9E" w:rsidRPr="00631E38" w:rsidRDefault="00C61FC4" w:rsidP="00C61F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31CA">
        <w:rPr>
          <w:rFonts w:ascii="Times New Roman" w:hAnsi="Times New Roman" w:cs="Times New Roman"/>
          <w:sz w:val="20"/>
          <w:szCs w:val="20"/>
        </w:rPr>
        <w:t xml:space="preserve">67027316, </w:t>
      </w:r>
      <w:r w:rsidR="00C349C2" w:rsidRPr="001331CA">
        <w:rPr>
          <w:rFonts w:ascii="Times New Roman" w:hAnsi="Times New Roman" w:cs="Times New Roman"/>
          <w:sz w:val="20"/>
          <w:szCs w:val="20"/>
        </w:rPr>
        <w:t>Kristaps</w:t>
      </w:r>
      <w:r w:rsidRPr="001331CA">
        <w:rPr>
          <w:rFonts w:ascii="Times New Roman" w:hAnsi="Times New Roman" w:cs="Times New Roman"/>
          <w:sz w:val="20"/>
          <w:szCs w:val="20"/>
        </w:rPr>
        <w:t>.</w:t>
      </w:r>
      <w:r w:rsidR="00C349C2" w:rsidRPr="001331CA">
        <w:rPr>
          <w:rFonts w:ascii="Times New Roman" w:hAnsi="Times New Roman" w:cs="Times New Roman"/>
          <w:sz w:val="20"/>
          <w:szCs w:val="20"/>
        </w:rPr>
        <w:t>Balcers</w:t>
      </w:r>
      <w:r w:rsidRPr="001331CA">
        <w:rPr>
          <w:rFonts w:ascii="Times New Roman" w:hAnsi="Times New Roman" w:cs="Times New Roman"/>
          <w:sz w:val="20"/>
          <w:szCs w:val="20"/>
        </w:rPr>
        <w:t>@zm.gov.lv</w:t>
      </w:r>
    </w:p>
    <w:sectPr w:rsidR="00D61F9E" w:rsidRPr="00631E38" w:rsidSect="000F7D71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B3" w:rsidRDefault="009D55B3" w:rsidP="00215205">
      <w:pPr>
        <w:spacing w:after="0" w:line="240" w:lineRule="auto"/>
      </w:pPr>
      <w:r>
        <w:separator/>
      </w:r>
    </w:p>
  </w:endnote>
  <w:endnote w:type="continuationSeparator" w:id="0">
    <w:p w:rsidR="009D55B3" w:rsidRDefault="009D55B3" w:rsidP="0021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E0" w:rsidRPr="003C45E8" w:rsidRDefault="00C921E0" w:rsidP="00C921E0">
    <w:pPr>
      <w:pStyle w:val="Pamattekstsaratkpi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  <w:r w:rsidRPr="003C45E8">
      <w:rPr>
        <w:rFonts w:ascii="Times New Roman" w:eastAsia="Times New Roman" w:hAnsi="Times New Roman" w:cs="Times New Roman"/>
        <w:sz w:val="20"/>
        <w:szCs w:val="20"/>
      </w:rPr>
      <w:t>ZMAnot_</w:t>
    </w:r>
    <w:r w:rsidR="00E829C6">
      <w:rPr>
        <w:rFonts w:ascii="Times New Roman" w:eastAsia="Times New Roman" w:hAnsi="Times New Roman" w:cs="Times New Roman"/>
        <w:sz w:val="20"/>
        <w:szCs w:val="20"/>
      </w:rPr>
      <w:t>10</w:t>
    </w:r>
    <w:r w:rsidR="00DE681D">
      <w:rPr>
        <w:rFonts w:ascii="Times New Roman" w:eastAsia="Times New Roman" w:hAnsi="Times New Roman" w:cs="Times New Roman"/>
        <w:sz w:val="20"/>
        <w:szCs w:val="20"/>
      </w:rPr>
      <w:t>06</w:t>
    </w:r>
    <w:r w:rsidR="00DA64FE">
      <w:rPr>
        <w:rFonts w:ascii="Times New Roman" w:eastAsia="Times New Roman" w:hAnsi="Times New Roman" w:cs="Times New Roman"/>
        <w:sz w:val="20"/>
        <w:szCs w:val="20"/>
      </w:rPr>
      <w:t>15</w:t>
    </w:r>
    <w:r w:rsidRPr="003C45E8">
      <w:rPr>
        <w:rFonts w:ascii="Times New Roman" w:eastAsia="Times New Roman" w:hAnsi="Times New Roman" w:cs="Times New Roman"/>
        <w:sz w:val="20"/>
        <w:szCs w:val="20"/>
      </w:rPr>
      <w:t>; Ministru kabineta rīkojuma projekta „</w:t>
    </w:r>
    <w:r w:rsidRPr="003C45E8">
      <w:rPr>
        <w:rFonts w:ascii="Times New Roman" w:hAnsi="Times New Roman" w:cs="Times New Roman"/>
        <w:sz w:val="20"/>
        <w:szCs w:val="20"/>
      </w:rPr>
      <w:t xml:space="preserve">Par </w:t>
    </w:r>
    <w:r>
      <w:rPr>
        <w:rFonts w:ascii="Times New Roman" w:hAnsi="Times New Roman" w:cs="Times New Roman"/>
        <w:sz w:val="20"/>
        <w:szCs w:val="20"/>
      </w:rPr>
      <w:t>valsts nekustamā īpašuma Daugavas ielā 33, Kraujā, Naujenes pagastā, Daugavpils novadā nodošanu Daugavpils novada pašvaldības īpašumā</w:t>
    </w:r>
    <w:r w:rsidRPr="003C45E8">
      <w:rPr>
        <w:rFonts w:ascii="Times New Roman" w:eastAsia="Times New Roman" w:hAnsi="Times New Roman" w:cs="Times New Roman"/>
        <w:sz w:val="20"/>
        <w:szCs w:val="20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71" w:rsidRPr="003C45E8" w:rsidRDefault="00943AE5" w:rsidP="0018033B">
    <w:pPr>
      <w:pStyle w:val="Pamattekstsaratkpi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  <w:r w:rsidRPr="003C45E8">
      <w:rPr>
        <w:rFonts w:ascii="Times New Roman" w:eastAsia="Times New Roman" w:hAnsi="Times New Roman" w:cs="Times New Roman"/>
        <w:sz w:val="20"/>
        <w:szCs w:val="20"/>
      </w:rPr>
      <w:t>ZMAnot_</w:t>
    </w:r>
    <w:r w:rsidR="00E829C6">
      <w:rPr>
        <w:rFonts w:ascii="Times New Roman" w:eastAsia="Times New Roman" w:hAnsi="Times New Roman" w:cs="Times New Roman"/>
        <w:sz w:val="20"/>
        <w:szCs w:val="20"/>
      </w:rPr>
      <w:t>10</w:t>
    </w:r>
    <w:r w:rsidR="00DE681D">
      <w:rPr>
        <w:rFonts w:ascii="Times New Roman" w:eastAsia="Times New Roman" w:hAnsi="Times New Roman" w:cs="Times New Roman"/>
        <w:sz w:val="20"/>
        <w:szCs w:val="20"/>
      </w:rPr>
      <w:t>06</w:t>
    </w:r>
    <w:r w:rsidR="00F43141">
      <w:rPr>
        <w:rFonts w:ascii="Times New Roman" w:eastAsia="Times New Roman" w:hAnsi="Times New Roman" w:cs="Times New Roman"/>
        <w:sz w:val="20"/>
        <w:szCs w:val="20"/>
      </w:rPr>
      <w:t>15</w:t>
    </w:r>
    <w:r w:rsidR="002173E6" w:rsidRPr="003C45E8">
      <w:rPr>
        <w:rFonts w:ascii="Times New Roman" w:eastAsia="Times New Roman" w:hAnsi="Times New Roman" w:cs="Times New Roman"/>
        <w:sz w:val="20"/>
        <w:szCs w:val="20"/>
      </w:rPr>
      <w:t>;</w:t>
    </w:r>
    <w:r w:rsidRPr="003C45E8">
      <w:rPr>
        <w:rFonts w:ascii="Times New Roman" w:eastAsia="Times New Roman" w:hAnsi="Times New Roman" w:cs="Times New Roman"/>
        <w:sz w:val="20"/>
        <w:szCs w:val="20"/>
      </w:rPr>
      <w:t xml:space="preserve"> Ministru kabineta rīkojuma projekta „</w:t>
    </w:r>
    <w:r w:rsidR="002173E6" w:rsidRPr="003C45E8">
      <w:rPr>
        <w:rFonts w:ascii="Times New Roman" w:hAnsi="Times New Roman" w:cs="Times New Roman"/>
        <w:sz w:val="20"/>
        <w:szCs w:val="20"/>
      </w:rPr>
      <w:t xml:space="preserve">Par </w:t>
    </w:r>
    <w:r w:rsidR="00FB60D2">
      <w:rPr>
        <w:rFonts w:ascii="Times New Roman" w:hAnsi="Times New Roman" w:cs="Times New Roman"/>
        <w:sz w:val="20"/>
        <w:szCs w:val="20"/>
      </w:rPr>
      <w:t xml:space="preserve">valsts nekustamā īpašuma </w:t>
    </w:r>
    <w:r w:rsidR="00C921E0">
      <w:rPr>
        <w:rFonts w:ascii="Times New Roman" w:hAnsi="Times New Roman" w:cs="Times New Roman"/>
        <w:sz w:val="20"/>
        <w:szCs w:val="20"/>
      </w:rPr>
      <w:t>Daugavas</w:t>
    </w:r>
    <w:r w:rsidR="00FB60D2">
      <w:rPr>
        <w:rFonts w:ascii="Times New Roman" w:hAnsi="Times New Roman" w:cs="Times New Roman"/>
        <w:sz w:val="20"/>
        <w:szCs w:val="20"/>
      </w:rPr>
      <w:t xml:space="preserve"> ielā </w:t>
    </w:r>
    <w:r w:rsidR="00C921E0">
      <w:rPr>
        <w:rFonts w:ascii="Times New Roman" w:hAnsi="Times New Roman" w:cs="Times New Roman"/>
        <w:sz w:val="20"/>
        <w:szCs w:val="20"/>
      </w:rPr>
      <w:t>33</w:t>
    </w:r>
    <w:r w:rsidR="00FB60D2">
      <w:rPr>
        <w:rFonts w:ascii="Times New Roman" w:hAnsi="Times New Roman" w:cs="Times New Roman"/>
        <w:sz w:val="20"/>
        <w:szCs w:val="20"/>
      </w:rPr>
      <w:t xml:space="preserve">, </w:t>
    </w:r>
    <w:r w:rsidR="00C921E0">
      <w:rPr>
        <w:rFonts w:ascii="Times New Roman" w:hAnsi="Times New Roman" w:cs="Times New Roman"/>
        <w:sz w:val="20"/>
        <w:szCs w:val="20"/>
      </w:rPr>
      <w:t>Kraujā</w:t>
    </w:r>
    <w:r w:rsidR="00FB60D2">
      <w:rPr>
        <w:rFonts w:ascii="Times New Roman" w:hAnsi="Times New Roman" w:cs="Times New Roman"/>
        <w:sz w:val="20"/>
        <w:szCs w:val="20"/>
      </w:rPr>
      <w:t xml:space="preserve">, </w:t>
    </w:r>
    <w:r w:rsidR="00C921E0">
      <w:rPr>
        <w:rFonts w:ascii="Times New Roman" w:hAnsi="Times New Roman" w:cs="Times New Roman"/>
        <w:sz w:val="20"/>
        <w:szCs w:val="20"/>
      </w:rPr>
      <w:t>Naujenes pagastā, Daugav</w:t>
    </w:r>
    <w:r w:rsidR="00EA6FFA">
      <w:rPr>
        <w:rFonts w:ascii="Times New Roman" w:hAnsi="Times New Roman" w:cs="Times New Roman"/>
        <w:sz w:val="20"/>
        <w:szCs w:val="20"/>
      </w:rPr>
      <w:t xml:space="preserve">pils novadā </w:t>
    </w:r>
    <w:r w:rsidR="00FB60D2">
      <w:rPr>
        <w:rFonts w:ascii="Times New Roman" w:hAnsi="Times New Roman" w:cs="Times New Roman"/>
        <w:sz w:val="20"/>
        <w:szCs w:val="20"/>
      </w:rPr>
      <w:t xml:space="preserve">nodošanu </w:t>
    </w:r>
    <w:r w:rsidR="00C921E0">
      <w:rPr>
        <w:rFonts w:ascii="Times New Roman" w:hAnsi="Times New Roman" w:cs="Times New Roman"/>
        <w:sz w:val="20"/>
        <w:szCs w:val="20"/>
      </w:rPr>
      <w:t>Daugav</w:t>
    </w:r>
    <w:r w:rsidR="00FB60D2">
      <w:rPr>
        <w:rFonts w:ascii="Times New Roman" w:hAnsi="Times New Roman" w:cs="Times New Roman"/>
        <w:sz w:val="20"/>
        <w:szCs w:val="20"/>
      </w:rPr>
      <w:t xml:space="preserve">pils </w:t>
    </w:r>
    <w:r w:rsidR="00C921E0">
      <w:rPr>
        <w:rFonts w:ascii="Times New Roman" w:hAnsi="Times New Roman" w:cs="Times New Roman"/>
        <w:sz w:val="20"/>
        <w:szCs w:val="20"/>
      </w:rPr>
      <w:t>novada</w:t>
    </w:r>
    <w:r w:rsidR="00FB60D2">
      <w:rPr>
        <w:rFonts w:ascii="Times New Roman" w:hAnsi="Times New Roman" w:cs="Times New Roman"/>
        <w:sz w:val="20"/>
        <w:szCs w:val="20"/>
      </w:rPr>
      <w:t xml:space="preserve"> pašvaldības īpašumā</w:t>
    </w:r>
    <w:r w:rsidRPr="003C45E8">
      <w:rPr>
        <w:rFonts w:ascii="Times New Roman" w:eastAsia="Times New Roman" w:hAnsi="Times New Roman" w:cs="Times New Roman"/>
        <w:sz w:val="20"/>
        <w:szCs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B3" w:rsidRDefault="009D55B3" w:rsidP="00215205">
      <w:pPr>
        <w:spacing w:after="0" w:line="240" w:lineRule="auto"/>
      </w:pPr>
      <w:r>
        <w:separator/>
      </w:r>
    </w:p>
  </w:footnote>
  <w:footnote w:type="continuationSeparator" w:id="0">
    <w:p w:rsidR="009D55B3" w:rsidRDefault="009D55B3" w:rsidP="0021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26782085"/>
      <w:docPartObj>
        <w:docPartGallery w:val="Page Numbers (Top of Page)"/>
        <w:docPartUnique/>
      </w:docPartObj>
    </w:sdtPr>
    <w:sdtEndPr/>
    <w:sdtContent>
      <w:p w:rsidR="001F617D" w:rsidRPr="000F7D71" w:rsidRDefault="009C19D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7D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17D" w:rsidRPr="000F7D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7D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04B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F7D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617D" w:rsidRPr="000F7D71" w:rsidRDefault="001F617D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7"/>
    <w:rsid w:val="00002A27"/>
    <w:rsid w:val="00005FC0"/>
    <w:rsid w:val="00007F1F"/>
    <w:rsid w:val="00011476"/>
    <w:rsid w:val="00017C85"/>
    <w:rsid w:val="000330A2"/>
    <w:rsid w:val="00034509"/>
    <w:rsid w:val="00034936"/>
    <w:rsid w:val="00036404"/>
    <w:rsid w:val="0004251D"/>
    <w:rsid w:val="00045F26"/>
    <w:rsid w:val="00050B20"/>
    <w:rsid w:val="00051AF1"/>
    <w:rsid w:val="0005316B"/>
    <w:rsid w:val="000541D5"/>
    <w:rsid w:val="00063AB2"/>
    <w:rsid w:val="00070BBE"/>
    <w:rsid w:val="000C372E"/>
    <w:rsid w:val="000C699C"/>
    <w:rsid w:val="000D115C"/>
    <w:rsid w:val="000D11E0"/>
    <w:rsid w:val="000D13FC"/>
    <w:rsid w:val="000D73E7"/>
    <w:rsid w:val="000D7B4F"/>
    <w:rsid w:val="000E36FC"/>
    <w:rsid w:val="000E380D"/>
    <w:rsid w:val="000E3DC4"/>
    <w:rsid w:val="000E5781"/>
    <w:rsid w:val="000E590E"/>
    <w:rsid w:val="000E7EB4"/>
    <w:rsid w:val="000F2DC7"/>
    <w:rsid w:val="000F3F66"/>
    <w:rsid w:val="000F7D71"/>
    <w:rsid w:val="00102DC6"/>
    <w:rsid w:val="00104802"/>
    <w:rsid w:val="00105E99"/>
    <w:rsid w:val="00107997"/>
    <w:rsid w:val="001134AD"/>
    <w:rsid w:val="001136CD"/>
    <w:rsid w:val="001271E9"/>
    <w:rsid w:val="00132CB8"/>
    <w:rsid w:val="001331CA"/>
    <w:rsid w:val="001348FC"/>
    <w:rsid w:val="0014155F"/>
    <w:rsid w:val="0014197C"/>
    <w:rsid w:val="001470C8"/>
    <w:rsid w:val="00152A1D"/>
    <w:rsid w:val="0015780A"/>
    <w:rsid w:val="00160BA9"/>
    <w:rsid w:val="00164B6B"/>
    <w:rsid w:val="0017260A"/>
    <w:rsid w:val="0018033B"/>
    <w:rsid w:val="00192A64"/>
    <w:rsid w:val="001A088C"/>
    <w:rsid w:val="001A25D8"/>
    <w:rsid w:val="001A2F63"/>
    <w:rsid w:val="001B37F7"/>
    <w:rsid w:val="001D6FD4"/>
    <w:rsid w:val="001E34FE"/>
    <w:rsid w:val="001F617D"/>
    <w:rsid w:val="001F6598"/>
    <w:rsid w:val="002002F2"/>
    <w:rsid w:val="0020134D"/>
    <w:rsid w:val="00204755"/>
    <w:rsid w:val="0021036A"/>
    <w:rsid w:val="00215205"/>
    <w:rsid w:val="002173E6"/>
    <w:rsid w:val="00221826"/>
    <w:rsid w:val="0022632E"/>
    <w:rsid w:val="002345B9"/>
    <w:rsid w:val="002358EC"/>
    <w:rsid w:val="0024205A"/>
    <w:rsid w:val="002435E4"/>
    <w:rsid w:val="00245F64"/>
    <w:rsid w:val="002470AD"/>
    <w:rsid w:val="00254FFC"/>
    <w:rsid w:val="00257A18"/>
    <w:rsid w:val="00257F95"/>
    <w:rsid w:val="0027461F"/>
    <w:rsid w:val="00277B1B"/>
    <w:rsid w:val="00280842"/>
    <w:rsid w:val="00280A6F"/>
    <w:rsid w:val="00283DCE"/>
    <w:rsid w:val="002850EF"/>
    <w:rsid w:val="00286544"/>
    <w:rsid w:val="00290226"/>
    <w:rsid w:val="002A399C"/>
    <w:rsid w:val="002B1A8C"/>
    <w:rsid w:val="002B7403"/>
    <w:rsid w:val="002C30E5"/>
    <w:rsid w:val="002C5804"/>
    <w:rsid w:val="002D7A84"/>
    <w:rsid w:val="002E004C"/>
    <w:rsid w:val="002E3ACE"/>
    <w:rsid w:val="002E3C82"/>
    <w:rsid w:val="002F14B4"/>
    <w:rsid w:val="0030131D"/>
    <w:rsid w:val="00307EA5"/>
    <w:rsid w:val="00311FEC"/>
    <w:rsid w:val="00312AD7"/>
    <w:rsid w:val="0031460C"/>
    <w:rsid w:val="003152E5"/>
    <w:rsid w:val="00316200"/>
    <w:rsid w:val="00321009"/>
    <w:rsid w:val="00321DB6"/>
    <w:rsid w:val="003244B9"/>
    <w:rsid w:val="00351049"/>
    <w:rsid w:val="0035333E"/>
    <w:rsid w:val="00361460"/>
    <w:rsid w:val="00380872"/>
    <w:rsid w:val="00382EF5"/>
    <w:rsid w:val="003A3C53"/>
    <w:rsid w:val="003A7CE7"/>
    <w:rsid w:val="003A7EB0"/>
    <w:rsid w:val="003B0CF5"/>
    <w:rsid w:val="003C45E8"/>
    <w:rsid w:val="003C6180"/>
    <w:rsid w:val="003C72A0"/>
    <w:rsid w:val="003D232C"/>
    <w:rsid w:val="003D4808"/>
    <w:rsid w:val="003D7399"/>
    <w:rsid w:val="003D7B2E"/>
    <w:rsid w:val="003E1A62"/>
    <w:rsid w:val="003E4291"/>
    <w:rsid w:val="003E6160"/>
    <w:rsid w:val="003E7FE2"/>
    <w:rsid w:val="003F288A"/>
    <w:rsid w:val="003F298B"/>
    <w:rsid w:val="0040047E"/>
    <w:rsid w:val="004038AC"/>
    <w:rsid w:val="00404724"/>
    <w:rsid w:val="00410042"/>
    <w:rsid w:val="00422589"/>
    <w:rsid w:val="00424E4C"/>
    <w:rsid w:val="00434893"/>
    <w:rsid w:val="00440B73"/>
    <w:rsid w:val="00441B45"/>
    <w:rsid w:val="0046439A"/>
    <w:rsid w:val="004734F9"/>
    <w:rsid w:val="004761B8"/>
    <w:rsid w:val="00477424"/>
    <w:rsid w:val="00483AFC"/>
    <w:rsid w:val="0049176D"/>
    <w:rsid w:val="004B5C5D"/>
    <w:rsid w:val="004C2ED4"/>
    <w:rsid w:val="004C65E2"/>
    <w:rsid w:val="004C7463"/>
    <w:rsid w:val="004D4F66"/>
    <w:rsid w:val="004E1304"/>
    <w:rsid w:val="004E68BA"/>
    <w:rsid w:val="004E7508"/>
    <w:rsid w:val="004F1AF4"/>
    <w:rsid w:val="004F7649"/>
    <w:rsid w:val="00500614"/>
    <w:rsid w:val="00506F54"/>
    <w:rsid w:val="00514D98"/>
    <w:rsid w:val="00515EE2"/>
    <w:rsid w:val="00522060"/>
    <w:rsid w:val="005245E7"/>
    <w:rsid w:val="00535A13"/>
    <w:rsid w:val="005379CE"/>
    <w:rsid w:val="00546F20"/>
    <w:rsid w:val="005510EE"/>
    <w:rsid w:val="00551A09"/>
    <w:rsid w:val="005526F8"/>
    <w:rsid w:val="00554BA1"/>
    <w:rsid w:val="00554CCC"/>
    <w:rsid w:val="005602B0"/>
    <w:rsid w:val="00561FBE"/>
    <w:rsid w:val="00565E03"/>
    <w:rsid w:val="00567E22"/>
    <w:rsid w:val="00571DF7"/>
    <w:rsid w:val="00576290"/>
    <w:rsid w:val="00582F4E"/>
    <w:rsid w:val="00583534"/>
    <w:rsid w:val="00583BAE"/>
    <w:rsid w:val="00584509"/>
    <w:rsid w:val="00590947"/>
    <w:rsid w:val="005A0633"/>
    <w:rsid w:val="005A1EBB"/>
    <w:rsid w:val="005A4862"/>
    <w:rsid w:val="005B3562"/>
    <w:rsid w:val="005B434F"/>
    <w:rsid w:val="005B4DE8"/>
    <w:rsid w:val="005B66B2"/>
    <w:rsid w:val="005C2467"/>
    <w:rsid w:val="005D2464"/>
    <w:rsid w:val="005D4602"/>
    <w:rsid w:val="005D566F"/>
    <w:rsid w:val="005D5BF3"/>
    <w:rsid w:val="005E5349"/>
    <w:rsid w:val="005E6FE2"/>
    <w:rsid w:val="00606C36"/>
    <w:rsid w:val="00612A2C"/>
    <w:rsid w:val="00615BB1"/>
    <w:rsid w:val="0062522F"/>
    <w:rsid w:val="00625A26"/>
    <w:rsid w:val="006266CF"/>
    <w:rsid w:val="006276E9"/>
    <w:rsid w:val="00631E38"/>
    <w:rsid w:val="00634C31"/>
    <w:rsid w:val="0064008D"/>
    <w:rsid w:val="00642592"/>
    <w:rsid w:val="006441D6"/>
    <w:rsid w:val="00650144"/>
    <w:rsid w:val="00665E3C"/>
    <w:rsid w:val="00666CCB"/>
    <w:rsid w:val="00667708"/>
    <w:rsid w:val="00674FA7"/>
    <w:rsid w:val="006806F9"/>
    <w:rsid w:val="006840E1"/>
    <w:rsid w:val="00695D3D"/>
    <w:rsid w:val="00696573"/>
    <w:rsid w:val="006A4228"/>
    <w:rsid w:val="006A5130"/>
    <w:rsid w:val="006B19C1"/>
    <w:rsid w:val="006C1A1D"/>
    <w:rsid w:val="006C41DC"/>
    <w:rsid w:val="006D51B0"/>
    <w:rsid w:val="006D737C"/>
    <w:rsid w:val="006E4F33"/>
    <w:rsid w:val="006E76D5"/>
    <w:rsid w:val="006F057A"/>
    <w:rsid w:val="0070114A"/>
    <w:rsid w:val="00705391"/>
    <w:rsid w:val="00706D9D"/>
    <w:rsid w:val="00711948"/>
    <w:rsid w:val="00715C0F"/>
    <w:rsid w:val="0072039A"/>
    <w:rsid w:val="00740C31"/>
    <w:rsid w:val="0074675F"/>
    <w:rsid w:val="00751EF4"/>
    <w:rsid w:val="00753F17"/>
    <w:rsid w:val="007608CE"/>
    <w:rsid w:val="00762987"/>
    <w:rsid w:val="00766DF2"/>
    <w:rsid w:val="007764AF"/>
    <w:rsid w:val="00777BE9"/>
    <w:rsid w:val="00780D33"/>
    <w:rsid w:val="00790133"/>
    <w:rsid w:val="007930B0"/>
    <w:rsid w:val="00797505"/>
    <w:rsid w:val="007A70F6"/>
    <w:rsid w:val="007A736D"/>
    <w:rsid w:val="007B0020"/>
    <w:rsid w:val="007B3986"/>
    <w:rsid w:val="007B4AA6"/>
    <w:rsid w:val="007B64A4"/>
    <w:rsid w:val="007C1996"/>
    <w:rsid w:val="007C1C03"/>
    <w:rsid w:val="007C2C1E"/>
    <w:rsid w:val="007C4EA3"/>
    <w:rsid w:val="007C67E2"/>
    <w:rsid w:val="007C6C10"/>
    <w:rsid w:val="007D26F5"/>
    <w:rsid w:val="007E678E"/>
    <w:rsid w:val="007F632D"/>
    <w:rsid w:val="007F728C"/>
    <w:rsid w:val="00800531"/>
    <w:rsid w:val="00801D28"/>
    <w:rsid w:val="00813DB3"/>
    <w:rsid w:val="00813DFA"/>
    <w:rsid w:val="008142E4"/>
    <w:rsid w:val="008147CE"/>
    <w:rsid w:val="00831694"/>
    <w:rsid w:val="0084027F"/>
    <w:rsid w:val="00844760"/>
    <w:rsid w:val="00850C96"/>
    <w:rsid w:val="00854606"/>
    <w:rsid w:val="00855C73"/>
    <w:rsid w:val="00856408"/>
    <w:rsid w:val="00864DDA"/>
    <w:rsid w:val="0086662D"/>
    <w:rsid w:val="008711FE"/>
    <w:rsid w:val="00876523"/>
    <w:rsid w:val="0087735C"/>
    <w:rsid w:val="008807EA"/>
    <w:rsid w:val="0088296C"/>
    <w:rsid w:val="00894DC9"/>
    <w:rsid w:val="00896EE8"/>
    <w:rsid w:val="008A2D51"/>
    <w:rsid w:val="008A4ED5"/>
    <w:rsid w:val="008A5E73"/>
    <w:rsid w:val="008B28DE"/>
    <w:rsid w:val="008B5CC5"/>
    <w:rsid w:val="008B61D2"/>
    <w:rsid w:val="008B6FDC"/>
    <w:rsid w:val="008B7071"/>
    <w:rsid w:val="008D26EC"/>
    <w:rsid w:val="008D6728"/>
    <w:rsid w:val="008D7302"/>
    <w:rsid w:val="008F6032"/>
    <w:rsid w:val="00905902"/>
    <w:rsid w:val="0090607B"/>
    <w:rsid w:val="009114A4"/>
    <w:rsid w:val="0091238A"/>
    <w:rsid w:val="00925778"/>
    <w:rsid w:val="00930C57"/>
    <w:rsid w:val="00942ACA"/>
    <w:rsid w:val="00943AE5"/>
    <w:rsid w:val="0094684E"/>
    <w:rsid w:val="00951700"/>
    <w:rsid w:val="00951D2F"/>
    <w:rsid w:val="00954E11"/>
    <w:rsid w:val="00955569"/>
    <w:rsid w:val="009557BD"/>
    <w:rsid w:val="0095652E"/>
    <w:rsid w:val="00956605"/>
    <w:rsid w:val="00956608"/>
    <w:rsid w:val="009704F7"/>
    <w:rsid w:val="00971CF2"/>
    <w:rsid w:val="009748DD"/>
    <w:rsid w:val="00984DD9"/>
    <w:rsid w:val="00996BB9"/>
    <w:rsid w:val="00997A71"/>
    <w:rsid w:val="009A3382"/>
    <w:rsid w:val="009A6224"/>
    <w:rsid w:val="009B0CF6"/>
    <w:rsid w:val="009B155C"/>
    <w:rsid w:val="009B5FF7"/>
    <w:rsid w:val="009C19DA"/>
    <w:rsid w:val="009C7D18"/>
    <w:rsid w:val="009D104E"/>
    <w:rsid w:val="009D55B3"/>
    <w:rsid w:val="009D5665"/>
    <w:rsid w:val="009D696D"/>
    <w:rsid w:val="009D7096"/>
    <w:rsid w:val="009E0113"/>
    <w:rsid w:val="009E32EE"/>
    <w:rsid w:val="009E72DF"/>
    <w:rsid w:val="009F1512"/>
    <w:rsid w:val="00A04D90"/>
    <w:rsid w:val="00A13DCB"/>
    <w:rsid w:val="00A25D1D"/>
    <w:rsid w:val="00A331CB"/>
    <w:rsid w:val="00A35237"/>
    <w:rsid w:val="00A40CB8"/>
    <w:rsid w:val="00A415C7"/>
    <w:rsid w:val="00A62F24"/>
    <w:rsid w:val="00A70011"/>
    <w:rsid w:val="00A83847"/>
    <w:rsid w:val="00A9453D"/>
    <w:rsid w:val="00A97CAE"/>
    <w:rsid w:val="00AA4F99"/>
    <w:rsid w:val="00AA5896"/>
    <w:rsid w:val="00AB2E45"/>
    <w:rsid w:val="00AB34E5"/>
    <w:rsid w:val="00AC305B"/>
    <w:rsid w:val="00AC6BB1"/>
    <w:rsid w:val="00AC7D74"/>
    <w:rsid w:val="00AD2118"/>
    <w:rsid w:val="00AE3404"/>
    <w:rsid w:val="00AF18CE"/>
    <w:rsid w:val="00AF4257"/>
    <w:rsid w:val="00AF5F15"/>
    <w:rsid w:val="00B004B9"/>
    <w:rsid w:val="00B07D55"/>
    <w:rsid w:val="00B17E88"/>
    <w:rsid w:val="00B233FA"/>
    <w:rsid w:val="00B278F6"/>
    <w:rsid w:val="00B31B64"/>
    <w:rsid w:val="00B3690D"/>
    <w:rsid w:val="00B37B42"/>
    <w:rsid w:val="00B37FA0"/>
    <w:rsid w:val="00B40165"/>
    <w:rsid w:val="00B4316B"/>
    <w:rsid w:val="00B45ED0"/>
    <w:rsid w:val="00B51E4B"/>
    <w:rsid w:val="00B52B7E"/>
    <w:rsid w:val="00B5772E"/>
    <w:rsid w:val="00B57A68"/>
    <w:rsid w:val="00B6006F"/>
    <w:rsid w:val="00B6058D"/>
    <w:rsid w:val="00B60F77"/>
    <w:rsid w:val="00B66049"/>
    <w:rsid w:val="00B704B6"/>
    <w:rsid w:val="00B7139F"/>
    <w:rsid w:val="00B73757"/>
    <w:rsid w:val="00B775E6"/>
    <w:rsid w:val="00B87D59"/>
    <w:rsid w:val="00B926AC"/>
    <w:rsid w:val="00B93A21"/>
    <w:rsid w:val="00B95DF3"/>
    <w:rsid w:val="00B9631C"/>
    <w:rsid w:val="00BA3BCD"/>
    <w:rsid w:val="00BA4589"/>
    <w:rsid w:val="00BA59BA"/>
    <w:rsid w:val="00BA7154"/>
    <w:rsid w:val="00BA71A1"/>
    <w:rsid w:val="00BA78BD"/>
    <w:rsid w:val="00BB3F07"/>
    <w:rsid w:val="00BC47B1"/>
    <w:rsid w:val="00BC4AC7"/>
    <w:rsid w:val="00BC62E3"/>
    <w:rsid w:val="00BD0A79"/>
    <w:rsid w:val="00BD2AB0"/>
    <w:rsid w:val="00BD4C88"/>
    <w:rsid w:val="00BD6D31"/>
    <w:rsid w:val="00BE5FBD"/>
    <w:rsid w:val="00BF5A91"/>
    <w:rsid w:val="00BF6666"/>
    <w:rsid w:val="00C00AC2"/>
    <w:rsid w:val="00C047B6"/>
    <w:rsid w:val="00C05014"/>
    <w:rsid w:val="00C139A7"/>
    <w:rsid w:val="00C13F6F"/>
    <w:rsid w:val="00C21A04"/>
    <w:rsid w:val="00C33942"/>
    <w:rsid w:val="00C349C2"/>
    <w:rsid w:val="00C41106"/>
    <w:rsid w:val="00C44C75"/>
    <w:rsid w:val="00C45358"/>
    <w:rsid w:val="00C531D5"/>
    <w:rsid w:val="00C61FC4"/>
    <w:rsid w:val="00C67898"/>
    <w:rsid w:val="00C83F8D"/>
    <w:rsid w:val="00C85127"/>
    <w:rsid w:val="00C85C39"/>
    <w:rsid w:val="00C921E0"/>
    <w:rsid w:val="00C92B4E"/>
    <w:rsid w:val="00CA2FC1"/>
    <w:rsid w:val="00CA6BBB"/>
    <w:rsid w:val="00CB4A7C"/>
    <w:rsid w:val="00CB56C7"/>
    <w:rsid w:val="00CD69C5"/>
    <w:rsid w:val="00CE1204"/>
    <w:rsid w:val="00CE23A3"/>
    <w:rsid w:val="00CE67CD"/>
    <w:rsid w:val="00CE7B8D"/>
    <w:rsid w:val="00CF08B5"/>
    <w:rsid w:val="00CF453E"/>
    <w:rsid w:val="00D00B52"/>
    <w:rsid w:val="00D06667"/>
    <w:rsid w:val="00D076E3"/>
    <w:rsid w:val="00D109DB"/>
    <w:rsid w:val="00D1435F"/>
    <w:rsid w:val="00D14C77"/>
    <w:rsid w:val="00D3570B"/>
    <w:rsid w:val="00D41368"/>
    <w:rsid w:val="00D46D3C"/>
    <w:rsid w:val="00D47881"/>
    <w:rsid w:val="00D50C19"/>
    <w:rsid w:val="00D538A8"/>
    <w:rsid w:val="00D54601"/>
    <w:rsid w:val="00D56758"/>
    <w:rsid w:val="00D61F9E"/>
    <w:rsid w:val="00D6433D"/>
    <w:rsid w:val="00D734C3"/>
    <w:rsid w:val="00D82B37"/>
    <w:rsid w:val="00D859B4"/>
    <w:rsid w:val="00D865DF"/>
    <w:rsid w:val="00D95BC3"/>
    <w:rsid w:val="00D96A4B"/>
    <w:rsid w:val="00DA49E3"/>
    <w:rsid w:val="00DA64FE"/>
    <w:rsid w:val="00DB62A8"/>
    <w:rsid w:val="00DD050E"/>
    <w:rsid w:val="00DD05C4"/>
    <w:rsid w:val="00DD53EA"/>
    <w:rsid w:val="00DD6310"/>
    <w:rsid w:val="00DD6500"/>
    <w:rsid w:val="00DE31DC"/>
    <w:rsid w:val="00DE681D"/>
    <w:rsid w:val="00DF44AB"/>
    <w:rsid w:val="00E03EBD"/>
    <w:rsid w:val="00E148CF"/>
    <w:rsid w:val="00E1748D"/>
    <w:rsid w:val="00E2670B"/>
    <w:rsid w:val="00E323E5"/>
    <w:rsid w:val="00E32D0E"/>
    <w:rsid w:val="00E3358C"/>
    <w:rsid w:val="00E46E56"/>
    <w:rsid w:val="00E532CF"/>
    <w:rsid w:val="00E64CD6"/>
    <w:rsid w:val="00E65CC0"/>
    <w:rsid w:val="00E736AD"/>
    <w:rsid w:val="00E74ABC"/>
    <w:rsid w:val="00E80DFD"/>
    <w:rsid w:val="00E829C6"/>
    <w:rsid w:val="00E859CC"/>
    <w:rsid w:val="00E85D01"/>
    <w:rsid w:val="00E95493"/>
    <w:rsid w:val="00EA0032"/>
    <w:rsid w:val="00EA0A22"/>
    <w:rsid w:val="00EA6FFA"/>
    <w:rsid w:val="00EA7970"/>
    <w:rsid w:val="00EB06F7"/>
    <w:rsid w:val="00EB2508"/>
    <w:rsid w:val="00EB29F8"/>
    <w:rsid w:val="00EC3B54"/>
    <w:rsid w:val="00ED476E"/>
    <w:rsid w:val="00EE147C"/>
    <w:rsid w:val="00EE5EB8"/>
    <w:rsid w:val="00EF15E6"/>
    <w:rsid w:val="00EF410A"/>
    <w:rsid w:val="00EF6689"/>
    <w:rsid w:val="00EF7A57"/>
    <w:rsid w:val="00F009AC"/>
    <w:rsid w:val="00F05ACA"/>
    <w:rsid w:val="00F07D96"/>
    <w:rsid w:val="00F14B1E"/>
    <w:rsid w:val="00F1550D"/>
    <w:rsid w:val="00F359B5"/>
    <w:rsid w:val="00F36FF1"/>
    <w:rsid w:val="00F37B75"/>
    <w:rsid w:val="00F4061F"/>
    <w:rsid w:val="00F41178"/>
    <w:rsid w:val="00F42F3F"/>
    <w:rsid w:val="00F43141"/>
    <w:rsid w:val="00F467F6"/>
    <w:rsid w:val="00F478BD"/>
    <w:rsid w:val="00F502E7"/>
    <w:rsid w:val="00F5120E"/>
    <w:rsid w:val="00F52869"/>
    <w:rsid w:val="00F557D1"/>
    <w:rsid w:val="00F62ECB"/>
    <w:rsid w:val="00F65C80"/>
    <w:rsid w:val="00F66B1C"/>
    <w:rsid w:val="00F73C8F"/>
    <w:rsid w:val="00F816FD"/>
    <w:rsid w:val="00F862D1"/>
    <w:rsid w:val="00F94AC0"/>
    <w:rsid w:val="00FA3348"/>
    <w:rsid w:val="00FB60D2"/>
    <w:rsid w:val="00FC2362"/>
    <w:rsid w:val="00FC39CD"/>
    <w:rsid w:val="00FC3DA7"/>
    <w:rsid w:val="00FC7489"/>
    <w:rsid w:val="00FD275E"/>
    <w:rsid w:val="00FD5335"/>
    <w:rsid w:val="00FD65D8"/>
    <w:rsid w:val="00FD77E0"/>
    <w:rsid w:val="00FE1A41"/>
    <w:rsid w:val="00FE2C4B"/>
    <w:rsid w:val="00FE3966"/>
    <w:rsid w:val="00FE7611"/>
    <w:rsid w:val="00FF07B1"/>
    <w:rsid w:val="00FF1F71"/>
    <w:rsid w:val="00FF3AAE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051FAF-234F-48C6-AC27-56F7A0F7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30A2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uiPriority w:val="22"/>
    <w:qFormat/>
    <w:rsid w:val="00290226"/>
    <w:rPr>
      <w:b/>
      <w:bCs/>
    </w:rPr>
  </w:style>
  <w:style w:type="paragraph" w:customStyle="1" w:styleId="naisc">
    <w:name w:val="naisc"/>
    <w:basedOn w:val="Parasts"/>
    <w:rsid w:val="00290226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520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520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5205"/>
    <w:rPr>
      <w:rFonts w:ascii="Tahoma" w:eastAsiaTheme="minorEastAsia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C24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246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2467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24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2467"/>
    <w:rPr>
      <w:rFonts w:eastAsiaTheme="minorEastAsia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5C2467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unhideWhenUsed/>
    <w:rsid w:val="00706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706D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2173E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2173E6"/>
    <w:rPr>
      <w:rFonts w:eastAsiaTheme="minorEastAsia"/>
      <w:lang w:eastAsia="lv-LV"/>
    </w:rPr>
  </w:style>
  <w:style w:type="paragraph" w:styleId="Paraststmeklis">
    <w:name w:val="Normal (Web)"/>
    <w:basedOn w:val="Parasts"/>
    <w:unhideWhenUsed/>
    <w:rsid w:val="00F4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Reatabula">
    <w:name w:val="Table Grid"/>
    <w:basedOn w:val="Parastatabula"/>
    <w:uiPriority w:val="59"/>
    <w:rsid w:val="0027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5E37-2DAA-4DBF-B0D7-4B9433D8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1153</Words>
  <Characters>8227</Characters>
  <Application>Microsoft Office Word</Application>
  <DocSecurity>0</DocSecurity>
  <Lines>373</Lines>
  <Paragraphs>161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nekustamo īpašumu nodošanu pašvaldību īpašumā</vt:lpstr>
    </vt:vector>
  </TitlesOfParts>
  <Company>Zemkopības Ministrija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pašvaldību īpašumā</dc:title>
  <dc:subject>Anotācija</dc:subject>
  <dc:creator>Kristaps Balcers</dc:creator>
  <dc:description>Kristaps.Balcers@zm.gov.lv;
67027316</dc:description>
  <cp:lastModifiedBy>Renārs Žagars</cp:lastModifiedBy>
  <cp:revision>1243</cp:revision>
  <cp:lastPrinted>2014-03-18T07:29:00Z</cp:lastPrinted>
  <dcterms:created xsi:type="dcterms:W3CDTF">2014-11-11T11:26:00Z</dcterms:created>
  <dcterms:modified xsi:type="dcterms:W3CDTF">2015-06-10T13:32:00Z</dcterms:modified>
</cp:coreProperties>
</file>