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F5A52" w14:textId="77777777" w:rsidR="00A050DD" w:rsidRPr="00552CAF" w:rsidRDefault="00A050DD" w:rsidP="008975B3">
      <w:pPr>
        <w:spacing w:after="0" w:line="240" w:lineRule="auto"/>
        <w:jc w:val="right"/>
        <w:rPr>
          <w:rFonts w:ascii="Times New Roman" w:eastAsia="Times New Roman" w:hAnsi="Times New Roman" w:cs="Times New Roman"/>
          <w:noProof/>
          <w:sz w:val="28"/>
          <w:szCs w:val="28"/>
        </w:rPr>
      </w:pPr>
      <w:r w:rsidRPr="00552CAF">
        <w:rPr>
          <w:rFonts w:ascii="Times New Roman" w:eastAsia="Times New Roman" w:hAnsi="Times New Roman" w:cs="Times New Roman"/>
          <w:noProof/>
          <w:sz w:val="28"/>
          <w:szCs w:val="28"/>
        </w:rPr>
        <w:t xml:space="preserve">5. pielikums </w:t>
      </w:r>
      <w:r w:rsidRPr="00552CAF">
        <w:rPr>
          <w:rFonts w:ascii="Times New Roman" w:eastAsia="Times New Roman" w:hAnsi="Times New Roman" w:cs="Times New Roman"/>
          <w:noProof/>
          <w:sz w:val="28"/>
          <w:szCs w:val="28"/>
        </w:rPr>
        <w:br/>
        <w:t>Ministru kabineta</w:t>
      </w:r>
    </w:p>
    <w:p w14:paraId="5A445004" w14:textId="637F0D2B" w:rsidR="008975B3" w:rsidRPr="008975B3" w:rsidRDefault="008975B3" w:rsidP="008975B3">
      <w:pPr>
        <w:spacing w:after="0" w:line="240" w:lineRule="auto"/>
        <w:jc w:val="right"/>
        <w:rPr>
          <w:rFonts w:ascii="Times New Roman" w:eastAsia="Times New Roman" w:hAnsi="Times New Roman" w:cs="Times New Roman"/>
          <w:noProof/>
          <w:sz w:val="28"/>
          <w:szCs w:val="28"/>
        </w:rPr>
      </w:pPr>
      <w:r w:rsidRPr="008975B3">
        <w:rPr>
          <w:rFonts w:ascii="Times New Roman" w:eastAsia="Times New Roman" w:hAnsi="Times New Roman" w:cs="Times New Roman"/>
          <w:noProof/>
          <w:sz w:val="28"/>
          <w:szCs w:val="28"/>
        </w:rPr>
        <w:t xml:space="preserve">2015. gada </w:t>
      </w:r>
      <w:r w:rsidR="002506BE" w:rsidRPr="002506BE">
        <w:rPr>
          <w:rFonts w:ascii="Times New Roman" w:hAnsi="Times New Roman" w:cs="Times New Roman"/>
          <w:sz w:val="28"/>
          <w:szCs w:val="28"/>
        </w:rPr>
        <w:t>30. jūnija</w:t>
      </w:r>
    </w:p>
    <w:p w14:paraId="09BE8F23" w14:textId="67BD3EB0" w:rsidR="008975B3" w:rsidRDefault="008975B3" w:rsidP="008975B3">
      <w:pPr>
        <w:spacing w:after="0" w:line="240" w:lineRule="auto"/>
        <w:jc w:val="right"/>
        <w:rPr>
          <w:rFonts w:ascii="Times New Roman" w:eastAsia="Times New Roman" w:hAnsi="Times New Roman" w:cs="Times New Roman"/>
          <w:noProof/>
          <w:sz w:val="28"/>
          <w:szCs w:val="28"/>
        </w:rPr>
      </w:pPr>
      <w:r w:rsidRPr="008975B3">
        <w:rPr>
          <w:rFonts w:ascii="Times New Roman" w:eastAsia="Times New Roman" w:hAnsi="Times New Roman" w:cs="Times New Roman"/>
          <w:noProof/>
          <w:sz w:val="28"/>
          <w:szCs w:val="28"/>
        </w:rPr>
        <w:t>noteikumiem Nr. </w:t>
      </w:r>
      <w:r w:rsidR="002506BE">
        <w:rPr>
          <w:rFonts w:ascii="Times New Roman" w:eastAsia="Times New Roman" w:hAnsi="Times New Roman" w:cs="Times New Roman"/>
          <w:noProof/>
          <w:sz w:val="28"/>
          <w:szCs w:val="28"/>
        </w:rPr>
        <w:t>356</w:t>
      </w:r>
      <w:bookmarkStart w:id="0" w:name="_GoBack"/>
      <w:bookmarkEnd w:id="0"/>
    </w:p>
    <w:p w14:paraId="6D8D0C18" w14:textId="77777777" w:rsidR="008975B3" w:rsidRPr="008975B3" w:rsidRDefault="008975B3" w:rsidP="008975B3">
      <w:pPr>
        <w:spacing w:after="0" w:line="240" w:lineRule="auto"/>
        <w:jc w:val="right"/>
        <w:rPr>
          <w:rFonts w:ascii="Times New Roman" w:eastAsia="Times New Roman" w:hAnsi="Times New Roman" w:cs="Times New Roman"/>
          <w:noProof/>
          <w:sz w:val="28"/>
          <w:szCs w:val="28"/>
        </w:rPr>
      </w:pPr>
    </w:p>
    <w:p w14:paraId="0DBED8BA" w14:textId="77777777" w:rsidR="008975B3" w:rsidRPr="008975B3" w:rsidRDefault="008975B3" w:rsidP="008975B3">
      <w:pPr>
        <w:spacing w:after="0" w:line="240" w:lineRule="auto"/>
        <w:jc w:val="center"/>
        <w:rPr>
          <w:rFonts w:ascii="Times New Roman" w:eastAsia="Times New Roman" w:hAnsi="Times New Roman" w:cs="Times New Roman"/>
          <w:b/>
          <w:bCs/>
          <w:noProof/>
          <w:sz w:val="28"/>
          <w:szCs w:val="28"/>
        </w:rPr>
      </w:pPr>
      <w:r w:rsidRPr="008975B3">
        <w:rPr>
          <w:rFonts w:ascii="Times New Roman" w:eastAsia="Times New Roman" w:hAnsi="Times New Roman" w:cs="Times New Roman"/>
          <w:b/>
          <w:bCs/>
          <w:noProof/>
          <w:sz w:val="28"/>
          <w:szCs w:val="28"/>
        </w:rPr>
        <w:t>Primāro paraugu apraksts un laboratorijas paraugu minimālais lielums olām un olu produktiem, kā arī pienam un piena produktiem</w:t>
      </w:r>
    </w:p>
    <w:p w14:paraId="5F8A27E4" w14:textId="02643B51" w:rsidR="00A050DD" w:rsidRDefault="00A050DD" w:rsidP="008975B3">
      <w:pPr>
        <w:spacing w:after="0" w:line="240" w:lineRule="auto"/>
        <w:jc w:val="right"/>
      </w:pPr>
    </w:p>
    <w:tbl>
      <w:tblPr>
        <w:tblStyle w:val="TableGrid"/>
        <w:tblW w:w="0" w:type="auto"/>
        <w:tblLook w:val="04A0" w:firstRow="1" w:lastRow="0" w:firstColumn="1" w:lastColumn="0" w:noHBand="0" w:noVBand="1"/>
      </w:tblPr>
      <w:tblGrid>
        <w:gridCol w:w="1553"/>
        <w:gridCol w:w="1957"/>
        <w:gridCol w:w="1652"/>
        <w:gridCol w:w="1696"/>
        <w:gridCol w:w="1898"/>
      </w:tblGrid>
      <w:tr w:rsidR="008975B3" w14:paraId="32DFB627" w14:textId="77777777" w:rsidTr="008975B3">
        <w:tc>
          <w:tcPr>
            <w:tcW w:w="1553" w:type="dxa"/>
            <w:vAlign w:val="center"/>
          </w:tcPr>
          <w:p w14:paraId="1194E868" w14:textId="49A11FF2"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Nr.</w:t>
            </w:r>
            <w:r w:rsidRPr="006B2999">
              <w:rPr>
                <w:rFonts w:ascii="Times New Roman" w:eastAsia="Times New Roman" w:hAnsi="Times New Roman" w:cs="Times New Roman"/>
                <w:noProof/>
                <w:sz w:val="24"/>
                <w:szCs w:val="24"/>
              </w:rPr>
              <w:br/>
              <w:t>p.</w:t>
            </w:r>
            <w:r w:rsidR="002C1C31">
              <w:rPr>
                <w:rFonts w:ascii="Times New Roman" w:eastAsia="Times New Roman" w:hAnsi="Times New Roman" w:cs="Times New Roman"/>
                <w:noProof/>
                <w:sz w:val="24"/>
                <w:szCs w:val="24"/>
              </w:rPr>
              <w:t xml:space="preserve"> </w:t>
            </w:r>
            <w:r w:rsidRPr="006B2999">
              <w:rPr>
                <w:rFonts w:ascii="Times New Roman" w:eastAsia="Times New Roman" w:hAnsi="Times New Roman" w:cs="Times New Roman"/>
                <w:noProof/>
                <w:sz w:val="24"/>
                <w:szCs w:val="24"/>
              </w:rPr>
              <w:t>k.</w:t>
            </w:r>
          </w:p>
        </w:tc>
        <w:tc>
          <w:tcPr>
            <w:tcW w:w="1957" w:type="dxa"/>
            <w:vAlign w:val="center"/>
          </w:tcPr>
          <w:p w14:paraId="18A4A7BD"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Preču klasifikācija</w:t>
            </w:r>
          </w:p>
        </w:tc>
        <w:tc>
          <w:tcPr>
            <w:tcW w:w="1652" w:type="dxa"/>
            <w:vAlign w:val="center"/>
          </w:tcPr>
          <w:p w14:paraId="7FC3BBD9"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Piemēri</w:t>
            </w:r>
          </w:p>
        </w:tc>
        <w:tc>
          <w:tcPr>
            <w:tcW w:w="1696" w:type="dxa"/>
            <w:vAlign w:val="center"/>
          </w:tcPr>
          <w:p w14:paraId="130A6AE5"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Primārais paraugs</w:t>
            </w:r>
          </w:p>
        </w:tc>
        <w:tc>
          <w:tcPr>
            <w:tcW w:w="1898" w:type="dxa"/>
            <w:vAlign w:val="center"/>
          </w:tcPr>
          <w:p w14:paraId="11B39ECC"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Katra laboratorijas parauga minimālais</w:t>
            </w:r>
            <w:r w:rsidRPr="006B2999">
              <w:rPr>
                <w:rFonts w:ascii="Times New Roman" w:eastAsia="Times New Roman" w:hAnsi="Times New Roman" w:cs="Times New Roman"/>
                <w:noProof/>
                <w:sz w:val="24"/>
                <w:szCs w:val="24"/>
              </w:rPr>
              <w:br/>
              <w:t>daudzums</w:t>
            </w:r>
          </w:p>
        </w:tc>
      </w:tr>
      <w:tr w:rsidR="008975B3" w14:paraId="18D2563C" w14:textId="77777777" w:rsidTr="008975B3">
        <w:tc>
          <w:tcPr>
            <w:tcW w:w="8756" w:type="dxa"/>
            <w:gridSpan w:val="5"/>
          </w:tcPr>
          <w:p w14:paraId="4B5BB8EE" w14:textId="77777777" w:rsidR="008975B3" w:rsidRPr="006B2999" w:rsidRDefault="008975B3" w:rsidP="008975B3">
            <w:pPr>
              <w:jc w:val="both"/>
              <w:rPr>
                <w:rFonts w:ascii="Times New Roman" w:eastAsia="Times New Roman" w:hAnsi="Times New Roman" w:cs="Times New Roman"/>
                <w:b/>
                <w:bCs/>
                <w:noProof/>
                <w:sz w:val="24"/>
                <w:szCs w:val="24"/>
              </w:rPr>
            </w:pPr>
            <w:r w:rsidRPr="006B2999">
              <w:rPr>
                <w:rFonts w:ascii="Times New Roman" w:eastAsia="Times New Roman" w:hAnsi="Times New Roman" w:cs="Times New Roman"/>
                <w:b/>
                <w:bCs/>
                <w:noProof/>
                <w:sz w:val="24"/>
                <w:szCs w:val="24"/>
              </w:rPr>
              <w:t>I. Primārie dzīvnieku izcelsmes produkti</w:t>
            </w:r>
          </w:p>
        </w:tc>
      </w:tr>
      <w:tr w:rsidR="008975B3" w14:paraId="4EB6D0AE" w14:textId="77777777" w:rsidTr="008975B3">
        <w:tc>
          <w:tcPr>
            <w:tcW w:w="1553" w:type="dxa"/>
          </w:tcPr>
          <w:p w14:paraId="5842F21E"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1.</w:t>
            </w:r>
          </w:p>
        </w:tc>
        <w:tc>
          <w:tcPr>
            <w:tcW w:w="7203" w:type="dxa"/>
            <w:gridSpan w:val="4"/>
          </w:tcPr>
          <w:p w14:paraId="1B4F5D31"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Mājputnu olas</w:t>
            </w:r>
          </w:p>
        </w:tc>
      </w:tr>
      <w:tr w:rsidR="008975B3" w14:paraId="31266BC4" w14:textId="77777777" w:rsidTr="008975B3">
        <w:tc>
          <w:tcPr>
            <w:tcW w:w="1553" w:type="dxa"/>
          </w:tcPr>
          <w:p w14:paraId="56707FAC"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1.1.</w:t>
            </w:r>
          </w:p>
        </w:tc>
        <w:tc>
          <w:tcPr>
            <w:tcW w:w="1957" w:type="dxa"/>
          </w:tcPr>
          <w:p w14:paraId="34DEC8DE"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olas, izņemot paipalu un līdzīgu putnu olas</w:t>
            </w:r>
          </w:p>
        </w:tc>
        <w:tc>
          <w:tcPr>
            <w:tcW w:w="1652" w:type="dxa"/>
          </w:tcPr>
          <w:p w14:paraId="61CCCF41" w14:textId="77777777" w:rsidR="008975B3" w:rsidRPr="006B2999" w:rsidRDefault="008975B3" w:rsidP="008975B3">
            <w:pPr>
              <w:ind w:left="283"/>
              <w:jc w:val="both"/>
              <w:rPr>
                <w:rFonts w:ascii="Times New Roman" w:eastAsia="Times New Roman" w:hAnsi="Times New Roman" w:cs="Times New Roman"/>
                <w:noProof/>
                <w:sz w:val="24"/>
                <w:szCs w:val="24"/>
              </w:rPr>
            </w:pPr>
          </w:p>
        </w:tc>
        <w:tc>
          <w:tcPr>
            <w:tcW w:w="1696" w:type="dxa"/>
          </w:tcPr>
          <w:p w14:paraId="0937CBF4"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veselas olas</w:t>
            </w:r>
          </w:p>
        </w:tc>
        <w:tc>
          <w:tcPr>
            <w:tcW w:w="1898" w:type="dxa"/>
          </w:tcPr>
          <w:p w14:paraId="3C98133A" w14:textId="77777777" w:rsidR="008975B3" w:rsidRPr="006B2999" w:rsidRDefault="008975B3" w:rsidP="002C1C31">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12</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veselas vistu olas, 6</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veselas zosu vai pīļu olas</w:t>
            </w:r>
          </w:p>
        </w:tc>
      </w:tr>
      <w:tr w:rsidR="008975B3" w14:paraId="2288EB56" w14:textId="77777777" w:rsidTr="008975B3">
        <w:tc>
          <w:tcPr>
            <w:tcW w:w="1553" w:type="dxa"/>
          </w:tcPr>
          <w:p w14:paraId="2A0113EC"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1.2.</w:t>
            </w:r>
          </w:p>
        </w:tc>
        <w:tc>
          <w:tcPr>
            <w:tcW w:w="1957" w:type="dxa"/>
          </w:tcPr>
          <w:p w14:paraId="066616C9"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paipalu un līdzīgu putnu olas</w:t>
            </w:r>
          </w:p>
        </w:tc>
        <w:tc>
          <w:tcPr>
            <w:tcW w:w="1652" w:type="dxa"/>
          </w:tcPr>
          <w:p w14:paraId="1584CC87" w14:textId="77777777" w:rsidR="008975B3" w:rsidRPr="006B2999" w:rsidRDefault="008975B3" w:rsidP="008975B3">
            <w:pPr>
              <w:ind w:left="283"/>
              <w:jc w:val="both"/>
              <w:rPr>
                <w:rFonts w:ascii="Times New Roman" w:eastAsia="Times New Roman" w:hAnsi="Times New Roman" w:cs="Times New Roman"/>
                <w:noProof/>
                <w:sz w:val="24"/>
                <w:szCs w:val="24"/>
              </w:rPr>
            </w:pPr>
          </w:p>
        </w:tc>
        <w:tc>
          <w:tcPr>
            <w:tcW w:w="1696" w:type="dxa"/>
          </w:tcPr>
          <w:p w14:paraId="22A710AA"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veselas olas</w:t>
            </w:r>
          </w:p>
        </w:tc>
        <w:tc>
          <w:tcPr>
            <w:tcW w:w="1898" w:type="dxa"/>
          </w:tcPr>
          <w:p w14:paraId="7E371761" w14:textId="77777777" w:rsidR="008975B3" w:rsidRPr="006B2999" w:rsidRDefault="008975B3" w:rsidP="002C1C31">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24</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veselas olas</w:t>
            </w:r>
          </w:p>
        </w:tc>
      </w:tr>
      <w:tr w:rsidR="008975B3" w14:paraId="035D7867" w14:textId="77777777" w:rsidTr="008975B3">
        <w:tc>
          <w:tcPr>
            <w:tcW w:w="1553" w:type="dxa"/>
          </w:tcPr>
          <w:p w14:paraId="79B908E5"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2.</w:t>
            </w:r>
          </w:p>
        </w:tc>
        <w:tc>
          <w:tcPr>
            <w:tcW w:w="1957" w:type="dxa"/>
          </w:tcPr>
          <w:p w14:paraId="4A974468"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Piens</w:t>
            </w:r>
          </w:p>
        </w:tc>
        <w:tc>
          <w:tcPr>
            <w:tcW w:w="1652" w:type="dxa"/>
          </w:tcPr>
          <w:p w14:paraId="2828365B" w14:textId="77777777" w:rsidR="008975B3" w:rsidRPr="006B2999" w:rsidRDefault="008975B3" w:rsidP="008975B3">
            <w:pPr>
              <w:ind w:left="283"/>
              <w:jc w:val="both"/>
              <w:rPr>
                <w:rFonts w:ascii="Times New Roman" w:eastAsia="Times New Roman" w:hAnsi="Times New Roman" w:cs="Times New Roman"/>
                <w:noProof/>
                <w:sz w:val="24"/>
                <w:szCs w:val="24"/>
              </w:rPr>
            </w:pPr>
          </w:p>
        </w:tc>
        <w:tc>
          <w:tcPr>
            <w:tcW w:w="1696" w:type="dxa"/>
          </w:tcPr>
          <w:p w14:paraId="29B9FC1B" w14:textId="77777777" w:rsidR="008975B3" w:rsidRPr="006B2999" w:rsidRDefault="008975B3" w:rsidP="002C1C31">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vesela vienība (vienības), kas ņemta ar paraugu ņemšanas ierīci</w:t>
            </w:r>
          </w:p>
        </w:tc>
        <w:tc>
          <w:tcPr>
            <w:tcW w:w="1898" w:type="dxa"/>
          </w:tcPr>
          <w:p w14:paraId="5F095061"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0,5 l</w:t>
            </w:r>
          </w:p>
        </w:tc>
      </w:tr>
      <w:tr w:rsidR="008975B3" w14:paraId="4D9D09D0" w14:textId="77777777" w:rsidTr="008975B3">
        <w:tc>
          <w:tcPr>
            <w:tcW w:w="8756" w:type="dxa"/>
            <w:gridSpan w:val="5"/>
          </w:tcPr>
          <w:p w14:paraId="33E0AEC2" w14:textId="77777777" w:rsidR="008975B3" w:rsidRPr="006B2999" w:rsidRDefault="008975B3" w:rsidP="008975B3">
            <w:pPr>
              <w:jc w:val="both"/>
              <w:rPr>
                <w:rFonts w:ascii="Times New Roman" w:eastAsia="Times New Roman" w:hAnsi="Times New Roman" w:cs="Times New Roman"/>
                <w:b/>
                <w:bCs/>
                <w:noProof/>
                <w:sz w:val="24"/>
                <w:szCs w:val="24"/>
              </w:rPr>
            </w:pPr>
            <w:r w:rsidRPr="006B2999">
              <w:rPr>
                <w:rFonts w:ascii="Times New Roman" w:eastAsia="Times New Roman" w:hAnsi="Times New Roman" w:cs="Times New Roman"/>
                <w:b/>
                <w:bCs/>
                <w:noProof/>
                <w:sz w:val="24"/>
                <w:szCs w:val="24"/>
              </w:rPr>
              <w:t>II. Pārstrādāti dzīvnieku izcelsmes produkti</w:t>
            </w:r>
          </w:p>
        </w:tc>
      </w:tr>
      <w:tr w:rsidR="008975B3" w14:paraId="14A0BFA7" w14:textId="77777777" w:rsidTr="008975B3">
        <w:tc>
          <w:tcPr>
            <w:tcW w:w="1553" w:type="dxa"/>
          </w:tcPr>
          <w:p w14:paraId="1C8E5964"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3.</w:t>
            </w:r>
          </w:p>
        </w:tc>
        <w:tc>
          <w:tcPr>
            <w:tcW w:w="7203" w:type="dxa"/>
            <w:gridSpan w:val="4"/>
          </w:tcPr>
          <w:p w14:paraId="1C08093A" w14:textId="77777777" w:rsidR="008975B3" w:rsidRPr="006B2999" w:rsidRDefault="008975B3" w:rsidP="008975B3">
            <w:pPr>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Sekundārie dzīvnieku izcelsmes pārtikas produkti, sekundārie piena produkti, piemēram, vājpiens, iebiezināts piens un piena pulveris.</w:t>
            </w:r>
          </w:p>
          <w:p w14:paraId="7B56BCE0" w14:textId="77777777" w:rsidR="008975B3" w:rsidRPr="006B2999" w:rsidRDefault="008975B3" w:rsidP="008975B3">
            <w:pPr>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Atvasinātie dzīvnieku izcelsmes produkti, piena tauki, atvasinātie piena produkti, piemēram, sviests, sviesta eļļas, krējums, krējuma pulveris, kazeīns.</w:t>
            </w:r>
          </w:p>
          <w:p w14:paraId="4998D02A" w14:textId="77777777" w:rsidR="008975B3" w:rsidRPr="006B2999" w:rsidRDefault="008975B3" w:rsidP="008975B3">
            <w:pPr>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Ražoti (no vienas sastāvdaļas) dzīvnieku izcelsmes produkti, ražoti piena produkti, piemēram, jogurts, sieri.</w:t>
            </w:r>
          </w:p>
          <w:p w14:paraId="0676BF97" w14:textId="77777777" w:rsidR="008975B3" w:rsidRPr="006B2999" w:rsidRDefault="008975B3" w:rsidP="008975B3">
            <w:pPr>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Ražoti (no vairākām sastāvdaļām) dzīvnieku izcelsmes produkti, ražoti piena produkti (iekļaujot produktus ar augu izcelsmes sastāvdaļām, ja dzīvnieku izcelsmes sastāvdaļas dominē), piemēram, pārstrādāti siera produkti, siera pārstrādes produkti, aromatizēts jogurts, iebiezināts piens ar cukuru</w:t>
            </w:r>
          </w:p>
        </w:tc>
      </w:tr>
      <w:tr w:rsidR="008975B3" w14:paraId="0BE8BA96" w14:textId="77777777" w:rsidTr="008975B3">
        <w:tc>
          <w:tcPr>
            <w:tcW w:w="1553" w:type="dxa"/>
          </w:tcPr>
          <w:p w14:paraId="75E51B31"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3.1.</w:t>
            </w:r>
          </w:p>
        </w:tc>
        <w:tc>
          <w:tcPr>
            <w:tcW w:w="1957" w:type="dxa"/>
          </w:tcPr>
          <w:p w14:paraId="71512979" w14:textId="77777777" w:rsidR="008975B3" w:rsidRPr="006B2999" w:rsidRDefault="008975B3" w:rsidP="008975B3">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piens, piena pulveris, iebiezināts piens un krējums, krējuma saldējums, krēms, jogurts</w:t>
            </w:r>
          </w:p>
        </w:tc>
        <w:tc>
          <w:tcPr>
            <w:tcW w:w="1652" w:type="dxa"/>
          </w:tcPr>
          <w:p w14:paraId="51B0FEC4" w14:textId="77777777" w:rsidR="008975B3" w:rsidRPr="006B2999" w:rsidRDefault="008975B3" w:rsidP="008975B3">
            <w:pPr>
              <w:ind w:left="283"/>
              <w:jc w:val="both"/>
              <w:rPr>
                <w:rFonts w:ascii="Times New Roman" w:eastAsia="Times New Roman" w:hAnsi="Times New Roman" w:cs="Times New Roman"/>
                <w:noProof/>
                <w:sz w:val="24"/>
                <w:szCs w:val="24"/>
              </w:rPr>
            </w:pPr>
          </w:p>
        </w:tc>
        <w:tc>
          <w:tcPr>
            <w:tcW w:w="1696" w:type="dxa"/>
          </w:tcPr>
          <w:p w14:paraId="0E2A9021" w14:textId="77777777" w:rsidR="008975B3" w:rsidRPr="006B2999" w:rsidRDefault="008975B3" w:rsidP="002C1C31">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iepakota vienība (vienības), kas ņemta ar paraugu ņemšanas ierīci</w:t>
            </w:r>
          </w:p>
        </w:tc>
        <w:tc>
          <w:tcPr>
            <w:tcW w:w="1898" w:type="dxa"/>
          </w:tcPr>
          <w:p w14:paraId="11E7FD2F" w14:textId="77777777" w:rsidR="008975B3" w:rsidRPr="006B2999" w:rsidRDefault="008975B3" w:rsidP="002C1C31">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0,5</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l (šķidrs) vai 0,5</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kg (ciets)</w:t>
            </w:r>
          </w:p>
        </w:tc>
      </w:tr>
      <w:tr w:rsidR="008975B3" w14:paraId="315D6AAB" w14:textId="77777777" w:rsidTr="008975B3">
        <w:tc>
          <w:tcPr>
            <w:tcW w:w="1553" w:type="dxa"/>
          </w:tcPr>
          <w:p w14:paraId="7A4ABD0B" w14:textId="77777777" w:rsidR="008975B3" w:rsidRPr="006B2999" w:rsidRDefault="008975B3" w:rsidP="008975B3">
            <w:pPr>
              <w:jc w:val="both"/>
              <w:rPr>
                <w:rFonts w:ascii="Times New Roman" w:eastAsia="Times New Roman" w:hAnsi="Times New Roman" w:cs="Times New Roman"/>
                <w:b/>
                <w:bCs/>
                <w:noProof/>
                <w:sz w:val="24"/>
                <w:szCs w:val="24"/>
              </w:rPr>
            </w:pPr>
          </w:p>
        </w:tc>
        <w:tc>
          <w:tcPr>
            <w:tcW w:w="7203" w:type="dxa"/>
            <w:gridSpan w:val="4"/>
          </w:tcPr>
          <w:p w14:paraId="204343D0" w14:textId="77777777" w:rsidR="008975B3" w:rsidRPr="006B2999" w:rsidRDefault="008975B3" w:rsidP="008975B3">
            <w:pPr>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Nefasētu iebiezinātu pienu un iebiezinātu krējumu pirms parauga ņemšanas rūpīgi samaisa,</w:t>
            </w:r>
            <w:r>
              <w:rPr>
                <w:rFonts w:ascii="Times New Roman" w:eastAsia="Times New Roman" w:hAnsi="Times New Roman" w:cs="Times New Roman"/>
                <w:noProof/>
                <w:sz w:val="24"/>
                <w:szCs w:val="24"/>
              </w:rPr>
              <w:t xml:space="preserve"> </w:t>
            </w:r>
            <w:r w:rsidRPr="006B2999">
              <w:rPr>
                <w:rFonts w:ascii="Times New Roman" w:eastAsia="Times New Roman" w:hAnsi="Times New Roman" w:cs="Times New Roman"/>
                <w:noProof/>
                <w:sz w:val="24"/>
                <w:szCs w:val="24"/>
              </w:rPr>
              <w:t>ņem aptuveni 2–3</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l un pirms laboratorijas parauga ņemšanas vēlreiz visu labi samaisa.</w:t>
            </w:r>
          </w:p>
          <w:p w14:paraId="4F8D3CEE" w14:textId="77777777" w:rsidR="008975B3" w:rsidRPr="006B2999" w:rsidRDefault="008975B3" w:rsidP="008975B3">
            <w:pPr>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Nefasēta piena pulvera paraugu ņem sterili, sausu zondi vadot cauri pulverim vienmērīgā ātrumā.</w:t>
            </w:r>
          </w:p>
          <w:p w14:paraId="78676367" w14:textId="6ED81826" w:rsidR="008975B3" w:rsidRPr="006B2999" w:rsidRDefault="008975B3" w:rsidP="008975B3">
            <w:pPr>
              <w:jc w:val="both"/>
              <w:rPr>
                <w:rFonts w:ascii="Times New Roman" w:eastAsia="Times New Roman" w:hAnsi="Times New Roman" w:cs="Times New Roman"/>
                <w:b/>
                <w:bCs/>
                <w:noProof/>
                <w:sz w:val="24"/>
                <w:szCs w:val="24"/>
              </w:rPr>
            </w:pPr>
            <w:r w:rsidRPr="006B2999">
              <w:rPr>
                <w:rFonts w:ascii="Times New Roman" w:eastAsia="Times New Roman" w:hAnsi="Times New Roman" w:cs="Times New Roman"/>
                <w:noProof/>
                <w:sz w:val="24"/>
                <w:szCs w:val="24"/>
              </w:rPr>
              <w:t>Nefasētu krējumu pirms parauga</w:t>
            </w:r>
            <w:r w:rsidR="002C1C31">
              <w:rPr>
                <w:rFonts w:ascii="Times New Roman" w:eastAsia="Times New Roman" w:hAnsi="Times New Roman" w:cs="Times New Roman"/>
                <w:noProof/>
                <w:sz w:val="24"/>
                <w:szCs w:val="24"/>
              </w:rPr>
              <w:t xml:space="preserve"> </w:t>
            </w:r>
            <w:r w:rsidRPr="006B2999">
              <w:rPr>
                <w:rFonts w:ascii="Times New Roman" w:eastAsia="Times New Roman" w:hAnsi="Times New Roman" w:cs="Times New Roman"/>
                <w:noProof/>
                <w:sz w:val="24"/>
                <w:szCs w:val="24"/>
              </w:rPr>
              <w:t>ņemšanas rūpīgi samaisa ar lāpstiņu, izvairoties no putošanas, kulšanas un sakulšanas sviestā</w:t>
            </w:r>
          </w:p>
        </w:tc>
      </w:tr>
      <w:tr w:rsidR="008975B3" w14:paraId="41BD7D6A" w14:textId="77777777" w:rsidTr="008975B3">
        <w:tc>
          <w:tcPr>
            <w:tcW w:w="1553" w:type="dxa"/>
          </w:tcPr>
          <w:p w14:paraId="67D1EC86"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3.2.</w:t>
            </w:r>
          </w:p>
        </w:tc>
        <w:tc>
          <w:tcPr>
            <w:tcW w:w="1957" w:type="dxa"/>
          </w:tcPr>
          <w:p w14:paraId="7B6BB8AD" w14:textId="77777777" w:rsidR="008975B3" w:rsidRPr="006B2999" w:rsidRDefault="008975B3" w:rsidP="002C1C31">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sviests un sviesta eļļa</w:t>
            </w:r>
          </w:p>
        </w:tc>
        <w:tc>
          <w:tcPr>
            <w:tcW w:w="1652" w:type="dxa"/>
          </w:tcPr>
          <w:p w14:paraId="6E98C98B" w14:textId="77777777" w:rsidR="008975B3" w:rsidRPr="006B2999" w:rsidRDefault="008975B3" w:rsidP="002C1C31">
            <w:pPr>
              <w:ind w:left="176"/>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sviests, sūkalu sviests, ziežamās sviesta taukus saturošās taukvielas ar zemu tauku saturu, bezūdens sviesta eļļa, bezūdens piena tauki</w:t>
            </w:r>
          </w:p>
        </w:tc>
        <w:tc>
          <w:tcPr>
            <w:tcW w:w="1696" w:type="dxa"/>
          </w:tcPr>
          <w:p w14:paraId="7678CDB5" w14:textId="77777777" w:rsidR="008975B3" w:rsidRPr="006B2999" w:rsidRDefault="008975B3" w:rsidP="002C1C31">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iepakota vienība (vienības) vai vienība (vienības), kas ņemta ar paraugu ņemšanas ierīci</w:t>
            </w:r>
          </w:p>
        </w:tc>
        <w:tc>
          <w:tcPr>
            <w:tcW w:w="1898" w:type="dxa"/>
          </w:tcPr>
          <w:p w14:paraId="13788E78"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0,2 kg vai</w:t>
            </w:r>
          </w:p>
          <w:p w14:paraId="12FE52DC"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0,2</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l</w:t>
            </w:r>
          </w:p>
        </w:tc>
      </w:tr>
      <w:tr w:rsidR="008975B3" w14:paraId="0E8FBC4B" w14:textId="77777777" w:rsidTr="008975B3">
        <w:tc>
          <w:tcPr>
            <w:tcW w:w="1553" w:type="dxa"/>
          </w:tcPr>
          <w:p w14:paraId="1D812DE4" w14:textId="77777777" w:rsidR="008975B3" w:rsidRPr="006B2999" w:rsidRDefault="008975B3" w:rsidP="002C1C31">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3.3.</w:t>
            </w:r>
          </w:p>
        </w:tc>
        <w:tc>
          <w:tcPr>
            <w:tcW w:w="7203" w:type="dxa"/>
            <w:gridSpan w:val="4"/>
          </w:tcPr>
          <w:p w14:paraId="7FCA4A42"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siers, arī pārstrādātais siers*</w:t>
            </w:r>
          </w:p>
        </w:tc>
      </w:tr>
      <w:tr w:rsidR="008975B3" w14:paraId="587BF141" w14:textId="77777777" w:rsidTr="008975B3">
        <w:tc>
          <w:tcPr>
            <w:tcW w:w="1553" w:type="dxa"/>
          </w:tcPr>
          <w:p w14:paraId="3B373588" w14:textId="77777777" w:rsidR="008975B3" w:rsidRPr="006B2999" w:rsidRDefault="008975B3" w:rsidP="002C1C31">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3.3.1.</w:t>
            </w:r>
          </w:p>
        </w:tc>
        <w:tc>
          <w:tcPr>
            <w:tcW w:w="1957" w:type="dxa"/>
          </w:tcPr>
          <w:p w14:paraId="500D634B" w14:textId="77777777" w:rsidR="008975B3" w:rsidRPr="006B2999" w:rsidRDefault="008975B3" w:rsidP="002C1C31">
            <w:pPr>
              <w:ind w:left="283"/>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0,3</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kg vai lielākas vienības</w:t>
            </w:r>
          </w:p>
        </w:tc>
        <w:tc>
          <w:tcPr>
            <w:tcW w:w="1652" w:type="dxa"/>
            <w:vMerge w:val="restart"/>
          </w:tcPr>
          <w:p w14:paraId="2CA719A0" w14:textId="77777777" w:rsidR="008975B3" w:rsidRPr="006B2999" w:rsidRDefault="008975B3" w:rsidP="008975B3">
            <w:pPr>
              <w:ind w:left="283"/>
              <w:jc w:val="both"/>
              <w:rPr>
                <w:rFonts w:ascii="Times New Roman" w:eastAsia="Times New Roman" w:hAnsi="Times New Roman" w:cs="Times New Roman"/>
                <w:noProof/>
                <w:sz w:val="24"/>
                <w:szCs w:val="24"/>
              </w:rPr>
            </w:pPr>
          </w:p>
        </w:tc>
        <w:tc>
          <w:tcPr>
            <w:tcW w:w="1696" w:type="dxa"/>
            <w:vMerge w:val="restart"/>
          </w:tcPr>
          <w:p w14:paraId="218EDFC0"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vesela vienība (vienības) vai vienība (vienības), kas sadalīta ar paraugu ņemšanas ierīci</w:t>
            </w:r>
          </w:p>
        </w:tc>
        <w:tc>
          <w:tcPr>
            <w:tcW w:w="1898" w:type="dxa"/>
          </w:tcPr>
          <w:p w14:paraId="012A8D50"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0,5 kg</w:t>
            </w:r>
          </w:p>
        </w:tc>
      </w:tr>
      <w:tr w:rsidR="008975B3" w14:paraId="45D8FE16" w14:textId="77777777" w:rsidTr="008975B3">
        <w:tc>
          <w:tcPr>
            <w:tcW w:w="1553" w:type="dxa"/>
          </w:tcPr>
          <w:p w14:paraId="25E3377D" w14:textId="77777777" w:rsidR="008975B3" w:rsidRPr="006B2999" w:rsidRDefault="008975B3" w:rsidP="002C1C31">
            <w:pPr>
              <w:ind w:left="283"/>
              <w:jc w:val="both"/>
              <w:rPr>
                <w:rFonts w:ascii="Times New Roman" w:eastAsia="Times New Roman" w:hAnsi="Times New Roman" w:cs="Times New Roman"/>
                <w:b/>
                <w:bCs/>
                <w:noProof/>
                <w:sz w:val="24"/>
                <w:szCs w:val="24"/>
              </w:rPr>
            </w:pPr>
            <w:r w:rsidRPr="006B2999">
              <w:rPr>
                <w:rFonts w:ascii="Times New Roman" w:eastAsia="Times New Roman" w:hAnsi="Times New Roman" w:cs="Times New Roman"/>
                <w:noProof/>
                <w:sz w:val="24"/>
                <w:szCs w:val="24"/>
              </w:rPr>
              <w:t>3.3.2.</w:t>
            </w:r>
          </w:p>
        </w:tc>
        <w:tc>
          <w:tcPr>
            <w:tcW w:w="1957" w:type="dxa"/>
          </w:tcPr>
          <w:p w14:paraId="18D4726E" w14:textId="77777777" w:rsidR="008975B3" w:rsidRPr="006B2999" w:rsidRDefault="008975B3" w:rsidP="008975B3">
            <w:pPr>
              <w:jc w:val="both"/>
              <w:rPr>
                <w:rFonts w:ascii="Times New Roman" w:eastAsia="Times New Roman" w:hAnsi="Times New Roman" w:cs="Times New Roman"/>
                <w:b/>
                <w:bCs/>
                <w:noProof/>
                <w:sz w:val="24"/>
                <w:szCs w:val="24"/>
              </w:rPr>
            </w:pPr>
            <w:r w:rsidRPr="006B2999">
              <w:rPr>
                <w:rFonts w:ascii="Times New Roman" w:eastAsia="Times New Roman" w:hAnsi="Times New Roman" w:cs="Times New Roman"/>
                <w:noProof/>
                <w:sz w:val="24"/>
                <w:szCs w:val="24"/>
              </w:rPr>
              <w:t>vienība &lt;</w:t>
            </w:r>
            <w:r>
              <w:rPr>
                <w:rFonts w:ascii="Times New Roman" w:eastAsia="Times New Roman" w:hAnsi="Times New Roman" w:cs="Times New Roman"/>
                <w:noProof/>
                <w:sz w:val="24"/>
                <w:szCs w:val="24"/>
              </w:rPr>
              <w:t> </w:t>
            </w:r>
            <w:r w:rsidRPr="006B2999">
              <w:rPr>
                <w:rFonts w:ascii="Times New Roman" w:eastAsia="Times New Roman" w:hAnsi="Times New Roman" w:cs="Times New Roman"/>
                <w:noProof/>
                <w:sz w:val="24"/>
                <w:szCs w:val="24"/>
              </w:rPr>
              <w:t>0,3 kg</w:t>
            </w:r>
          </w:p>
        </w:tc>
        <w:tc>
          <w:tcPr>
            <w:tcW w:w="1652" w:type="dxa"/>
            <w:vMerge/>
            <w:vAlign w:val="center"/>
          </w:tcPr>
          <w:p w14:paraId="2936AC65" w14:textId="77777777" w:rsidR="008975B3" w:rsidRPr="006B2999" w:rsidRDefault="008975B3" w:rsidP="008975B3">
            <w:pPr>
              <w:jc w:val="both"/>
              <w:rPr>
                <w:rFonts w:ascii="Times New Roman" w:eastAsia="Times New Roman" w:hAnsi="Times New Roman" w:cs="Times New Roman"/>
                <w:b/>
                <w:bCs/>
                <w:noProof/>
                <w:sz w:val="24"/>
                <w:szCs w:val="24"/>
              </w:rPr>
            </w:pPr>
          </w:p>
        </w:tc>
        <w:tc>
          <w:tcPr>
            <w:tcW w:w="1696" w:type="dxa"/>
            <w:vMerge/>
            <w:vAlign w:val="center"/>
          </w:tcPr>
          <w:p w14:paraId="31806EA4" w14:textId="77777777" w:rsidR="008975B3" w:rsidRPr="006B2999" w:rsidRDefault="008975B3" w:rsidP="008975B3">
            <w:pPr>
              <w:jc w:val="both"/>
              <w:rPr>
                <w:rFonts w:ascii="Times New Roman" w:eastAsia="Times New Roman" w:hAnsi="Times New Roman" w:cs="Times New Roman"/>
                <w:b/>
                <w:bCs/>
                <w:noProof/>
                <w:sz w:val="24"/>
                <w:szCs w:val="24"/>
              </w:rPr>
            </w:pPr>
          </w:p>
        </w:tc>
        <w:tc>
          <w:tcPr>
            <w:tcW w:w="1898" w:type="dxa"/>
          </w:tcPr>
          <w:p w14:paraId="27215C27" w14:textId="77777777" w:rsidR="008975B3" w:rsidRPr="006B2999" w:rsidRDefault="008975B3" w:rsidP="008975B3">
            <w:pPr>
              <w:jc w:val="both"/>
              <w:rPr>
                <w:rFonts w:ascii="Times New Roman" w:eastAsia="Times New Roman" w:hAnsi="Times New Roman" w:cs="Times New Roman"/>
                <w:b/>
                <w:bCs/>
                <w:noProof/>
                <w:sz w:val="24"/>
                <w:szCs w:val="24"/>
              </w:rPr>
            </w:pPr>
            <w:r w:rsidRPr="006B2999">
              <w:rPr>
                <w:rFonts w:ascii="Times New Roman" w:eastAsia="Times New Roman" w:hAnsi="Times New Roman" w:cs="Times New Roman"/>
                <w:noProof/>
                <w:sz w:val="24"/>
                <w:szCs w:val="24"/>
              </w:rPr>
              <w:t>0,3 kg</w:t>
            </w:r>
          </w:p>
        </w:tc>
      </w:tr>
      <w:tr w:rsidR="008975B3" w14:paraId="44EAD4A4" w14:textId="77777777" w:rsidTr="008975B3">
        <w:tc>
          <w:tcPr>
            <w:tcW w:w="1553" w:type="dxa"/>
          </w:tcPr>
          <w:p w14:paraId="30987B7E" w14:textId="77777777" w:rsidR="008975B3" w:rsidRPr="006B2999" w:rsidRDefault="008975B3" w:rsidP="002C1C31">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3.4.</w:t>
            </w:r>
          </w:p>
        </w:tc>
        <w:tc>
          <w:tcPr>
            <w:tcW w:w="1957" w:type="dxa"/>
          </w:tcPr>
          <w:p w14:paraId="64C66105"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šķidri, saldēti vai žāvēti olu produkti</w:t>
            </w:r>
          </w:p>
        </w:tc>
        <w:tc>
          <w:tcPr>
            <w:tcW w:w="1652" w:type="dxa"/>
          </w:tcPr>
          <w:p w14:paraId="2984EB43" w14:textId="77777777" w:rsidR="008975B3" w:rsidRPr="006B2999" w:rsidRDefault="008975B3" w:rsidP="008975B3">
            <w:pPr>
              <w:ind w:left="283"/>
              <w:jc w:val="both"/>
              <w:rPr>
                <w:rFonts w:ascii="Times New Roman" w:eastAsia="Times New Roman" w:hAnsi="Times New Roman" w:cs="Times New Roman"/>
                <w:noProof/>
                <w:sz w:val="24"/>
                <w:szCs w:val="24"/>
              </w:rPr>
            </w:pPr>
          </w:p>
        </w:tc>
        <w:tc>
          <w:tcPr>
            <w:tcW w:w="1696" w:type="dxa"/>
          </w:tcPr>
          <w:p w14:paraId="6B423923"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vienība (vienības), kas ņemta aseptiski ar paraugu ņemšanas ierīci</w:t>
            </w:r>
          </w:p>
        </w:tc>
        <w:tc>
          <w:tcPr>
            <w:tcW w:w="1898" w:type="dxa"/>
          </w:tcPr>
          <w:p w14:paraId="6696DEB6" w14:textId="77777777" w:rsidR="008975B3" w:rsidRPr="006B2999" w:rsidRDefault="008975B3" w:rsidP="008975B3">
            <w:pPr>
              <w:ind w:left="283"/>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0,5 kg</w:t>
            </w:r>
          </w:p>
        </w:tc>
      </w:tr>
    </w:tbl>
    <w:p w14:paraId="0F8E967F" w14:textId="77777777" w:rsidR="008975B3" w:rsidRDefault="008975B3" w:rsidP="008975B3">
      <w:pPr>
        <w:spacing w:after="0" w:line="240" w:lineRule="auto"/>
        <w:jc w:val="right"/>
      </w:pPr>
    </w:p>
    <w:p w14:paraId="322CC860" w14:textId="77777777" w:rsidR="008975B3" w:rsidRPr="006B2999" w:rsidRDefault="008975B3" w:rsidP="008975B3">
      <w:pPr>
        <w:spacing w:after="0" w:line="240" w:lineRule="auto"/>
        <w:ind w:firstLine="709"/>
        <w:jc w:val="both"/>
        <w:rPr>
          <w:rFonts w:ascii="Times New Roman" w:eastAsia="Times New Roman" w:hAnsi="Times New Roman" w:cs="Times New Roman"/>
          <w:noProof/>
          <w:sz w:val="24"/>
          <w:szCs w:val="24"/>
        </w:rPr>
      </w:pPr>
      <w:r w:rsidRPr="006B2999">
        <w:rPr>
          <w:rFonts w:ascii="Times New Roman" w:eastAsia="Times New Roman" w:hAnsi="Times New Roman" w:cs="Times New Roman"/>
          <w:noProof/>
          <w:sz w:val="24"/>
          <w:szCs w:val="24"/>
        </w:rPr>
        <w:t>Piezīme.* No sieriem ar apaļu pamatu paraugus ņem, izdarot divus radiālus griezumus no centra. No sieriem ar taisnstūra pamatu paraugus ņem, izdarot divus griezumus paralēli malām.</w:t>
      </w:r>
    </w:p>
    <w:p w14:paraId="7B0FDBA5" w14:textId="77777777" w:rsidR="008975B3" w:rsidRPr="008975B3" w:rsidRDefault="008975B3" w:rsidP="008975B3">
      <w:pPr>
        <w:spacing w:after="0" w:line="240" w:lineRule="auto"/>
        <w:ind w:left="283"/>
        <w:jc w:val="right"/>
        <w:rPr>
          <w:rFonts w:ascii="Times New Roman" w:eastAsia="Times New Roman" w:hAnsi="Times New Roman" w:cs="Times New Roman"/>
          <w:noProof/>
          <w:sz w:val="28"/>
          <w:szCs w:val="28"/>
        </w:rPr>
      </w:pPr>
    </w:p>
    <w:p w14:paraId="496B2EDD" w14:textId="77777777" w:rsidR="008975B3" w:rsidRPr="008975B3" w:rsidRDefault="008975B3" w:rsidP="008975B3">
      <w:pPr>
        <w:spacing w:after="0" w:line="240" w:lineRule="auto"/>
        <w:ind w:left="283"/>
        <w:jc w:val="right"/>
        <w:rPr>
          <w:rFonts w:ascii="Times New Roman" w:eastAsia="Times New Roman" w:hAnsi="Times New Roman" w:cs="Times New Roman"/>
          <w:noProof/>
          <w:sz w:val="28"/>
          <w:szCs w:val="28"/>
        </w:rPr>
      </w:pPr>
    </w:p>
    <w:p w14:paraId="2FF1A283" w14:textId="77777777" w:rsidR="008975B3" w:rsidRPr="008975B3" w:rsidRDefault="008975B3" w:rsidP="008975B3">
      <w:pPr>
        <w:spacing w:after="0" w:line="240" w:lineRule="auto"/>
        <w:ind w:left="283"/>
        <w:jc w:val="right"/>
        <w:rPr>
          <w:rFonts w:ascii="Times New Roman" w:eastAsia="Times New Roman" w:hAnsi="Times New Roman" w:cs="Times New Roman"/>
          <w:noProof/>
          <w:sz w:val="28"/>
          <w:szCs w:val="28"/>
        </w:rPr>
      </w:pPr>
    </w:p>
    <w:p w14:paraId="2A6A41CD" w14:textId="455366D3" w:rsidR="008975B3" w:rsidRPr="008975B3" w:rsidRDefault="008975B3" w:rsidP="008975B3">
      <w:pPr>
        <w:tabs>
          <w:tab w:val="left" w:pos="6237"/>
        </w:tabs>
        <w:spacing w:after="0" w:line="240" w:lineRule="auto"/>
        <w:ind w:left="283" w:firstLine="426"/>
        <w:rPr>
          <w:rFonts w:ascii="Times New Roman" w:eastAsia="Times New Roman" w:hAnsi="Times New Roman" w:cs="Times New Roman"/>
          <w:noProof/>
          <w:sz w:val="28"/>
          <w:szCs w:val="28"/>
        </w:rPr>
      </w:pPr>
      <w:r w:rsidRPr="008975B3">
        <w:rPr>
          <w:rFonts w:ascii="Times New Roman" w:eastAsia="Times New Roman" w:hAnsi="Times New Roman" w:cs="Times New Roman"/>
          <w:noProof/>
          <w:sz w:val="28"/>
          <w:szCs w:val="28"/>
        </w:rPr>
        <w:t xml:space="preserve">Zemkopības ministrs  </w:t>
      </w:r>
      <w:r w:rsidRPr="008975B3">
        <w:rPr>
          <w:rFonts w:ascii="Times New Roman" w:eastAsia="Times New Roman" w:hAnsi="Times New Roman" w:cs="Times New Roman"/>
          <w:noProof/>
          <w:sz w:val="28"/>
          <w:szCs w:val="28"/>
        </w:rPr>
        <w:tab/>
        <w:t>Jānis Dūklavs</w:t>
      </w:r>
    </w:p>
    <w:sectPr w:rsidR="008975B3" w:rsidRPr="008975B3" w:rsidSect="008975B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063EA" w14:textId="77777777" w:rsidR="0050127D" w:rsidRDefault="0050127D">
      <w:pPr>
        <w:spacing w:after="0" w:line="240" w:lineRule="auto"/>
      </w:pPr>
      <w:r>
        <w:separator/>
      </w:r>
    </w:p>
  </w:endnote>
  <w:endnote w:type="continuationSeparator" w:id="0">
    <w:p w14:paraId="509063EB" w14:textId="77777777" w:rsidR="0050127D" w:rsidRDefault="0050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84A5" w14:textId="77777777" w:rsidR="008975B3" w:rsidRPr="008975B3" w:rsidRDefault="008975B3" w:rsidP="008975B3">
    <w:pPr>
      <w:pStyle w:val="Footer"/>
      <w:rPr>
        <w:sz w:val="16"/>
        <w:szCs w:val="16"/>
      </w:rPr>
    </w:pPr>
    <w:r w:rsidRPr="008975B3">
      <w:rPr>
        <w:sz w:val="16"/>
        <w:szCs w:val="16"/>
      </w:rPr>
      <w:t>N1059_5p5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DE73" w14:textId="52358EF5" w:rsidR="008975B3" w:rsidRPr="008975B3" w:rsidRDefault="008975B3">
    <w:pPr>
      <w:pStyle w:val="Footer"/>
      <w:rPr>
        <w:sz w:val="16"/>
        <w:szCs w:val="16"/>
      </w:rPr>
    </w:pPr>
    <w:r w:rsidRPr="008975B3">
      <w:rPr>
        <w:sz w:val="16"/>
        <w:szCs w:val="16"/>
      </w:rPr>
      <w:t>N1059_5p5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063E8" w14:textId="77777777" w:rsidR="0050127D" w:rsidRDefault="0050127D">
      <w:pPr>
        <w:spacing w:after="0" w:line="240" w:lineRule="auto"/>
      </w:pPr>
      <w:r>
        <w:separator/>
      </w:r>
    </w:p>
  </w:footnote>
  <w:footnote w:type="continuationSeparator" w:id="0">
    <w:p w14:paraId="509063E9" w14:textId="77777777" w:rsidR="0050127D" w:rsidRDefault="00501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63EC" w14:textId="77777777" w:rsidR="00810BB3" w:rsidRDefault="006B2999" w:rsidP="00D74A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063ED" w14:textId="77777777" w:rsidR="00810BB3" w:rsidRDefault="00250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63EE" w14:textId="77777777" w:rsidR="00810BB3" w:rsidRPr="00BC2A5F" w:rsidRDefault="006B2999" w:rsidP="00D74A62">
    <w:pPr>
      <w:pStyle w:val="Header"/>
      <w:framePr w:wrap="around" w:vAnchor="text" w:hAnchor="margin" w:xAlign="center" w:y="1"/>
      <w:rPr>
        <w:rStyle w:val="PageNumber"/>
        <w:sz w:val="24"/>
        <w:szCs w:val="24"/>
      </w:rPr>
    </w:pPr>
    <w:r w:rsidRPr="00BC2A5F">
      <w:rPr>
        <w:rStyle w:val="PageNumber"/>
        <w:sz w:val="24"/>
        <w:szCs w:val="24"/>
      </w:rPr>
      <w:fldChar w:fldCharType="begin"/>
    </w:r>
    <w:r w:rsidRPr="00BC2A5F">
      <w:rPr>
        <w:rStyle w:val="PageNumber"/>
        <w:sz w:val="24"/>
        <w:szCs w:val="24"/>
      </w:rPr>
      <w:instrText xml:space="preserve">PAGE  </w:instrText>
    </w:r>
    <w:r w:rsidRPr="00BC2A5F">
      <w:rPr>
        <w:rStyle w:val="PageNumber"/>
        <w:sz w:val="24"/>
        <w:szCs w:val="24"/>
      </w:rPr>
      <w:fldChar w:fldCharType="separate"/>
    </w:r>
    <w:r w:rsidR="002506BE">
      <w:rPr>
        <w:rStyle w:val="PageNumber"/>
        <w:sz w:val="24"/>
        <w:szCs w:val="24"/>
      </w:rPr>
      <w:t>2</w:t>
    </w:r>
    <w:r w:rsidRPr="00BC2A5F">
      <w:rPr>
        <w:rStyle w:val="PageNumber"/>
        <w:sz w:val="24"/>
        <w:szCs w:val="24"/>
      </w:rPr>
      <w:fldChar w:fldCharType="end"/>
    </w:r>
  </w:p>
  <w:p w14:paraId="509063EF" w14:textId="77777777" w:rsidR="00810BB3" w:rsidRDefault="00250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99"/>
    <w:rsid w:val="001B00BA"/>
    <w:rsid w:val="002506BE"/>
    <w:rsid w:val="002A77F0"/>
    <w:rsid w:val="002C1C31"/>
    <w:rsid w:val="002E0FDA"/>
    <w:rsid w:val="00336782"/>
    <w:rsid w:val="00405FA3"/>
    <w:rsid w:val="004D2C25"/>
    <w:rsid w:val="0050127D"/>
    <w:rsid w:val="005313C5"/>
    <w:rsid w:val="00552CAF"/>
    <w:rsid w:val="005A65C3"/>
    <w:rsid w:val="005C4025"/>
    <w:rsid w:val="006B2999"/>
    <w:rsid w:val="006F47E0"/>
    <w:rsid w:val="00723FBD"/>
    <w:rsid w:val="008975B3"/>
    <w:rsid w:val="008D2254"/>
    <w:rsid w:val="00947516"/>
    <w:rsid w:val="00A050DD"/>
    <w:rsid w:val="00A2702C"/>
    <w:rsid w:val="00AC5AC3"/>
    <w:rsid w:val="00BC2A5F"/>
    <w:rsid w:val="00BD7CFF"/>
    <w:rsid w:val="00CD4A3C"/>
    <w:rsid w:val="00D92699"/>
    <w:rsid w:val="00E93FFD"/>
    <w:rsid w:val="00EF4588"/>
    <w:rsid w:val="00FB7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999"/>
    <w:pPr>
      <w:tabs>
        <w:tab w:val="center" w:pos="4153"/>
        <w:tab w:val="right" w:pos="8306"/>
      </w:tabs>
      <w:spacing w:after="0" w:line="240" w:lineRule="auto"/>
    </w:pPr>
    <w:rPr>
      <w:rFonts w:ascii="Times New Roman" w:eastAsia="Times New Roman" w:hAnsi="Times New Roman" w:cs="Times New Roman"/>
      <w:noProof/>
      <w:sz w:val="28"/>
      <w:szCs w:val="20"/>
    </w:rPr>
  </w:style>
  <w:style w:type="character" w:customStyle="1" w:styleId="FooterChar">
    <w:name w:val="Footer Char"/>
    <w:basedOn w:val="DefaultParagraphFont"/>
    <w:link w:val="Footer"/>
    <w:uiPriority w:val="99"/>
    <w:rsid w:val="006B2999"/>
    <w:rPr>
      <w:rFonts w:ascii="Times New Roman" w:eastAsia="Times New Roman" w:hAnsi="Times New Roman" w:cs="Times New Roman"/>
      <w:noProof/>
      <w:sz w:val="28"/>
      <w:szCs w:val="20"/>
    </w:rPr>
  </w:style>
  <w:style w:type="paragraph" w:styleId="Header">
    <w:name w:val="header"/>
    <w:basedOn w:val="Normal"/>
    <w:link w:val="HeaderChar"/>
    <w:uiPriority w:val="99"/>
    <w:rsid w:val="006B2999"/>
    <w:pPr>
      <w:tabs>
        <w:tab w:val="center" w:pos="4153"/>
        <w:tab w:val="right" w:pos="8306"/>
      </w:tabs>
      <w:spacing w:after="0" w:line="240" w:lineRule="auto"/>
    </w:pPr>
    <w:rPr>
      <w:rFonts w:ascii="Times New Roman" w:eastAsia="Times New Roman" w:hAnsi="Times New Roman" w:cs="Times New Roman"/>
      <w:noProof/>
      <w:sz w:val="28"/>
      <w:szCs w:val="20"/>
    </w:rPr>
  </w:style>
  <w:style w:type="character" w:customStyle="1" w:styleId="HeaderChar">
    <w:name w:val="Header Char"/>
    <w:basedOn w:val="DefaultParagraphFont"/>
    <w:link w:val="Header"/>
    <w:uiPriority w:val="99"/>
    <w:rsid w:val="006B2999"/>
    <w:rPr>
      <w:rFonts w:ascii="Times New Roman" w:eastAsia="Times New Roman" w:hAnsi="Times New Roman" w:cs="Times New Roman"/>
      <w:noProof/>
      <w:sz w:val="28"/>
      <w:szCs w:val="20"/>
    </w:rPr>
  </w:style>
  <w:style w:type="character" w:styleId="PageNumber">
    <w:name w:val="page number"/>
    <w:basedOn w:val="DefaultParagraphFont"/>
    <w:uiPriority w:val="99"/>
    <w:rsid w:val="006B2999"/>
    <w:rPr>
      <w:rFonts w:cs="Times New Roman"/>
    </w:rPr>
  </w:style>
  <w:style w:type="table" w:styleId="TableGrid">
    <w:name w:val="Table Grid"/>
    <w:basedOn w:val="TableNormal"/>
    <w:uiPriority w:val="59"/>
    <w:rsid w:val="006B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999"/>
    <w:pPr>
      <w:tabs>
        <w:tab w:val="center" w:pos="4153"/>
        <w:tab w:val="right" w:pos="8306"/>
      </w:tabs>
      <w:spacing w:after="0" w:line="240" w:lineRule="auto"/>
    </w:pPr>
    <w:rPr>
      <w:rFonts w:ascii="Times New Roman" w:eastAsia="Times New Roman" w:hAnsi="Times New Roman" w:cs="Times New Roman"/>
      <w:noProof/>
      <w:sz w:val="28"/>
      <w:szCs w:val="20"/>
    </w:rPr>
  </w:style>
  <w:style w:type="character" w:customStyle="1" w:styleId="FooterChar">
    <w:name w:val="Footer Char"/>
    <w:basedOn w:val="DefaultParagraphFont"/>
    <w:link w:val="Footer"/>
    <w:uiPriority w:val="99"/>
    <w:rsid w:val="006B2999"/>
    <w:rPr>
      <w:rFonts w:ascii="Times New Roman" w:eastAsia="Times New Roman" w:hAnsi="Times New Roman" w:cs="Times New Roman"/>
      <w:noProof/>
      <w:sz w:val="28"/>
      <w:szCs w:val="20"/>
    </w:rPr>
  </w:style>
  <w:style w:type="paragraph" w:styleId="Header">
    <w:name w:val="header"/>
    <w:basedOn w:val="Normal"/>
    <w:link w:val="HeaderChar"/>
    <w:uiPriority w:val="99"/>
    <w:rsid w:val="006B2999"/>
    <w:pPr>
      <w:tabs>
        <w:tab w:val="center" w:pos="4153"/>
        <w:tab w:val="right" w:pos="8306"/>
      </w:tabs>
      <w:spacing w:after="0" w:line="240" w:lineRule="auto"/>
    </w:pPr>
    <w:rPr>
      <w:rFonts w:ascii="Times New Roman" w:eastAsia="Times New Roman" w:hAnsi="Times New Roman" w:cs="Times New Roman"/>
      <w:noProof/>
      <w:sz w:val="28"/>
      <w:szCs w:val="20"/>
    </w:rPr>
  </w:style>
  <w:style w:type="character" w:customStyle="1" w:styleId="HeaderChar">
    <w:name w:val="Header Char"/>
    <w:basedOn w:val="DefaultParagraphFont"/>
    <w:link w:val="Header"/>
    <w:uiPriority w:val="99"/>
    <w:rsid w:val="006B2999"/>
    <w:rPr>
      <w:rFonts w:ascii="Times New Roman" w:eastAsia="Times New Roman" w:hAnsi="Times New Roman" w:cs="Times New Roman"/>
      <w:noProof/>
      <w:sz w:val="28"/>
      <w:szCs w:val="20"/>
    </w:rPr>
  </w:style>
  <w:style w:type="character" w:styleId="PageNumber">
    <w:name w:val="page number"/>
    <w:basedOn w:val="DefaultParagraphFont"/>
    <w:uiPriority w:val="99"/>
    <w:rsid w:val="006B2999"/>
    <w:rPr>
      <w:rFonts w:cs="Times New Roman"/>
    </w:rPr>
  </w:style>
  <w:style w:type="table" w:styleId="TableGrid">
    <w:name w:val="Table Grid"/>
    <w:basedOn w:val="TableNormal"/>
    <w:uiPriority w:val="59"/>
    <w:rsid w:val="006B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1774</Words>
  <Characters>1012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pesticīdu kontroli augu un dzīvnieku izcelsmes produktos</vt:lpstr>
      <vt:lpstr>Noteikumi par pesticīdu kontroli augu un dzīvnieku izcelsmes produktos</vt:lpstr>
    </vt:vector>
  </TitlesOfParts>
  <Company>Zemkopības ministrija</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pesticīdu kontroli augu un dzīvnieku izcelsmes produktos</dc:title>
  <dc:subject>Noteikumu projekta pielikums</dc:subject>
  <dc:creator>Edgars Riekstins</dc:creator>
  <cp:lastModifiedBy>Iveta Stafecka</cp:lastModifiedBy>
  <cp:revision>8</cp:revision>
  <cp:lastPrinted>2015-06-27T07:37:00Z</cp:lastPrinted>
  <dcterms:created xsi:type="dcterms:W3CDTF">2015-05-25T07:21:00Z</dcterms:created>
  <dcterms:modified xsi:type="dcterms:W3CDTF">2015-07-01T12:38:00Z</dcterms:modified>
</cp:coreProperties>
</file>