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68" w:rsidRPr="009635BA" w:rsidRDefault="00305568" w:rsidP="00450707">
      <w:pPr>
        <w:spacing w:before="120"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Informatīvais ziņojums </w:t>
      </w:r>
      <w:r w:rsidRPr="008B4590">
        <w:rPr>
          <w:rFonts w:ascii="Times New Roman" w:hAnsi="Times New Roman" w:cs="Times New Roman"/>
          <w:b/>
          <w:sz w:val="28"/>
          <w:szCs w:val="28"/>
          <w:lang w:val="lv-LV"/>
        </w:rPr>
        <w:t xml:space="preserve">“Par </w:t>
      </w:r>
      <w:r w:rsidR="00595CE0">
        <w:rPr>
          <w:rFonts w:ascii="Times New Roman" w:hAnsi="Times New Roman" w:cs="Times New Roman"/>
          <w:b/>
          <w:sz w:val="28"/>
          <w:szCs w:val="28"/>
          <w:lang w:val="lv-LV"/>
        </w:rPr>
        <w:t xml:space="preserve">“Expo </w:t>
      </w:r>
      <w:proofErr w:type="spellStart"/>
      <w:r w:rsidR="00595CE0">
        <w:rPr>
          <w:rFonts w:ascii="Times New Roman" w:hAnsi="Times New Roman" w:cs="Times New Roman"/>
          <w:b/>
          <w:sz w:val="28"/>
          <w:szCs w:val="28"/>
          <w:lang w:val="lv-LV"/>
        </w:rPr>
        <w:t>Milano</w:t>
      </w:r>
      <w:proofErr w:type="spellEnd"/>
      <w:r w:rsidR="00595CE0">
        <w:rPr>
          <w:rFonts w:ascii="Times New Roman" w:hAnsi="Times New Roman" w:cs="Times New Roman"/>
          <w:b/>
          <w:sz w:val="28"/>
          <w:szCs w:val="28"/>
          <w:lang w:val="lv-LV"/>
        </w:rPr>
        <w:t xml:space="preserve"> 2015” projekta izbeigšanas statusu</w:t>
      </w:r>
      <w:r w:rsidRPr="008B4590">
        <w:rPr>
          <w:rFonts w:ascii="Times New Roman" w:hAnsi="Times New Roman" w:cs="Times New Roman"/>
          <w:b/>
          <w:sz w:val="28"/>
          <w:szCs w:val="28"/>
          <w:lang w:val="lv-LV"/>
        </w:rPr>
        <w:t>”</w:t>
      </w:r>
    </w:p>
    <w:p w:rsidR="00305568" w:rsidRDefault="00305568" w:rsidP="00450707">
      <w:pPr>
        <w:spacing w:before="120" w:after="0" w:line="240" w:lineRule="auto"/>
        <w:jc w:val="both"/>
        <w:rPr>
          <w:rFonts w:ascii="Times New Roman" w:hAnsi="Times New Roman" w:cs="Times New Roman"/>
          <w:sz w:val="28"/>
          <w:szCs w:val="28"/>
          <w:lang w:val="lv-LV"/>
        </w:rPr>
      </w:pPr>
    </w:p>
    <w:p w:rsidR="00493118" w:rsidRDefault="00305568" w:rsidP="00450707">
      <w:pPr>
        <w:spacing w:before="120" w:after="0" w:line="240" w:lineRule="auto"/>
        <w:ind w:firstLine="567"/>
        <w:jc w:val="both"/>
        <w:rPr>
          <w:rFonts w:ascii="Times New Roman" w:hAnsi="Times New Roman" w:cs="Times New Roman"/>
          <w:sz w:val="28"/>
          <w:szCs w:val="28"/>
          <w:lang w:val="lv-LV"/>
        </w:rPr>
      </w:pPr>
      <w:r w:rsidRPr="00632FD7">
        <w:rPr>
          <w:rFonts w:ascii="Times New Roman" w:hAnsi="Times New Roman" w:cs="Times New Roman"/>
          <w:sz w:val="28"/>
          <w:szCs w:val="28"/>
          <w:lang w:val="lv-LV"/>
        </w:rPr>
        <w:t xml:space="preserve">Informatīvais ziņojums sagatavots, lai </w:t>
      </w:r>
      <w:r w:rsidR="001D290F">
        <w:rPr>
          <w:rFonts w:ascii="Times New Roman" w:hAnsi="Times New Roman" w:cs="Times New Roman"/>
          <w:sz w:val="28"/>
          <w:szCs w:val="28"/>
          <w:lang w:val="lv-LV"/>
        </w:rPr>
        <w:t>Ministru kabinetu</w:t>
      </w:r>
      <w:r w:rsidRPr="00632FD7">
        <w:rPr>
          <w:rFonts w:ascii="Times New Roman" w:hAnsi="Times New Roman" w:cs="Times New Roman"/>
          <w:sz w:val="28"/>
          <w:szCs w:val="28"/>
          <w:lang w:val="lv-LV"/>
        </w:rPr>
        <w:t xml:space="preserve"> informētu par aktuālo situāciju </w:t>
      </w:r>
      <w:r w:rsidR="001D290F">
        <w:rPr>
          <w:rFonts w:ascii="Times New Roman" w:hAnsi="Times New Roman" w:cs="Times New Roman"/>
          <w:sz w:val="28"/>
          <w:szCs w:val="28"/>
          <w:lang w:val="lv-LV"/>
        </w:rPr>
        <w:t>par</w:t>
      </w:r>
      <w:r w:rsidR="00743BD7">
        <w:rPr>
          <w:rFonts w:ascii="Times New Roman" w:hAnsi="Times New Roman" w:cs="Times New Roman"/>
          <w:sz w:val="28"/>
          <w:szCs w:val="28"/>
          <w:lang w:val="lv-LV"/>
        </w:rPr>
        <w:t xml:space="preserve"> </w:t>
      </w:r>
      <w:r w:rsidRPr="00632FD7">
        <w:rPr>
          <w:rFonts w:ascii="Times New Roman" w:hAnsi="Times New Roman" w:cs="Times New Roman"/>
          <w:sz w:val="28"/>
          <w:szCs w:val="28"/>
          <w:lang w:val="lv-LV"/>
        </w:rPr>
        <w:t xml:space="preserve">“Expo </w:t>
      </w:r>
      <w:proofErr w:type="spellStart"/>
      <w:r w:rsidRPr="00632FD7">
        <w:rPr>
          <w:rFonts w:ascii="Times New Roman" w:hAnsi="Times New Roman" w:cs="Times New Roman"/>
          <w:sz w:val="28"/>
          <w:szCs w:val="28"/>
          <w:lang w:val="lv-LV"/>
        </w:rPr>
        <w:t>Milano</w:t>
      </w:r>
      <w:proofErr w:type="spellEnd"/>
      <w:r w:rsidRPr="00632FD7">
        <w:rPr>
          <w:rFonts w:ascii="Times New Roman" w:hAnsi="Times New Roman" w:cs="Times New Roman"/>
          <w:sz w:val="28"/>
          <w:szCs w:val="28"/>
          <w:lang w:val="lv-LV"/>
        </w:rPr>
        <w:t xml:space="preserve"> 2015” </w:t>
      </w:r>
      <w:r w:rsidR="00595CE0">
        <w:rPr>
          <w:rFonts w:ascii="Times New Roman" w:hAnsi="Times New Roman" w:cs="Times New Roman"/>
          <w:sz w:val="28"/>
          <w:szCs w:val="28"/>
          <w:lang w:val="lv-LV"/>
        </w:rPr>
        <w:t>projekta</w:t>
      </w:r>
      <w:r w:rsidR="005A289B">
        <w:rPr>
          <w:rFonts w:ascii="Times New Roman" w:hAnsi="Times New Roman" w:cs="Times New Roman"/>
          <w:sz w:val="28"/>
          <w:szCs w:val="28"/>
          <w:lang w:val="lv-LV"/>
        </w:rPr>
        <w:t xml:space="preserve"> izbeigšanu</w:t>
      </w:r>
      <w:r w:rsidRPr="00632FD7">
        <w:rPr>
          <w:rFonts w:ascii="Times New Roman" w:hAnsi="Times New Roman" w:cs="Times New Roman"/>
          <w:sz w:val="28"/>
          <w:szCs w:val="28"/>
          <w:lang w:val="lv-LV"/>
        </w:rPr>
        <w:t xml:space="preserve">. </w:t>
      </w:r>
    </w:p>
    <w:p w:rsidR="00493118" w:rsidRDefault="00305568" w:rsidP="00450707">
      <w:pPr>
        <w:spacing w:before="120" w:after="0" w:line="240" w:lineRule="auto"/>
        <w:ind w:firstLine="567"/>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 xml:space="preserve">Informatīvais ziņojums sagatavots saskaņā ar </w:t>
      </w:r>
      <w:r w:rsidR="00B43BEC">
        <w:rPr>
          <w:rFonts w:ascii="Times New Roman" w:hAnsi="Times New Roman" w:cs="Times New Roman"/>
          <w:sz w:val="28"/>
          <w:szCs w:val="28"/>
          <w:lang w:val="lv-LV"/>
        </w:rPr>
        <w:t>Ministru kabineta 2015</w:t>
      </w:r>
      <w:r w:rsidRPr="009635BA">
        <w:rPr>
          <w:rFonts w:ascii="Times New Roman" w:hAnsi="Times New Roman" w:cs="Times New Roman"/>
          <w:sz w:val="28"/>
          <w:szCs w:val="28"/>
          <w:lang w:val="lv-LV"/>
        </w:rPr>
        <w:t>.gada 2</w:t>
      </w:r>
      <w:r w:rsidR="00B43BEC">
        <w:rPr>
          <w:rFonts w:ascii="Times New Roman" w:hAnsi="Times New Roman" w:cs="Times New Roman"/>
          <w:sz w:val="28"/>
          <w:szCs w:val="28"/>
          <w:lang w:val="lv-LV"/>
        </w:rPr>
        <w:t>7</w:t>
      </w:r>
      <w:r w:rsidRPr="009635BA">
        <w:rPr>
          <w:rFonts w:ascii="Times New Roman" w:hAnsi="Times New Roman" w:cs="Times New Roman"/>
          <w:sz w:val="28"/>
          <w:szCs w:val="28"/>
          <w:lang w:val="lv-LV"/>
        </w:rPr>
        <w:t>.</w:t>
      </w:r>
      <w:r w:rsidR="00B43BEC">
        <w:rPr>
          <w:rFonts w:ascii="Times New Roman" w:hAnsi="Times New Roman" w:cs="Times New Roman"/>
          <w:sz w:val="28"/>
          <w:szCs w:val="28"/>
          <w:lang w:val="lv-LV"/>
        </w:rPr>
        <w:t>janvāra</w:t>
      </w:r>
      <w:r w:rsidRPr="009635BA">
        <w:rPr>
          <w:rFonts w:ascii="Times New Roman" w:hAnsi="Times New Roman" w:cs="Times New Roman"/>
          <w:sz w:val="28"/>
          <w:szCs w:val="28"/>
          <w:lang w:val="lv-LV"/>
        </w:rPr>
        <w:t xml:space="preserve"> sēdes </w:t>
      </w:r>
      <w:proofErr w:type="spellStart"/>
      <w:r w:rsidRPr="009635BA">
        <w:rPr>
          <w:rFonts w:ascii="Times New Roman" w:hAnsi="Times New Roman" w:cs="Times New Roman"/>
          <w:sz w:val="28"/>
          <w:szCs w:val="28"/>
          <w:lang w:val="lv-LV"/>
        </w:rPr>
        <w:t>protokollēmuma</w:t>
      </w:r>
      <w:proofErr w:type="spellEnd"/>
      <w:r w:rsidRPr="009635BA">
        <w:rPr>
          <w:rFonts w:ascii="Times New Roman" w:hAnsi="Times New Roman" w:cs="Times New Roman"/>
          <w:sz w:val="28"/>
          <w:szCs w:val="28"/>
          <w:lang w:val="lv-LV"/>
        </w:rPr>
        <w:t xml:space="preserve"> Nr.</w:t>
      </w:r>
      <w:r w:rsidR="00B43BEC">
        <w:rPr>
          <w:rFonts w:ascii="Times New Roman" w:hAnsi="Times New Roman" w:cs="Times New Roman"/>
          <w:sz w:val="28"/>
          <w:szCs w:val="28"/>
          <w:lang w:val="lv-LV"/>
        </w:rPr>
        <w:t>5</w:t>
      </w:r>
      <w:r w:rsidRPr="009635BA">
        <w:rPr>
          <w:rFonts w:ascii="Times New Roman" w:hAnsi="Times New Roman" w:cs="Times New Roman"/>
          <w:sz w:val="28"/>
          <w:szCs w:val="28"/>
          <w:lang w:val="lv-LV"/>
        </w:rPr>
        <w:t xml:space="preserve"> </w:t>
      </w:r>
      <w:r w:rsidR="00B43BEC">
        <w:rPr>
          <w:rFonts w:ascii="Times New Roman" w:hAnsi="Times New Roman" w:cs="Times New Roman"/>
          <w:sz w:val="28"/>
          <w:szCs w:val="28"/>
          <w:lang w:val="lv-LV"/>
        </w:rPr>
        <w:t>73</w:t>
      </w:r>
      <w:r w:rsidRPr="009635BA">
        <w:rPr>
          <w:rFonts w:ascii="Times New Roman" w:hAnsi="Times New Roman" w:cs="Times New Roman"/>
          <w:sz w:val="28"/>
          <w:szCs w:val="28"/>
          <w:lang w:val="lv-LV"/>
        </w:rPr>
        <w:t>.§. 4.punktu, kurš uzdod Ekonomikas ministrijai</w:t>
      </w:r>
      <w:r w:rsidR="00493118">
        <w:rPr>
          <w:rFonts w:ascii="Times New Roman" w:hAnsi="Times New Roman" w:cs="Times New Roman"/>
          <w:sz w:val="28"/>
          <w:szCs w:val="28"/>
          <w:lang w:val="lv-LV"/>
        </w:rPr>
        <w:t>:</w:t>
      </w:r>
    </w:p>
    <w:p w:rsidR="00493118" w:rsidRPr="00450707" w:rsidRDefault="009A5002" w:rsidP="00450707">
      <w:pPr>
        <w:pStyle w:val="ListParagraph"/>
        <w:numPr>
          <w:ilvl w:val="0"/>
          <w:numId w:val="12"/>
        </w:numPr>
        <w:spacing w:before="120" w:after="0" w:line="240" w:lineRule="auto"/>
        <w:ind w:left="851" w:hanging="284"/>
        <w:jc w:val="both"/>
        <w:rPr>
          <w:rFonts w:ascii="Times New Roman" w:hAnsi="Times New Roman" w:cs="Times New Roman"/>
          <w:sz w:val="28"/>
          <w:szCs w:val="28"/>
          <w:lang w:val="lv-LV"/>
        </w:rPr>
      </w:pPr>
      <w:r w:rsidRPr="00450707">
        <w:rPr>
          <w:rFonts w:ascii="Times New Roman" w:hAnsi="Times New Roman" w:cs="Times New Roman"/>
          <w:sz w:val="28"/>
          <w:szCs w:val="28"/>
          <w:lang w:val="lv-LV"/>
        </w:rPr>
        <w:t>piesaistot neatkarīgu ekspertu, izvērtēt un iespēju robežās samazināt komandītsabiedrībai "Expo 2015" izmaksājamās summas par projekta ietvaros iesāktajiem darbiem, kuras nav pamatotas vai tieši attiecināmas uz projektu</w:t>
      </w:r>
      <w:r w:rsidR="00493118" w:rsidRPr="00450707">
        <w:rPr>
          <w:rFonts w:ascii="Times New Roman" w:hAnsi="Times New Roman" w:cs="Times New Roman"/>
          <w:sz w:val="28"/>
          <w:szCs w:val="28"/>
          <w:lang w:val="lv-LV"/>
        </w:rPr>
        <w:t>;</w:t>
      </w:r>
    </w:p>
    <w:p w:rsidR="00493118" w:rsidRPr="00450707" w:rsidRDefault="00784303" w:rsidP="00450707">
      <w:pPr>
        <w:pStyle w:val="ListParagraph"/>
        <w:numPr>
          <w:ilvl w:val="0"/>
          <w:numId w:val="12"/>
        </w:numPr>
        <w:spacing w:before="120" w:after="0" w:line="240" w:lineRule="auto"/>
        <w:ind w:left="851" w:hanging="284"/>
        <w:jc w:val="both"/>
        <w:rPr>
          <w:rFonts w:ascii="Times New Roman" w:hAnsi="Times New Roman" w:cs="Times New Roman"/>
          <w:sz w:val="28"/>
          <w:szCs w:val="28"/>
          <w:lang w:val="lv-LV"/>
        </w:rPr>
      </w:pPr>
      <w:r w:rsidRPr="00450707">
        <w:rPr>
          <w:rFonts w:ascii="Times New Roman" w:hAnsi="Times New Roman" w:cs="Times New Roman"/>
          <w:sz w:val="28"/>
          <w:szCs w:val="28"/>
          <w:lang w:val="lv-LV"/>
        </w:rPr>
        <w:t xml:space="preserve">sagatavot pārskatu par „Expo </w:t>
      </w:r>
      <w:proofErr w:type="spellStart"/>
      <w:r w:rsidRPr="00450707">
        <w:rPr>
          <w:rFonts w:ascii="Times New Roman" w:hAnsi="Times New Roman" w:cs="Times New Roman"/>
          <w:sz w:val="28"/>
          <w:szCs w:val="28"/>
          <w:lang w:val="lv-LV"/>
        </w:rPr>
        <w:t>Milano</w:t>
      </w:r>
      <w:proofErr w:type="spellEnd"/>
      <w:r w:rsidRPr="00450707">
        <w:rPr>
          <w:rFonts w:ascii="Times New Roman" w:hAnsi="Times New Roman" w:cs="Times New Roman"/>
          <w:sz w:val="28"/>
          <w:szCs w:val="28"/>
          <w:lang w:val="lv-LV"/>
        </w:rPr>
        <w:t xml:space="preserve"> </w:t>
      </w:r>
      <w:r w:rsidR="00743BD7" w:rsidRPr="00450707">
        <w:rPr>
          <w:rFonts w:ascii="Times New Roman" w:hAnsi="Times New Roman" w:cs="Times New Roman"/>
          <w:sz w:val="28"/>
          <w:szCs w:val="28"/>
          <w:lang w:val="lv-LV"/>
        </w:rPr>
        <w:t>2015”</w:t>
      </w:r>
      <w:r w:rsidR="005A289B" w:rsidRPr="00450707">
        <w:rPr>
          <w:rFonts w:ascii="Times New Roman" w:hAnsi="Times New Roman" w:cs="Times New Roman"/>
          <w:sz w:val="28"/>
          <w:szCs w:val="28"/>
          <w:lang w:val="lv-LV"/>
        </w:rPr>
        <w:t xml:space="preserve"> projektam piešķirto valsts budžeta līdzekļu izlietojumu</w:t>
      </w:r>
      <w:r w:rsidR="00450707" w:rsidRPr="00450707">
        <w:rPr>
          <w:rFonts w:ascii="Times New Roman" w:hAnsi="Times New Roman" w:cs="Times New Roman"/>
          <w:sz w:val="28"/>
          <w:szCs w:val="28"/>
          <w:lang w:val="lv-LV"/>
        </w:rPr>
        <w:t xml:space="preserve">. </w:t>
      </w:r>
    </w:p>
    <w:p w:rsidR="00493118" w:rsidRDefault="00493118"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Informatīvajā ziņojumā ir sniegta informācija s</w:t>
      </w:r>
      <w:r w:rsidR="005A289B">
        <w:rPr>
          <w:rFonts w:ascii="Times New Roman" w:hAnsi="Times New Roman" w:cs="Times New Roman"/>
          <w:sz w:val="28"/>
          <w:szCs w:val="28"/>
          <w:lang w:val="lv-LV"/>
        </w:rPr>
        <w:t xml:space="preserve">askaņā ar iepriekš minētā </w:t>
      </w:r>
      <w:proofErr w:type="spellStart"/>
      <w:r w:rsidR="005A289B">
        <w:rPr>
          <w:rFonts w:ascii="Times New Roman" w:hAnsi="Times New Roman" w:cs="Times New Roman"/>
          <w:sz w:val="28"/>
          <w:szCs w:val="28"/>
          <w:lang w:val="lv-LV"/>
        </w:rPr>
        <w:t>protokollēmuma</w:t>
      </w:r>
      <w:proofErr w:type="spellEnd"/>
      <w:r w:rsidR="005A289B">
        <w:rPr>
          <w:rFonts w:ascii="Times New Roman" w:hAnsi="Times New Roman" w:cs="Times New Roman"/>
          <w:sz w:val="28"/>
          <w:szCs w:val="28"/>
          <w:lang w:val="lv-LV"/>
        </w:rPr>
        <w:t xml:space="preserve"> 5.punktu, kurš uzdod Ekonomikas ministrijai kopīgi ar Kultūras ministriju apzināt „Expo </w:t>
      </w:r>
      <w:proofErr w:type="spellStart"/>
      <w:r w:rsidR="005A289B">
        <w:rPr>
          <w:rFonts w:ascii="Times New Roman" w:hAnsi="Times New Roman" w:cs="Times New Roman"/>
          <w:sz w:val="28"/>
          <w:szCs w:val="28"/>
          <w:lang w:val="lv-LV"/>
        </w:rPr>
        <w:t>Milano</w:t>
      </w:r>
      <w:proofErr w:type="spellEnd"/>
      <w:r w:rsidR="005A289B">
        <w:rPr>
          <w:rFonts w:ascii="Times New Roman" w:hAnsi="Times New Roman" w:cs="Times New Roman"/>
          <w:sz w:val="28"/>
          <w:szCs w:val="28"/>
          <w:lang w:val="lv-LV"/>
        </w:rPr>
        <w:t xml:space="preserve"> 2015” projekta ietvaros jaunradītos darbus, to statusu un iespējas šos darbus izmantot citām vajadzībām</w:t>
      </w:r>
      <w:r w:rsidR="00305568" w:rsidRPr="009635BA">
        <w:rPr>
          <w:rFonts w:ascii="Times New Roman" w:hAnsi="Times New Roman" w:cs="Times New Roman"/>
          <w:sz w:val="28"/>
          <w:szCs w:val="28"/>
          <w:lang w:val="lv-LV"/>
        </w:rPr>
        <w:t>.</w:t>
      </w:r>
      <w:r w:rsidR="00E6609F">
        <w:rPr>
          <w:rFonts w:ascii="Times New Roman" w:hAnsi="Times New Roman" w:cs="Times New Roman"/>
          <w:sz w:val="28"/>
          <w:szCs w:val="28"/>
          <w:lang w:val="lv-LV"/>
        </w:rPr>
        <w:t xml:space="preserve"> </w:t>
      </w:r>
    </w:p>
    <w:p w:rsidR="00305568" w:rsidRPr="009635BA" w:rsidRDefault="00E6609F" w:rsidP="00362BC3">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Saskaņā ar Ministru kabineta 2015</w:t>
      </w:r>
      <w:r w:rsidRPr="009635BA">
        <w:rPr>
          <w:rFonts w:ascii="Times New Roman" w:hAnsi="Times New Roman" w:cs="Times New Roman"/>
          <w:sz w:val="28"/>
          <w:szCs w:val="28"/>
          <w:lang w:val="lv-LV"/>
        </w:rPr>
        <w:t>.gada 2</w:t>
      </w:r>
      <w:r>
        <w:rPr>
          <w:rFonts w:ascii="Times New Roman" w:hAnsi="Times New Roman" w:cs="Times New Roman"/>
          <w:sz w:val="28"/>
          <w:szCs w:val="28"/>
          <w:lang w:val="lv-LV"/>
        </w:rPr>
        <w:t>7</w:t>
      </w:r>
      <w:r w:rsidRPr="009635BA">
        <w:rPr>
          <w:rFonts w:ascii="Times New Roman" w:hAnsi="Times New Roman" w:cs="Times New Roman"/>
          <w:sz w:val="28"/>
          <w:szCs w:val="28"/>
          <w:lang w:val="lv-LV"/>
        </w:rPr>
        <w:t>.</w:t>
      </w:r>
      <w:r>
        <w:rPr>
          <w:rFonts w:ascii="Times New Roman" w:hAnsi="Times New Roman" w:cs="Times New Roman"/>
          <w:sz w:val="28"/>
          <w:szCs w:val="28"/>
          <w:lang w:val="lv-LV"/>
        </w:rPr>
        <w:t>janvāra</w:t>
      </w:r>
      <w:r w:rsidRPr="009635BA">
        <w:rPr>
          <w:rFonts w:ascii="Times New Roman" w:hAnsi="Times New Roman" w:cs="Times New Roman"/>
          <w:sz w:val="28"/>
          <w:szCs w:val="28"/>
          <w:lang w:val="lv-LV"/>
        </w:rPr>
        <w:t xml:space="preserve"> sēdes </w:t>
      </w:r>
      <w:proofErr w:type="spellStart"/>
      <w:r w:rsidRPr="009635BA">
        <w:rPr>
          <w:rFonts w:ascii="Times New Roman" w:hAnsi="Times New Roman" w:cs="Times New Roman"/>
          <w:sz w:val="28"/>
          <w:szCs w:val="28"/>
          <w:lang w:val="lv-LV"/>
        </w:rPr>
        <w:t>protokollēmuma</w:t>
      </w:r>
      <w:proofErr w:type="spellEnd"/>
      <w:r w:rsidRPr="009635BA">
        <w:rPr>
          <w:rFonts w:ascii="Times New Roman" w:hAnsi="Times New Roman" w:cs="Times New Roman"/>
          <w:sz w:val="28"/>
          <w:szCs w:val="28"/>
          <w:lang w:val="lv-LV"/>
        </w:rPr>
        <w:t xml:space="preserve"> Nr.</w:t>
      </w:r>
      <w:r>
        <w:rPr>
          <w:rFonts w:ascii="Times New Roman" w:hAnsi="Times New Roman" w:cs="Times New Roman"/>
          <w:sz w:val="28"/>
          <w:szCs w:val="28"/>
          <w:lang w:val="lv-LV"/>
        </w:rPr>
        <w:t>5</w:t>
      </w:r>
      <w:r w:rsidRPr="009635BA">
        <w:rPr>
          <w:rFonts w:ascii="Times New Roman" w:hAnsi="Times New Roman" w:cs="Times New Roman"/>
          <w:sz w:val="28"/>
          <w:szCs w:val="28"/>
          <w:lang w:val="lv-LV"/>
        </w:rPr>
        <w:t xml:space="preserve"> </w:t>
      </w:r>
      <w:r>
        <w:rPr>
          <w:rFonts w:ascii="Times New Roman" w:hAnsi="Times New Roman" w:cs="Times New Roman"/>
          <w:sz w:val="28"/>
          <w:szCs w:val="28"/>
          <w:lang w:val="lv-LV"/>
        </w:rPr>
        <w:t>73</w:t>
      </w:r>
      <w:r w:rsidRPr="009635BA">
        <w:rPr>
          <w:rFonts w:ascii="Times New Roman" w:hAnsi="Times New Roman" w:cs="Times New Roman"/>
          <w:sz w:val="28"/>
          <w:szCs w:val="28"/>
          <w:lang w:val="lv-LV"/>
        </w:rPr>
        <w:t xml:space="preserve">.§. </w:t>
      </w:r>
      <w:r>
        <w:rPr>
          <w:rFonts w:ascii="Times New Roman" w:hAnsi="Times New Roman" w:cs="Times New Roman"/>
          <w:sz w:val="28"/>
          <w:szCs w:val="28"/>
          <w:lang w:val="lv-LV"/>
        </w:rPr>
        <w:t>7</w:t>
      </w:r>
      <w:r w:rsidRPr="009635BA">
        <w:rPr>
          <w:rFonts w:ascii="Times New Roman" w:hAnsi="Times New Roman" w:cs="Times New Roman"/>
          <w:sz w:val="28"/>
          <w:szCs w:val="28"/>
          <w:lang w:val="lv-LV"/>
        </w:rPr>
        <w:t>.</w:t>
      </w:r>
      <w:r w:rsidR="008908F4">
        <w:rPr>
          <w:rFonts w:ascii="Times New Roman" w:hAnsi="Times New Roman" w:cs="Times New Roman"/>
          <w:sz w:val="28"/>
          <w:szCs w:val="28"/>
          <w:lang w:val="lv-LV"/>
        </w:rPr>
        <w:t>p</w:t>
      </w:r>
      <w:r w:rsidRPr="009635BA">
        <w:rPr>
          <w:rFonts w:ascii="Times New Roman" w:hAnsi="Times New Roman" w:cs="Times New Roman"/>
          <w:sz w:val="28"/>
          <w:szCs w:val="28"/>
          <w:lang w:val="lv-LV"/>
        </w:rPr>
        <w:t>unktu</w:t>
      </w:r>
      <w:r w:rsidR="008908F4">
        <w:rPr>
          <w:rFonts w:ascii="Times New Roman" w:hAnsi="Times New Roman" w:cs="Times New Roman"/>
          <w:sz w:val="28"/>
          <w:szCs w:val="28"/>
          <w:lang w:val="lv-LV"/>
        </w:rPr>
        <w:t xml:space="preserve"> tiek sniegta informācija par veiktās dienesta pārbaudes rezultātiem</w:t>
      </w:r>
      <w:r w:rsidR="00493118">
        <w:rPr>
          <w:rFonts w:ascii="Times New Roman" w:hAnsi="Times New Roman" w:cs="Times New Roman"/>
          <w:sz w:val="28"/>
          <w:szCs w:val="28"/>
          <w:lang w:val="lv-LV"/>
        </w:rPr>
        <w:t xml:space="preserve"> Ekonomikas ministrijā</w:t>
      </w:r>
      <w:r w:rsidR="008908F4">
        <w:rPr>
          <w:rFonts w:ascii="Times New Roman" w:hAnsi="Times New Roman" w:cs="Times New Roman"/>
          <w:sz w:val="28"/>
          <w:szCs w:val="28"/>
          <w:lang w:val="lv-LV"/>
        </w:rPr>
        <w:t>.</w:t>
      </w:r>
    </w:p>
    <w:p w:rsidR="00305568" w:rsidRDefault="00305568" w:rsidP="00450707">
      <w:pPr>
        <w:spacing w:before="120" w:after="0" w:line="240" w:lineRule="auto"/>
        <w:jc w:val="both"/>
        <w:rPr>
          <w:rFonts w:ascii="Times New Roman" w:hAnsi="Times New Roman" w:cs="Times New Roman"/>
          <w:sz w:val="28"/>
          <w:szCs w:val="28"/>
          <w:lang w:val="lv-LV"/>
        </w:rPr>
      </w:pPr>
    </w:p>
    <w:p w:rsidR="00305568" w:rsidRDefault="00305568" w:rsidP="00450707">
      <w:pPr>
        <w:spacing w:before="120" w:after="0" w:line="240" w:lineRule="auto"/>
        <w:jc w:val="both"/>
        <w:rPr>
          <w:rFonts w:ascii="Times New Roman" w:hAnsi="Times New Roman" w:cs="Times New Roman"/>
          <w:sz w:val="28"/>
          <w:szCs w:val="28"/>
          <w:lang w:val="lv-LV"/>
        </w:rPr>
      </w:pPr>
    </w:p>
    <w:p w:rsidR="00305568" w:rsidRDefault="00305568" w:rsidP="00450707">
      <w:pPr>
        <w:spacing w:before="120"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br w:type="page"/>
      </w:r>
    </w:p>
    <w:p w:rsidR="00305568" w:rsidRPr="00362BC3" w:rsidRDefault="00305568" w:rsidP="00450707">
      <w:pPr>
        <w:pStyle w:val="Heading1"/>
        <w:spacing w:before="120" w:line="240" w:lineRule="auto"/>
        <w:jc w:val="both"/>
        <w:rPr>
          <w:rFonts w:ascii="Times New Roman" w:hAnsi="Times New Roman" w:cs="Times New Roman"/>
          <w:color w:val="auto"/>
          <w:lang w:val="lv-LV"/>
        </w:rPr>
      </w:pPr>
      <w:bookmarkStart w:id="0" w:name="_Toc424111380"/>
      <w:r w:rsidRPr="00362BC3">
        <w:rPr>
          <w:rFonts w:ascii="Times New Roman" w:hAnsi="Times New Roman" w:cs="Times New Roman"/>
          <w:color w:val="auto"/>
          <w:lang w:val="lv-LV"/>
        </w:rPr>
        <w:lastRenderedPageBreak/>
        <w:t xml:space="preserve">1. </w:t>
      </w:r>
      <w:r w:rsidR="005A289B" w:rsidRPr="00362BC3">
        <w:rPr>
          <w:rFonts w:ascii="Times New Roman" w:hAnsi="Times New Roman" w:cs="Times New Roman"/>
          <w:color w:val="auto"/>
          <w:lang w:val="lv-LV"/>
        </w:rPr>
        <w:t xml:space="preserve">„Expo </w:t>
      </w:r>
      <w:proofErr w:type="spellStart"/>
      <w:r w:rsidR="005A289B" w:rsidRPr="00362BC3">
        <w:rPr>
          <w:rFonts w:ascii="Times New Roman" w:hAnsi="Times New Roman" w:cs="Times New Roman"/>
          <w:color w:val="auto"/>
          <w:lang w:val="lv-LV"/>
        </w:rPr>
        <w:t>Milano</w:t>
      </w:r>
      <w:proofErr w:type="spellEnd"/>
      <w:r w:rsidR="005A289B" w:rsidRPr="00362BC3">
        <w:rPr>
          <w:rFonts w:ascii="Times New Roman" w:hAnsi="Times New Roman" w:cs="Times New Roman"/>
          <w:color w:val="auto"/>
          <w:lang w:val="lv-LV"/>
        </w:rPr>
        <w:t xml:space="preserve"> 2015” projektam piešķirto valsts budžeta līdzekļu izlietojums</w:t>
      </w:r>
      <w:bookmarkEnd w:id="0"/>
    </w:p>
    <w:p w:rsidR="00B34FBF" w:rsidRDefault="005C3734" w:rsidP="00450707">
      <w:pPr>
        <w:spacing w:before="120" w:after="0" w:line="240" w:lineRule="auto"/>
        <w:ind w:firstLine="567"/>
        <w:jc w:val="both"/>
        <w:rPr>
          <w:rFonts w:ascii="Times New Roman" w:hAnsi="Times New Roman" w:cs="Times New Roman"/>
          <w:sz w:val="28"/>
          <w:szCs w:val="28"/>
          <w:lang w:val="lv-LV"/>
        </w:rPr>
      </w:pPr>
      <w:r w:rsidRPr="00D35DA9">
        <w:rPr>
          <w:rFonts w:ascii="Times New Roman" w:hAnsi="Times New Roman" w:cs="Times New Roman"/>
          <w:sz w:val="28"/>
          <w:szCs w:val="28"/>
          <w:lang w:val="lv-LV"/>
        </w:rPr>
        <w:t xml:space="preserve">Ar Ministru kabineta 2012.gada 26.jūnija </w:t>
      </w:r>
      <w:r w:rsidR="008D1C0F" w:rsidRPr="00D35DA9">
        <w:rPr>
          <w:rFonts w:ascii="Times New Roman" w:hAnsi="Times New Roman" w:cs="Times New Roman"/>
          <w:sz w:val="28"/>
          <w:szCs w:val="28"/>
          <w:lang w:val="lv-LV"/>
        </w:rPr>
        <w:t xml:space="preserve">sēdes </w:t>
      </w:r>
      <w:proofErr w:type="spellStart"/>
      <w:r w:rsidRPr="00D35DA9">
        <w:rPr>
          <w:rFonts w:ascii="Times New Roman" w:hAnsi="Times New Roman" w:cs="Times New Roman"/>
          <w:sz w:val="28"/>
          <w:szCs w:val="28"/>
          <w:lang w:val="lv-LV"/>
        </w:rPr>
        <w:t>protokollēmuma</w:t>
      </w:r>
      <w:proofErr w:type="spellEnd"/>
      <w:r w:rsidRPr="00D35DA9">
        <w:rPr>
          <w:rFonts w:ascii="Times New Roman" w:hAnsi="Times New Roman" w:cs="Times New Roman"/>
          <w:sz w:val="28"/>
          <w:szCs w:val="28"/>
          <w:lang w:val="lv-LV"/>
        </w:rPr>
        <w:t xml:space="preserve"> Nr.36  37.§ 2.punktu Ekonomikas ministrija tika noteikta par atbildīgo institūciju Latvijas dalības "Expo </w:t>
      </w:r>
      <w:proofErr w:type="spellStart"/>
      <w:r w:rsidRPr="00D35DA9">
        <w:rPr>
          <w:rFonts w:ascii="Times New Roman" w:hAnsi="Times New Roman" w:cs="Times New Roman"/>
          <w:sz w:val="28"/>
          <w:szCs w:val="28"/>
          <w:lang w:val="lv-LV"/>
        </w:rPr>
        <w:t>Milano</w:t>
      </w:r>
      <w:proofErr w:type="spellEnd"/>
      <w:r w:rsidRPr="00D35DA9">
        <w:rPr>
          <w:rFonts w:ascii="Times New Roman" w:hAnsi="Times New Roman" w:cs="Times New Roman"/>
          <w:sz w:val="28"/>
          <w:szCs w:val="28"/>
          <w:lang w:val="lv-LV"/>
        </w:rPr>
        <w:t xml:space="preserve"> 2015" Milānā, Itālijā, organizēšanā</w:t>
      </w:r>
      <w:r>
        <w:rPr>
          <w:rFonts w:ascii="Times New Roman" w:hAnsi="Times New Roman" w:cs="Times New Roman"/>
          <w:sz w:val="28"/>
          <w:szCs w:val="28"/>
          <w:lang w:val="lv-LV"/>
        </w:rPr>
        <w:t xml:space="preserve">. </w:t>
      </w:r>
      <w:r w:rsidR="00B34FBF">
        <w:rPr>
          <w:rFonts w:ascii="Times New Roman" w:hAnsi="Times New Roman" w:cs="Times New Roman"/>
          <w:sz w:val="28"/>
          <w:szCs w:val="28"/>
          <w:lang w:val="lv-LV"/>
        </w:rPr>
        <w:t xml:space="preserve">Ņemot vērā iepriekš minēto, Ekonomikas ministrijai tika </w:t>
      </w:r>
      <w:r w:rsidR="00B34FBF" w:rsidRPr="00B34FBF">
        <w:rPr>
          <w:rFonts w:ascii="Times New Roman" w:hAnsi="Times New Roman" w:cs="Times New Roman"/>
          <w:sz w:val="28"/>
          <w:szCs w:val="28"/>
          <w:lang w:val="lv-LV"/>
        </w:rPr>
        <w:t>paredzēt</w:t>
      </w:r>
      <w:r w:rsidR="00B34FBF">
        <w:rPr>
          <w:rFonts w:ascii="Times New Roman" w:hAnsi="Times New Roman" w:cs="Times New Roman"/>
          <w:sz w:val="28"/>
          <w:szCs w:val="28"/>
          <w:lang w:val="lv-LV"/>
        </w:rPr>
        <w:t>s</w:t>
      </w:r>
      <w:r w:rsidR="00B34FBF" w:rsidRPr="00B34FBF">
        <w:rPr>
          <w:rFonts w:ascii="Times New Roman" w:hAnsi="Times New Roman" w:cs="Times New Roman"/>
          <w:sz w:val="28"/>
          <w:szCs w:val="28"/>
          <w:lang w:val="lv-LV"/>
        </w:rPr>
        <w:t xml:space="preserve"> finansējum</w:t>
      </w:r>
      <w:r w:rsidR="00B34FBF">
        <w:rPr>
          <w:rFonts w:ascii="Times New Roman" w:hAnsi="Times New Roman" w:cs="Times New Roman"/>
          <w:sz w:val="28"/>
          <w:szCs w:val="28"/>
          <w:lang w:val="lv-LV"/>
        </w:rPr>
        <w:t>s</w:t>
      </w:r>
      <w:r w:rsidR="00B34FBF" w:rsidRPr="00B34FBF">
        <w:rPr>
          <w:rFonts w:ascii="Times New Roman" w:hAnsi="Times New Roman" w:cs="Times New Roman"/>
          <w:sz w:val="28"/>
          <w:szCs w:val="28"/>
          <w:lang w:val="lv-LV"/>
        </w:rPr>
        <w:t xml:space="preserve"> Latvijas dalības nodrošināšanai "Expo </w:t>
      </w:r>
      <w:proofErr w:type="spellStart"/>
      <w:r w:rsidR="00B34FBF" w:rsidRPr="00B34FBF">
        <w:rPr>
          <w:rFonts w:ascii="Times New Roman" w:hAnsi="Times New Roman" w:cs="Times New Roman"/>
          <w:sz w:val="28"/>
          <w:szCs w:val="28"/>
          <w:lang w:val="lv-LV"/>
        </w:rPr>
        <w:t>Milano</w:t>
      </w:r>
      <w:proofErr w:type="spellEnd"/>
      <w:r w:rsidR="00B34FBF" w:rsidRPr="00B34FBF">
        <w:rPr>
          <w:rFonts w:ascii="Times New Roman" w:hAnsi="Times New Roman" w:cs="Times New Roman"/>
          <w:sz w:val="28"/>
          <w:szCs w:val="28"/>
          <w:lang w:val="lv-LV"/>
        </w:rPr>
        <w:t xml:space="preserve"> 2015" izstādē Milānā, Itālijā</w:t>
      </w:r>
      <w:r w:rsidR="00B34FBF">
        <w:rPr>
          <w:rFonts w:ascii="Times New Roman" w:hAnsi="Times New Roman" w:cs="Times New Roman"/>
          <w:sz w:val="28"/>
          <w:szCs w:val="28"/>
          <w:lang w:val="lv-LV"/>
        </w:rPr>
        <w:t xml:space="preserve"> šādā apmērā:</w:t>
      </w:r>
    </w:p>
    <w:p w:rsidR="00B34FBF" w:rsidRDefault="00B34FBF" w:rsidP="00450707">
      <w:pPr>
        <w:pStyle w:val="ListParagraph"/>
        <w:numPr>
          <w:ilvl w:val="0"/>
          <w:numId w:val="4"/>
        </w:numPr>
        <w:tabs>
          <w:tab w:val="left" w:pos="993"/>
        </w:tabs>
        <w:spacing w:before="120" w:after="0" w:line="240" w:lineRule="auto"/>
        <w:ind w:left="567" w:firstLine="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Saskaņā ar </w:t>
      </w:r>
      <w:r w:rsidRPr="00D35DA9">
        <w:rPr>
          <w:rFonts w:ascii="Times New Roman" w:hAnsi="Times New Roman" w:cs="Times New Roman"/>
          <w:sz w:val="28"/>
          <w:szCs w:val="28"/>
          <w:lang w:val="lv-LV"/>
        </w:rPr>
        <w:t xml:space="preserve">Ministru kabineta 2012.gada 26.jūnija sēdes </w:t>
      </w:r>
      <w:proofErr w:type="spellStart"/>
      <w:r w:rsidRPr="00D35DA9">
        <w:rPr>
          <w:rFonts w:ascii="Times New Roman" w:hAnsi="Times New Roman" w:cs="Times New Roman"/>
          <w:sz w:val="28"/>
          <w:szCs w:val="28"/>
          <w:lang w:val="lv-LV"/>
        </w:rPr>
        <w:t>protokollēmuma</w:t>
      </w:r>
      <w:proofErr w:type="spellEnd"/>
      <w:r w:rsidRPr="00D35DA9">
        <w:rPr>
          <w:rFonts w:ascii="Times New Roman" w:hAnsi="Times New Roman" w:cs="Times New Roman"/>
          <w:sz w:val="28"/>
          <w:szCs w:val="28"/>
          <w:lang w:val="lv-LV"/>
        </w:rPr>
        <w:t xml:space="preserve"> Nr.36  37.§ </w:t>
      </w:r>
      <w:r>
        <w:rPr>
          <w:rFonts w:ascii="Times New Roman" w:hAnsi="Times New Roman" w:cs="Times New Roman"/>
          <w:sz w:val="28"/>
          <w:szCs w:val="28"/>
          <w:lang w:val="lv-LV"/>
        </w:rPr>
        <w:t>5</w:t>
      </w:r>
      <w:r w:rsidRPr="00D35DA9">
        <w:rPr>
          <w:rFonts w:ascii="Times New Roman" w:hAnsi="Times New Roman" w:cs="Times New Roman"/>
          <w:sz w:val="28"/>
          <w:szCs w:val="28"/>
          <w:lang w:val="lv-LV"/>
        </w:rPr>
        <w:t>.</w:t>
      </w:r>
      <w:r>
        <w:rPr>
          <w:rFonts w:ascii="Times New Roman" w:hAnsi="Times New Roman" w:cs="Times New Roman"/>
          <w:sz w:val="28"/>
          <w:szCs w:val="28"/>
          <w:lang w:val="lv-LV"/>
        </w:rPr>
        <w:t>un 6.</w:t>
      </w:r>
      <w:r w:rsidRPr="00D35DA9">
        <w:rPr>
          <w:rFonts w:ascii="Times New Roman" w:hAnsi="Times New Roman" w:cs="Times New Roman"/>
          <w:sz w:val="28"/>
          <w:szCs w:val="28"/>
          <w:lang w:val="lv-LV"/>
        </w:rPr>
        <w:t>punktu</w:t>
      </w:r>
      <w:r>
        <w:rPr>
          <w:rFonts w:ascii="Times New Roman" w:hAnsi="Times New Roman" w:cs="Times New Roman"/>
          <w:sz w:val="28"/>
          <w:szCs w:val="28"/>
          <w:lang w:val="lv-LV"/>
        </w:rPr>
        <w:t>:</w:t>
      </w:r>
    </w:p>
    <w:p w:rsidR="00B34FBF" w:rsidRDefault="00B34FBF" w:rsidP="00450707">
      <w:pPr>
        <w:pStyle w:val="ListParagraph"/>
        <w:numPr>
          <w:ilvl w:val="1"/>
          <w:numId w:val="4"/>
        </w:numPr>
        <w:tabs>
          <w:tab w:val="left" w:pos="1418"/>
        </w:tabs>
        <w:spacing w:before="120" w:after="0" w:line="240" w:lineRule="auto"/>
        <w:ind w:left="567" w:firstLine="0"/>
        <w:contextualSpacing w:val="0"/>
        <w:jc w:val="both"/>
        <w:rPr>
          <w:rFonts w:ascii="Times New Roman" w:hAnsi="Times New Roman" w:cs="Times New Roman"/>
          <w:sz w:val="28"/>
          <w:szCs w:val="28"/>
          <w:lang w:val="lv-LV"/>
        </w:rPr>
      </w:pPr>
      <w:r w:rsidRPr="00B34FBF">
        <w:rPr>
          <w:rFonts w:ascii="Times New Roman" w:hAnsi="Times New Roman" w:cs="Times New Roman"/>
          <w:sz w:val="28"/>
          <w:szCs w:val="28"/>
          <w:lang w:val="lv-LV"/>
        </w:rPr>
        <w:t>2013.gadam</w:t>
      </w:r>
      <w:r w:rsidR="00FB4267">
        <w:rPr>
          <w:rFonts w:ascii="Times New Roman" w:hAnsi="Times New Roman" w:cs="Times New Roman"/>
          <w:sz w:val="28"/>
          <w:szCs w:val="28"/>
          <w:lang w:val="lv-LV"/>
        </w:rPr>
        <w:t xml:space="preserve"> </w:t>
      </w:r>
      <w:r w:rsidR="000B218B">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284 574 EUR </w:t>
      </w:r>
      <w:r w:rsidRPr="00B34FBF">
        <w:rPr>
          <w:rFonts w:ascii="Times New Roman" w:hAnsi="Times New Roman" w:cs="Times New Roman"/>
          <w:sz w:val="28"/>
          <w:szCs w:val="28"/>
          <w:lang w:val="lv-LV"/>
        </w:rPr>
        <w:t>apmērā</w:t>
      </w:r>
      <w:r>
        <w:rPr>
          <w:rFonts w:ascii="Times New Roman" w:hAnsi="Times New Roman" w:cs="Times New Roman"/>
          <w:sz w:val="28"/>
          <w:szCs w:val="28"/>
          <w:lang w:val="lv-LV"/>
        </w:rPr>
        <w:t>;</w:t>
      </w:r>
    </w:p>
    <w:p w:rsidR="00B34FBF" w:rsidRDefault="00B34FBF" w:rsidP="00450707">
      <w:pPr>
        <w:pStyle w:val="ListParagraph"/>
        <w:numPr>
          <w:ilvl w:val="1"/>
          <w:numId w:val="4"/>
        </w:numPr>
        <w:tabs>
          <w:tab w:val="left" w:pos="1418"/>
        </w:tabs>
        <w:spacing w:before="120" w:after="0" w:line="240" w:lineRule="auto"/>
        <w:ind w:left="567" w:firstLine="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2014.gadam</w:t>
      </w:r>
      <w:r w:rsidR="00FB4267">
        <w:rPr>
          <w:rFonts w:ascii="Times New Roman" w:hAnsi="Times New Roman" w:cs="Times New Roman"/>
          <w:sz w:val="28"/>
          <w:szCs w:val="28"/>
          <w:lang w:val="lv-LV"/>
        </w:rPr>
        <w:t xml:space="preserve"> </w:t>
      </w:r>
      <w:r w:rsidR="000B218B">
        <w:rPr>
          <w:rFonts w:ascii="Times New Roman" w:hAnsi="Times New Roman" w:cs="Times New Roman"/>
          <w:sz w:val="28"/>
          <w:szCs w:val="28"/>
          <w:lang w:val="lv-LV"/>
        </w:rPr>
        <w:t xml:space="preserve">- </w:t>
      </w:r>
      <w:r w:rsidR="005D0FB2">
        <w:rPr>
          <w:rFonts w:ascii="Times New Roman" w:hAnsi="Times New Roman" w:cs="Times New Roman"/>
          <w:sz w:val="28"/>
          <w:szCs w:val="28"/>
          <w:lang w:val="lv-LV"/>
        </w:rPr>
        <w:t>2 575</w:t>
      </w:r>
      <w:r w:rsidR="001623A5">
        <w:rPr>
          <w:rFonts w:ascii="Times New Roman" w:hAnsi="Times New Roman" w:cs="Times New Roman"/>
          <w:sz w:val="28"/>
          <w:szCs w:val="28"/>
          <w:lang w:val="lv-LV"/>
        </w:rPr>
        <w:t> </w:t>
      </w:r>
      <w:r w:rsidR="005D0FB2">
        <w:rPr>
          <w:rFonts w:ascii="Times New Roman" w:hAnsi="Times New Roman" w:cs="Times New Roman"/>
          <w:sz w:val="28"/>
          <w:szCs w:val="28"/>
          <w:lang w:val="lv-LV"/>
        </w:rPr>
        <w:t>398</w:t>
      </w:r>
      <w:r w:rsidR="001623A5">
        <w:rPr>
          <w:rFonts w:ascii="Times New Roman" w:hAnsi="Times New Roman" w:cs="Times New Roman"/>
          <w:sz w:val="28"/>
          <w:szCs w:val="28"/>
          <w:lang w:val="lv-LV"/>
        </w:rPr>
        <w:t xml:space="preserve"> EUR </w:t>
      </w:r>
      <w:r w:rsidR="001623A5" w:rsidRPr="00B34FBF">
        <w:rPr>
          <w:rFonts w:ascii="Times New Roman" w:hAnsi="Times New Roman" w:cs="Times New Roman"/>
          <w:sz w:val="28"/>
          <w:szCs w:val="28"/>
          <w:lang w:val="lv-LV"/>
        </w:rPr>
        <w:t>apmērā</w:t>
      </w:r>
      <w:r w:rsidR="001623A5">
        <w:rPr>
          <w:rFonts w:ascii="Times New Roman" w:hAnsi="Times New Roman" w:cs="Times New Roman"/>
          <w:sz w:val="28"/>
          <w:szCs w:val="28"/>
          <w:lang w:val="lv-LV"/>
        </w:rPr>
        <w:t>;</w:t>
      </w:r>
    </w:p>
    <w:p w:rsidR="001623A5" w:rsidRDefault="001623A5" w:rsidP="00450707">
      <w:pPr>
        <w:pStyle w:val="ListParagraph"/>
        <w:numPr>
          <w:ilvl w:val="1"/>
          <w:numId w:val="4"/>
        </w:numPr>
        <w:tabs>
          <w:tab w:val="left" w:pos="1418"/>
        </w:tabs>
        <w:spacing w:before="120" w:after="0" w:line="240" w:lineRule="auto"/>
        <w:ind w:left="567" w:firstLine="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2015.gadam</w:t>
      </w:r>
      <w:r w:rsidR="00FB4267">
        <w:rPr>
          <w:rFonts w:ascii="Times New Roman" w:hAnsi="Times New Roman" w:cs="Times New Roman"/>
          <w:sz w:val="28"/>
          <w:szCs w:val="28"/>
          <w:lang w:val="lv-LV"/>
        </w:rPr>
        <w:t xml:space="preserve"> </w:t>
      </w:r>
      <w:r w:rsidR="000B218B">
        <w:rPr>
          <w:rFonts w:ascii="Times New Roman" w:hAnsi="Times New Roman" w:cs="Times New Roman"/>
          <w:sz w:val="28"/>
          <w:szCs w:val="28"/>
          <w:lang w:val="lv-LV"/>
        </w:rPr>
        <w:t>-</w:t>
      </w:r>
      <w:r>
        <w:rPr>
          <w:rFonts w:ascii="Times New Roman" w:hAnsi="Times New Roman" w:cs="Times New Roman"/>
          <w:sz w:val="28"/>
          <w:szCs w:val="28"/>
          <w:lang w:val="lv-LV"/>
        </w:rPr>
        <w:t xml:space="preserve"> 2 865 095 EUR </w:t>
      </w:r>
      <w:r w:rsidRPr="00B34FBF">
        <w:rPr>
          <w:rFonts w:ascii="Times New Roman" w:hAnsi="Times New Roman" w:cs="Times New Roman"/>
          <w:sz w:val="28"/>
          <w:szCs w:val="28"/>
          <w:lang w:val="lv-LV"/>
        </w:rPr>
        <w:t>apmērā</w:t>
      </w:r>
      <w:r>
        <w:rPr>
          <w:rFonts w:ascii="Times New Roman" w:hAnsi="Times New Roman" w:cs="Times New Roman"/>
          <w:sz w:val="28"/>
          <w:szCs w:val="28"/>
          <w:lang w:val="lv-LV"/>
        </w:rPr>
        <w:t>.</w:t>
      </w:r>
    </w:p>
    <w:p w:rsidR="000B218B" w:rsidRPr="000B218B" w:rsidRDefault="000B218B"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Vienlaikus tika pieņemts lēmums j</w:t>
      </w:r>
      <w:r w:rsidRPr="000B218B">
        <w:rPr>
          <w:rFonts w:ascii="Times New Roman" w:hAnsi="Times New Roman" w:cs="Times New Roman"/>
          <w:sz w:val="28"/>
          <w:szCs w:val="28"/>
          <w:lang w:val="lv-LV"/>
        </w:rPr>
        <w:t>autājumu par papildu finansējuma piešķiršanu 2014. un 2015.gadam skatīt kārtējā gada valsts budžeta sagatavošanas procesā, atbilstoši Ekonomikas ministrijas precizētajiem aprēķiniem</w:t>
      </w:r>
      <w:r>
        <w:rPr>
          <w:rFonts w:ascii="Times New Roman" w:hAnsi="Times New Roman" w:cs="Times New Roman"/>
          <w:sz w:val="28"/>
          <w:szCs w:val="28"/>
          <w:lang w:val="lv-LV"/>
        </w:rPr>
        <w:t>.</w:t>
      </w:r>
    </w:p>
    <w:p w:rsidR="0009546F" w:rsidRPr="0009546F" w:rsidRDefault="001623A5" w:rsidP="00450707">
      <w:pPr>
        <w:spacing w:before="120" w:after="0" w:line="240" w:lineRule="auto"/>
        <w:ind w:left="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 </w:t>
      </w:r>
      <w:r w:rsidR="0009546F" w:rsidRPr="0009546F">
        <w:rPr>
          <w:rFonts w:ascii="Times New Roman" w:hAnsi="Times New Roman" w:cs="Times New Roman"/>
          <w:sz w:val="28"/>
          <w:szCs w:val="28"/>
          <w:lang w:val="lv-LV"/>
        </w:rPr>
        <w:t xml:space="preserve">Saskaņā ar </w:t>
      </w:r>
      <w:r w:rsidR="0009546F">
        <w:rPr>
          <w:rFonts w:ascii="Times New Roman" w:hAnsi="Times New Roman" w:cs="Times New Roman"/>
          <w:sz w:val="28"/>
          <w:szCs w:val="28"/>
          <w:lang w:val="lv-LV"/>
        </w:rPr>
        <w:t>Ministru kabineta</w:t>
      </w:r>
      <w:r w:rsidR="0009546F" w:rsidRPr="0009546F">
        <w:rPr>
          <w:rFonts w:ascii="Times New Roman" w:hAnsi="Times New Roman" w:cs="Times New Roman"/>
          <w:sz w:val="28"/>
          <w:szCs w:val="28"/>
          <w:lang w:val="lv-LV"/>
        </w:rPr>
        <w:t xml:space="preserve"> 2013.gada 19.marta sēdes protokola Nr.15  40.§. 2.punktu projekta realizācijai no 2014. līdz 2016.gadam </w:t>
      </w:r>
      <w:r w:rsidR="008D1C0F">
        <w:rPr>
          <w:rFonts w:ascii="Times New Roman" w:hAnsi="Times New Roman" w:cs="Times New Roman"/>
          <w:sz w:val="28"/>
          <w:szCs w:val="28"/>
          <w:lang w:val="lv-LV"/>
        </w:rPr>
        <w:t xml:space="preserve">tika </w:t>
      </w:r>
      <w:r w:rsidR="00F759A8">
        <w:rPr>
          <w:rFonts w:ascii="Times New Roman" w:hAnsi="Times New Roman" w:cs="Times New Roman"/>
          <w:sz w:val="28"/>
          <w:szCs w:val="28"/>
          <w:lang w:val="lv-LV"/>
        </w:rPr>
        <w:t xml:space="preserve">precizēts </w:t>
      </w:r>
      <w:r w:rsidR="0009546F" w:rsidRPr="0009546F">
        <w:rPr>
          <w:rFonts w:ascii="Times New Roman" w:hAnsi="Times New Roman" w:cs="Times New Roman"/>
          <w:sz w:val="28"/>
          <w:szCs w:val="28"/>
          <w:lang w:val="lv-LV"/>
        </w:rPr>
        <w:t>paredzēt</w:t>
      </w:r>
      <w:r w:rsidR="00F759A8">
        <w:rPr>
          <w:rFonts w:ascii="Times New Roman" w:hAnsi="Times New Roman" w:cs="Times New Roman"/>
          <w:sz w:val="28"/>
          <w:szCs w:val="28"/>
          <w:lang w:val="lv-LV"/>
        </w:rPr>
        <w:t>ais</w:t>
      </w:r>
      <w:r w:rsidR="0009546F" w:rsidRPr="0009546F">
        <w:rPr>
          <w:rFonts w:ascii="Times New Roman" w:hAnsi="Times New Roman" w:cs="Times New Roman"/>
          <w:sz w:val="28"/>
          <w:szCs w:val="28"/>
          <w:lang w:val="lv-LV"/>
        </w:rPr>
        <w:t xml:space="preserve"> finansējums no valsts budžeta:</w:t>
      </w:r>
    </w:p>
    <w:p w:rsidR="001623A5" w:rsidRDefault="0009546F" w:rsidP="00450707">
      <w:pPr>
        <w:pStyle w:val="ListParagraph"/>
        <w:numPr>
          <w:ilvl w:val="1"/>
          <w:numId w:val="7"/>
        </w:numPr>
        <w:tabs>
          <w:tab w:val="left" w:pos="1418"/>
        </w:tabs>
        <w:spacing w:before="120" w:after="0" w:line="240" w:lineRule="auto"/>
        <w:ind w:left="567" w:firstLine="0"/>
        <w:contextualSpacing w:val="0"/>
        <w:jc w:val="both"/>
        <w:rPr>
          <w:rFonts w:ascii="Times New Roman" w:hAnsi="Times New Roman" w:cs="Times New Roman"/>
          <w:sz w:val="28"/>
          <w:szCs w:val="28"/>
          <w:lang w:val="lv-LV"/>
        </w:rPr>
      </w:pPr>
      <w:r w:rsidRPr="001623A5">
        <w:rPr>
          <w:rFonts w:ascii="Times New Roman" w:hAnsi="Times New Roman" w:cs="Times New Roman"/>
          <w:sz w:val="28"/>
          <w:szCs w:val="28"/>
          <w:lang w:val="lv-LV"/>
        </w:rPr>
        <w:t>201</w:t>
      </w:r>
      <w:r w:rsidR="000B218B">
        <w:rPr>
          <w:rFonts w:ascii="Times New Roman" w:hAnsi="Times New Roman" w:cs="Times New Roman"/>
          <w:sz w:val="28"/>
          <w:szCs w:val="28"/>
          <w:lang w:val="lv-LV"/>
        </w:rPr>
        <w:t>4.gadam</w:t>
      </w:r>
      <w:r w:rsidR="00587896">
        <w:rPr>
          <w:rFonts w:ascii="Times New Roman" w:hAnsi="Times New Roman" w:cs="Times New Roman"/>
          <w:sz w:val="28"/>
          <w:szCs w:val="28"/>
          <w:lang w:val="lv-LV"/>
        </w:rPr>
        <w:t xml:space="preserve"> </w:t>
      </w:r>
      <w:r w:rsidR="000B218B">
        <w:rPr>
          <w:rFonts w:ascii="Times New Roman" w:hAnsi="Times New Roman" w:cs="Times New Roman"/>
          <w:sz w:val="28"/>
          <w:szCs w:val="28"/>
          <w:lang w:val="lv-LV"/>
        </w:rPr>
        <w:t xml:space="preserve">- </w:t>
      </w:r>
      <w:r w:rsidR="001623A5" w:rsidRPr="001623A5">
        <w:rPr>
          <w:rFonts w:ascii="Times New Roman" w:hAnsi="Times New Roman" w:cs="Times New Roman"/>
          <w:sz w:val="28"/>
          <w:szCs w:val="28"/>
          <w:lang w:val="lv-LV"/>
        </w:rPr>
        <w:t>1 333 231 EUR apmērā</w:t>
      </w:r>
      <w:r w:rsidRPr="001623A5">
        <w:rPr>
          <w:rFonts w:ascii="Times New Roman" w:hAnsi="Times New Roman" w:cs="Times New Roman"/>
          <w:sz w:val="28"/>
          <w:szCs w:val="28"/>
          <w:lang w:val="lv-LV"/>
        </w:rPr>
        <w:t>;</w:t>
      </w:r>
    </w:p>
    <w:p w:rsidR="001623A5" w:rsidRDefault="000B218B" w:rsidP="00450707">
      <w:pPr>
        <w:pStyle w:val="ListParagraph"/>
        <w:numPr>
          <w:ilvl w:val="1"/>
          <w:numId w:val="7"/>
        </w:numPr>
        <w:tabs>
          <w:tab w:val="left" w:pos="1418"/>
        </w:tabs>
        <w:spacing w:before="120" w:after="0" w:line="240" w:lineRule="auto"/>
        <w:ind w:left="567" w:firstLine="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2015.gadam</w:t>
      </w:r>
      <w:r w:rsidR="00587896">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 </w:t>
      </w:r>
      <w:r w:rsidR="001623A5" w:rsidRPr="001623A5">
        <w:rPr>
          <w:rFonts w:ascii="Times New Roman" w:hAnsi="Times New Roman" w:cs="Times New Roman"/>
          <w:sz w:val="28"/>
          <w:szCs w:val="28"/>
          <w:lang w:val="lv-LV"/>
        </w:rPr>
        <w:t>3 941 355 EUR apmērā</w:t>
      </w:r>
      <w:r w:rsidR="0009546F" w:rsidRPr="001623A5">
        <w:rPr>
          <w:rFonts w:ascii="Times New Roman" w:hAnsi="Times New Roman" w:cs="Times New Roman"/>
          <w:sz w:val="28"/>
          <w:szCs w:val="28"/>
          <w:lang w:val="lv-LV"/>
        </w:rPr>
        <w:t>;</w:t>
      </w:r>
    </w:p>
    <w:p w:rsidR="0009546F" w:rsidRDefault="000B218B" w:rsidP="00450707">
      <w:pPr>
        <w:pStyle w:val="ListParagraph"/>
        <w:numPr>
          <w:ilvl w:val="1"/>
          <w:numId w:val="7"/>
        </w:numPr>
        <w:tabs>
          <w:tab w:val="left" w:pos="1418"/>
        </w:tabs>
        <w:spacing w:before="120" w:after="0" w:line="240" w:lineRule="auto"/>
        <w:ind w:left="567" w:firstLine="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2016.gadam</w:t>
      </w:r>
      <w:r w:rsidR="00587896">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 </w:t>
      </w:r>
      <w:r w:rsidR="001623A5" w:rsidRPr="001623A5">
        <w:rPr>
          <w:rFonts w:ascii="Times New Roman" w:hAnsi="Times New Roman" w:cs="Times New Roman"/>
          <w:sz w:val="28"/>
          <w:szCs w:val="28"/>
          <w:lang w:val="lv-LV"/>
        </w:rPr>
        <w:t>165 907 EUR apmērā</w:t>
      </w:r>
      <w:r w:rsidR="0009546F" w:rsidRPr="001623A5">
        <w:rPr>
          <w:rFonts w:ascii="Times New Roman" w:hAnsi="Times New Roman" w:cs="Times New Roman"/>
          <w:sz w:val="28"/>
          <w:szCs w:val="28"/>
          <w:lang w:val="lv-LV"/>
        </w:rPr>
        <w:t>.</w:t>
      </w:r>
    </w:p>
    <w:p w:rsidR="001623A5" w:rsidRPr="001623A5" w:rsidRDefault="001623A5"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Kopējais „Expo </w:t>
      </w:r>
      <w:proofErr w:type="spellStart"/>
      <w:r>
        <w:rPr>
          <w:rFonts w:ascii="Times New Roman" w:hAnsi="Times New Roman" w:cs="Times New Roman"/>
          <w:sz w:val="28"/>
          <w:szCs w:val="28"/>
          <w:lang w:val="lv-LV"/>
        </w:rPr>
        <w:t>Milano</w:t>
      </w:r>
      <w:proofErr w:type="spellEnd"/>
      <w:r>
        <w:rPr>
          <w:rFonts w:ascii="Times New Roman" w:hAnsi="Times New Roman" w:cs="Times New Roman"/>
          <w:sz w:val="28"/>
          <w:szCs w:val="28"/>
          <w:lang w:val="lv-LV"/>
        </w:rPr>
        <w:t xml:space="preserve"> 2015” projekta realizēšanai piešķirtais finansējums</w:t>
      </w:r>
      <w:r w:rsidR="00F759A8">
        <w:rPr>
          <w:rFonts w:ascii="Times New Roman" w:hAnsi="Times New Roman" w:cs="Times New Roman"/>
          <w:sz w:val="28"/>
          <w:szCs w:val="28"/>
          <w:lang w:val="lv-LV"/>
        </w:rPr>
        <w:t xml:space="preserve"> no 2013. līdz 2016.gadam</w:t>
      </w:r>
      <w:r>
        <w:rPr>
          <w:rFonts w:ascii="Times New Roman" w:hAnsi="Times New Roman" w:cs="Times New Roman"/>
          <w:sz w:val="28"/>
          <w:szCs w:val="28"/>
          <w:lang w:val="lv-LV"/>
        </w:rPr>
        <w:t xml:space="preserve"> ir </w:t>
      </w:r>
      <w:r w:rsidR="00F759A8" w:rsidRPr="00F759A8">
        <w:rPr>
          <w:rFonts w:ascii="Times New Roman" w:hAnsi="Times New Roman" w:cs="Times New Roman"/>
          <w:b/>
          <w:sz w:val="28"/>
          <w:szCs w:val="28"/>
          <w:lang w:val="lv-LV"/>
        </w:rPr>
        <w:t>5 725 067</w:t>
      </w:r>
      <w:r w:rsidR="000B218B">
        <w:rPr>
          <w:rFonts w:ascii="Times New Roman" w:hAnsi="Times New Roman" w:cs="Times New Roman"/>
          <w:sz w:val="28"/>
          <w:szCs w:val="28"/>
          <w:lang w:val="lv-LV"/>
        </w:rPr>
        <w:t xml:space="preserve"> EUR</w:t>
      </w:r>
      <w:r w:rsidR="00C3584E">
        <w:rPr>
          <w:rStyle w:val="FootnoteReference"/>
          <w:rFonts w:ascii="Times New Roman" w:hAnsi="Times New Roman" w:cs="Times New Roman"/>
          <w:sz w:val="28"/>
          <w:szCs w:val="28"/>
          <w:lang w:val="lv-LV"/>
        </w:rPr>
        <w:footnoteReference w:id="1"/>
      </w:r>
      <w:r w:rsidR="000B218B">
        <w:rPr>
          <w:rFonts w:ascii="Times New Roman" w:hAnsi="Times New Roman" w:cs="Times New Roman"/>
          <w:sz w:val="28"/>
          <w:szCs w:val="28"/>
          <w:lang w:val="lv-LV"/>
        </w:rPr>
        <w:t xml:space="preserve">, kas paredzēts paviljona projektēšanai, </w:t>
      </w:r>
      <w:r w:rsidR="000B218B" w:rsidRPr="000B218B">
        <w:rPr>
          <w:rFonts w:ascii="Times New Roman" w:hAnsi="Times New Roman" w:cs="Times New Roman"/>
          <w:sz w:val="28"/>
          <w:szCs w:val="28"/>
          <w:lang w:val="lv-LV"/>
        </w:rPr>
        <w:t>būvniecībai</w:t>
      </w:r>
      <w:r w:rsidR="000B218B">
        <w:rPr>
          <w:rFonts w:ascii="Times New Roman" w:hAnsi="Times New Roman" w:cs="Times New Roman"/>
          <w:sz w:val="28"/>
          <w:szCs w:val="28"/>
          <w:lang w:val="lv-LV"/>
        </w:rPr>
        <w:t xml:space="preserve"> un iekārtošanai (mēbelējums, apsaimniekošana u.c.),</w:t>
      </w:r>
      <w:r w:rsidR="000B218B" w:rsidRPr="000B218B">
        <w:rPr>
          <w:rFonts w:ascii="Times New Roman" w:hAnsi="Times New Roman" w:cs="Times New Roman"/>
          <w:sz w:val="28"/>
          <w:szCs w:val="28"/>
          <w:lang w:val="lv-LV"/>
        </w:rPr>
        <w:t xml:space="preserve"> ekspozīcijas sagatavošanai</w:t>
      </w:r>
      <w:r w:rsidR="000B218B">
        <w:rPr>
          <w:rFonts w:ascii="Times New Roman" w:hAnsi="Times New Roman" w:cs="Times New Roman"/>
          <w:sz w:val="28"/>
          <w:szCs w:val="28"/>
          <w:lang w:val="lv-LV"/>
        </w:rPr>
        <w:t>, m</w:t>
      </w:r>
      <w:r w:rsidR="00493118">
        <w:rPr>
          <w:rFonts w:ascii="Times New Roman" w:hAnsi="Times New Roman" w:cs="Times New Roman"/>
          <w:sz w:val="28"/>
          <w:szCs w:val="28"/>
          <w:lang w:val="lv-LV"/>
        </w:rPr>
        <w:t>ā</w:t>
      </w:r>
      <w:r w:rsidR="000B218B">
        <w:rPr>
          <w:rFonts w:ascii="Times New Roman" w:hAnsi="Times New Roman" w:cs="Times New Roman"/>
          <w:sz w:val="28"/>
          <w:szCs w:val="28"/>
          <w:lang w:val="lv-LV"/>
        </w:rPr>
        <w:t xml:space="preserve">rketingam un komunikācijai, </w:t>
      </w:r>
      <w:r w:rsidR="000B218B" w:rsidRPr="000B218B">
        <w:rPr>
          <w:rFonts w:ascii="Times New Roman" w:hAnsi="Times New Roman" w:cs="Times New Roman"/>
          <w:sz w:val="28"/>
          <w:szCs w:val="28"/>
          <w:lang w:val="lv-LV"/>
        </w:rPr>
        <w:t>paviljona nojaukšanai</w:t>
      </w:r>
      <w:r w:rsidR="00F759A8">
        <w:rPr>
          <w:rFonts w:ascii="Times New Roman" w:hAnsi="Times New Roman" w:cs="Times New Roman"/>
          <w:sz w:val="28"/>
          <w:szCs w:val="28"/>
          <w:lang w:val="lv-LV"/>
        </w:rPr>
        <w:t>, projekta vadībai</w:t>
      </w:r>
      <w:r w:rsidR="001A6450">
        <w:rPr>
          <w:rFonts w:ascii="Times New Roman" w:hAnsi="Times New Roman" w:cs="Times New Roman"/>
          <w:sz w:val="28"/>
          <w:szCs w:val="28"/>
          <w:lang w:val="lv-LV"/>
        </w:rPr>
        <w:t xml:space="preserve"> un citiem administratīvajiem izdevumiem, kas saistīti ar Latvijas dalības izstādē nodrošināšanu.</w:t>
      </w:r>
    </w:p>
    <w:p w:rsidR="00362BC3" w:rsidRDefault="00362BC3" w:rsidP="00450707">
      <w:pPr>
        <w:pStyle w:val="Heading2"/>
        <w:spacing w:before="120" w:line="240" w:lineRule="auto"/>
        <w:jc w:val="both"/>
        <w:rPr>
          <w:rFonts w:ascii="Times New Roman" w:hAnsi="Times New Roman" w:cs="Times New Roman"/>
          <w:color w:val="auto"/>
          <w:sz w:val="28"/>
          <w:szCs w:val="28"/>
          <w:lang w:val="lv-LV"/>
        </w:rPr>
      </w:pPr>
      <w:bookmarkStart w:id="2" w:name="_Toc424111381"/>
    </w:p>
    <w:p w:rsidR="00CF285F" w:rsidRPr="0090392A" w:rsidRDefault="00493118" w:rsidP="00450707">
      <w:pPr>
        <w:pStyle w:val="Heading2"/>
        <w:spacing w:before="120" w:line="240" w:lineRule="auto"/>
        <w:jc w:val="both"/>
        <w:rPr>
          <w:rFonts w:ascii="Times New Roman" w:hAnsi="Times New Roman" w:cs="Times New Roman"/>
          <w:sz w:val="28"/>
          <w:szCs w:val="28"/>
          <w:lang w:val="lv-LV"/>
        </w:rPr>
      </w:pPr>
      <w:r>
        <w:rPr>
          <w:rFonts w:ascii="Times New Roman" w:hAnsi="Times New Roman" w:cs="Times New Roman"/>
          <w:color w:val="auto"/>
          <w:sz w:val="28"/>
          <w:szCs w:val="28"/>
          <w:lang w:val="lv-LV"/>
        </w:rPr>
        <w:t xml:space="preserve">1.1. </w:t>
      </w:r>
      <w:r w:rsidR="00CF285F" w:rsidRPr="00EE5D13">
        <w:rPr>
          <w:rFonts w:ascii="Times New Roman" w:hAnsi="Times New Roman" w:cs="Times New Roman"/>
          <w:color w:val="auto"/>
          <w:sz w:val="28"/>
          <w:szCs w:val="28"/>
          <w:lang w:val="lv-LV"/>
        </w:rPr>
        <w:t>Uzņemtās saistības ar Komandītsabiedrību „Expo 2015”</w:t>
      </w:r>
      <w:bookmarkEnd w:id="2"/>
    </w:p>
    <w:p w:rsidR="00CF758B" w:rsidRPr="00D35DA9" w:rsidRDefault="006B2BD6"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Ekonomikas ministrija</w:t>
      </w:r>
      <w:r w:rsidR="00493118">
        <w:rPr>
          <w:rFonts w:ascii="Times New Roman" w:hAnsi="Times New Roman" w:cs="Times New Roman"/>
          <w:sz w:val="28"/>
          <w:szCs w:val="28"/>
          <w:lang w:val="lv-LV"/>
        </w:rPr>
        <w:t>,</w:t>
      </w:r>
      <w:r w:rsidR="001A6450">
        <w:rPr>
          <w:rFonts w:ascii="Times New Roman" w:hAnsi="Times New Roman" w:cs="Times New Roman"/>
          <w:sz w:val="28"/>
          <w:szCs w:val="28"/>
          <w:lang w:val="lv-LV"/>
        </w:rPr>
        <w:t xml:space="preserve"> </w:t>
      </w:r>
      <w:r w:rsidR="00493118">
        <w:rPr>
          <w:rFonts w:ascii="Times New Roman" w:hAnsi="Times New Roman" w:cs="Times New Roman"/>
          <w:sz w:val="28"/>
          <w:szCs w:val="28"/>
          <w:lang w:val="lv-LV"/>
        </w:rPr>
        <w:t xml:space="preserve">lai nodrošinātu Latvijas dalību starptautiskajā izstādē „Expo </w:t>
      </w:r>
      <w:proofErr w:type="spellStart"/>
      <w:r w:rsidR="00493118">
        <w:rPr>
          <w:rFonts w:ascii="Times New Roman" w:hAnsi="Times New Roman" w:cs="Times New Roman"/>
          <w:sz w:val="28"/>
          <w:szCs w:val="28"/>
          <w:lang w:val="lv-LV"/>
        </w:rPr>
        <w:t>Milano</w:t>
      </w:r>
      <w:proofErr w:type="spellEnd"/>
      <w:r w:rsidR="00493118">
        <w:rPr>
          <w:rFonts w:ascii="Times New Roman" w:hAnsi="Times New Roman" w:cs="Times New Roman"/>
          <w:sz w:val="28"/>
          <w:szCs w:val="28"/>
          <w:lang w:val="lv-LV"/>
        </w:rPr>
        <w:t xml:space="preserve"> 2015”, </w:t>
      </w:r>
      <w:r w:rsidR="001A6450" w:rsidRPr="001A6450">
        <w:rPr>
          <w:rFonts w:ascii="Times New Roman" w:hAnsi="Times New Roman" w:cs="Times New Roman"/>
          <w:sz w:val="28"/>
          <w:szCs w:val="28"/>
          <w:lang w:val="lv-LV"/>
        </w:rPr>
        <w:t>2013.gada 28.jūnijā</w:t>
      </w:r>
      <w:r w:rsidR="001A6450">
        <w:rPr>
          <w:rFonts w:ascii="Times New Roman" w:hAnsi="Times New Roman" w:cs="Times New Roman"/>
          <w:sz w:val="28"/>
          <w:szCs w:val="28"/>
          <w:lang w:val="lv-LV"/>
        </w:rPr>
        <w:t xml:space="preserve"> izsludināja iepirkumu (metu </w:t>
      </w:r>
      <w:r w:rsidR="001A6450">
        <w:rPr>
          <w:rFonts w:ascii="Times New Roman" w:hAnsi="Times New Roman" w:cs="Times New Roman"/>
          <w:sz w:val="28"/>
          <w:szCs w:val="28"/>
          <w:lang w:val="lv-LV"/>
        </w:rPr>
        <w:lastRenderedPageBreak/>
        <w:t>konkurss</w:t>
      </w:r>
      <w:r w:rsidR="001A6450" w:rsidRPr="001A6450">
        <w:rPr>
          <w:rFonts w:ascii="Times New Roman" w:hAnsi="Times New Roman" w:cs="Times New Roman"/>
          <w:sz w:val="28"/>
          <w:szCs w:val="28"/>
          <w:lang w:val="lv-LV"/>
        </w:rPr>
        <w:t xml:space="preserve"> un sarunu procedūra) „Ekspozīcijas saturiskā redzējuma un arhitektoniski telpiskās vīzijas izstrāde Latvijas ekspozīcijai izstādē „Expo </w:t>
      </w:r>
      <w:proofErr w:type="spellStart"/>
      <w:r w:rsidR="001A6450" w:rsidRPr="001A6450">
        <w:rPr>
          <w:rFonts w:ascii="Times New Roman" w:hAnsi="Times New Roman" w:cs="Times New Roman"/>
          <w:sz w:val="28"/>
          <w:szCs w:val="28"/>
          <w:lang w:val="lv-LV"/>
        </w:rPr>
        <w:t>Milano</w:t>
      </w:r>
      <w:proofErr w:type="spellEnd"/>
      <w:r w:rsidR="001A6450" w:rsidRPr="001A6450">
        <w:rPr>
          <w:rFonts w:ascii="Times New Roman" w:hAnsi="Times New Roman" w:cs="Times New Roman"/>
          <w:sz w:val="28"/>
          <w:szCs w:val="28"/>
          <w:lang w:val="lv-LV"/>
        </w:rPr>
        <w:t xml:space="preserve"> 2015” un idejiskās ieceres realizēšanas nodrošināšana (ekspozīcijas producēšana)”.</w:t>
      </w:r>
      <w:r w:rsidR="001A6450">
        <w:rPr>
          <w:rFonts w:ascii="Times New Roman" w:hAnsi="Times New Roman" w:cs="Times New Roman"/>
          <w:sz w:val="28"/>
          <w:szCs w:val="28"/>
          <w:lang w:val="lv-LV"/>
        </w:rPr>
        <w:t xml:space="preserve"> I</w:t>
      </w:r>
      <w:r>
        <w:rPr>
          <w:rFonts w:ascii="Times New Roman" w:hAnsi="Times New Roman" w:cs="Times New Roman"/>
          <w:sz w:val="28"/>
          <w:szCs w:val="28"/>
          <w:lang w:val="lv-LV"/>
        </w:rPr>
        <w:t xml:space="preserve">zsludinātā metu konkursa un sarunu procedūras rezultātā </w:t>
      </w:r>
      <w:r w:rsidR="00CF758B" w:rsidRPr="00D35DA9">
        <w:rPr>
          <w:rFonts w:ascii="Times New Roman" w:hAnsi="Times New Roman" w:cs="Times New Roman"/>
          <w:sz w:val="28"/>
          <w:szCs w:val="28"/>
          <w:lang w:val="lv-LV"/>
        </w:rPr>
        <w:t>2013.gada 19.decembrī Ekonomikas minist</w:t>
      </w:r>
      <w:r w:rsidR="00316492">
        <w:rPr>
          <w:rFonts w:ascii="Times New Roman" w:hAnsi="Times New Roman" w:cs="Times New Roman"/>
          <w:sz w:val="28"/>
          <w:szCs w:val="28"/>
          <w:lang w:val="lv-LV"/>
        </w:rPr>
        <w:t xml:space="preserve">rija noslēdza divus </w:t>
      </w:r>
      <w:r>
        <w:rPr>
          <w:rFonts w:ascii="Times New Roman" w:hAnsi="Times New Roman" w:cs="Times New Roman"/>
          <w:sz w:val="28"/>
          <w:szCs w:val="28"/>
          <w:lang w:val="lv-LV"/>
        </w:rPr>
        <w:t xml:space="preserve">pakalpojumu </w:t>
      </w:r>
      <w:r w:rsidR="00316492">
        <w:rPr>
          <w:rFonts w:ascii="Times New Roman" w:hAnsi="Times New Roman" w:cs="Times New Roman"/>
          <w:sz w:val="28"/>
          <w:szCs w:val="28"/>
          <w:lang w:val="lv-LV"/>
        </w:rPr>
        <w:t>līgumus ar K</w:t>
      </w:r>
      <w:r w:rsidR="00CF758B" w:rsidRPr="00D35DA9">
        <w:rPr>
          <w:rFonts w:ascii="Times New Roman" w:hAnsi="Times New Roman" w:cs="Times New Roman"/>
          <w:sz w:val="28"/>
          <w:szCs w:val="28"/>
          <w:lang w:val="lv-LV"/>
        </w:rPr>
        <w:t>omandītsabiedrību „Expo 2015”</w:t>
      </w:r>
      <w:r w:rsidR="00D07B02">
        <w:rPr>
          <w:rFonts w:ascii="Times New Roman" w:hAnsi="Times New Roman" w:cs="Times New Roman"/>
          <w:sz w:val="28"/>
          <w:szCs w:val="28"/>
          <w:lang w:val="lv-LV"/>
        </w:rPr>
        <w:t xml:space="preserve"> (turpmāk tekstā</w:t>
      </w:r>
      <w:r w:rsidR="00855155">
        <w:rPr>
          <w:rFonts w:ascii="Times New Roman" w:hAnsi="Times New Roman" w:cs="Times New Roman"/>
          <w:sz w:val="28"/>
          <w:szCs w:val="28"/>
          <w:lang w:val="lv-LV"/>
        </w:rPr>
        <w:t xml:space="preserve"> – </w:t>
      </w:r>
      <w:r w:rsidR="00D07B02">
        <w:rPr>
          <w:rFonts w:ascii="Times New Roman" w:hAnsi="Times New Roman" w:cs="Times New Roman"/>
          <w:sz w:val="28"/>
          <w:szCs w:val="28"/>
          <w:lang w:val="lv-LV"/>
        </w:rPr>
        <w:t>KS „Expo 2015”)</w:t>
      </w:r>
      <w:r w:rsidR="00CF758B" w:rsidRPr="00D35DA9">
        <w:rPr>
          <w:rFonts w:ascii="Times New Roman" w:hAnsi="Times New Roman" w:cs="Times New Roman"/>
          <w:sz w:val="28"/>
          <w:szCs w:val="28"/>
          <w:lang w:val="lv-LV"/>
        </w:rPr>
        <w:t>:</w:t>
      </w:r>
    </w:p>
    <w:p w:rsidR="00CF758B" w:rsidRPr="00D35DA9" w:rsidRDefault="00CF758B" w:rsidP="00450707">
      <w:pPr>
        <w:spacing w:before="120" w:after="0" w:line="240" w:lineRule="auto"/>
        <w:ind w:firstLine="567"/>
        <w:jc w:val="both"/>
        <w:rPr>
          <w:rFonts w:ascii="Times New Roman" w:hAnsi="Times New Roman" w:cs="Times New Roman"/>
          <w:sz w:val="28"/>
          <w:szCs w:val="28"/>
          <w:lang w:val="lv-LV"/>
        </w:rPr>
      </w:pPr>
      <w:r w:rsidRPr="00D35DA9">
        <w:rPr>
          <w:rFonts w:ascii="Times New Roman" w:hAnsi="Times New Roman" w:cs="Times New Roman"/>
          <w:sz w:val="28"/>
          <w:szCs w:val="28"/>
          <w:lang w:val="lv-LV"/>
        </w:rPr>
        <w:t>1)</w:t>
      </w:r>
      <w:r w:rsidR="00450707">
        <w:rPr>
          <w:rFonts w:ascii="Times New Roman" w:hAnsi="Times New Roman" w:cs="Times New Roman"/>
          <w:sz w:val="28"/>
          <w:szCs w:val="28"/>
          <w:lang w:val="lv-LV"/>
        </w:rPr>
        <w:t xml:space="preserve"> līgums</w:t>
      </w:r>
      <w:r w:rsidRPr="00D35DA9">
        <w:rPr>
          <w:rFonts w:ascii="Times New Roman" w:hAnsi="Times New Roman" w:cs="Times New Roman"/>
          <w:sz w:val="28"/>
          <w:szCs w:val="28"/>
          <w:lang w:val="lv-LV"/>
        </w:rPr>
        <w:t xml:space="preserve"> Nr. EM 2013/57 A - par objekta „Latvijas ekspozīcija izstādē „Expo </w:t>
      </w:r>
      <w:proofErr w:type="spellStart"/>
      <w:r w:rsidRPr="00D35DA9">
        <w:rPr>
          <w:rFonts w:ascii="Times New Roman" w:hAnsi="Times New Roman" w:cs="Times New Roman"/>
          <w:sz w:val="28"/>
          <w:szCs w:val="28"/>
          <w:lang w:val="lv-LV"/>
        </w:rPr>
        <w:t>Milano</w:t>
      </w:r>
      <w:proofErr w:type="spellEnd"/>
      <w:r w:rsidRPr="00D35DA9">
        <w:rPr>
          <w:rFonts w:ascii="Times New Roman" w:hAnsi="Times New Roman" w:cs="Times New Roman"/>
          <w:sz w:val="28"/>
          <w:szCs w:val="28"/>
          <w:lang w:val="lv-LV"/>
        </w:rPr>
        <w:t xml:space="preserve"> 2015”, Milānā, Itālijā” tehniskā projekta izstrādi un saskaņošanu, autoruzraudzību un konsultāciju sniegšanu (turpmāk – projektēšanas līgums) – par </w:t>
      </w:r>
      <w:r w:rsidRPr="00A01B6D">
        <w:rPr>
          <w:rFonts w:ascii="Times New Roman" w:hAnsi="Times New Roman" w:cs="Times New Roman"/>
          <w:sz w:val="28"/>
          <w:szCs w:val="28"/>
          <w:lang w:val="lv-LV"/>
        </w:rPr>
        <w:t>līgumcenu 226 663,48 EUR</w:t>
      </w:r>
      <w:r w:rsidRPr="00D35DA9">
        <w:rPr>
          <w:rFonts w:ascii="Times New Roman" w:hAnsi="Times New Roman" w:cs="Times New Roman"/>
          <w:sz w:val="28"/>
          <w:szCs w:val="28"/>
          <w:lang w:val="lv-LV"/>
        </w:rPr>
        <w:t xml:space="preserve"> (bez PVN)</w:t>
      </w:r>
      <w:r w:rsidR="00BC2A22">
        <w:rPr>
          <w:rStyle w:val="FootnoteReference"/>
          <w:rFonts w:ascii="Times New Roman" w:hAnsi="Times New Roman" w:cs="Times New Roman"/>
          <w:sz w:val="28"/>
          <w:szCs w:val="28"/>
          <w:lang w:val="lv-LV"/>
        </w:rPr>
        <w:footnoteReference w:id="2"/>
      </w:r>
      <w:r w:rsidRPr="00D35DA9">
        <w:rPr>
          <w:rFonts w:ascii="Times New Roman" w:hAnsi="Times New Roman" w:cs="Times New Roman"/>
          <w:sz w:val="28"/>
          <w:szCs w:val="28"/>
          <w:lang w:val="lv-LV"/>
        </w:rPr>
        <w:t>.</w:t>
      </w:r>
      <w:r w:rsidR="00A93E68">
        <w:rPr>
          <w:rFonts w:ascii="Times New Roman" w:hAnsi="Times New Roman" w:cs="Times New Roman"/>
          <w:sz w:val="28"/>
          <w:szCs w:val="28"/>
          <w:lang w:val="lv-LV"/>
        </w:rPr>
        <w:t xml:space="preserve"> </w:t>
      </w:r>
    </w:p>
    <w:p w:rsidR="00CF758B" w:rsidRDefault="00CF758B" w:rsidP="00450707">
      <w:pPr>
        <w:spacing w:before="120" w:after="0" w:line="240" w:lineRule="auto"/>
        <w:ind w:firstLine="567"/>
        <w:jc w:val="both"/>
        <w:rPr>
          <w:rFonts w:ascii="Times New Roman" w:hAnsi="Times New Roman" w:cs="Times New Roman"/>
          <w:sz w:val="28"/>
          <w:szCs w:val="28"/>
          <w:lang w:val="lv-LV"/>
        </w:rPr>
      </w:pPr>
      <w:r w:rsidRPr="00D35DA9">
        <w:rPr>
          <w:rFonts w:ascii="Times New Roman" w:hAnsi="Times New Roman" w:cs="Times New Roman"/>
          <w:sz w:val="28"/>
          <w:szCs w:val="28"/>
          <w:lang w:val="lv-LV"/>
        </w:rPr>
        <w:t xml:space="preserve">2) </w:t>
      </w:r>
      <w:r w:rsidR="00450707">
        <w:rPr>
          <w:rFonts w:ascii="Times New Roman" w:hAnsi="Times New Roman" w:cs="Times New Roman"/>
          <w:sz w:val="28"/>
          <w:szCs w:val="28"/>
          <w:lang w:val="lv-LV"/>
        </w:rPr>
        <w:t>līgums</w:t>
      </w:r>
      <w:r w:rsidR="00450707" w:rsidRPr="00D35DA9">
        <w:rPr>
          <w:rFonts w:ascii="Times New Roman" w:hAnsi="Times New Roman" w:cs="Times New Roman"/>
          <w:sz w:val="28"/>
          <w:szCs w:val="28"/>
          <w:lang w:val="lv-LV"/>
        </w:rPr>
        <w:t xml:space="preserve"> </w:t>
      </w:r>
      <w:r w:rsidRPr="00D35DA9">
        <w:rPr>
          <w:rFonts w:ascii="Times New Roman" w:hAnsi="Times New Roman" w:cs="Times New Roman"/>
          <w:sz w:val="28"/>
          <w:szCs w:val="28"/>
          <w:lang w:val="lv-LV"/>
        </w:rPr>
        <w:t xml:space="preserve">Nr. EM 2013/57 B - par Latvijas ekspozīcijas izstādē „Expo </w:t>
      </w:r>
      <w:proofErr w:type="spellStart"/>
      <w:r w:rsidRPr="00D35DA9">
        <w:rPr>
          <w:rFonts w:ascii="Times New Roman" w:hAnsi="Times New Roman" w:cs="Times New Roman"/>
          <w:sz w:val="28"/>
          <w:szCs w:val="28"/>
          <w:lang w:val="lv-LV"/>
        </w:rPr>
        <w:t>Milano</w:t>
      </w:r>
      <w:proofErr w:type="spellEnd"/>
      <w:r w:rsidRPr="00D35DA9">
        <w:rPr>
          <w:rFonts w:ascii="Times New Roman" w:hAnsi="Times New Roman" w:cs="Times New Roman"/>
          <w:sz w:val="28"/>
          <w:szCs w:val="28"/>
          <w:lang w:val="lv-LV"/>
        </w:rPr>
        <w:t xml:space="preserve"> 2015”, Milānā, Itālijā ekspozīcijas idejiskās ieceres - saturiskā redzējuma māksliniecisko un organizatorisko realizēšanu, kā arī uzraudzību (turpmāk – producēšanas līgums) – par </w:t>
      </w:r>
      <w:r w:rsidRPr="00A01B6D">
        <w:rPr>
          <w:rFonts w:ascii="Times New Roman" w:hAnsi="Times New Roman" w:cs="Times New Roman"/>
          <w:sz w:val="28"/>
          <w:szCs w:val="28"/>
          <w:lang w:val="lv-LV"/>
        </w:rPr>
        <w:t>līgumcenu 2 541 249,05</w:t>
      </w:r>
      <w:r w:rsidR="001219F6" w:rsidRPr="00A01B6D">
        <w:rPr>
          <w:rFonts w:ascii="Times New Roman" w:hAnsi="Times New Roman" w:cs="Times New Roman"/>
          <w:sz w:val="28"/>
          <w:szCs w:val="28"/>
          <w:lang w:val="lv-LV"/>
        </w:rPr>
        <w:t xml:space="preserve"> EUR (bez</w:t>
      </w:r>
      <w:r w:rsidR="001219F6">
        <w:rPr>
          <w:rFonts w:ascii="Times New Roman" w:hAnsi="Times New Roman" w:cs="Times New Roman"/>
          <w:sz w:val="28"/>
          <w:szCs w:val="28"/>
          <w:lang w:val="lv-LV"/>
        </w:rPr>
        <w:t xml:space="preserve"> PVN)</w:t>
      </w:r>
      <w:r w:rsidR="00A93E68" w:rsidRPr="00D35DA9">
        <w:rPr>
          <w:rFonts w:ascii="Times New Roman" w:hAnsi="Times New Roman" w:cs="Times New Roman"/>
          <w:sz w:val="28"/>
          <w:szCs w:val="28"/>
          <w:lang w:val="lv-LV"/>
        </w:rPr>
        <w:t>.</w:t>
      </w:r>
      <w:r w:rsidR="00A93E68">
        <w:rPr>
          <w:rFonts w:ascii="Times New Roman" w:hAnsi="Times New Roman" w:cs="Times New Roman"/>
          <w:sz w:val="28"/>
          <w:szCs w:val="28"/>
          <w:lang w:val="lv-LV"/>
        </w:rPr>
        <w:t xml:space="preserve"> </w:t>
      </w:r>
    </w:p>
    <w:p w:rsidR="008D1C0F" w:rsidRDefault="008D1C0F"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Saskaņā ar </w:t>
      </w:r>
      <w:r w:rsidRPr="00D35DA9">
        <w:rPr>
          <w:rFonts w:ascii="Times New Roman" w:hAnsi="Times New Roman" w:cs="Times New Roman"/>
          <w:sz w:val="28"/>
          <w:szCs w:val="28"/>
          <w:lang w:val="lv-LV"/>
        </w:rPr>
        <w:t>Ministru kabineta 201</w:t>
      </w:r>
      <w:r>
        <w:rPr>
          <w:rFonts w:ascii="Times New Roman" w:hAnsi="Times New Roman" w:cs="Times New Roman"/>
          <w:sz w:val="28"/>
          <w:szCs w:val="28"/>
          <w:lang w:val="lv-LV"/>
        </w:rPr>
        <w:t>5</w:t>
      </w:r>
      <w:r w:rsidRPr="00D35DA9">
        <w:rPr>
          <w:rFonts w:ascii="Times New Roman" w:hAnsi="Times New Roman" w:cs="Times New Roman"/>
          <w:sz w:val="28"/>
          <w:szCs w:val="28"/>
          <w:lang w:val="lv-LV"/>
        </w:rPr>
        <w:t>.gada 2</w:t>
      </w:r>
      <w:r>
        <w:rPr>
          <w:rFonts w:ascii="Times New Roman" w:hAnsi="Times New Roman" w:cs="Times New Roman"/>
          <w:sz w:val="28"/>
          <w:szCs w:val="28"/>
          <w:lang w:val="lv-LV"/>
        </w:rPr>
        <w:t>7</w:t>
      </w:r>
      <w:r w:rsidRPr="00D35DA9">
        <w:rPr>
          <w:rFonts w:ascii="Times New Roman" w:hAnsi="Times New Roman" w:cs="Times New Roman"/>
          <w:sz w:val="28"/>
          <w:szCs w:val="28"/>
          <w:lang w:val="lv-LV"/>
        </w:rPr>
        <w:t>.</w:t>
      </w:r>
      <w:r>
        <w:rPr>
          <w:rFonts w:ascii="Times New Roman" w:hAnsi="Times New Roman" w:cs="Times New Roman"/>
          <w:sz w:val="28"/>
          <w:szCs w:val="28"/>
          <w:lang w:val="lv-LV"/>
        </w:rPr>
        <w:t>janvāra</w:t>
      </w:r>
      <w:r w:rsidRPr="00D35DA9">
        <w:rPr>
          <w:rFonts w:ascii="Times New Roman" w:hAnsi="Times New Roman" w:cs="Times New Roman"/>
          <w:sz w:val="28"/>
          <w:szCs w:val="28"/>
          <w:lang w:val="lv-LV"/>
        </w:rPr>
        <w:t xml:space="preserve"> sēdes </w:t>
      </w:r>
      <w:proofErr w:type="spellStart"/>
      <w:r w:rsidRPr="00D35DA9">
        <w:rPr>
          <w:rFonts w:ascii="Times New Roman" w:hAnsi="Times New Roman" w:cs="Times New Roman"/>
          <w:sz w:val="28"/>
          <w:szCs w:val="28"/>
          <w:lang w:val="lv-LV"/>
        </w:rPr>
        <w:t>protokollēmuma</w:t>
      </w:r>
      <w:proofErr w:type="spellEnd"/>
      <w:r w:rsidRPr="00D35DA9">
        <w:rPr>
          <w:rFonts w:ascii="Times New Roman" w:hAnsi="Times New Roman" w:cs="Times New Roman"/>
          <w:sz w:val="28"/>
          <w:szCs w:val="28"/>
          <w:lang w:val="lv-LV"/>
        </w:rPr>
        <w:t xml:space="preserve"> Nr.</w:t>
      </w:r>
      <w:r>
        <w:rPr>
          <w:rFonts w:ascii="Times New Roman" w:hAnsi="Times New Roman" w:cs="Times New Roman"/>
          <w:sz w:val="28"/>
          <w:szCs w:val="28"/>
          <w:lang w:val="lv-LV"/>
        </w:rPr>
        <w:t>5</w:t>
      </w:r>
      <w:r w:rsidR="00450707">
        <w:rPr>
          <w:rFonts w:ascii="Times New Roman" w:hAnsi="Times New Roman" w:cs="Times New Roman"/>
          <w:sz w:val="28"/>
          <w:szCs w:val="28"/>
          <w:lang w:val="lv-LV"/>
        </w:rPr>
        <w:t xml:space="preserve"> </w:t>
      </w:r>
      <w:r>
        <w:rPr>
          <w:rFonts w:ascii="Times New Roman" w:hAnsi="Times New Roman" w:cs="Times New Roman"/>
          <w:sz w:val="28"/>
          <w:szCs w:val="28"/>
          <w:lang w:val="lv-LV"/>
        </w:rPr>
        <w:t>73</w:t>
      </w:r>
      <w:r w:rsidRPr="00D35DA9">
        <w:rPr>
          <w:rFonts w:ascii="Times New Roman" w:hAnsi="Times New Roman" w:cs="Times New Roman"/>
          <w:sz w:val="28"/>
          <w:szCs w:val="28"/>
          <w:lang w:val="lv-LV"/>
        </w:rPr>
        <w:t>.§ 2.</w:t>
      </w:r>
      <w:r>
        <w:rPr>
          <w:rFonts w:ascii="Times New Roman" w:hAnsi="Times New Roman" w:cs="Times New Roman"/>
          <w:sz w:val="28"/>
          <w:szCs w:val="28"/>
          <w:lang w:val="lv-LV"/>
        </w:rPr>
        <w:t>un 3.</w:t>
      </w:r>
      <w:r w:rsidRPr="00D35DA9">
        <w:rPr>
          <w:rFonts w:ascii="Times New Roman" w:hAnsi="Times New Roman" w:cs="Times New Roman"/>
          <w:sz w:val="28"/>
          <w:szCs w:val="28"/>
          <w:lang w:val="lv-LV"/>
        </w:rPr>
        <w:t>punktu</w:t>
      </w:r>
      <w:r w:rsidR="00450707">
        <w:rPr>
          <w:rFonts w:ascii="Times New Roman" w:hAnsi="Times New Roman" w:cs="Times New Roman"/>
          <w:sz w:val="28"/>
          <w:szCs w:val="28"/>
          <w:lang w:val="lv-LV"/>
        </w:rPr>
        <w:t>,</w:t>
      </w:r>
      <w:r>
        <w:rPr>
          <w:rFonts w:ascii="Times New Roman" w:hAnsi="Times New Roman" w:cs="Times New Roman"/>
          <w:sz w:val="28"/>
          <w:szCs w:val="28"/>
          <w:lang w:val="lv-LV"/>
        </w:rPr>
        <w:t xml:space="preserve"> Ekonomikas ministrija 2015.gada 9.februārī informēja </w:t>
      </w:r>
      <w:r w:rsidR="00D07B02">
        <w:rPr>
          <w:rFonts w:ascii="Times New Roman" w:hAnsi="Times New Roman" w:cs="Times New Roman"/>
          <w:sz w:val="28"/>
          <w:szCs w:val="28"/>
          <w:lang w:val="lv-LV"/>
        </w:rPr>
        <w:t>KS</w:t>
      </w:r>
      <w:r>
        <w:rPr>
          <w:rFonts w:ascii="Times New Roman" w:hAnsi="Times New Roman" w:cs="Times New Roman"/>
          <w:sz w:val="28"/>
          <w:szCs w:val="28"/>
          <w:lang w:val="lv-LV"/>
        </w:rPr>
        <w:t xml:space="preserve"> „Expo 2015” par projektēšanas un producēšanas līgumu izbeigšanu 30 dienu laikā no attiecīgā paziņojuma nosūtīšanas dienas, t.i. ar 2015.gada 11.martu ir izbeigti </w:t>
      </w:r>
      <w:r w:rsidR="000D5AB0">
        <w:rPr>
          <w:rFonts w:ascii="Times New Roman" w:hAnsi="Times New Roman" w:cs="Times New Roman"/>
          <w:sz w:val="28"/>
          <w:szCs w:val="28"/>
          <w:lang w:val="lv-LV"/>
        </w:rPr>
        <w:t>abi iepriekš minētie līgumi.</w:t>
      </w:r>
      <w:r w:rsidR="00BC2A22">
        <w:rPr>
          <w:rFonts w:ascii="Times New Roman" w:hAnsi="Times New Roman" w:cs="Times New Roman"/>
          <w:sz w:val="28"/>
          <w:szCs w:val="28"/>
          <w:lang w:val="lv-LV"/>
        </w:rPr>
        <w:t xml:space="preserve"> </w:t>
      </w:r>
    </w:p>
    <w:p w:rsidR="00493118" w:rsidRDefault="00493118"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Ekonomikas ministrija konstatēja šādus veiktus izdevumus iepriekšminēto līgumu ietvaros:</w:t>
      </w:r>
    </w:p>
    <w:p w:rsidR="005C4CE7" w:rsidRPr="00347FAC" w:rsidRDefault="00347FAC" w:rsidP="00450707">
      <w:pPr>
        <w:pStyle w:val="ListParagraph"/>
        <w:numPr>
          <w:ilvl w:val="0"/>
          <w:numId w:val="10"/>
        </w:numPr>
        <w:spacing w:before="120" w:after="0" w:line="240" w:lineRule="auto"/>
        <w:ind w:left="993" w:hanging="425"/>
        <w:jc w:val="both"/>
        <w:rPr>
          <w:rFonts w:ascii="Times New Roman" w:hAnsi="Times New Roman" w:cs="Times New Roman"/>
          <w:sz w:val="28"/>
          <w:szCs w:val="28"/>
          <w:lang w:val="lv-LV"/>
        </w:rPr>
      </w:pPr>
      <w:r>
        <w:rPr>
          <w:rFonts w:ascii="Times New Roman" w:hAnsi="Times New Roman" w:cs="Times New Roman"/>
          <w:sz w:val="28"/>
          <w:szCs w:val="28"/>
          <w:lang w:val="lv-LV"/>
        </w:rPr>
        <w:t>u</w:t>
      </w:r>
      <w:r w:rsidRPr="00347FAC">
        <w:rPr>
          <w:rFonts w:ascii="Times New Roman" w:hAnsi="Times New Roman" w:cs="Times New Roman"/>
          <w:sz w:val="28"/>
          <w:szCs w:val="28"/>
          <w:lang w:val="lv-LV"/>
        </w:rPr>
        <w:t xml:space="preserve">z </w:t>
      </w:r>
      <w:r w:rsidR="00BC2A22" w:rsidRPr="00347FAC">
        <w:rPr>
          <w:rFonts w:ascii="Times New Roman" w:hAnsi="Times New Roman" w:cs="Times New Roman"/>
          <w:sz w:val="28"/>
          <w:szCs w:val="28"/>
          <w:lang w:val="lv-LV"/>
        </w:rPr>
        <w:t>projektēšanas līguma izbeigšanas brīdi s</w:t>
      </w:r>
      <w:r w:rsidR="005C4CE7" w:rsidRPr="00347FAC">
        <w:rPr>
          <w:rFonts w:ascii="Times New Roman" w:hAnsi="Times New Roman" w:cs="Times New Roman"/>
          <w:sz w:val="28"/>
          <w:szCs w:val="28"/>
          <w:lang w:val="lv-LV"/>
        </w:rPr>
        <w:t xml:space="preserve">askaņā ar </w:t>
      </w:r>
      <w:r w:rsidR="008D1C0F" w:rsidRPr="00347FAC">
        <w:rPr>
          <w:rFonts w:ascii="Times New Roman" w:hAnsi="Times New Roman" w:cs="Times New Roman"/>
          <w:sz w:val="28"/>
          <w:szCs w:val="28"/>
          <w:lang w:val="lv-LV"/>
        </w:rPr>
        <w:t>abpusēji parakstītiem nodošanas</w:t>
      </w:r>
      <w:r w:rsidR="00493118" w:rsidRPr="00347FAC">
        <w:rPr>
          <w:rFonts w:ascii="Times New Roman" w:hAnsi="Times New Roman" w:cs="Times New Roman"/>
          <w:sz w:val="28"/>
          <w:szCs w:val="28"/>
          <w:lang w:val="lv-LV"/>
        </w:rPr>
        <w:t xml:space="preserve"> </w:t>
      </w:r>
      <w:r w:rsidR="00C52315">
        <w:rPr>
          <w:rFonts w:ascii="Times New Roman" w:hAnsi="Times New Roman" w:cs="Times New Roman"/>
          <w:sz w:val="28"/>
          <w:szCs w:val="28"/>
          <w:lang w:val="lv-LV"/>
        </w:rPr>
        <w:t>un</w:t>
      </w:r>
      <w:r w:rsidR="00C52315" w:rsidRPr="00347FAC">
        <w:rPr>
          <w:rFonts w:ascii="Times New Roman" w:hAnsi="Times New Roman" w:cs="Times New Roman"/>
          <w:sz w:val="28"/>
          <w:szCs w:val="28"/>
          <w:lang w:val="lv-LV"/>
        </w:rPr>
        <w:t xml:space="preserve"> </w:t>
      </w:r>
      <w:r w:rsidR="00493118" w:rsidRPr="00347FAC">
        <w:rPr>
          <w:rFonts w:ascii="Times New Roman" w:hAnsi="Times New Roman" w:cs="Times New Roman"/>
          <w:sz w:val="28"/>
          <w:szCs w:val="28"/>
          <w:lang w:val="lv-LV"/>
        </w:rPr>
        <w:t>pieņemšanas</w:t>
      </w:r>
      <w:r w:rsidR="008D1C0F" w:rsidRPr="00347FAC">
        <w:rPr>
          <w:rFonts w:ascii="Times New Roman" w:hAnsi="Times New Roman" w:cs="Times New Roman"/>
          <w:sz w:val="28"/>
          <w:szCs w:val="28"/>
          <w:lang w:val="lv-LV"/>
        </w:rPr>
        <w:t xml:space="preserve"> aktiem </w:t>
      </w:r>
      <w:r w:rsidR="00BC2A22" w:rsidRPr="00347FAC">
        <w:rPr>
          <w:rFonts w:ascii="Times New Roman" w:hAnsi="Times New Roman" w:cs="Times New Roman"/>
          <w:sz w:val="28"/>
          <w:szCs w:val="28"/>
          <w:lang w:val="lv-LV"/>
        </w:rPr>
        <w:t xml:space="preserve">un rēķiniem </w:t>
      </w:r>
      <w:r w:rsidR="00D07B02" w:rsidRPr="00347FAC">
        <w:rPr>
          <w:rFonts w:ascii="Times New Roman" w:hAnsi="Times New Roman" w:cs="Times New Roman"/>
          <w:sz w:val="28"/>
          <w:szCs w:val="28"/>
          <w:lang w:val="lv-LV"/>
        </w:rPr>
        <w:t>KS</w:t>
      </w:r>
      <w:r w:rsidR="00855155" w:rsidRPr="00347FAC">
        <w:rPr>
          <w:rFonts w:ascii="Times New Roman" w:hAnsi="Times New Roman" w:cs="Times New Roman"/>
          <w:sz w:val="28"/>
          <w:szCs w:val="28"/>
          <w:lang w:val="lv-LV"/>
        </w:rPr>
        <w:t> </w:t>
      </w:r>
      <w:r w:rsidR="00BC2A22" w:rsidRPr="00347FAC">
        <w:rPr>
          <w:rFonts w:ascii="Times New Roman" w:hAnsi="Times New Roman" w:cs="Times New Roman"/>
          <w:sz w:val="28"/>
          <w:szCs w:val="28"/>
          <w:lang w:val="lv-LV"/>
        </w:rPr>
        <w:t xml:space="preserve">„Expo 2015” </w:t>
      </w:r>
      <w:r w:rsidR="00013795" w:rsidRPr="00347FAC">
        <w:rPr>
          <w:rFonts w:ascii="Times New Roman" w:hAnsi="Times New Roman" w:cs="Times New Roman"/>
          <w:sz w:val="28"/>
          <w:szCs w:val="28"/>
          <w:lang w:val="lv-LV"/>
        </w:rPr>
        <w:t>par paviljona tehniskā projekta 1.</w:t>
      </w:r>
      <w:r w:rsidR="00450707">
        <w:rPr>
          <w:rFonts w:ascii="Times New Roman" w:hAnsi="Times New Roman" w:cs="Times New Roman"/>
          <w:sz w:val="28"/>
          <w:szCs w:val="28"/>
          <w:lang w:val="lv-LV"/>
        </w:rPr>
        <w:t xml:space="preserve">versijas </w:t>
      </w:r>
      <w:r w:rsidR="00013795" w:rsidRPr="00347FAC">
        <w:rPr>
          <w:rFonts w:ascii="Times New Roman" w:hAnsi="Times New Roman" w:cs="Times New Roman"/>
          <w:sz w:val="28"/>
          <w:szCs w:val="28"/>
          <w:lang w:val="lv-LV"/>
        </w:rPr>
        <w:t>un</w:t>
      </w:r>
      <w:r w:rsidR="00F25A16" w:rsidRPr="00347FAC">
        <w:rPr>
          <w:rFonts w:ascii="Times New Roman" w:hAnsi="Times New Roman" w:cs="Times New Roman"/>
          <w:sz w:val="28"/>
          <w:szCs w:val="28"/>
          <w:lang w:val="lv-LV"/>
        </w:rPr>
        <w:t xml:space="preserve"> </w:t>
      </w:r>
      <w:r w:rsidR="00013795" w:rsidRPr="00347FAC">
        <w:rPr>
          <w:rFonts w:ascii="Times New Roman" w:hAnsi="Times New Roman" w:cs="Times New Roman"/>
          <w:sz w:val="28"/>
          <w:szCs w:val="28"/>
          <w:lang w:val="lv-LV"/>
        </w:rPr>
        <w:t xml:space="preserve">2.versijas izstrādi un saskaņošanu ar starptautiskās izstādes „Expo </w:t>
      </w:r>
      <w:proofErr w:type="spellStart"/>
      <w:r w:rsidR="00013795" w:rsidRPr="00347FAC">
        <w:rPr>
          <w:rFonts w:ascii="Times New Roman" w:hAnsi="Times New Roman" w:cs="Times New Roman"/>
          <w:sz w:val="28"/>
          <w:szCs w:val="28"/>
          <w:lang w:val="lv-LV"/>
        </w:rPr>
        <w:t>Milano</w:t>
      </w:r>
      <w:proofErr w:type="spellEnd"/>
      <w:r w:rsidR="00013795" w:rsidRPr="00347FAC">
        <w:rPr>
          <w:rFonts w:ascii="Times New Roman" w:hAnsi="Times New Roman" w:cs="Times New Roman"/>
          <w:sz w:val="28"/>
          <w:szCs w:val="28"/>
          <w:lang w:val="lv-LV"/>
        </w:rPr>
        <w:t xml:space="preserve"> 2015” organizatoru </w:t>
      </w:r>
      <w:r w:rsidR="00BC2A22" w:rsidRPr="00347FAC">
        <w:rPr>
          <w:rFonts w:ascii="Times New Roman" w:hAnsi="Times New Roman" w:cs="Times New Roman"/>
          <w:sz w:val="28"/>
          <w:szCs w:val="28"/>
          <w:lang w:val="lv-LV"/>
        </w:rPr>
        <w:t xml:space="preserve">ir veikta līgumcenas </w:t>
      </w:r>
      <w:r w:rsidR="00493118" w:rsidRPr="00347FAC">
        <w:rPr>
          <w:rFonts w:ascii="Times New Roman" w:hAnsi="Times New Roman" w:cs="Times New Roman"/>
          <w:sz w:val="28"/>
          <w:szCs w:val="28"/>
          <w:lang w:val="lv-LV"/>
        </w:rPr>
        <w:t xml:space="preserve">samaksa </w:t>
      </w:r>
      <w:r w:rsidR="005924AA" w:rsidRPr="00347FAC">
        <w:rPr>
          <w:rFonts w:ascii="Times New Roman" w:hAnsi="Times New Roman" w:cs="Times New Roman"/>
          <w:sz w:val="28"/>
          <w:szCs w:val="28"/>
          <w:lang w:val="lv-LV"/>
        </w:rPr>
        <w:t>179 281,93</w:t>
      </w:r>
      <w:r w:rsidR="00BC2A22" w:rsidRPr="00347FAC">
        <w:rPr>
          <w:rFonts w:ascii="Times New Roman" w:hAnsi="Times New Roman" w:cs="Times New Roman"/>
          <w:sz w:val="28"/>
          <w:szCs w:val="28"/>
          <w:lang w:val="lv-LV"/>
        </w:rPr>
        <w:t xml:space="preserve"> EUR apmērā</w:t>
      </w:r>
      <w:r>
        <w:rPr>
          <w:rFonts w:ascii="Times New Roman" w:hAnsi="Times New Roman" w:cs="Times New Roman"/>
          <w:sz w:val="28"/>
          <w:szCs w:val="28"/>
          <w:lang w:val="lv-LV"/>
        </w:rPr>
        <w:t>;</w:t>
      </w:r>
    </w:p>
    <w:p w:rsidR="00F75DDE" w:rsidRPr="00347FAC" w:rsidRDefault="00347FAC" w:rsidP="00450707">
      <w:pPr>
        <w:pStyle w:val="ListParagraph"/>
        <w:numPr>
          <w:ilvl w:val="0"/>
          <w:numId w:val="10"/>
        </w:numPr>
        <w:spacing w:before="120" w:after="0" w:line="240" w:lineRule="auto"/>
        <w:ind w:left="993" w:hanging="425"/>
        <w:jc w:val="both"/>
        <w:rPr>
          <w:rFonts w:ascii="Times New Roman" w:hAnsi="Times New Roman" w:cs="Times New Roman"/>
          <w:sz w:val="28"/>
          <w:szCs w:val="28"/>
          <w:lang w:val="lv-LV"/>
        </w:rPr>
      </w:pPr>
      <w:r>
        <w:rPr>
          <w:rFonts w:ascii="Times New Roman" w:hAnsi="Times New Roman" w:cs="Times New Roman"/>
          <w:sz w:val="28"/>
          <w:szCs w:val="28"/>
          <w:lang w:val="lv-LV"/>
        </w:rPr>
        <w:t>u</w:t>
      </w:r>
      <w:r w:rsidRPr="00347FAC">
        <w:rPr>
          <w:rFonts w:ascii="Times New Roman" w:hAnsi="Times New Roman" w:cs="Times New Roman"/>
          <w:sz w:val="28"/>
          <w:szCs w:val="28"/>
          <w:lang w:val="lv-LV"/>
        </w:rPr>
        <w:t xml:space="preserve">z </w:t>
      </w:r>
      <w:r w:rsidR="00F75DDE" w:rsidRPr="00347FAC">
        <w:rPr>
          <w:rFonts w:ascii="Times New Roman" w:hAnsi="Times New Roman" w:cs="Times New Roman"/>
          <w:sz w:val="28"/>
          <w:szCs w:val="28"/>
          <w:lang w:val="lv-LV"/>
        </w:rPr>
        <w:t xml:space="preserve">producēšanas līguma izbeigšanas brīdi saskaņā ar abpusēji parakstītiem </w:t>
      </w:r>
      <w:r w:rsidR="00C52315">
        <w:rPr>
          <w:rFonts w:ascii="Times New Roman" w:hAnsi="Times New Roman" w:cs="Times New Roman"/>
          <w:sz w:val="28"/>
          <w:szCs w:val="28"/>
          <w:lang w:val="lv-LV"/>
        </w:rPr>
        <w:t xml:space="preserve">nodošanas un </w:t>
      </w:r>
      <w:r w:rsidR="00F75DDE" w:rsidRPr="00347FAC">
        <w:rPr>
          <w:rFonts w:ascii="Times New Roman" w:hAnsi="Times New Roman" w:cs="Times New Roman"/>
          <w:sz w:val="28"/>
          <w:szCs w:val="28"/>
          <w:lang w:val="lv-LV"/>
        </w:rPr>
        <w:t xml:space="preserve">pieņemšanas aktiem un piestādītiem rēķiniem </w:t>
      </w:r>
      <w:r w:rsidR="00D07B02" w:rsidRPr="00347FAC">
        <w:rPr>
          <w:rFonts w:ascii="Times New Roman" w:hAnsi="Times New Roman" w:cs="Times New Roman"/>
          <w:sz w:val="28"/>
          <w:szCs w:val="28"/>
          <w:lang w:val="lv-LV"/>
        </w:rPr>
        <w:t>KS</w:t>
      </w:r>
      <w:r w:rsidR="00855155" w:rsidRPr="00347FAC">
        <w:rPr>
          <w:rFonts w:ascii="Times New Roman" w:hAnsi="Times New Roman" w:cs="Times New Roman"/>
          <w:sz w:val="28"/>
          <w:szCs w:val="28"/>
          <w:lang w:val="lv-LV"/>
        </w:rPr>
        <w:t> </w:t>
      </w:r>
      <w:r w:rsidR="00F75DDE" w:rsidRPr="00347FAC">
        <w:rPr>
          <w:rFonts w:ascii="Times New Roman" w:hAnsi="Times New Roman" w:cs="Times New Roman"/>
          <w:sz w:val="28"/>
          <w:szCs w:val="28"/>
          <w:lang w:val="lv-LV"/>
        </w:rPr>
        <w:t xml:space="preserve">„Expo 2015” </w:t>
      </w:r>
      <w:r w:rsidR="00013795" w:rsidRPr="00347FAC">
        <w:rPr>
          <w:rFonts w:ascii="Times New Roman" w:hAnsi="Times New Roman" w:cs="Times New Roman"/>
          <w:sz w:val="28"/>
          <w:szCs w:val="28"/>
          <w:lang w:val="lv-LV"/>
        </w:rPr>
        <w:t xml:space="preserve">par pakalpojumu sniegšanu producēšanas līguma 1.posmā (sagatavošanās darbi pirms starptautiskās izstādes „Expo </w:t>
      </w:r>
      <w:proofErr w:type="spellStart"/>
      <w:r w:rsidR="00013795" w:rsidRPr="00347FAC">
        <w:rPr>
          <w:rFonts w:ascii="Times New Roman" w:hAnsi="Times New Roman" w:cs="Times New Roman"/>
          <w:sz w:val="28"/>
          <w:szCs w:val="28"/>
          <w:lang w:val="lv-LV"/>
        </w:rPr>
        <w:t>Milano</w:t>
      </w:r>
      <w:proofErr w:type="spellEnd"/>
      <w:r w:rsidR="00013795" w:rsidRPr="00347FAC">
        <w:rPr>
          <w:rFonts w:ascii="Times New Roman" w:hAnsi="Times New Roman" w:cs="Times New Roman"/>
          <w:sz w:val="28"/>
          <w:szCs w:val="28"/>
          <w:lang w:val="lv-LV"/>
        </w:rPr>
        <w:t xml:space="preserve"> 2015” sākuma) </w:t>
      </w:r>
      <w:r w:rsidR="00F75DDE" w:rsidRPr="00347FAC">
        <w:rPr>
          <w:rFonts w:ascii="Times New Roman" w:hAnsi="Times New Roman" w:cs="Times New Roman"/>
          <w:sz w:val="28"/>
          <w:szCs w:val="28"/>
          <w:lang w:val="lv-LV"/>
        </w:rPr>
        <w:t xml:space="preserve">ir veikta līgumcenas </w:t>
      </w:r>
      <w:r w:rsidR="00493118">
        <w:rPr>
          <w:rFonts w:ascii="Times New Roman" w:hAnsi="Times New Roman" w:cs="Times New Roman"/>
          <w:sz w:val="28"/>
          <w:szCs w:val="28"/>
          <w:lang w:val="lv-LV"/>
        </w:rPr>
        <w:t>sa</w:t>
      </w:r>
      <w:r w:rsidR="00493118" w:rsidRPr="00347FAC">
        <w:rPr>
          <w:rFonts w:ascii="Times New Roman" w:hAnsi="Times New Roman" w:cs="Times New Roman"/>
          <w:sz w:val="28"/>
          <w:szCs w:val="28"/>
          <w:lang w:val="lv-LV"/>
        </w:rPr>
        <w:t xml:space="preserve">maksa </w:t>
      </w:r>
      <w:r w:rsidR="005924AA" w:rsidRPr="00347FAC">
        <w:rPr>
          <w:rFonts w:ascii="Times New Roman" w:hAnsi="Times New Roman" w:cs="Times New Roman"/>
          <w:sz w:val="28"/>
          <w:szCs w:val="28"/>
          <w:lang w:val="lv-LV"/>
        </w:rPr>
        <w:t>857 676,28</w:t>
      </w:r>
      <w:r w:rsidR="00F75DDE" w:rsidRPr="00347FAC">
        <w:rPr>
          <w:rFonts w:ascii="Times New Roman" w:hAnsi="Times New Roman" w:cs="Times New Roman"/>
          <w:sz w:val="28"/>
          <w:szCs w:val="28"/>
          <w:lang w:val="lv-LV"/>
        </w:rPr>
        <w:t xml:space="preserve"> EUR </w:t>
      </w:r>
      <w:r w:rsidR="005924AA" w:rsidRPr="00347FAC">
        <w:rPr>
          <w:rFonts w:ascii="Times New Roman" w:hAnsi="Times New Roman" w:cs="Times New Roman"/>
          <w:sz w:val="28"/>
          <w:szCs w:val="28"/>
          <w:lang w:val="lv-LV"/>
        </w:rPr>
        <w:t xml:space="preserve">(t.sk. PVN) </w:t>
      </w:r>
      <w:r w:rsidR="00F75DDE" w:rsidRPr="00347FAC">
        <w:rPr>
          <w:rFonts w:ascii="Times New Roman" w:hAnsi="Times New Roman" w:cs="Times New Roman"/>
          <w:sz w:val="28"/>
          <w:szCs w:val="28"/>
          <w:lang w:val="lv-LV"/>
        </w:rPr>
        <w:t>apmērā.</w:t>
      </w:r>
      <w:r w:rsidR="00013795" w:rsidRPr="00347FAC">
        <w:rPr>
          <w:rFonts w:ascii="Times New Roman" w:hAnsi="Times New Roman" w:cs="Times New Roman"/>
          <w:sz w:val="28"/>
          <w:szCs w:val="28"/>
          <w:lang w:val="lv-LV"/>
        </w:rPr>
        <w:t xml:space="preserve"> </w:t>
      </w:r>
    </w:p>
    <w:p w:rsidR="006C37D9" w:rsidRPr="004121FE" w:rsidRDefault="00FA1F7E" w:rsidP="00450707">
      <w:pPr>
        <w:spacing w:before="120" w:after="0" w:line="240" w:lineRule="auto"/>
        <w:ind w:firstLine="567"/>
        <w:jc w:val="both"/>
        <w:rPr>
          <w:rFonts w:ascii="Times New Roman" w:hAnsi="Times New Roman" w:cs="Times New Roman"/>
          <w:sz w:val="28"/>
          <w:szCs w:val="28"/>
          <w:lang w:val="lv-LV"/>
        </w:rPr>
      </w:pPr>
      <w:r w:rsidRPr="004121FE">
        <w:rPr>
          <w:rFonts w:ascii="Times New Roman" w:hAnsi="Times New Roman" w:cs="Times New Roman"/>
          <w:sz w:val="28"/>
          <w:szCs w:val="28"/>
          <w:lang w:val="lv-LV"/>
        </w:rPr>
        <w:t>Lai izvērtētu KS „Expo 2015” izmaksājamās summas par projekt</w:t>
      </w:r>
      <w:r w:rsidR="00493118">
        <w:rPr>
          <w:rFonts w:ascii="Times New Roman" w:hAnsi="Times New Roman" w:cs="Times New Roman"/>
          <w:sz w:val="28"/>
          <w:szCs w:val="28"/>
          <w:lang w:val="lv-LV"/>
        </w:rPr>
        <w:t>ā</w:t>
      </w:r>
      <w:r w:rsidRPr="004121FE">
        <w:rPr>
          <w:rFonts w:ascii="Times New Roman" w:hAnsi="Times New Roman" w:cs="Times New Roman"/>
          <w:sz w:val="28"/>
          <w:szCs w:val="28"/>
          <w:lang w:val="lv-LV"/>
        </w:rPr>
        <w:t xml:space="preserve"> </w:t>
      </w:r>
      <w:r w:rsidR="003A38EF" w:rsidRPr="004121FE">
        <w:rPr>
          <w:rFonts w:ascii="Times New Roman" w:hAnsi="Times New Roman" w:cs="Times New Roman"/>
          <w:sz w:val="28"/>
          <w:szCs w:val="28"/>
          <w:lang w:val="lv-LV"/>
        </w:rPr>
        <w:t>uzsāktajiem darbiem</w:t>
      </w:r>
      <w:r w:rsidR="00A87591">
        <w:rPr>
          <w:rFonts w:ascii="Times New Roman" w:hAnsi="Times New Roman" w:cs="Times New Roman"/>
          <w:sz w:val="28"/>
          <w:szCs w:val="28"/>
          <w:lang w:val="lv-LV"/>
        </w:rPr>
        <w:t>,</w:t>
      </w:r>
      <w:r w:rsidRPr="004121FE">
        <w:rPr>
          <w:rFonts w:ascii="Times New Roman" w:hAnsi="Times New Roman" w:cs="Times New Roman"/>
          <w:sz w:val="28"/>
          <w:szCs w:val="28"/>
          <w:lang w:val="lv-LV"/>
        </w:rPr>
        <w:t xml:space="preserve"> </w:t>
      </w:r>
      <w:r w:rsidR="001237F2" w:rsidRPr="004121FE">
        <w:rPr>
          <w:rFonts w:ascii="Times New Roman" w:hAnsi="Times New Roman" w:cs="Times New Roman"/>
          <w:sz w:val="28"/>
          <w:szCs w:val="28"/>
          <w:lang w:val="lv-LV"/>
        </w:rPr>
        <w:t xml:space="preserve">Ekonomikas ministrija </w:t>
      </w:r>
      <w:r w:rsidR="00A87591">
        <w:rPr>
          <w:rFonts w:ascii="Times New Roman" w:hAnsi="Times New Roman" w:cs="Times New Roman"/>
          <w:sz w:val="28"/>
          <w:szCs w:val="28"/>
          <w:lang w:val="lv-LV"/>
        </w:rPr>
        <w:t>2015.gada</w:t>
      </w:r>
      <w:r w:rsidR="001237F2" w:rsidRPr="004121FE">
        <w:rPr>
          <w:rFonts w:ascii="Times New Roman" w:hAnsi="Times New Roman" w:cs="Times New Roman"/>
          <w:sz w:val="28"/>
          <w:szCs w:val="28"/>
          <w:lang w:val="lv-LV"/>
        </w:rPr>
        <w:t xml:space="preserve"> 30.janvārī </w:t>
      </w:r>
      <w:r w:rsidR="00D07B02" w:rsidRPr="004121FE">
        <w:rPr>
          <w:rFonts w:ascii="Times New Roman" w:hAnsi="Times New Roman" w:cs="Times New Roman"/>
          <w:sz w:val="28"/>
          <w:szCs w:val="28"/>
          <w:lang w:val="lv-LV"/>
        </w:rPr>
        <w:t>KS</w:t>
      </w:r>
      <w:r w:rsidR="006C37D9" w:rsidRPr="004121FE">
        <w:rPr>
          <w:rFonts w:ascii="Times New Roman" w:hAnsi="Times New Roman" w:cs="Times New Roman"/>
          <w:sz w:val="28"/>
          <w:szCs w:val="28"/>
          <w:lang w:val="lv-LV"/>
        </w:rPr>
        <w:t xml:space="preserve"> „Expo </w:t>
      </w:r>
      <w:r w:rsidR="006C37D9" w:rsidRPr="004121FE">
        <w:rPr>
          <w:rFonts w:ascii="Times New Roman" w:hAnsi="Times New Roman" w:cs="Times New Roman"/>
          <w:sz w:val="28"/>
          <w:szCs w:val="28"/>
          <w:lang w:val="lv-LV"/>
        </w:rPr>
        <w:lastRenderedPageBreak/>
        <w:t xml:space="preserve">2015” </w:t>
      </w:r>
      <w:r w:rsidR="001237F2" w:rsidRPr="004121FE">
        <w:rPr>
          <w:rFonts w:ascii="Times New Roman" w:hAnsi="Times New Roman" w:cs="Times New Roman"/>
          <w:sz w:val="28"/>
          <w:szCs w:val="28"/>
          <w:lang w:val="lv-LV"/>
        </w:rPr>
        <w:t>lūdza sagatavot un iesniegt nodošanas</w:t>
      </w:r>
      <w:r w:rsidR="00493118">
        <w:rPr>
          <w:rFonts w:ascii="Times New Roman" w:hAnsi="Times New Roman" w:cs="Times New Roman"/>
          <w:sz w:val="28"/>
          <w:szCs w:val="28"/>
          <w:lang w:val="lv-LV"/>
        </w:rPr>
        <w:t xml:space="preserve"> </w:t>
      </w:r>
      <w:r w:rsidR="00C52315">
        <w:rPr>
          <w:rFonts w:ascii="Times New Roman" w:hAnsi="Times New Roman" w:cs="Times New Roman"/>
          <w:sz w:val="28"/>
          <w:szCs w:val="28"/>
          <w:lang w:val="lv-LV"/>
        </w:rPr>
        <w:t xml:space="preserve">un </w:t>
      </w:r>
      <w:r w:rsidR="00493118">
        <w:rPr>
          <w:rFonts w:ascii="Times New Roman" w:hAnsi="Times New Roman" w:cs="Times New Roman"/>
          <w:sz w:val="28"/>
          <w:szCs w:val="28"/>
          <w:lang w:val="lv-LV"/>
        </w:rPr>
        <w:t>pieņemšanas</w:t>
      </w:r>
      <w:r w:rsidR="001237F2" w:rsidRPr="004121FE">
        <w:rPr>
          <w:rFonts w:ascii="Times New Roman" w:hAnsi="Times New Roman" w:cs="Times New Roman"/>
          <w:sz w:val="28"/>
          <w:szCs w:val="28"/>
          <w:lang w:val="lv-LV"/>
        </w:rPr>
        <w:t xml:space="preserve"> aktu projektus par sniegtajiem un pabeigtajiem pakalpojumiem, kā arī sagatavot informāciju par iesāktajiem, bet nepabeigtajiem pakalpojumiem, pakalpojumu izmaksām, pievienojot izdevumus apliecinošus dokumentus. </w:t>
      </w:r>
    </w:p>
    <w:p w:rsidR="00F50432" w:rsidRDefault="00D07B02" w:rsidP="00450707">
      <w:pPr>
        <w:spacing w:before="120" w:after="0" w:line="240" w:lineRule="auto"/>
        <w:ind w:firstLine="567"/>
        <w:jc w:val="both"/>
        <w:rPr>
          <w:rFonts w:ascii="Times New Roman" w:hAnsi="Times New Roman" w:cs="Times New Roman"/>
          <w:sz w:val="28"/>
          <w:szCs w:val="28"/>
          <w:lang w:val="lv-LV"/>
        </w:rPr>
      </w:pPr>
      <w:r w:rsidRPr="004121FE">
        <w:rPr>
          <w:rFonts w:ascii="Times New Roman" w:hAnsi="Times New Roman" w:cs="Times New Roman"/>
          <w:sz w:val="28"/>
          <w:szCs w:val="28"/>
          <w:lang w:val="lv-LV"/>
        </w:rPr>
        <w:t>KS</w:t>
      </w:r>
      <w:r w:rsidR="001237F2" w:rsidRPr="004121FE">
        <w:rPr>
          <w:rFonts w:ascii="Times New Roman" w:hAnsi="Times New Roman" w:cs="Times New Roman"/>
          <w:sz w:val="28"/>
          <w:szCs w:val="28"/>
          <w:lang w:val="lv-LV"/>
        </w:rPr>
        <w:t xml:space="preserve"> „Expo 2015” </w:t>
      </w:r>
      <w:r w:rsidR="00A87591">
        <w:rPr>
          <w:rFonts w:ascii="Times New Roman" w:hAnsi="Times New Roman" w:cs="Times New Roman"/>
          <w:sz w:val="28"/>
          <w:szCs w:val="28"/>
          <w:lang w:val="lv-LV"/>
        </w:rPr>
        <w:t>2015.gada</w:t>
      </w:r>
      <w:r w:rsidR="006C37D9" w:rsidRPr="004121FE">
        <w:rPr>
          <w:rFonts w:ascii="Times New Roman" w:hAnsi="Times New Roman" w:cs="Times New Roman"/>
          <w:sz w:val="28"/>
          <w:szCs w:val="28"/>
          <w:lang w:val="lv-LV"/>
        </w:rPr>
        <w:t xml:space="preserve"> 4.februārī iesniedza</w:t>
      </w:r>
      <w:r w:rsidR="00922366" w:rsidRPr="004121FE">
        <w:rPr>
          <w:rFonts w:ascii="Times New Roman" w:hAnsi="Times New Roman" w:cs="Times New Roman"/>
          <w:sz w:val="28"/>
          <w:szCs w:val="28"/>
          <w:lang w:val="lv-LV"/>
        </w:rPr>
        <w:t xml:space="preserve"> </w:t>
      </w:r>
      <w:r w:rsidR="00F50432">
        <w:rPr>
          <w:rFonts w:ascii="Times New Roman" w:hAnsi="Times New Roman" w:cs="Times New Roman"/>
          <w:sz w:val="28"/>
          <w:szCs w:val="28"/>
          <w:lang w:val="lv-LV"/>
        </w:rPr>
        <w:t xml:space="preserve">Ekonomikas ministrijai </w:t>
      </w:r>
      <w:r w:rsidR="00F50432" w:rsidRPr="004121FE">
        <w:rPr>
          <w:rFonts w:ascii="Times New Roman" w:hAnsi="Times New Roman" w:cs="Times New Roman"/>
          <w:sz w:val="28"/>
          <w:szCs w:val="28"/>
          <w:lang w:val="lv-LV"/>
        </w:rPr>
        <w:t>nodošanas</w:t>
      </w:r>
      <w:r w:rsidR="00F50432">
        <w:rPr>
          <w:rFonts w:ascii="Times New Roman" w:hAnsi="Times New Roman" w:cs="Times New Roman"/>
          <w:sz w:val="28"/>
          <w:szCs w:val="28"/>
          <w:lang w:val="lv-LV"/>
        </w:rPr>
        <w:t xml:space="preserve"> </w:t>
      </w:r>
      <w:r w:rsidR="00C52315">
        <w:rPr>
          <w:rFonts w:ascii="Times New Roman" w:hAnsi="Times New Roman" w:cs="Times New Roman"/>
          <w:sz w:val="28"/>
          <w:szCs w:val="28"/>
          <w:lang w:val="lv-LV"/>
        </w:rPr>
        <w:t xml:space="preserve">un </w:t>
      </w:r>
      <w:r w:rsidR="00F50432">
        <w:rPr>
          <w:rFonts w:ascii="Times New Roman" w:hAnsi="Times New Roman" w:cs="Times New Roman"/>
          <w:sz w:val="28"/>
          <w:szCs w:val="28"/>
          <w:lang w:val="lv-LV"/>
        </w:rPr>
        <w:t>pieņemšanas</w:t>
      </w:r>
      <w:r w:rsidR="00F50432" w:rsidRPr="004121FE">
        <w:rPr>
          <w:rFonts w:ascii="Times New Roman" w:hAnsi="Times New Roman" w:cs="Times New Roman"/>
          <w:sz w:val="28"/>
          <w:szCs w:val="28"/>
          <w:lang w:val="lv-LV"/>
        </w:rPr>
        <w:t xml:space="preserve"> aktu projektus</w:t>
      </w:r>
      <w:r w:rsidR="00347FAC">
        <w:rPr>
          <w:rFonts w:ascii="Times New Roman" w:hAnsi="Times New Roman" w:cs="Times New Roman"/>
          <w:sz w:val="28"/>
          <w:szCs w:val="28"/>
          <w:lang w:val="lv-LV"/>
        </w:rPr>
        <w:t>. A</w:t>
      </w:r>
      <w:r w:rsidR="00347FAC" w:rsidRPr="00C84491">
        <w:rPr>
          <w:rFonts w:ascii="Times New Roman" w:hAnsi="Times New Roman" w:cs="Times New Roman"/>
          <w:sz w:val="28"/>
          <w:szCs w:val="28"/>
          <w:lang w:val="lv-LV"/>
        </w:rPr>
        <w:t>prēķinātās</w:t>
      </w:r>
      <w:r w:rsidR="00347FAC">
        <w:rPr>
          <w:rFonts w:ascii="Times New Roman" w:hAnsi="Times New Roman" w:cs="Times New Roman"/>
          <w:sz w:val="28"/>
          <w:szCs w:val="28"/>
          <w:lang w:val="lv-LV"/>
        </w:rPr>
        <w:t xml:space="preserve"> </w:t>
      </w:r>
      <w:r w:rsidR="00BD534B">
        <w:rPr>
          <w:rFonts w:ascii="Times New Roman" w:hAnsi="Times New Roman" w:cs="Times New Roman"/>
          <w:sz w:val="28"/>
          <w:szCs w:val="28"/>
          <w:lang w:val="lv-LV"/>
        </w:rPr>
        <w:t>papildus</w:t>
      </w:r>
      <w:r w:rsidR="0033165A" w:rsidRPr="00C84491">
        <w:rPr>
          <w:rFonts w:ascii="Times New Roman" w:hAnsi="Times New Roman" w:cs="Times New Roman"/>
          <w:sz w:val="28"/>
          <w:szCs w:val="28"/>
          <w:lang w:val="lv-LV"/>
        </w:rPr>
        <w:t xml:space="preserve"> izmaksas līgumu izbeigšanas rezultātā </w:t>
      </w:r>
      <w:r w:rsidR="00F50432">
        <w:rPr>
          <w:rFonts w:ascii="Times New Roman" w:hAnsi="Times New Roman" w:cs="Times New Roman"/>
          <w:sz w:val="28"/>
          <w:szCs w:val="28"/>
          <w:lang w:val="lv-LV"/>
        </w:rPr>
        <w:t xml:space="preserve">KS „Expo 2015” skatījumā </w:t>
      </w:r>
      <w:r w:rsidR="00C52315">
        <w:rPr>
          <w:rFonts w:ascii="Times New Roman" w:hAnsi="Times New Roman" w:cs="Times New Roman"/>
          <w:sz w:val="28"/>
          <w:szCs w:val="28"/>
          <w:lang w:val="lv-LV"/>
        </w:rPr>
        <w:t>ir</w:t>
      </w:r>
      <w:r w:rsidR="00C52315" w:rsidRPr="00C84491">
        <w:rPr>
          <w:rFonts w:ascii="Times New Roman" w:hAnsi="Times New Roman" w:cs="Times New Roman"/>
          <w:sz w:val="28"/>
          <w:szCs w:val="28"/>
          <w:lang w:val="lv-LV"/>
        </w:rPr>
        <w:t xml:space="preserve"> </w:t>
      </w:r>
      <w:r w:rsidR="0033165A" w:rsidRPr="00C84491">
        <w:rPr>
          <w:rFonts w:ascii="Times New Roman" w:hAnsi="Times New Roman" w:cs="Times New Roman"/>
          <w:sz w:val="28"/>
          <w:szCs w:val="28"/>
          <w:lang w:val="lv-LV"/>
        </w:rPr>
        <w:t>185 982,39 EUR (bez PVN).</w:t>
      </w:r>
      <w:r w:rsidR="006C37D9" w:rsidRPr="004121FE">
        <w:rPr>
          <w:rFonts w:ascii="Times New Roman" w:hAnsi="Times New Roman" w:cs="Times New Roman"/>
          <w:sz w:val="28"/>
          <w:szCs w:val="28"/>
          <w:lang w:val="lv-LV"/>
        </w:rPr>
        <w:t xml:space="preserve"> </w:t>
      </w:r>
      <w:r w:rsidR="00F50432">
        <w:rPr>
          <w:rFonts w:ascii="Times New Roman" w:hAnsi="Times New Roman" w:cs="Times New Roman"/>
          <w:sz w:val="28"/>
          <w:szCs w:val="28"/>
          <w:lang w:val="lv-LV"/>
        </w:rPr>
        <w:t xml:space="preserve">KS „Expo 2015” nav iesniegusi </w:t>
      </w:r>
      <w:r w:rsidR="00F50432" w:rsidRPr="004121FE">
        <w:rPr>
          <w:rFonts w:ascii="Times New Roman" w:hAnsi="Times New Roman" w:cs="Times New Roman"/>
          <w:sz w:val="28"/>
          <w:szCs w:val="28"/>
          <w:lang w:val="lv-LV"/>
        </w:rPr>
        <w:t>izdevumus apliecinoš</w:t>
      </w:r>
      <w:r w:rsidR="00F50432">
        <w:rPr>
          <w:rFonts w:ascii="Times New Roman" w:hAnsi="Times New Roman" w:cs="Times New Roman"/>
          <w:sz w:val="28"/>
          <w:szCs w:val="28"/>
          <w:lang w:val="lv-LV"/>
        </w:rPr>
        <w:t>os dokumentus</w:t>
      </w:r>
      <w:r w:rsidR="00F50432" w:rsidRPr="004121FE">
        <w:rPr>
          <w:rFonts w:ascii="Times New Roman" w:hAnsi="Times New Roman" w:cs="Times New Roman"/>
          <w:sz w:val="28"/>
          <w:szCs w:val="28"/>
          <w:lang w:val="lv-LV"/>
        </w:rPr>
        <w:t>, kas būtu nepieciešami, lai izvērtētu pakalpojumu izmaksu pamatotību</w:t>
      </w:r>
      <w:r w:rsidR="00F50432">
        <w:rPr>
          <w:rFonts w:ascii="Times New Roman" w:hAnsi="Times New Roman" w:cs="Times New Roman"/>
          <w:sz w:val="28"/>
          <w:szCs w:val="28"/>
          <w:lang w:val="lv-LV"/>
        </w:rPr>
        <w:t>, tāpat netika iesniegti papildus dokumenti vai materiāli, kuri apliecinātu faktisku darbu veikšanu visā līgumu darbības periodā</w:t>
      </w:r>
      <w:r w:rsidR="00F50432" w:rsidRPr="004121FE">
        <w:rPr>
          <w:rFonts w:ascii="Times New Roman" w:hAnsi="Times New Roman" w:cs="Times New Roman"/>
          <w:sz w:val="28"/>
          <w:szCs w:val="28"/>
          <w:lang w:val="lv-LV"/>
        </w:rPr>
        <w:t>.</w:t>
      </w:r>
    </w:p>
    <w:p w:rsidR="001237F2" w:rsidRDefault="006C37D9" w:rsidP="00450707">
      <w:pPr>
        <w:spacing w:before="120" w:after="0" w:line="240" w:lineRule="auto"/>
        <w:ind w:firstLine="567"/>
        <w:jc w:val="both"/>
        <w:rPr>
          <w:rFonts w:ascii="Times New Roman" w:hAnsi="Times New Roman" w:cs="Times New Roman"/>
          <w:sz w:val="28"/>
          <w:szCs w:val="28"/>
          <w:lang w:val="lv-LV"/>
        </w:rPr>
      </w:pPr>
      <w:r w:rsidRPr="004121FE">
        <w:rPr>
          <w:rFonts w:ascii="Times New Roman" w:hAnsi="Times New Roman" w:cs="Times New Roman"/>
          <w:sz w:val="28"/>
          <w:szCs w:val="28"/>
          <w:lang w:val="lv-LV"/>
        </w:rPr>
        <w:t xml:space="preserve">Ekonomikas ministrija ir informējusi </w:t>
      </w:r>
      <w:r w:rsidR="00363B36" w:rsidRPr="004121FE">
        <w:rPr>
          <w:rFonts w:ascii="Times New Roman" w:hAnsi="Times New Roman" w:cs="Times New Roman"/>
          <w:sz w:val="28"/>
          <w:szCs w:val="28"/>
          <w:lang w:val="lv-LV"/>
        </w:rPr>
        <w:t xml:space="preserve">KS „Expo 2015” </w:t>
      </w:r>
      <w:r w:rsidRPr="004121FE">
        <w:rPr>
          <w:rFonts w:ascii="Times New Roman" w:hAnsi="Times New Roman" w:cs="Times New Roman"/>
          <w:sz w:val="28"/>
          <w:szCs w:val="28"/>
          <w:lang w:val="lv-LV"/>
        </w:rPr>
        <w:t xml:space="preserve">par to, ka nepiekrīt </w:t>
      </w:r>
      <w:r w:rsidR="00A87591">
        <w:rPr>
          <w:rFonts w:ascii="Times New Roman" w:hAnsi="Times New Roman" w:cs="Times New Roman"/>
          <w:sz w:val="28"/>
          <w:szCs w:val="28"/>
          <w:lang w:val="lv-LV"/>
        </w:rPr>
        <w:t>2015.gada</w:t>
      </w:r>
      <w:r w:rsidR="00A87591" w:rsidRPr="004121FE">
        <w:rPr>
          <w:rFonts w:ascii="Times New Roman" w:hAnsi="Times New Roman" w:cs="Times New Roman"/>
          <w:sz w:val="28"/>
          <w:szCs w:val="28"/>
          <w:lang w:val="lv-LV"/>
        </w:rPr>
        <w:t xml:space="preserve"> </w:t>
      </w:r>
      <w:r w:rsidRPr="004121FE">
        <w:rPr>
          <w:rFonts w:ascii="Times New Roman" w:hAnsi="Times New Roman" w:cs="Times New Roman"/>
          <w:sz w:val="28"/>
          <w:szCs w:val="28"/>
          <w:lang w:val="lv-LV"/>
        </w:rPr>
        <w:t>4.februāra vēstulē minēto pakalpojumu apjomam un kvalitātei.</w:t>
      </w:r>
    </w:p>
    <w:p w:rsidR="001E2F48" w:rsidRDefault="001E2F48"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Lai tiktu ievērota pielīgtā kārtība, Ekonomikas ministrija </w:t>
      </w:r>
      <w:r w:rsidR="00A87591">
        <w:rPr>
          <w:rFonts w:ascii="Times New Roman" w:hAnsi="Times New Roman" w:cs="Times New Roman"/>
          <w:sz w:val="28"/>
          <w:szCs w:val="28"/>
          <w:lang w:val="lv-LV"/>
        </w:rPr>
        <w:t>2015.gada</w:t>
      </w:r>
      <w:r>
        <w:rPr>
          <w:rFonts w:ascii="Times New Roman" w:hAnsi="Times New Roman" w:cs="Times New Roman"/>
          <w:sz w:val="28"/>
          <w:szCs w:val="28"/>
          <w:lang w:val="lv-LV"/>
        </w:rPr>
        <w:t xml:space="preserve"> 10.martā KS „Expo 2015” </w:t>
      </w:r>
      <w:r w:rsidR="00D07B02">
        <w:rPr>
          <w:rFonts w:ascii="Times New Roman" w:hAnsi="Times New Roman" w:cs="Times New Roman"/>
          <w:sz w:val="28"/>
          <w:szCs w:val="28"/>
          <w:lang w:val="lv-LV"/>
        </w:rPr>
        <w:t xml:space="preserve">lūdza </w:t>
      </w:r>
      <w:r>
        <w:rPr>
          <w:rFonts w:ascii="Times New Roman" w:hAnsi="Times New Roman" w:cs="Times New Roman"/>
          <w:sz w:val="28"/>
          <w:szCs w:val="28"/>
          <w:lang w:val="lv-LV"/>
        </w:rPr>
        <w:t>sagatavot atsevišķu nodošanas</w:t>
      </w:r>
      <w:r w:rsidR="00F50432">
        <w:rPr>
          <w:rFonts w:ascii="Times New Roman" w:hAnsi="Times New Roman" w:cs="Times New Roman"/>
          <w:sz w:val="28"/>
          <w:szCs w:val="28"/>
          <w:lang w:val="lv-LV"/>
        </w:rPr>
        <w:t xml:space="preserve"> </w:t>
      </w:r>
      <w:r w:rsidR="00C52315">
        <w:rPr>
          <w:rFonts w:ascii="Times New Roman" w:hAnsi="Times New Roman" w:cs="Times New Roman"/>
          <w:sz w:val="28"/>
          <w:szCs w:val="28"/>
          <w:lang w:val="lv-LV"/>
        </w:rPr>
        <w:t xml:space="preserve">un </w:t>
      </w:r>
      <w:r>
        <w:rPr>
          <w:rFonts w:ascii="Times New Roman" w:hAnsi="Times New Roman" w:cs="Times New Roman"/>
          <w:sz w:val="28"/>
          <w:szCs w:val="28"/>
          <w:lang w:val="lv-LV"/>
        </w:rPr>
        <w:t xml:space="preserve">pieņemšanas aktu par pilnu </w:t>
      </w:r>
      <w:r w:rsidR="00BD534B">
        <w:rPr>
          <w:rFonts w:ascii="Times New Roman" w:hAnsi="Times New Roman" w:cs="Times New Roman"/>
          <w:sz w:val="28"/>
          <w:szCs w:val="28"/>
          <w:lang w:val="lv-LV"/>
        </w:rPr>
        <w:t>l</w:t>
      </w:r>
      <w:r>
        <w:rPr>
          <w:rFonts w:ascii="Times New Roman" w:hAnsi="Times New Roman" w:cs="Times New Roman"/>
          <w:sz w:val="28"/>
          <w:szCs w:val="28"/>
          <w:lang w:val="lv-LV"/>
        </w:rPr>
        <w:t>īgum</w:t>
      </w:r>
      <w:r w:rsidR="00BD534B">
        <w:rPr>
          <w:rFonts w:ascii="Times New Roman" w:hAnsi="Times New Roman" w:cs="Times New Roman"/>
          <w:sz w:val="28"/>
          <w:szCs w:val="28"/>
          <w:lang w:val="lv-LV"/>
        </w:rPr>
        <w:t>u</w:t>
      </w:r>
      <w:r>
        <w:rPr>
          <w:rFonts w:ascii="Times New Roman" w:hAnsi="Times New Roman" w:cs="Times New Roman"/>
          <w:sz w:val="28"/>
          <w:szCs w:val="28"/>
          <w:lang w:val="lv-LV"/>
        </w:rPr>
        <w:t xml:space="preserve"> darbības periodu, aktam pievienojot dokumentus, kuri apliecina visu faktiski veikto pakalpojumu sniegšanu. </w:t>
      </w:r>
    </w:p>
    <w:p w:rsidR="001E2F48" w:rsidRDefault="001E2F48"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KS „Expo 2015” </w:t>
      </w:r>
      <w:r w:rsidR="00A87591">
        <w:rPr>
          <w:rFonts w:ascii="Times New Roman" w:hAnsi="Times New Roman" w:cs="Times New Roman"/>
          <w:sz w:val="28"/>
          <w:szCs w:val="28"/>
          <w:lang w:val="lv-LV"/>
        </w:rPr>
        <w:t>2015.gada</w:t>
      </w:r>
      <w:r>
        <w:rPr>
          <w:rFonts w:ascii="Times New Roman" w:hAnsi="Times New Roman" w:cs="Times New Roman"/>
          <w:sz w:val="28"/>
          <w:szCs w:val="28"/>
          <w:lang w:val="lv-LV"/>
        </w:rPr>
        <w:t xml:space="preserve"> 9.aprīlī iesniedza</w:t>
      </w:r>
      <w:r w:rsidR="0033165A">
        <w:rPr>
          <w:rFonts w:ascii="Times New Roman" w:hAnsi="Times New Roman" w:cs="Times New Roman"/>
          <w:sz w:val="28"/>
          <w:szCs w:val="28"/>
          <w:lang w:val="lv-LV"/>
        </w:rPr>
        <w:t xml:space="preserve"> atsevišķu</w:t>
      </w:r>
      <w:r w:rsidR="00741A42">
        <w:rPr>
          <w:rFonts w:ascii="Times New Roman" w:hAnsi="Times New Roman" w:cs="Times New Roman"/>
          <w:sz w:val="28"/>
          <w:szCs w:val="28"/>
          <w:lang w:val="lv-LV"/>
        </w:rPr>
        <w:t>s</w:t>
      </w:r>
      <w:r w:rsidR="0033165A">
        <w:rPr>
          <w:rFonts w:ascii="Times New Roman" w:hAnsi="Times New Roman" w:cs="Times New Roman"/>
          <w:sz w:val="28"/>
          <w:szCs w:val="28"/>
          <w:lang w:val="lv-LV"/>
        </w:rPr>
        <w:t xml:space="preserve"> nodošanas-pieņemšanas aktu</w:t>
      </w:r>
      <w:r w:rsidR="00BD534B">
        <w:rPr>
          <w:rFonts w:ascii="Times New Roman" w:hAnsi="Times New Roman" w:cs="Times New Roman"/>
          <w:sz w:val="28"/>
          <w:szCs w:val="28"/>
          <w:lang w:val="lv-LV"/>
        </w:rPr>
        <w:t>s</w:t>
      </w:r>
      <w:r w:rsidR="0033165A">
        <w:rPr>
          <w:rFonts w:ascii="Times New Roman" w:hAnsi="Times New Roman" w:cs="Times New Roman"/>
          <w:sz w:val="28"/>
          <w:szCs w:val="28"/>
          <w:lang w:val="lv-LV"/>
        </w:rPr>
        <w:t xml:space="preserve">, </w:t>
      </w:r>
      <w:r w:rsidR="00741A42">
        <w:rPr>
          <w:rFonts w:ascii="Times New Roman" w:hAnsi="Times New Roman" w:cs="Times New Roman"/>
          <w:sz w:val="28"/>
          <w:szCs w:val="28"/>
          <w:lang w:val="lv-LV"/>
        </w:rPr>
        <w:t xml:space="preserve">atkārtoti </w:t>
      </w:r>
      <w:r w:rsidR="002311CF">
        <w:rPr>
          <w:rFonts w:ascii="Times New Roman" w:hAnsi="Times New Roman" w:cs="Times New Roman"/>
          <w:sz w:val="28"/>
          <w:szCs w:val="28"/>
          <w:lang w:val="lv-LV"/>
        </w:rPr>
        <w:t xml:space="preserve">nepievienojot </w:t>
      </w:r>
      <w:r w:rsidR="00F50432">
        <w:rPr>
          <w:rFonts w:ascii="Times New Roman" w:hAnsi="Times New Roman" w:cs="Times New Roman"/>
          <w:sz w:val="28"/>
          <w:szCs w:val="28"/>
          <w:lang w:val="lv-LV"/>
        </w:rPr>
        <w:t>materiālus</w:t>
      </w:r>
      <w:r>
        <w:rPr>
          <w:rFonts w:ascii="Times New Roman" w:hAnsi="Times New Roman" w:cs="Times New Roman"/>
          <w:sz w:val="28"/>
          <w:szCs w:val="28"/>
          <w:lang w:val="lv-LV"/>
        </w:rPr>
        <w:t xml:space="preserve">, kuri </w:t>
      </w:r>
      <w:r w:rsidR="00741A42">
        <w:rPr>
          <w:rFonts w:ascii="Times New Roman" w:hAnsi="Times New Roman" w:cs="Times New Roman"/>
          <w:sz w:val="28"/>
          <w:szCs w:val="28"/>
          <w:lang w:val="lv-LV"/>
        </w:rPr>
        <w:t xml:space="preserve">ļauj pārliecināties par </w:t>
      </w:r>
      <w:r>
        <w:rPr>
          <w:rFonts w:ascii="Times New Roman" w:hAnsi="Times New Roman" w:cs="Times New Roman"/>
          <w:sz w:val="28"/>
          <w:szCs w:val="28"/>
          <w:lang w:val="lv-LV"/>
        </w:rPr>
        <w:t xml:space="preserve">visu </w:t>
      </w:r>
      <w:r w:rsidR="00741A42">
        <w:rPr>
          <w:rFonts w:ascii="Times New Roman" w:hAnsi="Times New Roman" w:cs="Times New Roman"/>
          <w:sz w:val="28"/>
          <w:szCs w:val="28"/>
          <w:lang w:val="lv-LV"/>
        </w:rPr>
        <w:t xml:space="preserve">KS „Expo 2015” skatījumā </w:t>
      </w:r>
      <w:r>
        <w:rPr>
          <w:rFonts w:ascii="Times New Roman" w:hAnsi="Times New Roman" w:cs="Times New Roman"/>
          <w:sz w:val="28"/>
          <w:szCs w:val="28"/>
          <w:lang w:val="lv-LV"/>
        </w:rPr>
        <w:t xml:space="preserve">veikto pakalpojumu </w:t>
      </w:r>
      <w:r w:rsidR="00741A42">
        <w:rPr>
          <w:rFonts w:ascii="Times New Roman" w:hAnsi="Times New Roman" w:cs="Times New Roman"/>
          <w:sz w:val="28"/>
          <w:szCs w:val="28"/>
          <w:lang w:val="lv-LV"/>
        </w:rPr>
        <w:t xml:space="preserve">faktisku </w:t>
      </w:r>
      <w:r>
        <w:rPr>
          <w:rFonts w:ascii="Times New Roman" w:hAnsi="Times New Roman" w:cs="Times New Roman"/>
          <w:sz w:val="28"/>
          <w:szCs w:val="28"/>
          <w:lang w:val="lv-LV"/>
        </w:rPr>
        <w:t>sniegšanu</w:t>
      </w:r>
      <w:r w:rsidR="0033165A">
        <w:rPr>
          <w:rFonts w:ascii="Times New Roman" w:hAnsi="Times New Roman" w:cs="Times New Roman"/>
          <w:sz w:val="28"/>
          <w:szCs w:val="28"/>
          <w:lang w:val="lv-LV"/>
        </w:rPr>
        <w:t>,</w:t>
      </w:r>
      <w:r>
        <w:rPr>
          <w:rFonts w:ascii="Times New Roman" w:hAnsi="Times New Roman" w:cs="Times New Roman"/>
          <w:sz w:val="28"/>
          <w:szCs w:val="28"/>
          <w:lang w:val="lv-LV"/>
        </w:rPr>
        <w:t xml:space="preserve"> </w:t>
      </w:r>
      <w:r w:rsidR="001E510A">
        <w:rPr>
          <w:rFonts w:ascii="Times New Roman" w:hAnsi="Times New Roman" w:cs="Times New Roman"/>
          <w:sz w:val="28"/>
          <w:szCs w:val="28"/>
          <w:lang w:val="lv-LV"/>
        </w:rPr>
        <w:t>tā</w:t>
      </w:r>
      <w:r w:rsidR="002311CF">
        <w:rPr>
          <w:rFonts w:ascii="Times New Roman" w:hAnsi="Times New Roman" w:cs="Times New Roman"/>
          <w:sz w:val="28"/>
          <w:szCs w:val="28"/>
          <w:lang w:val="lv-LV"/>
        </w:rPr>
        <w:t>dēļ</w:t>
      </w:r>
      <w:r w:rsidR="001E510A">
        <w:rPr>
          <w:rFonts w:ascii="Times New Roman" w:hAnsi="Times New Roman" w:cs="Times New Roman"/>
          <w:sz w:val="28"/>
          <w:szCs w:val="28"/>
          <w:lang w:val="lv-LV"/>
        </w:rPr>
        <w:t xml:space="preserve"> šād</w:t>
      </w:r>
      <w:r w:rsidR="00BD534B">
        <w:rPr>
          <w:rFonts w:ascii="Times New Roman" w:hAnsi="Times New Roman" w:cs="Times New Roman"/>
          <w:sz w:val="28"/>
          <w:szCs w:val="28"/>
          <w:lang w:val="lv-LV"/>
        </w:rPr>
        <w:t>i</w:t>
      </w:r>
      <w:r w:rsidR="001E510A">
        <w:rPr>
          <w:rFonts w:ascii="Times New Roman" w:hAnsi="Times New Roman" w:cs="Times New Roman"/>
          <w:sz w:val="28"/>
          <w:szCs w:val="28"/>
          <w:lang w:val="lv-LV"/>
        </w:rPr>
        <w:t xml:space="preserve"> nodošanas </w:t>
      </w:r>
      <w:r w:rsidR="00C52315">
        <w:rPr>
          <w:rFonts w:ascii="Times New Roman" w:hAnsi="Times New Roman" w:cs="Times New Roman"/>
          <w:sz w:val="28"/>
          <w:szCs w:val="28"/>
          <w:lang w:val="lv-LV"/>
        </w:rPr>
        <w:t xml:space="preserve">un </w:t>
      </w:r>
      <w:r w:rsidR="001E510A">
        <w:rPr>
          <w:rFonts w:ascii="Times New Roman" w:hAnsi="Times New Roman" w:cs="Times New Roman"/>
          <w:sz w:val="28"/>
          <w:szCs w:val="28"/>
          <w:lang w:val="lv-LV"/>
        </w:rPr>
        <w:t xml:space="preserve">pieņemšanas </w:t>
      </w:r>
      <w:r w:rsidR="00BD534B">
        <w:rPr>
          <w:rFonts w:ascii="Times New Roman" w:hAnsi="Times New Roman" w:cs="Times New Roman"/>
          <w:sz w:val="28"/>
          <w:szCs w:val="28"/>
          <w:lang w:val="lv-LV"/>
        </w:rPr>
        <w:t>akti</w:t>
      </w:r>
      <w:r w:rsidR="001E510A">
        <w:rPr>
          <w:rFonts w:ascii="Times New Roman" w:hAnsi="Times New Roman" w:cs="Times New Roman"/>
          <w:sz w:val="28"/>
          <w:szCs w:val="28"/>
          <w:lang w:val="lv-LV"/>
        </w:rPr>
        <w:t xml:space="preserve"> no Ekonomikas ministrijas puses nav akceptēt</w:t>
      </w:r>
      <w:r w:rsidR="002311CF">
        <w:rPr>
          <w:rFonts w:ascii="Times New Roman" w:hAnsi="Times New Roman" w:cs="Times New Roman"/>
          <w:sz w:val="28"/>
          <w:szCs w:val="28"/>
          <w:lang w:val="lv-LV"/>
        </w:rPr>
        <w:t>i</w:t>
      </w:r>
      <w:r w:rsidR="001E510A">
        <w:rPr>
          <w:rFonts w:ascii="Times New Roman" w:hAnsi="Times New Roman" w:cs="Times New Roman"/>
          <w:sz w:val="28"/>
          <w:szCs w:val="28"/>
          <w:lang w:val="lv-LV"/>
        </w:rPr>
        <w:t xml:space="preserve">. </w:t>
      </w:r>
    </w:p>
    <w:p w:rsidR="00B34B3F" w:rsidRDefault="00B34B3F" w:rsidP="00450707">
      <w:pPr>
        <w:spacing w:before="120" w:after="0" w:line="240" w:lineRule="auto"/>
        <w:ind w:firstLine="567"/>
        <w:jc w:val="both"/>
        <w:rPr>
          <w:rFonts w:ascii="Times New Roman" w:hAnsi="Times New Roman" w:cs="Times New Roman"/>
          <w:sz w:val="28"/>
          <w:szCs w:val="28"/>
          <w:lang w:val="lv-LV"/>
        </w:rPr>
      </w:pPr>
    </w:p>
    <w:p w:rsidR="00B34B3F" w:rsidRPr="00C15980" w:rsidRDefault="00B34B3F" w:rsidP="005B714F">
      <w:pPr>
        <w:spacing w:before="120" w:after="0" w:line="240" w:lineRule="auto"/>
        <w:jc w:val="both"/>
        <w:rPr>
          <w:rFonts w:ascii="Times New Roman" w:hAnsi="Times New Roman" w:cs="Times New Roman"/>
          <w:b/>
          <w:sz w:val="28"/>
          <w:szCs w:val="28"/>
          <w:lang w:val="lv-LV"/>
        </w:rPr>
      </w:pPr>
      <w:r w:rsidRPr="00C15980">
        <w:rPr>
          <w:rFonts w:ascii="Times New Roman" w:hAnsi="Times New Roman" w:cs="Times New Roman"/>
          <w:b/>
          <w:sz w:val="28"/>
          <w:szCs w:val="28"/>
          <w:lang w:val="lv-LV"/>
        </w:rPr>
        <w:t>1.2. Ekonomikas ministrijas iniciētā inventarizācija un tālāka rīcība</w:t>
      </w:r>
    </w:p>
    <w:p w:rsidR="00F50432" w:rsidRDefault="00F50432"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Saskaņā ar Ministru kabineta 2015</w:t>
      </w:r>
      <w:r w:rsidRPr="009635BA">
        <w:rPr>
          <w:rFonts w:ascii="Times New Roman" w:hAnsi="Times New Roman" w:cs="Times New Roman"/>
          <w:sz w:val="28"/>
          <w:szCs w:val="28"/>
          <w:lang w:val="lv-LV"/>
        </w:rPr>
        <w:t>.gada 2</w:t>
      </w:r>
      <w:r>
        <w:rPr>
          <w:rFonts w:ascii="Times New Roman" w:hAnsi="Times New Roman" w:cs="Times New Roman"/>
          <w:sz w:val="28"/>
          <w:szCs w:val="28"/>
          <w:lang w:val="lv-LV"/>
        </w:rPr>
        <w:t>7</w:t>
      </w:r>
      <w:r w:rsidRPr="009635BA">
        <w:rPr>
          <w:rFonts w:ascii="Times New Roman" w:hAnsi="Times New Roman" w:cs="Times New Roman"/>
          <w:sz w:val="28"/>
          <w:szCs w:val="28"/>
          <w:lang w:val="lv-LV"/>
        </w:rPr>
        <w:t>.</w:t>
      </w:r>
      <w:r>
        <w:rPr>
          <w:rFonts w:ascii="Times New Roman" w:hAnsi="Times New Roman" w:cs="Times New Roman"/>
          <w:sz w:val="28"/>
          <w:szCs w:val="28"/>
          <w:lang w:val="lv-LV"/>
        </w:rPr>
        <w:t>janvāra</w:t>
      </w:r>
      <w:r w:rsidRPr="009635BA">
        <w:rPr>
          <w:rFonts w:ascii="Times New Roman" w:hAnsi="Times New Roman" w:cs="Times New Roman"/>
          <w:sz w:val="28"/>
          <w:szCs w:val="28"/>
          <w:lang w:val="lv-LV"/>
        </w:rPr>
        <w:t xml:space="preserve"> sēdes </w:t>
      </w:r>
      <w:proofErr w:type="spellStart"/>
      <w:r w:rsidRPr="009635BA">
        <w:rPr>
          <w:rFonts w:ascii="Times New Roman" w:hAnsi="Times New Roman" w:cs="Times New Roman"/>
          <w:sz w:val="28"/>
          <w:szCs w:val="28"/>
          <w:lang w:val="lv-LV"/>
        </w:rPr>
        <w:t>protokollēmuma</w:t>
      </w:r>
      <w:proofErr w:type="spellEnd"/>
      <w:r w:rsidRPr="009635BA">
        <w:rPr>
          <w:rFonts w:ascii="Times New Roman" w:hAnsi="Times New Roman" w:cs="Times New Roman"/>
          <w:sz w:val="28"/>
          <w:szCs w:val="28"/>
          <w:lang w:val="lv-LV"/>
        </w:rPr>
        <w:t xml:space="preserve"> Nr.</w:t>
      </w:r>
      <w:r>
        <w:rPr>
          <w:rFonts w:ascii="Times New Roman" w:hAnsi="Times New Roman" w:cs="Times New Roman"/>
          <w:sz w:val="28"/>
          <w:szCs w:val="28"/>
          <w:lang w:val="lv-LV"/>
        </w:rPr>
        <w:t>5</w:t>
      </w:r>
      <w:r w:rsidRPr="009635BA">
        <w:rPr>
          <w:rFonts w:ascii="Times New Roman" w:hAnsi="Times New Roman" w:cs="Times New Roman"/>
          <w:sz w:val="28"/>
          <w:szCs w:val="28"/>
          <w:lang w:val="lv-LV"/>
        </w:rPr>
        <w:t xml:space="preserve"> </w:t>
      </w:r>
      <w:r>
        <w:rPr>
          <w:rFonts w:ascii="Times New Roman" w:hAnsi="Times New Roman" w:cs="Times New Roman"/>
          <w:sz w:val="28"/>
          <w:szCs w:val="28"/>
          <w:lang w:val="lv-LV"/>
        </w:rPr>
        <w:t>73</w:t>
      </w:r>
      <w:r w:rsidRPr="009635BA">
        <w:rPr>
          <w:rFonts w:ascii="Times New Roman" w:hAnsi="Times New Roman" w:cs="Times New Roman"/>
          <w:sz w:val="28"/>
          <w:szCs w:val="28"/>
          <w:lang w:val="lv-LV"/>
        </w:rPr>
        <w:t xml:space="preserve">.§. </w:t>
      </w:r>
      <w:r>
        <w:rPr>
          <w:rFonts w:ascii="Times New Roman" w:hAnsi="Times New Roman" w:cs="Times New Roman"/>
          <w:sz w:val="28"/>
          <w:szCs w:val="28"/>
          <w:lang w:val="lv-LV"/>
        </w:rPr>
        <w:t>5.punktu</w:t>
      </w:r>
      <w:r w:rsidR="00A87591">
        <w:rPr>
          <w:rFonts w:ascii="Times New Roman" w:hAnsi="Times New Roman" w:cs="Times New Roman"/>
          <w:sz w:val="28"/>
          <w:szCs w:val="28"/>
          <w:lang w:val="lv-LV"/>
        </w:rPr>
        <w:t>,</w:t>
      </w:r>
      <w:r>
        <w:rPr>
          <w:rFonts w:ascii="Times New Roman" w:hAnsi="Times New Roman" w:cs="Times New Roman"/>
          <w:sz w:val="28"/>
          <w:szCs w:val="28"/>
          <w:lang w:val="lv-LV"/>
        </w:rPr>
        <w:t xml:space="preserve"> Ekonomikas ministrija kopā ar Kultūras ministriju </w:t>
      </w:r>
      <w:r w:rsidR="00A87591">
        <w:rPr>
          <w:rFonts w:ascii="Times New Roman" w:hAnsi="Times New Roman" w:cs="Times New Roman"/>
          <w:sz w:val="28"/>
          <w:szCs w:val="28"/>
          <w:lang w:val="lv-LV"/>
        </w:rPr>
        <w:t>2015.gada</w:t>
      </w:r>
      <w:r>
        <w:rPr>
          <w:rFonts w:ascii="Times New Roman" w:hAnsi="Times New Roman" w:cs="Times New Roman"/>
          <w:sz w:val="28"/>
          <w:szCs w:val="28"/>
          <w:lang w:val="lv-LV"/>
        </w:rPr>
        <w:t xml:space="preserve"> 7.aprīlī ir izveidojusi inventarizācijas komisiju (turpmāk – Inventarizācijas komisija), kuras viens no uzdevumiem bija noskaidrot, vai Ekonomikas ministrijas rīcībā ir nodotas materiālās un nemateriālās vērtības un vai tās ir uzskatāmas par pabeigtiem darbiem līgumu izpratnē</w:t>
      </w:r>
      <w:r w:rsidRPr="00A01B6D">
        <w:rPr>
          <w:rFonts w:ascii="Times New Roman" w:hAnsi="Times New Roman" w:cs="Times New Roman"/>
          <w:sz w:val="28"/>
          <w:szCs w:val="28"/>
          <w:lang w:val="lv-LV"/>
        </w:rPr>
        <w:t>.</w:t>
      </w:r>
      <w:r>
        <w:rPr>
          <w:rFonts w:ascii="Times New Roman" w:hAnsi="Times New Roman" w:cs="Times New Roman"/>
          <w:sz w:val="28"/>
          <w:szCs w:val="28"/>
          <w:lang w:val="lv-LV"/>
        </w:rPr>
        <w:t xml:space="preserve"> Vienlaikus tika vērtēta iespēja izmantot šīs </w:t>
      </w:r>
      <w:r w:rsidRPr="00A01B6D">
        <w:rPr>
          <w:rFonts w:ascii="Times New Roman" w:hAnsi="Times New Roman" w:cs="Times New Roman"/>
          <w:sz w:val="28"/>
          <w:szCs w:val="28"/>
          <w:lang w:val="lv-LV"/>
        </w:rPr>
        <w:t xml:space="preserve"> </w:t>
      </w:r>
      <w:r>
        <w:rPr>
          <w:rFonts w:ascii="Times New Roman" w:hAnsi="Times New Roman" w:cs="Times New Roman"/>
          <w:sz w:val="28"/>
          <w:szCs w:val="28"/>
          <w:lang w:val="lv-LV"/>
        </w:rPr>
        <w:t>materiālās un nemateriālās vērtības, ja tādas ir r</w:t>
      </w:r>
      <w:r w:rsidR="006073D5">
        <w:rPr>
          <w:rFonts w:ascii="Times New Roman" w:hAnsi="Times New Roman" w:cs="Times New Roman"/>
          <w:sz w:val="28"/>
          <w:szCs w:val="28"/>
          <w:lang w:val="lv-LV"/>
        </w:rPr>
        <w:t>a</w:t>
      </w:r>
      <w:r>
        <w:rPr>
          <w:rFonts w:ascii="Times New Roman" w:hAnsi="Times New Roman" w:cs="Times New Roman"/>
          <w:sz w:val="28"/>
          <w:szCs w:val="28"/>
          <w:lang w:val="lv-LV"/>
        </w:rPr>
        <w:t>dītas.</w:t>
      </w:r>
    </w:p>
    <w:p w:rsidR="00B34B3F" w:rsidRDefault="00F46E64"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Ekonomikas ministrijas inventarizācijas komisija secinājusi, ka kopumā vairāk nekā 91% no veiktajiem maksājumiem (777 685,51 EUR no 851 866,62 EUR) ir uzskatāmi par nepamatoti veiktiem, ņemot vērā nodevumu neesamību vai to kvalitāti, kā arī izmaksu pamatojošo dokumentu (piemēram, līgumu ar trešajām personām) trūkumu.</w:t>
      </w:r>
    </w:p>
    <w:p w:rsidR="00F46E64" w:rsidRDefault="00856648"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Ņ</w:t>
      </w:r>
      <w:r w:rsidR="00B1779A">
        <w:rPr>
          <w:rFonts w:ascii="Times New Roman" w:hAnsi="Times New Roman" w:cs="Times New Roman"/>
          <w:sz w:val="28"/>
          <w:szCs w:val="28"/>
          <w:lang w:val="lv-LV"/>
        </w:rPr>
        <w:t xml:space="preserve">emot vērā, ka KS “Expo 2015” nebija izpildījusi Projektēšanas līguma saistības, </w:t>
      </w:r>
      <w:r w:rsidR="005E484D">
        <w:rPr>
          <w:rFonts w:ascii="Times New Roman" w:hAnsi="Times New Roman" w:cs="Times New Roman"/>
          <w:sz w:val="28"/>
          <w:szCs w:val="28"/>
          <w:lang w:val="lv-LV"/>
        </w:rPr>
        <w:t xml:space="preserve">Ekonomikas ministrija </w:t>
      </w:r>
      <w:r w:rsidR="00A87591">
        <w:rPr>
          <w:rFonts w:ascii="Times New Roman" w:hAnsi="Times New Roman" w:cs="Times New Roman"/>
          <w:sz w:val="28"/>
          <w:szCs w:val="28"/>
          <w:lang w:val="lv-LV"/>
        </w:rPr>
        <w:t>2015.gada</w:t>
      </w:r>
      <w:r w:rsidR="005E484D">
        <w:rPr>
          <w:rFonts w:ascii="Times New Roman" w:hAnsi="Times New Roman" w:cs="Times New Roman"/>
          <w:sz w:val="28"/>
          <w:szCs w:val="28"/>
          <w:lang w:val="lv-LV"/>
        </w:rPr>
        <w:t xml:space="preserve"> 30.martā veica 2013.gada 20.decembra beznosacījumu un neatsaucama galvojuma Nr.G13</w:t>
      </w:r>
      <w:r w:rsidR="00205CA4">
        <w:rPr>
          <w:rFonts w:ascii="Times New Roman" w:hAnsi="Times New Roman" w:cs="Times New Roman"/>
          <w:sz w:val="28"/>
          <w:szCs w:val="28"/>
          <w:lang w:val="lv-LV"/>
        </w:rPr>
        <w:noBreakHyphen/>
      </w:r>
      <w:r w:rsidR="005E484D">
        <w:rPr>
          <w:rFonts w:ascii="Times New Roman" w:hAnsi="Times New Roman" w:cs="Times New Roman"/>
          <w:sz w:val="28"/>
          <w:szCs w:val="28"/>
          <w:lang w:val="lv-LV"/>
        </w:rPr>
        <w:t xml:space="preserve">2201 samaksas pieprasījumu, lūdzot AS „SEB banka” veikt galvojumā noteiktā 27 426,28 EUR līguma izpildes nodrošinājuma maksājumu Ekonomikas ministrijas kontā. Atbilstoši veiktajam pieprasījumam </w:t>
      </w:r>
      <w:r w:rsidR="00A87591">
        <w:rPr>
          <w:rFonts w:ascii="Times New Roman" w:hAnsi="Times New Roman" w:cs="Times New Roman"/>
          <w:sz w:val="28"/>
          <w:szCs w:val="28"/>
          <w:lang w:val="lv-LV"/>
        </w:rPr>
        <w:t xml:space="preserve">2015.gada </w:t>
      </w:r>
      <w:r w:rsidR="005E484D">
        <w:rPr>
          <w:rFonts w:ascii="Times New Roman" w:hAnsi="Times New Roman" w:cs="Times New Roman"/>
          <w:sz w:val="28"/>
          <w:szCs w:val="28"/>
          <w:lang w:val="lv-LV"/>
        </w:rPr>
        <w:t>17.aprīlī Ekonomikas ministrija saņēma pieprasīto galvojuma summu.</w:t>
      </w:r>
      <w:r w:rsidR="005F3466">
        <w:rPr>
          <w:rFonts w:ascii="Times New Roman" w:hAnsi="Times New Roman" w:cs="Times New Roman"/>
          <w:sz w:val="28"/>
          <w:szCs w:val="28"/>
          <w:lang w:val="lv-LV"/>
        </w:rPr>
        <w:t xml:space="preserve"> </w:t>
      </w:r>
    </w:p>
    <w:p w:rsidR="005E484D" w:rsidRDefault="005F3466"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Savukārt </w:t>
      </w:r>
      <w:r w:rsidR="00A87591">
        <w:rPr>
          <w:rFonts w:ascii="Times New Roman" w:hAnsi="Times New Roman" w:cs="Times New Roman"/>
          <w:sz w:val="28"/>
          <w:szCs w:val="28"/>
          <w:lang w:val="lv-LV"/>
        </w:rPr>
        <w:t xml:space="preserve">2015.gada </w:t>
      </w:r>
      <w:r>
        <w:rPr>
          <w:rFonts w:ascii="Times New Roman" w:hAnsi="Times New Roman" w:cs="Times New Roman"/>
          <w:sz w:val="28"/>
          <w:szCs w:val="28"/>
          <w:lang w:val="lv-LV"/>
        </w:rPr>
        <w:t xml:space="preserve">1.jūlijā </w:t>
      </w:r>
      <w:r w:rsidR="00FD04D1">
        <w:rPr>
          <w:rFonts w:ascii="Times New Roman" w:hAnsi="Times New Roman" w:cs="Times New Roman"/>
          <w:sz w:val="28"/>
          <w:szCs w:val="28"/>
          <w:lang w:val="lv-LV"/>
        </w:rPr>
        <w:t>Ekonomikas ministrija veica</w:t>
      </w:r>
      <w:r>
        <w:rPr>
          <w:rFonts w:ascii="Times New Roman" w:hAnsi="Times New Roman" w:cs="Times New Roman"/>
          <w:sz w:val="28"/>
          <w:szCs w:val="28"/>
          <w:lang w:val="lv-LV"/>
        </w:rPr>
        <w:t xml:space="preserve"> </w:t>
      </w:r>
      <w:r w:rsidR="00FD04D1">
        <w:rPr>
          <w:rFonts w:ascii="Times New Roman" w:hAnsi="Times New Roman" w:cs="Times New Roman"/>
          <w:sz w:val="28"/>
          <w:szCs w:val="28"/>
          <w:lang w:val="lv-LV"/>
        </w:rPr>
        <w:t xml:space="preserve">2013.gada 19.decembra beznosacījuma un neatsaucama galvojuma Nr.G13-2200 samaksas pieprasījumu, lūdzot AS “SEB banka” veikt galvojumā noteiktā </w:t>
      </w:r>
      <w:r w:rsidR="00FD04D1" w:rsidRPr="00FD04D1">
        <w:rPr>
          <w:rFonts w:ascii="Times New Roman" w:hAnsi="Times New Roman" w:cs="Times New Roman"/>
          <w:sz w:val="28"/>
          <w:szCs w:val="28"/>
          <w:lang w:val="lv-LV"/>
        </w:rPr>
        <w:t>307 491,14 EUR</w:t>
      </w:r>
      <w:r w:rsidR="00FD04D1">
        <w:rPr>
          <w:rFonts w:ascii="Times New Roman" w:hAnsi="Times New Roman" w:cs="Times New Roman"/>
          <w:sz w:val="28"/>
          <w:szCs w:val="28"/>
          <w:lang w:val="lv-LV"/>
        </w:rPr>
        <w:t xml:space="preserve"> līguma izpildes nodrošinājuma maksājumu Ekonomikas ministrijas kontā</w:t>
      </w:r>
      <w:r w:rsidR="00F46E64">
        <w:rPr>
          <w:rFonts w:ascii="Times New Roman" w:hAnsi="Times New Roman" w:cs="Times New Roman"/>
          <w:sz w:val="28"/>
          <w:szCs w:val="28"/>
          <w:lang w:val="lv-LV"/>
        </w:rPr>
        <w:t>.</w:t>
      </w:r>
      <w:r w:rsidR="00B1779A">
        <w:rPr>
          <w:rFonts w:ascii="Times New Roman" w:hAnsi="Times New Roman" w:cs="Times New Roman"/>
          <w:sz w:val="28"/>
          <w:szCs w:val="28"/>
          <w:lang w:val="lv-LV"/>
        </w:rPr>
        <w:t xml:space="preserve"> </w:t>
      </w:r>
      <w:r w:rsidR="00A87591">
        <w:rPr>
          <w:rFonts w:ascii="Times New Roman" w:hAnsi="Times New Roman" w:cs="Times New Roman"/>
          <w:sz w:val="28"/>
          <w:szCs w:val="28"/>
          <w:lang w:val="lv-LV"/>
        </w:rPr>
        <w:t>2015.gada</w:t>
      </w:r>
      <w:r w:rsidR="00205CA4">
        <w:rPr>
          <w:rFonts w:ascii="Times New Roman" w:hAnsi="Times New Roman" w:cs="Times New Roman"/>
          <w:sz w:val="28"/>
          <w:szCs w:val="28"/>
          <w:lang w:val="lv-LV"/>
        </w:rPr>
        <w:t xml:space="preserve"> 13.jūlijā AS “SEB banka” ir veikusi maksājumu Ekonomikas ministrijas kontā </w:t>
      </w:r>
      <w:r w:rsidR="00205CA4" w:rsidRPr="00205CA4">
        <w:rPr>
          <w:rFonts w:ascii="Times New Roman" w:hAnsi="Times New Roman" w:cs="Times New Roman"/>
          <w:sz w:val="28"/>
          <w:szCs w:val="28"/>
          <w:lang w:val="lv-LV"/>
        </w:rPr>
        <w:t>307 491,14</w:t>
      </w:r>
      <w:r w:rsidR="00205CA4">
        <w:rPr>
          <w:rFonts w:ascii="Times New Roman" w:hAnsi="Times New Roman" w:cs="Times New Roman"/>
          <w:sz w:val="28"/>
          <w:szCs w:val="28"/>
          <w:lang w:val="lv-LV"/>
        </w:rPr>
        <w:t xml:space="preserve"> </w:t>
      </w:r>
      <w:r w:rsidR="00205CA4" w:rsidRPr="00205CA4">
        <w:rPr>
          <w:rFonts w:ascii="Times New Roman" w:hAnsi="Times New Roman" w:cs="Times New Roman"/>
          <w:sz w:val="28"/>
          <w:szCs w:val="28"/>
          <w:lang w:val="lv-LV"/>
        </w:rPr>
        <w:t>EUR</w:t>
      </w:r>
      <w:r w:rsidR="00205CA4">
        <w:rPr>
          <w:rFonts w:ascii="Times New Roman" w:hAnsi="Times New Roman" w:cs="Times New Roman"/>
          <w:sz w:val="28"/>
          <w:szCs w:val="28"/>
          <w:lang w:val="lv-LV"/>
        </w:rPr>
        <w:t xml:space="preserve"> apmērā.</w:t>
      </w:r>
    </w:p>
    <w:p w:rsidR="00F46E64" w:rsidRDefault="00F46E64"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Līdz ar to kopējais atgūtais līdzekļu apjoms uz šā ziņojuma sagatavošanas brīdi </w:t>
      </w:r>
      <w:r w:rsidR="00C52315">
        <w:rPr>
          <w:rFonts w:ascii="Times New Roman" w:hAnsi="Times New Roman" w:cs="Times New Roman"/>
          <w:sz w:val="28"/>
          <w:szCs w:val="28"/>
          <w:lang w:val="lv-LV"/>
        </w:rPr>
        <w:t xml:space="preserve">ir </w:t>
      </w:r>
      <w:r w:rsidR="002354DC">
        <w:rPr>
          <w:rFonts w:ascii="Times New Roman" w:hAnsi="Times New Roman" w:cs="Times New Roman"/>
          <w:sz w:val="28"/>
          <w:szCs w:val="28"/>
          <w:lang w:val="lv-LV"/>
        </w:rPr>
        <w:t>334 </w:t>
      </w:r>
      <w:r w:rsidR="002354DC" w:rsidRPr="00966652">
        <w:rPr>
          <w:rFonts w:ascii="Times New Roman" w:hAnsi="Times New Roman" w:cs="Times New Roman"/>
          <w:sz w:val="28"/>
          <w:szCs w:val="28"/>
          <w:lang w:val="lv-LV"/>
        </w:rPr>
        <w:t>917,42</w:t>
      </w:r>
      <w:r w:rsidR="002354DC">
        <w:rPr>
          <w:rFonts w:ascii="Times New Roman" w:hAnsi="Times New Roman" w:cs="Times New Roman"/>
          <w:sz w:val="28"/>
          <w:szCs w:val="28"/>
          <w:lang w:val="lv-LV"/>
        </w:rPr>
        <w:t> EUR.</w:t>
      </w:r>
    </w:p>
    <w:p w:rsidR="000E27A9" w:rsidRDefault="005A32A6"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KS “Expo 2015” </w:t>
      </w:r>
      <w:r w:rsidR="00A87591">
        <w:rPr>
          <w:rFonts w:ascii="Times New Roman" w:hAnsi="Times New Roman" w:cs="Times New Roman"/>
          <w:sz w:val="28"/>
          <w:szCs w:val="28"/>
          <w:lang w:val="lv-LV"/>
        </w:rPr>
        <w:t>2015.gada</w:t>
      </w:r>
      <w:r>
        <w:rPr>
          <w:rFonts w:ascii="Times New Roman" w:hAnsi="Times New Roman" w:cs="Times New Roman"/>
          <w:sz w:val="28"/>
          <w:szCs w:val="28"/>
          <w:lang w:val="lv-LV"/>
        </w:rPr>
        <w:t xml:space="preserve"> 28.aprīlī Rīgas pilsētas Vidzemes priekšpilsētas tiesā iesniedza prasības pieteikumu par zaudējumu 43 991,79 EUR apmērā un likumisko procentu 342,92 EUR apmērā piedziņu saistībā ar </w:t>
      </w:r>
      <w:r w:rsidR="000E27A9">
        <w:rPr>
          <w:rFonts w:ascii="Times New Roman" w:hAnsi="Times New Roman" w:cs="Times New Roman"/>
          <w:sz w:val="28"/>
          <w:szCs w:val="28"/>
          <w:lang w:val="lv-LV"/>
        </w:rPr>
        <w:t xml:space="preserve">projektēšanas līguma izpildi un galvojuma Nr.G13-2201 pieprasījumu. </w:t>
      </w:r>
      <w:r w:rsidR="00A87591">
        <w:rPr>
          <w:rFonts w:ascii="Times New Roman" w:hAnsi="Times New Roman" w:cs="Times New Roman"/>
          <w:sz w:val="28"/>
          <w:szCs w:val="28"/>
          <w:lang w:val="lv-LV"/>
        </w:rPr>
        <w:t>2015.gada</w:t>
      </w:r>
      <w:r w:rsidR="00FC7012">
        <w:rPr>
          <w:rFonts w:ascii="Times New Roman" w:hAnsi="Times New Roman" w:cs="Times New Roman"/>
          <w:sz w:val="28"/>
          <w:szCs w:val="28"/>
          <w:lang w:val="lv-LV"/>
        </w:rPr>
        <w:t xml:space="preserve"> </w:t>
      </w:r>
      <w:r w:rsidR="000E27A9">
        <w:rPr>
          <w:rFonts w:ascii="Times New Roman" w:hAnsi="Times New Roman" w:cs="Times New Roman"/>
          <w:sz w:val="28"/>
          <w:szCs w:val="28"/>
          <w:lang w:val="lv-LV"/>
        </w:rPr>
        <w:t>15.jūnijā Ekonomikas ministrija Rīgas pilsētas Vidzemes priekšpilsētas tiesai sniedza paskaidrojumu, kurā norāda, ka KS “Expo 2015” prasību pilnībā neatzīst.</w:t>
      </w:r>
      <w:r w:rsidR="00FC7012">
        <w:rPr>
          <w:rFonts w:ascii="Times New Roman" w:hAnsi="Times New Roman" w:cs="Times New Roman"/>
          <w:sz w:val="28"/>
          <w:szCs w:val="28"/>
          <w:lang w:val="lv-LV"/>
        </w:rPr>
        <w:t xml:space="preserve"> </w:t>
      </w:r>
      <w:r w:rsidR="00221B21">
        <w:rPr>
          <w:rFonts w:ascii="Times New Roman" w:hAnsi="Times New Roman" w:cs="Times New Roman"/>
          <w:sz w:val="28"/>
          <w:szCs w:val="28"/>
          <w:lang w:val="lv-LV"/>
        </w:rPr>
        <w:t xml:space="preserve">Pirmā tiesas sēde paredzēta </w:t>
      </w:r>
      <w:r w:rsidR="00FC7012">
        <w:rPr>
          <w:rFonts w:ascii="Times New Roman" w:hAnsi="Times New Roman" w:cs="Times New Roman"/>
          <w:sz w:val="28"/>
          <w:szCs w:val="28"/>
          <w:lang w:val="lv-LV"/>
        </w:rPr>
        <w:t>2016.gada 12.aprīlī.</w:t>
      </w:r>
      <w:r w:rsidR="00205CA4">
        <w:rPr>
          <w:rFonts w:ascii="Times New Roman" w:hAnsi="Times New Roman" w:cs="Times New Roman"/>
          <w:sz w:val="28"/>
          <w:szCs w:val="28"/>
          <w:lang w:val="lv-LV"/>
        </w:rPr>
        <w:t xml:space="preserve"> </w:t>
      </w:r>
      <w:r w:rsidR="00205CA4" w:rsidRPr="00205CA4">
        <w:rPr>
          <w:rFonts w:ascii="Times New Roman" w:hAnsi="Times New Roman" w:cs="Times New Roman"/>
          <w:sz w:val="28"/>
          <w:szCs w:val="28"/>
          <w:lang w:val="lv-LV"/>
        </w:rPr>
        <w:t>Līdz ar to Ekonomikas ministrija turpina iesāktā uzdevuma izpildi, veicot</w:t>
      </w:r>
      <w:r w:rsidR="00AD6968">
        <w:rPr>
          <w:rFonts w:ascii="Times New Roman" w:hAnsi="Times New Roman" w:cs="Times New Roman"/>
          <w:sz w:val="28"/>
          <w:szCs w:val="28"/>
          <w:lang w:val="lv-LV"/>
        </w:rPr>
        <w:t xml:space="preserve"> darbības, lai samazinātu </w:t>
      </w:r>
      <w:r w:rsidR="00205CA4" w:rsidRPr="00205CA4">
        <w:rPr>
          <w:rFonts w:ascii="Times New Roman" w:hAnsi="Times New Roman" w:cs="Times New Roman"/>
          <w:sz w:val="28"/>
          <w:szCs w:val="28"/>
          <w:lang w:val="lv-LV"/>
        </w:rPr>
        <w:t xml:space="preserve">KS „Expo 2015” izmaksājamās summas </w:t>
      </w:r>
      <w:r w:rsidR="00AD6968">
        <w:rPr>
          <w:rFonts w:ascii="Times New Roman" w:hAnsi="Times New Roman" w:cs="Times New Roman"/>
          <w:sz w:val="28"/>
          <w:szCs w:val="28"/>
          <w:lang w:val="lv-LV"/>
        </w:rPr>
        <w:t>tiesvedības</w:t>
      </w:r>
      <w:r w:rsidR="00205CA4">
        <w:rPr>
          <w:rFonts w:ascii="Times New Roman" w:hAnsi="Times New Roman" w:cs="Times New Roman"/>
          <w:sz w:val="28"/>
          <w:szCs w:val="28"/>
          <w:lang w:val="lv-LV"/>
        </w:rPr>
        <w:t xml:space="preserve"> ceļā</w:t>
      </w:r>
      <w:r w:rsidR="00205CA4" w:rsidRPr="00205CA4">
        <w:rPr>
          <w:rFonts w:ascii="Times New Roman" w:hAnsi="Times New Roman" w:cs="Times New Roman"/>
          <w:sz w:val="28"/>
          <w:szCs w:val="28"/>
          <w:lang w:val="lv-LV"/>
        </w:rPr>
        <w:t>.</w:t>
      </w:r>
    </w:p>
    <w:p w:rsidR="00C84491" w:rsidRDefault="00C84491" w:rsidP="00450707">
      <w:pPr>
        <w:spacing w:before="120" w:after="0" w:line="240" w:lineRule="auto"/>
        <w:ind w:firstLine="567"/>
        <w:jc w:val="both"/>
        <w:rPr>
          <w:rFonts w:ascii="Times New Roman" w:hAnsi="Times New Roman" w:cs="Times New Roman"/>
          <w:sz w:val="28"/>
          <w:szCs w:val="28"/>
          <w:lang w:val="lv-LV"/>
        </w:rPr>
      </w:pPr>
    </w:p>
    <w:p w:rsidR="00316492" w:rsidRPr="00EE5D13" w:rsidRDefault="00B34B3F" w:rsidP="00A87591">
      <w:pPr>
        <w:pStyle w:val="Heading2"/>
        <w:spacing w:before="120" w:line="240" w:lineRule="auto"/>
        <w:jc w:val="both"/>
        <w:rPr>
          <w:rFonts w:ascii="Times New Roman" w:hAnsi="Times New Roman" w:cs="Times New Roman"/>
          <w:color w:val="auto"/>
          <w:sz w:val="28"/>
          <w:szCs w:val="28"/>
          <w:lang w:val="lv-LV"/>
        </w:rPr>
      </w:pPr>
      <w:bookmarkStart w:id="3" w:name="_Toc424111382"/>
      <w:r>
        <w:rPr>
          <w:rFonts w:ascii="Times New Roman" w:hAnsi="Times New Roman" w:cs="Times New Roman"/>
          <w:color w:val="auto"/>
          <w:sz w:val="28"/>
          <w:szCs w:val="28"/>
          <w:lang w:val="lv-LV"/>
        </w:rPr>
        <w:t xml:space="preserve">1.3. </w:t>
      </w:r>
      <w:r w:rsidR="00316492" w:rsidRPr="00EE5D13">
        <w:rPr>
          <w:rFonts w:ascii="Times New Roman" w:hAnsi="Times New Roman" w:cs="Times New Roman"/>
          <w:color w:val="auto"/>
          <w:sz w:val="28"/>
          <w:szCs w:val="28"/>
          <w:lang w:val="lv-LV"/>
        </w:rPr>
        <w:t xml:space="preserve">Uzņemtās saistības ar starptautiskās izstādes „Expo </w:t>
      </w:r>
      <w:proofErr w:type="spellStart"/>
      <w:r w:rsidR="00316492" w:rsidRPr="00EE5D13">
        <w:rPr>
          <w:rFonts w:ascii="Times New Roman" w:hAnsi="Times New Roman" w:cs="Times New Roman"/>
          <w:color w:val="auto"/>
          <w:sz w:val="28"/>
          <w:szCs w:val="28"/>
          <w:lang w:val="lv-LV"/>
        </w:rPr>
        <w:t>Milano</w:t>
      </w:r>
      <w:proofErr w:type="spellEnd"/>
      <w:r w:rsidR="00316492" w:rsidRPr="00EE5D13">
        <w:rPr>
          <w:rFonts w:ascii="Times New Roman" w:hAnsi="Times New Roman" w:cs="Times New Roman"/>
          <w:color w:val="auto"/>
          <w:sz w:val="28"/>
          <w:szCs w:val="28"/>
          <w:lang w:val="lv-LV"/>
        </w:rPr>
        <w:t xml:space="preserve"> 2015” organizatoru</w:t>
      </w:r>
      <w:bookmarkEnd w:id="3"/>
    </w:p>
    <w:p w:rsidR="002E4A87" w:rsidRDefault="002E4A87"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2014.gada 30.jūlijā starp Latvijas Republiku un „Expo 2015 </w:t>
      </w:r>
      <w:proofErr w:type="spellStart"/>
      <w:r>
        <w:rPr>
          <w:rFonts w:ascii="Times New Roman" w:hAnsi="Times New Roman" w:cs="Times New Roman"/>
          <w:sz w:val="28"/>
          <w:szCs w:val="28"/>
          <w:lang w:val="lv-LV"/>
        </w:rPr>
        <w:t>S.p.A</w:t>
      </w:r>
      <w:proofErr w:type="spellEnd"/>
      <w:r>
        <w:rPr>
          <w:rFonts w:ascii="Times New Roman" w:hAnsi="Times New Roman" w:cs="Times New Roman"/>
          <w:sz w:val="28"/>
          <w:szCs w:val="28"/>
          <w:lang w:val="lv-LV"/>
        </w:rPr>
        <w:t xml:space="preserve">.” tika parakstīts Latvijas paviljona pamatu izbūves līgums. </w:t>
      </w:r>
      <w:r w:rsidR="008F7E7B">
        <w:rPr>
          <w:rFonts w:ascii="Times New Roman" w:hAnsi="Times New Roman" w:cs="Times New Roman"/>
          <w:sz w:val="28"/>
          <w:szCs w:val="28"/>
          <w:lang w:val="lv-LV"/>
        </w:rPr>
        <w:t xml:space="preserve">Saskaņā ar pamatu izbūves līguma nosacījumiem par Latvijas paviljona pamatu izbūvi Organizatoram ir veikta samaksa 172 512,86 EUR apmērā. </w:t>
      </w:r>
    </w:p>
    <w:p w:rsidR="00F40B3F" w:rsidRDefault="00F40B3F"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Pēc Ministru kabineta lēmuma par dalības </w:t>
      </w:r>
      <w:r w:rsidR="002E4A87">
        <w:rPr>
          <w:rFonts w:ascii="Times New Roman" w:hAnsi="Times New Roman" w:cs="Times New Roman"/>
          <w:sz w:val="28"/>
          <w:szCs w:val="28"/>
          <w:lang w:val="lv-LV"/>
        </w:rPr>
        <w:t xml:space="preserve">starptautiskajā </w:t>
      </w:r>
      <w:r>
        <w:rPr>
          <w:rFonts w:ascii="Times New Roman" w:hAnsi="Times New Roman" w:cs="Times New Roman"/>
          <w:sz w:val="28"/>
          <w:szCs w:val="28"/>
          <w:lang w:val="lv-LV"/>
        </w:rPr>
        <w:t xml:space="preserve">izstādē pārtraukšanu, Ekonomikas ministrija </w:t>
      </w:r>
      <w:r w:rsidR="005B714F">
        <w:rPr>
          <w:rFonts w:ascii="Times New Roman" w:hAnsi="Times New Roman" w:cs="Times New Roman"/>
          <w:sz w:val="28"/>
          <w:szCs w:val="28"/>
          <w:lang w:val="lv-LV"/>
        </w:rPr>
        <w:t>2015.gada</w:t>
      </w:r>
      <w:r>
        <w:rPr>
          <w:rFonts w:ascii="Times New Roman" w:hAnsi="Times New Roman" w:cs="Times New Roman"/>
          <w:sz w:val="28"/>
          <w:szCs w:val="28"/>
          <w:lang w:val="lv-LV"/>
        </w:rPr>
        <w:t xml:space="preserve"> 3.februārī informēja</w:t>
      </w:r>
      <w:r w:rsidRPr="00D35DA9">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starptautiskās izstādes „Expo </w:t>
      </w:r>
      <w:proofErr w:type="spellStart"/>
      <w:r>
        <w:rPr>
          <w:rFonts w:ascii="Times New Roman" w:hAnsi="Times New Roman" w:cs="Times New Roman"/>
          <w:sz w:val="28"/>
          <w:szCs w:val="28"/>
          <w:lang w:val="lv-LV"/>
        </w:rPr>
        <w:t>Milano</w:t>
      </w:r>
      <w:proofErr w:type="spellEnd"/>
      <w:r>
        <w:rPr>
          <w:rFonts w:ascii="Times New Roman" w:hAnsi="Times New Roman" w:cs="Times New Roman"/>
          <w:sz w:val="28"/>
          <w:szCs w:val="28"/>
          <w:lang w:val="lv-LV"/>
        </w:rPr>
        <w:t xml:space="preserve"> 2015” organizatoru (turpmāk tekstā</w:t>
      </w:r>
      <w:r w:rsidR="00E16E86">
        <w:rPr>
          <w:rFonts w:ascii="Times New Roman" w:hAnsi="Times New Roman" w:cs="Times New Roman"/>
          <w:sz w:val="28"/>
          <w:szCs w:val="28"/>
          <w:lang w:val="lv-LV"/>
        </w:rPr>
        <w:t xml:space="preserve"> – </w:t>
      </w:r>
      <w:r>
        <w:rPr>
          <w:rFonts w:ascii="Times New Roman" w:hAnsi="Times New Roman" w:cs="Times New Roman"/>
          <w:sz w:val="28"/>
          <w:szCs w:val="28"/>
          <w:lang w:val="lv-LV"/>
        </w:rPr>
        <w:t>Organizators)</w:t>
      </w:r>
      <w:r w:rsidRPr="00D35DA9">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par dalības pārtraukšanu, vienlaikus uzsākot sarunas </w:t>
      </w:r>
      <w:r w:rsidRPr="00D35DA9">
        <w:rPr>
          <w:rFonts w:ascii="Times New Roman" w:hAnsi="Times New Roman" w:cs="Times New Roman"/>
          <w:sz w:val="28"/>
          <w:szCs w:val="28"/>
          <w:lang w:val="lv-LV"/>
        </w:rPr>
        <w:t>par procedūrām un maksājumiem sakarā ar Latvijas dalības pārtraukšanu.</w:t>
      </w:r>
    </w:p>
    <w:p w:rsidR="00033ACC" w:rsidRPr="00033ACC" w:rsidRDefault="00581183" w:rsidP="00450707">
      <w:pPr>
        <w:spacing w:before="120" w:after="0" w:line="240" w:lineRule="auto"/>
        <w:ind w:firstLine="567"/>
        <w:jc w:val="both"/>
        <w:rPr>
          <w:rFonts w:ascii="Times New Roman" w:hAnsi="Times New Roman" w:cs="Times New Roman"/>
          <w:color w:val="FF0000"/>
          <w:sz w:val="28"/>
          <w:szCs w:val="28"/>
          <w:lang w:val="lv-LV"/>
        </w:rPr>
      </w:pPr>
      <w:r>
        <w:rPr>
          <w:rFonts w:ascii="Times New Roman" w:hAnsi="Times New Roman" w:cs="Times New Roman"/>
          <w:sz w:val="28"/>
          <w:szCs w:val="28"/>
          <w:lang w:val="lv-LV"/>
        </w:rPr>
        <w:lastRenderedPageBreak/>
        <w:t xml:space="preserve">Savā </w:t>
      </w:r>
      <w:r w:rsidR="005B714F">
        <w:rPr>
          <w:rFonts w:ascii="Times New Roman" w:hAnsi="Times New Roman" w:cs="Times New Roman"/>
          <w:sz w:val="28"/>
          <w:szCs w:val="28"/>
          <w:lang w:val="lv-LV"/>
        </w:rPr>
        <w:t xml:space="preserve">2015.gada </w:t>
      </w:r>
      <w:r>
        <w:rPr>
          <w:rFonts w:ascii="Times New Roman" w:hAnsi="Times New Roman" w:cs="Times New Roman"/>
          <w:sz w:val="28"/>
          <w:szCs w:val="28"/>
          <w:lang w:val="lv-LV"/>
        </w:rPr>
        <w:t>25.marta atbildes vēstulē Organizators atgādināja, ka a</w:t>
      </w:r>
      <w:r w:rsidRPr="001D6567">
        <w:rPr>
          <w:rFonts w:ascii="Times New Roman" w:hAnsi="Times New Roman" w:cs="Times New Roman"/>
          <w:sz w:val="28"/>
          <w:szCs w:val="28"/>
          <w:lang w:val="lv-LV"/>
        </w:rPr>
        <w:t xml:space="preserve">tbilstoši </w:t>
      </w:r>
      <w:r>
        <w:rPr>
          <w:rFonts w:ascii="Times New Roman" w:hAnsi="Times New Roman" w:cs="Times New Roman"/>
          <w:sz w:val="28"/>
          <w:szCs w:val="28"/>
          <w:lang w:val="lv-LV"/>
        </w:rPr>
        <w:t>Dalības līguma 6.pantam d</w:t>
      </w:r>
      <w:r w:rsidRPr="001D6567">
        <w:rPr>
          <w:rFonts w:ascii="Times New Roman" w:hAnsi="Times New Roman" w:cs="Times New Roman"/>
          <w:sz w:val="28"/>
          <w:szCs w:val="28"/>
          <w:lang w:val="lv-LV"/>
        </w:rPr>
        <w:t xml:space="preserve">alībvalstij būvniecībai piešķirtais zemes gabals jāatbrīvo un jānodod Organizatoram iepriekšējā stāvoklī </w:t>
      </w:r>
      <w:r>
        <w:rPr>
          <w:rFonts w:ascii="Times New Roman" w:hAnsi="Times New Roman" w:cs="Times New Roman"/>
          <w:sz w:val="28"/>
          <w:szCs w:val="28"/>
          <w:lang w:val="lv-LV"/>
        </w:rPr>
        <w:t>ne vēlāk kā</w:t>
      </w:r>
      <w:r w:rsidRPr="001D6567">
        <w:rPr>
          <w:rFonts w:ascii="Times New Roman" w:hAnsi="Times New Roman" w:cs="Times New Roman"/>
          <w:sz w:val="28"/>
          <w:szCs w:val="28"/>
          <w:lang w:val="lv-LV"/>
        </w:rPr>
        <w:t xml:space="preserve"> līdz 2016.gada m</w:t>
      </w:r>
      <w:r w:rsidR="00FA3EC5">
        <w:rPr>
          <w:rFonts w:ascii="Times New Roman" w:hAnsi="Times New Roman" w:cs="Times New Roman"/>
          <w:sz w:val="28"/>
          <w:szCs w:val="28"/>
          <w:lang w:val="lv-LV"/>
        </w:rPr>
        <w:t>aijam (demontēšanas darbi tiks uzsākti tikai pēc izstādes beigām, t.i.</w:t>
      </w:r>
      <w:r w:rsidR="005B714F">
        <w:rPr>
          <w:rFonts w:ascii="Times New Roman" w:hAnsi="Times New Roman" w:cs="Times New Roman"/>
          <w:sz w:val="28"/>
          <w:szCs w:val="28"/>
          <w:lang w:val="lv-LV"/>
        </w:rPr>
        <w:t>,</w:t>
      </w:r>
      <w:r w:rsidR="00FA3EC5">
        <w:rPr>
          <w:rFonts w:ascii="Times New Roman" w:hAnsi="Times New Roman" w:cs="Times New Roman"/>
          <w:sz w:val="28"/>
          <w:szCs w:val="28"/>
          <w:lang w:val="lv-LV"/>
        </w:rPr>
        <w:t xml:space="preserve"> </w:t>
      </w:r>
      <w:r w:rsidR="005B714F">
        <w:rPr>
          <w:rFonts w:ascii="Times New Roman" w:hAnsi="Times New Roman" w:cs="Times New Roman"/>
          <w:sz w:val="28"/>
          <w:szCs w:val="28"/>
          <w:lang w:val="lv-LV"/>
        </w:rPr>
        <w:t>2015.gada</w:t>
      </w:r>
      <w:r w:rsidR="00FA3EC5">
        <w:rPr>
          <w:rFonts w:ascii="Times New Roman" w:hAnsi="Times New Roman" w:cs="Times New Roman"/>
          <w:sz w:val="28"/>
          <w:szCs w:val="28"/>
          <w:lang w:val="lv-LV"/>
        </w:rPr>
        <w:t xml:space="preserve"> 31.</w:t>
      </w:r>
      <w:r w:rsidR="00C825E8">
        <w:rPr>
          <w:rFonts w:ascii="Times New Roman" w:hAnsi="Times New Roman" w:cs="Times New Roman"/>
          <w:sz w:val="28"/>
          <w:szCs w:val="28"/>
          <w:lang w:val="lv-LV"/>
        </w:rPr>
        <w:t>oktobra, un to izmaksas jāsedz Ekonomikas ministrijai</w:t>
      </w:r>
      <w:r w:rsidR="00FA3EC5">
        <w:rPr>
          <w:rFonts w:ascii="Times New Roman" w:hAnsi="Times New Roman" w:cs="Times New Roman"/>
          <w:sz w:val="28"/>
          <w:szCs w:val="28"/>
          <w:lang w:val="lv-LV"/>
        </w:rPr>
        <w:t>).</w:t>
      </w:r>
      <w:r>
        <w:rPr>
          <w:rFonts w:ascii="Times New Roman" w:hAnsi="Times New Roman" w:cs="Times New Roman"/>
          <w:sz w:val="28"/>
          <w:szCs w:val="28"/>
          <w:lang w:val="lv-LV"/>
        </w:rPr>
        <w:t xml:space="preserve"> </w:t>
      </w:r>
      <w:r w:rsidR="00FA3EC5">
        <w:rPr>
          <w:rFonts w:ascii="Times New Roman" w:hAnsi="Times New Roman" w:cs="Times New Roman"/>
          <w:sz w:val="28"/>
          <w:szCs w:val="28"/>
          <w:lang w:val="lv-LV"/>
        </w:rPr>
        <w:t>Attiecībā uz šiem</w:t>
      </w:r>
      <w:r w:rsidR="005B714F">
        <w:rPr>
          <w:rFonts w:ascii="Times New Roman" w:hAnsi="Times New Roman" w:cs="Times New Roman"/>
          <w:sz w:val="28"/>
          <w:szCs w:val="28"/>
          <w:lang w:val="lv-LV"/>
        </w:rPr>
        <w:t xml:space="preserve"> </w:t>
      </w:r>
      <w:r w:rsidR="00FA3EC5">
        <w:rPr>
          <w:rFonts w:ascii="Times New Roman" w:hAnsi="Times New Roman" w:cs="Times New Roman"/>
          <w:sz w:val="28"/>
          <w:szCs w:val="28"/>
          <w:lang w:val="lv-LV"/>
        </w:rPr>
        <w:t>izdevumiem Organizators informēja, ka tiek veikti demontēšanas darbu izmaksu aprēķini.</w:t>
      </w:r>
      <w:r w:rsidR="008F7E7B">
        <w:rPr>
          <w:rFonts w:ascii="Times New Roman" w:hAnsi="Times New Roman" w:cs="Times New Roman"/>
          <w:sz w:val="28"/>
          <w:szCs w:val="28"/>
          <w:lang w:val="lv-LV"/>
        </w:rPr>
        <w:t xml:space="preserve"> </w:t>
      </w:r>
      <w:r w:rsidR="00F84C96">
        <w:rPr>
          <w:rFonts w:ascii="Times New Roman" w:hAnsi="Times New Roman" w:cs="Times New Roman"/>
          <w:sz w:val="28"/>
          <w:szCs w:val="28"/>
          <w:lang w:val="lv-LV"/>
        </w:rPr>
        <w:t xml:space="preserve">Ņemot vērā, ka šajā laika periodā Organizators vēl nebija sniedzis informāciju par pamatu demontēšanas darbu izmaksām, </w:t>
      </w:r>
      <w:r w:rsidR="008F7E7B">
        <w:rPr>
          <w:rFonts w:ascii="Times New Roman" w:hAnsi="Times New Roman" w:cs="Times New Roman"/>
          <w:sz w:val="28"/>
          <w:szCs w:val="28"/>
          <w:lang w:val="lv-LV"/>
        </w:rPr>
        <w:t>Ekonomikas ministrija</w:t>
      </w:r>
      <w:r w:rsidR="00F84C96">
        <w:rPr>
          <w:rFonts w:ascii="Times New Roman" w:hAnsi="Times New Roman" w:cs="Times New Roman"/>
          <w:sz w:val="28"/>
          <w:szCs w:val="28"/>
          <w:lang w:val="lv-LV"/>
        </w:rPr>
        <w:t xml:space="preserve"> </w:t>
      </w:r>
      <w:r w:rsidR="005B714F">
        <w:rPr>
          <w:rFonts w:ascii="Times New Roman" w:hAnsi="Times New Roman" w:cs="Times New Roman"/>
          <w:sz w:val="28"/>
          <w:szCs w:val="28"/>
          <w:lang w:val="lv-LV"/>
        </w:rPr>
        <w:t>2015.gada</w:t>
      </w:r>
      <w:r w:rsidR="00F84C96">
        <w:rPr>
          <w:rFonts w:ascii="Times New Roman" w:hAnsi="Times New Roman" w:cs="Times New Roman"/>
          <w:sz w:val="28"/>
          <w:szCs w:val="28"/>
          <w:lang w:val="lv-LV"/>
        </w:rPr>
        <w:t xml:space="preserve"> 29.aprīlī atkārtoti lūdza sniegt nepieciešamo informāciju</w:t>
      </w:r>
      <w:r w:rsidR="00235463">
        <w:rPr>
          <w:rFonts w:ascii="Times New Roman" w:hAnsi="Times New Roman" w:cs="Times New Roman"/>
          <w:sz w:val="28"/>
          <w:szCs w:val="28"/>
          <w:lang w:val="lv-LV"/>
        </w:rPr>
        <w:t>, norādot vismaz aptuvenās pamatu demontāžas un teritorijas sakopšanas izmaksas</w:t>
      </w:r>
      <w:r w:rsidR="00E16E86">
        <w:rPr>
          <w:rFonts w:ascii="Times New Roman" w:hAnsi="Times New Roman" w:cs="Times New Roman"/>
          <w:sz w:val="28"/>
          <w:szCs w:val="28"/>
          <w:lang w:val="lv-LV"/>
        </w:rPr>
        <w:t xml:space="preserve">, tomēr līdz </w:t>
      </w:r>
      <w:r w:rsidR="005B714F">
        <w:rPr>
          <w:rFonts w:ascii="Times New Roman" w:hAnsi="Times New Roman" w:cs="Times New Roman"/>
          <w:sz w:val="28"/>
          <w:szCs w:val="28"/>
          <w:lang w:val="lv-LV"/>
        </w:rPr>
        <w:t>2015.gada</w:t>
      </w:r>
      <w:r w:rsidR="00E16E86">
        <w:rPr>
          <w:rFonts w:ascii="Times New Roman" w:hAnsi="Times New Roman" w:cs="Times New Roman"/>
          <w:sz w:val="28"/>
          <w:szCs w:val="28"/>
          <w:lang w:val="lv-LV"/>
        </w:rPr>
        <w:t xml:space="preserve"> </w:t>
      </w:r>
      <w:r w:rsidR="00F46E64">
        <w:rPr>
          <w:rFonts w:ascii="Times New Roman" w:hAnsi="Times New Roman" w:cs="Times New Roman"/>
          <w:sz w:val="28"/>
          <w:szCs w:val="28"/>
          <w:lang w:val="lv-LV"/>
        </w:rPr>
        <w:t>24</w:t>
      </w:r>
      <w:r w:rsidR="00E16E86">
        <w:rPr>
          <w:rFonts w:ascii="Times New Roman" w:hAnsi="Times New Roman" w:cs="Times New Roman"/>
          <w:sz w:val="28"/>
          <w:szCs w:val="28"/>
          <w:lang w:val="lv-LV"/>
        </w:rPr>
        <w:t>.jūlijam atbilde no Organizatora nav saņemta</w:t>
      </w:r>
      <w:r w:rsidR="00235463">
        <w:rPr>
          <w:rFonts w:ascii="Times New Roman" w:hAnsi="Times New Roman" w:cs="Times New Roman"/>
          <w:sz w:val="28"/>
          <w:szCs w:val="28"/>
          <w:lang w:val="lv-LV"/>
        </w:rPr>
        <w:t>.</w:t>
      </w:r>
      <w:r w:rsidR="00F46E64">
        <w:rPr>
          <w:rFonts w:ascii="Times New Roman" w:hAnsi="Times New Roman" w:cs="Times New Roman"/>
          <w:sz w:val="28"/>
          <w:szCs w:val="28"/>
          <w:lang w:val="lv-LV"/>
        </w:rPr>
        <w:t xml:space="preserve"> </w:t>
      </w:r>
    </w:p>
    <w:p w:rsidR="00316492" w:rsidRPr="00E41D7C" w:rsidRDefault="00E16E86"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Latvijas saistības ar Organizatoru būv</w:t>
      </w:r>
      <w:r w:rsidR="00E41D7C">
        <w:rPr>
          <w:rFonts w:ascii="Times New Roman" w:hAnsi="Times New Roman" w:cs="Times New Roman"/>
          <w:sz w:val="28"/>
          <w:szCs w:val="28"/>
          <w:lang w:val="lv-LV"/>
        </w:rPr>
        <w:t xml:space="preserve">niecībai piešķirtā zemas gabala atgriešanā sākotnējā stāvoklī var ietekmēt arī fakts, ka uz Latvijas paviljona būvniecībai piešķirtā zemes gabala tika izveidots Itālijas zīmola </w:t>
      </w:r>
      <w:r w:rsidR="00E41D7C">
        <w:rPr>
          <w:rFonts w:ascii="Times New Roman" w:hAnsi="Times New Roman" w:cs="Times New Roman"/>
          <w:i/>
          <w:sz w:val="28"/>
          <w:szCs w:val="28"/>
          <w:lang w:val="lv-LV"/>
        </w:rPr>
        <w:t>“</w:t>
      </w:r>
      <w:proofErr w:type="spellStart"/>
      <w:r w:rsidR="00E41D7C">
        <w:rPr>
          <w:rFonts w:ascii="Times New Roman" w:hAnsi="Times New Roman" w:cs="Times New Roman"/>
          <w:i/>
          <w:sz w:val="28"/>
          <w:szCs w:val="28"/>
          <w:lang w:val="lv-LV"/>
        </w:rPr>
        <w:t>Baci</w:t>
      </w:r>
      <w:proofErr w:type="spellEnd"/>
      <w:r w:rsidR="00E41D7C">
        <w:rPr>
          <w:rFonts w:ascii="Times New Roman" w:hAnsi="Times New Roman" w:cs="Times New Roman"/>
          <w:i/>
          <w:sz w:val="28"/>
          <w:szCs w:val="28"/>
          <w:lang w:val="lv-LV"/>
        </w:rPr>
        <w:t xml:space="preserve">” </w:t>
      </w:r>
      <w:r w:rsidR="00E41D7C">
        <w:rPr>
          <w:rFonts w:ascii="Times New Roman" w:hAnsi="Times New Roman" w:cs="Times New Roman"/>
          <w:sz w:val="28"/>
          <w:szCs w:val="28"/>
          <w:lang w:val="lv-LV"/>
        </w:rPr>
        <w:t xml:space="preserve">veikals. Līdz </w:t>
      </w:r>
      <w:r w:rsidR="005B714F">
        <w:rPr>
          <w:rFonts w:ascii="Times New Roman" w:hAnsi="Times New Roman" w:cs="Times New Roman"/>
          <w:sz w:val="28"/>
          <w:szCs w:val="28"/>
          <w:lang w:val="lv-LV"/>
        </w:rPr>
        <w:t>2015.gada</w:t>
      </w:r>
      <w:r w:rsidR="00E41D7C">
        <w:rPr>
          <w:rFonts w:ascii="Times New Roman" w:hAnsi="Times New Roman" w:cs="Times New Roman"/>
          <w:sz w:val="28"/>
          <w:szCs w:val="28"/>
          <w:lang w:val="lv-LV"/>
        </w:rPr>
        <w:t xml:space="preserve"> </w:t>
      </w:r>
      <w:r w:rsidR="00F46E64">
        <w:rPr>
          <w:rFonts w:ascii="Times New Roman" w:hAnsi="Times New Roman" w:cs="Times New Roman"/>
          <w:sz w:val="28"/>
          <w:szCs w:val="28"/>
          <w:lang w:val="lv-LV"/>
        </w:rPr>
        <w:t>24</w:t>
      </w:r>
      <w:r w:rsidR="00E41D7C">
        <w:rPr>
          <w:rFonts w:ascii="Times New Roman" w:hAnsi="Times New Roman" w:cs="Times New Roman"/>
          <w:sz w:val="28"/>
          <w:szCs w:val="28"/>
          <w:lang w:val="lv-LV"/>
        </w:rPr>
        <w:t>.jūlijam Organizators nav atbildējis uz Ekonomikas ministrijas vēstuli, kurā tā lūdz skaidrot iepriekš minētā apstākļa ietekmi uz saistībām starp Latviju un Organizatoru.</w:t>
      </w:r>
      <w:r w:rsidR="001E510A">
        <w:rPr>
          <w:rFonts w:ascii="Times New Roman" w:hAnsi="Times New Roman" w:cs="Times New Roman"/>
          <w:sz w:val="28"/>
          <w:szCs w:val="28"/>
          <w:lang w:val="lv-LV"/>
        </w:rPr>
        <w:t xml:space="preserve"> Ekonomikas ministrija savā vēstulē ir norādījusi, ka</w:t>
      </w:r>
      <w:r w:rsidR="002311CF">
        <w:rPr>
          <w:rFonts w:ascii="Times New Roman" w:hAnsi="Times New Roman" w:cs="Times New Roman"/>
          <w:sz w:val="28"/>
          <w:szCs w:val="28"/>
          <w:lang w:val="lv-LV"/>
        </w:rPr>
        <w:t>,</w:t>
      </w:r>
      <w:r w:rsidR="001E510A">
        <w:rPr>
          <w:rFonts w:ascii="Times New Roman" w:hAnsi="Times New Roman" w:cs="Times New Roman"/>
          <w:sz w:val="28"/>
          <w:szCs w:val="28"/>
          <w:lang w:val="lv-LV"/>
        </w:rPr>
        <w:t xml:space="preserve"> ņemot vērā izbūvētu pamatu lietderīgu izmantošanu, kas nav saistīta ar Ekonomikas ministriju, demontāžas izdevumi nebūtu pilnībā vai daļēji attiecināmi uz Ekonomikas ministriju.</w:t>
      </w:r>
    </w:p>
    <w:p w:rsidR="002311CF" w:rsidRDefault="002311CF" w:rsidP="00450707">
      <w:pPr>
        <w:spacing w:before="120" w:after="0" w:line="240" w:lineRule="auto"/>
        <w:ind w:firstLine="567"/>
        <w:jc w:val="both"/>
        <w:rPr>
          <w:rFonts w:ascii="Times New Roman" w:hAnsi="Times New Roman" w:cs="Times New Roman"/>
          <w:sz w:val="28"/>
          <w:szCs w:val="28"/>
          <w:lang w:val="lv-LV"/>
        </w:rPr>
      </w:pPr>
    </w:p>
    <w:p w:rsidR="002311CF" w:rsidRPr="00347FAC" w:rsidRDefault="00B34B3F" w:rsidP="005B714F">
      <w:pPr>
        <w:spacing w:before="120" w:after="0" w:line="240" w:lineRule="auto"/>
        <w:jc w:val="both"/>
        <w:rPr>
          <w:rFonts w:ascii="Times New Roman" w:hAnsi="Times New Roman" w:cs="Times New Roman"/>
          <w:b/>
          <w:sz w:val="28"/>
          <w:szCs w:val="28"/>
          <w:lang w:val="lv-LV"/>
        </w:rPr>
      </w:pPr>
      <w:r w:rsidRPr="00347FAC">
        <w:rPr>
          <w:rFonts w:ascii="Times New Roman" w:hAnsi="Times New Roman" w:cs="Times New Roman"/>
          <w:b/>
          <w:sz w:val="28"/>
          <w:szCs w:val="28"/>
          <w:lang w:val="lv-LV"/>
        </w:rPr>
        <w:t>1.4. Kopsavilkums</w:t>
      </w:r>
      <w:r w:rsidR="00F46E64">
        <w:rPr>
          <w:rFonts w:ascii="Times New Roman" w:hAnsi="Times New Roman" w:cs="Times New Roman"/>
          <w:b/>
          <w:sz w:val="28"/>
          <w:szCs w:val="28"/>
          <w:lang w:val="lv-LV"/>
        </w:rPr>
        <w:t xml:space="preserve"> par </w:t>
      </w:r>
      <w:r w:rsidR="00F46E64" w:rsidRPr="00F46E64">
        <w:rPr>
          <w:rFonts w:ascii="Times New Roman" w:hAnsi="Times New Roman" w:cs="Times New Roman"/>
          <w:b/>
          <w:sz w:val="28"/>
          <w:szCs w:val="28"/>
          <w:lang w:val="lv-LV"/>
        </w:rPr>
        <w:t>piešķirto val</w:t>
      </w:r>
      <w:r w:rsidR="00F46E64">
        <w:rPr>
          <w:rFonts w:ascii="Times New Roman" w:hAnsi="Times New Roman" w:cs="Times New Roman"/>
          <w:b/>
          <w:sz w:val="28"/>
          <w:szCs w:val="28"/>
          <w:lang w:val="lv-LV"/>
        </w:rPr>
        <w:t>sts budžeta līdzekļu izlietojumu</w:t>
      </w:r>
    </w:p>
    <w:p w:rsidR="00BC3479" w:rsidRDefault="009863C5"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Ņemot vērā iepriekš minēto, </w:t>
      </w:r>
      <w:r w:rsidR="00BC3479">
        <w:rPr>
          <w:rFonts w:ascii="Times New Roman" w:hAnsi="Times New Roman" w:cs="Times New Roman"/>
          <w:sz w:val="28"/>
          <w:szCs w:val="28"/>
          <w:lang w:val="lv-LV"/>
        </w:rPr>
        <w:t xml:space="preserve">kopā laika posmā no 2013. līdz 2016.gadam Latvijas dalībai starptautiskajā izstādē „Expo </w:t>
      </w:r>
      <w:proofErr w:type="spellStart"/>
      <w:r w:rsidR="00BC3479">
        <w:rPr>
          <w:rFonts w:ascii="Times New Roman" w:hAnsi="Times New Roman" w:cs="Times New Roman"/>
          <w:sz w:val="28"/>
          <w:szCs w:val="28"/>
          <w:lang w:val="lv-LV"/>
        </w:rPr>
        <w:t>Milano</w:t>
      </w:r>
      <w:proofErr w:type="spellEnd"/>
      <w:r w:rsidR="00BC3479">
        <w:rPr>
          <w:rFonts w:ascii="Times New Roman" w:hAnsi="Times New Roman" w:cs="Times New Roman"/>
          <w:sz w:val="28"/>
          <w:szCs w:val="28"/>
          <w:lang w:val="lv-LV"/>
        </w:rPr>
        <w:t xml:space="preserve"> 2015” no valsts budžeta tika </w:t>
      </w:r>
      <w:r w:rsidR="00BC3479" w:rsidRPr="00A01B6D">
        <w:rPr>
          <w:rFonts w:ascii="Times New Roman" w:hAnsi="Times New Roman" w:cs="Times New Roman"/>
          <w:sz w:val="28"/>
          <w:szCs w:val="28"/>
          <w:lang w:val="lv-LV"/>
        </w:rPr>
        <w:t xml:space="preserve">piešķirti </w:t>
      </w:r>
      <w:r w:rsidR="00BC3479">
        <w:rPr>
          <w:rFonts w:ascii="Times New Roman" w:hAnsi="Times New Roman" w:cs="Times New Roman"/>
          <w:sz w:val="28"/>
          <w:szCs w:val="28"/>
          <w:lang w:val="lv-LV"/>
        </w:rPr>
        <w:t>5 </w:t>
      </w:r>
      <w:r w:rsidR="00BC3479" w:rsidRPr="00A01B6D">
        <w:rPr>
          <w:rFonts w:ascii="Times New Roman" w:hAnsi="Times New Roman" w:cs="Times New Roman"/>
          <w:sz w:val="28"/>
          <w:szCs w:val="28"/>
          <w:lang w:val="lv-LV"/>
        </w:rPr>
        <w:t>725 067 EUR no kuriem laika posmā no 2013.gada līdz 2015</w:t>
      </w:r>
      <w:r w:rsidR="00BC3479">
        <w:rPr>
          <w:rFonts w:ascii="Times New Roman" w:hAnsi="Times New Roman" w:cs="Times New Roman"/>
          <w:sz w:val="28"/>
          <w:szCs w:val="28"/>
          <w:lang w:val="lv-LV"/>
        </w:rPr>
        <w:t>.gada 15.jūlijam tika izlietoti 1 332 677 EUR.</w:t>
      </w:r>
    </w:p>
    <w:p w:rsidR="00CF285F" w:rsidRDefault="00BC3479"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005924AA">
        <w:rPr>
          <w:rFonts w:ascii="Times New Roman" w:hAnsi="Times New Roman" w:cs="Times New Roman"/>
          <w:sz w:val="28"/>
          <w:szCs w:val="28"/>
          <w:lang w:val="lv-LV"/>
        </w:rPr>
        <w:t>ar laika posmu no 2012.</w:t>
      </w:r>
      <w:r w:rsidR="00587896">
        <w:rPr>
          <w:rFonts w:ascii="Times New Roman" w:hAnsi="Times New Roman" w:cs="Times New Roman"/>
          <w:sz w:val="28"/>
          <w:szCs w:val="28"/>
          <w:lang w:val="lv-LV"/>
        </w:rPr>
        <w:t>gada</w:t>
      </w:r>
      <w:r w:rsidR="005924AA">
        <w:rPr>
          <w:rFonts w:ascii="Times New Roman" w:hAnsi="Times New Roman" w:cs="Times New Roman"/>
          <w:sz w:val="28"/>
          <w:szCs w:val="28"/>
          <w:lang w:val="lv-LV"/>
        </w:rPr>
        <w:t xml:space="preserve"> līdz 2015.gada </w:t>
      </w:r>
      <w:r w:rsidR="00587896">
        <w:rPr>
          <w:rFonts w:ascii="Times New Roman" w:hAnsi="Times New Roman" w:cs="Times New Roman"/>
          <w:sz w:val="28"/>
          <w:szCs w:val="28"/>
          <w:lang w:val="lv-LV"/>
        </w:rPr>
        <w:t>15.jūlijam</w:t>
      </w:r>
      <w:r w:rsidR="009863C5">
        <w:rPr>
          <w:rFonts w:ascii="Times New Roman" w:hAnsi="Times New Roman" w:cs="Times New Roman"/>
          <w:sz w:val="28"/>
          <w:szCs w:val="28"/>
          <w:lang w:val="lv-LV"/>
        </w:rPr>
        <w:t xml:space="preserve"> </w:t>
      </w:r>
      <w:r w:rsidR="002E4A87">
        <w:rPr>
          <w:rFonts w:ascii="Times New Roman" w:hAnsi="Times New Roman" w:cs="Times New Roman"/>
          <w:sz w:val="28"/>
          <w:szCs w:val="28"/>
          <w:lang w:val="lv-LV"/>
        </w:rPr>
        <w:t xml:space="preserve">Ekonomikas ministrijas </w:t>
      </w:r>
      <w:r w:rsidR="002E4A87" w:rsidRPr="00042088">
        <w:rPr>
          <w:rFonts w:ascii="Times New Roman" w:hAnsi="Times New Roman" w:cs="Times New Roman"/>
          <w:sz w:val="28"/>
          <w:szCs w:val="28"/>
          <w:lang w:val="lv-LV"/>
        </w:rPr>
        <w:t>budžeta programm</w:t>
      </w:r>
      <w:r w:rsidR="002E4A87">
        <w:rPr>
          <w:rFonts w:ascii="Times New Roman" w:hAnsi="Times New Roman" w:cs="Times New Roman"/>
          <w:sz w:val="28"/>
          <w:szCs w:val="28"/>
          <w:lang w:val="lv-LV"/>
        </w:rPr>
        <w:t>as</w:t>
      </w:r>
      <w:r w:rsidR="002E4A87" w:rsidRPr="00042088">
        <w:rPr>
          <w:rFonts w:ascii="Times New Roman" w:hAnsi="Times New Roman" w:cs="Times New Roman"/>
          <w:sz w:val="28"/>
          <w:szCs w:val="28"/>
          <w:lang w:val="lv-LV"/>
        </w:rPr>
        <w:t xml:space="preserve"> 28.00.00 “Ārējās ekonomiskās politikas ieviešana” "Expo </w:t>
      </w:r>
      <w:proofErr w:type="spellStart"/>
      <w:r w:rsidR="002E4A87" w:rsidRPr="00042088">
        <w:rPr>
          <w:rFonts w:ascii="Times New Roman" w:hAnsi="Times New Roman" w:cs="Times New Roman"/>
          <w:sz w:val="28"/>
          <w:szCs w:val="28"/>
          <w:lang w:val="lv-LV"/>
        </w:rPr>
        <w:t>Milano</w:t>
      </w:r>
      <w:proofErr w:type="spellEnd"/>
      <w:r w:rsidR="002E4A87" w:rsidRPr="00042088">
        <w:rPr>
          <w:rFonts w:ascii="Times New Roman" w:hAnsi="Times New Roman" w:cs="Times New Roman"/>
          <w:sz w:val="28"/>
          <w:szCs w:val="28"/>
          <w:lang w:val="lv-LV"/>
        </w:rPr>
        <w:t xml:space="preserve"> 2015"</w:t>
      </w:r>
      <w:r w:rsidR="00587896">
        <w:rPr>
          <w:rFonts w:ascii="Times New Roman" w:hAnsi="Times New Roman" w:cs="Times New Roman"/>
          <w:sz w:val="28"/>
          <w:szCs w:val="28"/>
          <w:lang w:val="lv-LV"/>
        </w:rPr>
        <w:t xml:space="preserve"> projektam</w:t>
      </w:r>
      <w:r w:rsidR="002E4A87">
        <w:rPr>
          <w:rFonts w:ascii="Times New Roman" w:hAnsi="Times New Roman" w:cs="Times New Roman"/>
          <w:sz w:val="28"/>
          <w:szCs w:val="28"/>
          <w:lang w:val="lv-LV"/>
        </w:rPr>
        <w:t xml:space="preserve"> valsts budžeta līdzekļu</w:t>
      </w:r>
      <w:r w:rsidR="00CF285F">
        <w:rPr>
          <w:rFonts w:ascii="Times New Roman" w:hAnsi="Times New Roman" w:cs="Times New Roman"/>
          <w:sz w:val="28"/>
          <w:szCs w:val="28"/>
          <w:lang w:val="lv-LV"/>
        </w:rPr>
        <w:t xml:space="preserve"> </w:t>
      </w:r>
      <w:r w:rsidR="001A6478" w:rsidRPr="005A357A">
        <w:rPr>
          <w:rFonts w:ascii="Times New Roman" w:hAnsi="Times New Roman" w:cs="Times New Roman"/>
          <w:sz w:val="28"/>
          <w:szCs w:val="28"/>
          <w:lang w:val="lv-LV"/>
        </w:rPr>
        <w:t xml:space="preserve">kopējais </w:t>
      </w:r>
      <w:r w:rsidR="00CF285F" w:rsidRPr="005A357A">
        <w:rPr>
          <w:rFonts w:ascii="Times New Roman" w:hAnsi="Times New Roman" w:cs="Times New Roman"/>
          <w:sz w:val="28"/>
          <w:szCs w:val="28"/>
          <w:lang w:val="lv-LV"/>
        </w:rPr>
        <w:t>izlietojums</w:t>
      </w:r>
      <w:r w:rsidR="001E04CC" w:rsidRPr="005A357A">
        <w:rPr>
          <w:rFonts w:ascii="Times New Roman" w:hAnsi="Times New Roman" w:cs="Times New Roman"/>
          <w:sz w:val="28"/>
          <w:szCs w:val="28"/>
          <w:lang w:val="lv-LV"/>
        </w:rPr>
        <w:t xml:space="preserve"> ir </w:t>
      </w:r>
      <w:r w:rsidR="00B7481A" w:rsidRPr="00B7481A">
        <w:rPr>
          <w:rFonts w:ascii="Times New Roman" w:hAnsi="Times New Roman" w:cs="Times New Roman"/>
          <w:sz w:val="28"/>
          <w:szCs w:val="28"/>
          <w:lang w:val="lv-LV"/>
        </w:rPr>
        <w:t>1 354</w:t>
      </w:r>
      <w:r w:rsidR="00475676">
        <w:rPr>
          <w:rFonts w:ascii="Times New Roman" w:hAnsi="Times New Roman" w:cs="Times New Roman"/>
          <w:sz w:val="28"/>
          <w:szCs w:val="28"/>
          <w:lang w:val="lv-LV"/>
        </w:rPr>
        <w:t> </w:t>
      </w:r>
      <w:r w:rsidR="00475676" w:rsidRPr="00B7481A">
        <w:rPr>
          <w:rFonts w:ascii="Times New Roman" w:hAnsi="Times New Roman" w:cs="Times New Roman"/>
          <w:sz w:val="28"/>
          <w:szCs w:val="28"/>
          <w:lang w:val="lv-LV"/>
        </w:rPr>
        <w:t>2</w:t>
      </w:r>
      <w:r w:rsidR="00475676">
        <w:rPr>
          <w:rFonts w:ascii="Times New Roman" w:hAnsi="Times New Roman" w:cs="Times New Roman"/>
          <w:sz w:val="28"/>
          <w:szCs w:val="28"/>
          <w:lang w:val="lv-LV"/>
        </w:rPr>
        <w:t>48 EUR</w:t>
      </w:r>
      <w:r w:rsidR="00587896">
        <w:rPr>
          <w:rFonts w:ascii="Times New Roman" w:hAnsi="Times New Roman" w:cs="Times New Roman"/>
          <w:sz w:val="28"/>
          <w:szCs w:val="28"/>
          <w:lang w:val="lv-LV"/>
        </w:rPr>
        <w:t>, t.sk.</w:t>
      </w:r>
      <w:r w:rsidR="005B714F">
        <w:rPr>
          <w:rFonts w:ascii="Times New Roman" w:hAnsi="Times New Roman" w:cs="Times New Roman"/>
          <w:sz w:val="28"/>
          <w:szCs w:val="28"/>
          <w:lang w:val="lv-LV"/>
        </w:rPr>
        <w:t>,</w:t>
      </w:r>
      <w:r w:rsidR="00587896">
        <w:rPr>
          <w:rFonts w:ascii="Times New Roman" w:hAnsi="Times New Roman" w:cs="Times New Roman"/>
          <w:sz w:val="28"/>
          <w:szCs w:val="28"/>
          <w:lang w:val="lv-LV"/>
        </w:rPr>
        <w:t xml:space="preserve"> 1 332 677 EUR 2013.-2015.gada periodā</w:t>
      </w:r>
      <w:r w:rsidR="00CF285F">
        <w:rPr>
          <w:rFonts w:ascii="Times New Roman" w:hAnsi="Times New Roman" w:cs="Times New Roman"/>
          <w:sz w:val="28"/>
          <w:szCs w:val="28"/>
          <w:lang w:val="lv-LV"/>
        </w:rPr>
        <w:t>.</w:t>
      </w:r>
    </w:p>
    <w:p w:rsidR="00453E8E" w:rsidRDefault="00FD0F7E"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M</w:t>
      </w:r>
      <w:r w:rsidR="00042088" w:rsidRPr="00042088">
        <w:rPr>
          <w:rFonts w:ascii="Times New Roman" w:hAnsi="Times New Roman" w:cs="Times New Roman"/>
          <w:sz w:val="28"/>
          <w:szCs w:val="28"/>
          <w:lang w:val="lv-LV"/>
        </w:rPr>
        <w:t xml:space="preserve">inistrijas budžeta programmā 28.00.00 “Ārējās ekonomiskās politikas ieviešana” "Expo </w:t>
      </w:r>
      <w:proofErr w:type="spellStart"/>
      <w:r w:rsidR="00042088" w:rsidRPr="00042088">
        <w:rPr>
          <w:rFonts w:ascii="Times New Roman" w:hAnsi="Times New Roman" w:cs="Times New Roman"/>
          <w:sz w:val="28"/>
          <w:szCs w:val="28"/>
          <w:lang w:val="lv-LV"/>
        </w:rPr>
        <w:t>Milano</w:t>
      </w:r>
      <w:proofErr w:type="spellEnd"/>
      <w:r w:rsidR="00042088" w:rsidRPr="00042088">
        <w:rPr>
          <w:rFonts w:ascii="Times New Roman" w:hAnsi="Times New Roman" w:cs="Times New Roman"/>
          <w:sz w:val="28"/>
          <w:szCs w:val="28"/>
          <w:lang w:val="lv-LV"/>
        </w:rPr>
        <w:t xml:space="preserve"> 2015" projektam piešķirtajos valsts budžeta līdzekļos </w:t>
      </w:r>
      <w:r w:rsidR="00042088" w:rsidRPr="00A61178">
        <w:rPr>
          <w:rFonts w:ascii="Times New Roman" w:hAnsi="Times New Roman" w:cs="Times New Roman"/>
          <w:sz w:val="28"/>
          <w:szCs w:val="28"/>
          <w:lang w:val="lv-LV"/>
        </w:rPr>
        <w:t>2015.gad</w:t>
      </w:r>
      <w:r w:rsidR="00CB60EC" w:rsidRPr="00A61178">
        <w:rPr>
          <w:rFonts w:ascii="Times New Roman" w:hAnsi="Times New Roman" w:cs="Times New Roman"/>
          <w:sz w:val="28"/>
          <w:szCs w:val="28"/>
          <w:lang w:val="lv-LV"/>
        </w:rPr>
        <w:t xml:space="preserve">am uz </w:t>
      </w:r>
      <w:r w:rsidR="00587896">
        <w:rPr>
          <w:rFonts w:ascii="Times New Roman" w:hAnsi="Times New Roman" w:cs="Times New Roman"/>
          <w:sz w:val="28"/>
          <w:szCs w:val="28"/>
          <w:lang w:val="lv-LV"/>
        </w:rPr>
        <w:t>15.jūliju</w:t>
      </w:r>
      <w:r w:rsidR="00042088" w:rsidRPr="00A61178">
        <w:rPr>
          <w:rFonts w:ascii="Times New Roman" w:hAnsi="Times New Roman" w:cs="Times New Roman"/>
          <w:sz w:val="28"/>
          <w:szCs w:val="28"/>
          <w:lang w:val="lv-LV"/>
        </w:rPr>
        <w:t xml:space="preserve"> atlikums</w:t>
      </w:r>
      <w:r w:rsidR="00CB60EC" w:rsidRPr="00A61178">
        <w:rPr>
          <w:rFonts w:ascii="Times New Roman" w:hAnsi="Times New Roman" w:cs="Times New Roman"/>
          <w:sz w:val="28"/>
          <w:szCs w:val="28"/>
          <w:lang w:val="lv-LV"/>
        </w:rPr>
        <w:t xml:space="preserve"> ir</w:t>
      </w:r>
      <w:r w:rsidR="00042088" w:rsidRPr="00A61178">
        <w:rPr>
          <w:rFonts w:ascii="Times New Roman" w:hAnsi="Times New Roman" w:cs="Times New Roman"/>
          <w:sz w:val="28"/>
          <w:szCs w:val="28"/>
          <w:lang w:val="lv-LV"/>
        </w:rPr>
        <w:t xml:space="preserve"> </w:t>
      </w:r>
      <w:r w:rsidR="009B302F">
        <w:rPr>
          <w:rFonts w:ascii="Times New Roman" w:hAnsi="Times New Roman" w:cs="Times New Roman"/>
          <w:sz w:val="28"/>
          <w:szCs w:val="28"/>
          <w:lang w:val="lv-LV"/>
        </w:rPr>
        <w:t>3 891 6</w:t>
      </w:r>
      <w:r w:rsidR="00587896">
        <w:rPr>
          <w:rFonts w:ascii="Times New Roman" w:hAnsi="Times New Roman" w:cs="Times New Roman"/>
          <w:sz w:val="28"/>
          <w:szCs w:val="28"/>
          <w:lang w:val="lv-LV"/>
        </w:rPr>
        <w:t>06</w:t>
      </w:r>
      <w:r w:rsidR="001E04CC" w:rsidRPr="001E04CC">
        <w:rPr>
          <w:rFonts w:ascii="Times New Roman" w:hAnsi="Times New Roman" w:cs="Times New Roman"/>
          <w:sz w:val="28"/>
          <w:szCs w:val="28"/>
          <w:lang w:val="lv-LV"/>
        </w:rPr>
        <w:t xml:space="preserve"> </w:t>
      </w:r>
      <w:r w:rsidR="00042088" w:rsidRPr="00042088">
        <w:rPr>
          <w:rFonts w:ascii="Times New Roman" w:hAnsi="Times New Roman" w:cs="Times New Roman"/>
          <w:sz w:val="28"/>
          <w:szCs w:val="28"/>
          <w:lang w:val="lv-LV"/>
        </w:rPr>
        <w:t xml:space="preserve"> </w:t>
      </w:r>
      <w:r w:rsidR="002E4A87">
        <w:rPr>
          <w:rFonts w:ascii="Times New Roman" w:hAnsi="Times New Roman" w:cs="Times New Roman"/>
          <w:sz w:val="28"/>
          <w:szCs w:val="28"/>
          <w:lang w:val="lv-LV"/>
        </w:rPr>
        <w:t>EUR</w:t>
      </w:r>
      <w:r w:rsidR="009A1CCF">
        <w:rPr>
          <w:rFonts w:ascii="Times New Roman" w:hAnsi="Times New Roman" w:cs="Times New Roman"/>
          <w:sz w:val="28"/>
          <w:szCs w:val="28"/>
          <w:lang w:val="lv-LV"/>
        </w:rPr>
        <w:t>.</w:t>
      </w:r>
      <w:r w:rsidR="00BC3479">
        <w:rPr>
          <w:rFonts w:ascii="Times New Roman" w:hAnsi="Times New Roman" w:cs="Times New Roman"/>
          <w:sz w:val="28"/>
          <w:szCs w:val="28"/>
          <w:lang w:val="lv-LV"/>
        </w:rPr>
        <w:t xml:space="preserve"> </w:t>
      </w:r>
      <w:r w:rsidR="00BC3479" w:rsidRPr="00BC3479">
        <w:rPr>
          <w:rFonts w:ascii="Times New Roman" w:hAnsi="Times New Roman" w:cs="Times New Roman"/>
          <w:sz w:val="28"/>
          <w:szCs w:val="28"/>
          <w:lang w:val="lv-LV"/>
        </w:rPr>
        <w:t xml:space="preserve">  </w:t>
      </w:r>
      <w:r w:rsidR="00453E8E" w:rsidRPr="002354DC">
        <w:rPr>
          <w:rFonts w:ascii="Times New Roman" w:hAnsi="Times New Roman" w:cs="Times New Roman"/>
          <w:sz w:val="28"/>
          <w:szCs w:val="28"/>
          <w:lang w:val="lv-LV"/>
        </w:rPr>
        <w:t xml:space="preserve">Atbilstoši Ministru kabineta 2015.gada 10.marta sēdes protokola Nr.14 42.§ 4.punktam un Likuma par budžetu un finanšu vadību 9.pantam, Ekonomikas ministrija </w:t>
      </w:r>
      <w:r w:rsidR="00453E8E">
        <w:rPr>
          <w:rFonts w:ascii="Times New Roman" w:hAnsi="Times New Roman" w:cs="Times New Roman"/>
          <w:sz w:val="28"/>
          <w:szCs w:val="28"/>
          <w:lang w:val="lv-LV"/>
        </w:rPr>
        <w:t>ie</w:t>
      </w:r>
      <w:r w:rsidR="00453E8E" w:rsidRPr="002354DC">
        <w:rPr>
          <w:rFonts w:ascii="Times New Roman" w:hAnsi="Times New Roman" w:cs="Times New Roman"/>
          <w:sz w:val="28"/>
          <w:szCs w:val="28"/>
          <w:lang w:val="lv-LV"/>
        </w:rPr>
        <w:t>sniedz</w:t>
      </w:r>
      <w:r w:rsidR="00453E8E">
        <w:rPr>
          <w:rFonts w:ascii="Times New Roman" w:hAnsi="Times New Roman" w:cs="Times New Roman"/>
          <w:sz w:val="28"/>
          <w:szCs w:val="28"/>
          <w:lang w:val="lv-LV"/>
        </w:rPr>
        <w:t>a</w:t>
      </w:r>
      <w:r w:rsidR="00453E8E" w:rsidRPr="002354DC">
        <w:rPr>
          <w:rFonts w:ascii="Times New Roman" w:hAnsi="Times New Roman" w:cs="Times New Roman"/>
          <w:sz w:val="28"/>
          <w:szCs w:val="28"/>
          <w:lang w:val="lv-LV"/>
        </w:rPr>
        <w:t xml:space="preserve"> pieprasījumu</w:t>
      </w:r>
      <w:r w:rsidR="00453E8E">
        <w:rPr>
          <w:rFonts w:ascii="Times New Roman" w:hAnsi="Times New Roman" w:cs="Times New Roman"/>
          <w:sz w:val="28"/>
          <w:szCs w:val="28"/>
          <w:lang w:val="lv-LV"/>
        </w:rPr>
        <w:t xml:space="preserve"> Finanšu ministrijai</w:t>
      </w:r>
      <w:r w:rsidR="00453E8E" w:rsidRPr="002354DC">
        <w:rPr>
          <w:rFonts w:ascii="Times New Roman" w:hAnsi="Times New Roman" w:cs="Times New Roman"/>
          <w:sz w:val="28"/>
          <w:szCs w:val="28"/>
          <w:lang w:val="lv-LV"/>
        </w:rPr>
        <w:t xml:space="preserve"> par apropriācijas samazinājumu 1 500 000 </w:t>
      </w:r>
      <w:proofErr w:type="spellStart"/>
      <w:r w:rsidR="00453E8E" w:rsidRPr="002354DC">
        <w:rPr>
          <w:rFonts w:ascii="Times New Roman" w:hAnsi="Times New Roman" w:cs="Times New Roman"/>
          <w:sz w:val="28"/>
          <w:szCs w:val="28"/>
          <w:lang w:val="lv-LV"/>
        </w:rPr>
        <w:t>euro</w:t>
      </w:r>
      <w:proofErr w:type="spellEnd"/>
      <w:r w:rsidR="00453E8E" w:rsidRPr="002354DC">
        <w:rPr>
          <w:rFonts w:ascii="Times New Roman" w:hAnsi="Times New Roman" w:cs="Times New Roman"/>
          <w:sz w:val="28"/>
          <w:szCs w:val="28"/>
          <w:lang w:val="lv-LV"/>
        </w:rPr>
        <w:t xml:space="preserve"> apmērā budžeta programmā 28.00.00 "Ārējās ekonomiskās politikas ieviešana" </w:t>
      </w:r>
      <w:r w:rsidR="00453E8E" w:rsidRPr="002354DC">
        <w:rPr>
          <w:rFonts w:ascii="Times New Roman" w:hAnsi="Times New Roman" w:cs="Times New Roman"/>
          <w:sz w:val="28"/>
          <w:szCs w:val="28"/>
          <w:lang w:val="lv-LV"/>
        </w:rPr>
        <w:lastRenderedPageBreak/>
        <w:t xml:space="preserve">projektam "Expo </w:t>
      </w:r>
      <w:proofErr w:type="spellStart"/>
      <w:r w:rsidR="00453E8E" w:rsidRPr="002354DC">
        <w:rPr>
          <w:rFonts w:ascii="Times New Roman" w:hAnsi="Times New Roman" w:cs="Times New Roman"/>
          <w:sz w:val="28"/>
          <w:szCs w:val="28"/>
          <w:lang w:val="lv-LV"/>
        </w:rPr>
        <w:t>Milano</w:t>
      </w:r>
      <w:proofErr w:type="spellEnd"/>
      <w:r w:rsidR="00453E8E" w:rsidRPr="002354DC">
        <w:rPr>
          <w:rFonts w:ascii="Times New Roman" w:hAnsi="Times New Roman" w:cs="Times New Roman"/>
          <w:sz w:val="28"/>
          <w:szCs w:val="28"/>
          <w:lang w:val="lv-LV"/>
        </w:rPr>
        <w:t xml:space="preserve"> 2015", apropriācijas pārdalot uz atsevišķu budžeta programmu 98.00.00 "Finanšu nodrošinājuma rezerve".</w:t>
      </w:r>
    </w:p>
    <w:p w:rsidR="0000596D" w:rsidRDefault="009A1CCF" w:rsidP="00750D5C">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Ņemot vērā</w:t>
      </w:r>
      <w:r w:rsidRPr="00BC3479">
        <w:rPr>
          <w:rFonts w:ascii="Times New Roman" w:hAnsi="Times New Roman" w:cs="Times New Roman"/>
          <w:sz w:val="28"/>
          <w:szCs w:val="28"/>
          <w:lang w:val="lv-LV"/>
        </w:rPr>
        <w:t xml:space="preserve"> </w:t>
      </w:r>
      <w:r w:rsidR="00BC3479" w:rsidRPr="00BC3479">
        <w:rPr>
          <w:rFonts w:ascii="Times New Roman" w:hAnsi="Times New Roman" w:cs="Times New Roman"/>
          <w:sz w:val="28"/>
          <w:szCs w:val="28"/>
          <w:lang w:val="lv-LV"/>
        </w:rPr>
        <w:t xml:space="preserve">2015.gada 7.jūlija Ministru kabineta sēdes protokola Nr.32 24.§ paredzēto apropriācijas pārdali 1,34 milj. EUR apmērā no Ekonomikas ministrijas budžeta programmas 28.00.00 "Ārējās ekonomiskās politikas ieviešana" projekta "Expo </w:t>
      </w:r>
      <w:proofErr w:type="spellStart"/>
      <w:r w:rsidR="00BC3479" w:rsidRPr="00BC3479">
        <w:rPr>
          <w:rFonts w:ascii="Times New Roman" w:hAnsi="Times New Roman" w:cs="Times New Roman"/>
          <w:sz w:val="28"/>
          <w:szCs w:val="28"/>
          <w:lang w:val="lv-LV"/>
        </w:rPr>
        <w:t>Milano</w:t>
      </w:r>
      <w:proofErr w:type="spellEnd"/>
      <w:r w:rsidR="00BC3479" w:rsidRPr="00BC3479">
        <w:rPr>
          <w:rFonts w:ascii="Times New Roman" w:hAnsi="Times New Roman" w:cs="Times New Roman"/>
          <w:sz w:val="28"/>
          <w:szCs w:val="28"/>
          <w:lang w:val="lv-LV"/>
        </w:rPr>
        <w:t xml:space="preserve"> 2015" uz Izglītības un zinātnes ministrijas budžeta programmu 16.00.00 "Eiropas Savienības lietas un starptautiskā sadarbība""</w:t>
      </w:r>
      <w:r w:rsidR="009A72F4">
        <w:rPr>
          <w:rFonts w:ascii="Times New Roman" w:hAnsi="Times New Roman" w:cs="Times New Roman"/>
          <w:sz w:val="28"/>
          <w:szCs w:val="28"/>
          <w:lang w:val="lv-LV"/>
        </w:rPr>
        <w:t xml:space="preserve">, </w:t>
      </w:r>
      <w:r w:rsidR="009A72F4" w:rsidRPr="00A61178">
        <w:rPr>
          <w:rFonts w:ascii="Times New Roman" w:hAnsi="Times New Roman" w:cs="Times New Roman"/>
          <w:sz w:val="28"/>
          <w:szCs w:val="28"/>
          <w:lang w:val="lv-LV"/>
        </w:rPr>
        <w:t xml:space="preserve">atlikums </w:t>
      </w:r>
      <w:r>
        <w:rPr>
          <w:rFonts w:ascii="Times New Roman" w:hAnsi="Times New Roman" w:cs="Times New Roman"/>
          <w:sz w:val="28"/>
          <w:szCs w:val="28"/>
          <w:lang w:val="lv-LV"/>
        </w:rPr>
        <w:t xml:space="preserve">paredzams </w:t>
      </w:r>
      <w:r w:rsidR="00453E8E">
        <w:rPr>
          <w:rFonts w:ascii="Times New Roman" w:hAnsi="Times New Roman" w:cs="Times New Roman"/>
          <w:sz w:val="28"/>
          <w:szCs w:val="28"/>
          <w:lang w:val="lv-LV"/>
        </w:rPr>
        <w:t>1 213 593</w:t>
      </w:r>
      <w:r w:rsidR="009A72F4">
        <w:rPr>
          <w:rFonts w:ascii="Times New Roman" w:hAnsi="Times New Roman" w:cs="Times New Roman"/>
          <w:sz w:val="28"/>
          <w:szCs w:val="28"/>
          <w:lang w:val="lv-LV"/>
        </w:rPr>
        <w:t xml:space="preserve"> </w:t>
      </w:r>
      <w:r w:rsidR="009A72F4" w:rsidRPr="009A72F4">
        <w:rPr>
          <w:rFonts w:ascii="Times New Roman" w:hAnsi="Times New Roman" w:cs="Times New Roman"/>
          <w:sz w:val="28"/>
          <w:szCs w:val="28"/>
          <w:lang w:val="lv-LV"/>
        </w:rPr>
        <w:t>EUR</w:t>
      </w:r>
      <w:r w:rsidR="009A72F4">
        <w:rPr>
          <w:rFonts w:ascii="Times New Roman" w:hAnsi="Times New Roman" w:cs="Times New Roman"/>
          <w:sz w:val="28"/>
          <w:szCs w:val="28"/>
          <w:lang w:val="lv-LV"/>
        </w:rPr>
        <w:t>.</w:t>
      </w:r>
    </w:p>
    <w:p w:rsidR="005C3734" w:rsidRPr="00750D5C" w:rsidRDefault="002E4A87" w:rsidP="00450707">
      <w:pPr>
        <w:spacing w:before="120" w:after="0" w:line="240" w:lineRule="auto"/>
        <w:ind w:firstLine="567"/>
        <w:jc w:val="right"/>
        <w:rPr>
          <w:rFonts w:ascii="Times New Roman" w:hAnsi="Times New Roman" w:cs="Times New Roman"/>
          <w:sz w:val="24"/>
          <w:szCs w:val="28"/>
          <w:lang w:val="lv-LV"/>
        </w:rPr>
      </w:pPr>
      <w:r w:rsidRPr="00750D5C">
        <w:rPr>
          <w:rFonts w:ascii="Times New Roman" w:hAnsi="Times New Roman" w:cs="Times New Roman"/>
          <w:sz w:val="24"/>
          <w:szCs w:val="28"/>
          <w:lang w:val="lv-LV"/>
        </w:rPr>
        <w:t>1.tabula</w:t>
      </w:r>
    </w:p>
    <w:p w:rsidR="00F46E64" w:rsidRPr="00750D5C" w:rsidRDefault="00F46E64" w:rsidP="00750D5C">
      <w:pPr>
        <w:spacing w:before="60" w:after="120" w:line="240" w:lineRule="auto"/>
        <w:ind w:firstLine="567"/>
        <w:jc w:val="center"/>
        <w:rPr>
          <w:rFonts w:ascii="Times New Roman" w:hAnsi="Times New Roman" w:cs="Times New Roman"/>
          <w:sz w:val="32"/>
          <w:szCs w:val="28"/>
          <w:lang w:val="lv-LV"/>
        </w:rPr>
      </w:pPr>
      <w:r w:rsidRPr="00750D5C">
        <w:rPr>
          <w:rFonts w:ascii="Times New Roman" w:hAnsi="Times New Roman" w:cs="Times New Roman"/>
          <w:sz w:val="28"/>
          <w:szCs w:val="28"/>
          <w:lang w:val="lv-LV"/>
        </w:rPr>
        <w:t>Piešķirto valsts budžeta līdzekļu izlietojums pa gadiem</w:t>
      </w:r>
      <w:r w:rsidR="00347FAC" w:rsidRPr="00750D5C">
        <w:rPr>
          <w:rFonts w:ascii="Times New Roman" w:hAnsi="Times New Roman" w:cs="Times New Roman"/>
          <w:sz w:val="28"/>
          <w:szCs w:val="28"/>
          <w:lang w:val="lv-LV"/>
        </w:rPr>
        <w:t xml:space="preserve"> (EUR)</w:t>
      </w:r>
    </w:p>
    <w:tbl>
      <w:tblPr>
        <w:tblStyle w:val="TableGrid"/>
        <w:tblW w:w="9357" w:type="dxa"/>
        <w:tblInd w:w="-318" w:type="dxa"/>
        <w:tblLayout w:type="fixed"/>
        <w:tblLook w:val="04A0" w:firstRow="1" w:lastRow="0" w:firstColumn="1" w:lastColumn="0" w:noHBand="0" w:noVBand="1"/>
      </w:tblPr>
      <w:tblGrid>
        <w:gridCol w:w="2014"/>
        <w:gridCol w:w="1249"/>
        <w:gridCol w:w="1417"/>
        <w:gridCol w:w="1701"/>
        <w:gridCol w:w="1275"/>
        <w:gridCol w:w="1701"/>
      </w:tblGrid>
      <w:tr w:rsidR="00750D5C" w:rsidRPr="00F759A8" w:rsidTr="00750D5C">
        <w:tc>
          <w:tcPr>
            <w:tcW w:w="2014" w:type="dxa"/>
          </w:tcPr>
          <w:p w:rsidR="00750D5C" w:rsidRPr="00F759A8" w:rsidRDefault="00750D5C" w:rsidP="00450707">
            <w:pPr>
              <w:spacing w:before="120"/>
              <w:ind w:firstLine="567"/>
              <w:jc w:val="center"/>
              <w:rPr>
                <w:rFonts w:ascii="Times New Roman" w:hAnsi="Times New Roman" w:cs="Times New Roman"/>
                <w:sz w:val="24"/>
                <w:szCs w:val="24"/>
                <w:lang w:val="lv-LV"/>
              </w:rPr>
            </w:pPr>
          </w:p>
        </w:tc>
        <w:tc>
          <w:tcPr>
            <w:tcW w:w="1249" w:type="dxa"/>
          </w:tcPr>
          <w:p w:rsidR="00750D5C" w:rsidRPr="007B54B6" w:rsidRDefault="00750D5C" w:rsidP="00750D5C">
            <w:pPr>
              <w:spacing w:before="120"/>
              <w:jc w:val="center"/>
              <w:rPr>
                <w:rFonts w:ascii="Times New Roman" w:hAnsi="Times New Roman" w:cs="Times New Roman"/>
                <w:b/>
                <w:sz w:val="24"/>
                <w:szCs w:val="24"/>
                <w:lang w:val="lv-LV"/>
              </w:rPr>
            </w:pPr>
            <w:r w:rsidRPr="007B54B6">
              <w:rPr>
                <w:rFonts w:ascii="Times New Roman" w:hAnsi="Times New Roman" w:cs="Times New Roman"/>
                <w:b/>
                <w:sz w:val="24"/>
                <w:szCs w:val="24"/>
                <w:lang w:val="lv-LV"/>
              </w:rPr>
              <w:t>2013.gads</w:t>
            </w:r>
          </w:p>
        </w:tc>
        <w:tc>
          <w:tcPr>
            <w:tcW w:w="1417" w:type="dxa"/>
          </w:tcPr>
          <w:p w:rsidR="00750D5C" w:rsidRPr="007B54B6" w:rsidRDefault="00750D5C" w:rsidP="00750D5C">
            <w:pPr>
              <w:spacing w:before="120"/>
              <w:jc w:val="center"/>
              <w:rPr>
                <w:rFonts w:ascii="Times New Roman" w:hAnsi="Times New Roman" w:cs="Times New Roman"/>
                <w:b/>
                <w:sz w:val="24"/>
                <w:szCs w:val="24"/>
                <w:lang w:val="lv-LV"/>
              </w:rPr>
            </w:pPr>
            <w:r w:rsidRPr="007B54B6">
              <w:rPr>
                <w:rFonts w:ascii="Times New Roman" w:hAnsi="Times New Roman" w:cs="Times New Roman"/>
                <w:b/>
                <w:sz w:val="24"/>
                <w:szCs w:val="24"/>
                <w:lang w:val="lv-LV"/>
              </w:rPr>
              <w:t>2014.gads</w:t>
            </w:r>
          </w:p>
        </w:tc>
        <w:tc>
          <w:tcPr>
            <w:tcW w:w="1701" w:type="dxa"/>
          </w:tcPr>
          <w:p w:rsidR="00750D5C" w:rsidRPr="007B54B6" w:rsidRDefault="00750D5C" w:rsidP="00750D5C">
            <w:pPr>
              <w:spacing w:before="120"/>
              <w:jc w:val="center"/>
              <w:rPr>
                <w:rFonts w:ascii="Times New Roman" w:hAnsi="Times New Roman" w:cs="Times New Roman"/>
                <w:b/>
                <w:sz w:val="24"/>
                <w:szCs w:val="24"/>
                <w:lang w:val="lv-LV"/>
              </w:rPr>
            </w:pPr>
            <w:r w:rsidRPr="007B54B6">
              <w:rPr>
                <w:rFonts w:ascii="Times New Roman" w:hAnsi="Times New Roman" w:cs="Times New Roman"/>
                <w:b/>
                <w:sz w:val="24"/>
                <w:szCs w:val="24"/>
                <w:lang w:val="lv-LV"/>
              </w:rPr>
              <w:t>2015.gads</w:t>
            </w:r>
          </w:p>
        </w:tc>
        <w:tc>
          <w:tcPr>
            <w:tcW w:w="1275" w:type="dxa"/>
          </w:tcPr>
          <w:p w:rsidR="00750D5C" w:rsidRPr="007B54B6" w:rsidRDefault="00750D5C" w:rsidP="00750D5C">
            <w:pPr>
              <w:spacing w:before="120"/>
              <w:jc w:val="center"/>
              <w:rPr>
                <w:rFonts w:ascii="Times New Roman" w:hAnsi="Times New Roman" w:cs="Times New Roman"/>
                <w:b/>
                <w:sz w:val="24"/>
                <w:szCs w:val="24"/>
                <w:lang w:val="lv-LV"/>
              </w:rPr>
            </w:pPr>
            <w:r w:rsidRPr="007B54B6">
              <w:rPr>
                <w:rFonts w:ascii="Times New Roman" w:hAnsi="Times New Roman" w:cs="Times New Roman"/>
                <w:b/>
                <w:sz w:val="24"/>
                <w:szCs w:val="24"/>
                <w:lang w:val="lv-LV"/>
              </w:rPr>
              <w:t>2016.gads</w:t>
            </w:r>
          </w:p>
        </w:tc>
        <w:tc>
          <w:tcPr>
            <w:tcW w:w="1701" w:type="dxa"/>
          </w:tcPr>
          <w:p w:rsidR="00750D5C" w:rsidRPr="007B54B6" w:rsidRDefault="00750D5C" w:rsidP="00750D5C">
            <w:pPr>
              <w:spacing w:before="120"/>
              <w:jc w:val="center"/>
              <w:rPr>
                <w:rFonts w:ascii="Times New Roman" w:hAnsi="Times New Roman" w:cs="Times New Roman"/>
                <w:b/>
                <w:sz w:val="24"/>
                <w:szCs w:val="24"/>
                <w:lang w:val="lv-LV"/>
              </w:rPr>
            </w:pPr>
            <w:r>
              <w:rPr>
                <w:rFonts w:ascii="Times New Roman" w:hAnsi="Times New Roman" w:cs="Times New Roman"/>
                <w:b/>
                <w:sz w:val="24"/>
                <w:szCs w:val="24"/>
                <w:lang w:val="lv-LV"/>
              </w:rPr>
              <w:t>Kopā</w:t>
            </w:r>
          </w:p>
        </w:tc>
      </w:tr>
      <w:tr w:rsidR="00750D5C" w:rsidRPr="00F759A8" w:rsidTr="00750D5C">
        <w:tc>
          <w:tcPr>
            <w:tcW w:w="2014" w:type="dxa"/>
          </w:tcPr>
          <w:p w:rsidR="00750D5C" w:rsidRPr="00F759A8" w:rsidRDefault="00750D5C" w:rsidP="00750D5C">
            <w:pPr>
              <w:spacing w:before="120"/>
              <w:jc w:val="center"/>
              <w:rPr>
                <w:rFonts w:ascii="Times New Roman" w:hAnsi="Times New Roman" w:cs="Times New Roman"/>
                <w:sz w:val="24"/>
                <w:szCs w:val="24"/>
                <w:lang w:val="lv-LV"/>
              </w:rPr>
            </w:pPr>
            <w:r w:rsidRPr="00F759A8">
              <w:rPr>
                <w:rFonts w:ascii="Times New Roman" w:hAnsi="Times New Roman" w:cs="Times New Roman"/>
                <w:sz w:val="24"/>
                <w:szCs w:val="24"/>
                <w:lang w:val="lv-LV"/>
              </w:rPr>
              <w:t xml:space="preserve">„Expo </w:t>
            </w:r>
            <w:proofErr w:type="spellStart"/>
            <w:r w:rsidRPr="00F759A8">
              <w:rPr>
                <w:rFonts w:ascii="Times New Roman" w:hAnsi="Times New Roman" w:cs="Times New Roman"/>
                <w:sz w:val="24"/>
                <w:szCs w:val="24"/>
                <w:lang w:val="lv-LV"/>
              </w:rPr>
              <w:t>Milano</w:t>
            </w:r>
            <w:proofErr w:type="spellEnd"/>
            <w:r w:rsidRPr="00F759A8">
              <w:rPr>
                <w:rFonts w:ascii="Times New Roman" w:hAnsi="Times New Roman" w:cs="Times New Roman"/>
                <w:sz w:val="24"/>
                <w:szCs w:val="24"/>
                <w:lang w:val="lv-LV"/>
              </w:rPr>
              <w:t xml:space="preserve"> 2015” projekta realizēšanai piešķirtie valsts budžeta līdzekļi</w:t>
            </w:r>
          </w:p>
        </w:tc>
        <w:tc>
          <w:tcPr>
            <w:tcW w:w="1249" w:type="dxa"/>
            <w:vAlign w:val="center"/>
          </w:tcPr>
          <w:p w:rsidR="00750D5C" w:rsidRPr="00F759A8" w:rsidRDefault="00750D5C" w:rsidP="00750D5C">
            <w:pPr>
              <w:spacing w:before="120"/>
              <w:jc w:val="center"/>
              <w:rPr>
                <w:rFonts w:ascii="Times New Roman" w:hAnsi="Times New Roman" w:cs="Times New Roman"/>
                <w:sz w:val="24"/>
                <w:szCs w:val="24"/>
                <w:lang w:val="lv-LV"/>
              </w:rPr>
            </w:pPr>
            <w:r w:rsidRPr="00F759A8">
              <w:rPr>
                <w:rFonts w:ascii="Times New Roman" w:hAnsi="Times New Roman" w:cs="Times New Roman"/>
                <w:sz w:val="24"/>
                <w:szCs w:val="24"/>
                <w:lang w:val="lv-LV"/>
              </w:rPr>
              <w:t>284 574</w:t>
            </w:r>
          </w:p>
        </w:tc>
        <w:tc>
          <w:tcPr>
            <w:tcW w:w="1417" w:type="dxa"/>
            <w:vAlign w:val="center"/>
          </w:tcPr>
          <w:p w:rsidR="00750D5C" w:rsidRPr="00F759A8" w:rsidRDefault="00750D5C" w:rsidP="00750D5C">
            <w:pPr>
              <w:spacing w:before="120"/>
              <w:jc w:val="center"/>
              <w:rPr>
                <w:rFonts w:ascii="Times New Roman" w:hAnsi="Times New Roman" w:cs="Times New Roman"/>
                <w:sz w:val="24"/>
                <w:szCs w:val="24"/>
                <w:lang w:val="lv-LV"/>
              </w:rPr>
            </w:pPr>
            <w:r w:rsidRPr="00F759A8">
              <w:rPr>
                <w:rFonts w:ascii="Times New Roman" w:hAnsi="Times New Roman" w:cs="Times New Roman"/>
                <w:sz w:val="24"/>
                <w:szCs w:val="24"/>
                <w:lang w:val="lv-LV"/>
              </w:rPr>
              <w:t>1 333 231</w:t>
            </w:r>
          </w:p>
        </w:tc>
        <w:tc>
          <w:tcPr>
            <w:tcW w:w="1701" w:type="dxa"/>
            <w:vAlign w:val="center"/>
          </w:tcPr>
          <w:p w:rsidR="00750D5C" w:rsidRPr="00F759A8" w:rsidRDefault="00750D5C" w:rsidP="00750D5C">
            <w:pPr>
              <w:spacing w:before="120"/>
              <w:jc w:val="center"/>
              <w:rPr>
                <w:rFonts w:ascii="Times New Roman" w:hAnsi="Times New Roman" w:cs="Times New Roman"/>
                <w:sz w:val="24"/>
                <w:szCs w:val="24"/>
                <w:lang w:val="lv-LV"/>
              </w:rPr>
            </w:pPr>
            <w:r w:rsidRPr="00F759A8">
              <w:rPr>
                <w:rFonts w:ascii="Times New Roman" w:hAnsi="Times New Roman" w:cs="Times New Roman"/>
                <w:sz w:val="24"/>
                <w:szCs w:val="24"/>
                <w:lang w:val="lv-LV"/>
              </w:rPr>
              <w:t>3 941 355</w:t>
            </w:r>
          </w:p>
        </w:tc>
        <w:tc>
          <w:tcPr>
            <w:tcW w:w="1275" w:type="dxa"/>
            <w:vAlign w:val="center"/>
          </w:tcPr>
          <w:p w:rsidR="00750D5C" w:rsidRPr="00F759A8" w:rsidRDefault="00750D5C" w:rsidP="00750D5C">
            <w:pPr>
              <w:spacing w:before="120"/>
              <w:jc w:val="center"/>
              <w:rPr>
                <w:rFonts w:ascii="Times New Roman" w:hAnsi="Times New Roman" w:cs="Times New Roman"/>
                <w:sz w:val="24"/>
                <w:szCs w:val="24"/>
                <w:lang w:val="lv-LV"/>
              </w:rPr>
            </w:pPr>
            <w:r w:rsidRPr="00F759A8">
              <w:rPr>
                <w:rFonts w:ascii="Times New Roman" w:hAnsi="Times New Roman" w:cs="Times New Roman"/>
                <w:sz w:val="24"/>
                <w:szCs w:val="24"/>
                <w:lang w:val="lv-LV"/>
              </w:rPr>
              <w:t>165 907</w:t>
            </w:r>
          </w:p>
        </w:tc>
        <w:tc>
          <w:tcPr>
            <w:tcW w:w="1701" w:type="dxa"/>
            <w:vAlign w:val="center"/>
          </w:tcPr>
          <w:p w:rsidR="00750D5C" w:rsidRDefault="00750D5C" w:rsidP="00750D5C">
            <w:pPr>
              <w:spacing w:before="120"/>
              <w:jc w:val="center"/>
              <w:rPr>
                <w:rFonts w:ascii="Times New Roman" w:hAnsi="Times New Roman" w:cs="Times New Roman"/>
                <w:sz w:val="24"/>
                <w:szCs w:val="24"/>
                <w:lang w:val="lv-LV"/>
              </w:rPr>
            </w:pPr>
          </w:p>
          <w:p w:rsidR="00750D5C" w:rsidRDefault="00750D5C" w:rsidP="00750D5C">
            <w:pPr>
              <w:spacing w:before="120"/>
              <w:jc w:val="center"/>
              <w:rPr>
                <w:rFonts w:ascii="Times New Roman" w:hAnsi="Times New Roman" w:cs="Times New Roman"/>
                <w:sz w:val="24"/>
                <w:szCs w:val="24"/>
                <w:lang w:val="lv-LV"/>
              </w:rPr>
            </w:pPr>
            <w:r w:rsidRPr="002E4A87">
              <w:rPr>
                <w:rFonts w:ascii="Times New Roman" w:hAnsi="Times New Roman" w:cs="Times New Roman"/>
                <w:sz w:val="24"/>
                <w:szCs w:val="24"/>
                <w:lang w:val="lv-LV"/>
              </w:rPr>
              <w:t>5 725</w:t>
            </w:r>
            <w:r>
              <w:rPr>
                <w:rFonts w:ascii="Times New Roman" w:hAnsi="Times New Roman" w:cs="Times New Roman"/>
                <w:sz w:val="24"/>
                <w:szCs w:val="24"/>
                <w:lang w:val="lv-LV"/>
              </w:rPr>
              <w:t> </w:t>
            </w:r>
            <w:r w:rsidRPr="002E4A87">
              <w:rPr>
                <w:rFonts w:ascii="Times New Roman" w:hAnsi="Times New Roman" w:cs="Times New Roman"/>
                <w:sz w:val="24"/>
                <w:szCs w:val="24"/>
                <w:lang w:val="lv-LV"/>
              </w:rPr>
              <w:t>067</w:t>
            </w:r>
          </w:p>
          <w:p w:rsidR="00750D5C" w:rsidRPr="00F759A8" w:rsidRDefault="00750D5C" w:rsidP="00750D5C">
            <w:pPr>
              <w:spacing w:before="120"/>
              <w:ind w:firstLine="567"/>
              <w:jc w:val="center"/>
              <w:rPr>
                <w:rFonts w:ascii="Times New Roman" w:hAnsi="Times New Roman" w:cs="Times New Roman"/>
                <w:sz w:val="24"/>
                <w:szCs w:val="24"/>
                <w:lang w:val="lv-LV"/>
              </w:rPr>
            </w:pPr>
          </w:p>
        </w:tc>
      </w:tr>
      <w:tr w:rsidR="00750D5C" w:rsidRPr="00F759A8" w:rsidTr="00750D5C">
        <w:tc>
          <w:tcPr>
            <w:tcW w:w="2014" w:type="dxa"/>
          </w:tcPr>
          <w:p w:rsidR="00750D5C" w:rsidRPr="00F759A8" w:rsidRDefault="00750D5C" w:rsidP="00750D5C">
            <w:pPr>
              <w:spacing w:before="120"/>
              <w:jc w:val="center"/>
              <w:rPr>
                <w:rFonts w:ascii="Times New Roman" w:hAnsi="Times New Roman" w:cs="Times New Roman"/>
                <w:sz w:val="24"/>
                <w:szCs w:val="24"/>
                <w:lang w:val="lv-LV"/>
              </w:rPr>
            </w:pPr>
            <w:r w:rsidRPr="00F759A8">
              <w:rPr>
                <w:rFonts w:ascii="Times New Roman" w:hAnsi="Times New Roman" w:cs="Times New Roman"/>
                <w:sz w:val="24"/>
                <w:szCs w:val="24"/>
                <w:lang w:val="lv-LV"/>
              </w:rPr>
              <w:t xml:space="preserve">„Expo </w:t>
            </w:r>
            <w:proofErr w:type="spellStart"/>
            <w:r w:rsidRPr="00F759A8">
              <w:rPr>
                <w:rFonts w:ascii="Times New Roman" w:hAnsi="Times New Roman" w:cs="Times New Roman"/>
                <w:sz w:val="24"/>
                <w:szCs w:val="24"/>
                <w:lang w:val="lv-LV"/>
              </w:rPr>
              <w:t>Milano</w:t>
            </w:r>
            <w:proofErr w:type="spellEnd"/>
            <w:r w:rsidRPr="00F759A8">
              <w:rPr>
                <w:rFonts w:ascii="Times New Roman" w:hAnsi="Times New Roman" w:cs="Times New Roman"/>
                <w:sz w:val="24"/>
                <w:szCs w:val="24"/>
                <w:lang w:val="lv-LV"/>
              </w:rPr>
              <w:t xml:space="preserve"> 2015” projekta realizēšanai izmaksātie valsts budžeta līdzekļi</w:t>
            </w:r>
          </w:p>
        </w:tc>
        <w:tc>
          <w:tcPr>
            <w:tcW w:w="1249" w:type="dxa"/>
            <w:vAlign w:val="center"/>
          </w:tcPr>
          <w:p w:rsidR="00750D5C" w:rsidRPr="00F759A8"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265 697</w:t>
            </w:r>
          </w:p>
        </w:tc>
        <w:tc>
          <w:tcPr>
            <w:tcW w:w="1417" w:type="dxa"/>
            <w:vAlign w:val="center"/>
          </w:tcPr>
          <w:p w:rsidR="00750D5C" w:rsidRPr="00F759A8"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1 017 231</w:t>
            </w:r>
          </w:p>
        </w:tc>
        <w:tc>
          <w:tcPr>
            <w:tcW w:w="1701" w:type="dxa"/>
            <w:vAlign w:val="center"/>
          </w:tcPr>
          <w:p w:rsidR="00750D5C" w:rsidRDefault="00750D5C" w:rsidP="00750D5C">
            <w:pPr>
              <w:spacing w:before="120"/>
              <w:jc w:val="center"/>
              <w:rPr>
                <w:rFonts w:ascii="Times New Roman" w:hAnsi="Times New Roman" w:cs="Times New Roman"/>
                <w:sz w:val="24"/>
                <w:szCs w:val="24"/>
                <w:lang w:val="lv-LV"/>
              </w:rPr>
            </w:pPr>
          </w:p>
          <w:p w:rsidR="00750D5C"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49 749</w:t>
            </w:r>
          </w:p>
          <w:p w:rsidR="00750D5C" w:rsidRPr="00F759A8" w:rsidRDefault="00750D5C" w:rsidP="00750D5C">
            <w:pPr>
              <w:spacing w:before="120"/>
              <w:ind w:firstLine="567"/>
              <w:jc w:val="center"/>
              <w:rPr>
                <w:rFonts w:ascii="Times New Roman" w:hAnsi="Times New Roman" w:cs="Times New Roman"/>
                <w:sz w:val="24"/>
                <w:szCs w:val="24"/>
                <w:lang w:val="lv-LV"/>
              </w:rPr>
            </w:pPr>
          </w:p>
        </w:tc>
        <w:tc>
          <w:tcPr>
            <w:tcW w:w="1275" w:type="dxa"/>
            <w:vAlign w:val="center"/>
          </w:tcPr>
          <w:p w:rsidR="00750D5C" w:rsidRPr="00F759A8"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701" w:type="dxa"/>
            <w:vAlign w:val="center"/>
          </w:tcPr>
          <w:p w:rsidR="00750D5C"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1 332 677</w:t>
            </w:r>
          </w:p>
          <w:p w:rsidR="00750D5C" w:rsidRDefault="00750D5C" w:rsidP="00750D5C">
            <w:pPr>
              <w:spacing w:before="120"/>
              <w:ind w:firstLine="567"/>
              <w:jc w:val="center"/>
              <w:rPr>
                <w:rFonts w:ascii="Times New Roman" w:hAnsi="Times New Roman" w:cs="Times New Roman"/>
                <w:sz w:val="24"/>
                <w:szCs w:val="24"/>
                <w:lang w:val="lv-LV"/>
              </w:rPr>
            </w:pPr>
          </w:p>
        </w:tc>
      </w:tr>
      <w:tr w:rsidR="00750D5C" w:rsidRPr="00F759A8" w:rsidTr="00750D5C">
        <w:tc>
          <w:tcPr>
            <w:tcW w:w="2014" w:type="dxa"/>
          </w:tcPr>
          <w:p w:rsidR="00750D5C" w:rsidRPr="00F759A8"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Līdzekļu </w:t>
            </w:r>
            <w:r w:rsidRPr="003B5A99">
              <w:rPr>
                <w:rFonts w:ascii="Times New Roman" w:hAnsi="Times New Roman" w:cs="Times New Roman"/>
                <w:sz w:val="24"/>
                <w:szCs w:val="24"/>
                <w:lang w:val="lv-LV"/>
              </w:rPr>
              <w:t>apropriācijas pārdal</w:t>
            </w:r>
            <w:r>
              <w:rPr>
                <w:rFonts w:ascii="Times New Roman" w:hAnsi="Times New Roman" w:cs="Times New Roman"/>
                <w:sz w:val="24"/>
                <w:szCs w:val="24"/>
                <w:lang w:val="lv-LV"/>
              </w:rPr>
              <w:t>e (Izglītības un zinātnes ministrija)</w:t>
            </w:r>
          </w:p>
        </w:tc>
        <w:tc>
          <w:tcPr>
            <w:tcW w:w="1249" w:type="dxa"/>
            <w:vAlign w:val="center"/>
          </w:tcPr>
          <w:p w:rsidR="00750D5C" w:rsidRDefault="00750D5C" w:rsidP="00750D5C">
            <w:pPr>
              <w:spacing w:before="120"/>
              <w:ind w:firstLine="34"/>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417" w:type="dxa"/>
            <w:vAlign w:val="center"/>
          </w:tcPr>
          <w:p w:rsidR="00750D5C" w:rsidRDefault="00750D5C" w:rsidP="00750D5C">
            <w:pPr>
              <w:spacing w:before="120"/>
              <w:ind w:firstLine="34"/>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701" w:type="dxa"/>
            <w:vAlign w:val="center"/>
          </w:tcPr>
          <w:p w:rsidR="00750D5C" w:rsidRDefault="00750D5C" w:rsidP="00750D5C">
            <w:pPr>
              <w:spacing w:before="120"/>
              <w:jc w:val="center"/>
              <w:rPr>
                <w:rFonts w:ascii="Times New Roman" w:hAnsi="Times New Roman" w:cs="Times New Roman"/>
                <w:sz w:val="24"/>
                <w:szCs w:val="24"/>
                <w:lang w:val="lv-LV"/>
              </w:rPr>
            </w:pPr>
            <w:r w:rsidRPr="009A72F4">
              <w:rPr>
                <w:rFonts w:ascii="Times New Roman" w:hAnsi="Times New Roman" w:cs="Times New Roman"/>
                <w:sz w:val="24"/>
                <w:szCs w:val="24"/>
                <w:lang w:val="lv-LV"/>
              </w:rPr>
              <w:t>1 343</w:t>
            </w:r>
            <w:r>
              <w:rPr>
                <w:rFonts w:ascii="Times New Roman" w:hAnsi="Times New Roman" w:cs="Times New Roman"/>
                <w:sz w:val="24"/>
                <w:szCs w:val="24"/>
                <w:lang w:val="lv-LV"/>
              </w:rPr>
              <w:t> </w:t>
            </w:r>
            <w:r w:rsidRPr="009A72F4">
              <w:rPr>
                <w:rFonts w:ascii="Times New Roman" w:hAnsi="Times New Roman" w:cs="Times New Roman"/>
                <w:sz w:val="24"/>
                <w:szCs w:val="24"/>
                <w:lang w:val="lv-LV"/>
              </w:rPr>
              <w:t>920</w:t>
            </w:r>
          </w:p>
        </w:tc>
        <w:tc>
          <w:tcPr>
            <w:tcW w:w="1275" w:type="dxa"/>
            <w:vAlign w:val="center"/>
          </w:tcPr>
          <w:p w:rsidR="00750D5C"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701" w:type="dxa"/>
            <w:vAlign w:val="center"/>
          </w:tcPr>
          <w:p w:rsidR="00750D5C" w:rsidRDefault="00750D5C" w:rsidP="00750D5C">
            <w:pPr>
              <w:spacing w:before="120"/>
              <w:jc w:val="center"/>
              <w:rPr>
                <w:rFonts w:ascii="Times New Roman" w:hAnsi="Times New Roman" w:cs="Times New Roman"/>
                <w:sz w:val="24"/>
                <w:szCs w:val="24"/>
                <w:lang w:val="lv-LV"/>
              </w:rPr>
            </w:pPr>
            <w:r w:rsidRPr="009A72F4">
              <w:rPr>
                <w:rFonts w:ascii="Times New Roman" w:hAnsi="Times New Roman" w:cs="Times New Roman"/>
                <w:sz w:val="24"/>
                <w:szCs w:val="24"/>
                <w:lang w:val="lv-LV"/>
              </w:rPr>
              <w:t>1 343</w:t>
            </w:r>
            <w:r>
              <w:rPr>
                <w:rFonts w:ascii="Times New Roman" w:hAnsi="Times New Roman" w:cs="Times New Roman"/>
                <w:sz w:val="24"/>
                <w:szCs w:val="24"/>
                <w:lang w:val="lv-LV"/>
              </w:rPr>
              <w:t> </w:t>
            </w:r>
            <w:r w:rsidRPr="009A72F4">
              <w:rPr>
                <w:rFonts w:ascii="Times New Roman" w:hAnsi="Times New Roman" w:cs="Times New Roman"/>
                <w:sz w:val="24"/>
                <w:szCs w:val="24"/>
                <w:lang w:val="lv-LV"/>
              </w:rPr>
              <w:t>920</w:t>
            </w:r>
          </w:p>
        </w:tc>
      </w:tr>
      <w:tr w:rsidR="00750D5C" w:rsidRPr="00F759A8" w:rsidTr="00750D5C">
        <w:tc>
          <w:tcPr>
            <w:tcW w:w="2014" w:type="dxa"/>
          </w:tcPr>
          <w:p w:rsidR="00750D5C"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Līdzekļu </w:t>
            </w:r>
            <w:r w:rsidRPr="003B5A99">
              <w:rPr>
                <w:rFonts w:ascii="Times New Roman" w:hAnsi="Times New Roman" w:cs="Times New Roman"/>
                <w:sz w:val="24"/>
                <w:szCs w:val="24"/>
                <w:lang w:val="lv-LV"/>
              </w:rPr>
              <w:t>apropriācijas pārdal</w:t>
            </w:r>
            <w:r>
              <w:rPr>
                <w:rFonts w:ascii="Times New Roman" w:hAnsi="Times New Roman" w:cs="Times New Roman"/>
                <w:sz w:val="24"/>
                <w:szCs w:val="24"/>
                <w:lang w:val="lv-LV"/>
              </w:rPr>
              <w:t>e (rezerves programma)</w:t>
            </w:r>
          </w:p>
        </w:tc>
        <w:tc>
          <w:tcPr>
            <w:tcW w:w="1249" w:type="dxa"/>
            <w:vAlign w:val="center"/>
          </w:tcPr>
          <w:p w:rsidR="00750D5C" w:rsidRDefault="00750D5C" w:rsidP="00750D5C">
            <w:pPr>
              <w:spacing w:before="120"/>
              <w:ind w:firstLine="34"/>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417" w:type="dxa"/>
            <w:vAlign w:val="center"/>
          </w:tcPr>
          <w:p w:rsidR="00750D5C" w:rsidRDefault="00750D5C" w:rsidP="00750D5C">
            <w:pPr>
              <w:spacing w:before="120"/>
              <w:ind w:firstLine="34"/>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701" w:type="dxa"/>
            <w:vAlign w:val="center"/>
          </w:tcPr>
          <w:p w:rsidR="00750D5C"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1 500 000</w:t>
            </w:r>
            <w:r w:rsidRPr="00193633">
              <w:rPr>
                <w:rFonts w:ascii="Times New Roman" w:hAnsi="Times New Roman" w:cs="Times New Roman"/>
                <w:sz w:val="24"/>
                <w:szCs w:val="24"/>
                <w:vertAlign w:val="superscript"/>
                <w:lang w:val="lv-LV"/>
              </w:rPr>
              <w:t>***</w:t>
            </w:r>
          </w:p>
        </w:tc>
        <w:tc>
          <w:tcPr>
            <w:tcW w:w="1275" w:type="dxa"/>
            <w:vAlign w:val="center"/>
          </w:tcPr>
          <w:p w:rsidR="00750D5C" w:rsidRPr="00F759A8"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701" w:type="dxa"/>
            <w:vAlign w:val="center"/>
          </w:tcPr>
          <w:p w:rsidR="00750D5C"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1 500 000</w:t>
            </w:r>
            <w:r w:rsidRPr="00193633">
              <w:rPr>
                <w:rFonts w:ascii="Times New Roman" w:hAnsi="Times New Roman" w:cs="Times New Roman"/>
                <w:sz w:val="24"/>
                <w:szCs w:val="24"/>
                <w:vertAlign w:val="superscript"/>
                <w:lang w:val="lv-LV"/>
              </w:rPr>
              <w:t>***</w:t>
            </w:r>
          </w:p>
        </w:tc>
      </w:tr>
      <w:tr w:rsidR="00750D5C" w:rsidRPr="00F759A8" w:rsidTr="00750D5C">
        <w:trPr>
          <w:trHeight w:val="451"/>
        </w:trPr>
        <w:tc>
          <w:tcPr>
            <w:tcW w:w="2014" w:type="dxa"/>
            <w:vAlign w:val="center"/>
          </w:tcPr>
          <w:p w:rsidR="00750D5C" w:rsidRPr="00F759A8"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Atlikums uz 24.07.2015.</w:t>
            </w:r>
          </w:p>
        </w:tc>
        <w:tc>
          <w:tcPr>
            <w:tcW w:w="1249" w:type="dxa"/>
            <w:vAlign w:val="center"/>
          </w:tcPr>
          <w:p w:rsidR="00750D5C" w:rsidRDefault="00750D5C" w:rsidP="00750D5C">
            <w:pPr>
              <w:spacing w:before="120"/>
              <w:ind w:firstLine="567"/>
              <w:jc w:val="center"/>
              <w:rPr>
                <w:rFonts w:ascii="Times New Roman" w:hAnsi="Times New Roman" w:cs="Times New Roman"/>
                <w:sz w:val="24"/>
                <w:szCs w:val="24"/>
                <w:lang w:val="lv-LV"/>
              </w:rPr>
            </w:pPr>
            <w:r>
              <w:rPr>
                <w:rFonts w:ascii="Times New Roman" w:hAnsi="Times New Roman" w:cs="Times New Roman"/>
                <w:sz w:val="24"/>
                <w:szCs w:val="24"/>
                <w:lang w:val="lv-LV"/>
              </w:rPr>
              <w:t>-</w:t>
            </w:r>
          </w:p>
          <w:p w:rsidR="00750D5C" w:rsidRPr="00F759A8"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w:t>
            </w:r>
            <w:r w:rsidRPr="00F759A8">
              <w:rPr>
                <w:rFonts w:ascii="Times New Roman" w:hAnsi="Times New Roman" w:cs="Times New Roman"/>
                <w:sz w:val="24"/>
                <w:szCs w:val="24"/>
                <w:lang w:val="lv-LV"/>
              </w:rPr>
              <w:t>18</w:t>
            </w:r>
            <w:r>
              <w:rPr>
                <w:rFonts w:ascii="Times New Roman" w:hAnsi="Times New Roman" w:cs="Times New Roman"/>
                <w:sz w:val="24"/>
                <w:szCs w:val="24"/>
                <w:lang w:val="lv-LV"/>
              </w:rPr>
              <w:t> </w:t>
            </w:r>
            <w:r w:rsidRPr="00F759A8">
              <w:rPr>
                <w:rFonts w:ascii="Times New Roman" w:hAnsi="Times New Roman" w:cs="Times New Roman"/>
                <w:sz w:val="24"/>
                <w:szCs w:val="24"/>
                <w:lang w:val="lv-LV"/>
              </w:rPr>
              <w:t>877</w:t>
            </w:r>
            <w:r w:rsidRPr="00BC3479">
              <w:rPr>
                <w:rFonts w:ascii="Times New Roman" w:hAnsi="Times New Roman" w:cs="Times New Roman"/>
                <w:sz w:val="24"/>
                <w:szCs w:val="24"/>
                <w:vertAlign w:val="superscript"/>
                <w:lang w:val="lv-LV"/>
              </w:rPr>
              <w:t>*</w:t>
            </w:r>
            <w:r>
              <w:rPr>
                <w:rFonts w:ascii="Times New Roman" w:hAnsi="Times New Roman" w:cs="Times New Roman"/>
                <w:sz w:val="24"/>
                <w:szCs w:val="24"/>
                <w:lang w:val="lv-LV"/>
              </w:rPr>
              <w:t>)</w:t>
            </w:r>
          </w:p>
        </w:tc>
        <w:tc>
          <w:tcPr>
            <w:tcW w:w="1417" w:type="dxa"/>
            <w:vAlign w:val="center"/>
          </w:tcPr>
          <w:p w:rsidR="00750D5C" w:rsidRDefault="00750D5C" w:rsidP="00750D5C">
            <w:pPr>
              <w:spacing w:before="120"/>
              <w:ind w:firstLine="567"/>
              <w:jc w:val="center"/>
              <w:rPr>
                <w:rFonts w:ascii="Times New Roman" w:hAnsi="Times New Roman" w:cs="Times New Roman"/>
                <w:sz w:val="24"/>
                <w:szCs w:val="24"/>
                <w:lang w:val="lv-LV"/>
              </w:rPr>
            </w:pPr>
            <w:r>
              <w:rPr>
                <w:rFonts w:ascii="Times New Roman" w:hAnsi="Times New Roman" w:cs="Times New Roman"/>
                <w:sz w:val="24"/>
                <w:szCs w:val="24"/>
                <w:lang w:val="lv-LV"/>
              </w:rPr>
              <w:t>-</w:t>
            </w:r>
          </w:p>
          <w:p w:rsidR="00750D5C" w:rsidRPr="00F759A8"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w:t>
            </w:r>
            <w:r w:rsidRPr="00F759A8">
              <w:rPr>
                <w:rFonts w:ascii="Times New Roman" w:hAnsi="Times New Roman" w:cs="Times New Roman"/>
                <w:sz w:val="24"/>
                <w:szCs w:val="24"/>
                <w:lang w:val="lv-LV"/>
              </w:rPr>
              <w:t>316</w:t>
            </w:r>
            <w:r>
              <w:rPr>
                <w:rFonts w:ascii="Times New Roman" w:hAnsi="Times New Roman" w:cs="Times New Roman"/>
                <w:sz w:val="24"/>
                <w:szCs w:val="24"/>
                <w:lang w:val="lv-LV"/>
              </w:rPr>
              <w:t> </w:t>
            </w:r>
            <w:r w:rsidRPr="00F759A8">
              <w:rPr>
                <w:rFonts w:ascii="Times New Roman" w:hAnsi="Times New Roman" w:cs="Times New Roman"/>
                <w:sz w:val="24"/>
                <w:szCs w:val="24"/>
                <w:lang w:val="lv-LV"/>
              </w:rPr>
              <w:t>000</w:t>
            </w:r>
            <w:r w:rsidRPr="00BC3479">
              <w:rPr>
                <w:rFonts w:ascii="Times New Roman" w:hAnsi="Times New Roman" w:cs="Times New Roman"/>
                <w:sz w:val="24"/>
                <w:szCs w:val="24"/>
                <w:vertAlign w:val="superscript"/>
                <w:lang w:val="lv-LV"/>
              </w:rPr>
              <w:t>*</w:t>
            </w:r>
            <w:r>
              <w:rPr>
                <w:rFonts w:ascii="Times New Roman" w:hAnsi="Times New Roman" w:cs="Times New Roman"/>
                <w:sz w:val="24"/>
                <w:szCs w:val="24"/>
                <w:lang w:val="lv-LV"/>
              </w:rPr>
              <w:t>)</w:t>
            </w:r>
          </w:p>
        </w:tc>
        <w:tc>
          <w:tcPr>
            <w:tcW w:w="1701" w:type="dxa"/>
            <w:vAlign w:val="center"/>
          </w:tcPr>
          <w:p w:rsidR="00750D5C" w:rsidRPr="00F759A8"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1 047 686 </w:t>
            </w:r>
            <w:r w:rsidRPr="00B802A0">
              <w:rPr>
                <w:rStyle w:val="FootnoteReference"/>
                <w:rFonts w:ascii="Times New Roman" w:hAnsi="Times New Roman" w:cs="Times New Roman"/>
                <w:sz w:val="24"/>
                <w:szCs w:val="24"/>
              </w:rPr>
              <w:t>**</w:t>
            </w:r>
          </w:p>
        </w:tc>
        <w:tc>
          <w:tcPr>
            <w:tcW w:w="1275" w:type="dxa"/>
            <w:vAlign w:val="center"/>
          </w:tcPr>
          <w:p w:rsidR="00750D5C" w:rsidRPr="00F759A8" w:rsidRDefault="00750D5C" w:rsidP="00750D5C">
            <w:pPr>
              <w:spacing w:before="120"/>
              <w:jc w:val="center"/>
              <w:rPr>
                <w:rFonts w:ascii="Times New Roman" w:hAnsi="Times New Roman" w:cs="Times New Roman"/>
                <w:sz w:val="24"/>
                <w:szCs w:val="24"/>
                <w:lang w:val="lv-LV"/>
              </w:rPr>
            </w:pPr>
            <w:r w:rsidRPr="00F759A8">
              <w:rPr>
                <w:rFonts w:ascii="Times New Roman" w:hAnsi="Times New Roman" w:cs="Times New Roman"/>
                <w:sz w:val="24"/>
                <w:szCs w:val="24"/>
                <w:lang w:val="lv-LV"/>
              </w:rPr>
              <w:t>165 907</w:t>
            </w:r>
          </w:p>
        </w:tc>
        <w:tc>
          <w:tcPr>
            <w:tcW w:w="1701" w:type="dxa"/>
            <w:vAlign w:val="center"/>
          </w:tcPr>
          <w:p w:rsidR="00750D5C" w:rsidRPr="00F759A8" w:rsidRDefault="00750D5C" w:rsidP="00750D5C">
            <w:pPr>
              <w:spacing w:before="120"/>
              <w:jc w:val="center"/>
              <w:rPr>
                <w:rFonts w:ascii="Times New Roman" w:hAnsi="Times New Roman" w:cs="Times New Roman"/>
                <w:sz w:val="24"/>
                <w:szCs w:val="24"/>
                <w:lang w:val="lv-LV"/>
              </w:rPr>
            </w:pPr>
            <w:r>
              <w:rPr>
                <w:rFonts w:ascii="Times New Roman" w:hAnsi="Times New Roman" w:cs="Times New Roman"/>
                <w:sz w:val="24"/>
                <w:szCs w:val="24"/>
                <w:lang w:val="lv-LV"/>
              </w:rPr>
              <w:t>1 213 593</w:t>
            </w:r>
            <w:r w:rsidRPr="00193633">
              <w:rPr>
                <w:rFonts w:ascii="Times New Roman" w:hAnsi="Times New Roman" w:cs="Times New Roman"/>
                <w:sz w:val="24"/>
                <w:szCs w:val="24"/>
                <w:vertAlign w:val="superscript"/>
                <w:lang w:val="lv-LV"/>
              </w:rPr>
              <w:t>**</w:t>
            </w:r>
          </w:p>
        </w:tc>
      </w:tr>
    </w:tbl>
    <w:p w:rsidR="00A5640F" w:rsidRDefault="001E04CC" w:rsidP="00450707">
      <w:pPr>
        <w:spacing w:before="120" w:after="0" w:line="240" w:lineRule="auto"/>
        <w:ind w:firstLine="567"/>
        <w:jc w:val="both"/>
        <w:rPr>
          <w:rFonts w:ascii="Times New Roman" w:hAnsi="Times New Roman" w:cs="Times New Roman"/>
          <w:i/>
          <w:sz w:val="24"/>
          <w:szCs w:val="24"/>
          <w:lang w:val="lv-LV"/>
        </w:rPr>
      </w:pPr>
      <w:r w:rsidRPr="001E04CC">
        <w:rPr>
          <w:rFonts w:ascii="Times New Roman" w:hAnsi="Times New Roman" w:cs="Times New Roman"/>
          <w:i/>
          <w:sz w:val="24"/>
          <w:szCs w:val="24"/>
          <w:lang w:val="lv-LV"/>
        </w:rPr>
        <w:t>* slēgtais budžeta asignējums</w:t>
      </w:r>
      <w:r w:rsidR="00100C49">
        <w:rPr>
          <w:rFonts w:ascii="Times New Roman" w:hAnsi="Times New Roman" w:cs="Times New Roman"/>
          <w:i/>
          <w:sz w:val="24"/>
          <w:szCs w:val="24"/>
          <w:lang w:val="lv-LV"/>
        </w:rPr>
        <w:t xml:space="preserve">, kuru vairs neietver </w:t>
      </w:r>
      <w:r w:rsidR="00100C49" w:rsidRPr="00100C49">
        <w:rPr>
          <w:rFonts w:ascii="Times New Roman" w:hAnsi="Times New Roman" w:cs="Times New Roman"/>
          <w:i/>
          <w:sz w:val="24"/>
          <w:szCs w:val="24"/>
          <w:lang w:val="lv-LV"/>
        </w:rPr>
        <w:t>Ministrijas budžeta programmā 28.00.00</w:t>
      </w:r>
      <w:r w:rsidR="00100C49">
        <w:rPr>
          <w:rFonts w:ascii="Times New Roman" w:hAnsi="Times New Roman" w:cs="Times New Roman"/>
          <w:i/>
          <w:sz w:val="24"/>
          <w:szCs w:val="24"/>
          <w:lang w:val="lv-LV"/>
        </w:rPr>
        <w:t xml:space="preserve"> “</w:t>
      </w:r>
      <w:r w:rsidR="00100C49" w:rsidRPr="00100C49">
        <w:rPr>
          <w:rFonts w:ascii="Times New Roman" w:hAnsi="Times New Roman" w:cs="Times New Roman"/>
          <w:i/>
          <w:sz w:val="24"/>
          <w:szCs w:val="24"/>
          <w:lang w:val="lv-LV"/>
        </w:rPr>
        <w:t>Ārējās ekonomiskās politikas ieviešana"</w:t>
      </w:r>
    </w:p>
    <w:p w:rsidR="001E04CC" w:rsidRDefault="00B802A0" w:rsidP="00450707">
      <w:pPr>
        <w:spacing w:before="120" w:after="0" w:line="240" w:lineRule="auto"/>
        <w:ind w:firstLine="567"/>
        <w:jc w:val="both"/>
        <w:rPr>
          <w:rFonts w:ascii="Times New Roman" w:hAnsi="Times New Roman" w:cs="Times New Roman"/>
          <w:i/>
          <w:sz w:val="24"/>
          <w:szCs w:val="24"/>
          <w:lang w:val="lv-LV"/>
        </w:rPr>
      </w:pPr>
      <w:r>
        <w:rPr>
          <w:rFonts w:ascii="Times New Roman" w:hAnsi="Times New Roman" w:cs="Times New Roman"/>
          <w:i/>
          <w:sz w:val="24"/>
          <w:szCs w:val="24"/>
          <w:lang w:val="lv-LV"/>
        </w:rPr>
        <w:t>**</w:t>
      </w:r>
      <w:r w:rsidR="00100C49">
        <w:rPr>
          <w:rFonts w:ascii="Times New Roman" w:hAnsi="Times New Roman" w:cs="Times New Roman"/>
          <w:i/>
          <w:sz w:val="24"/>
          <w:szCs w:val="24"/>
          <w:lang w:val="lv-LV"/>
        </w:rPr>
        <w:t xml:space="preserve"> </w:t>
      </w:r>
      <w:r>
        <w:rPr>
          <w:rFonts w:ascii="Times New Roman" w:hAnsi="Times New Roman" w:cs="Times New Roman"/>
          <w:i/>
          <w:sz w:val="24"/>
          <w:szCs w:val="24"/>
          <w:lang w:val="lv-LV"/>
        </w:rPr>
        <w:t xml:space="preserve">neņemot vērā no AS “SEB banka” saņemtos līguma izpildes nodrošinājuma maksājumus </w:t>
      </w:r>
      <w:r w:rsidRPr="00B802A0">
        <w:rPr>
          <w:rFonts w:ascii="Times New Roman" w:hAnsi="Times New Roman" w:cs="Times New Roman"/>
          <w:i/>
          <w:sz w:val="24"/>
          <w:szCs w:val="24"/>
          <w:lang w:val="lv-LV"/>
        </w:rPr>
        <w:t>334 917,42 EUR</w:t>
      </w:r>
      <w:r>
        <w:rPr>
          <w:rFonts w:ascii="Times New Roman" w:hAnsi="Times New Roman" w:cs="Times New Roman"/>
          <w:i/>
          <w:sz w:val="24"/>
          <w:szCs w:val="24"/>
          <w:lang w:val="lv-LV"/>
        </w:rPr>
        <w:t xml:space="preserve"> apmērā</w:t>
      </w:r>
    </w:p>
    <w:p w:rsidR="00F46E64" w:rsidRDefault="00F46E64" w:rsidP="00450707">
      <w:pPr>
        <w:spacing w:before="120" w:after="0" w:line="240" w:lineRule="auto"/>
        <w:ind w:firstLine="567"/>
        <w:jc w:val="both"/>
        <w:rPr>
          <w:rFonts w:ascii="Times New Roman" w:hAnsi="Times New Roman" w:cs="Times New Roman"/>
          <w:i/>
          <w:sz w:val="24"/>
          <w:szCs w:val="24"/>
          <w:lang w:val="lv-LV"/>
        </w:rPr>
      </w:pPr>
      <w:r>
        <w:rPr>
          <w:rFonts w:ascii="Times New Roman" w:hAnsi="Times New Roman" w:cs="Times New Roman"/>
          <w:i/>
          <w:sz w:val="24"/>
          <w:szCs w:val="24"/>
          <w:lang w:val="lv-LV"/>
        </w:rPr>
        <w:t>*** atbilstoši sagatavots pieteikums ir iesniegts Finanšu ministrijā</w:t>
      </w:r>
      <w:r w:rsidR="002354DC">
        <w:rPr>
          <w:rFonts w:ascii="Times New Roman" w:hAnsi="Times New Roman" w:cs="Times New Roman"/>
          <w:i/>
          <w:sz w:val="24"/>
          <w:szCs w:val="24"/>
          <w:lang w:val="lv-LV"/>
        </w:rPr>
        <w:t xml:space="preserve"> 23.07.2015.</w:t>
      </w:r>
    </w:p>
    <w:p w:rsidR="00F46E64" w:rsidRDefault="00F46E64" w:rsidP="00450707">
      <w:pPr>
        <w:spacing w:before="120" w:after="0" w:line="240" w:lineRule="auto"/>
        <w:ind w:firstLine="567"/>
        <w:jc w:val="both"/>
        <w:rPr>
          <w:rFonts w:ascii="Times New Roman" w:hAnsi="Times New Roman" w:cs="Times New Roman"/>
          <w:i/>
          <w:sz w:val="24"/>
          <w:szCs w:val="24"/>
          <w:lang w:val="lv-LV"/>
        </w:rPr>
      </w:pPr>
    </w:p>
    <w:p w:rsidR="00BC3479" w:rsidRPr="00BC3479" w:rsidRDefault="00BC3479" w:rsidP="00450707">
      <w:pPr>
        <w:spacing w:before="120" w:after="0" w:line="240" w:lineRule="auto"/>
        <w:ind w:firstLine="567"/>
        <w:jc w:val="both"/>
        <w:rPr>
          <w:rFonts w:ascii="Times New Roman" w:hAnsi="Times New Roman" w:cs="Times New Roman"/>
          <w:i/>
          <w:sz w:val="4"/>
          <w:szCs w:val="24"/>
          <w:lang w:val="lv-LV"/>
        </w:rPr>
      </w:pPr>
    </w:p>
    <w:p w:rsidR="005A357A" w:rsidRDefault="00966652"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Papildus, Ekonomikas ministrija ir guvusi līguma izpildes nodrošinājuma maksājumus no AS “SEB banka” 334 </w:t>
      </w:r>
      <w:r w:rsidRPr="00966652">
        <w:rPr>
          <w:rFonts w:ascii="Times New Roman" w:hAnsi="Times New Roman" w:cs="Times New Roman"/>
          <w:sz w:val="28"/>
          <w:szCs w:val="28"/>
          <w:lang w:val="lv-LV"/>
        </w:rPr>
        <w:t>917,42</w:t>
      </w:r>
      <w:r>
        <w:rPr>
          <w:rFonts w:ascii="Times New Roman" w:hAnsi="Times New Roman" w:cs="Times New Roman"/>
          <w:sz w:val="28"/>
          <w:szCs w:val="28"/>
          <w:lang w:val="lv-LV"/>
        </w:rPr>
        <w:t> EUR apmērā.</w:t>
      </w:r>
    </w:p>
    <w:p w:rsidR="00F25A16" w:rsidRDefault="005A357A"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Jāņem vērā, ka n</w:t>
      </w:r>
      <w:r w:rsidR="008F7E7B">
        <w:rPr>
          <w:rFonts w:ascii="Times New Roman" w:hAnsi="Times New Roman" w:cs="Times New Roman"/>
          <w:sz w:val="28"/>
          <w:szCs w:val="28"/>
          <w:lang w:val="lv-LV"/>
        </w:rPr>
        <w:t xml:space="preserve">o 2016.gada un daļēji 2015.gada </w:t>
      </w:r>
      <w:r>
        <w:rPr>
          <w:rFonts w:ascii="Times New Roman" w:hAnsi="Times New Roman" w:cs="Times New Roman"/>
          <w:sz w:val="28"/>
          <w:szCs w:val="28"/>
          <w:lang w:val="lv-LV"/>
        </w:rPr>
        <w:t>piešķirtā finansējuma</w:t>
      </w:r>
      <w:r w:rsidR="002311CF">
        <w:rPr>
          <w:rFonts w:ascii="Times New Roman" w:hAnsi="Times New Roman" w:cs="Times New Roman"/>
          <w:sz w:val="28"/>
          <w:szCs w:val="28"/>
          <w:lang w:val="lv-LV"/>
        </w:rPr>
        <w:t>,</w:t>
      </w:r>
      <w:r w:rsidR="001E510A">
        <w:rPr>
          <w:rFonts w:ascii="Times New Roman" w:hAnsi="Times New Roman" w:cs="Times New Roman"/>
          <w:sz w:val="28"/>
          <w:szCs w:val="28"/>
          <w:lang w:val="lv-LV"/>
        </w:rPr>
        <w:t xml:space="preserve"> iespējams</w:t>
      </w:r>
      <w:r w:rsidR="002311CF">
        <w:rPr>
          <w:rFonts w:ascii="Times New Roman" w:hAnsi="Times New Roman" w:cs="Times New Roman"/>
          <w:sz w:val="28"/>
          <w:szCs w:val="28"/>
          <w:lang w:val="lv-LV"/>
        </w:rPr>
        <w:t>,</w:t>
      </w:r>
      <w:r>
        <w:rPr>
          <w:rFonts w:ascii="Times New Roman" w:hAnsi="Times New Roman" w:cs="Times New Roman"/>
          <w:sz w:val="28"/>
          <w:szCs w:val="28"/>
          <w:lang w:val="lv-LV"/>
        </w:rPr>
        <w:t xml:space="preserve"> būs nepieciešami</w:t>
      </w:r>
      <w:r w:rsidR="008F7E7B">
        <w:rPr>
          <w:rFonts w:ascii="Times New Roman" w:hAnsi="Times New Roman" w:cs="Times New Roman"/>
          <w:sz w:val="28"/>
          <w:szCs w:val="28"/>
          <w:lang w:val="lv-LV"/>
        </w:rPr>
        <w:t xml:space="preserve"> </w:t>
      </w:r>
      <w:r>
        <w:rPr>
          <w:rFonts w:ascii="Times New Roman" w:hAnsi="Times New Roman" w:cs="Times New Roman"/>
          <w:sz w:val="28"/>
          <w:szCs w:val="28"/>
          <w:lang w:val="lv-LV"/>
        </w:rPr>
        <w:t>līdzekļi</w:t>
      </w:r>
      <w:r w:rsidR="00A5640F">
        <w:rPr>
          <w:rFonts w:ascii="Times New Roman" w:hAnsi="Times New Roman" w:cs="Times New Roman"/>
          <w:sz w:val="28"/>
          <w:szCs w:val="28"/>
          <w:lang w:val="lv-LV"/>
        </w:rPr>
        <w:t xml:space="preserve"> paviljona pamatu nojaukšanai un teritorijas sakārtošanai </w:t>
      </w:r>
      <w:r w:rsidR="008F7E7B">
        <w:rPr>
          <w:rFonts w:ascii="Times New Roman" w:hAnsi="Times New Roman" w:cs="Times New Roman"/>
          <w:sz w:val="28"/>
          <w:szCs w:val="28"/>
          <w:lang w:val="lv-LV"/>
        </w:rPr>
        <w:t>atbilstoš</w:t>
      </w:r>
      <w:r w:rsidR="00A5640F">
        <w:rPr>
          <w:rFonts w:ascii="Times New Roman" w:hAnsi="Times New Roman" w:cs="Times New Roman"/>
          <w:sz w:val="28"/>
          <w:szCs w:val="28"/>
          <w:lang w:val="lv-LV"/>
        </w:rPr>
        <w:t>i</w:t>
      </w:r>
      <w:r w:rsidR="008F7E7B">
        <w:rPr>
          <w:rFonts w:ascii="Times New Roman" w:hAnsi="Times New Roman" w:cs="Times New Roman"/>
          <w:sz w:val="28"/>
          <w:szCs w:val="28"/>
          <w:lang w:val="lv-LV"/>
        </w:rPr>
        <w:t xml:space="preserve"> Organizatora piestādītajai tāmei</w:t>
      </w:r>
      <w:r w:rsidR="00930E2C">
        <w:rPr>
          <w:rFonts w:ascii="Times New Roman" w:hAnsi="Times New Roman" w:cs="Times New Roman"/>
          <w:sz w:val="28"/>
          <w:szCs w:val="28"/>
          <w:lang w:val="lv-LV"/>
        </w:rPr>
        <w:t xml:space="preserve"> (sk. šā ziņojuma 1.3.punktu)</w:t>
      </w:r>
      <w:r w:rsidR="00A5640F">
        <w:rPr>
          <w:rFonts w:ascii="Times New Roman" w:hAnsi="Times New Roman" w:cs="Times New Roman"/>
          <w:sz w:val="28"/>
          <w:szCs w:val="28"/>
          <w:lang w:val="lv-LV"/>
        </w:rPr>
        <w:t>.</w:t>
      </w:r>
      <w:r>
        <w:rPr>
          <w:rFonts w:ascii="Times New Roman" w:hAnsi="Times New Roman" w:cs="Times New Roman"/>
          <w:sz w:val="28"/>
          <w:szCs w:val="28"/>
          <w:lang w:val="lv-LV"/>
        </w:rPr>
        <w:t xml:space="preserve"> </w:t>
      </w:r>
      <w:r w:rsidR="00AD05A9">
        <w:rPr>
          <w:rFonts w:ascii="Times New Roman" w:hAnsi="Times New Roman" w:cs="Times New Roman"/>
          <w:sz w:val="28"/>
          <w:szCs w:val="28"/>
          <w:lang w:val="lv-LV"/>
        </w:rPr>
        <w:t>Turklāt</w:t>
      </w:r>
      <w:r>
        <w:rPr>
          <w:rFonts w:ascii="Times New Roman" w:hAnsi="Times New Roman" w:cs="Times New Roman"/>
          <w:sz w:val="28"/>
          <w:szCs w:val="28"/>
          <w:lang w:val="lv-LV"/>
        </w:rPr>
        <w:t xml:space="preserve"> </w:t>
      </w:r>
      <w:r w:rsidR="00F25A16">
        <w:rPr>
          <w:rFonts w:ascii="Times New Roman" w:hAnsi="Times New Roman" w:cs="Times New Roman"/>
          <w:sz w:val="28"/>
          <w:szCs w:val="28"/>
          <w:lang w:val="lv-LV"/>
        </w:rPr>
        <w:t xml:space="preserve">valsts budžeta atlikums var mainīties pēc </w:t>
      </w:r>
      <w:r w:rsidR="00A5640F">
        <w:rPr>
          <w:rFonts w:ascii="Times New Roman" w:hAnsi="Times New Roman" w:cs="Times New Roman"/>
          <w:sz w:val="28"/>
          <w:szCs w:val="28"/>
          <w:lang w:val="lv-LV"/>
        </w:rPr>
        <w:t>Ekonomikas ministrijas un KS „Expo 2015”</w:t>
      </w:r>
      <w:r w:rsidR="00F25A16">
        <w:rPr>
          <w:rFonts w:ascii="Times New Roman" w:hAnsi="Times New Roman" w:cs="Times New Roman"/>
          <w:sz w:val="28"/>
          <w:szCs w:val="28"/>
          <w:lang w:val="lv-LV"/>
        </w:rPr>
        <w:t xml:space="preserve"> uzņemto saistību pilnīgas izpildes</w:t>
      </w:r>
      <w:r>
        <w:rPr>
          <w:rFonts w:ascii="Times New Roman" w:hAnsi="Times New Roman" w:cs="Times New Roman"/>
          <w:sz w:val="28"/>
          <w:szCs w:val="28"/>
          <w:lang w:val="lv-LV"/>
        </w:rPr>
        <w:t xml:space="preserve"> (t.sk. Ekonomikas ministrijas pieaicināto ekspertu sniegto pakalpojumu izmaks</w:t>
      </w:r>
      <w:r w:rsidR="00C825E8">
        <w:rPr>
          <w:rFonts w:ascii="Times New Roman" w:hAnsi="Times New Roman" w:cs="Times New Roman"/>
          <w:sz w:val="28"/>
          <w:szCs w:val="28"/>
          <w:lang w:val="lv-LV"/>
        </w:rPr>
        <w:t>u segšan</w:t>
      </w:r>
      <w:r>
        <w:rPr>
          <w:rFonts w:ascii="Times New Roman" w:hAnsi="Times New Roman" w:cs="Times New Roman"/>
          <w:sz w:val="28"/>
          <w:szCs w:val="28"/>
          <w:lang w:val="lv-LV"/>
        </w:rPr>
        <w:t>as</w:t>
      </w:r>
      <w:r w:rsidR="00C825E8">
        <w:rPr>
          <w:rFonts w:ascii="Times New Roman" w:hAnsi="Times New Roman" w:cs="Times New Roman"/>
          <w:sz w:val="28"/>
          <w:szCs w:val="28"/>
          <w:lang w:val="lv-LV"/>
        </w:rPr>
        <w:t>, risinot strīdu tiesas ceļā</w:t>
      </w:r>
      <w:r>
        <w:rPr>
          <w:rFonts w:ascii="Times New Roman" w:hAnsi="Times New Roman" w:cs="Times New Roman"/>
          <w:sz w:val="28"/>
          <w:szCs w:val="28"/>
          <w:lang w:val="lv-LV"/>
        </w:rPr>
        <w:t>)</w:t>
      </w:r>
      <w:r w:rsidR="00F25A16">
        <w:rPr>
          <w:rFonts w:ascii="Times New Roman" w:hAnsi="Times New Roman" w:cs="Times New Roman"/>
          <w:sz w:val="28"/>
          <w:szCs w:val="28"/>
          <w:lang w:val="lv-LV"/>
        </w:rPr>
        <w:t>.</w:t>
      </w:r>
    </w:p>
    <w:p w:rsidR="002110C6" w:rsidRDefault="002110C6" w:rsidP="002110C6">
      <w:pPr>
        <w:pStyle w:val="Heading1"/>
        <w:spacing w:before="120" w:line="240" w:lineRule="auto"/>
        <w:rPr>
          <w:rFonts w:ascii="Times New Roman" w:eastAsiaTheme="minorHAnsi" w:hAnsi="Times New Roman" w:cs="Times New Roman"/>
          <w:b w:val="0"/>
          <w:bCs w:val="0"/>
          <w:color w:val="auto"/>
          <w:lang w:val="lv-LV"/>
        </w:rPr>
      </w:pPr>
      <w:bookmarkStart w:id="4" w:name="_Toc424111383"/>
    </w:p>
    <w:p w:rsidR="00305568" w:rsidRPr="00EE5D13" w:rsidRDefault="00305568" w:rsidP="002110C6">
      <w:pPr>
        <w:pStyle w:val="Heading1"/>
        <w:spacing w:before="120" w:line="240" w:lineRule="auto"/>
        <w:rPr>
          <w:color w:val="auto"/>
          <w:lang w:val="lv-LV"/>
        </w:rPr>
      </w:pPr>
      <w:r w:rsidRPr="00EE5D13">
        <w:rPr>
          <w:color w:val="auto"/>
          <w:lang w:val="lv-LV"/>
        </w:rPr>
        <w:t xml:space="preserve">2. </w:t>
      </w:r>
      <w:r w:rsidR="005C3734" w:rsidRPr="00EE5D13">
        <w:rPr>
          <w:rFonts w:ascii="Times New Roman" w:hAnsi="Times New Roman" w:cs="Times New Roman"/>
          <w:color w:val="auto"/>
          <w:lang w:val="lv-LV"/>
        </w:rPr>
        <w:t xml:space="preserve">„Expo </w:t>
      </w:r>
      <w:proofErr w:type="spellStart"/>
      <w:r w:rsidR="005C3734" w:rsidRPr="00EE5D13">
        <w:rPr>
          <w:rFonts w:ascii="Times New Roman" w:hAnsi="Times New Roman" w:cs="Times New Roman"/>
          <w:color w:val="auto"/>
          <w:lang w:val="lv-LV"/>
        </w:rPr>
        <w:t>Milano</w:t>
      </w:r>
      <w:proofErr w:type="spellEnd"/>
      <w:r w:rsidR="005C3734" w:rsidRPr="00EE5D13">
        <w:rPr>
          <w:rFonts w:ascii="Times New Roman" w:hAnsi="Times New Roman" w:cs="Times New Roman"/>
          <w:color w:val="auto"/>
          <w:lang w:val="lv-LV"/>
        </w:rPr>
        <w:t xml:space="preserve"> 2015” projekta ietvaros radīto jaundarbu statuss</w:t>
      </w:r>
      <w:bookmarkEnd w:id="4"/>
    </w:p>
    <w:p w:rsidR="007B54B6" w:rsidRDefault="007B54B6"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Ar KS „Expo 2015” noslēgto l</w:t>
      </w:r>
      <w:r w:rsidR="00FE535F">
        <w:rPr>
          <w:rFonts w:ascii="Times New Roman" w:hAnsi="Times New Roman" w:cs="Times New Roman"/>
          <w:sz w:val="28"/>
          <w:szCs w:val="28"/>
          <w:lang w:val="lv-LV"/>
        </w:rPr>
        <w:t xml:space="preserve">īgumu ietvaros </w:t>
      </w:r>
      <w:r w:rsidR="006073D5">
        <w:rPr>
          <w:rFonts w:ascii="Times New Roman" w:hAnsi="Times New Roman" w:cs="Times New Roman"/>
          <w:sz w:val="28"/>
          <w:szCs w:val="28"/>
          <w:lang w:val="lv-LV"/>
        </w:rPr>
        <w:t>bija paredzēts radīt</w:t>
      </w:r>
      <w:r w:rsidR="004B7D00">
        <w:rPr>
          <w:rFonts w:ascii="Times New Roman" w:hAnsi="Times New Roman" w:cs="Times New Roman"/>
          <w:sz w:val="28"/>
          <w:szCs w:val="28"/>
          <w:lang w:val="lv-LV"/>
        </w:rPr>
        <w:t xml:space="preserve"> materiālās un nemateriālās vērtības, t.sk.</w:t>
      </w:r>
      <w:r w:rsidR="00362BC3">
        <w:rPr>
          <w:rFonts w:ascii="Times New Roman" w:hAnsi="Times New Roman" w:cs="Times New Roman"/>
          <w:sz w:val="28"/>
          <w:szCs w:val="28"/>
          <w:lang w:val="lv-LV"/>
        </w:rPr>
        <w:t>,</w:t>
      </w:r>
      <w:r w:rsidR="00FE535F">
        <w:rPr>
          <w:rFonts w:ascii="Times New Roman" w:hAnsi="Times New Roman" w:cs="Times New Roman"/>
          <w:sz w:val="28"/>
          <w:szCs w:val="28"/>
          <w:lang w:val="lv-LV"/>
        </w:rPr>
        <w:t xml:space="preserve"> jau</w:t>
      </w:r>
      <w:r w:rsidR="004B7D00">
        <w:rPr>
          <w:rFonts w:ascii="Times New Roman" w:hAnsi="Times New Roman" w:cs="Times New Roman"/>
          <w:sz w:val="28"/>
          <w:szCs w:val="28"/>
          <w:lang w:val="lv-LV"/>
        </w:rPr>
        <w:t>ndarb</w:t>
      </w:r>
      <w:r w:rsidR="006073D5">
        <w:rPr>
          <w:rFonts w:ascii="Times New Roman" w:hAnsi="Times New Roman" w:cs="Times New Roman"/>
          <w:sz w:val="28"/>
          <w:szCs w:val="28"/>
          <w:lang w:val="lv-LV"/>
        </w:rPr>
        <w:t>us</w:t>
      </w:r>
      <w:r w:rsidR="004B7D00">
        <w:rPr>
          <w:rFonts w:ascii="Times New Roman" w:hAnsi="Times New Roman" w:cs="Times New Roman"/>
          <w:sz w:val="28"/>
          <w:szCs w:val="28"/>
          <w:lang w:val="lv-LV"/>
        </w:rPr>
        <w:t>, kuri saskaņā ar līguma nosacījumiem</w:t>
      </w:r>
      <w:r w:rsidR="00516B6A">
        <w:rPr>
          <w:rFonts w:ascii="Times New Roman" w:hAnsi="Times New Roman" w:cs="Times New Roman"/>
          <w:sz w:val="28"/>
          <w:szCs w:val="28"/>
          <w:lang w:val="lv-LV"/>
        </w:rPr>
        <w:t xml:space="preserve"> (Producēšanas līguma 1.5.punkts)</w:t>
      </w:r>
      <w:r w:rsidR="004B7D00">
        <w:rPr>
          <w:rFonts w:ascii="Times New Roman" w:hAnsi="Times New Roman" w:cs="Times New Roman"/>
          <w:sz w:val="28"/>
          <w:szCs w:val="28"/>
          <w:lang w:val="lv-LV"/>
        </w:rPr>
        <w:t xml:space="preserve"> </w:t>
      </w:r>
      <w:r w:rsidR="006073D5">
        <w:rPr>
          <w:rFonts w:ascii="Times New Roman" w:hAnsi="Times New Roman" w:cs="Times New Roman"/>
          <w:sz w:val="28"/>
          <w:szCs w:val="28"/>
          <w:lang w:val="lv-LV"/>
        </w:rPr>
        <w:t xml:space="preserve">paliktu </w:t>
      </w:r>
      <w:r w:rsidR="004B7D00">
        <w:rPr>
          <w:rFonts w:ascii="Times New Roman" w:hAnsi="Times New Roman" w:cs="Times New Roman"/>
          <w:sz w:val="28"/>
          <w:szCs w:val="28"/>
          <w:lang w:val="lv-LV"/>
        </w:rPr>
        <w:t>Ekonomikas ministrijas īpašum</w:t>
      </w:r>
      <w:r w:rsidR="006073D5">
        <w:rPr>
          <w:rFonts w:ascii="Times New Roman" w:hAnsi="Times New Roman" w:cs="Times New Roman"/>
          <w:sz w:val="28"/>
          <w:szCs w:val="28"/>
          <w:lang w:val="lv-LV"/>
        </w:rPr>
        <w:t>ā</w:t>
      </w:r>
      <w:r w:rsidR="004B7D00">
        <w:rPr>
          <w:rFonts w:ascii="Times New Roman" w:hAnsi="Times New Roman" w:cs="Times New Roman"/>
          <w:sz w:val="28"/>
          <w:szCs w:val="28"/>
          <w:lang w:val="lv-LV"/>
        </w:rPr>
        <w:t>.</w:t>
      </w:r>
      <w:r w:rsidR="00D14FB1">
        <w:rPr>
          <w:rFonts w:ascii="Times New Roman" w:hAnsi="Times New Roman" w:cs="Times New Roman"/>
          <w:sz w:val="28"/>
          <w:szCs w:val="28"/>
          <w:lang w:val="lv-LV"/>
        </w:rPr>
        <w:t xml:space="preserve"> Materiālās un nemateriālās vērtības </w:t>
      </w:r>
      <w:r w:rsidR="006073D5">
        <w:rPr>
          <w:rFonts w:ascii="Times New Roman" w:hAnsi="Times New Roman" w:cs="Times New Roman"/>
          <w:sz w:val="28"/>
          <w:szCs w:val="28"/>
          <w:lang w:val="lv-LV"/>
        </w:rPr>
        <w:t>bija plānots radīt</w:t>
      </w:r>
      <w:r w:rsidR="00D14FB1">
        <w:rPr>
          <w:rFonts w:ascii="Times New Roman" w:hAnsi="Times New Roman" w:cs="Times New Roman"/>
          <w:sz w:val="28"/>
          <w:szCs w:val="28"/>
          <w:lang w:val="lv-LV"/>
        </w:rPr>
        <w:t xml:space="preserve"> ar mērķi nodrošināt Latvijas dalību starptautiskajā izstādē „Expo </w:t>
      </w:r>
      <w:proofErr w:type="spellStart"/>
      <w:r w:rsidR="00D14FB1">
        <w:rPr>
          <w:rFonts w:ascii="Times New Roman" w:hAnsi="Times New Roman" w:cs="Times New Roman"/>
          <w:sz w:val="28"/>
          <w:szCs w:val="28"/>
          <w:lang w:val="lv-LV"/>
        </w:rPr>
        <w:t>Milano</w:t>
      </w:r>
      <w:proofErr w:type="spellEnd"/>
      <w:r w:rsidR="00D14FB1">
        <w:rPr>
          <w:rFonts w:ascii="Times New Roman" w:hAnsi="Times New Roman" w:cs="Times New Roman"/>
          <w:sz w:val="28"/>
          <w:szCs w:val="28"/>
          <w:lang w:val="lv-LV"/>
        </w:rPr>
        <w:t xml:space="preserve"> 2015”, kur Latvijas devīze bija „</w:t>
      </w:r>
      <w:r w:rsidR="00D14FB1" w:rsidRPr="00D14FB1">
        <w:rPr>
          <w:rFonts w:ascii="Times New Roman" w:hAnsi="Times New Roman" w:cs="Times New Roman"/>
          <w:i/>
          <w:sz w:val="28"/>
          <w:szCs w:val="28"/>
          <w:lang w:val="lv-LV"/>
        </w:rPr>
        <w:t xml:space="preserve">Latvia Nature </w:t>
      </w:r>
      <w:proofErr w:type="spellStart"/>
      <w:r w:rsidR="00D14FB1" w:rsidRPr="00D14FB1">
        <w:rPr>
          <w:rFonts w:ascii="Times New Roman" w:hAnsi="Times New Roman" w:cs="Times New Roman"/>
          <w:i/>
          <w:sz w:val="28"/>
          <w:szCs w:val="28"/>
          <w:lang w:val="lv-LV"/>
        </w:rPr>
        <w:t>Inside</w:t>
      </w:r>
      <w:proofErr w:type="spellEnd"/>
      <w:r w:rsidR="00D14FB1">
        <w:rPr>
          <w:rFonts w:ascii="Times New Roman" w:hAnsi="Times New Roman" w:cs="Times New Roman"/>
          <w:sz w:val="28"/>
          <w:szCs w:val="28"/>
          <w:lang w:val="lv-LV"/>
        </w:rPr>
        <w:t>”, līdz ar to vēstījums, ko pauž radītās vērtības, iespējams</w:t>
      </w:r>
      <w:r w:rsidR="006A10ED">
        <w:rPr>
          <w:rFonts w:ascii="Times New Roman" w:hAnsi="Times New Roman" w:cs="Times New Roman"/>
          <w:sz w:val="28"/>
          <w:szCs w:val="28"/>
          <w:lang w:val="lv-LV"/>
        </w:rPr>
        <w:t>,</w:t>
      </w:r>
      <w:r w:rsidR="00D14FB1">
        <w:rPr>
          <w:rFonts w:ascii="Times New Roman" w:hAnsi="Times New Roman" w:cs="Times New Roman"/>
          <w:sz w:val="28"/>
          <w:szCs w:val="28"/>
          <w:lang w:val="lv-LV"/>
        </w:rPr>
        <w:t xml:space="preserve"> būtu izmantojams arī ārpus izstādes pasākumiem.</w:t>
      </w:r>
    </w:p>
    <w:p w:rsidR="002E5AAF" w:rsidRDefault="00F50432"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Iepriekš minētajā </w:t>
      </w:r>
      <w:r w:rsidR="00BE365D" w:rsidRPr="00A01B6D">
        <w:rPr>
          <w:rFonts w:ascii="Times New Roman" w:hAnsi="Times New Roman" w:cs="Times New Roman"/>
          <w:sz w:val="28"/>
          <w:szCs w:val="28"/>
          <w:lang w:val="lv-LV"/>
        </w:rPr>
        <w:t xml:space="preserve">Ekonomikas ministrijas </w:t>
      </w:r>
      <w:r w:rsidR="00A01B6D" w:rsidRPr="00A01B6D">
        <w:rPr>
          <w:rFonts w:ascii="Times New Roman" w:hAnsi="Times New Roman" w:cs="Times New Roman"/>
          <w:sz w:val="28"/>
          <w:szCs w:val="28"/>
          <w:lang w:val="lv-LV"/>
        </w:rPr>
        <w:t>Iekšējā audita nodaļās veiktā pārbaudē</w:t>
      </w:r>
      <w:r>
        <w:rPr>
          <w:rFonts w:ascii="Times New Roman" w:hAnsi="Times New Roman" w:cs="Times New Roman"/>
          <w:sz w:val="28"/>
          <w:szCs w:val="28"/>
          <w:lang w:val="lv-LV"/>
        </w:rPr>
        <w:t xml:space="preserve"> (inventarizācijā)</w:t>
      </w:r>
      <w:r w:rsidR="001E510A">
        <w:rPr>
          <w:rFonts w:ascii="Times New Roman" w:hAnsi="Times New Roman" w:cs="Times New Roman"/>
          <w:sz w:val="28"/>
          <w:szCs w:val="28"/>
          <w:lang w:val="lv-LV"/>
        </w:rPr>
        <w:t>, pamatojoties uz Kultūras ministrijas eksperta slēdzienu,</w:t>
      </w:r>
      <w:r w:rsidR="00BE365D" w:rsidRPr="00A01B6D">
        <w:rPr>
          <w:rFonts w:ascii="Times New Roman" w:hAnsi="Times New Roman" w:cs="Times New Roman"/>
          <w:sz w:val="28"/>
          <w:szCs w:val="28"/>
          <w:lang w:val="lv-LV"/>
        </w:rPr>
        <w:t xml:space="preserve"> </w:t>
      </w:r>
      <w:r w:rsidR="0090747F" w:rsidRPr="00A01B6D">
        <w:rPr>
          <w:rFonts w:ascii="Times New Roman" w:hAnsi="Times New Roman" w:cs="Times New Roman"/>
          <w:sz w:val="28"/>
          <w:szCs w:val="28"/>
          <w:lang w:val="lv-LV"/>
        </w:rPr>
        <w:t xml:space="preserve">tika </w:t>
      </w:r>
      <w:r w:rsidR="00F135E7" w:rsidRPr="00A01B6D">
        <w:rPr>
          <w:rFonts w:ascii="Times New Roman" w:hAnsi="Times New Roman" w:cs="Times New Roman"/>
          <w:sz w:val="28"/>
          <w:szCs w:val="28"/>
          <w:lang w:val="lv-LV"/>
        </w:rPr>
        <w:t>konstatēts</w:t>
      </w:r>
      <w:r w:rsidR="00BE365D" w:rsidRPr="00A01B6D">
        <w:rPr>
          <w:rFonts w:ascii="Times New Roman" w:hAnsi="Times New Roman" w:cs="Times New Roman"/>
          <w:sz w:val="28"/>
          <w:szCs w:val="28"/>
          <w:lang w:val="lv-LV"/>
        </w:rPr>
        <w:t xml:space="preserve">  </w:t>
      </w:r>
      <w:r w:rsidR="00F135E7" w:rsidRPr="00A01B6D">
        <w:rPr>
          <w:rFonts w:ascii="Times New Roman" w:hAnsi="Times New Roman" w:cs="Times New Roman"/>
          <w:sz w:val="28"/>
          <w:szCs w:val="28"/>
          <w:lang w:val="lv-LV"/>
        </w:rPr>
        <w:t>nepietiekams dokumentu apjoms</w:t>
      </w:r>
      <w:r w:rsidR="00033ACC" w:rsidRPr="00A01B6D">
        <w:rPr>
          <w:rFonts w:ascii="Times New Roman" w:hAnsi="Times New Roman" w:cs="Times New Roman"/>
          <w:sz w:val="28"/>
          <w:szCs w:val="28"/>
          <w:lang w:val="lv-LV"/>
        </w:rPr>
        <w:t xml:space="preserve"> saistībā ar jaundarbu </w:t>
      </w:r>
      <w:r w:rsidR="006073D5">
        <w:rPr>
          <w:rFonts w:ascii="Times New Roman" w:hAnsi="Times New Roman" w:cs="Times New Roman"/>
          <w:sz w:val="28"/>
          <w:szCs w:val="28"/>
          <w:lang w:val="lv-LV"/>
        </w:rPr>
        <w:t xml:space="preserve">izveidi un to </w:t>
      </w:r>
      <w:r w:rsidR="00033ACC" w:rsidRPr="00A01B6D">
        <w:rPr>
          <w:rFonts w:ascii="Times New Roman" w:hAnsi="Times New Roman" w:cs="Times New Roman"/>
          <w:sz w:val="28"/>
          <w:szCs w:val="28"/>
          <w:lang w:val="lv-LV"/>
        </w:rPr>
        <w:t>statusu.</w:t>
      </w:r>
      <w:r w:rsidR="00104E3C">
        <w:rPr>
          <w:rFonts w:ascii="Times New Roman" w:hAnsi="Times New Roman" w:cs="Times New Roman"/>
          <w:sz w:val="28"/>
          <w:szCs w:val="28"/>
          <w:lang w:val="lv-LV"/>
        </w:rPr>
        <w:t xml:space="preserve"> </w:t>
      </w:r>
      <w:r w:rsidR="002E5AAF">
        <w:rPr>
          <w:rFonts w:ascii="Times New Roman" w:hAnsi="Times New Roman" w:cs="Times New Roman"/>
          <w:sz w:val="28"/>
          <w:szCs w:val="28"/>
          <w:lang w:val="lv-LV"/>
        </w:rPr>
        <w:t xml:space="preserve">Saskaņā ar </w:t>
      </w:r>
      <w:r w:rsidR="00AD6968">
        <w:rPr>
          <w:rFonts w:ascii="Times New Roman" w:hAnsi="Times New Roman" w:cs="Times New Roman"/>
          <w:sz w:val="28"/>
          <w:szCs w:val="28"/>
          <w:lang w:val="lv-LV"/>
        </w:rPr>
        <w:t>I</w:t>
      </w:r>
      <w:r w:rsidR="002E5AAF">
        <w:rPr>
          <w:rFonts w:ascii="Times New Roman" w:hAnsi="Times New Roman" w:cs="Times New Roman"/>
          <w:sz w:val="28"/>
          <w:szCs w:val="28"/>
          <w:lang w:val="lv-LV"/>
        </w:rPr>
        <w:t>nventarizācijas komisijas sagatavoto ziņojumu</w:t>
      </w:r>
      <w:r w:rsidR="00B23EF7">
        <w:rPr>
          <w:rFonts w:ascii="Times New Roman" w:hAnsi="Times New Roman" w:cs="Times New Roman"/>
          <w:sz w:val="28"/>
          <w:szCs w:val="28"/>
          <w:lang w:val="lv-LV"/>
        </w:rPr>
        <w:t xml:space="preserve"> tika konstatēts, ka saskaņā ar KS „Expo 2015” </w:t>
      </w:r>
      <w:r w:rsidR="00362BC3">
        <w:rPr>
          <w:rFonts w:ascii="Times New Roman" w:hAnsi="Times New Roman" w:cs="Times New Roman"/>
          <w:sz w:val="28"/>
          <w:szCs w:val="28"/>
          <w:lang w:val="lv-LV"/>
        </w:rPr>
        <w:t>2015.gada</w:t>
      </w:r>
      <w:r w:rsidR="00B23EF7">
        <w:rPr>
          <w:rFonts w:ascii="Times New Roman" w:hAnsi="Times New Roman" w:cs="Times New Roman"/>
          <w:sz w:val="28"/>
          <w:szCs w:val="28"/>
          <w:lang w:val="lv-LV"/>
        </w:rPr>
        <w:t xml:space="preserve"> 23.februāra materiālo un nemateriālo vērtību uzskaitījumu </w:t>
      </w:r>
      <w:r w:rsidR="009B3F19">
        <w:rPr>
          <w:rFonts w:ascii="Times New Roman" w:hAnsi="Times New Roman" w:cs="Times New Roman"/>
          <w:sz w:val="28"/>
          <w:szCs w:val="28"/>
          <w:lang w:val="lv-LV"/>
        </w:rPr>
        <w:t>Ekonomikas ministrijai ir nodoti jaundarbi</w:t>
      </w:r>
      <w:r w:rsidR="00B23EF7">
        <w:rPr>
          <w:rFonts w:ascii="Times New Roman" w:hAnsi="Times New Roman" w:cs="Times New Roman"/>
          <w:sz w:val="28"/>
          <w:szCs w:val="28"/>
          <w:lang w:val="lv-LV"/>
        </w:rPr>
        <w:t>, tomēr no minētā uzskaitījuma nav iespējams pārliecināties, kas tieši veido nodevumu</w:t>
      </w:r>
      <w:r w:rsidR="009B3F19">
        <w:rPr>
          <w:rFonts w:ascii="Times New Roman" w:hAnsi="Times New Roman" w:cs="Times New Roman"/>
          <w:sz w:val="28"/>
          <w:szCs w:val="28"/>
          <w:lang w:val="lv-LV"/>
        </w:rPr>
        <w:t xml:space="preserve"> </w:t>
      </w:r>
      <w:r w:rsidR="00B23EF7">
        <w:rPr>
          <w:rFonts w:ascii="Times New Roman" w:hAnsi="Times New Roman" w:cs="Times New Roman"/>
          <w:sz w:val="28"/>
          <w:szCs w:val="28"/>
          <w:lang w:val="lv-LV"/>
        </w:rPr>
        <w:t xml:space="preserve">- jaundarbu, kas ir šī jaundarba autori un kādas tiesības uz šiem </w:t>
      </w:r>
      <w:proofErr w:type="spellStart"/>
      <w:r w:rsidR="00B23EF7">
        <w:rPr>
          <w:rFonts w:ascii="Times New Roman" w:hAnsi="Times New Roman" w:cs="Times New Roman"/>
          <w:sz w:val="28"/>
          <w:szCs w:val="28"/>
          <w:lang w:val="lv-LV"/>
        </w:rPr>
        <w:t>autordarbiem</w:t>
      </w:r>
      <w:proofErr w:type="spellEnd"/>
      <w:r w:rsidR="00B23EF7">
        <w:rPr>
          <w:rFonts w:ascii="Times New Roman" w:hAnsi="Times New Roman" w:cs="Times New Roman"/>
          <w:sz w:val="28"/>
          <w:szCs w:val="28"/>
          <w:lang w:val="lv-LV"/>
        </w:rPr>
        <w:t xml:space="preserve"> iegūst Ekonomikas ministrija kā pasūtītājs.</w:t>
      </w:r>
    </w:p>
    <w:p w:rsidR="00257910" w:rsidRDefault="00B32EEA"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Ņemot vērā to, ka KS “Expo 2015” nav sniegusi Ekonomikas ministrijas pieprasīto informāciju par faktiski veiktajiem darbiem, n</w:t>
      </w:r>
      <w:r w:rsidR="00A5640F">
        <w:rPr>
          <w:rFonts w:ascii="Times New Roman" w:hAnsi="Times New Roman" w:cs="Times New Roman"/>
          <w:sz w:val="28"/>
          <w:szCs w:val="28"/>
          <w:lang w:val="lv-LV"/>
        </w:rPr>
        <w:t>o</w:t>
      </w:r>
      <w:r w:rsidR="007512B5">
        <w:rPr>
          <w:rFonts w:ascii="Times New Roman" w:hAnsi="Times New Roman" w:cs="Times New Roman"/>
          <w:sz w:val="28"/>
          <w:szCs w:val="28"/>
          <w:lang w:val="lv-LV"/>
        </w:rPr>
        <w:t xml:space="preserve"> līdz šim</w:t>
      </w:r>
      <w:r w:rsidR="00A5640F">
        <w:rPr>
          <w:rFonts w:ascii="Times New Roman" w:hAnsi="Times New Roman" w:cs="Times New Roman"/>
          <w:sz w:val="28"/>
          <w:szCs w:val="28"/>
          <w:lang w:val="lv-LV"/>
        </w:rPr>
        <w:t xml:space="preserve"> Ekonomikas ministrijas rīcībā esošās informācijas nevar gūt pārliecību par autortiesību statusu, līdz ar to </w:t>
      </w:r>
      <w:r w:rsidR="006073D5">
        <w:rPr>
          <w:rFonts w:ascii="Times New Roman" w:hAnsi="Times New Roman" w:cs="Times New Roman"/>
          <w:sz w:val="28"/>
          <w:szCs w:val="28"/>
          <w:lang w:val="lv-LV"/>
        </w:rPr>
        <w:t>arī par Ekonomikas ministrijas īpašumtiesībām uz jaundarbiem</w:t>
      </w:r>
      <w:r w:rsidR="00A5640F">
        <w:rPr>
          <w:rFonts w:ascii="Times New Roman" w:hAnsi="Times New Roman" w:cs="Times New Roman"/>
          <w:sz w:val="28"/>
          <w:szCs w:val="28"/>
          <w:lang w:val="lv-LV"/>
        </w:rPr>
        <w:t>.</w:t>
      </w:r>
      <w:r>
        <w:rPr>
          <w:rFonts w:ascii="Times New Roman" w:hAnsi="Times New Roman" w:cs="Times New Roman"/>
          <w:sz w:val="28"/>
          <w:szCs w:val="28"/>
          <w:lang w:val="lv-LV"/>
        </w:rPr>
        <w:t xml:space="preserve"> </w:t>
      </w:r>
    </w:p>
    <w:p w:rsidR="00104E3C" w:rsidRDefault="001E510A"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Vienlaikus Ekonomikas ministrija</w:t>
      </w:r>
      <w:r w:rsidR="005A2A09">
        <w:rPr>
          <w:rFonts w:ascii="Times New Roman" w:hAnsi="Times New Roman" w:cs="Times New Roman"/>
          <w:sz w:val="28"/>
          <w:szCs w:val="28"/>
          <w:lang w:val="lv-LV"/>
        </w:rPr>
        <w:t>i</w:t>
      </w:r>
      <w:r>
        <w:rPr>
          <w:rFonts w:ascii="Times New Roman" w:hAnsi="Times New Roman" w:cs="Times New Roman"/>
          <w:sz w:val="28"/>
          <w:szCs w:val="28"/>
          <w:lang w:val="lv-LV"/>
        </w:rPr>
        <w:t xml:space="preserve"> nav nodoti jaundarbi tādā stāvoklī un komplektācijā, lai tos būtu iespējams nodot kādam lietošanai vai arī izmantot. Atsevišķi jaundarbi</w:t>
      </w:r>
      <w:r w:rsidR="006073D5">
        <w:rPr>
          <w:rFonts w:ascii="Times New Roman" w:hAnsi="Times New Roman" w:cs="Times New Roman"/>
          <w:sz w:val="28"/>
          <w:szCs w:val="28"/>
          <w:lang w:val="lv-LV"/>
        </w:rPr>
        <w:t xml:space="preserve"> vai to fragmenti</w:t>
      </w:r>
      <w:r>
        <w:rPr>
          <w:rFonts w:ascii="Times New Roman" w:hAnsi="Times New Roman" w:cs="Times New Roman"/>
          <w:sz w:val="28"/>
          <w:szCs w:val="28"/>
          <w:lang w:val="lv-LV"/>
        </w:rPr>
        <w:t>, kuri</w:t>
      </w:r>
      <w:r w:rsidR="005A2A09">
        <w:rPr>
          <w:rFonts w:ascii="Times New Roman" w:hAnsi="Times New Roman" w:cs="Times New Roman"/>
          <w:sz w:val="28"/>
          <w:szCs w:val="28"/>
          <w:lang w:val="lv-LV"/>
        </w:rPr>
        <w:t>,</w:t>
      </w:r>
      <w:r>
        <w:rPr>
          <w:rFonts w:ascii="Times New Roman" w:hAnsi="Times New Roman" w:cs="Times New Roman"/>
          <w:sz w:val="28"/>
          <w:szCs w:val="28"/>
          <w:lang w:val="lv-LV"/>
        </w:rPr>
        <w:t xml:space="preserve"> iespējams</w:t>
      </w:r>
      <w:r w:rsidR="005A2A09">
        <w:rPr>
          <w:rFonts w:ascii="Times New Roman" w:hAnsi="Times New Roman" w:cs="Times New Roman"/>
          <w:sz w:val="28"/>
          <w:szCs w:val="28"/>
          <w:lang w:val="lv-LV"/>
        </w:rPr>
        <w:t>,</w:t>
      </w:r>
      <w:r>
        <w:rPr>
          <w:rFonts w:ascii="Times New Roman" w:hAnsi="Times New Roman" w:cs="Times New Roman"/>
          <w:sz w:val="28"/>
          <w:szCs w:val="28"/>
          <w:lang w:val="lv-LV"/>
        </w:rPr>
        <w:t xml:space="preserve"> ir radīti, </w:t>
      </w:r>
      <w:r w:rsidR="006073D5">
        <w:rPr>
          <w:rFonts w:ascii="Times New Roman" w:hAnsi="Times New Roman" w:cs="Times New Roman"/>
          <w:sz w:val="28"/>
          <w:szCs w:val="28"/>
          <w:lang w:val="lv-LV"/>
        </w:rPr>
        <w:t>atrodas pie autoriem, nevis ir nodoti Ekonomikas ministrijai</w:t>
      </w:r>
      <w:r>
        <w:rPr>
          <w:rFonts w:ascii="Times New Roman" w:hAnsi="Times New Roman" w:cs="Times New Roman"/>
          <w:sz w:val="28"/>
          <w:szCs w:val="28"/>
          <w:lang w:val="lv-LV"/>
        </w:rPr>
        <w:t>.</w:t>
      </w:r>
    </w:p>
    <w:p w:rsidR="005A357A" w:rsidRPr="00EE5D13" w:rsidRDefault="002110C6" w:rsidP="002110C6">
      <w:pPr>
        <w:pStyle w:val="Heading1"/>
        <w:spacing w:before="120" w:line="240" w:lineRule="auto"/>
        <w:rPr>
          <w:rFonts w:ascii="Times New Roman" w:hAnsi="Times New Roman" w:cs="Times New Roman"/>
          <w:color w:val="auto"/>
          <w:lang w:val="lv-LV"/>
        </w:rPr>
      </w:pPr>
      <w:bookmarkStart w:id="5" w:name="_Toc424111384"/>
      <w:r>
        <w:rPr>
          <w:rFonts w:ascii="Times New Roman" w:hAnsi="Times New Roman" w:cs="Times New Roman"/>
          <w:color w:val="auto"/>
          <w:lang w:val="lv-LV"/>
        </w:rPr>
        <w:lastRenderedPageBreak/>
        <w:t xml:space="preserve">3. </w:t>
      </w:r>
      <w:r w:rsidR="005A357A" w:rsidRPr="00EE5D13">
        <w:rPr>
          <w:rFonts w:ascii="Times New Roman" w:hAnsi="Times New Roman" w:cs="Times New Roman"/>
          <w:color w:val="auto"/>
          <w:lang w:val="lv-LV"/>
        </w:rPr>
        <w:t>Par dienesta pārbaudes rezultātiem</w:t>
      </w:r>
      <w:bookmarkEnd w:id="5"/>
    </w:p>
    <w:p w:rsidR="005A357A" w:rsidRDefault="00AD05A9" w:rsidP="00450707">
      <w:pPr>
        <w:spacing w:before="120" w:after="0" w:line="240" w:lineRule="auto"/>
        <w:ind w:firstLine="567"/>
        <w:jc w:val="both"/>
        <w:rPr>
          <w:rFonts w:ascii="Times New Roman" w:hAnsi="Times New Roman" w:cs="Times New Roman"/>
          <w:sz w:val="28"/>
          <w:szCs w:val="28"/>
          <w:lang w:val="lv-LV"/>
        </w:rPr>
      </w:pPr>
      <w:r w:rsidRPr="00AD05A9">
        <w:rPr>
          <w:rFonts w:ascii="Times New Roman" w:hAnsi="Times New Roman" w:cs="Times New Roman"/>
          <w:sz w:val="28"/>
          <w:szCs w:val="28"/>
          <w:lang w:val="lv-LV"/>
        </w:rPr>
        <w:t xml:space="preserve">Saskaņā ar Ministru kabineta 2015.gada 27.janvāra sēdes </w:t>
      </w:r>
      <w:proofErr w:type="spellStart"/>
      <w:r w:rsidRPr="00AD05A9">
        <w:rPr>
          <w:rFonts w:ascii="Times New Roman" w:hAnsi="Times New Roman" w:cs="Times New Roman"/>
          <w:sz w:val="28"/>
          <w:szCs w:val="28"/>
          <w:lang w:val="lv-LV"/>
        </w:rPr>
        <w:t>protokollēmuma</w:t>
      </w:r>
      <w:proofErr w:type="spellEnd"/>
      <w:r w:rsidRPr="00AD05A9">
        <w:rPr>
          <w:rFonts w:ascii="Times New Roman" w:hAnsi="Times New Roman" w:cs="Times New Roman"/>
          <w:sz w:val="28"/>
          <w:szCs w:val="28"/>
          <w:lang w:val="lv-LV"/>
        </w:rPr>
        <w:t xml:space="preserve"> Nr.5 73.§. </w:t>
      </w:r>
      <w:r>
        <w:rPr>
          <w:rFonts w:ascii="Times New Roman" w:hAnsi="Times New Roman" w:cs="Times New Roman"/>
          <w:sz w:val="28"/>
          <w:szCs w:val="28"/>
          <w:lang w:val="lv-LV"/>
        </w:rPr>
        <w:t>7</w:t>
      </w:r>
      <w:r w:rsidRPr="00AD05A9">
        <w:rPr>
          <w:rFonts w:ascii="Times New Roman" w:hAnsi="Times New Roman" w:cs="Times New Roman"/>
          <w:sz w:val="28"/>
          <w:szCs w:val="28"/>
          <w:lang w:val="lv-LV"/>
        </w:rPr>
        <w:t xml:space="preserve">. </w:t>
      </w:r>
      <w:r>
        <w:rPr>
          <w:rFonts w:ascii="Times New Roman" w:hAnsi="Times New Roman" w:cs="Times New Roman"/>
          <w:sz w:val="28"/>
          <w:szCs w:val="28"/>
          <w:lang w:val="lv-LV"/>
        </w:rPr>
        <w:t>p</w:t>
      </w:r>
      <w:r w:rsidRPr="00AD05A9">
        <w:rPr>
          <w:rFonts w:ascii="Times New Roman" w:hAnsi="Times New Roman" w:cs="Times New Roman"/>
          <w:sz w:val="28"/>
          <w:szCs w:val="28"/>
          <w:lang w:val="lv-LV"/>
        </w:rPr>
        <w:t>unktu</w:t>
      </w:r>
      <w:r>
        <w:rPr>
          <w:rFonts w:ascii="Times New Roman" w:hAnsi="Times New Roman" w:cs="Times New Roman"/>
          <w:sz w:val="28"/>
          <w:szCs w:val="28"/>
          <w:lang w:val="lv-LV"/>
        </w:rPr>
        <w:t xml:space="preserve">, </w:t>
      </w:r>
      <w:r w:rsidR="005A357A" w:rsidRPr="00AD05A9">
        <w:rPr>
          <w:rFonts w:ascii="Times New Roman" w:hAnsi="Times New Roman" w:cs="Times New Roman"/>
          <w:sz w:val="28"/>
          <w:szCs w:val="28"/>
          <w:lang w:val="lv-LV"/>
        </w:rPr>
        <w:t xml:space="preserve"> </w:t>
      </w:r>
      <w:r>
        <w:rPr>
          <w:rFonts w:ascii="Times New Roman" w:hAnsi="Times New Roman" w:cs="Times New Roman"/>
          <w:sz w:val="28"/>
          <w:szCs w:val="28"/>
          <w:lang w:val="lv-LV"/>
        </w:rPr>
        <w:t>Ekonomikas ministrija veica dienesta pārbaudi, t.sk., lai noskaidrotu izstādes neveiksmīgās īstenošanas cēloņus. Dienesta pārbaudes rezultātā tika secināts, ka</w:t>
      </w:r>
      <w:r w:rsidR="00C15980">
        <w:rPr>
          <w:rFonts w:ascii="Times New Roman" w:hAnsi="Times New Roman" w:cs="Times New Roman"/>
          <w:sz w:val="28"/>
          <w:szCs w:val="28"/>
          <w:lang w:val="lv-LV"/>
        </w:rPr>
        <w:t>,</w:t>
      </w:r>
      <w:r>
        <w:rPr>
          <w:rFonts w:ascii="Times New Roman" w:hAnsi="Times New Roman" w:cs="Times New Roman"/>
          <w:sz w:val="28"/>
          <w:szCs w:val="28"/>
          <w:lang w:val="lv-LV"/>
        </w:rPr>
        <w:t xml:space="preserve"> ievērojot dienesta pārbaudē konstatētos pārkāpumus, ir pietiekams pamats ierosināt disciplinār</w:t>
      </w:r>
      <w:r w:rsidR="00FD0F7E">
        <w:rPr>
          <w:rFonts w:ascii="Times New Roman" w:hAnsi="Times New Roman" w:cs="Times New Roman"/>
          <w:sz w:val="28"/>
          <w:szCs w:val="28"/>
          <w:lang w:val="lv-LV"/>
        </w:rPr>
        <w:t>lietas (par pienākumu nepamatotu nepildīšanu un pienākumu nekvalitatīvu pildīšanu</w:t>
      </w:r>
      <w:r>
        <w:rPr>
          <w:rFonts w:ascii="Times New Roman" w:hAnsi="Times New Roman" w:cs="Times New Roman"/>
          <w:sz w:val="28"/>
          <w:szCs w:val="28"/>
          <w:lang w:val="lv-LV"/>
        </w:rPr>
        <w:t xml:space="preserve">, kā rezultātā valsts budžetam nodarīts būtisks mantisks zaudējums un valsts interesēm būtisks kaitējums). Ņemot vērā dienesta pārbaudes rezultātus, </w:t>
      </w:r>
      <w:r w:rsidR="00362BC3">
        <w:rPr>
          <w:rFonts w:ascii="Times New Roman" w:hAnsi="Times New Roman" w:cs="Times New Roman"/>
          <w:sz w:val="28"/>
          <w:szCs w:val="28"/>
          <w:lang w:val="lv-LV"/>
        </w:rPr>
        <w:t>2015.gada</w:t>
      </w:r>
      <w:r w:rsidR="009E22EA">
        <w:rPr>
          <w:rFonts w:ascii="Times New Roman" w:hAnsi="Times New Roman" w:cs="Times New Roman"/>
          <w:sz w:val="28"/>
          <w:szCs w:val="28"/>
          <w:lang w:val="lv-LV"/>
        </w:rPr>
        <w:t xml:space="preserve"> 23.februārī </w:t>
      </w:r>
      <w:r>
        <w:rPr>
          <w:rFonts w:ascii="Times New Roman" w:hAnsi="Times New Roman" w:cs="Times New Roman"/>
          <w:sz w:val="28"/>
          <w:szCs w:val="28"/>
          <w:lang w:val="lv-LV"/>
        </w:rPr>
        <w:t xml:space="preserve">tika </w:t>
      </w:r>
      <w:r w:rsidR="009E22EA">
        <w:rPr>
          <w:rFonts w:ascii="Times New Roman" w:hAnsi="Times New Roman" w:cs="Times New Roman"/>
          <w:sz w:val="28"/>
          <w:szCs w:val="28"/>
          <w:lang w:val="lv-LV"/>
        </w:rPr>
        <w:t>izveidota disciplinārlietas izmeklēšanas komisija un ierosinātas disciplinārlietas pret Ekonomikas ministrijas amatpersonām.</w:t>
      </w:r>
      <w:r>
        <w:rPr>
          <w:rFonts w:ascii="Times New Roman" w:hAnsi="Times New Roman" w:cs="Times New Roman"/>
          <w:sz w:val="28"/>
          <w:szCs w:val="28"/>
          <w:lang w:val="lv-LV"/>
        </w:rPr>
        <w:t xml:space="preserve">  </w:t>
      </w:r>
    </w:p>
    <w:p w:rsidR="00D24380" w:rsidRPr="00014F59" w:rsidRDefault="00D24380" w:rsidP="00450707">
      <w:pPr>
        <w:spacing w:before="120" w:after="0" w:line="240" w:lineRule="auto"/>
        <w:ind w:firstLine="567"/>
        <w:jc w:val="both"/>
        <w:rPr>
          <w:rFonts w:ascii="Times New Roman" w:hAnsi="Times New Roman" w:cs="Times New Roman"/>
          <w:sz w:val="28"/>
          <w:szCs w:val="28"/>
          <w:lang w:val="lv-LV"/>
        </w:rPr>
      </w:pPr>
      <w:r w:rsidRPr="00EE1877">
        <w:rPr>
          <w:rFonts w:ascii="Times New Roman" w:hAnsi="Times New Roman" w:cs="Times New Roman"/>
          <w:sz w:val="28"/>
          <w:szCs w:val="28"/>
          <w:lang w:val="lv-LV"/>
        </w:rPr>
        <w:t xml:space="preserve">Dienesta ziņojumā par amatpersonu rīcības </w:t>
      </w:r>
      <w:proofErr w:type="spellStart"/>
      <w:r w:rsidRPr="00EE1877">
        <w:rPr>
          <w:rFonts w:ascii="Times New Roman" w:hAnsi="Times New Roman" w:cs="Times New Roman"/>
          <w:sz w:val="28"/>
          <w:szCs w:val="28"/>
          <w:lang w:val="lv-LV"/>
        </w:rPr>
        <w:t>izvērtējumu</w:t>
      </w:r>
      <w:proofErr w:type="spellEnd"/>
      <w:r w:rsidRPr="00EE1877">
        <w:rPr>
          <w:rFonts w:ascii="Times New Roman" w:hAnsi="Times New Roman" w:cs="Times New Roman"/>
          <w:sz w:val="28"/>
          <w:szCs w:val="28"/>
          <w:lang w:val="lv-LV"/>
        </w:rPr>
        <w:t xml:space="preserve"> saistībā ar izstādes „EXPO </w:t>
      </w:r>
      <w:proofErr w:type="spellStart"/>
      <w:r w:rsidRPr="00EE1877">
        <w:rPr>
          <w:rFonts w:ascii="Times New Roman" w:hAnsi="Times New Roman" w:cs="Times New Roman"/>
          <w:sz w:val="28"/>
          <w:szCs w:val="28"/>
          <w:lang w:val="lv-LV"/>
        </w:rPr>
        <w:t>Milano</w:t>
      </w:r>
      <w:proofErr w:type="spellEnd"/>
      <w:r w:rsidRPr="00EE1877">
        <w:rPr>
          <w:rFonts w:ascii="Times New Roman" w:hAnsi="Times New Roman" w:cs="Times New Roman"/>
          <w:sz w:val="28"/>
          <w:szCs w:val="28"/>
          <w:lang w:val="lv-LV"/>
        </w:rPr>
        <w:t xml:space="preserve"> 2015” organizāciju (2015.gada 20.februārī) komisija ir secinājusi, ka, ievērojot dienesta pārbaudē konstatētos pārkāpumus, ir pietiekams pamats ierosināt  disciplinārli</w:t>
      </w:r>
      <w:r w:rsidR="00FD0F7E">
        <w:rPr>
          <w:rFonts w:ascii="Times New Roman" w:hAnsi="Times New Roman" w:cs="Times New Roman"/>
          <w:sz w:val="28"/>
          <w:szCs w:val="28"/>
          <w:lang w:val="lv-LV"/>
        </w:rPr>
        <w:t>etas (par pienākumu nepamatotu nepildīšanu un pienākumu nekvalitatīvu pildīšanu</w:t>
      </w:r>
      <w:r w:rsidRPr="00EE1877">
        <w:rPr>
          <w:rFonts w:ascii="Times New Roman" w:hAnsi="Times New Roman" w:cs="Times New Roman"/>
          <w:sz w:val="28"/>
          <w:szCs w:val="28"/>
          <w:lang w:val="lv-LV"/>
        </w:rPr>
        <w:t xml:space="preserve">, kā rezultātā valsts budžetam nodarīts būtisks mantisks zaudējums un valsts interesēm būtisks kaitējums) </w:t>
      </w:r>
      <w:r w:rsidRPr="00014F59">
        <w:rPr>
          <w:rFonts w:ascii="Times New Roman" w:hAnsi="Times New Roman" w:cs="Times New Roman"/>
          <w:sz w:val="28"/>
          <w:szCs w:val="28"/>
          <w:lang w:val="lv-LV"/>
        </w:rPr>
        <w:t>pret septiņiem Ekonomikas ministrijas darbiniekiem. Disciplinārlietas ierosināšana pret amatpersonām, ar kurām ir izbeigtas civildienesta attiecības (divi Ekonomikas ministrijas darbinieki), pamatojoties uz Valsts civildienesta ierēdņu disciplināratbildības likuma 19.panta pirmās daļas 1.punkta „a” apakšpunktam, nav tiesiski iespējama.</w:t>
      </w:r>
      <w:r w:rsidR="00075F9F">
        <w:rPr>
          <w:rFonts w:ascii="Times New Roman" w:hAnsi="Times New Roman" w:cs="Times New Roman"/>
          <w:sz w:val="28"/>
          <w:szCs w:val="28"/>
          <w:lang w:val="lv-LV"/>
        </w:rPr>
        <w:t xml:space="preserve"> </w:t>
      </w:r>
      <w:r w:rsidR="00104E3C">
        <w:rPr>
          <w:rFonts w:ascii="Times New Roman" w:hAnsi="Times New Roman" w:cs="Times New Roman"/>
          <w:sz w:val="28"/>
          <w:szCs w:val="28"/>
          <w:lang w:val="lv-LV"/>
        </w:rPr>
        <w:t>Vēl a</w:t>
      </w:r>
      <w:r w:rsidR="00075F9F">
        <w:rPr>
          <w:rFonts w:ascii="Times New Roman" w:hAnsi="Times New Roman" w:cs="Times New Roman"/>
          <w:sz w:val="28"/>
          <w:szCs w:val="28"/>
          <w:lang w:val="lv-LV"/>
        </w:rPr>
        <w:t xml:space="preserve">r </w:t>
      </w:r>
      <w:r w:rsidR="0020386C">
        <w:rPr>
          <w:rFonts w:ascii="Times New Roman" w:hAnsi="Times New Roman" w:cs="Times New Roman"/>
          <w:sz w:val="28"/>
          <w:szCs w:val="28"/>
          <w:lang w:val="lv-LV"/>
        </w:rPr>
        <w:t>diviem</w:t>
      </w:r>
      <w:r w:rsidR="00075F9F">
        <w:rPr>
          <w:rFonts w:ascii="Times New Roman" w:hAnsi="Times New Roman" w:cs="Times New Roman"/>
          <w:sz w:val="28"/>
          <w:szCs w:val="28"/>
          <w:lang w:val="lv-LV"/>
        </w:rPr>
        <w:t xml:space="preserve"> ekonomikas ministrijas darbiniek</w:t>
      </w:r>
      <w:r w:rsidR="00104E3C">
        <w:rPr>
          <w:rFonts w:ascii="Times New Roman" w:hAnsi="Times New Roman" w:cs="Times New Roman"/>
          <w:sz w:val="28"/>
          <w:szCs w:val="28"/>
          <w:lang w:val="lv-LV"/>
        </w:rPr>
        <w:t>iem</w:t>
      </w:r>
      <w:r w:rsidR="00075F9F">
        <w:rPr>
          <w:rFonts w:ascii="Times New Roman" w:hAnsi="Times New Roman" w:cs="Times New Roman"/>
          <w:sz w:val="28"/>
          <w:szCs w:val="28"/>
          <w:lang w:val="lv-LV"/>
        </w:rPr>
        <w:t xml:space="preserve"> civildienesta</w:t>
      </w:r>
      <w:r w:rsidR="0020386C">
        <w:rPr>
          <w:rFonts w:ascii="Times New Roman" w:hAnsi="Times New Roman" w:cs="Times New Roman"/>
          <w:sz w:val="28"/>
          <w:szCs w:val="28"/>
          <w:lang w:val="lv-LV"/>
        </w:rPr>
        <w:t xml:space="preserve"> un darba tiesiskās</w:t>
      </w:r>
      <w:r w:rsidR="00075F9F">
        <w:rPr>
          <w:rFonts w:ascii="Times New Roman" w:hAnsi="Times New Roman" w:cs="Times New Roman"/>
          <w:sz w:val="28"/>
          <w:szCs w:val="28"/>
          <w:lang w:val="lv-LV"/>
        </w:rPr>
        <w:t xml:space="preserve"> attiecības tika izbeigtas disciplinārlietas izmeklēšanas laikā.</w:t>
      </w:r>
    </w:p>
    <w:p w:rsidR="00B1779A" w:rsidRDefault="001203AD" w:rsidP="00450707">
      <w:pPr>
        <w:spacing w:before="120" w:after="0" w:line="240" w:lineRule="auto"/>
        <w:ind w:firstLine="567"/>
        <w:jc w:val="both"/>
        <w:rPr>
          <w:rFonts w:ascii="Times New Roman" w:hAnsi="Times New Roman" w:cs="Times New Roman"/>
          <w:sz w:val="28"/>
          <w:szCs w:val="28"/>
          <w:lang w:val="lv-LV"/>
        </w:rPr>
      </w:pPr>
      <w:r w:rsidRPr="00014F59">
        <w:rPr>
          <w:rFonts w:ascii="Times New Roman" w:hAnsi="Times New Roman" w:cs="Times New Roman"/>
          <w:sz w:val="28"/>
          <w:szCs w:val="28"/>
          <w:lang w:val="lv-LV"/>
        </w:rPr>
        <w:t xml:space="preserve">Disciplinārlietas izmeklēšanas rezultātā </w:t>
      </w:r>
      <w:r w:rsidR="0020386C">
        <w:rPr>
          <w:rFonts w:ascii="Times New Roman" w:hAnsi="Times New Roman" w:cs="Times New Roman"/>
          <w:sz w:val="28"/>
          <w:szCs w:val="28"/>
          <w:lang w:val="lv-LV"/>
        </w:rPr>
        <w:t>diviem</w:t>
      </w:r>
      <w:r w:rsidR="0020386C" w:rsidRPr="00014F59">
        <w:rPr>
          <w:rFonts w:ascii="Times New Roman" w:hAnsi="Times New Roman" w:cs="Times New Roman"/>
          <w:sz w:val="28"/>
          <w:szCs w:val="28"/>
          <w:lang w:val="lv-LV"/>
        </w:rPr>
        <w:t xml:space="preserve"> </w:t>
      </w:r>
      <w:r w:rsidR="00855155" w:rsidRPr="00014F59">
        <w:rPr>
          <w:rFonts w:ascii="Times New Roman" w:hAnsi="Times New Roman" w:cs="Times New Roman"/>
          <w:sz w:val="28"/>
          <w:szCs w:val="28"/>
          <w:lang w:val="lv-LV"/>
        </w:rPr>
        <w:t xml:space="preserve">Ekonomikas ministrijas darbiniekiem tika piemērots sods, atbrīvojot no amata, vienam darbiniekam – pazemināšana amatā uz vienu gadu un pret vienu darbinieku ierosinātā disciplinārlieta tika izbeigta, izsakot aizrādījumu. </w:t>
      </w:r>
      <w:r w:rsidR="002336C5">
        <w:rPr>
          <w:rFonts w:ascii="Times New Roman" w:hAnsi="Times New Roman" w:cs="Times New Roman"/>
          <w:sz w:val="28"/>
          <w:szCs w:val="28"/>
          <w:lang w:val="lv-LV"/>
        </w:rPr>
        <w:t xml:space="preserve">Par disciplinārlietas izmeklēšanas rezultātiem informētas </w:t>
      </w:r>
      <w:proofErr w:type="spellStart"/>
      <w:r w:rsidR="002336C5">
        <w:rPr>
          <w:rFonts w:ascii="Times New Roman" w:hAnsi="Times New Roman" w:cs="Times New Roman"/>
          <w:sz w:val="28"/>
          <w:szCs w:val="28"/>
          <w:lang w:val="lv-LV"/>
        </w:rPr>
        <w:t>tiesībsargājošās</w:t>
      </w:r>
      <w:proofErr w:type="spellEnd"/>
      <w:r w:rsidR="002336C5">
        <w:rPr>
          <w:rFonts w:ascii="Times New Roman" w:hAnsi="Times New Roman" w:cs="Times New Roman"/>
          <w:sz w:val="28"/>
          <w:szCs w:val="28"/>
          <w:lang w:val="lv-LV"/>
        </w:rPr>
        <w:t xml:space="preserve"> iestādes.</w:t>
      </w:r>
    </w:p>
    <w:p w:rsidR="00BD534B" w:rsidRDefault="00033ACC" w:rsidP="00450707">
      <w:pPr>
        <w:spacing w:before="120" w:after="0" w:line="240" w:lineRule="auto"/>
        <w:ind w:firstLine="567"/>
        <w:jc w:val="both"/>
        <w:rPr>
          <w:rFonts w:ascii="Times New Roman" w:hAnsi="Times New Roman" w:cs="Times New Roman"/>
          <w:sz w:val="28"/>
          <w:szCs w:val="28"/>
          <w:lang w:val="lv-LV"/>
        </w:rPr>
      </w:pPr>
      <w:r w:rsidRPr="00EE1877">
        <w:rPr>
          <w:rFonts w:ascii="Times New Roman" w:hAnsi="Times New Roman" w:cs="Times New Roman"/>
          <w:sz w:val="28"/>
          <w:szCs w:val="28"/>
          <w:lang w:val="lv-LV"/>
        </w:rPr>
        <w:t xml:space="preserve">Vienlaikus Ģenerālprokuratūras Personu un valsts tiesību aizsardzības departamenta prokurors pēc Ekonomikas ministrijas dienesta pārbaudes materiālu „Par amatpersonu rīcības </w:t>
      </w:r>
      <w:proofErr w:type="spellStart"/>
      <w:r w:rsidRPr="00EE1877">
        <w:rPr>
          <w:rFonts w:ascii="Times New Roman" w:hAnsi="Times New Roman" w:cs="Times New Roman"/>
          <w:sz w:val="28"/>
          <w:szCs w:val="28"/>
          <w:lang w:val="lv-LV"/>
        </w:rPr>
        <w:t>izvērtējumu</w:t>
      </w:r>
      <w:proofErr w:type="spellEnd"/>
      <w:r w:rsidRPr="00EE1877">
        <w:rPr>
          <w:rFonts w:ascii="Times New Roman" w:hAnsi="Times New Roman" w:cs="Times New Roman"/>
          <w:sz w:val="28"/>
          <w:szCs w:val="28"/>
          <w:lang w:val="lv-LV"/>
        </w:rPr>
        <w:t xml:space="preserve"> saistībā ar izstādes „Expo </w:t>
      </w:r>
      <w:proofErr w:type="spellStart"/>
      <w:r w:rsidRPr="00EE1877">
        <w:rPr>
          <w:rFonts w:ascii="Times New Roman" w:hAnsi="Times New Roman" w:cs="Times New Roman"/>
          <w:sz w:val="28"/>
          <w:szCs w:val="28"/>
          <w:lang w:val="lv-LV"/>
        </w:rPr>
        <w:t>Milano</w:t>
      </w:r>
      <w:proofErr w:type="spellEnd"/>
      <w:r w:rsidRPr="00EE1877">
        <w:rPr>
          <w:rFonts w:ascii="Times New Roman" w:hAnsi="Times New Roman" w:cs="Times New Roman"/>
          <w:sz w:val="28"/>
          <w:szCs w:val="28"/>
          <w:lang w:val="lv-LV"/>
        </w:rPr>
        <w:t xml:space="preserve"> 2015” organizāciju” izvērtēšanas 16.aprīlī sāka kriminālprocesu. Kriminālprocess sākts par valsts amatpersonu izdarītām tīšām darbībām, ļaunprātīgi izmantojot dienesta stāvokli, ja šīs darbības izraisījušas smagas sekas, iztērējot valsts finanšu līdzekļus 1 173 312 </w:t>
      </w:r>
      <w:r w:rsidR="007E682A">
        <w:rPr>
          <w:rFonts w:ascii="Times New Roman" w:hAnsi="Times New Roman" w:cs="Times New Roman"/>
          <w:sz w:val="28"/>
          <w:szCs w:val="28"/>
          <w:lang w:val="lv-LV"/>
        </w:rPr>
        <w:t>EUR</w:t>
      </w:r>
      <w:r w:rsidR="007E682A" w:rsidRPr="00EE1877">
        <w:rPr>
          <w:rFonts w:ascii="Times New Roman" w:hAnsi="Times New Roman" w:cs="Times New Roman"/>
          <w:sz w:val="28"/>
          <w:szCs w:val="28"/>
          <w:lang w:val="lv-LV"/>
        </w:rPr>
        <w:t xml:space="preserve"> </w:t>
      </w:r>
      <w:r w:rsidRPr="00EE1877">
        <w:rPr>
          <w:rFonts w:ascii="Times New Roman" w:hAnsi="Times New Roman" w:cs="Times New Roman"/>
          <w:sz w:val="28"/>
          <w:szCs w:val="28"/>
          <w:lang w:val="lv-LV"/>
        </w:rPr>
        <w:t xml:space="preserve">apmērā un nepiedaloties izstādē “Expo </w:t>
      </w:r>
      <w:proofErr w:type="spellStart"/>
      <w:r w:rsidRPr="00EE1877">
        <w:rPr>
          <w:rFonts w:ascii="Times New Roman" w:hAnsi="Times New Roman" w:cs="Times New Roman"/>
          <w:sz w:val="28"/>
          <w:szCs w:val="28"/>
          <w:lang w:val="lv-LV"/>
        </w:rPr>
        <w:t>Milano</w:t>
      </w:r>
      <w:proofErr w:type="spellEnd"/>
      <w:r w:rsidRPr="00EE1877">
        <w:rPr>
          <w:rFonts w:ascii="Times New Roman" w:hAnsi="Times New Roman" w:cs="Times New Roman"/>
          <w:sz w:val="28"/>
          <w:szCs w:val="28"/>
          <w:lang w:val="lv-LV"/>
        </w:rPr>
        <w:t xml:space="preserve"> 2015”. Kriminālprocess nosūtīts Valsts policijas Rīgas reģiona pārvaldei tālākai procesa virzīšanai.</w:t>
      </w:r>
    </w:p>
    <w:p w:rsidR="001219F6" w:rsidRPr="00EE5D13" w:rsidRDefault="002110C6" w:rsidP="002110C6">
      <w:pPr>
        <w:pStyle w:val="Heading1"/>
        <w:spacing w:before="120" w:line="240" w:lineRule="auto"/>
        <w:rPr>
          <w:rFonts w:ascii="Times New Roman" w:hAnsi="Times New Roman" w:cs="Times New Roman"/>
          <w:color w:val="auto"/>
          <w:lang w:val="lv-LV"/>
        </w:rPr>
      </w:pPr>
      <w:bookmarkStart w:id="6" w:name="_Toc424111385"/>
      <w:r>
        <w:rPr>
          <w:rFonts w:ascii="Times New Roman" w:hAnsi="Times New Roman" w:cs="Times New Roman"/>
          <w:color w:val="auto"/>
          <w:lang w:val="lv-LV"/>
        </w:rPr>
        <w:lastRenderedPageBreak/>
        <w:t xml:space="preserve">4. </w:t>
      </w:r>
      <w:r w:rsidR="00F27478" w:rsidRPr="00EE5D13">
        <w:rPr>
          <w:rFonts w:ascii="Times New Roman" w:hAnsi="Times New Roman" w:cs="Times New Roman"/>
          <w:color w:val="auto"/>
          <w:lang w:val="lv-LV"/>
        </w:rPr>
        <w:t>T</w:t>
      </w:r>
      <w:r w:rsidR="001219F6" w:rsidRPr="00EE5D13">
        <w:rPr>
          <w:rFonts w:ascii="Times New Roman" w:hAnsi="Times New Roman" w:cs="Times New Roman"/>
          <w:color w:val="auto"/>
          <w:lang w:val="lv-LV"/>
        </w:rPr>
        <w:t>urpmākā rīcība</w:t>
      </w:r>
      <w:bookmarkEnd w:id="6"/>
    </w:p>
    <w:p w:rsidR="00C96D5B" w:rsidRPr="00F27478" w:rsidRDefault="003A732F" w:rsidP="00450707">
      <w:pPr>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Ekonomikas ministrija turpmāk</w:t>
      </w:r>
      <w:r w:rsidR="00C96D5B" w:rsidRPr="00F27478">
        <w:rPr>
          <w:rFonts w:ascii="Times New Roman" w:hAnsi="Times New Roman" w:cs="Times New Roman"/>
          <w:sz w:val="28"/>
          <w:szCs w:val="28"/>
          <w:lang w:val="lv-LV"/>
        </w:rPr>
        <w:t>:</w:t>
      </w:r>
    </w:p>
    <w:p w:rsidR="00520FC4" w:rsidRPr="00F27478" w:rsidRDefault="00E41D7C" w:rsidP="00362BC3">
      <w:pPr>
        <w:pStyle w:val="ListParagraph"/>
        <w:numPr>
          <w:ilvl w:val="1"/>
          <w:numId w:val="8"/>
        </w:numPr>
        <w:spacing w:before="120" w:after="0" w:line="240" w:lineRule="auto"/>
        <w:ind w:left="851" w:hanging="284"/>
        <w:jc w:val="both"/>
        <w:rPr>
          <w:rFonts w:ascii="Times New Roman" w:hAnsi="Times New Roman" w:cs="Times New Roman"/>
          <w:sz w:val="28"/>
          <w:szCs w:val="28"/>
          <w:lang w:val="lv-LV"/>
        </w:rPr>
      </w:pPr>
      <w:r>
        <w:rPr>
          <w:rFonts w:ascii="Times New Roman" w:hAnsi="Times New Roman" w:cs="Times New Roman"/>
          <w:sz w:val="28"/>
          <w:szCs w:val="28"/>
          <w:lang w:val="lv-LV"/>
        </w:rPr>
        <w:t>precizē</w:t>
      </w:r>
      <w:r w:rsidR="003A732F">
        <w:rPr>
          <w:rFonts w:ascii="Times New Roman" w:hAnsi="Times New Roman" w:cs="Times New Roman"/>
          <w:sz w:val="28"/>
          <w:szCs w:val="28"/>
          <w:lang w:val="lv-LV"/>
        </w:rPr>
        <w:t>s</w:t>
      </w:r>
      <w:r>
        <w:rPr>
          <w:rFonts w:ascii="Times New Roman" w:hAnsi="Times New Roman" w:cs="Times New Roman"/>
          <w:sz w:val="28"/>
          <w:szCs w:val="28"/>
          <w:lang w:val="lv-LV"/>
        </w:rPr>
        <w:t xml:space="preserve"> ar Organizatoru </w:t>
      </w:r>
      <w:r w:rsidR="0069151D">
        <w:rPr>
          <w:rFonts w:ascii="Times New Roman" w:hAnsi="Times New Roman" w:cs="Times New Roman"/>
          <w:sz w:val="28"/>
          <w:szCs w:val="28"/>
          <w:lang w:val="lv-LV"/>
        </w:rPr>
        <w:t xml:space="preserve">Latvijas </w:t>
      </w:r>
      <w:r>
        <w:rPr>
          <w:rFonts w:ascii="Times New Roman" w:hAnsi="Times New Roman" w:cs="Times New Roman"/>
          <w:sz w:val="28"/>
          <w:szCs w:val="28"/>
          <w:lang w:val="lv-LV"/>
        </w:rPr>
        <w:t>saistības</w:t>
      </w:r>
      <w:r w:rsidR="0069151D">
        <w:rPr>
          <w:rFonts w:ascii="Times New Roman" w:hAnsi="Times New Roman" w:cs="Times New Roman"/>
          <w:sz w:val="28"/>
          <w:szCs w:val="28"/>
          <w:lang w:val="lv-LV"/>
        </w:rPr>
        <w:t xml:space="preserve"> attiecībā uz paviljona būvniecībai piešķirtā zemes gabala atgriešanu sākotnējā stāvoklī un, ja nepieciešams, veik</w:t>
      </w:r>
      <w:r w:rsidR="003A732F">
        <w:rPr>
          <w:rFonts w:ascii="Times New Roman" w:hAnsi="Times New Roman" w:cs="Times New Roman"/>
          <w:sz w:val="28"/>
          <w:szCs w:val="28"/>
          <w:lang w:val="lv-LV"/>
        </w:rPr>
        <w:t>s</w:t>
      </w:r>
      <w:r w:rsidR="0069151D">
        <w:rPr>
          <w:rFonts w:ascii="Times New Roman" w:hAnsi="Times New Roman" w:cs="Times New Roman"/>
          <w:sz w:val="28"/>
          <w:szCs w:val="28"/>
          <w:lang w:val="lv-LV"/>
        </w:rPr>
        <w:t xml:space="preserve"> saistību izpildi atbilstoši līgumam par dalību izstādē “Expo </w:t>
      </w:r>
      <w:proofErr w:type="spellStart"/>
      <w:r w:rsidR="0069151D">
        <w:rPr>
          <w:rFonts w:ascii="Times New Roman" w:hAnsi="Times New Roman" w:cs="Times New Roman"/>
          <w:sz w:val="28"/>
          <w:szCs w:val="28"/>
          <w:lang w:val="lv-LV"/>
        </w:rPr>
        <w:t>Milano</w:t>
      </w:r>
      <w:proofErr w:type="spellEnd"/>
      <w:r w:rsidR="0069151D">
        <w:rPr>
          <w:rFonts w:ascii="Times New Roman" w:hAnsi="Times New Roman" w:cs="Times New Roman"/>
          <w:sz w:val="28"/>
          <w:szCs w:val="28"/>
          <w:lang w:val="lv-LV"/>
        </w:rPr>
        <w:t xml:space="preserve"> 2015”</w:t>
      </w:r>
      <w:r w:rsidR="00C96D5B" w:rsidRPr="00F27478">
        <w:rPr>
          <w:rFonts w:ascii="Times New Roman" w:hAnsi="Times New Roman" w:cs="Times New Roman"/>
          <w:sz w:val="28"/>
          <w:szCs w:val="28"/>
          <w:lang w:val="lv-LV"/>
        </w:rPr>
        <w:t>;</w:t>
      </w:r>
    </w:p>
    <w:p w:rsidR="00520FC4" w:rsidRPr="005D039B" w:rsidRDefault="005D039B" w:rsidP="00362BC3">
      <w:pPr>
        <w:pStyle w:val="ListParagraph"/>
        <w:numPr>
          <w:ilvl w:val="1"/>
          <w:numId w:val="8"/>
        </w:numPr>
        <w:spacing w:before="120" w:after="0" w:line="240" w:lineRule="auto"/>
        <w:ind w:left="851" w:hanging="284"/>
        <w:jc w:val="both"/>
        <w:rPr>
          <w:rFonts w:ascii="Times New Roman" w:hAnsi="Times New Roman" w:cs="Times New Roman"/>
          <w:sz w:val="28"/>
          <w:szCs w:val="28"/>
          <w:lang w:val="lv-LV"/>
        </w:rPr>
      </w:pPr>
      <w:r w:rsidRPr="00777356">
        <w:rPr>
          <w:rFonts w:ascii="Times New Roman" w:hAnsi="Times New Roman" w:cs="Times New Roman"/>
          <w:sz w:val="28"/>
          <w:szCs w:val="28"/>
          <w:lang w:val="lv-LV"/>
        </w:rPr>
        <w:t>sadarbībā ar pieaicināto ekspertu turpinā</w:t>
      </w:r>
      <w:r w:rsidR="003A732F">
        <w:rPr>
          <w:rFonts w:ascii="Times New Roman" w:hAnsi="Times New Roman" w:cs="Times New Roman"/>
          <w:sz w:val="28"/>
          <w:szCs w:val="28"/>
          <w:lang w:val="lv-LV"/>
        </w:rPr>
        <w:t xml:space="preserve">s </w:t>
      </w:r>
      <w:r w:rsidR="00075F9F">
        <w:rPr>
          <w:rFonts w:ascii="Times New Roman" w:hAnsi="Times New Roman" w:cs="Times New Roman"/>
          <w:sz w:val="28"/>
          <w:szCs w:val="28"/>
          <w:lang w:val="lv-LV"/>
        </w:rPr>
        <w:t>strīda</w:t>
      </w:r>
      <w:r w:rsidR="00104E3C">
        <w:rPr>
          <w:rFonts w:ascii="Times New Roman" w:hAnsi="Times New Roman" w:cs="Times New Roman"/>
          <w:sz w:val="28"/>
          <w:szCs w:val="28"/>
          <w:lang w:val="lv-LV"/>
        </w:rPr>
        <w:t xml:space="preserve"> par saistību izpildi</w:t>
      </w:r>
      <w:r w:rsidR="00075F9F">
        <w:rPr>
          <w:rFonts w:ascii="Times New Roman" w:hAnsi="Times New Roman" w:cs="Times New Roman"/>
          <w:sz w:val="28"/>
          <w:szCs w:val="28"/>
          <w:lang w:val="lv-LV"/>
        </w:rPr>
        <w:t xml:space="preserve"> vešanu tiesā,</w:t>
      </w:r>
      <w:r w:rsidRPr="00777356">
        <w:rPr>
          <w:rFonts w:ascii="Times New Roman" w:hAnsi="Times New Roman" w:cs="Times New Roman"/>
          <w:sz w:val="28"/>
          <w:szCs w:val="28"/>
          <w:lang w:val="lv-LV"/>
        </w:rPr>
        <w:t xml:space="preserve"> iespēju robežās </w:t>
      </w:r>
      <w:r w:rsidR="00DB75DA">
        <w:rPr>
          <w:rFonts w:ascii="Times New Roman" w:hAnsi="Times New Roman" w:cs="Times New Roman"/>
          <w:sz w:val="28"/>
          <w:szCs w:val="28"/>
          <w:lang w:val="lv-LV"/>
        </w:rPr>
        <w:t xml:space="preserve">nodrošinot </w:t>
      </w:r>
      <w:r w:rsidR="00075F9F">
        <w:rPr>
          <w:rFonts w:ascii="Times New Roman" w:hAnsi="Times New Roman" w:cs="Times New Roman"/>
          <w:sz w:val="28"/>
          <w:szCs w:val="28"/>
          <w:lang w:val="lv-LV"/>
        </w:rPr>
        <w:t>izmaksājamo summu</w:t>
      </w:r>
      <w:r w:rsidR="00075F9F" w:rsidRPr="00777356">
        <w:rPr>
          <w:rFonts w:ascii="Times New Roman" w:hAnsi="Times New Roman" w:cs="Times New Roman"/>
          <w:sz w:val="28"/>
          <w:szCs w:val="28"/>
          <w:lang w:val="lv-LV"/>
        </w:rPr>
        <w:t xml:space="preserve"> </w:t>
      </w:r>
      <w:r w:rsidRPr="00777356">
        <w:rPr>
          <w:rFonts w:ascii="Times New Roman" w:hAnsi="Times New Roman" w:cs="Times New Roman"/>
          <w:sz w:val="28"/>
          <w:szCs w:val="28"/>
          <w:lang w:val="lv-LV"/>
        </w:rPr>
        <w:t>samazināšanu.</w:t>
      </w:r>
    </w:p>
    <w:p w:rsidR="00305568" w:rsidRPr="001219F6" w:rsidRDefault="005D039B" w:rsidP="00450707">
      <w:pPr>
        <w:tabs>
          <w:tab w:val="left" w:pos="2295"/>
        </w:tabs>
        <w:spacing w:before="120" w:after="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ab/>
      </w:r>
    </w:p>
    <w:p w:rsidR="00305568" w:rsidRPr="009635BA" w:rsidRDefault="00305568" w:rsidP="00450707">
      <w:pPr>
        <w:spacing w:before="120" w:after="0" w:line="240" w:lineRule="auto"/>
        <w:ind w:firstLine="567"/>
        <w:jc w:val="both"/>
        <w:rPr>
          <w:rFonts w:ascii="Times New Roman" w:hAnsi="Times New Roman" w:cs="Times New Roman"/>
          <w:sz w:val="28"/>
          <w:szCs w:val="28"/>
          <w:lang w:val="lv-LV"/>
        </w:rPr>
      </w:pPr>
    </w:p>
    <w:p w:rsidR="00E306CA" w:rsidRPr="00E306CA" w:rsidRDefault="00AE0B4C" w:rsidP="00450707">
      <w:pPr>
        <w:tabs>
          <w:tab w:val="left" w:pos="6379"/>
        </w:tabs>
        <w:spacing w:before="120"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E</w:t>
      </w:r>
      <w:r w:rsidRPr="00E306CA">
        <w:rPr>
          <w:rFonts w:ascii="Times New Roman" w:hAnsi="Times New Roman" w:cs="Times New Roman"/>
          <w:sz w:val="28"/>
          <w:szCs w:val="28"/>
          <w:lang w:val="lv-LV"/>
        </w:rPr>
        <w:t xml:space="preserve">konomikas </w:t>
      </w:r>
      <w:r w:rsidR="00E306CA" w:rsidRPr="00E306CA">
        <w:rPr>
          <w:rFonts w:ascii="Times New Roman" w:hAnsi="Times New Roman" w:cs="Times New Roman"/>
          <w:sz w:val="28"/>
          <w:szCs w:val="28"/>
          <w:lang w:val="lv-LV"/>
        </w:rPr>
        <w:t>ministr</w:t>
      </w:r>
      <w:r>
        <w:rPr>
          <w:rFonts w:ascii="Times New Roman" w:hAnsi="Times New Roman" w:cs="Times New Roman"/>
          <w:sz w:val="28"/>
          <w:szCs w:val="28"/>
          <w:lang w:val="lv-LV"/>
        </w:rPr>
        <w:t xml:space="preserve">e </w:t>
      </w:r>
      <w:r>
        <w:rPr>
          <w:rFonts w:ascii="Times New Roman" w:hAnsi="Times New Roman" w:cs="Times New Roman"/>
          <w:sz w:val="28"/>
          <w:szCs w:val="28"/>
          <w:lang w:val="lv-LV"/>
        </w:rPr>
        <w:tab/>
      </w:r>
      <w:proofErr w:type="spellStart"/>
      <w:r>
        <w:rPr>
          <w:rFonts w:ascii="Times New Roman" w:hAnsi="Times New Roman" w:cs="Times New Roman"/>
          <w:sz w:val="28"/>
          <w:szCs w:val="28"/>
          <w:lang w:val="lv-LV"/>
        </w:rPr>
        <w:t>D.Reizniece</w:t>
      </w:r>
      <w:proofErr w:type="spellEnd"/>
      <w:r>
        <w:rPr>
          <w:rFonts w:ascii="Times New Roman" w:hAnsi="Times New Roman" w:cs="Times New Roman"/>
          <w:sz w:val="28"/>
          <w:szCs w:val="28"/>
          <w:lang w:val="lv-LV"/>
        </w:rPr>
        <w:t>-Ozola</w:t>
      </w:r>
    </w:p>
    <w:p w:rsidR="00E306CA" w:rsidRDefault="00E306CA" w:rsidP="00450707">
      <w:pPr>
        <w:spacing w:before="120" w:after="0" w:line="240" w:lineRule="auto"/>
        <w:ind w:firstLine="567"/>
        <w:jc w:val="both"/>
        <w:rPr>
          <w:rFonts w:ascii="Times New Roman" w:hAnsi="Times New Roman" w:cs="Times New Roman"/>
          <w:sz w:val="28"/>
          <w:szCs w:val="28"/>
          <w:lang w:val="lv-LV"/>
        </w:rPr>
      </w:pPr>
    </w:p>
    <w:p w:rsidR="00E306CA" w:rsidRDefault="00E306CA" w:rsidP="00450707">
      <w:pPr>
        <w:spacing w:before="120" w:after="0" w:line="240" w:lineRule="auto"/>
        <w:ind w:firstLine="567"/>
        <w:jc w:val="both"/>
        <w:rPr>
          <w:rFonts w:ascii="Times New Roman" w:hAnsi="Times New Roman" w:cs="Times New Roman"/>
          <w:sz w:val="28"/>
          <w:szCs w:val="28"/>
          <w:lang w:val="lv-LV"/>
        </w:rPr>
      </w:pPr>
    </w:p>
    <w:p w:rsidR="00E306CA" w:rsidRDefault="00E306CA" w:rsidP="00450707">
      <w:pPr>
        <w:spacing w:before="120" w:after="0" w:line="240" w:lineRule="auto"/>
        <w:ind w:firstLine="567"/>
        <w:jc w:val="both"/>
        <w:rPr>
          <w:rFonts w:ascii="Times New Roman" w:hAnsi="Times New Roman" w:cs="Times New Roman"/>
          <w:sz w:val="28"/>
          <w:szCs w:val="28"/>
          <w:lang w:val="lv-LV"/>
        </w:rPr>
      </w:pPr>
    </w:p>
    <w:p w:rsidR="00305568" w:rsidRPr="009635BA" w:rsidRDefault="00305568" w:rsidP="00450707">
      <w:pPr>
        <w:spacing w:before="120" w:after="0" w:line="240" w:lineRule="auto"/>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 xml:space="preserve">Vīza:                                                    </w:t>
      </w:r>
    </w:p>
    <w:p w:rsidR="00305568" w:rsidRDefault="00B43BEC" w:rsidP="00450707">
      <w:pPr>
        <w:tabs>
          <w:tab w:val="left" w:pos="6946"/>
        </w:tabs>
        <w:spacing w:before="120"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Valsts sekretār</w:t>
      </w:r>
      <w:r w:rsidR="00855155">
        <w:rPr>
          <w:rFonts w:ascii="Times New Roman" w:hAnsi="Times New Roman" w:cs="Times New Roman"/>
          <w:sz w:val="28"/>
          <w:szCs w:val="28"/>
          <w:lang w:val="lv-LV"/>
        </w:rPr>
        <w:t>s</w:t>
      </w:r>
      <w:r w:rsidR="00362BC3">
        <w:rPr>
          <w:rFonts w:ascii="Times New Roman" w:hAnsi="Times New Roman" w:cs="Times New Roman"/>
          <w:sz w:val="28"/>
          <w:szCs w:val="28"/>
          <w:lang w:val="lv-LV"/>
        </w:rPr>
        <w:tab/>
      </w:r>
      <w:proofErr w:type="spellStart"/>
      <w:r w:rsidR="00855155">
        <w:rPr>
          <w:rFonts w:ascii="Times New Roman" w:hAnsi="Times New Roman" w:cs="Times New Roman"/>
          <w:sz w:val="28"/>
          <w:szCs w:val="28"/>
          <w:lang w:val="lv-LV"/>
        </w:rPr>
        <w:t>R.Beinarovičs</w:t>
      </w:r>
      <w:proofErr w:type="spellEnd"/>
    </w:p>
    <w:p w:rsidR="00B43BEC" w:rsidRPr="009635BA" w:rsidRDefault="00B43BEC" w:rsidP="00450707">
      <w:pPr>
        <w:spacing w:before="120" w:after="0" w:line="240" w:lineRule="auto"/>
        <w:ind w:firstLine="567"/>
        <w:jc w:val="both"/>
        <w:rPr>
          <w:rFonts w:ascii="Times New Roman" w:hAnsi="Times New Roman" w:cs="Times New Roman"/>
          <w:sz w:val="28"/>
          <w:szCs w:val="28"/>
          <w:lang w:val="lv-LV"/>
        </w:rPr>
      </w:pPr>
    </w:p>
    <w:p w:rsidR="00305568" w:rsidRPr="009635BA" w:rsidRDefault="00305568" w:rsidP="00450707">
      <w:pPr>
        <w:spacing w:before="120" w:after="0" w:line="240" w:lineRule="auto"/>
        <w:ind w:firstLine="567"/>
        <w:jc w:val="both"/>
        <w:rPr>
          <w:rFonts w:ascii="Times New Roman" w:hAnsi="Times New Roman" w:cs="Times New Roman"/>
          <w:sz w:val="28"/>
          <w:szCs w:val="28"/>
          <w:lang w:val="lv-LV"/>
        </w:rPr>
      </w:pPr>
    </w:p>
    <w:p w:rsidR="00305568" w:rsidRDefault="00305568" w:rsidP="00450707">
      <w:pPr>
        <w:spacing w:before="120" w:after="0" w:line="240" w:lineRule="auto"/>
        <w:ind w:firstLine="567"/>
        <w:jc w:val="both"/>
        <w:rPr>
          <w:rFonts w:ascii="Times New Roman" w:hAnsi="Times New Roman" w:cs="Times New Roman"/>
          <w:sz w:val="28"/>
          <w:szCs w:val="28"/>
          <w:lang w:val="lv-LV"/>
        </w:rPr>
      </w:pPr>
    </w:p>
    <w:p w:rsidR="00750D5C" w:rsidRDefault="00750D5C" w:rsidP="00450707">
      <w:pPr>
        <w:spacing w:before="120" w:after="0" w:line="240" w:lineRule="auto"/>
        <w:ind w:firstLine="567"/>
        <w:jc w:val="both"/>
        <w:rPr>
          <w:rFonts w:ascii="Times New Roman" w:hAnsi="Times New Roman" w:cs="Times New Roman"/>
          <w:sz w:val="28"/>
          <w:szCs w:val="28"/>
          <w:lang w:val="lv-LV"/>
        </w:rPr>
      </w:pPr>
    </w:p>
    <w:p w:rsidR="00750D5C" w:rsidRDefault="00750D5C" w:rsidP="00450707">
      <w:pPr>
        <w:spacing w:before="120" w:after="0" w:line="240" w:lineRule="auto"/>
        <w:ind w:firstLine="567"/>
        <w:jc w:val="both"/>
        <w:rPr>
          <w:rFonts w:ascii="Times New Roman" w:hAnsi="Times New Roman" w:cs="Times New Roman"/>
          <w:sz w:val="28"/>
          <w:szCs w:val="28"/>
          <w:lang w:val="lv-LV"/>
        </w:rPr>
      </w:pPr>
    </w:p>
    <w:p w:rsidR="00750D5C" w:rsidRDefault="00750D5C" w:rsidP="00450707">
      <w:pPr>
        <w:spacing w:before="120" w:after="0" w:line="240" w:lineRule="auto"/>
        <w:ind w:firstLine="567"/>
        <w:jc w:val="both"/>
        <w:rPr>
          <w:rFonts w:ascii="Times New Roman" w:hAnsi="Times New Roman" w:cs="Times New Roman"/>
          <w:sz w:val="28"/>
          <w:szCs w:val="28"/>
          <w:lang w:val="lv-LV"/>
        </w:rPr>
      </w:pPr>
    </w:p>
    <w:p w:rsidR="00750D5C" w:rsidRDefault="00750D5C" w:rsidP="00450707">
      <w:pPr>
        <w:spacing w:before="120" w:after="0" w:line="240" w:lineRule="auto"/>
        <w:ind w:firstLine="567"/>
        <w:jc w:val="both"/>
        <w:rPr>
          <w:rFonts w:ascii="Times New Roman" w:hAnsi="Times New Roman" w:cs="Times New Roman"/>
          <w:sz w:val="28"/>
          <w:szCs w:val="28"/>
          <w:lang w:val="lv-LV"/>
        </w:rPr>
      </w:pPr>
    </w:p>
    <w:p w:rsidR="00750D5C" w:rsidRDefault="00750D5C" w:rsidP="00450707">
      <w:pPr>
        <w:spacing w:before="120" w:after="0" w:line="240" w:lineRule="auto"/>
        <w:ind w:firstLine="567"/>
        <w:jc w:val="both"/>
        <w:rPr>
          <w:rFonts w:ascii="Times New Roman" w:hAnsi="Times New Roman" w:cs="Times New Roman"/>
          <w:sz w:val="28"/>
          <w:szCs w:val="28"/>
          <w:lang w:val="lv-LV"/>
        </w:rPr>
      </w:pPr>
    </w:p>
    <w:p w:rsidR="00750D5C" w:rsidRDefault="00750D5C" w:rsidP="00362BC3">
      <w:pPr>
        <w:pStyle w:val="Subtitle"/>
        <w:keepNext w:val="0"/>
        <w:keepLines w:val="0"/>
        <w:widowControl/>
        <w:spacing w:before="0" w:after="0"/>
        <w:rPr>
          <w:b w:val="0"/>
          <w:sz w:val="20"/>
          <w:lang w:val="lv-LV"/>
        </w:rPr>
      </w:pPr>
    </w:p>
    <w:p w:rsidR="00750D5C" w:rsidRDefault="00750D5C" w:rsidP="00362BC3">
      <w:pPr>
        <w:pStyle w:val="Subtitle"/>
        <w:keepNext w:val="0"/>
        <w:keepLines w:val="0"/>
        <w:widowControl/>
        <w:spacing w:before="0" w:after="0"/>
        <w:rPr>
          <w:b w:val="0"/>
          <w:sz w:val="20"/>
          <w:lang w:val="lv-LV"/>
        </w:rPr>
      </w:pPr>
    </w:p>
    <w:p w:rsidR="00750D5C" w:rsidRDefault="00750D5C" w:rsidP="00362BC3">
      <w:pPr>
        <w:pStyle w:val="Subtitle"/>
        <w:keepNext w:val="0"/>
        <w:keepLines w:val="0"/>
        <w:widowControl/>
        <w:spacing w:before="0" w:after="0"/>
        <w:rPr>
          <w:b w:val="0"/>
          <w:sz w:val="20"/>
          <w:lang w:val="lv-LV"/>
        </w:rPr>
      </w:pPr>
    </w:p>
    <w:p w:rsidR="00750D5C" w:rsidRDefault="00750D5C" w:rsidP="00362BC3">
      <w:pPr>
        <w:pStyle w:val="Subtitle"/>
        <w:keepNext w:val="0"/>
        <w:keepLines w:val="0"/>
        <w:widowControl/>
        <w:spacing w:before="0" w:after="0"/>
        <w:rPr>
          <w:b w:val="0"/>
          <w:sz w:val="20"/>
          <w:lang w:val="lv-LV"/>
        </w:rPr>
      </w:pPr>
    </w:p>
    <w:p w:rsidR="00750D5C" w:rsidRDefault="00750D5C" w:rsidP="00362BC3">
      <w:pPr>
        <w:pStyle w:val="Subtitle"/>
        <w:keepNext w:val="0"/>
        <w:keepLines w:val="0"/>
        <w:widowControl/>
        <w:spacing w:before="0" w:after="0"/>
        <w:rPr>
          <w:b w:val="0"/>
          <w:sz w:val="20"/>
          <w:lang w:val="lv-LV"/>
        </w:rPr>
      </w:pPr>
    </w:p>
    <w:p w:rsidR="00750D5C" w:rsidRDefault="00750D5C" w:rsidP="00362BC3">
      <w:pPr>
        <w:pStyle w:val="Subtitle"/>
        <w:keepNext w:val="0"/>
        <w:keepLines w:val="0"/>
        <w:widowControl/>
        <w:spacing w:before="0" w:after="0"/>
        <w:rPr>
          <w:b w:val="0"/>
          <w:sz w:val="20"/>
          <w:lang w:val="lv-LV"/>
        </w:rPr>
      </w:pPr>
    </w:p>
    <w:p w:rsidR="00750D5C" w:rsidRDefault="00750D5C" w:rsidP="00362BC3">
      <w:pPr>
        <w:pStyle w:val="Subtitle"/>
        <w:keepNext w:val="0"/>
        <w:keepLines w:val="0"/>
        <w:widowControl/>
        <w:spacing w:before="0" w:after="0"/>
        <w:rPr>
          <w:b w:val="0"/>
          <w:sz w:val="20"/>
          <w:lang w:val="lv-LV"/>
        </w:rPr>
      </w:pPr>
    </w:p>
    <w:p w:rsidR="00E306CA" w:rsidRPr="00AB7B58" w:rsidRDefault="00C52315" w:rsidP="00362BC3">
      <w:pPr>
        <w:pStyle w:val="Subtitle"/>
        <w:keepNext w:val="0"/>
        <w:keepLines w:val="0"/>
        <w:widowControl/>
        <w:spacing w:before="0" w:after="0"/>
        <w:rPr>
          <w:b w:val="0"/>
          <w:sz w:val="20"/>
          <w:lang w:val="lv-LV"/>
        </w:rPr>
      </w:pPr>
      <w:bookmarkStart w:id="7" w:name="_GoBack"/>
      <w:bookmarkEnd w:id="7"/>
      <w:r>
        <w:rPr>
          <w:b w:val="0"/>
          <w:sz w:val="20"/>
          <w:lang w:val="lv-LV"/>
        </w:rPr>
        <w:t>27</w:t>
      </w:r>
      <w:r w:rsidR="00E306CA">
        <w:rPr>
          <w:b w:val="0"/>
          <w:sz w:val="20"/>
          <w:lang w:val="lv-LV"/>
        </w:rPr>
        <w:t xml:space="preserve">.07.2015 </w:t>
      </w:r>
      <w:r>
        <w:rPr>
          <w:b w:val="0"/>
          <w:sz w:val="20"/>
          <w:lang w:val="lv-LV"/>
        </w:rPr>
        <w:t>09:25</w:t>
      </w:r>
    </w:p>
    <w:p w:rsidR="00E306CA" w:rsidRPr="00AB7B58" w:rsidRDefault="00C52315" w:rsidP="00362BC3">
      <w:pPr>
        <w:pStyle w:val="Subtitle"/>
        <w:keepNext w:val="0"/>
        <w:keepLines w:val="0"/>
        <w:widowControl/>
        <w:spacing w:before="0" w:after="0"/>
        <w:rPr>
          <w:b w:val="0"/>
          <w:sz w:val="20"/>
          <w:lang w:val="lv-LV"/>
        </w:rPr>
      </w:pPr>
      <w:r>
        <w:rPr>
          <w:b w:val="0"/>
          <w:sz w:val="20"/>
          <w:lang w:val="lv-LV"/>
        </w:rPr>
        <w:t>250</w:t>
      </w:r>
      <w:r w:rsidR="002110C6">
        <w:rPr>
          <w:b w:val="0"/>
          <w:sz w:val="20"/>
          <w:lang w:val="lv-LV"/>
        </w:rPr>
        <w:t>2</w:t>
      </w:r>
      <w:r w:rsidR="00E306CA">
        <w:rPr>
          <w:b w:val="0"/>
          <w:sz w:val="20"/>
          <w:lang w:val="lv-LV"/>
        </w:rPr>
        <w:br/>
        <w:t>Miķelis Zondaks, 67 013 023</w:t>
      </w:r>
    </w:p>
    <w:p w:rsidR="00E306CA" w:rsidRPr="009635BA" w:rsidRDefault="00037674" w:rsidP="00362BC3">
      <w:pPr>
        <w:pStyle w:val="Subtitle"/>
        <w:keepNext w:val="0"/>
        <w:keepLines w:val="0"/>
        <w:widowControl/>
        <w:spacing w:before="0" w:after="0"/>
      </w:pPr>
      <w:hyperlink r:id="rId8" w:history="1">
        <w:r w:rsidR="00E306CA" w:rsidRPr="0064198E">
          <w:rPr>
            <w:rStyle w:val="Hyperlink"/>
            <w:b w:val="0"/>
            <w:sz w:val="20"/>
            <w:lang w:val="lv-LV"/>
          </w:rPr>
          <w:t>Mikelis.Zondaks@em.gov.lv</w:t>
        </w:r>
      </w:hyperlink>
    </w:p>
    <w:sectPr w:rsidR="00E306CA" w:rsidRPr="009635BA" w:rsidSect="00450707">
      <w:headerReference w:type="default" r:id="rId9"/>
      <w:footerReference w:type="default" r:id="rId10"/>
      <w:headerReference w:type="first" r:id="rId11"/>
      <w:footerReference w:type="first" r:id="rId12"/>
      <w:pgSz w:w="12240" w:h="15840"/>
      <w:pgMar w:top="1440" w:right="146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1B6" w:rsidRDefault="007031B6" w:rsidP="00595CE0">
      <w:pPr>
        <w:spacing w:after="0" w:line="240" w:lineRule="auto"/>
      </w:pPr>
      <w:r>
        <w:separator/>
      </w:r>
    </w:p>
  </w:endnote>
  <w:endnote w:type="continuationSeparator" w:id="0">
    <w:p w:rsidR="007031B6" w:rsidRDefault="007031B6" w:rsidP="0059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CC" w:rsidRPr="00595CE0" w:rsidRDefault="001E04CC" w:rsidP="00595CE0">
    <w:pPr>
      <w:pStyle w:val="Footer"/>
      <w:jc w:val="both"/>
      <w:rPr>
        <w:rFonts w:ascii="Times New Roman" w:hAnsi="Times New Roman" w:cs="Times New Roman"/>
        <w:lang w:val="lv-LV"/>
      </w:rPr>
    </w:pPr>
    <w:r w:rsidRPr="0087312E">
      <w:rPr>
        <w:rFonts w:ascii="Times New Roman" w:hAnsi="Times New Roman" w:cs="Times New Roman"/>
        <w:lang w:val="lv-LV"/>
      </w:rPr>
      <w:t>EMZino_</w:t>
    </w:r>
    <w:r w:rsidR="00C52315">
      <w:rPr>
        <w:rFonts w:ascii="Times New Roman" w:hAnsi="Times New Roman" w:cs="Times New Roman"/>
        <w:lang w:val="lv-LV"/>
      </w:rPr>
      <w:t>270720</w:t>
    </w:r>
    <w:r w:rsidR="00C52315" w:rsidRPr="0087312E">
      <w:rPr>
        <w:rFonts w:ascii="Times New Roman" w:hAnsi="Times New Roman" w:cs="Times New Roman"/>
        <w:lang w:val="lv-LV"/>
      </w:rPr>
      <w:t>15</w:t>
    </w:r>
    <w:r w:rsidRPr="0087312E">
      <w:rPr>
        <w:rFonts w:ascii="Times New Roman" w:hAnsi="Times New Roman" w:cs="Times New Roman"/>
        <w:lang w:val="lv-LV"/>
      </w:rPr>
      <w:t xml:space="preserve">_EXPO; Informatīvais ziņojums </w:t>
    </w:r>
    <w:r w:rsidRPr="007F6A8F">
      <w:rPr>
        <w:rFonts w:ascii="Times New Roman" w:hAnsi="Times New Roman" w:cs="Times New Roman"/>
        <w:lang w:val="lv-LV"/>
      </w:rPr>
      <w:t xml:space="preserve">“Par “Expo </w:t>
    </w:r>
    <w:proofErr w:type="spellStart"/>
    <w:r w:rsidRPr="007F6A8F">
      <w:rPr>
        <w:rFonts w:ascii="Times New Roman" w:hAnsi="Times New Roman" w:cs="Times New Roman"/>
        <w:lang w:val="lv-LV"/>
      </w:rPr>
      <w:t>Milano</w:t>
    </w:r>
    <w:proofErr w:type="spellEnd"/>
    <w:r w:rsidRPr="007F6A8F">
      <w:rPr>
        <w:rFonts w:ascii="Times New Roman" w:hAnsi="Times New Roman" w:cs="Times New Roman"/>
        <w:lang w:val="lv-LV"/>
      </w:rPr>
      <w:t xml:space="preserve"> 2015” projekt</w:t>
    </w:r>
    <w:r>
      <w:rPr>
        <w:rFonts w:ascii="Times New Roman" w:hAnsi="Times New Roman" w:cs="Times New Roman"/>
        <w:lang w:val="lv-LV"/>
      </w:rPr>
      <w:t>a izbeigšanas statusu</w:t>
    </w:r>
    <w:r w:rsidRPr="007F6A8F">
      <w:rPr>
        <w:rFonts w:ascii="Times New Roman" w:hAnsi="Times New Roman" w:cs="Times New Roman"/>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CC" w:rsidRPr="0087312E" w:rsidRDefault="001E04CC" w:rsidP="001E04CC">
    <w:pPr>
      <w:pStyle w:val="Footer"/>
      <w:jc w:val="both"/>
      <w:rPr>
        <w:rFonts w:ascii="Times New Roman" w:hAnsi="Times New Roman" w:cs="Times New Roman"/>
        <w:lang w:val="lv-LV"/>
      </w:rPr>
    </w:pPr>
    <w:r w:rsidRPr="0087312E">
      <w:rPr>
        <w:rFonts w:ascii="Times New Roman" w:hAnsi="Times New Roman" w:cs="Times New Roman"/>
        <w:lang w:val="lv-LV"/>
      </w:rPr>
      <w:t>EMZino_</w:t>
    </w:r>
    <w:r w:rsidR="00C52315">
      <w:rPr>
        <w:rFonts w:ascii="Times New Roman" w:hAnsi="Times New Roman" w:cs="Times New Roman"/>
        <w:lang w:val="lv-LV"/>
      </w:rPr>
      <w:t>270720</w:t>
    </w:r>
    <w:r w:rsidR="00C52315" w:rsidRPr="0087312E">
      <w:rPr>
        <w:rFonts w:ascii="Times New Roman" w:hAnsi="Times New Roman" w:cs="Times New Roman"/>
        <w:lang w:val="lv-LV"/>
      </w:rPr>
      <w:t>15</w:t>
    </w:r>
    <w:r w:rsidRPr="0087312E">
      <w:rPr>
        <w:rFonts w:ascii="Times New Roman" w:hAnsi="Times New Roman" w:cs="Times New Roman"/>
        <w:lang w:val="lv-LV"/>
      </w:rPr>
      <w:t xml:space="preserve">_EXPO; Informatīvais ziņojums </w:t>
    </w:r>
    <w:r w:rsidRPr="007F6A8F">
      <w:rPr>
        <w:rFonts w:ascii="Times New Roman" w:hAnsi="Times New Roman" w:cs="Times New Roman"/>
        <w:lang w:val="lv-LV"/>
      </w:rPr>
      <w:t xml:space="preserve">“Par “Expo </w:t>
    </w:r>
    <w:proofErr w:type="spellStart"/>
    <w:r w:rsidRPr="007F6A8F">
      <w:rPr>
        <w:rFonts w:ascii="Times New Roman" w:hAnsi="Times New Roman" w:cs="Times New Roman"/>
        <w:lang w:val="lv-LV"/>
      </w:rPr>
      <w:t>Milano</w:t>
    </w:r>
    <w:proofErr w:type="spellEnd"/>
    <w:r w:rsidRPr="007F6A8F">
      <w:rPr>
        <w:rFonts w:ascii="Times New Roman" w:hAnsi="Times New Roman" w:cs="Times New Roman"/>
        <w:lang w:val="lv-LV"/>
      </w:rPr>
      <w:t xml:space="preserve"> 2015” projekt</w:t>
    </w:r>
    <w:r>
      <w:rPr>
        <w:rFonts w:ascii="Times New Roman" w:hAnsi="Times New Roman" w:cs="Times New Roman"/>
        <w:lang w:val="lv-LV"/>
      </w:rPr>
      <w:t>a izbeigšanas statusu</w:t>
    </w:r>
    <w:r w:rsidRPr="007F6A8F">
      <w:rPr>
        <w:rFonts w:ascii="Times New Roman" w:hAnsi="Times New Roman" w:cs="Times New Roman"/>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1B6" w:rsidRDefault="007031B6" w:rsidP="00595CE0">
      <w:pPr>
        <w:spacing w:after="0" w:line="240" w:lineRule="auto"/>
      </w:pPr>
      <w:r>
        <w:separator/>
      </w:r>
    </w:p>
  </w:footnote>
  <w:footnote w:type="continuationSeparator" w:id="0">
    <w:p w:rsidR="007031B6" w:rsidRDefault="007031B6" w:rsidP="00595CE0">
      <w:pPr>
        <w:spacing w:after="0" w:line="240" w:lineRule="auto"/>
      </w:pPr>
      <w:r>
        <w:continuationSeparator/>
      </w:r>
    </w:p>
  </w:footnote>
  <w:footnote w:id="1">
    <w:p w:rsidR="00C3584E" w:rsidRPr="00450707" w:rsidRDefault="00C3584E">
      <w:pPr>
        <w:pStyle w:val="FootnoteText"/>
        <w:rPr>
          <w:rFonts w:ascii="Times New Roman" w:hAnsi="Times New Roman" w:cs="Times New Roman"/>
          <w:lang w:val="lv-LV"/>
        </w:rPr>
      </w:pPr>
      <w:r w:rsidRPr="00450707">
        <w:rPr>
          <w:rStyle w:val="FootnoteReference"/>
          <w:rFonts w:ascii="Times New Roman" w:hAnsi="Times New Roman" w:cs="Times New Roman"/>
          <w:lang w:val="lv-LV"/>
        </w:rPr>
        <w:footnoteRef/>
      </w:r>
      <w:r w:rsidRPr="00450707">
        <w:rPr>
          <w:rFonts w:ascii="Times New Roman" w:hAnsi="Times New Roman" w:cs="Times New Roman"/>
          <w:lang w:val="lv-LV"/>
        </w:rPr>
        <w:t xml:space="preserve"> </w:t>
      </w:r>
      <w:r w:rsidR="00587896" w:rsidRPr="00450707">
        <w:rPr>
          <w:rFonts w:ascii="Times New Roman" w:hAnsi="Times New Roman" w:cs="Times New Roman"/>
          <w:lang w:val="lv-LV"/>
        </w:rPr>
        <w:t xml:space="preserve">Atbilstoši </w:t>
      </w:r>
      <w:r w:rsidRPr="00450707">
        <w:rPr>
          <w:rFonts w:ascii="Times New Roman" w:hAnsi="Times New Roman" w:cs="Times New Roman"/>
          <w:lang w:val="lv-LV"/>
        </w:rPr>
        <w:t>2015.gada 7.jūlija Ministru kabineta sēd</w:t>
      </w:r>
      <w:r w:rsidR="00587896" w:rsidRPr="00450707">
        <w:rPr>
          <w:rFonts w:ascii="Times New Roman" w:hAnsi="Times New Roman" w:cs="Times New Roman"/>
          <w:lang w:val="lv-LV"/>
        </w:rPr>
        <w:t xml:space="preserve">es protokola Nr.32 </w:t>
      </w:r>
      <w:bookmarkStart w:id="1" w:name="24"/>
      <w:r w:rsidR="00587896" w:rsidRPr="00450707">
        <w:rPr>
          <w:rFonts w:ascii="Times New Roman" w:hAnsi="Times New Roman" w:cs="Times New Roman"/>
          <w:lang w:val="lv-LV"/>
        </w:rPr>
        <w:t>24.§</w:t>
      </w:r>
      <w:bookmarkEnd w:id="1"/>
      <w:r w:rsidRPr="00450707">
        <w:rPr>
          <w:rFonts w:ascii="Times New Roman" w:hAnsi="Times New Roman" w:cs="Times New Roman"/>
          <w:lang w:val="lv-LV"/>
        </w:rPr>
        <w:t xml:space="preserve"> no Latvijas dalībai izstādē "</w:t>
      </w:r>
      <w:proofErr w:type="spellStart"/>
      <w:r w:rsidRPr="00450707">
        <w:rPr>
          <w:rFonts w:ascii="Times New Roman" w:hAnsi="Times New Roman" w:cs="Times New Roman"/>
          <w:lang w:val="lv-LV"/>
        </w:rPr>
        <w:t>World</w:t>
      </w:r>
      <w:proofErr w:type="spellEnd"/>
      <w:r w:rsidRPr="00450707">
        <w:rPr>
          <w:rFonts w:ascii="Times New Roman" w:hAnsi="Times New Roman" w:cs="Times New Roman"/>
          <w:lang w:val="lv-LV"/>
        </w:rPr>
        <w:t xml:space="preserve"> Expo 2015" atvēlētajiem līdzekļiem 1,34 miljoni eiro tika pārdalīti </w:t>
      </w:r>
      <w:r w:rsidR="00493118" w:rsidRPr="00450707">
        <w:rPr>
          <w:rFonts w:ascii="Times New Roman" w:hAnsi="Times New Roman" w:cs="Times New Roman"/>
          <w:lang w:val="lv-LV"/>
        </w:rPr>
        <w:t>Izgl</w:t>
      </w:r>
      <w:r w:rsidR="00450707">
        <w:rPr>
          <w:rFonts w:ascii="Times New Roman" w:hAnsi="Times New Roman" w:cs="Times New Roman"/>
          <w:lang w:val="lv-LV"/>
        </w:rPr>
        <w:t>ī</w:t>
      </w:r>
      <w:r w:rsidR="00493118" w:rsidRPr="00450707">
        <w:rPr>
          <w:rFonts w:ascii="Times New Roman" w:hAnsi="Times New Roman" w:cs="Times New Roman"/>
          <w:lang w:val="lv-LV"/>
        </w:rPr>
        <w:t>tības un zinātnes ministrijai</w:t>
      </w:r>
      <w:r w:rsidR="00587896" w:rsidRPr="00450707">
        <w:rPr>
          <w:rFonts w:ascii="Times New Roman" w:hAnsi="Times New Roman" w:cs="Times New Roman"/>
          <w:lang w:val="lv-LV"/>
        </w:rPr>
        <w:t>.</w:t>
      </w:r>
    </w:p>
  </w:footnote>
  <w:footnote w:id="2">
    <w:p w:rsidR="001E04CC" w:rsidRPr="00465F02" w:rsidRDefault="001E04CC" w:rsidP="00465F02">
      <w:pPr>
        <w:pStyle w:val="FootnoteText"/>
        <w:jc w:val="both"/>
        <w:rPr>
          <w:rFonts w:ascii="Times New Roman" w:hAnsi="Times New Roman" w:cs="Times New Roman"/>
          <w:lang w:val="lv-LV"/>
        </w:rPr>
      </w:pPr>
      <w:r w:rsidRPr="00465F02">
        <w:rPr>
          <w:rStyle w:val="FootnoteReference"/>
          <w:rFonts w:ascii="Times New Roman" w:hAnsi="Times New Roman" w:cs="Times New Roman"/>
        </w:rPr>
        <w:footnoteRef/>
      </w:r>
      <w:r w:rsidRPr="00465F02">
        <w:rPr>
          <w:rFonts w:ascii="Times New Roman" w:hAnsi="Times New Roman" w:cs="Times New Roman"/>
        </w:rPr>
        <w:t xml:space="preserve"> </w:t>
      </w:r>
      <w:r w:rsidRPr="00465F02">
        <w:rPr>
          <w:rFonts w:ascii="Times New Roman" w:hAnsi="Times New Roman" w:cs="Times New Roman"/>
          <w:lang w:val="lv-LV"/>
        </w:rPr>
        <w:t>Saskaņā ar Valsts ieņēmumu dienesta uzziņu Nr.8.11-20/13355 projektēšanas līguma priekšmetam pievienotās vērtības nodoklis netiek piemērots</w:t>
      </w:r>
      <w:r>
        <w:rPr>
          <w:rFonts w:ascii="Times New Roman" w:hAnsi="Times New Roman" w:cs="Times New Roman"/>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2185506"/>
      <w:docPartObj>
        <w:docPartGallery w:val="Page Numbers (Top of Page)"/>
        <w:docPartUnique/>
      </w:docPartObj>
    </w:sdtPr>
    <w:sdtEndPr>
      <w:rPr>
        <w:noProof/>
      </w:rPr>
    </w:sdtEndPr>
    <w:sdtContent>
      <w:p w:rsidR="001E04CC" w:rsidRPr="00362BC3" w:rsidRDefault="00D020EB">
        <w:pPr>
          <w:pStyle w:val="Header"/>
          <w:jc w:val="center"/>
          <w:rPr>
            <w:rFonts w:ascii="Times New Roman" w:hAnsi="Times New Roman" w:cs="Times New Roman"/>
            <w:sz w:val="24"/>
            <w:szCs w:val="24"/>
          </w:rPr>
        </w:pPr>
        <w:r w:rsidRPr="00362BC3">
          <w:rPr>
            <w:rFonts w:ascii="Times New Roman" w:hAnsi="Times New Roman" w:cs="Times New Roman"/>
            <w:sz w:val="24"/>
            <w:szCs w:val="24"/>
          </w:rPr>
          <w:fldChar w:fldCharType="begin"/>
        </w:r>
        <w:r w:rsidR="001E04CC" w:rsidRPr="00362BC3">
          <w:rPr>
            <w:rFonts w:ascii="Times New Roman" w:hAnsi="Times New Roman" w:cs="Times New Roman"/>
            <w:sz w:val="24"/>
            <w:szCs w:val="24"/>
          </w:rPr>
          <w:instrText xml:space="preserve"> PAGE   \* MERGEFORMAT </w:instrText>
        </w:r>
        <w:r w:rsidRPr="00362BC3">
          <w:rPr>
            <w:rFonts w:ascii="Times New Roman" w:hAnsi="Times New Roman" w:cs="Times New Roman"/>
            <w:sz w:val="24"/>
            <w:szCs w:val="24"/>
          </w:rPr>
          <w:fldChar w:fldCharType="separate"/>
        </w:r>
        <w:r w:rsidR="00037674">
          <w:rPr>
            <w:rFonts w:ascii="Times New Roman" w:hAnsi="Times New Roman" w:cs="Times New Roman"/>
            <w:noProof/>
            <w:sz w:val="24"/>
            <w:szCs w:val="24"/>
          </w:rPr>
          <w:t>8</w:t>
        </w:r>
        <w:r w:rsidRPr="00362BC3">
          <w:rPr>
            <w:rFonts w:ascii="Times New Roman" w:hAnsi="Times New Roman" w:cs="Times New Roman"/>
            <w:noProof/>
            <w:sz w:val="24"/>
            <w:szCs w:val="24"/>
          </w:rPr>
          <w:fldChar w:fldCharType="end"/>
        </w:r>
      </w:p>
    </w:sdtContent>
  </w:sdt>
  <w:p w:rsidR="001E04CC" w:rsidRDefault="001E0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CC" w:rsidRDefault="001E04CC">
    <w:pPr>
      <w:pStyle w:val="Header"/>
      <w:jc w:val="center"/>
    </w:pPr>
  </w:p>
  <w:p w:rsidR="001E04CC" w:rsidRDefault="001E0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3862"/>
    <w:multiLevelType w:val="hybridMultilevel"/>
    <w:tmpl w:val="8A126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871201"/>
    <w:multiLevelType w:val="hybridMultilevel"/>
    <w:tmpl w:val="13923FB4"/>
    <w:lvl w:ilvl="0" w:tplc="D8A25C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4E42713"/>
    <w:multiLevelType w:val="multilevel"/>
    <w:tmpl w:val="6CF699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441188"/>
    <w:multiLevelType w:val="multilevel"/>
    <w:tmpl w:val="A6F452B4"/>
    <w:lvl w:ilvl="0">
      <w:start w:val="1"/>
      <w:numFmt w:val="decimal"/>
      <w:lvlText w:val="%1."/>
      <w:lvlJc w:val="left"/>
      <w:pPr>
        <w:ind w:left="810" w:hanging="360"/>
      </w:pPr>
      <w:rPr>
        <w:rFonts w:hint="default"/>
      </w:rPr>
    </w:lvl>
    <w:lvl w:ilvl="1">
      <w:start w:val="1"/>
      <w:numFmt w:val="decimal"/>
      <w:isLgl/>
      <w:lvlText w:val="%2."/>
      <w:lvlJc w:val="left"/>
      <w:pPr>
        <w:ind w:left="1530" w:hanging="720"/>
      </w:pPr>
      <w:rPr>
        <w:rFonts w:ascii="Times New Roman" w:eastAsiaTheme="minorHAnsi" w:hAnsi="Times New Roman" w:cs="Times New Roman"/>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4" w15:restartNumberingAfterBreak="0">
    <w:nsid w:val="1D8C3E6E"/>
    <w:multiLevelType w:val="hybridMultilevel"/>
    <w:tmpl w:val="863068EA"/>
    <w:lvl w:ilvl="0" w:tplc="1BEED99A">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A54EDF"/>
    <w:multiLevelType w:val="multilevel"/>
    <w:tmpl w:val="EB76C10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4765CA0"/>
    <w:multiLevelType w:val="multilevel"/>
    <w:tmpl w:val="6FC4500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224857"/>
    <w:multiLevelType w:val="hybridMultilevel"/>
    <w:tmpl w:val="BBFC3570"/>
    <w:lvl w:ilvl="0" w:tplc="7C2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A201C34"/>
    <w:multiLevelType w:val="multilevel"/>
    <w:tmpl w:val="0E0C51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BDA4017"/>
    <w:multiLevelType w:val="multilevel"/>
    <w:tmpl w:val="0E0C51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7E55B57"/>
    <w:multiLevelType w:val="multilevel"/>
    <w:tmpl w:val="0E0C51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78FD423F"/>
    <w:multiLevelType w:val="hybridMultilevel"/>
    <w:tmpl w:val="B5C4A80C"/>
    <w:lvl w:ilvl="0" w:tplc="328C955E">
      <w:start w:val="2013"/>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1"/>
  </w:num>
  <w:num w:numId="2">
    <w:abstractNumId w:val="6"/>
  </w:num>
  <w:num w:numId="3">
    <w:abstractNumId w:val="1"/>
  </w:num>
  <w:num w:numId="4">
    <w:abstractNumId w:val="8"/>
  </w:num>
  <w:num w:numId="5">
    <w:abstractNumId w:val="9"/>
  </w:num>
  <w:num w:numId="6">
    <w:abstractNumId w:val="10"/>
  </w:num>
  <w:num w:numId="7">
    <w:abstractNumId w:val="5"/>
  </w:num>
  <w:num w:numId="8">
    <w:abstractNumId w:val="3"/>
  </w:num>
  <w:num w:numId="9">
    <w:abstractNumId w:val="2"/>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68"/>
    <w:rsid w:val="00002E02"/>
    <w:rsid w:val="00004705"/>
    <w:rsid w:val="0000596D"/>
    <w:rsid w:val="00013795"/>
    <w:rsid w:val="00014F59"/>
    <w:rsid w:val="000150D9"/>
    <w:rsid w:val="00022F1A"/>
    <w:rsid w:val="00033ACC"/>
    <w:rsid w:val="00037674"/>
    <w:rsid w:val="00042088"/>
    <w:rsid w:val="00075F9F"/>
    <w:rsid w:val="00084DE1"/>
    <w:rsid w:val="00091498"/>
    <w:rsid w:val="0009546F"/>
    <w:rsid w:val="000B218B"/>
    <w:rsid w:val="000D5AB0"/>
    <w:rsid w:val="000E27A9"/>
    <w:rsid w:val="000F17E5"/>
    <w:rsid w:val="00100C49"/>
    <w:rsid w:val="00104E3C"/>
    <w:rsid w:val="001203AD"/>
    <w:rsid w:val="001219F6"/>
    <w:rsid w:val="001237F2"/>
    <w:rsid w:val="001310FE"/>
    <w:rsid w:val="001623A5"/>
    <w:rsid w:val="00193633"/>
    <w:rsid w:val="001A34CA"/>
    <w:rsid w:val="001A6450"/>
    <w:rsid w:val="001A6478"/>
    <w:rsid w:val="001D1ACD"/>
    <w:rsid w:val="001D290F"/>
    <w:rsid w:val="001E04CC"/>
    <w:rsid w:val="001E0637"/>
    <w:rsid w:val="001E2F48"/>
    <w:rsid w:val="001E510A"/>
    <w:rsid w:val="001E7B89"/>
    <w:rsid w:val="0020386C"/>
    <w:rsid w:val="00205CA4"/>
    <w:rsid w:val="00211072"/>
    <w:rsid w:val="002110C6"/>
    <w:rsid w:val="00221B21"/>
    <w:rsid w:val="002311CF"/>
    <w:rsid w:val="002336C5"/>
    <w:rsid w:val="002350B9"/>
    <w:rsid w:val="00235463"/>
    <w:rsid w:val="002354DC"/>
    <w:rsid w:val="0024302E"/>
    <w:rsid w:val="00257910"/>
    <w:rsid w:val="002731FA"/>
    <w:rsid w:val="00273D58"/>
    <w:rsid w:val="0028319D"/>
    <w:rsid w:val="002B2BC8"/>
    <w:rsid w:val="002E4A87"/>
    <w:rsid w:val="002E5AAF"/>
    <w:rsid w:val="002F7D76"/>
    <w:rsid w:val="003013EA"/>
    <w:rsid w:val="00305568"/>
    <w:rsid w:val="00316492"/>
    <w:rsid w:val="00321228"/>
    <w:rsid w:val="00327000"/>
    <w:rsid w:val="0033103E"/>
    <w:rsid w:val="0033165A"/>
    <w:rsid w:val="00345D08"/>
    <w:rsid w:val="00347FAC"/>
    <w:rsid w:val="00362BC3"/>
    <w:rsid w:val="00363B36"/>
    <w:rsid w:val="00364712"/>
    <w:rsid w:val="0038607F"/>
    <w:rsid w:val="003903B4"/>
    <w:rsid w:val="00391A75"/>
    <w:rsid w:val="003A2B65"/>
    <w:rsid w:val="003A38EF"/>
    <w:rsid w:val="003A732F"/>
    <w:rsid w:val="003B5A99"/>
    <w:rsid w:val="003F517F"/>
    <w:rsid w:val="004121FE"/>
    <w:rsid w:val="00450707"/>
    <w:rsid w:val="00453E8E"/>
    <w:rsid w:val="00465F02"/>
    <w:rsid w:val="00473D61"/>
    <w:rsid w:val="00475676"/>
    <w:rsid w:val="00493118"/>
    <w:rsid w:val="004A5FBF"/>
    <w:rsid w:val="004A64CC"/>
    <w:rsid w:val="004B7D00"/>
    <w:rsid w:val="004E0971"/>
    <w:rsid w:val="00516B6A"/>
    <w:rsid w:val="0051783A"/>
    <w:rsid w:val="00520FC4"/>
    <w:rsid w:val="00581183"/>
    <w:rsid w:val="00587896"/>
    <w:rsid w:val="005924AA"/>
    <w:rsid w:val="00595CE0"/>
    <w:rsid w:val="005A289B"/>
    <w:rsid w:val="005A2A09"/>
    <w:rsid w:val="005A32A6"/>
    <w:rsid w:val="005A357A"/>
    <w:rsid w:val="005B2688"/>
    <w:rsid w:val="005B714F"/>
    <w:rsid w:val="005C3734"/>
    <w:rsid w:val="005C4CE7"/>
    <w:rsid w:val="005D039B"/>
    <w:rsid w:val="005D0FB2"/>
    <w:rsid w:val="005D2FF3"/>
    <w:rsid w:val="005E484D"/>
    <w:rsid w:val="005E503A"/>
    <w:rsid w:val="005E76DD"/>
    <w:rsid w:val="005F2F70"/>
    <w:rsid w:val="005F3466"/>
    <w:rsid w:val="006073D5"/>
    <w:rsid w:val="00635DFF"/>
    <w:rsid w:val="0069151D"/>
    <w:rsid w:val="00695E55"/>
    <w:rsid w:val="006A10ED"/>
    <w:rsid w:val="006B2BD6"/>
    <w:rsid w:val="006C37D9"/>
    <w:rsid w:val="007031B6"/>
    <w:rsid w:val="00741A42"/>
    <w:rsid w:val="00743BD7"/>
    <w:rsid w:val="00747424"/>
    <w:rsid w:val="00750D5C"/>
    <w:rsid w:val="007511BD"/>
    <w:rsid w:val="007512B5"/>
    <w:rsid w:val="00784303"/>
    <w:rsid w:val="007B0FFC"/>
    <w:rsid w:val="007B54B6"/>
    <w:rsid w:val="007B651E"/>
    <w:rsid w:val="007C18DF"/>
    <w:rsid w:val="007E682A"/>
    <w:rsid w:val="008540EE"/>
    <w:rsid w:val="00855155"/>
    <w:rsid w:val="00856648"/>
    <w:rsid w:val="00882DE5"/>
    <w:rsid w:val="008908F4"/>
    <w:rsid w:val="008D1C0F"/>
    <w:rsid w:val="008F7E7B"/>
    <w:rsid w:val="0090392A"/>
    <w:rsid w:val="00905450"/>
    <w:rsid w:val="0090747F"/>
    <w:rsid w:val="00914E9B"/>
    <w:rsid w:val="00922366"/>
    <w:rsid w:val="00930E2C"/>
    <w:rsid w:val="00966652"/>
    <w:rsid w:val="009863C5"/>
    <w:rsid w:val="009A1CCF"/>
    <w:rsid w:val="009A5002"/>
    <w:rsid w:val="009A72F4"/>
    <w:rsid w:val="009B302F"/>
    <w:rsid w:val="009B3F19"/>
    <w:rsid w:val="009E22EA"/>
    <w:rsid w:val="00A01B6D"/>
    <w:rsid w:val="00A5640F"/>
    <w:rsid w:val="00A61178"/>
    <w:rsid w:val="00A87591"/>
    <w:rsid w:val="00A93E68"/>
    <w:rsid w:val="00A954BD"/>
    <w:rsid w:val="00AC7767"/>
    <w:rsid w:val="00AD05A9"/>
    <w:rsid w:val="00AD6968"/>
    <w:rsid w:val="00AE0B4C"/>
    <w:rsid w:val="00B1242B"/>
    <w:rsid w:val="00B1779A"/>
    <w:rsid w:val="00B23EF7"/>
    <w:rsid w:val="00B32EEA"/>
    <w:rsid w:val="00B34B3F"/>
    <w:rsid w:val="00B34FBF"/>
    <w:rsid w:val="00B43BEC"/>
    <w:rsid w:val="00B67C7E"/>
    <w:rsid w:val="00B7481A"/>
    <w:rsid w:val="00B77EBD"/>
    <w:rsid w:val="00B802A0"/>
    <w:rsid w:val="00BC2A22"/>
    <w:rsid w:val="00BC3479"/>
    <w:rsid w:val="00BD534B"/>
    <w:rsid w:val="00BE2F08"/>
    <w:rsid w:val="00BE365D"/>
    <w:rsid w:val="00BF6211"/>
    <w:rsid w:val="00C00E01"/>
    <w:rsid w:val="00C15980"/>
    <w:rsid w:val="00C23BB4"/>
    <w:rsid w:val="00C306A0"/>
    <w:rsid w:val="00C3584E"/>
    <w:rsid w:val="00C52315"/>
    <w:rsid w:val="00C60E3C"/>
    <w:rsid w:val="00C825E8"/>
    <w:rsid w:val="00C84491"/>
    <w:rsid w:val="00C84A6C"/>
    <w:rsid w:val="00C96D5B"/>
    <w:rsid w:val="00CA3B01"/>
    <w:rsid w:val="00CB60EC"/>
    <w:rsid w:val="00CC7227"/>
    <w:rsid w:val="00CD55C4"/>
    <w:rsid w:val="00CF285F"/>
    <w:rsid w:val="00CF758B"/>
    <w:rsid w:val="00D020EB"/>
    <w:rsid w:val="00D06D72"/>
    <w:rsid w:val="00D07B02"/>
    <w:rsid w:val="00D10C5E"/>
    <w:rsid w:val="00D14FB1"/>
    <w:rsid w:val="00D162F0"/>
    <w:rsid w:val="00D24380"/>
    <w:rsid w:val="00D3281A"/>
    <w:rsid w:val="00DB75DA"/>
    <w:rsid w:val="00E16E86"/>
    <w:rsid w:val="00E306CA"/>
    <w:rsid w:val="00E41D7C"/>
    <w:rsid w:val="00E46D2B"/>
    <w:rsid w:val="00E6609F"/>
    <w:rsid w:val="00EC1A15"/>
    <w:rsid w:val="00EE1877"/>
    <w:rsid w:val="00EE5D13"/>
    <w:rsid w:val="00EF5964"/>
    <w:rsid w:val="00F11CDA"/>
    <w:rsid w:val="00F135E7"/>
    <w:rsid w:val="00F219E7"/>
    <w:rsid w:val="00F25A16"/>
    <w:rsid w:val="00F26156"/>
    <w:rsid w:val="00F27478"/>
    <w:rsid w:val="00F40B3F"/>
    <w:rsid w:val="00F42875"/>
    <w:rsid w:val="00F46E64"/>
    <w:rsid w:val="00F50432"/>
    <w:rsid w:val="00F50567"/>
    <w:rsid w:val="00F535DA"/>
    <w:rsid w:val="00F619F0"/>
    <w:rsid w:val="00F759A8"/>
    <w:rsid w:val="00F75DDE"/>
    <w:rsid w:val="00F80CB6"/>
    <w:rsid w:val="00F84C96"/>
    <w:rsid w:val="00F9556A"/>
    <w:rsid w:val="00FA1F7E"/>
    <w:rsid w:val="00FA3EC5"/>
    <w:rsid w:val="00FB4267"/>
    <w:rsid w:val="00FC494D"/>
    <w:rsid w:val="00FC7012"/>
    <w:rsid w:val="00FD04D1"/>
    <w:rsid w:val="00FD0F7E"/>
    <w:rsid w:val="00FE5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3BE89-A13A-48E1-A64C-6B61482A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568"/>
    <w:rPr>
      <w:lang w:val="en-US"/>
    </w:rPr>
  </w:style>
  <w:style w:type="paragraph" w:styleId="Heading1">
    <w:name w:val="heading 1"/>
    <w:basedOn w:val="Normal"/>
    <w:next w:val="Normal"/>
    <w:link w:val="Heading1Char"/>
    <w:uiPriority w:val="9"/>
    <w:qFormat/>
    <w:rsid w:val="00305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39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568"/>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3055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5568"/>
    <w:rPr>
      <w:lang w:val="en-US"/>
    </w:rPr>
  </w:style>
  <w:style w:type="paragraph" w:styleId="Footer">
    <w:name w:val="footer"/>
    <w:basedOn w:val="Normal"/>
    <w:link w:val="FooterChar"/>
    <w:uiPriority w:val="99"/>
    <w:unhideWhenUsed/>
    <w:rsid w:val="003055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5568"/>
    <w:rPr>
      <w:lang w:val="en-US"/>
    </w:rPr>
  </w:style>
  <w:style w:type="paragraph" w:styleId="TOC1">
    <w:name w:val="toc 1"/>
    <w:basedOn w:val="Normal"/>
    <w:next w:val="Normal"/>
    <w:autoRedefine/>
    <w:uiPriority w:val="39"/>
    <w:unhideWhenUsed/>
    <w:rsid w:val="00305568"/>
    <w:pPr>
      <w:spacing w:after="100"/>
    </w:pPr>
  </w:style>
  <w:style w:type="character" w:styleId="Hyperlink">
    <w:name w:val="Hyperlink"/>
    <w:basedOn w:val="DefaultParagraphFont"/>
    <w:uiPriority w:val="99"/>
    <w:unhideWhenUsed/>
    <w:rsid w:val="00305568"/>
    <w:rPr>
      <w:color w:val="0000FF" w:themeColor="hyperlink"/>
      <w:u w:val="single"/>
    </w:rPr>
  </w:style>
  <w:style w:type="paragraph" w:styleId="BalloonText">
    <w:name w:val="Balloon Text"/>
    <w:basedOn w:val="Normal"/>
    <w:link w:val="BalloonTextChar"/>
    <w:uiPriority w:val="99"/>
    <w:semiHidden/>
    <w:unhideWhenUsed/>
    <w:rsid w:val="0030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68"/>
    <w:rPr>
      <w:rFonts w:ascii="Tahoma" w:hAnsi="Tahoma" w:cs="Tahoma"/>
      <w:sz w:val="16"/>
      <w:szCs w:val="16"/>
      <w:lang w:val="en-US"/>
    </w:rPr>
  </w:style>
  <w:style w:type="paragraph" w:styleId="FootnoteText">
    <w:name w:val="footnote text"/>
    <w:basedOn w:val="Normal"/>
    <w:link w:val="FootnoteTextChar"/>
    <w:uiPriority w:val="99"/>
    <w:semiHidden/>
    <w:unhideWhenUsed/>
    <w:rsid w:val="00BC2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22"/>
    <w:rPr>
      <w:sz w:val="20"/>
      <w:szCs w:val="20"/>
      <w:lang w:val="en-US"/>
    </w:rPr>
  </w:style>
  <w:style w:type="character" w:styleId="FootnoteReference">
    <w:name w:val="footnote reference"/>
    <w:basedOn w:val="DefaultParagraphFont"/>
    <w:uiPriority w:val="99"/>
    <w:semiHidden/>
    <w:unhideWhenUsed/>
    <w:rsid w:val="00BC2A22"/>
    <w:rPr>
      <w:vertAlign w:val="superscript"/>
    </w:rPr>
  </w:style>
  <w:style w:type="character" w:styleId="CommentReference">
    <w:name w:val="annotation reference"/>
    <w:basedOn w:val="DefaultParagraphFont"/>
    <w:uiPriority w:val="99"/>
    <w:semiHidden/>
    <w:unhideWhenUsed/>
    <w:rsid w:val="00635DFF"/>
    <w:rPr>
      <w:sz w:val="16"/>
      <w:szCs w:val="16"/>
    </w:rPr>
  </w:style>
  <w:style w:type="paragraph" w:styleId="CommentText">
    <w:name w:val="annotation text"/>
    <w:basedOn w:val="Normal"/>
    <w:link w:val="CommentTextChar"/>
    <w:uiPriority w:val="99"/>
    <w:semiHidden/>
    <w:unhideWhenUsed/>
    <w:rsid w:val="00635DFF"/>
    <w:pPr>
      <w:spacing w:line="240" w:lineRule="auto"/>
    </w:pPr>
    <w:rPr>
      <w:sz w:val="20"/>
      <w:szCs w:val="20"/>
    </w:rPr>
  </w:style>
  <w:style w:type="character" w:customStyle="1" w:styleId="CommentTextChar">
    <w:name w:val="Comment Text Char"/>
    <w:basedOn w:val="DefaultParagraphFont"/>
    <w:link w:val="CommentText"/>
    <w:uiPriority w:val="99"/>
    <w:semiHidden/>
    <w:rsid w:val="00635DFF"/>
    <w:rPr>
      <w:sz w:val="20"/>
      <w:szCs w:val="20"/>
      <w:lang w:val="en-US"/>
    </w:rPr>
  </w:style>
  <w:style w:type="paragraph" w:styleId="CommentSubject">
    <w:name w:val="annotation subject"/>
    <w:basedOn w:val="CommentText"/>
    <w:next w:val="CommentText"/>
    <w:link w:val="CommentSubjectChar"/>
    <w:uiPriority w:val="99"/>
    <w:semiHidden/>
    <w:unhideWhenUsed/>
    <w:rsid w:val="00635DFF"/>
    <w:rPr>
      <w:b/>
      <w:bCs/>
    </w:rPr>
  </w:style>
  <w:style w:type="character" w:customStyle="1" w:styleId="CommentSubjectChar">
    <w:name w:val="Comment Subject Char"/>
    <w:basedOn w:val="CommentTextChar"/>
    <w:link w:val="CommentSubject"/>
    <w:uiPriority w:val="99"/>
    <w:semiHidden/>
    <w:rsid w:val="00635DFF"/>
    <w:rPr>
      <w:b/>
      <w:bCs/>
      <w:sz w:val="20"/>
      <w:szCs w:val="20"/>
      <w:lang w:val="en-US"/>
    </w:rPr>
  </w:style>
  <w:style w:type="paragraph" w:styleId="ListParagraph">
    <w:name w:val="List Paragraph"/>
    <w:basedOn w:val="Normal"/>
    <w:uiPriority w:val="34"/>
    <w:qFormat/>
    <w:rsid w:val="007511BD"/>
    <w:pPr>
      <w:ind w:left="720"/>
      <w:contextualSpacing/>
    </w:pPr>
  </w:style>
  <w:style w:type="character" w:customStyle="1" w:styleId="Heading2Char">
    <w:name w:val="Heading 2 Char"/>
    <w:basedOn w:val="DefaultParagraphFont"/>
    <w:link w:val="Heading2"/>
    <w:uiPriority w:val="9"/>
    <w:rsid w:val="0090392A"/>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rsid w:val="0090392A"/>
    <w:pPr>
      <w:spacing w:after="100"/>
      <w:ind w:left="220"/>
    </w:pPr>
  </w:style>
  <w:style w:type="table" w:styleId="TableGrid">
    <w:name w:val="Table Grid"/>
    <w:basedOn w:val="TableNormal"/>
    <w:uiPriority w:val="59"/>
    <w:rsid w:val="00F7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E306CA"/>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uiPriority w:val="99"/>
    <w:rsid w:val="00E306CA"/>
    <w:rPr>
      <w:rFonts w:ascii="Times New Roman" w:eastAsia="Times New Roman" w:hAnsi="Times New Roman" w:cs="Times New Roman"/>
      <w:b/>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1797">
      <w:bodyDiv w:val="1"/>
      <w:marLeft w:val="0"/>
      <w:marRight w:val="0"/>
      <w:marTop w:val="0"/>
      <w:marBottom w:val="0"/>
      <w:divBdr>
        <w:top w:val="none" w:sz="0" w:space="0" w:color="auto"/>
        <w:left w:val="none" w:sz="0" w:space="0" w:color="auto"/>
        <w:bottom w:val="none" w:sz="0" w:space="0" w:color="auto"/>
        <w:right w:val="none" w:sz="0" w:space="0" w:color="auto"/>
      </w:divBdr>
    </w:div>
    <w:div w:id="815225038">
      <w:bodyDiv w:val="1"/>
      <w:marLeft w:val="0"/>
      <w:marRight w:val="0"/>
      <w:marTop w:val="0"/>
      <w:marBottom w:val="0"/>
      <w:divBdr>
        <w:top w:val="none" w:sz="0" w:space="0" w:color="auto"/>
        <w:left w:val="none" w:sz="0" w:space="0" w:color="auto"/>
        <w:bottom w:val="none" w:sz="0" w:space="0" w:color="auto"/>
        <w:right w:val="none" w:sz="0" w:space="0" w:color="auto"/>
      </w:divBdr>
    </w:div>
    <w:div w:id="996765288">
      <w:bodyDiv w:val="1"/>
      <w:marLeft w:val="0"/>
      <w:marRight w:val="0"/>
      <w:marTop w:val="0"/>
      <w:marBottom w:val="0"/>
      <w:divBdr>
        <w:top w:val="none" w:sz="0" w:space="0" w:color="auto"/>
        <w:left w:val="none" w:sz="0" w:space="0" w:color="auto"/>
        <w:bottom w:val="none" w:sz="0" w:space="0" w:color="auto"/>
        <w:right w:val="none" w:sz="0" w:space="0" w:color="auto"/>
      </w:divBdr>
    </w:div>
    <w:div w:id="16310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Zondak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F29C-36F0-44D5-B87B-B66A12A3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12645</Words>
  <Characters>7209</Characters>
  <Application>Microsoft Office Word</Application>
  <DocSecurity>4</DocSecurity>
  <Lines>60</Lines>
  <Paragraphs>39</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19815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Linda Aršauska</dc:creator>
  <cp:lastModifiedBy>Miķelis Zondaks</cp:lastModifiedBy>
  <cp:revision>2</cp:revision>
  <cp:lastPrinted>2015-07-27T10:24:00Z</cp:lastPrinted>
  <dcterms:created xsi:type="dcterms:W3CDTF">2015-07-27T10:47:00Z</dcterms:created>
  <dcterms:modified xsi:type="dcterms:W3CDTF">2015-07-27T10:47:00Z</dcterms:modified>
</cp:coreProperties>
</file>