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94" w:rsidRPr="008F5BF6" w:rsidRDefault="00415334" w:rsidP="0054576E">
      <w:pPr>
        <w:spacing w:line="240" w:lineRule="auto"/>
        <w:jc w:val="center"/>
        <w:rPr>
          <w:rFonts w:ascii="Times New Roman" w:hAnsi="Times New Roman" w:cs="Times New Roman"/>
          <w:b/>
          <w:sz w:val="28"/>
          <w:szCs w:val="28"/>
        </w:rPr>
      </w:pPr>
      <w:r w:rsidRPr="008F5BF6">
        <w:rPr>
          <w:rFonts w:ascii="Times New Roman" w:hAnsi="Times New Roman" w:cs="Times New Roman"/>
          <w:b/>
          <w:sz w:val="28"/>
          <w:szCs w:val="28"/>
        </w:rPr>
        <w:t>Ministru kabineta noteikumu projekta „Būvniecības informācijas sistēmas noteikumi” sākotnējās ietekmes novērtējuma ziņojums (anotācija)</w:t>
      </w:r>
    </w:p>
    <w:p w:rsidR="002918E2" w:rsidRPr="008F5BF6" w:rsidRDefault="002918E2" w:rsidP="0054576E">
      <w:pPr>
        <w:spacing w:line="240" w:lineRule="auto"/>
        <w:jc w:val="center"/>
        <w:rPr>
          <w:rFonts w:ascii="Times New Roman" w:hAnsi="Times New Roman" w:cs="Times New Roman"/>
          <w:b/>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2802"/>
        <w:gridCol w:w="5768"/>
      </w:tblGrid>
      <w:tr w:rsidR="002918E2" w:rsidRPr="008F5BF6" w:rsidTr="00D07CF1">
        <w:trPr>
          <w:trHeight w:val="405"/>
          <w:tblCellSpacing w:w="15" w:type="dxa"/>
        </w:trPr>
        <w:tc>
          <w:tcPr>
            <w:tcW w:w="0" w:type="auto"/>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I. Tiesību akta projekta izstrādes nepieciešamība</w:t>
            </w:r>
          </w:p>
        </w:tc>
      </w:tr>
      <w:tr w:rsidR="002918E2" w:rsidRPr="008F5BF6" w:rsidTr="00D07CF1">
        <w:trPr>
          <w:trHeight w:val="405"/>
          <w:tblCellSpacing w:w="15" w:type="dxa"/>
        </w:trPr>
        <w:tc>
          <w:tcPr>
            <w:tcW w:w="250" w:type="pct"/>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Pamatojums</w:t>
            </w:r>
          </w:p>
        </w:tc>
        <w:tc>
          <w:tcPr>
            <w:tcW w:w="3200" w:type="pct"/>
            <w:hideMark/>
          </w:tcPr>
          <w:p w:rsidR="002918E2" w:rsidRPr="008F5BF6" w:rsidRDefault="00404BAF" w:rsidP="0054576E">
            <w:pPr>
              <w:spacing w:after="0"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Ministru kabineta noteikumu „Būvniecības informācijas sistēmas noteikumi” projekts</w:t>
            </w:r>
            <w:r w:rsidR="00E916D2" w:rsidRPr="008F5BF6">
              <w:rPr>
                <w:rFonts w:ascii="Times New Roman" w:eastAsia="Times New Roman" w:hAnsi="Times New Roman" w:cs="Times New Roman"/>
                <w:sz w:val="24"/>
                <w:szCs w:val="24"/>
              </w:rPr>
              <w:t xml:space="preserve"> (turpmāk – </w:t>
            </w:r>
            <w:r w:rsidR="004457CE" w:rsidRPr="008F5BF6">
              <w:rPr>
                <w:rFonts w:ascii="Times New Roman" w:eastAsia="Times New Roman" w:hAnsi="Times New Roman" w:cs="Times New Roman"/>
                <w:sz w:val="24"/>
                <w:szCs w:val="24"/>
              </w:rPr>
              <w:t>noteikumu projekts</w:t>
            </w:r>
            <w:r w:rsidR="00E916D2" w:rsidRPr="008F5BF6">
              <w:rPr>
                <w:rFonts w:ascii="Times New Roman" w:eastAsia="Times New Roman" w:hAnsi="Times New Roman" w:cs="Times New Roman"/>
                <w:sz w:val="24"/>
                <w:szCs w:val="24"/>
              </w:rPr>
              <w:t>)</w:t>
            </w:r>
            <w:r w:rsidRPr="008F5BF6">
              <w:rPr>
                <w:rFonts w:ascii="Times New Roman" w:eastAsia="Times New Roman" w:hAnsi="Times New Roman" w:cs="Times New Roman"/>
                <w:sz w:val="24"/>
                <w:szCs w:val="24"/>
              </w:rPr>
              <w:t xml:space="preserve"> izstrādāts saskaņā ar Būvniecības likuma 5.panta pirmās daļas 6.punktā doto deleģējumu Ministru kabinetam </w:t>
            </w:r>
            <w:r w:rsidRPr="008F5BF6">
              <w:rPr>
                <w:rFonts w:ascii="Times New Roman" w:hAnsi="Times New Roman" w:cs="Times New Roman"/>
                <w:sz w:val="24"/>
                <w:szCs w:val="24"/>
              </w:rPr>
              <w:t>noteikt būvniecības informācijas sistēmas izveides un uzturēšanas kārtību, dokumentu iesniegšanas kārtību, kā arī būvniecības informācijas sistēmas saturu un tajā iekļautās informācijas aprites kārtību.</w:t>
            </w:r>
            <w:r w:rsidRPr="008F5BF6">
              <w:rPr>
                <w:rFonts w:ascii="Times New Roman" w:eastAsia="Times New Roman" w:hAnsi="Times New Roman" w:cs="Times New Roman"/>
                <w:sz w:val="24"/>
                <w:szCs w:val="24"/>
              </w:rPr>
              <w:t xml:space="preserve"> </w:t>
            </w:r>
          </w:p>
        </w:tc>
      </w:tr>
      <w:tr w:rsidR="002918E2" w:rsidRPr="008F5BF6" w:rsidTr="00D07CF1">
        <w:trPr>
          <w:trHeight w:val="465"/>
          <w:tblCellSpacing w:w="15" w:type="dxa"/>
        </w:trPr>
        <w:tc>
          <w:tcPr>
            <w:tcW w:w="250" w:type="pct"/>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00" w:type="pct"/>
            <w:hideMark/>
          </w:tcPr>
          <w:p w:rsidR="00675F21" w:rsidRPr="008F5BF6" w:rsidRDefault="00E1292F" w:rsidP="0054576E">
            <w:pPr>
              <w:spacing w:line="240" w:lineRule="auto"/>
              <w:jc w:val="both"/>
              <w:rPr>
                <w:rFonts w:ascii="Times New Roman" w:hAnsi="Times New Roman" w:cs="Times New Roman"/>
                <w:sz w:val="24"/>
                <w:szCs w:val="24"/>
              </w:rPr>
            </w:pPr>
            <w:r w:rsidRPr="008F5BF6">
              <w:rPr>
                <w:rFonts w:ascii="Times New Roman" w:hAnsi="Times New Roman" w:cs="Times New Roman"/>
                <w:sz w:val="24"/>
                <w:szCs w:val="24"/>
              </w:rPr>
              <w:t>1. </w:t>
            </w:r>
            <w:r w:rsidR="004E21B4" w:rsidRPr="008F5BF6">
              <w:rPr>
                <w:rFonts w:ascii="Times New Roman" w:hAnsi="Times New Roman" w:cs="Times New Roman"/>
                <w:sz w:val="24"/>
                <w:szCs w:val="24"/>
              </w:rPr>
              <w:t>Sistēma izveidota, jo b</w:t>
            </w:r>
            <w:r w:rsidR="00675F21" w:rsidRPr="008F5BF6">
              <w:rPr>
                <w:rFonts w:ascii="Times New Roman" w:hAnsi="Times New Roman" w:cs="Times New Roman"/>
                <w:sz w:val="24"/>
                <w:szCs w:val="24"/>
              </w:rPr>
              <w:t>ūvniecības informācijas aprite, galvenokārt, notiek lokālā mērogā papīra dokumentu formātā, tādēļ informācijas lietotāju loks ir ierobežots, līdz ar to sabiedrības</w:t>
            </w:r>
            <w:r w:rsidR="004E21B4" w:rsidRPr="008F5BF6">
              <w:rPr>
                <w:rFonts w:ascii="Times New Roman" w:hAnsi="Times New Roman" w:cs="Times New Roman"/>
                <w:sz w:val="24"/>
                <w:szCs w:val="24"/>
              </w:rPr>
              <w:t xml:space="preserve"> un valsts</w:t>
            </w:r>
            <w:r w:rsidR="00675F21" w:rsidRPr="008F5BF6">
              <w:rPr>
                <w:rFonts w:ascii="Times New Roman" w:hAnsi="Times New Roman" w:cs="Times New Roman"/>
                <w:sz w:val="24"/>
                <w:szCs w:val="24"/>
              </w:rPr>
              <w:t xml:space="preserve"> iesaistīšanās būvniecības procesos un būvni</w:t>
            </w:r>
            <w:r w:rsidR="004E21B4" w:rsidRPr="008F5BF6">
              <w:rPr>
                <w:rFonts w:ascii="Times New Roman" w:hAnsi="Times New Roman" w:cs="Times New Roman"/>
                <w:sz w:val="24"/>
                <w:szCs w:val="24"/>
              </w:rPr>
              <w:t>ecības kontrolē</w:t>
            </w:r>
            <w:r w:rsidR="00675F21" w:rsidRPr="008F5BF6">
              <w:rPr>
                <w:rFonts w:ascii="Times New Roman" w:hAnsi="Times New Roman" w:cs="Times New Roman"/>
                <w:sz w:val="24"/>
                <w:szCs w:val="24"/>
              </w:rPr>
              <w:t xml:space="preserve"> ir apgrūtināta. Ekonomikas ministrijai nav aktuālas informācijas par pašvaldību teritorijās notiekošo būvniecību, tas kavē pārkāpumu atklāšanu un novēršanu.</w:t>
            </w:r>
          </w:p>
          <w:p w:rsidR="00675F21" w:rsidRPr="008F5BF6" w:rsidRDefault="00675F21" w:rsidP="0054576E">
            <w:pPr>
              <w:pStyle w:val="naisf"/>
              <w:spacing w:before="0" w:beforeAutospacing="0" w:after="0" w:afterAutospacing="0"/>
            </w:pPr>
            <w:r w:rsidRPr="008F5BF6">
              <w:t>Ar sistēmas darbību paredzēts atrisināt šādas pastāvošas problēmas:</w:t>
            </w:r>
          </w:p>
          <w:p w:rsidR="00675F21" w:rsidRPr="008F5BF6" w:rsidRDefault="00E1292F" w:rsidP="0054576E">
            <w:pPr>
              <w:spacing w:after="0" w:line="240" w:lineRule="auto"/>
              <w:jc w:val="both"/>
              <w:rPr>
                <w:rFonts w:ascii="Times New Roman" w:hAnsi="Times New Roman" w:cs="Times New Roman"/>
                <w:b/>
                <w:color w:val="FF0000"/>
                <w:sz w:val="24"/>
                <w:szCs w:val="24"/>
              </w:rPr>
            </w:pPr>
            <w:r w:rsidRPr="008F5BF6">
              <w:rPr>
                <w:rFonts w:ascii="Times New Roman" w:hAnsi="Times New Roman" w:cs="Times New Roman"/>
                <w:b/>
                <w:sz w:val="24"/>
                <w:szCs w:val="24"/>
              </w:rPr>
              <w:t>a</w:t>
            </w:r>
            <w:r w:rsidR="00675F21" w:rsidRPr="008F5BF6">
              <w:rPr>
                <w:rFonts w:ascii="Times New Roman" w:hAnsi="Times New Roman" w:cs="Times New Roman"/>
                <w:b/>
                <w:sz w:val="24"/>
                <w:szCs w:val="24"/>
              </w:rPr>
              <w:t xml:space="preserve">) Nepietiekama informācijas sistēmu attīstība, </w:t>
            </w:r>
            <w:proofErr w:type="spellStart"/>
            <w:r w:rsidR="00675F21" w:rsidRPr="008F5BF6">
              <w:rPr>
                <w:rFonts w:ascii="Times New Roman" w:hAnsi="Times New Roman" w:cs="Times New Roman"/>
                <w:b/>
                <w:sz w:val="24"/>
                <w:szCs w:val="24"/>
              </w:rPr>
              <w:t>sadarbspēja</w:t>
            </w:r>
            <w:proofErr w:type="spellEnd"/>
            <w:r w:rsidR="00675F21" w:rsidRPr="008F5BF6">
              <w:rPr>
                <w:rFonts w:ascii="Times New Roman" w:hAnsi="Times New Roman" w:cs="Times New Roman"/>
                <w:b/>
                <w:sz w:val="24"/>
                <w:szCs w:val="24"/>
              </w:rPr>
              <w:t xml:space="preserve"> un integrācija</w:t>
            </w:r>
            <w:r w:rsidR="00675F21" w:rsidRPr="008F5BF6">
              <w:rPr>
                <w:rFonts w:ascii="Times New Roman" w:hAnsi="Times New Roman" w:cs="Times New Roman"/>
                <w:sz w:val="24"/>
                <w:szCs w:val="24"/>
              </w:rPr>
              <w:t>. Gandrīz katrā novadā ir s</w:t>
            </w:r>
            <w:r w:rsidR="008A643F" w:rsidRPr="008F5BF6">
              <w:rPr>
                <w:rFonts w:ascii="Times New Roman" w:hAnsi="Times New Roman" w:cs="Times New Roman"/>
                <w:sz w:val="24"/>
                <w:szCs w:val="24"/>
              </w:rPr>
              <w:t>ava būvvalde. Būvvaldes nav ne administratīvi, ne</w:t>
            </w:r>
            <w:r w:rsidR="00675F21" w:rsidRPr="008F5BF6">
              <w:rPr>
                <w:rFonts w:ascii="Times New Roman" w:hAnsi="Times New Roman" w:cs="Times New Roman"/>
                <w:sz w:val="24"/>
                <w:szCs w:val="24"/>
              </w:rPr>
              <w:t xml:space="preserve"> tehniski saistītas savā starpā. Tāpēc visa informācijas aprite notiek tikai attiecīgās pašvaldības līmenī. Tā kā dokumentu aprite notiek papīra formātā, ne vienmēr pašvaldības var izkontrolēt kādā stadijā atrodas katra konkrētā būvniecības iecere. Būvvaldēm nav pieejama informācija no valsts informācijas sistēmām. Būvvaldēs jāiesniedz dokumentus, kuros minētie dati pieejami citās valsts informācijas sistēmās. Nav iespējams centralizēti iegūt ziņas un apkopot statistiku par būvniecību valstī kopumā, kā arī par resursu izmantošanu ēku ekspluatācijas procesā.</w:t>
            </w:r>
          </w:p>
          <w:p w:rsidR="00675F21" w:rsidRPr="008F5BF6" w:rsidRDefault="00E1292F" w:rsidP="0054576E">
            <w:pPr>
              <w:pStyle w:val="naisf"/>
              <w:spacing w:before="0" w:beforeAutospacing="0" w:after="0" w:afterAutospacing="0"/>
            </w:pPr>
            <w:r w:rsidRPr="008F5BF6">
              <w:rPr>
                <w:b/>
              </w:rPr>
              <w:t>b</w:t>
            </w:r>
            <w:r w:rsidR="00675F21" w:rsidRPr="008F5BF6">
              <w:rPr>
                <w:b/>
              </w:rPr>
              <w:t>) Nepietiekami elektronizēti publiskās pārvaldes pakalpojumi.</w:t>
            </w:r>
            <w:r w:rsidR="00675F21" w:rsidRPr="008F5BF6">
              <w:t xml:space="preserve"> Būvvaldes visu informāciju pieprasa papīra dokumentu formātā, visus lēmumus attiecīgi veido un fiksē papīra dokumentu formā, līdz ar to arī būvvalžu izdotie dokumenti eksistē tikai šādā formā. Ir tikai dažas pašvaldības, kur </w:t>
            </w:r>
            <w:r w:rsidR="008160BC" w:rsidRPr="008F5BF6">
              <w:t>persona</w:t>
            </w:r>
            <w:r w:rsidR="00675F21" w:rsidRPr="008F5BF6">
              <w:t xml:space="preserve"> var elektroniski iegūt informāciju par atsevišķu dokumentu apriti.</w:t>
            </w:r>
          </w:p>
          <w:p w:rsidR="00675F21" w:rsidRPr="008F5BF6" w:rsidRDefault="00E1292F" w:rsidP="0054576E">
            <w:pPr>
              <w:pStyle w:val="naisf"/>
              <w:spacing w:before="0" w:beforeAutospacing="0" w:after="0" w:afterAutospacing="0"/>
            </w:pPr>
            <w:r w:rsidRPr="008F5BF6">
              <w:rPr>
                <w:b/>
              </w:rPr>
              <w:t>c</w:t>
            </w:r>
            <w:r w:rsidR="00675F21" w:rsidRPr="008F5BF6">
              <w:rPr>
                <w:b/>
              </w:rPr>
              <w:t>) Nepietiekami attīstīta elektronisko pakalpojumu sniegšanas tehniskā bāze.</w:t>
            </w:r>
            <w:r w:rsidR="00675F21" w:rsidRPr="008F5BF6">
              <w:t xml:space="preserve"> Vairumā pašvaldību nav vietējā līmeņa informācija</w:t>
            </w:r>
            <w:r w:rsidR="008160BC" w:rsidRPr="008F5BF6">
              <w:t>s sistēmu vai arī tās nav</w:t>
            </w:r>
            <w:r w:rsidR="00675F21" w:rsidRPr="008F5BF6">
              <w:t xml:space="preserve"> saistītas ar valsts informācijas sistēmām.</w:t>
            </w:r>
          </w:p>
          <w:p w:rsidR="00675F21" w:rsidRPr="008F5BF6" w:rsidRDefault="00E1292F" w:rsidP="0054576E">
            <w:pPr>
              <w:spacing w:after="0" w:line="240" w:lineRule="auto"/>
              <w:jc w:val="both"/>
              <w:rPr>
                <w:rFonts w:ascii="Times New Roman" w:eastAsia="Times New Roman" w:hAnsi="Times New Roman" w:cs="Times New Roman"/>
                <w:sz w:val="24"/>
                <w:szCs w:val="24"/>
              </w:rPr>
            </w:pPr>
            <w:r w:rsidRPr="008F5BF6">
              <w:rPr>
                <w:rFonts w:ascii="Times New Roman" w:hAnsi="Times New Roman" w:cs="Times New Roman"/>
                <w:b/>
                <w:sz w:val="24"/>
                <w:szCs w:val="24"/>
              </w:rPr>
              <w:lastRenderedPageBreak/>
              <w:t>d</w:t>
            </w:r>
            <w:r w:rsidR="00675F21" w:rsidRPr="008F5BF6">
              <w:rPr>
                <w:rFonts w:ascii="Times New Roman" w:hAnsi="Times New Roman" w:cs="Times New Roman"/>
                <w:b/>
                <w:sz w:val="24"/>
                <w:szCs w:val="24"/>
              </w:rPr>
              <w:t>) Pārāk augsts administratīvais slogs uz iedzīvotājiem un komersantiem</w:t>
            </w:r>
            <w:r w:rsidR="00675F21" w:rsidRPr="008F5BF6">
              <w:rPr>
                <w:rFonts w:ascii="Times New Roman" w:hAnsi="Times New Roman" w:cs="Times New Roman"/>
                <w:sz w:val="24"/>
                <w:szCs w:val="24"/>
              </w:rPr>
              <w:t>. Saskaņā ar pašreizējo regulējumu, dažādas prasības un saskaņojumus par tiesībām būvēt nodrošina būvniecības pasūtītājs un būvuzņēmējs. Arī šeit visa dokumentu aprite notiek papīra formātā. Tas prasa procesa dalībnieku fizisku ierašanos daudz un dažādās iestādēs un organizā</w:t>
            </w:r>
            <w:r w:rsidR="007D4ACF">
              <w:rPr>
                <w:rFonts w:ascii="Times New Roman" w:hAnsi="Times New Roman" w:cs="Times New Roman"/>
                <w:sz w:val="24"/>
                <w:szCs w:val="24"/>
              </w:rPr>
              <w:t>cijās, lai iesniegtu dokumentus</w:t>
            </w:r>
            <w:r w:rsidR="00641A18" w:rsidRPr="008F5BF6">
              <w:rPr>
                <w:rFonts w:ascii="Times New Roman" w:hAnsi="Times New Roman" w:cs="Times New Roman"/>
                <w:sz w:val="24"/>
                <w:szCs w:val="24"/>
              </w:rPr>
              <w:t xml:space="preserve"> </w:t>
            </w:r>
            <w:r w:rsidR="00675F21" w:rsidRPr="008F5BF6">
              <w:rPr>
                <w:rFonts w:ascii="Times New Roman" w:hAnsi="Times New Roman" w:cs="Times New Roman"/>
                <w:sz w:val="24"/>
                <w:szCs w:val="24"/>
              </w:rPr>
              <w:t>vai saņemtu</w:t>
            </w:r>
            <w:r w:rsidR="00641A18" w:rsidRPr="008F5BF6">
              <w:rPr>
                <w:rFonts w:ascii="Times New Roman" w:hAnsi="Times New Roman" w:cs="Times New Roman"/>
                <w:sz w:val="24"/>
                <w:szCs w:val="24"/>
              </w:rPr>
              <w:t xml:space="preserve"> </w:t>
            </w:r>
            <w:r w:rsidR="00675F21" w:rsidRPr="008F5BF6">
              <w:rPr>
                <w:rFonts w:ascii="Times New Roman" w:hAnsi="Times New Roman" w:cs="Times New Roman"/>
                <w:sz w:val="24"/>
                <w:szCs w:val="24"/>
              </w:rPr>
              <w:t>tos.</w:t>
            </w:r>
          </w:p>
          <w:p w:rsidR="00AA0F81" w:rsidRPr="008F5BF6" w:rsidRDefault="00E1292F" w:rsidP="0054576E">
            <w:pPr>
              <w:spacing w:before="120" w:after="0" w:line="240" w:lineRule="auto"/>
              <w:jc w:val="both"/>
              <w:rPr>
                <w:rFonts w:ascii="Times New Roman" w:hAnsi="Times New Roman" w:cs="Times New Roman"/>
                <w:sz w:val="24"/>
                <w:szCs w:val="24"/>
              </w:rPr>
            </w:pPr>
            <w:r w:rsidRPr="008F5BF6">
              <w:rPr>
                <w:rFonts w:ascii="Times New Roman" w:eastAsia="Times New Roman" w:hAnsi="Times New Roman" w:cs="Times New Roman"/>
                <w:sz w:val="24"/>
                <w:szCs w:val="24"/>
              </w:rPr>
              <w:t>2. </w:t>
            </w:r>
            <w:r w:rsidR="00AA0F81" w:rsidRPr="008F5BF6">
              <w:rPr>
                <w:rFonts w:ascii="Times New Roman" w:eastAsia="Times New Roman" w:hAnsi="Times New Roman" w:cs="Times New Roman"/>
                <w:sz w:val="24"/>
                <w:szCs w:val="24"/>
              </w:rPr>
              <w:t>Ņemot vērā to, ka 1995.gada 10.augustā pieņemtais Būvniecības likums un uz tā pamata izdotie Ministru kabineta noteikumi, t.sk. Ministru kabineta 2006.gada 5.decembra noteikumi Nr.983 „Būvniecības informācijas sistēmas noteikumi”</w:t>
            </w:r>
            <w:r w:rsidR="00A3483A" w:rsidRPr="008F5BF6">
              <w:rPr>
                <w:rFonts w:ascii="Times New Roman" w:eastAsia="Times New Roman" w:hAnsi="Times New Roman" w:cs="Times New Roman"/>
                <w:sz w:val="24"/>
                <w:szCs w:val="24"/>
              </w:rPr>
              <w:t xml:space="preserve"> (turpmāk – noteikumi Nr.983)</w:t>
            </w:r>
            <w:r w:rsidR="00AA0F81" w:rsidRPr="008F5BF6">
              <w:rPr>
                <w:rFonts w:ascii="Times New Roman" w:eastAsia="Times New Roman" w:hAnsi="Times New Roman" w:cs="Times New Roman"/>
                <w:sz w:val="24"/>
                <w:szCs w:val="24"/>
              </w:rPr>
              <w:t xml:space="preserve">, zaudē spēku līdz ar </w:t>
            </w:r>
            <w:r w:rsidR="00AA0F81" w:rsidRPr="008F5BF6">
              <w:rPr>
                <w:rFonts w:ascii="Times New Roman" w:hAnsi="Times New Roman" w:cs="Times New Roman"/>
                <w:sz w:val="24"/>
                <w:szCs w:val="24"/>
              </w:rPr>
              <w:t>2013.gada 9.jūlijā pieņemtā Būvniecības likuma spēkā stāšanās dienu</w:t>
            </w:r>
            <w:r w:rsidR="00C40034">
              <w:rPr>
                <w:rFonts w:ascii="Times New Roman" w:hAnsi="Times New Roman" w:cs="Times New Roman"/>
                <w:sz w:val="24"/>
                <w:szCs w:val="24"/>
              </w:rPr>
              <w:t xml:space="preserve"> (</w:t>
            </w:r>
            <w:r w:rsidR="00AA0F81" w:rsidRPr="008F5BF6">
              <w:rPr>
                <w:rFonts w:ascii="Times New Roman" w:hAnsi="Times New Roman" w:cs="Times New Roman"/>
                <w:sz w:val="24"/>
                <w:szCs w:val="24"/>
              </w:rPr>
              <w:t xml:space="preserve">2014.gada </w:t>
            </w:r>
            <w:r w:rsidR="00C40034" w:rsidRPr="00C40034">
              <w:rPr>
                <w:rFonts w:ascii="Times New Roman" w:hAnsi="Times New Roman" w:cs="Times New Roman"/>
                <w:sz w:val="24"/>
                <w:szCs w:val="24"/>
              </w:rPr>
              <w:t>1.oktobris</w:t>
            </w:r>
            <w:r w:rsidR="00C40034" w:rsidRPr="00AB2490">
              <w:rPr>
                <w:rFonts w:ascii="Times New Roman" w:hAnsi="Times New Roman" w:cs="Times New Roman"/>
                <w:sz w:val="24"/>
                <w:szCs w:val="24"/>
              </w:rPr>
              <w:t>)</w:t>
            </w:r>
            <w:r w:rsidR="00AA0F81" w:rsidRPr="008F5BF6">
              <w:rPr>
                <w:rFonts w:ascii="Times New Roman" w:hAnsi="Times New Roman" w:cs="Times New Roman"/>
                <w:sz w:val="24"/>
                <w:szCs w:val="24"/>
              </w:rPr>
              <w:t>, ir nepieciešams izdot jaunus Ministru kabineta noteikumus atbilstoši Būvniecības likumam, kas pieņemts 2013.gada 9.jūlijā.</w:t>
            </w:r>
          </w:p>
          <w:p w:rsidR="008F0134" w:rsidRPr="008F5BF6" w:rsidRDefault="00E1292F" w:rsidP="0054576E">
            <w:pPr>
              <w:spacing w:before="120" w:after="0" w:line="240" w:lineRule="auto"/>
              <w:jc w:val="both"/>
              <w:rPr>
                <w:rFonts w:ascii="Times New Roman" w:hAnsi="Times New Roman" w:cs="Times New Roman"/>
                <w:sz w:val="24"/>
                <w:szCs w:val="24"/>
              </w:rPr>
            </w:pPr>
            <w:r w:rsidRPr="008F5BF6">
              <w:rPr>
                <w:rFonts w:ascii="Times New Roman" w:eastAsia="Times New Roman" w:hAnsi="Times New Roman" w:cs="Times New Roman"/>
                <w:sz w:val="24"/>
                <w:szCs w:val="24"/>
              </w:rPr>
              <w:t>3. </w:t>
            </w:r>
            <w:r w:rsidR="008F0134" w:rsidRPr="008F5BF6">
              <w:rPr>
                <w:rFonts w:ascii="Times New Roman" w:eastAsia="Times New Roman" w:hAnsi="Times New Roman" w:cs="Times New Roman"/>
                <w:sz w:val="24"/>
                <w:szCs w:val="24"/>
              </w:rPr>
              <w:t xml:space="preserve">Noteikumi Nr.983 tika izdoti būvniecības informācijas sistēmas </w:t>
            </w:r>
            <w:r w:rsidR="008F0134" w:rsidRPr="008F5BF6">
              <w:rPr>
                <w:rFonts w:ascii="Times New Roman" w:hAnsi="Times New Roman" w:cs="Times New Roman"/>
                <w:sz w:val="24"/>
                <w:szCs w:val="24"/>
              </w:rPr>
              <w:t>(turpmāk – sistēma)</w:t>
            </w:r>
            <w:r w:rsidR="008F0134" w:rsidRPr="008F5BF6">
              <w:rPr>
                <w:rFonts w:ascii="Times New Roman" w:eastAsia="Times New Roman" w:hAnsi="Times New Roman" w:cs="Times New Roman"/>
                <w:sz w:val="24"/>
                <w:szCs w:val="24"/>
              </w:rPr>
              <w:t xml:space="preserve"> izveides ieceres stadijā, pirms tika iesniegts pieteikums par Eiropas Reģionālā attīstības fonda projektu </w:t>
            </w:r>
            <w:r w:rsidR="008F0134" w:rsidRPr="008F5BF6">
              <w:rPr>
                <w:rFonts w:ascii="Times New Roman" w:hAnsi="Times New Roman" w:cs="Times New Roman"/>
                <w:sz w:val="24"/>
                <w:szCs w:val="24"/>
              </w:rPr>
              <w:t xml:space="preserve">Nr.3DP/3.2.2.1.1/08/IPIA/IUMEPLS/004 „Būvniecības informācijas sistēmas izstrāde” (turpmāk – ERAF projekts). Sistēma tiek īstenota ERAF projekta ietvaros, sākot ar 2010.gada 7.janvāri, kad tika noslēgta vienošanās par ERAF projekta īstenošanu. Līdz ar to noteikumos Nr.983 ir ietvertas normas, kas zaudējušas aktualitāti, jo tās neparedz no ERAF projekta izrietošās sistēmas sastāvdaļas, piedāvātās iespējas un ietverto informācijas apjomu. Ņemot to vērā, ir nepieciešama </w:t>
            </w:r>
            <w:r w:rsidR="008F0134" w:rsidRPr="008F5BF6">
              <w:rPr>
                <w:rFonts w:ascii="Times New Roman" w:eastAsia="Times New Roman" w:hAnsi="Times New Roman" w:cs="Times New Roman"/>
                <w:sz w:val="24"/>
                <w:szCs w:val="24"/>
              </w:rPr>
              <w:t xml:space="preserve">noteikumu Nr.983 </w:t>
            </w:r>
            <w:r w:rsidR="008F0134" w:rsidRPr="008F5BF6">
              <w:rPr>
                <w:rFonts w:ascii="Times New Roman" w:hAnsi="Times New Roman" w:cs="Times New Roman"/>
                <w:sz w:val="24"/>
                <w:szCs w:val="24"/>
              </w:rPr>
              <w:t xml:space="preserve">precizēšana un papildināšana atbilstoši jaunam normatīvo aktu regulējumam un ERAF projekta ietvaros sasniegtajiem rezultātiem, izdodot jaunus Ministru kabineta noteikumus. </w:t>
            </w:r>
          </w:p>
          <w:p w:rsidR="00675F21" w:rsidRPr="008F5BF6" w:rsidRDefault="00E1292F" w:rsidP="0054576E">
            <w:pPr>
              <w:spacing w:before="120" w:after="0" w:line="240" w:lineRule="auto"/>
              <w:jc w:val="both"/>
              <w:rPr>
                <w:rFonts w:ascii="Times New Roman" w:eastAsia="Times New Roman" w:hAnsi="Times New Roman" w:cs="Times New Roman"/>
                <w:sz w:val="24"/>
                <w:szCs w:val="24"/>
              </w:rPr>
            </w:pPr>
            <w:r w:rsidRPr="008F5BF6">
              <w:rPr>
                <w:rFonts w:ascii="Times New Roman" w:hAnsi="Times New Roman" w:cs="Times New Roman"/>
                <w:sz w:val="24"/>
                <w:szCs w:val="24"/>
              </w:rPr>
              <w:t>4. </w:t>
            </w:r>
            <w:r w:rsidR="008F0134" w:rsidRPr="008F5BF6">
              <w:rPr>
                <w:rFonts w:ascii="Times New Roman" w:hAnsi="Times New Roman" w:cs="Times New Roman"/>
                <w:sz w:val="24"/>
                <w:szCs w:val="24"/>
              </w:rPr>
              <w:t>Tāpat Ministru kabineta 2008.gada 21.jūlija</w:t>
            </w:r>
            <w:r w:rsidR="008F0134" w:rsidRPr="008F5BF6">
              <w:rPr>
                <w:rFonts w:ascii="Times New Roman" w:hAnsi="Times New Roman" w:cs="Times New Roman"/>
                <w:bCs/>
                <w:sz w:val="24"/>
                <w:szCs w:val="24"/>
              </w:rPr>
              <w:t xml:space="preserve"> </w:t>
            </w:r>
            <w:r w:rsidR="008F0134" w:rsidRPr="008F5BF6">
              <w:rPr>
                <w:rFonts w:ascii="Times New Roman" w:hAnsi="Times New Roman" w:cs="Times New Roman"/>
                <w:sz w:val="24"/>
                <w:szCs w:val="24"/>
              </w:rPr>
              <w:t xml:space="preserve">noteikumu </w:t>
            </w:r>
            <w:r w:rsidR="008F0134" w:rsidRPr="008F5BF6">
              <w:rPr>
                <w:rFonts w:ascii="Times New Roman" w:hAnsi="Times New Roman" w:cs="Times New Roman"/>
                <w:bCs/>
                <w:sz w:val="24"/>
                <w:szCs w:val="24"/>
              </w:rPr>
              <w:t>Nr.576 „</w:t>
            </w:r>
            <w:r w:rsidR="008F0134" w:rsidRPr="008F5BF6">
              <w:rPr>
                <w:rFonts w:ascii="Times New Roman" w:hAnsi="Times New Roman" w:cs="Times New Roman"/>
                <w:sz w:val="24"/>
                <w:szCs w:val="24"/>
              </w:rPr>
              <w:t>Noteikumi par darbības programmas "Infrastruktūra un pakalpojumi" papildinājuma 3.2.2.1.1.apakšaktivitātes "Informācijas sistēmu un elektronisko pakalpojumu attīstība" projektu iesniegumu atlases pirmo kārtu” 56.</w:t>
            </w:r>
            <w:r w:rsidR="008F0134" w:rsidRPr="008F5BF6">
              <w:rPr>
                <w:rFonts w:ascii="Times New Roman" w:hAnsi="Times New Roman" w:cs="Times New Roman"/>
                <w:sz w:val="24"/>
                <w:szCs w:val="24"/>
                <w:vertAlign w:val="superscript"/>
              </w:rPr>
              <w:t>2</w:t>
            </w:r>
            <w:r w:rsidR="00DA74B0" w:rsidRPr="008F5BF6">
              <w:rPr>
                <w:rFonts w:ascii="Times New Roman" w:hAnsi="Times New Roman" w:cs="Times New Roman"/>
                <w:sz w:val="24"/>
                <w:szCs w:val="24"/>
              </w:rPr>
              <w:t>pantā noteikts</w:t>
            </w:r>
            <w:r w:rsidR="008F0134" w:rsidRPr="008F5BF6">
              <w:rPr>
                <w:rFonts w:ascii="Times New Roman" w:hAnsi="Times New Roman" w:cs="Times New Roman"/>
                <w:sz w:val="24"/>
                <w:szCs w:val="24"/>
              </w:rPr>
              <w:t xml:space="preserve">, ka nozares ministrija kā finansējuma saņēmēja vai kā tiešās pārvaldes iestāde, kuras padotībā atrodas finansējuma saņēmējs, nodrošina, ka sešu mēnešu laikā pēc projekta īstenošanas pabeigšanas ir apstiprināts normatīvais akts, kas nosaka projekta ietvaros izveidotās vai attīstītās informācijas sistēmas vai izveidotā elektroniskā pakalpojuma darbību un lietošanu. Tas nozīmē, ka līdz ar noteikumu projekta </w:t>
            </w:r>
            <w:r w:rsidR="008F0134" w:rsidRPr="008F5BF6">
              <w:rPr>
                <w:rFonts w:ascii="Times New Roman" w:hAnsi="Times New Roman" w:cs="Times New Roman"/>
                <w:sz w:val="24"/>
                <w:szCs w:val="24"/>
              </w:rPr>
              <w:lastRenderedPageBreak/>
              <w:t xml:space="preserve">pieņemšanu tiks izpildītas prasības, kas noteiktas attiecībā uz </w:t>
            </w:r>
            <w:r w:rsidR="008F0134" w:rsidRPr="008F5BF6">
              <w:rPr>
                <w:rFonts w:ascii="Times New Roman" w:eastAsia="Times New Roman" w:hAnsi="Times New Roman" w:cs="Times New Roman"/>
                <w:sz w:val="24"/>
                <w:szCs w:val="24"/>
              </w:rPr>
              <w:t>ERAF projektiem.</w:t>
            </w:r>
          </w:p>
          <w:p w:rsidR="002E46CE" w:rsidRPr="008F5BF6" w:rsidRDefault="00E1292F" w:rsidP="0054576E">
            <w:pPr>
              <w:spacing w:before="120"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5. </w:t>
            </w:r>
            <w:r w:rsidR="004457CE" w:rsidRPr="008F5BF6">
              <w:rPr>
                <w:rFonts w:ascii="Times New Roman" w:hAnsi="Times New Roman" w:cs="Times New Roman"/>
                <w:sz w:val="24"/>
                <w:szCs w:val="24"/>
              </w:rPr>
              <w:t>Noteikumu projekts</w:t>
            </w:r>
            <w:r w:rsidR="00E916D2" w:rsidRPr="008F5BF6">
              <w:rPr>
                <w:rFonts w:ascii="Times New Roman" w:hAnsi="Times New Roman" w:cs="Times New Roman"/>
                <w:sz w:val="24"/>
                <w:szCs w:val="24"/>
              </w:rPr>
              <w:t xml:space="preserve"> ir </w:t>
            </w:r>
            <w:r w:rsidR="004457CE" w:rsidRPr="008F5BF6">
              <w:rPr>
                <w:rFonts w:ascii="Times New Roman" w:hAnsi="Times New Roman" w:cs="Times New Roman"/>
                <w:sz w:val="24"/>
                <w:szCs w:val="24"/>
              </w:rPr>
              <w:t>izstrādāts</w:t>
            </w:r>
            <w:r w:rsidR="00E916D2" w:rsidRPr="008F5BF6">
              <w:rPr>
                <w:rFonts w:ascii="Times New Roman" w:hAnsi="Times New Roman" w:cs="Times New Roman"/>
                <w:sz w:val="24"/>
                <w:szCs w:val="24"/>
              </w:rPr>
              <w:t xml:space="preserve"> ar mērķi – nodrošināt tiesisko regulējumu sistēmas nepārtrauktai darbībai. </w:t>
            </w:r>
            <w:r w:rsidR="00556E15" w:rsidRPr="008F5BF6">
              <w:rPr>
                <w:rFonts w:ascii="Times New Roman" w:hAnsi="Times New Roman" w:cs="Times New Roman"/>
                <w:sz w:val="24"/>
                <w:szCs w:val="24"/>
              </w:rPr>
              <w:t>N</w:t>
            </w:r>
            <w:r w:rsidR="004457CE" w:rsidRPr="008F5BF6">
              <w:rPr>
                <w:rFonts w:ascii="Times New Roman" w:hAnsi="Times New Roman" w:cs="Times New Roman"/>
                <w:sz w:val="24"/>
                <w:szCs w:val="24"/>
              </w:rPr>
              <w:t>oteikumu projekts</w:t>
            </w:r>
            <w:r w:rsidR="00E916D2" w:rsidRPr="008F5BF6">
              <w:rPr>
                <w:rFonts w:ascii="Times New Roman" w:hAnsi="Times New Roman" w:cs="Times New Roman"/>
                <w:sz w:val="24"/>
                <w:szCs w:val="24"/>
              </w:rPr>
              <w:t xml:space="preserve"> </w:t>
            </w:r>
            <w:r w:rsidR="00556E15" w:rsidRPr="008F5BF6">
              <w:rPr>
                <w:rFonts w:ascii="Times New Roman" w:hAnsi="Times New Roman" w:cs="Times New Roman"/>
                <w:sz w:val="24"/>
                <w:szCs w:val="24"/>
              </w:rPr>
              <w:t>ietver</w:t>
            </w:r>
            <w:r w:rsidR="00E916D2" w:rsidRPr="008F5BF6">
              <w:rPr>
                <w:rFonts w:ascii="Times New Roman" w:hAnsi="Times New Roman" w:cs="Times New Roman"/>
                <w:sz w:val="24"/>
                <w:szCs w:val="24"/>
              </w:rPr>
              <w:t xml:space="preserve"> sistēmas izveides, uzturēšanas,</w:t>
            </w:r>
            <w:r w:rsidR="0068194C" w:rsidRPr="008F5BF6">
              <w:rPr>
                <w:rFonts w:ascii="Times New Roman" w:hAnsi="Times New Roman" w:cs="Times New Roman"/>
                <w:sz w:val="24"/>
                <w:szCs w:val="24"/>
              </w:rPr>
              <w:t xml:space="preserve"> dokumentu iesniegšanas</w:t>
            </w:r>
            <w:r w:rsidR="00E916D2" w:rsidRPr="008F5BF6">
              <w:rPr>
                <w:rFonts w:ascii="Times New Roman" w:hAnsi="Times New Roman" w:cs="Times New Roman"/>
                <w:sz w:val="24"/>
                <w:szCs w:val="24"/>
              </w:rPr>
              <w:t xml:space="preserve">, satura un </w:t>
            </w:r>
            <w:r w:rsidR="0068194C" w:rsidRPr="008F5BF6">
              <w:rPr>
                <w:rFonts w:ascii="Times New Roman" w:hAnsi="Times New Roman" w:cs="Times New Roman"/>
                <w:sz w:val="24"/>
                <w:szCs w:val="24"/>
              </w:rPr>
              <w:t>sistēmā</w:t>
            </w:r>
            <w:r w:rsidR="00E916D2" w:rsidRPr="008F5BF6">
              <w:rPr>
                <w:rFonts w:ascii="Times New Roman" w:hAnsi="Times New Roman" w:cs="Times New Roman"/>
                <w:sz w:val="24"/>
                <w:szCs w:val="24"/>
              </w:rPr>
              <w:t xml:space="preserve"> iekļautās informācijas aprites kārtī</w:t>
            </w:r>
            <w:r w:rsidR="0068194C" w:rsidRPr="008F5BF6">
              <w:rPr>
                <w:rFonts w:ascii="Times New Roman" w:hAnsi="Times New Roman" w:cs="Times New Roman"/>
                <w:sz w:val="24"/>
                <w:szCs w:val="24"/>
              </w:rPr>
              <w:t>bu</w:t>
            </w:r>
            <w:r w:rsidR="00E916D2" w:rsidRPr="008F5BF6">
              <w:rPr>
                <w:rFonts w:ascii="Times New Roman" w:hAnsi="Times New Roman" w:cs="Times New Roman"/>
                <w:sz w:val="24"/>
                <w:szCs w:val="24"/>
              </w:rPr>
              <w:t xml:space="preserve">. </w:t>
            </w:r>
            <w:r w:rsidR="004457CE" w:rsidRPr="008F5BF6">
              <w:rPr>
                <w:rFonts w:ascii="Times New Roman" w:hAnsi="Times New Roman" w:cs="Times New Roman"/>
                <w:sz w:val="24"/>
                <w:szCs w:val="24"/>
              </w:rPr>
              <w:t>Noteikumu projekts</w:t>
            </w:r>
            <w:r w:rsidR="00E916D2" w:rsidRPr="008F5BF6">
              <w:rPr>
                <w:rFonts w:ascii="Times New Roman" w:hAnsi="Times New Roman" w:cs="Times New Roman"/>
                <w:sz w:val="24"/>
                <w:szCs w:val="24"/>
              </w:rPr>
              <w:t xml:space="preserve"> nosaka sistēmas dalībniekus, t.i.</w:t>
            </w:r>
            <w:r w:rsidR="007B3824" w:rsidRPr="008F5BF6">
              <w:rPr>
                <w:rFonts w:ascii="Times New Roman" w:hAnsi="Times New Roman" w:cs="Times New Roman"/>
                <w:sz w:val="24"/>
                <w:szCs w:val="24"/>
              </w:rPr>
              <w:t>,</w:t>
            </w:r>
            <w:r w:rsidR="00E916D2" w:rsidRPr="008F5BF6">
              <w:rPr>
                <w:rFonts w:ascii="Times New Roman" w:hAnsi="Times New Roman" w:cs="Times New Roman"/>
                <w:sz w:val="24"/>
                <w:szCs w:val="24"/>
              </w:rPr>
              <w:t xml:space="preserve"> institūcijas, kurām tiks nodrošināta darba vieta un piekļuve informācijai, kas ietverta sistēmā.</w:t>
            </w:r>
            <w:r w:rsidR="00AE2D3B" w:rsidRPr="008F5BF6">
              <w:rPr>
                <w:rFonts w:ascii="Times New Roman" w:hAnsi="Times New Roman" w:cs="Times New Roman"/>
                <w:sz w:val="24"/>
                <w:szCs w:val="24"/>
              </w:rPr>
              <w:t xml:space="preserve"> Noteikumu projekts</w:t>
            </w:r>
            <w:r w:rsidR="00556E15" w:rsidRPr="008F5BF6">
              <w:rPr>
                <w:rFonts w:ascii="Times New Roman" w:hAnsi="Times New Roman" w:cs="Times New Roman"/>
                <w:sz w:val="24"/>
                <w:szCs w:val="24"/>
              </w:rPr>
              <w:t xml:space="preserve"> paredz, ka sistēmā ietvertās informācijas (datu) apmaiņa gan ar privātpersonām, gan ar valsts pārvaldes iestādēm notiek elektroniski. </w:t>
            </w:r>
            <w:r w:rsidR="00AE2D3B" w:rsidRPr="008F5BF6">
              <w:rPr>
                <w:rFonts w:ascii="Times New Roman" w:hAnsi="Times New Roman" w:cs="Times New Roman"/>
                <w:sz w:val="24"/>
                <w:szCs w:val="24"/>
              </w:rPr>
              <w:t>Noteikumu projekts</w:t>
            </w:r>
            <w:r w:rsidR="00556E15" w:rsidRPr="008F5BF6">
              <w:rPr>
                <w:rFonts w:ascii="Times New Roman" w:hAnsi="Times New Roman" w:cs="Times New Roman"/>
                <w:sz w:val="24"/>
                <w:szCs w:val="24"/>
              </w:rPr>
              <w:t xml:space="preserve"> nodrošina</w:t>
            </w:r>
            <w:r w:rsidR="0068194C" w:rsidRPr="008F5BF6">
              <w:rPr>
                <w:rFonts w:ascii="Times New Roman" w:hAnsi="Times New Roman" w:cs="Times New Roman"/>
                <w:sz w:val="24"/>
                <w:szCs w:val="24"/>
              </w:rPr>
              <w:t xml:space="preserve"> </w:t>
            </w:r>
            <w:r w:rsidR="00556E15" w:rsidRPr="008F5BF6">
              <w:rPr>
                <w:rFonts w:ascii="Times New Roman" w:hAnsi="Times New Roman" w:cs="Times New Roman"/>
                <w:sz w:val="24"/>
                <w:szCs w:val="24"/>
              </w:rPr>
              <w:t xml:space="preserve">elektronisku informācijas (datu) ievadi sistēmā gadījumā, ja dokumentu apmaiņa ir notikusi papīra dokumenta formā. </w:t>
            </w:r>
            <w:r w:rsidR="00D8179F" w:rsidRPr="008F5BF6">
              <w:rPr>
                <w:rFonts w:ascii="Times New Roman" w:hAnsi="Times New Roman" w:cs="Times New Roman"/>
                <w:sz w:val="24"/>
                <w:szCs w:val="24"/>
              </w:rPr>
              <w:t xml:space="preserve"> Sistēmas kvalitatīvas darbības</w:t>
            </w:r>
            <w:r w:rsidR="000244FC" w:rsidRPr="008F5BF6">
              <w:rPr>
                <w:rFonts w:ascii="Times New Roman" w:hAnsi="Times New Roman" w:cs="Times New Roman"/>
                <w:sz w:val="24"/>
                <w:szCs w:val="24"/>
              </w:rPr>
              <w:t xml:space="preserve"> </w:t>
            </w:r>
            <w:r w:rsidR="00D8179F" w:rsidRPr="008F5BF6">
              <w:rPr>
                <w:rFonts w:ascii="Times New Roman" w:hAnsi="Times New Roman" w:cs="Times New Roman"/>
                <w:sz w:val="24"/>
                <w:szCs w:val="24"/>
              </w:rPr>
              <w:t xml:space="preserve">nodrošināšanai </w:t>
            </w:r>
            <w:r w:rsidR="000244FC" w:rsidRPr="008F5BF6">
              <w:rPr>
                <w:rFonts w:ascii="Times New Roman" w:hAnsi="Times New Roman" w:cs="Times New Roman"/>
                <w:sz w:val="24"/>
                <w:szCs w:val="24"/>
              </w:rPr>
              <w:t>paredzēts, ka bez maksas ti</w:t>
            </w:r>
            <w:r w:rsidR="00D8179F" w:rsidRPr="008F5BF6">
              <w:rPr>
                <w:rFonts w:ascii="Times New Roman" w:hAnsi="Times New Roman" w:cs="Times New Roman"/>
                <w:sz w:val="24"/>
                <w:szCs w:val="24"/>
              </w:rPr>
              <w:t>ks saņemta informācija no vairākām valsts nozīmes informācijas sistēmām un reģistriem. Informācijas apmaiņas nodrošināšanai starp sistēmas dalībniekiem</w:t>
            </w:r>
            <w:r w:rsidR="00F96ECE" w:rsidRPr="008F5BF6">
              <w:rPr>
                <w:rFonts w:ascii="Times New Roman" w:hAnsi="Times New Roman" w:cs="Times New Roman"/>
                <w:sz w:val="24"/>
                <w:szCs w:val="24"/>
              </w:rPr>
              <w:t xml:space="preserve"> un</w:t>
            </w:r>
            <w:r w:rsidR="00D8179F" w:rsidRPr="008F5BF6">
              <w:rPr>
                <w:rFonts w:ascii="Times New Roman" w:hAnsi="Times New Roman" w:cs="Times New Roman"/>
                <w:sz w:val="24"/>
                <w:szCs w:val="24"/>
              </w:rPr>
              <w:t xml:space="preserve"> informācijas turētājiem tiks nodrošināta, noslēdzot starpresoru vienošanos,</w:t>
            </w:r>
            <w:r w:rsidR="007B3824" w:rsidRPr="008F5BF6">
              <w:rPr>
                <w:rFonts w:ascii="Times New Roman" w:hAnsi="Times New Roman" w:cs="Times New Roman"/>
                <w:sz w:val="24"/>
                <w:szCs w:val="24"/>
              </w:rPr>
              <w:t xml:space="preserve"> kurā detalizēti noteikta</w:t>
            </w:r>
            <w:r w:rsidR="00F96ECE" w:rsidRPr="008F5BF6">
              <w:rPr>
                <w:rFonts w:ascii="Times New Roman" w:hAnsi="Times New Roman" w:cs="Times New Roman"/>
                <w:sz w:val="24"/>
                <w:szCs w:val="24"/>
              </w:rPr>
              <w:t>,</w:t>
            </w:r>
            <w:r w:rsidR="007B3824" w:rsidRPr="008F5BF6">
              <w:rPr>
                <w:rFonts w:ascii="Times New Roman" w:hAnsi="Times New Roman" w:cs="Times New Roman"/>
                <w:sz w:val="24"/>
                <w:szCs w:val="24"/>
              </w:rPr>
              <w:t xml:space="preserve"> kāda</w:t>
            </w:r>
            <w:r w:rsidR="00D8179F" w:rsidRPr="008F5BF6">
              <w:rPr>
                <w:rFonts w:ascii="Times New Roman" w:hAnsi="Times New Roman" w:cs="Times New Roman"/>
                <w:sz w:val="24"/>
                <w:szCs w:val="24"/>
              </w:rPr>
              <w:t xml:space="preserve"> </w:t>
            </w:r>
            <w:r w:rsidR="007B3824" w:rsidRPr="008F5BF6">
              <w:rPr>
                <w:rFonts w:ascii="Times New Roman" w:hAnsi="Times New Roman" w:cs="Times New Roman"/>
                <w:sz w:val="24"/>
                <w:szCs w:val="24"/>
              </w:rPr>
              <w:t>informācija nododama apmaiņai un</w:t>
            </w:r>
            <w:r w:rsidR="00F96ECE" w:rsidRPr="008F5BF6">
              <w:rPr>
                <w:rFonts w:ascii="Times New Roman" w:hAnsi="Times New Roman" w:cs="Times New Roman"/>
                <w:sz w:val="24"/>
                <w:szCs w:val="24"/>
              </w:rPr>
              <w:t xml:space="preserve"> </w:t>
            </w:r>
            <w:r w:rsidR="007B3824" w:rsidRPr="008F5BF6">
              <w:rPr>
                <w:rFonts w:ascii="Times New Roman" w:hAnsi="Times New Roman" w:cs="Times New Roman"/>
                <w:sz w:val="24"/>
                <w:szCs w:val="24"/>
              </w:rPr>
              <w:t>kādā kārtībā</w:t>
            </w:r>
            <w:r w:rsidR="00D8179F" w:rsidRPr="008F5BF6">
              <w:rPr>
                <w:rFonts w:ascii="Times New Roman" w:hAnsi="Times New Roman" w:cs="Times New Roman"/>
                <w:sz w:val="24"/>
                <w:szCs w:val="24"/>
              </w:rPr>
              <w:t>.</w:t>
            </w:r>
            <w:r w:rsidR="00AE2D3B" w:rsidRPr="008F5BF6">
              <w:rPr>
                <w:rFonts w:ascii="Times New Roman" w:hAnsi="Times New Roman" w:cs="Times New Roman"/>
                <w:sz w:val="24"/>
                <w:szCs w:val="24"/>
              </w:rPr>
              <w:t xml:space="preserve"> Noteikumu projekts</w:t>
            </w:r>
            <w:r w:rsidR="00FE11E4" w:rsidRPr="008F5BF6">
              <w:rPr>
                <w:rFonts w:ascii="Times New Roman" w:hAnsi="Times New Roman" w:cs="Times New Roman"/>
                <w:sz w:val="24"/>
                <w:szCs w:val="24"/>
              </w:rPr>
              <w:t xml:space="preserve"> arī paredz, ka sistēma</w:t>
            </w:r>
            <w:r w:rsidR="00454343" w:rsidRPr="008F5BF6">
              <w:rPr>
                <w:rFonts w:ascii="Times New Roman" w:hAnsi="Times New Roman" w:cs="Times New Roman"/>
                <w:sz w:val="24"/>
                <w:szCs w:val="24"/>
              </w:rPr>
              <w:t>, tās darbības laikā,</w:t>
            </w:r>
            <w:r w:rsidR="00FE11E4" w:rsidRPr="008F5BF6">
              <w:rPr>
                <w:rFonts w:ascii="Times New Roman" w:hAnsi="Times New Roman" w:cs="Times New Roman"/>
                <w:sz w:val="24"/>
                <w:szCs w:val="24"/>
              </w:rPr>
              <w:t xml:space="preserve"> tiek uzturēta pastāvīgi un sistēmā esošo datu glabāšanu nodrošina sistēmas pārzinis.</w:t>
            </w:r>
            <w:r w:rsidR="00454343" w:rsidRPr="008F5BF6">
              <w:rPr>
                <w:rFonts w:ascii="Times New Roman" w:hAnsi="Times New Roman" w:cs="Times New Roman"/>
                <w:sz w:val="24"/>
                <w:szCs w:val="24"/>
              </w:rPr>
              <w:t xml:space="preserve"> Sistēmas likvidēšanas gadījumā dati tiek nodoti glabāšanai Latvijas Nacionālajam arhīvam.</w:t>
            </w:r>
            <w:r w:rsidR="00F96ECE" w:rsidRPr="008F5BF6">
              <w:rPr>
                <w:rFonts w:ascii="Times New Roman" w:hAnsi="Times New Roman" w:cs="Times New Roman"/>
                <w:sz w:val="24"/>
                <w:szCs w:val="24"/>
              </w:rPr>
              <w:t xml:space="preserve"> </w:t>
            </w:r>
            <w:r w:rsidR="00C85552" w:rsidRPr="008F5BF6">
              <w:rPr>
                <w:rFonts w:ascii="Times New Roman" w:hAnsi="Times New Roman" w:cs="Times New Roman"/>
                <w:sz w:val="24"/>
                <w:szCs w:val="24"/>
              </w:rPr>
              <w:t>Noteikumu</w:t>
            </w:r>
            <w:r w:rsidR="00AE2D3B" w:rsidRPr="008F5BF6">
              <w:rPr>
                <w:rFonts w:ascii="Times New Roman" w:hAnsi="Times New Roman" w:cs="Times New Roman"/>
                <w:sz w:val="24"/>
                <w:szCs w:val="24"/>
              </w:rPr>
              <w:t xml:space="preserve"> projekts</w:t>
            </w:r>
            <w:r w:rsidR="00C85552" w:rsidRPr="008F5BF6">
              <w:rPr>
                <w:rFonts w:ascii="Times New Roman" w:hAnsi="Times New Roman" w:cs="Times New Roman"/>
                <w:sz w:val="24"/>
                <w:szCs w:val="24"/>
              </w:rPr>
              <w:t xml:space="preserve"> paredz arī pārejas noteikumus, kas uzliek pienākumu  sistēmas dalībniekiem,  kuri pilda būvvaldes funkcijas, līdz 2015.gada </w:t>
            </w:r>
            <w:r w:rsidR="00C85552" w:rsidRPr="00F85296">
              <w:rPr>
                <w:rFonts w:ascii="Times New Roman" w:hAnsi="Times New Roman" w:cs="Times New Roman"/>
                <w:sz w:val="24"/>
                <w:szCs w:val="24"/>
              </w:rPr>
              <w:t xml:space="preserve">31.decembrim noslēgt vienošanos ar sistēmas pārzini un uzsākt sistēmas lietošanu, t.i., nodrošināt informācijas </w:t>
            </w:r>
            <w:r w:rsidR="009150A6" w:rsidRPr="00F85296">
              <w:rPr>
                <w:rFonts w:ascii="Times New Roman" w:hAnsi="Times New Roman" w:cs="Times New Roman"/>
                <w:sz w:val="24"/>
                <w:szCs w:val="24"/>
              </w:rPr>
              <w:t>ievadi</w:t>
            </w:r>
            <w:r w:rsidR="00C85552" w:rsidRPr="00F85296">
              <w:rPr>
                <w:rFonts w:ascii="Times New Roman" w:hAnsi="Times New Roman" w:cs="Times New Roman"/>
                <w:sz w:val="24"/>
                <w:szCs w:val="24"/>
              </w:rPr>
              <w:t>, kas</w:t>
            </w:r>
            <w:r w:rsidR="00C85552" w:rsidRPr="008F5BF6">
              <w:rPr>
                <w:rFonts w:ascii="Times New Roman" w:hAnsi="Times New Roman" w:cs="Times New Roman"/>
                <w:sz w:val="24"/>
                <w:szCs w:val="24"/>
              </w:rPr>
              <w:t xml:space="preserve"> paredzēta Būvniecības likuma 24.panta otrajā daļā.</w:t>
            </w:r>
          </w:p>
          <w:p w:rsidR="00D5300E" w:rsidRPr="00D569D1" w:rsidRDefault="00D5300E" w:rsidP="00643B24">
            <w:pPr>
              <w:spacing w:before="120" w:after="0" w:line="240" w:lineRule="auto"/>
              <w:jc w:val="both"/>
              <w:rPr>
                <w:rFonts w:ascii="Times New Roman" w:hAnsi="Times New Roman" w:cs="Times New Roman"/>
                <w:sz w:val="24"/>
                <w:szCs w:val="24"/>
              </w:rPr>
            </w:pPr>
            <w:r w:rsidRPr="00D569D1">
              <w:rPr>
                <w:rFonts w:ascii="Times New Roman" w:hAnsi="Times New Roman" w:cs="Times New Roman"/>
                <w:sz w:val="24"/>
                <w:szCs w:val="24"/>
              </w:rPr>
              <w:t xml:space="preserve">Ņemot vērā to, ka </w:t>
            </w:r>
            <w:r w:rsidR="00643B24">
              <w:rPr>
                <w:rFonts w:ascii="Times New Roman" w:hAnsi="Times New Roman" w:cs="Times New Roman"/>
                <w:sz w:val="24"/>
                <w:szCs w:val="24"/>
              </w:rPr>
              <w:t xml:space="preserve">ERAF </w:t>
            </w:r>
            <w:r w:rsidRPr="00D569D1">
              <w:rPr>
                <w:rFonts w:ascii="Times New Roman" w:hAnsi="Times New Roman" w:cs="Times New Roman"/>
                <w:sz w:val="24"/>
                <w:szCs w:val="24"/>
              </w:rPr>
              <w:t>projekts vēl nav pabeigts, lai nodrošinātu saturiski korektu kārtību par informācijas sistēmas darbību un lietojumu, pēc projekta pabeigšanas var būt nepieciešamība grozīt izstrādāto normatīvo aktu.</w:t>
            </w:r>
          </w:p>
        </w:tc>
      </w:tr>
      <w:tr w:rsidR="002918E2" w:rsidRPr="008F5BF6" w:rsidTr="00D07CF1">
        <w:trPr>
          <w:trHeight w:val="465"/>
          <w:tblCellSpacing w:w="15" w:type="dxa"/>
        </w:trPr>
        <w:tc>
          <w:tcPr>
            <w:tcW w:w="250" w:type="pct"/>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3.</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Projekta izstrādē iesaistītās institūcijas</w:t>
            </w:r>
          </w:p>
        </w:tc>
        <w:tc>
          <w:tcPr>
            <w:tcW w:w="3200" w:type="pct"/>
            <w:hideMark/>
          </w:tcPr>
          <w:p w:rsidR="002918E2" w:rsidRPr="008F5BF6" w:rsidRDefault="00561D3B"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Projekta izstrādē netika iesaistītas citas institūcijas.</w:t>
            </w:r>
          </w:p>
        </w:tc>
      </w:tr>
      <w:tr w:rsidR="002918E2" w:rsidRPr="008F5BF6" w:rsidTr="00D07CF1">
        <w:trPr>
          <w:tblCellSpacing w:w="15" w:type="dxa"/>
        </w:trPr>
        <w:tc>
          <w:tcPr>
            <w:tcW w:w="250" w:type="pct"/>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4.</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3200" w:type="pct"/>
            <w:hideMark/>
          </w:tcPr>
          <w:p w:rsidR="002918E2" w:rsidRPr="008F5BF6" w:rsidRDefault="00561D3B"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2802"/>
        <w:gridCol w:w="5768"/>
      </w:tblGrid>
      <w:tr w:rsidR="002918E2" w:rsidRPr="008F5BF6" w:rsidTr="002918E2">
        <w:trPr>
          <w:trHeight w:val="555"/>
          <w:tblCellSpacing w:w="15" w:type="dxa"/>
        </w:trPr>
        <w:tc>
          <w:tcPr>
            <w:tcW w:w="0" w:type="auto"/>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II. Tiesību akta projekta ietekme uz sabiedrību, tautsaimniecības attīstību un administratīvo slogu</w:t>
            </w:r>
          </w:p>
        </w:tc>
      </w:tr>
      <w:tr w:rsidR="002918E2" w:rsidRPr="008F5BF6" w:rsidTr="002918E2">
        <w:trPr>
          <w:trHeight w:val="465"/>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1.</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Sabiedrības </w:t>
            </w:r>
            <w:proofErr w:type="spellStart"/>
            <w:r w:rsidRPr="008F5BF6">
              <w:rPr>
                <w:rFonts w:ascii="Times New Roman" w:eastAsia="Times New Roman" w:hAnsi="Times New Roman" w:cs="Times New Roman"/>
                <w:sz w:val="24"/>
                <w:szCs w:val="24"/>
              </w:rPr>
              <w:t>mērķgrupas</w:t>
            </w:r>
            <w:proofErr w:type="spellEnd"/>
            <w:r w:rsidRPr="008F5BF6">
              <w:rPr>
                <w:rFonts w:ascii="Times New Roman" w:eastAsia="Times New Roman" w:hAnsi="Times New Roman" w:cs="Times New Roman"/>
                <w:sz w:val="24"/>
                <w:szCs w:val="24"/>
              </w:rPr>
              <w:t>, kuras tiesiskais regulējums ietekmē vai varētu ietekmēt</w:t>
            </w:r>
          </w:p>
        </w:tc>
        <w:tc>
          <w:tcPr>
            <w:tcW w:w="3200" w:type="pct"/>
            <w:hideMark/>
          </w:tcPr>
          <w:p w:rsidR="00481AE3" w:rsidRPr="008F5BF6" w:rsidRDefault="00B67755" w:rsidP="0054576E">
            <w:pPr>
              <w:spacing w:after="0" w:line="240" w:lineRule="auto"/>
              <w:jc w:val="both"/>
              <w:rPr>
                <w:rFonts w:ascii="Times New Roman" w:hAnsi="Times New Roman" w:cs="Times New Roman"/>
                <w:sz w:val="24"/>
                <w:szCs w:val="24"/>
              </w:rPr>
            </w:pPr>
            <w:r w:rsidRPr="008F5BF6">
              <w:rPr>
                <w:rFonts w:ascii="Times New Roman" w:eastAsia="Times New Roman" w:hAnsi="Times New Roman" w:cs="Times New Roman"/>
                <w:sz w:val="24"/>
                <w:szCs w:val="24"/>
              </w:rPr>
              <w:t xml:space="preserve">Sabiedrības </w:t>
            </w:r>
            <w:proofErr w:type="spellStart"/>
            <w:r w:rsidRPr="008F5BF6">
              <w:rPr>
                <w:rFonts w:ascii="Times New Roman" w:eastAsia="Times New Roman" w:hAnsi="Times New Roman" w:cs="Times New Roman"/>
                <w:sz w:val="24"/>
                <w:szCs w:val="24"/>
              </w:rPr>
              <w:t>mērķgrupa</w:t>
            </w:r>
            <w:proofErr w:type="spellEnd"/>
            <w:r w:rsidRPr="008F5BF6">
              <w:rPr>
                <w:rFonts w:ascii="Times New Roman" w:eastAsia="Times New Roman" w:hAnsi="Times New Roman" w:cs="Times New Roman"/>
                <w:sz w:val="24"/>
                <w:szCs w:val="24"/>
              </w:rPr>
              <w:t>, kuru ietekmē noteikumu</w:t>
            </w:r>
            <w:r w:rsidR="00AE2D3B" w:rsidRPr="008F5BF6">
              <w:rPr>
                <w:rFonts w:ascii="Times New Roman" w:eastAsia="Times New Roman" w:hAnsi="Times New Roman" w:cs="Times New Roman"/>
                <w:sz w:val="24"/>
                <w:szCs w:val="24"/>
              </w:rPr>
              <w:t xml:space="preserve"> projekta</w:t>
            </w:r>
            <w:r w:rsidRPr="008F5BF6">
              <w:rPr>
                <w:rFonts w:ascii="Times New Roman" w:eastAsia="Times New Roman" w:hAnsi="Times New Roman" w:cs="Times New Roman"/>
                <w:sz w:val="24"/>
                <w:szCs w:val="24"/>
              </w:rPr>
              <w:t xml:space="preserve"> tiesiskais regulējums ir visi Latvijas ekonomiski aktīvie iedzīvotāji.</w:t>
            </w:r>
            <w:r w:rsidR="00281C64" w:rsidRPr="008F5BF6">
              <w:rPr>
                <w:rFonts w:ascii="Times New Roman" w:eastAsia="Times New Roman" w:hAnsi="Times New Roman" w:cs="Times New Roman"/>
                <w:sz w:val="24"/>
                <w:szCs w:val="24"/>
              </w:rPr>
              <w:t xml:space="preserve"> Saskaņā ar Centrālās statistikas pārvaldes datiem par 2011.gada tautas skaitīšanu Latvijā ekonomiski aktīvi ir 1 025 500 </w:t>
            </w:r>
            <w:r w:rsidR="00281C64" w:rsidRPr="008F5BF6">
              <w:rPr>
                <w:rFonts w:ascii="Times New Roman" w:hAnsi="Times New Roman" w:cs="Times New Roman"/>
                <w:sz w:val="24"/>
                <w:szCs w:val="24"/>
              </w:rPr>
              <w:t>iedzīvotāju.</w:t>
            </w:r>
          </w:p>
          <w:p w:rsidR="00481AE3" w:rsidRPr="00CD333B" w:rsidRDefault="00127C2B" w:rsidP="0054576E">
            <w:pPr>
              <w:spacing w:after="0" w:line="240" w:lineRule="auto"/>
              <w:jc w:val="both"/>
              <w:rPr>
                <w:rFonts w:ascii="Times New Roman" w:hAnsi="Times New Roman" w:cs="Times New Roman"/>
                <w:sz w:val="24"/>
                <w:szCs w:val="24"/>
              </w:rPr>
            </w:pPr>
            <w:r w:rsidRPr="00CD333B">
              <w:rPr>
                <w:rFonts w:ascii="Times New Roman" w:hAnsi="Times New Roman" w:cs="Times New Roman"/>
                <w:sz w:val="24"/>
                <w:szCs w:val="24"/>
              </w:rPr>
              <w:t xml:space="preserve">Vienlaikus </w:t>
            </w:r>
            <w:r w:rsidR="000D0B7E" w:rsidRPr="00CD333B">
              <w:rPr>
                <w:rFonts w:ascii="Times New Roman" w:hAnsi="Times New Roman" w:cs="Times New Roman"/>
                <w:sz w:val="24"/>
                <w:szCs w:val="24"/>
              </w:rPr>
              <w:t>Noteikumu projekts</w:t>
            </w:r>
            <w:r w:rsidR="009B5415" w:rsidRPr="00CD333B">
              <w:rPr>
                <w:rFonts w:ascii="Times New Roman" w:hAnsi="Times New Roman" w:cs="Times New Roman"/>
                <w:sz w:val="24"/>
                <w:szCs w:val="24"/>
              </w:rPr>
              <w:t xml:space="preserve"> </w:t>
            </w:r>
            <w:r w:rsidR="00872DB8" w:rsidRPr="00CD333B">
              <w:rPr>
                <w:rFonts w:ascii="Times New Roman" w:hAnsi="Times New Roman" w:cs="Times New Roman"/>
                <w:sz w:val="24"/>
                <w:szCs w:val="24"/>
              </w:rPr>
              <w:t xml:space="preserve">ietekmē </w:t>
            </w:r>
            <w:r w:rsidR="000D0B7E" w:rsidRPr="00CD333B">
              <w:rPr>
                <w:rFonts w:ascii="Times New Roman" w:hAnsi="Times New Roman" w:cs="Times New Roman"/>
                <w:sz w:val="24"/>
                <w:szCs w:val="24"/>
              </w:rPr>
              <w:t xml:space="preserve">pašvaldību </w:t>
            </w:r>
            <w:r w:rsidR="00872DB8" w:rsidRPr="00CD333B">
              <w:rPr>
                <w:rFonts w:ascii="Times New Roman" w:hAnsi="Times New Roman" w:cs="Times New Roman"/>
                <w:sz w:val="24"/>
                <w:szCs w:val="24"/>
              </w:rPr>
              <w:t>būvvaldes</w:t>
            </w:r>
            <w:r w:rsidR="00257E38" w:rsidRPr="00CD333B">
              <w:rPr>
                <w:rFonts w:ascii="Times New Roman" w:hAnsi="Times New Roman" w:cs="Times New Roman"/>
                <w:sz w:val="24"/>
                <w:szCs w:val="24"/>
              </w:rPr>
              <w:t xml:space="preserve"> (</w:t>
            </w:r>
            <w:r w:rsidR="000D0B7E" w:rsidRPr="00CD333B">
              <w:rPr>
                <w:rFonts w:ascii="Times New Roman" w:hAnsi="Times New Roman" w:cs="Times New Roman"/>
                <w:sz w:val="24"/>
                <w:szCs w:val="24"/>
              </w:rPr>
              <w:t>Lat</w:t>
            </w:r>
            <w:r w:rsidR="00257E38" w:rsidRPr="00CD333B">
              <w:rPr>
                <w:rFonts w:ascii="Times New Roman" w:hAnsi="Times New Roman" w:cs="Times New Roman"/>
                <w:sz w:val="24"/>
                <w:szCs w:val="24"/>
              </w:rPr>
              <w:t>vijā ir 86 pašvaldību būvvaldes), institūcijas, kuras pilda būvvaldes funkcijas</w:t>
            </w:r>
            <w:r w:rsidRPr="00CD333B">
              <w:rPr>
                <w:rFonts w:ascii="Times New Roman" w:hAnsi="Times New Roman" w:cs="Times New Roman"/>
                <w:sz w:val="24"/>
                <w:szCs w:val="24"/>
              </w:rPr>
              <w:t xml:space="preserve"> (</w:t>
            </w:r>
            <w:r w:rsidR="00257E38" w:rsidRPr="00CD333B">
              <w:rPr>
                <w:rFonts w:ascii="Times New Roman" w:hAnsi="Times New Roman" w:cs="Times New Roman"/>
                <w:sz w:val="24"/>
                <w:szCs w:val="24"/>
              </w:rPr>
              <w:t>piem., Būvniecības valsts kontroles birojs, Dzelzceļu tehniskā inspekcija u.c.</w:t>
            </w:r>
            <w:r w:rsidRPr="00CD333B">
              <w:rPr>
                <w:rFonts w:ascii="Times New Roman" w:hAnsi="Times New Roman" w:cs="Times New Roman"/>
                <w:sz w:val="24"/>
                <w:szCs w:val="24"/>
              </w:rPr>
              <w:t>), kā arī institūcijas, kuras ir iesaistītas Būvniecības informācijas sistēmas informācijas apmaiņā vai piekļuvē.</w:t>
            </w:r>
          </w:p>
          <w:p w:rsidR="00FC1BEE" w:rsidRPr="008F5BF6" w:rsidRDefault="00706F65" w:rsidP="000D0B7E">
            <w:pPr>
              <w:spacing w:after="0" w:line="240" w:lineRule="auto"/>
              <w:jc w:val="both"/>
              <w:rPr>
                <w:rFonts w:ascii="Times New Roman" w:hAnsi="Times New Roman" w:cs="Times New Roman"/>
                <w:sz w:val="24"/>
                <w:szCs w:val="24"/>
              </w:rPr>
            </w:pPr>
            <w:r w:rsidRPr="00CD333B">
              <w:rPr>
                <w:rFonts w:ascii="Times New Roman" w:hAnsi="Times New Roman" w:cs="Times New Roman"/>
                <w:sz w:val="24"/>
                <w:szCs w:val="24"/>
              </w:rPr>
              <w:t>Ekonomikas ministrija</w:t>
            </w:r>
            <w:r w:rsidR="00281C64" w:rsidRPr="00CD333B">
              <w:rPr>
                <w:rFonts w:ascii="Times New Roman" w:hAnsi="Times New Roman" w:cs="Times New Roman"/>
                <w:sz w:val="24"/>
                <w:szCs w:val="24"/>
              </w:rPr>
              <w:t xml:space="preserve"> sistēmas </w:t>
            </w:r>
            <w:r w:rsidR="00FC1BEE" w:rsidRPr="00CD333B">
              <w:rPr>
                <w:rFonts w:ascii="Times New Roman" w:hAnsi="Times New Roman" w:cs="Times New Roman"/>
                <w:sz w:val="24"/>
                <w:szCs w:val="24"/>
              </w:rPr>
              <w:t>nepārtrauktas darbības</w:t>
            </w:r>
            <w:r w:rsidR="00FC1BEE" w:rsidRPr="008F5BF6">
              <w:rPr>
                <w:rFonts w:ascii="Times New Roman" w:hAnsi="Times New Roman" w:cs="Times New Roman"/>
                <w:sz w:val="24"/>
                <w:szCs w:val="24"/>
              </w:rPr>
              <w:t xml:space="preserve"> nodrošināšanai un administrēšanai ir izveidota Būvniecības informācijas sistēmas projekta nodaļa, kuras sastāvā ir 3 darbinieki.</w:t>
            </w:r>
            <w:r w:rsidR="000D0B7E" w:rsidRPr="008F5BF6">
              <w:rPr>
                <w:rFonts w:ascii="Times New Roman" w:hAnsi="Times New Roman" w:cs="Times New Roman"/>
                <w:sz w:val="24"/>
                <w:szCs w:val="24"/>
              </w:rPr>
              <w:t xml:space="preserve"> </w:t>
            </w:r>
          </w:p>
        </w:tc>
      </w:tr>
      <w:tr w:rsidR="002918E2" w:rsidRPr="008F5BF6" w:rsidTr="002918E2">
        <w:trPr>
          <w:trHeight w:val="510"/>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Tiesiskā regulējuma ietekme uz tautsaimniecību un administratīvo slogu</w:t>
            </w:r>
          </w:p>
        </w:tc>
        <w:tc>
          <w:tcPr>
            <w:tcW w:w="3200" w:type="pct"/>
            <w:hideMark/>
          </w:tcPr>
          <w:p w:rsidR="004928E9" w:rsidRPr="008F5BF6" w:rsidRDefault="002C1359"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Viens no projekta primārajiem mērķiem ir administratīvā sloga samazināša</w:t>
            </w:r>
            <w:r w:rsidR="00E9572C" w:rsidRPr="008F5BF6">
              <w:rPr>
                <w:rFonts w:ascii="Times New Roman" w:eastAsia="Times New Roman" w:hAnsi="Times New Roman" w:cs="Times New Roman"/>
                <w:sz w:val="24"/>
                <w:szCs w:val="24"/>
              </w:rPr>
              <w:t>na visiem būvniecības jomā iesaistītajiem.</w:t>
            </w:r>
          </w:p>
          <w:p w:rsidR="00335794" w:rsidRPr="008F5BF6" w:rsidRDefault="00335794" w:rsidP="0054576E">
            <w:p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Sistēma ir veidota, izmantojot interneta risinājumu. Tas nozīmē, ka ikvienam, kam ir piekļuve</w:t>
            </w:r>
            <w:r w:rsidR="00A946A0">
              <w:rPr>
                <w:rFonts w:ascii="Times New Roman" w:hAnsi="Times New Roman" w:cs="Times New Roman"/>
                <w:sz w:val="24"/>
                <w:szCs w:val="24"/>
              </w:rPr>
              <w:t xml:space="preserve"> datoram ar interneta </w:t>
            </w:r>
            <w:proofErr w:type="spellStart"/>
            <w:r w:rsidR="00A946A0">
              <w:rPr>
                <w:rFonts w:ascii="Times New Roman" w:hAnsi="Times New Roman" w:cs="Times New Roman"/>
                <w:sz w:val="24"/>
                <w:szCs w:val="24"/>
              </w:rPr>
              <w:t>pieslēgumu</w:t>
            </w:r>
            <w:proofErr w:type="spellEnd"/>
            <w:r w:rsidRPr="008F5BF6">
              <w:rPr>
                <w:rFonts w:ascii="Times New Roman" w:hAnsi="Times New Roman" w:cs="Times New Roman"/>
                <w:sz w:val="24"/>
                <w:szCs w:val="24"/>
              </w:rPr>
              <w:t>, ir iespēja izmantot sistēmu un iegūt tajā publiski pieejamo informāciju.</w:t>
            </w:r>
          </w:p>
          <w:p w:rsidR="00E9572C" w:rsidRPr="008F5BF6" w:rsidRDefault="004928E9" w:rsidP="0054576E">
            <w:p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S</w:t>
            </w:r>
            <w:r w:rsidR="00CA449D" w:rsidRPr="008F5BF6">
              <w:rPr>
                <w:rFonts w:ascii="Times New Roman" w:hAnsi="Times New Roman" w:cs="Times New Roman"/>
                <w:sz w:val="24"/>
                <w:szCs w:val="24"/>
              </w:rPr>
              <w:t>istēma</w:t>
            </w:r>
            <w:r w:rsidRPr="008F5BF6">
              <w:rPr>
                <w:rFonts w:ascii="Times New Roman" w:hAnsi="Times New Roman" w:cs="Times New Roman"/>
                <w:sz w:val="24"/>
                <w:szCs w:val="24"/>
              </w:rPr>
              <w:t xml:space="preserve"> veidot</w:t>
            </w:r>
            <w:r w:rsidR="00E9572C" w:rsidRPr="008F5BF6">
              <w:rPr>
                <w:rFonts w:ascii="Times New Roman" w:hAnsi="Times New Roman" w:cs="Times New Roman"/>
                <w:sz w:val="24"/>
                <w:szCs w:val="24"/>
              </w:rPr>
              <w:t>a</w:t>
            </w:r>
            <w:r w:rsidRPr="008F5BF6">
              <w:rPr>
                <w:rFonts w:ascii="Times New Roman" w:hAnsi="Times New Roman" w:cs="Times New Roman"/>
                <w:sz w:val="24"/>
                <w:szCs w:val="24"/>
              </w:rPr>
              <w:t xml:space="preserve"> tā, lai sistēmā būtu pieejama visa informācija, kas nepieciešama konkrētās būvniecības ieceres izvērtēšanai un būvatļaujas izdošanai, novēršot nepieciešamību iedzīvotājiem un komersantiem pašiem vērsties pie dažādām institūcijām un sabiedrisko pakalpojumu sniedzējiem, lai iegūtu nepieciešamās ziņas, saskaņojumus un apstiprinājumus būvniecības uzsākšanai, veikšanai un nodošanai ekspluatācijā.</w:t>
            </w:r>
          </w:p>
          <w:p w:rsidR="002918E2" w:rsidRPr="008F5BF6" w:rsidRDefault="00E9572C" w:rsidP="0054576E">
            <w:p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Lai elektronizētu publiskās pārvaldes pakalpojumus, tādejādi samazinot izmaksas, kas nepieciešamas informācijas apmaiņai, sistēmā ir paredzēts būvniecības procesa gaitā iesniedzamo dokumentu reģi</w:t>
            </w:r>
            <w:r w:rsidR="00CF7B42" w:rsidRPr="008F5BF6">
              <w:rPr>
                <w:rFonts w:ascii="Times New Roman" w:hAnsi="Times New Roman" w:cs="Times New Roman"/>
                <w:sz w:val="24"/>
                <w:szCs w:val="24"/>
              </w:rPr>
              <w:t>strs, šo dokumentu sagatavošana,</w:t>
            </w:r>
            <w:r w:rsidRPr="008F5BF6">
              <w:rPr>
                <w:rFonts w:ascii="Times New Roman" w:hAnsi="Times New Roman" w:cs="Times New Roman"/>
                <w:sz w:val="24"/>
                <w:szCs w:val="24"/>
              </w:rPr>
              <w:t xml:space="preserve"> pieprasīšana un saņemšana elektroniskā veidā, t.sk. dokumentu parakstīšana, izmantojot elektronisko parakstu, ar mērķi maksimāli aizvietot dokumentu apmaiņu papīra formātā.</w:t>
            </w:r>
          </w:p>
          <w:p w:rsidR="00877886" w:rsidRPr="008F5BF6" w:rsidRDefault="00877886" w:rsidP="0054576E">
            <w:pPr>
              <w:spacing w:after="0" w:line="240" w:lineRule="auto"/>
              <w:jc w:val="both"/>
              <w:rPr>
                <w:rFonts w:ascii="Times New Roman" w:hAnsi="Times New Roman" w:cs="Times New Roman"/>
                <w:sz w:val="24"/>
                <w:szCs w:val="24"/>
              </w:rPr>
            </w:pPr>
          </w:p>
          <w:p w:rsidR="00877886" w:rsidRPr="00EF2383" w:rsidRDefault="00877886" w:rsidP="0054576E">
            <w:pPr>
              <w:spacing w:after="0" w:line="240" w:lineRule="auto"/>
              <w:jc w:val="both"/>
              <w:rPr>
                <w:rFonts w:ascii="Times New Roman" w:hAnsi="Times New Roman" w:cs="Times New Roman"/>
                <w:sz w:val="24"/>
                <w:szCs w:val="24"/>
              </w:rPr>
            </w:pPr>
            <w:r w:rsidRPr="00D569D1">
              <w:rPr>
                <w:rFonts w:ascii="Times New Roman" w:hAnsi="Times New Roman" w:cs="Times New Roman"/>
                <w:sz w:val="24"/>
                <w:szCs w:val="24"/>
              </w:rPr>
              <w:t xml:space="preserve">Valsts iestādēm iespēja izmantot e-pakalpojumus, kas paredzēti iedzīvotājiem, nebūs. Valsts iestādēm būs </w:t>
            </w:r>
            <w:r w:rsidRPr="00EF2383">
              <w:rPr>
                <w:rFonts w:ascii="Times New Roman" w:hAnsi="Times New Roman" w:cs="Times New Roman"/>
                <w:sz w:val="24"/>
                <w:szCs w:val="24"/>
              </w:rPr>
              <w:t>nodrošināta pieeja (lietotāju konti) BIS, veicot</w:t>
            </w:r>
            <w:r w:rsidR="00D55069" w:rsidRPr="00EF2383">
              <w:rPr>
                <w:rFonts w:ascii="Times New Roman" w:hAnsi="Times New Roman" w:cs="Times New Roman"/>
                <w:sz w:val="24"/>
                <w:szCs w:val="24"/>
              </w:rPr>
              <w:t xml:space="preserve"> dokumentu saskaņošanu, </w:t>
            </w:r>
            <w:r w:rsidRPr="00EF2383">
              <w:rPr>
                <w:rFonts w:ascii="Times New Roman" w:hAnsi="Times New Roman" w:cs="Times New Roman"/>
                <w:sz w:val="24"/>
                <w:szCs w:val="24"/>
              </w:rPr>
              <w:t>izdodot tehniskos noteikumus</w:t>
            </w:r>
            <w:r w:rsidR="00D55069" w:rsidRPr="00EF2383">
              <w:rPr>
                <w:rFonts w:ascii="Times New Roman" w:hAnsi="Times New Roman" w:cs="Times New Roman"/>
                <w:sz w:val="24"/>
                <w:szCs w:val="24"/>
              </w:rPr>
              <w:t xml:space="preserve"> vai sniedzot atzinumus</w:t>
            </w:r>
            <w:r w:rsidRPr="00EF2383">
              <w:rPr>
                <w:rFonts w:ascii="Times New Roman" w:hAnsi="Times New Roman" w:cs="Times New Roman"/>
                <w:sz w:val="24"/>
                <w:szCs w:val="24"/>
              </w:rPr>
              <w:t>.</w:t>
            </w:r>
          </w:p>
          <w:p w:rsidR="00877886" w:rsidRPr="00EF2383" w:rsidRDefault="00877886" w:rsidP="0054576E">
            <w:pPr>
              <w:spacing w:after="0" w:line="240" w:lineRule="auto"/>
              <w:jc w:val="both"/>
              <w:rPr>
                <w:rFonts w:ascii="Times New Roman" w:hAnsi="Times New Roman" w:cs="Times New Roman"/>
                <w:b/>
                <w:sz w:val="24"/>
                <w:szCs w:val="24"/>
              </w:rPr>
            </w:pPr>
          </w:p>
          <w:p w:rsidR="00A71575" w:rsidRPr="00EF2383" w:rsidRDefault="00D80859" w:rsidP="0054576E">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 xml:space="preserve">No </w:t>
            </w:r>
            <w:r w:rsidR="00877886" w:rsidRPr="00EF2383">
              <w:rPr>
                <w:rFonts w:ascii="Times New Roman" w:hAnsi="Times New Roman" w:cs="Times New Roman"/>
                <w:sz w:val="24"/>
                <w:szCs w:val="24"/>
              </w:rPr>
              <w:t>Fizisko personu datu aizsardzības likuma 7.panta</w:t>
            </w:r>
            <w:r w:rsidRPr="00EF2383">
              <w:rPr>
                <w:rFonts w:ascii="Times New Roman" w:hAnsi="Times New Roman" w:cs="Times New Roman"/>
                <w:sz w:val="24"/>
                <w:szCs w:val="24"/>
              </w:rPr>
              <w:t xml:space="preserve"> 1., </w:t>
            </w:r>
            <w:r w:rsidR="00877886" w:rsidRPr="00EF2383">
              <w:rPr>
                <w:rFonts w:ascii="Times New Roman" w:hAnsi="Times New Roman" w:cs="Times New Roman"/>
                <w:sz w:val="24"/>
                <w:szCs w:val="24"/>
              </w:rPr>
              <w:t>3. un 5.punkt</w:t>
            </w:r>
            <w:r w:rsidRPr="00EF2383">
              <w:rPr>
                <w:rFonts w:ascii="Times New Roman" w:hAnsi="Times New Roman" w:cs="Times New Roman"/>
                <w:sz w:val="24"/>
                <w:szCs w:val="24"/>
              </w:rPr>
              <w:t>a</w:t>
            </w:r>
            <w:r w:rsidR="00877886" w:rsidRPr="00EF2383">
              <w:rPr>
                <w:rFonts w:ascii="Times New Roman" w:hAnsi="Times New Roman" w:cs="Times New Roman"/>
                <w:sz w:val="24"/>
                <w:szCs w:val="24"/>
              </w:rPr>
              <w:t xml:space="preserve"> </w:t>
            </w:r>
            <w:r w:rsidRPr="00EF2383">
              <w:rPr>
                <w:rFonts w:ascii="Times New Roman" w:hAnsi="Times New Roman" w:cs="Times New Roman"/>
                <w:sz w:val="24"/>
                <w:szCs w:val="24"/>
              </w:rPr>
              <w:t>izriet</w:t>
            </w:r>
            <w:r w:rsidR="00877886" w:rsidRPr="00EF2383">
              <w:rPr>
                <w:rFonts w:ascii="Times New Roman" w:hAnsi="Times New Roman" w:cs="Times New Roman"/>
                <w:sz w:val="24"/>
                <w:szCs w:val="24"/>
              </w:rPr>
              <w:t xml:space="preserve">, ka </w:t>
            </w:r>
            <w:r w:rsidRPr="00EF2383">
              <w:rPr>
                <w:rFonts w:ascii="Times New Roman" w:hAnsi="Times New Roman" w:cs="Times New Roman"/>
                <w:sz w:val="24"/>
                <w:szCs w:val="24"/>
              </w:rPr>
              <w:t xml:space="preserve">personas datu apstrāde ir atļauta tikai tad, ja ir datu subjekta piekrišana, </w:t>
            </w:r>
            <w:r w:rsidR="00877886" w:rsidRPr="00EF2383">
              <w:rPr>
                <w:rFonts w:ascii="Times New Roman" w:hAnsi="Times New Roman" w:cs="Times New Roman"/>
                <w:sz w:val="24"/>
                <w:szCs w:val="24"/>
              </w:rPr>
              <w:t xml:space="preserve">datu apstrāde nepieciešama pārzinim likumā noteikto pienākumu </w:t>
            </w:r>
            <w:r w:rsidR="00877886" w:rsidRPr="00EF2383">
              <w:rPr>
                <w:rFonts w:ascii="Times New Roman" w:hAnsi="Times New Roman" w:cs="Times New Roman"/>
                <w:sz w:val="24"/>
                <w:szCs w:val="24"/>
              </w:rPr>
              <w:lastRenderedPageBreak/>
              <w:t>veikšanai vai, lai realizētu publiskās varas uzdevumus, kuru veikšanai personas dati ir nodoti pārzinim vai pārraidīti trešajai personai.</w:t>
            </w:r>
          </w:p>
          <w:p w:rsidR="00A71575" w:rsidRPr="00EF2383" w:rsidRDefault="00A71575" w:rsidP="0054576E">
            <w:pPr>
              <w:spacing w:after="0" w:line="240" w:lineRule="auto"/>
              <w:jc w:val="both"/>
              <w:rPr>
                <w:rFonts w:ascii="Times New Roman" w:hAnsi="Times New Roman" w:cs="Times New Roman"/>
                <w:sz w:val="24"/>
                <w:szCs w:val="24"/>
              </w:rPr>
            </w:pPr>
          </w:p>
          <w:p w:rsidR="00877886" w:rsidRPr="00EF2383" w:rsidRDefault="00877886" w:rsidP="0054576E">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Noteikumu projekta IV nodaļā „Sistēmas saturs” noteikt</w:t>
            </w:r>
            <w:r w:rsidR="007F145A" w:rsidRPr="00EF2383">
              <w:rPr>
                <w:rFonts w:ascii="Times New Roman" w:hAnsi="Times New Roman" w:cs="Times New Roman"/>
                <w:sz w:val="24"/>
                <w:szCs w:val="24"/>
              </w:rPr>
              <w:t xml:space="preserve">a, kāda informācija tiek ietverta Būvniecības informācijas sistēmā, V nodaļā „Sistēmai nepieciešamās informācijas saņemšanas kārtība” – informācija, kas nepieciešama sistēmas dalībniekiem atbilstoši normatīvo aktu prasībām būvniecības, mājokļu un ēku energoefektivitātes jomā, lai veiktu </w:t>
            </w:r>
            <w:r w:rsidRPr="00EF2383">
              <w:rPr>
                <w:rFonts w:ascii="Times New Roman" w:hAnsi="Times New Roman" w:cs="Times New Roman"/>
                <w:sz w:val="24"/>
                <w:szCs w:val="24"/>
              </w:rPr>
              <w:t>konkrētu valsts pārvaldes uzdevumu vai funkciju.</w:t>
            </w:r>
            <w:r w:rsidR="002B7B40" w:rsidRPr="00EF2383">
              <w:rPr>
                <w:rFonts w:ascii="Times New Roman" w:hAnsi="Times New Roman" w:cs="Times New Roman"/>
                <w:sz w:val="24"/>
                <w:szCs w:val="24"/>
              </w:rPr>
              <w:t xml:space="preserve"> Savukārt noteikumu projekta VI nodaļā „Sistēmā pieejamās informācijas izplatīšanas kārtība” ir noteiktas tās institūcijas, kurām sistēmā uzkrātā informācija ir nepieciešama tās funkciju un uzdevumu veikšanai.</w:t>
            </w:r>
          </w:p>
          <w:p w:rsidR="00EA4210" w:rsidRPr="00EF2383" w:rsidRDefault="00EA4210" w:rsidP="0054576E">
            <w:pPr>
              <w:spacing w:after="0" w:line="240" w:lineRule="auto"/>
              <w:jc w:val="both"/>
              <w:rPr>
                <w:rFonts w:ascii="Times New Roman" w:hAnsi="Times New Roman" w:cs="Times New Roman"/>
                <w:sz w:val="24"/>
                <w:szCs w:val="24"/>
              </w:rPr>
            </w:pPr>
          </w:p>
          <w:p w:rsidR="00247B11" w:rsidRPr="00EF2383" w:rsidRDefault="00B24A66" w:rsidP="0054576E">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 xml:space="preserve">Līdz ar to personas datu apstrādes mērķis sistēmā izriet no Būvniecības likuma, Dzīvojamo māju pārvaldīšanas likuma un Ēku energoefektivitātes likuma, kā arī no šo likumu pakārtotajiem normatīvajiem aktiem – Ministru kabineta noteikumiem –, kuros ir noteiktas prasības, kāda informācija personai, t.sk. fiziskai, ir iesniedzama sistēmas dalībniekiem, </w:t>
            </w:r>
            <w:r w:rsidR="00603AC8" w:rsidRPr="00EF2383">
              <w:rPr>
                <w:rFonts w:ascii="Times New Roman" w:hAnsi="Times New Roman" w:cs="Times New Roman"/>
                <w:sz w:val="24"/>
                <w:szCs w:val="24"/>
              </w:rPr>
              <w:t xml:space="preserve">kādu informāciju sistēmas dalībnieki iekļauj sistēmā un </w:t>
            </w:r>
            <w:r w:rsidRPr="00EF2383">
              <w:rPr>
                <w:rFonts w:ascii="Times New Roman" w:hAnsi="Times New Roman" w:cs="Times New Roman"/>
                <w:sz w:val="24"/>
                <w:szCs w:val="24"/>
              </w:rPr>
              <w:t>sistēmas dalībnieku tiesības informāciju pieprasīt no citām valsts un pašvaldības iestādēm</w:t>
            </w:r>
            <w:r w:rsidR="00805983" w:rsidRPr="00EF2383">
              <w:rPr>
                <w:rFonts w:ascii="Times New Roman" w:hAnsi="Times New Roman" w:cs="Times New Roman"/>
                <w:sz w:val="24"/>
                <w:szCs w:val="24"/>
              </w:rPr>
              <w:t xml:space="preserve"> normatīvajos aktos noteiktā kārtībā.</w:t>
            </w:r>
            <w:r w:rsidR="00931153" w:rsidRPr="00EF2383">
              <w:rPr>
                <w:rFonts w:ascii="Times New Roman" w:hAnsi="Times New Roman" w:cs="Times New Roman"/>
                <w:sz w:val="24"/>
                <w:szCs w:val="24"/>
              </w:rPr>
              <w:t xml:space="preserve"> Piem., </w:t>
            </w:r>
            <w:r w:rsidR="00545FA9" w:rsidRPr="00EF2383">
              <w:rPr>
                <w:rFonts w:ascii="Times New Roman" w:hAnsi="Times New Roman" w:cs="Times New Roman"/>
                <w:sz w:val="24"/>
                <w:szCs w:val="24"/>
              </w:rPr>
              <w:t>Dzīvojamo māju pārvaldīšanas likuma 19.panta</w:t>
            </w:r>
            <w:r w:rsidR="00BF4E52" w:rsidRPr="00EF2383">
              <w:rPr>
                <w:rFonts w:ascii="Times New Roman" w:hAnsi="Times New Roman" w:cs="Times New Roman"/>
                <w:sz w:val="24"/>
                <w:szCs w:val="24"/>
              </w:rPr>
              <w:t xml:space="preserve"> otrajā daļā ir noteikts reģistrā ierakstāmās ziņas, t.sk. fiziskās personas dati, savukārt Ministru kabineta 2011.gada 3.maija noteikumu Nr.343 „Dzīvojamo māju pārvaldnieku reģistra vešanas un aktualizēšanas noteikumi” nosaka dzīvojamo māju pārvaldnieku reģistra vešanas un aktualizēšanas kārtību, reģistram iesniedzamos dokumentus un to iesniegšanas termiņus, kā arī par reģistra vešanu atbildīgo amatpersonu.</w:t>
            </w:r>
          </w:p>
          <w:p w:rsidR="00247B11" w:rsidRPr="00EF2383" w:rsidRDefault="00247B11" w:rsidP="0054576E">
            <w:pPr>
              <w:spacing w:after="0" w:line="240" w:lineRule="auto"/>
              <w:jc w:val="both"/>
              <w:rPr>
                <w:rFonts w:ascii="Times New Roman" w:hAnsi="Times New Roman" w:cs="Times New Roman"/>
                <w:sz w:val="24"/>
                <w:szCs w:val="24"/>
              </w:rPr>
            </w:pPr>
          </w:p>
          <w:p w:rsidR="00B334EF" w:rsidRPr="00EF2383" w:rsidRDefault="00E8402D" w:rsidP="0054576E">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 xml:space="preserve">Vienlaikus personu datu apstrādes mērķis var būt noteikts citos normatīvajos aktos, kuri </w:t>
            </w:r>
            <w:r w:rsidR="00994474" w:rsidRPr="00EF2383">
              <w:rPr>
                <w:rFonts w:ascii="Times New Roman" w:hAnsi="Times New Roman" w:cs="Times New Roman"/>
                <w:sz w:val="24"/>
                <w:szCs w:val="24"/>
              </w:rPr>
              <w:t>nosaka</w:t>
            </w:r>
            <w:r w:rsidR="00B944DD">
              <w:rPr>
                <w:rFonts w:ascii="Times New Roman" w:hAnsi="Times New Roman" w:cs="Times New Roman"/>
                <w:sz w:val="24"/>
                <w:szCs w:val="24"/>
              </w:rPr>
              <w:t xml:space="preserve"> sistēmā iesaistīto dalībnieku</w:t>
            </w:r>
            <w:r w:rsidR="00994474" w:rsidRPr="00EF2383">
              <w:rPr>
                <w:rFonts w:ascii="Times New Roman" w:hAnsi="Times New Roman" w:cs="Times New Roman"/>
                <w:sz w:val="24"/>
                <w:szCs w:val="24"/>
              </w:rPr>
              <w:t xml:space="preserve"> funkcijas un uzdevumus</w:t>
            </w:r>
            <w:r w:rsidRPr="00EF2383">
              <w:rPr>
                <w:rFonts w:ascii="Times New Roman" w:hAnsi="Times New Roman" w:cs="Times New Roman"/>
                <w:sz w:val="24"/>
                <w:szCs w:val="24"/>
              </w:rPr>
              <w:t>.</w:t>
            </w:r>
            <w:r w:rsidR="00994474" w:rsidRPr="00EF2383">
              <w:rPr>
                <w:rFonts w:ascii="Times New Roman" w:hAnsi="Times New Roman" w:cs="Times New Roman"/>
                <w:sz w:val="24"/>
                <w:szCs w:val="24"/>
              </w:rPr>
              <w:t xml:space="preserve"> </w:t>
            </w:r>
            <w:r w:rsidR="00B334EF" w:rsidRPr="00EF2383">
              <w:rPr>
                <w:rFonts w:ascii="Times New Roman" w:hAnsi="Times New Roman" w:cs="Times New Roman"/>
                <w:sz w:val="24"/>
                <w:szCs w:val="24"/>
              </w:rPr>
              <w:t>Valsts pārvaldes iekārtas likuma 54.</w:t>
            </w:r>
            <w:r w:rsidR="007D5382" w:rsidRPr="00EF2383">
              <w:rPr>
                <w:rFonts w:ascii="Times New Roman" w:hAnsi="Times New Roman" w:cs="Times New Roman"/>
                <w:sz w:val="24"/>
                <w:szCs w:val="24"/>
              </w:rPr>
              <w:t> </w:t>
            </w:r>
            <w:r w:rsidR="00B334EF" w:rsidRPr="00EF2383">
              <w:rPr>
                <w:rFonts w:ascii="Times New Roman" w:hAnsi="Times New Roman" w:cs="Times New Roman"/>
                <w:sz w:val="24"/>
                <w:szCs w:val="24"/>
              </w:rPr>
              <w:t>panta pirmā daļa nosaka, ka iestādes sadarbojas, lai veiktu savas funkcijas un uzdevumus.</w:t>
            </w:r>
            <w:r w:rsidR="00931153" w:rsidRPr="00EF2383">
              <w:rPr>
                <w:rFonts w:ascii="Times New Roman" w:hAnsi="Times New Roman" w:cs="Times New Roman"/>
                <w:sz w:val="24"/>
                <w:szCs w:val="24"/>
              </w:rPr>
              <w:t xml:space="preserve"> Piem., lai Valsts </w:t>
            </w:r>
            <w:r w:rsidR="00760E5A" w:rsidRPr="00EF2383">
              <w:rPr>
                <w:rFonts w:ascii="Times New Roman" w:hAnsi="Times New Roman" w:cs="Times New Roman"/>
                <w:sz w:val="24"/>
                <w:szCs w:val="24"/>
              </w:rPr>
              <w:t>ieņēmumu dienests, ievērojot</w:t>
            </w:r>
            <w:r w:rsidR="00C42381" w:rsidRPr="00EF2383">
              <w:rPr>
                <w:rFonts w:ascii="Times New Roman" w:hAnsi="Times New Roman" w:cs="Times New Roman"/>
                <w:sz w:val="24"/>
                <w:szCs w:val="24"/>
              </w:rPr>
              <w:t xml:space="preserve"> likuma „Par Valsts ieņēmumu dienestu” 2.pantā noteiktos Valsts ieņēmumu dienesta galvenos uzdevumus – nodrošinātu valsts nodokļu, nodevu un citu valsts noteikto obligāto maksājumu iekasēšanu Latvijas teritorijā, mazinot </w:t>
            </w:r>
            <w:r w:rsidR="004C6592" w:rsidRPr="00EF2383">
              <w:rPr>
                <w:rFonts w:ascii="Times New Roman" w:hAnsi="Times New Roman" w:cs="Times New Roman"/>
                <w:sz w:val="24"/>
                <w:szCs w:val="24"/>
              </w:rPr>
              <w:t xml:space="preserve">ēnu </w:t>
            </w:r>
            <w:r w:rsidR="00C42381" w:rsidRPr="00EF2383">
              <w:rPr>
                <w:rFonts w:ascii="Times New Roman" w:hAnsi="Times New Roman" w:cs="Times New Roman"/>
                <w:sz w:val="24"/>
                <w:szCs w:val="24"/>
              </w:rPr>
              <w:t>ekonomiku, no sistēmas saņem noteikumu projekta VI nodaļā „Sistēmā pieejamās informācijas izplatīšanas kārtība” noteikto informācijas apjomu</w:t>
            </w:r>
            <w:r w:rsidR="005E137E" w:rsidRPr="00EF2383">
              <w:rPr>
                <w:rFonts w:ascii="Times New Roman" w:hAnsi="Times New Roman" w:cs="Times New Roman"/>
                <w:sz w:val="24"/>
                <w:szCs w:val="24"/>
              </w:rPr>
              <w:t>.</w:t>
            </w:r>
          </w:p>
          <w:p w:rsidR="00B24A66" w:rsidRPr="00EF2383" w:rsidRDefault="00B24A66" w:rsidP="0054576E">
            <w:pPr>
              <w:spacing w:after="0" w:line="240" w:lineRule="auto"/>
              <w:jc w:val="both"/>
              <w:rPr>
                <w:rFonts w:ascii="Times New Roman" w:hAnsi="Times New Roman" w:cs="Times New Roman"/>
                <w:sz w:val="24"/>
                <w:szCs w:val="24"/>
              </w:rPr>
            </w:pPr>
          </w:p>
          <w:p w:rsidR="00EA4210" w:rsidRPr="00EF2383" w:rsidRDefault="00EA4210" w:rsidP="0054576E">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lastRenderedPageBreak/>
              <w:t>Sistēma, izmantojot tajā iestrādātos tehniskos un loģiskos risinājumus un informācijas resursus (programmatūru), nodrošina informācijas pieejamību, nodošanu un apmaiņu tikai tādā apjomā tām personām, dalībniekiem un institūcijām, kuras ir pilnvarotas to saņemt un lietot atbilstoši normatīvo aktu prasībām.</w:t>
            </w:r>
            <w:r w:rsidR="007422D8" w:rsidRPr="00EF2383">
              <w:rPr>
                <w:rFonts w:ascii="Times New Roman" w:hAnsi="Times New Roman" w:cs="Times New Roman"/>
                <w:sz w:val="24"/>
                <w:szCs w:val="24"/>
              </w:rPr>
              <w:t xml:space="preserve"> Tādējādi</w:t>
            </w:r>
            <w:r w:rsidR="004E1505" w:rsidRPr="00EF2383">
              <w:rPr>
                <w:rFonts w:ascii="Times New Roman" w:hAnsi="Times New Roman" w:cs="Times New Roman"/>
                <w:sz w:val="24"/>
                <w:szCs w:val="24"/>
              </w:rPr>
              <w:t xml:space="preserve"> ar sistēm</w:t>
            </w:r>
            <w:r w:rsidR="009A0552" w:rsidRPr="00EF2383">
              <w:rPr>
                <w:rFonts w:ascii="Times New Roman" w:hAnsi="Times New Roman" w:cs="Times New Roman"/>
                <w:sz w:val="24"/>
                <w:szCs w:val="24"/>
              </w:rPr>
              <w:t>ā iestrādātajiem tehniskajiem un loģiskajiem risinājumiem</w:t>
            </w:r>
            <w:r w:rsidR="004E1505" w:rsidRPr="00EF2383">
              <w:rPr>
                <w:rFonts w:ascii="Times New Roman" w:hAnsi="Times New Roman" w:cs="Times New Roman"/>
                <w:sz w:val="24"/>
                <w:szCs w:val="24"/>
              </w:rPr>
              <w:t xml:space="preserve"> tiek aizsargātas datu subjekta intereses, atbilstoši Fizisko personu datu aizsardzības likuma 10.panta pirmajai daļai.</w:t>
            </w:r>
          </w:p>
          <w:p w:rsidR="00877886" w:rsidRPr="00EF2383" w:rsidRDefault="00877886" w:rsidP="0054576E">
            <w:pPr>
              <w:spacing w:after="0" w:line="240" w:lineRule="auto"/>
              <w:jc w:val="both"/>
              <w:rPr>
                <w:rFonts w:ascii="Times New Roman" w:hAnsi="Times New Roman" w:cs="Times New Roman"/>
                <w:sz w:val="24"/>
                <w:szCs w:val="24"/>
              </w:rPr>
            </w:pPr>
          </w:p>
          <w:p w:rsidR="00D80AB5" w:rsidRPr="00EF2383" w:rsidRDefault="00D80AB5" w:rsidP="00D80AB5">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BIS būvniecības sadaļā (būvniecības lietā) personas dati tiek glabāti pastāvīgi, jo personas dati ir tieši saistīti ar būvniecība</w:t>
            </w:r>
            <w:r w:rsidR="00F67869">
              <w:rPr>
                <w:rFonts w:ascii="Times New Roman" w:hAnsi="Times New Roman" w:cs="Times New Roman"/>
                <w:sz w:val="24"/>
                <w:szCs w:val="24"/>
              </w:rPr>
              <w:t>s</w:t>
            </w:r>
            <w:r w:rsidRPr="00EF2383">
              <w:rPr>
                <w:rFonts w:ascii="Times New Roman" w:hAnsi="Times New Roman" w:cs="Times New Roman"/>
                <w:sz w:val="24"/>
                <w:szCs w:val="24"/>
              </w:rPr>
              <w:t xml:space="preserve"> lietu, kura tiek glabāta pastāvīgi un ir iespējams redzēt (iegūt) vēsturiskos datus, lai noskaidrotu, piemēram, būves pasūtītāju, īpašnieku, iesaistītos speciālistu</w:t>
            </w:r>
            <w:r w:rsidR="0015378B">
              <w:rPr>
                <w:rFonts w:ascii="Times New Roman" w:hAnsi="Times New Roman" w:cs="Times New Roman"/>
                <w:sz w:val="24"/>
                <w:szCs w:val="24"/>
              </w:rPr>
              <w:t>s</w:t>
            </w:r>
            <w:r w:rsidRPr="00EF2383">
              <w:rPr>
                <w:rFonts w:ascii="Times New Roman" w:hAnsi="Times New Roman" w:cs="Times New Roman"/>
                <w:sz w:val="24"/>
                <w:szCs w:val="24"/>
              </w:rPr>
              <w:t xml:space="preserve"> u.tml. noteiktā laika periodā.</w:t>
            </w:r>
          </w:p>
          <w:p w:rsidR="00905D07" w:rsidRPr="00EF2383" w:rsidRDefault="00905D07" w:rsidP="00D80AB5">
            <w:pPr>
              <w:spacing w:after="0" w:line="240" w:lineRule="auto"/>
              <w:jc w:val="both"/>
              <w:rPr>
                <w:rFonts w:ascii="Times New Roman" w:hAnsi="Times New Roman" w:cs="Times New Roman"/>
                <w:sz w:val="24"/>
                <w:szCs w:val="24"/>
              </w:rPr>
            </w:pPr>
          </w:p>
          <w:p w:rsidR="00D80AB5" w:rsidRPr="00D50F30" w:rsidRDefault="00D80AB5" w:rsidP="00D80AB5">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BIS reģistru sadaļā informācija datu bāzē tiek glabāta pastāvīgi. Ja personai tie</w:t>
            </w:r>
            <w:r w:rsidR="0021304B">
              <w:rPr>
                <w:rFonts w:ascii="Times New Roman" w:hAnsi="Times New Roman" w:cs="Times New Roman"/>
                <w:sz w:val="24"/>
                <w:szCs w:val="24"/>
              </w:rPr>
              <w:t>k uzstādīts statuss „neaktīvs”</w:t>
            </w:r>
            <w:r w:rsidR="000C2AE5">
              <w:rPr>
                <w:rFonts w:ascii="Times New Roman" w:hAnsi="Times New Roman" w:cs="Times New Roman"/>
                <w:sz w:val="24"/>
                <w:szCs w:val="24"/>
              </w:rPr>
              <w:t xml:space="preserve"> vai </w:t>
            </w:r>
            <w:r w:rsidRPr="00EF2383">
              <w:rPr>
                <w:rFonts w:ascii="Times New Roman" w:hAnsi="Times New Roman" w:cs="Times New Roman"/>
                <w:sz w:val="24"/>
                <w:szCs w:val="24"/>
              </w:rPr>
              <w:t xml:space="preserve">„izslēgts”, informācija par </w:t>
            </w:r>
            <w:r w:rsidRPr="00D50F30">
              <w:rPr>
                <w:rFonts w:ascii="Times New Roman" w:hAnsi="Times New Roman" w:cs="Times New Roman"/>
                <w:sz w:val="24"/>
                <w:szCs w:val="24"/>
              </w:rPr>
              <w:t>minēto personu tiek iekļauta reģistra arhīvu datu bāzē kā vēsturiskie ieraksti</w:t>
            </w:r>
            <w:r w:rsidR="005F2E2F" w:rsidRPr="00D50F30">
              <w:rPr>
                <w:rFonts w:ascii="Times New Roman" w:hAnsi="Times New Roman" w:cs="Times New Roman"/>
                <w:sz w:val="24"/>
                <w:szCs w:val="24"/>
              </w:rPr>
              <w:t xml:space="preserve"> un tā netiek aktualizēta</w:t>
            </w:r>
            <w:r w:rsidRPr="00D50F30">
              <w:rPr>
                <w:rFonts w:ascii="Times New Roman" w:hAnsi="Times New Roman" w:cs="Times New Roman"/>
                <w:sz w:val="24"/>
                <w:szCs w:val="24"/>
              </w:rPr>
              <w:t>.</w:t>
            </w:r>
          </w:p>
          <w:p w:rsidR="00905D07" w:rsidRPr="00D50F30" w:rsidRDefault="00905D07" w:rsidP="00D80AB5">
            <w:pPr>
              <w:spacing w:after="0" w:line="240" w:lineRule="auto"/>
              <w:jc w:val="both"/>
              <w:rPr>
                <w:rFonts w:ascii="Times New Roman" w:hAnsi="Times New Roman" w:cs="Times New Roman"/>
                <w:sz w:val="24"/>
                <w:szCs w:val="24"/>
              </w:rPr>
            </w:pPr>
          </w:p>
          <w:p w:rsidR="00315460" w:rsidRPr="00EF2383" w:rsidRDefault="00315460" w:rsidP="00D80AB5">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Sistēma saņem no Pilsonības un migrācijas lietu pārvaldes Iedzīvotāju reģistra aktuālās ziņas par fiziskajām personām, lai EM atbilstoši būvniecības, mājokļu un ēku energoefektivitātes normatīvo aktu prasībām sistēmā uzturētu aktuālos datus.</w:t>
            </w:r>
            <w:r w:rsidR="00CC73C2" w:rsidRPr="00EF2383">
              <w:rPr>
                <w:rFonts w:ascii="Times New Roman" w:hAnsi="Times New Roman" w:cs="Times New Roman"/>
                <w:sz w:val="24"/>
                <w:szCs w:val="24"/>
              </w:rPr>
              <w:t xml:space="preserve"> Piem., Ministru kabineta 2014.gada 19.augusta noteikumu Nr.499 „Noteikumi par būvinspektoriem” 1.pielikumā ir ietverts iesniegums reģistrācijai būvinspektoru reģistrā, kurā ir jānorāda personas dati, lai pēc tam EM pieņemot lēmumu par personu, varētu pārliecināties par iesniegumā nor</w:t>
            </w:r>
            <w:r w:rsidR="0021304B">
              <w:rPr>
                <w:rFonts w:ascii="Times New Roman" w:hAnsi="Times New Roman" w:cs="Times New Roman"/>
                <w:sz w:val="24"/>
                <w:szCs w:val="24"/>
              </w:rPr>
              <w:t>ādīto datu patiesību un pareizību</w:t>
            </w:r>
            <w:r w:rsidR="00070F68" w:rsidRPr="00EF2383">
              <w:rPr>
                <w:rFonts w:ascii="Times New Roman" w:hAnsi="Times New Roman" w:cs="Times New Roman"/>
                <w:sz w:val="24"/>
                <w:szCs w:val="24"/>
              </w:rPr>
              <w:t>.</w:t>
            </w:r>
          </w:p>
          <w:p w:rsidR="00315460" w:rsidRPr="00EF2383" w:rsidRDefault="00315460" w:rsidP="00D80AB5">
            <w:pPr>
              <w:spacing w:after="0" w:line="240" w:lineRule="auto"/>
              <w:jc w:val="both"/>
              <w:rPr>
                <w:rFonts w:ascii="Times New Roman" w:hAnsi="Times New Roman" w:cs="Times New Roman"/>
                <w:sz w:val="24"/>
                <w:szCs w:val="24"/>
              </w:rPr>
            </w:pPr>
          </w:p>
          <w:p w:rsidR="00905D07" w:rsidRPr="00EF2383" w:rsidRDefault="00905D07" w:rsidP="00D80AB5">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 xml:space="preserve">Noteikumu projektā ir ietverts, ka Iedzīvotāju reģistra informācijai (datu kopai) par fiziskās personas datiem datu izmaiņu monitorings tiek veikts, ja datu kopa nepieciešama sistēmas pārzinim vai </w:t>
            </w:r>
            <w:r w:rsidR="0043567B">
              <w:rPr>
                <w:rFonts w:ascii="Times New Roman" w:hAnsi="Times New Roman" w:cs="Times New Roman"/>
                <w:sz w:val="24"/>
                <w:szCs w:val="24"/>
              </w:rPr>
              <w:t>institūcijai</w:t>
            </w:r>
            <w:r w:rsidRPr="00EF2383">
              <w:rPr>
                <w:rFonts w:ascii="Times New Roman" w:hAnsi="Times New Roman" w:cs="Times New Roman"/>
                <w:sz w:val="24"/>
                <w:szCs w:val="24"/>
              </w:rPr>
              <w:t>, kura ir sistēmas lietotāja, normatīvajos aktos noteikto funkciju un uzdevumu veikšanai.</w:t>
            </w:r>
            <w:r w:rsidR="00FD0AE2" w:rsidRPr="00EF2383">
              <w:rPr>
                <w:rFonts w:ascii="Times New Roman" w:hAnsi="Times New Roman" w:cs="Times New Roman"/>
                <w:sz w:val="24"/>
                <w:szCs w:val="24"/>
              </w:rPr>
              <w:t xml:space="preserve"> No Valsts informāciju sistēmu likuma 8.panta 1.punkta izriet, ka valsts informācijas sistēmas turētājs saskaņā ar normatīvajiem aktiem nodrošina un atbild par datu atbilstību iesniegtajiem datiem, aktualizēšanu, labošanu, kā arī datu kvalitāti valsts informācijas sistēmā.</w:t>
            </w:r>
            <w:r w:rsidR="00370DEE" w:rsidRPr="00EF2383">
              <w:rPr>
                <w:rFonts w:ascii="Times New Roman" w:hAnsi="Times New Roman" w:cs="Times New Roman"/>
                <w:sz w:val="24"/>
                <w:szCs w:val="24"/>
              </w:rPr>
              <w:t xml:space="preserve"> Tādējādi vienā gadījumā tiek nodrošināts, ka reģistros ir pieejama aktuālā informācija par </w:t>
            </w:r>
            <w:proofErr w:type="spellStart"/>
            <w:r w:rsidR="00370DEE" w:rsidRPr="00EF2383">
              <w:rPr>
                <w:rFonts w:ascii="Times New Roman" w:hAnsi="Times New Roman" w:cs="Times New Roman"/>
                <w:sz w:val="24"/>
                <w:szCs w:val="24"/>
              </w:rPr>
              <w:t>būvspeciālistiem</w:t>
            </w:r>
            <w:proofErr w:type="spellEnd"/>
            <w:r w:rsidR="00596082" w:rsidRPr="00EF2383">
              <w:rPr>
                <w:rFonts w:ascii="Times New Roman" w:hAnsi="Times New Roman" w:cs="Times New Roman"/>
                <w:sz w:val="24"/>
                <w:szCs w:val="24"/>
              </w:rPr>
              <w:t xml:space="preserve"> (piem., aktuālais vārds, uzvārds)</w:t>
            </w:r>
            <w:r w:rsidR="00370DEE" w:rsidRPr="00EF2383">
              <w:rPr>
                <w:rFonts w:ascii="Times New Roman" w:hAnsi="Times New Roman" w:cs="Times New Roman"/>
                <w:sz w:val="24"/>
                <w:szCs w:val="24"/>
              </w:rPr>
              <w:t xml:space="preserve">, savukārt citā gadījumā – reģistra subjekts (fiziska persona) tiek izslēgta no reģistra, noņemta </w:t>
            </w:r>
            <w:r w:rsidR="00370DEE" w:rsidRPr="00EF2383">
              <w:rPr>
                <w:rFonts w:ascii="Times New Roman" w:hAnsi="Times New Roman" w:cs="Times New Roman"/>
                <w:sz w:val="24"/>
                <w:szCs w:val="24"/>
              </w:rPr>
              <w:lastRenderedPageBreak/>
              <w:t>no I</w:t>
            </w:r>
            <w:r w:rsidR="0095144C">
              <w:rPr>
                <w:rFonts w:ascii="Times New Roman" w:hAnsi="Times New Roman" w:cs="Times New Roman"/>
                <w:sz w:val="24"/>
                <w:szCs w:val="24"/>
              </w:rPr>
              <w:t>edzīvotāju reģistra monitoringa</w:t>
            </w:r>
            <w:r w:rsidR="00370DEE" w:rsidRPr="00EF2383">
              <w:rPr>
                <w:rFonts w:ascii="Times New Roman" w:hAnsi="Times New Roman" w:cs="Times New Roman"/>
                <w:sz w:val="24"/>
                <w:szCs w:val="24"/>
              </w:rPr>
              <w:t xml:space="preserve"> un iekļauta reģistra arhīva datu bāzē, pamatojoties uz faktu</w:t>
            </w:r>
            <w:r w:rsidR="006A2734">
              <w:rPr>
                <w:rFonts w:ascii="Times New Roman" w:hAnsi="Times New Roman" w:cs="Times New Roman"/>
                <w:sz w:val="24"/>
                <w:szCs w:val="24"/>
              </w:rPr>
              <w:t xml:space="preserve"> par personas nāvi</w:t>
            </w:r>
            <w:r w:rsidR="00370DEE" w:rsidRPr="00EF2383">
              <w:rPr>
                <w:rFonts w:ascii="Times New Roman" w:hAnsi="Times New Roman" w:cs="Times New Roman"/>
                <w:sz w:val="24"/>
                <w:szCs w:val="24"/>
              </w:rPr>
              <w:t>.</w:t>
            </w:r>
          </w:p>
          <w:p w:rsidR="00E81E32" w:rsidRDefault="00E81E32" w:rsidP="00D80AB5">
            <w:pPr>
              <w:spacing w:after="0" w:line="240" w:lineRule="auto"/>
              <w:jc w:val="both"/>
              <w:rPr>
                <w:rFonts w:ascii="Times New Roman" w:hAnsi="Times New Roman" w:cs="Times New Roman"/>
                <w:sz w:val="24"/>
                <w:szCs w:val="24"/>
                <w:u w:val="single"/>
              </w:rPr>
            </w:pPr>
          </w:p>
          <w:p w:rsidR="00E81E32" w:rsidRPr="00345D8E" w:rsidRDefault="00E81E32" w:rsidP="00D80AB5">
            <w:pPr>
              <w:spacing w:after="0" w:line="240" w:lineRule="auto"/>
              <w:jc w:val="both"/>
              <w:rPr>
                <w:rFonts w:ascii="Times New Roman" w:hAnsi="Times New Roman" w:cs="Times New Roman"/>
                <w:sz w:val="24"/>
                <w:szCs w:val="24"/>
              </w:rPr>
            </w:pPr>
            <w:r w:rsidRPr="00345D8E">
              <w:rPr>
                <w:rFonts w:ascii="Times New Roman" w:hAnsi="Times New Roman" w:cs="Times New Roman"/>
                <w:sz w:val="24"/>
                <w:szCs w:val="24"/>
              </w:rPr>
              <w:t>Saskaņā ar Būvniecības likuma 24.panta trešo daļu Būvniecības informācijas sistēma ir publiski pieejama bez maksas, izņemot datus, kuru pieejamība ir ierobežota saskaņā ar normatīvajiem aktiem par komercnoslēpumu un datu aizsardzību.</w:t>
            </w:r>
          </w:p>
          <w:p w:rsidR="00D80AB5" w:rsidRDefault="00D80AB5" w:rsidP="00241042">
            <w:pPr>
              <w:spacing w:after="0" w:line="240" w:lineRule="auto"/>
              <w:jc w:val="both"/>
              <w:rPr>
                <w:rFonts w:ascii="Times New Roman" w:hAnsi="Times New Roman" w:cs="Times New Roman"/>
                <w:sz w:val="24"/>
                <w:szCs w:val="24"/>
              </w:rPr>
            </w:pPr>
          </w:p>
          <w:p w:rsidR="00877886" w:rsidRPr="00EF2383" w:rsidRDefault="00877886" w:rsidP="00241042">
            <w:pPr>
              <w:spacing w:after="0" w:line="240" w:lineRule="auto"/>
              <w:jc w:val="both"/>
              <w:rPr>
                <w:rFonts w:ascii="Times New Roman" w:hAnsi="Times New Roman" w:cs="Times New Roman"/>
                <w:sz w:val="24"/>
                <w:szCs w:val="24"/>
              </w:rPr>
            </w:pPr>
            <w:r w:rsidRPr="00D569D1">
              <w:rPr>
                <w:rFonts w:ascii="Times New Roman" w:hAnsi="Times New Roman" w:cs="Times New Roman"/>
                <w:sz w:val="24"/>
                <w:szCs w:val="24"/>
              </w:rPr>
              <w:t>Saskaņā ar EM noslēgtajām starpresoru vienošanām sistēmas lietotāji</w:t>
            </w:r>
            <w:r w:rsidR="00E60476" w:rsidRPr="00D569D1">
              <w:rPr>
                <w:rFonts w:ascii="Times New Roman" w:hAnsi="Times New Roman" w:cs="Times New Roman"/>
                <w:sz w:val="24"/>
                <w:szCs w:val="24"/>
              </w:rPr>
              <w:t xml:space="preserve">em darbam nepieciešamie </w:t>
            </w:r>
            <w:r w:rsidRPr="00D569D1">
              <w:rPr>
                <w:rFonts w:ascii="Times New Roman" w:hAnsi="Times New Roman" w:cs="Times New Roman"/>
                <w:sz w:val="24"/>
                <w:szCs w:val="24"/>
              </w:rPr>
              <w:t>dati tiks nodoti bez maksas.</w:t>
            </w:r>
          </w:p>
          <w:p w:rsidR="00660E3F" w:rsidRPr="00EF2383" w:rsidRDefault="00660E3F" w:rsidP="00241042">
            <w:pPr>
              <w:spacing w:after="0" w:line="240" w:lineRule="auto"/>
              <w:jc w:val="both"/>
              <w:rPr>
                <w:rFonts w:ascii="Times New Roman" w:hAnsi="Times New Roman" w:cs="Times New Roman"/>
                <w:sz w:val="24"/>
                <w:szCs w:val="24"/>
              </w:rPr>
            </w:pPr>
          </w:p>
          <w:p w:rsidR="00660E3F" w:rsidRPr="00D569D1" w:rsidRDefault="00660E3F" w:rsidP="00241042">
            <w:pPr>
              <w:spacing w:after="0" w:line="240" w:lineRule="auto"/>
              <w:jc w:val="both"/>
              <w:rPr>
                <w:rFonts w:ascii="Times New Roman" w:hAnsi="Times New Roman" w:cs="Times New Roman"/>
                <w:sz w:val="24"/>
                <w:szCs w:val="24"/>
              </w:rPr>
            </w:pPr>
            <w:r w:rsidRPr="00EF2383">
              <w:rPr>
                <w:rFonts w:ascii="Times New Roman" w:hAnsi="Times New Roman" w:cs="Times New Roman"/>
                <w:sz w:val="24"/>
                <w:szCs w:val="24"/>
              </w:rPr>
              <w:t>BI</w:t>
            </w:r>
            <w:r w:rsidR="0086289C" w:rsidRPr="00EF2383">
              <w:rPr>
                <w:rFonts w:ascii="Times New Roman" w:hAnsi="Times New Roman" w:cs="Times New Roman"/>
                <w:sz w:val="24"/>
                <w:szCs w:val="24"/>
              </w:rPr>
              <w:t>S visi ievadītie dati (</w:t>
            </w:r>
            <w:r w:rsidR="009B687B" w:rsidRPr="00EF2383">
              <w:rPr>
                <w:rFonts w:ascii="Times New Roman" w:hAnsi="Times New Roman" w:cs="Times New Roman"/>
                <w:sz w:val="24"/>
                <w:szCs w:val="24"/>
              </w:rPr>
              <w:t xml:space="preserve">arī </w:t>
            </w:r>
            <w:r w:rsidR="0086289C" w:rsidRPr="00EF2383">
              <w:rPr>
                <w:rFonts w:ascii="Times New Roman" w:hAnsi="Times New Roman" w:cs="Times New Roman"/>
                <w:sz w:val="24"/>
                <w:szCs w:val="24"/>
              </w:rPr>
              <w:t>dokumenti (ar dokumentiem tiek saprasts arī elektroniski pievienots fails, kas ir kā skenēta vai citādā elektroniskā formā saglabāta datne)</w:t>
            </w:r>
            <w:r w:rsidRPr="00EF2383">
              <w:rPr>
                <w:rFonts w:ascii="Times New Roman" w:hAnsi="Times New Roman" w:cs="Times New Roman"/>
                <w:sz w:val="24"/>
                <w:szCs w:val="24"/>
              </w:rPr>
              <w:t>) tiek glabāti pastāvīgi un saskaņā ar Valsts pārvaldes iekārtas likumu, ja citai valsts iestādei ir nepieciešama informācija</w:t>
            </w:r>
            <w:r w:rsidRPr="00D569D1">
              <w:rPr>
                <w:rFonts w:ascii="Times New Roman" w:hAnsi="Times New Roman" w:cs="Times New Roman"/>
                <w:sz w:val="24"/>
                <w:szCs w:val="24"/>
              </w:rPr>
              <w:t>, kas glabājas BIS, to ir iespējams pieprasīt un saņemt.</w:t>
            </w:r>
          </w:p>
          <w:p w:rsidR="00660E3F" w:rsidRPr="00D569D1" w:rsidRDefault="00660E3F" w:rsidP="00241042">
            <w:pPr>
              <w:spacing w:after="0" w:line="240" w:lineRule="auto"/>
              <w:jc w:val="both"/>
              <w:rPr>
                <w:rFonts w:ascii="Times New Roman" w:hAnsi="Times New Roman" w:cs="Times New Roman"/>
                <w:sz w:val="24"/>
                <w:szCs w:val="24"/>
              </w:rPr>
            </w:pPr>
          </w:p>
          <w:p w:rsidR="00660E3F" w:rsidRPr="00D569D1" w:rsidRDefault="00660E3F" w:rsidP="00241042">
            <w:pPr>
              <w:spacing w:after="0" w:line="240" w:lineRule="auto"/>
              <w:jc w:val="both"/>
              <w:rPr>
                <w:rFonts w:ascii="Times New Roman" w:hAnsi="Times New Roman" w:cs="Times New Roman"/>
                <w:sz w:val="24"/>
                <w:szCs w:val="24"/>
              </w:rPr>
            </w:pPr>
            <w:r w:rsidRPr="00D569D1">
              <w:rPr>
                <w:rFonts w:ascii="Times New Roman" w:hAnsi="Times New Roman" w:cs="Times New Roman"/>
                <w:sz w:val="24"/>
                <w:szCs w:val="24"/>
              </w:rPr>
              <w:t>BIS lietošanas pienākums būvvaldēm ir saskaņā ar Būvniecības likumu, kas pieņemts 2013.gada 9.jūlijā. Ar vienošanos par BIS lietošanu tiek noteikti tehniski noteikumi kā būvvalde</w:t>
            </w:r>
            <w:r w:rsidR="00F863A6" w:rsidRPr="00D569D1">
              <w:rPr>
                <w:rFonts w:ascii="Times New Roman" w:hAnsi="Times New Roman" w:cs="Times New Roman"/>
                <w:sz w:val="24"/>
                <w:szCs w:val="24"/>
              </w:rPr>
              <w:t xml:space="preserve"> vai cita institūcija</w:t>
            </w:r>
            <w:r w:rsidRPr="00D569D1">
              <w:rPr>
                <w:rFonts w:ascii="Times New Roman" w:hAnsi="Times New Roman" w:cs="Times New Roman"/>
                <w:sz w:val="24"/>
                <w:szCs w:val="24"/>
              </w:rPr>
              <w:t xml:space="preserve"> un EM īsteno sadarbību ikdienas BIS lietošanā, piemēram, kontaktpersona, pašvaldības rekvizīti u.c. tehniska rakstura jautājumi. Vienošanās neuzliek papildus slogu, bet atrisina ikdienas jautājumus par sistēmas atbilstošu lietošanu.</w:t>
            </w:r>
          </w:p>
          <w:p w:rsidR="00825981" w:rsidRPr="00D569D1" w:rsidRDefault="00825981" w:rsidP="00241042">
            <w:pPr>
              <w:spacing w:after="0" w:line="240" w:lineRule="auto"/>
              <w:jc w:val="both"/>
              <w:rPr>
                <w:rFonts w:ascii="Times New Roman" w:hAnsi="Times New Roman" w:cs="Times New Roman"/>
                <w:sz w:val="24"/>
                <w:szCs w:val="24"/>
              </w:rPr>
            </w:pPr>
          </w:p>
          <w:p w:rsidR="002869AA" w:rsidRPr="00D01F49" w:rsidRDefault="00825981" w:rsidP="00D80AB5">
            <w:pPr>
              <w:jc w:val="both"/>
              <w:rPr>
                <w:rFonts w:ascii="Times New Roman" w:hAnsi="Times New Roman" w:cs="Times New Roman"/>
                <w:sz w:val="24"/>
                <w:szCs w:val="24"/>
                <w:u w:val="single"/>
              </w:rPr>
            </w:pPr>
            <w:r w:rsidRPr="00D569D1">
              <w:rPr>
                <w:rFonts w:ascii="Times New Roman" w:hAnsi="Times New Roman" w:cs="Times New Roman"/>
                <w:sz w:val="24"/>
                <w:szCs w:val="24"/>
              </w:rPr>
              <w:t xml:space="preserve">Tiek paredzēts, ka </w:t>
            </w:r>
            <w:r w:rsidR="009B687B" w:rsidRPr="00D569D1">
              <w:rPr>
                <w:rFonts w:ascii="Times New Roman" w:hAnsi="Times New Roman" w:cs="Times New Roman"/>
                <w:sz w:val="24"/>
                <w:szCs w:val="24"/>
              </w:rPr>
              <w:t xml:space="preserve">būs </w:t>
            </w:r>
            <w:r w:rsidRPr="00D569D1">
              <w:rPr>
                <w:rFonts w:ascii="Times New Roman" w:hAnsi="Times New Roman" w:cs="Times New Roman"/>
                <w:sz w:val="24"/>
                <w:szCs w:val="24"/>
              </w:rPr>
              <w:t xml:space="preserve">iespēja ievadīt vēsturiskos datus. BIS </w:t>
            </w:r>
            <w:r w:rsidR="00433A28" w:rsidRPr="00D569D1">
              <w:rPr>
                <w:rFonts w:ascii="Times New Roman" w:hAnsi="Times New Roman" w:cs="Times New Roman"/>
                <w:sz w:val="24"/>
                <w:szCs w:val="24"/>
              </w:rPr>
              <w:t xml:space="preserve">pienākums </w:t>
            </w:r>
            <w:r w:rsidRPr="00D569D1">
              <w:rPr>
                <w:rFonts w:ascii="Times New Roman" w:hAnsi="Times New Roman" w:cs="Times New Roman"/>
                <w:sz w:val="24"/>
                <w:szCs w:val="24"/>
              </w:rPr>
              <w:t>ievad</w:t>
            </w:r>
            <w:r w:rsidR="00433A28" w:rsidRPr="00D569D1">
              <w:rPr>
                <w:rFonts w:ascii="Times New Roman" w:hAnsi="Times New Roman" w:cs="Times New Roman"/>
                <w:sz w:val="24"/>
                <w:szCs w:val="24"/>
              </w:rPr>
              <w:t>īt būvniecības</w:t>
            </w:r>
            <w:r w:rsidRPr="00D569D1">
              <w:rPr>
                <w:rFonts w:ascii="Times New Roman" w:hAnsi="Times New Roman" w:cs="Times New Roman"/>
                <w:sz w:val="24"/>
                <w:szCs w:val="24"/>
              </w:rPr>
              <w:t xml:space="preserve"> aktuālos datus</w:t>
            </w:r>
            <w:r w:rsidR="00433A28" w:rsidRPr="00D569D1">
              <w:rPr>
                <w:rFonts w:ascii="Times New Roman" w:hAnsi="Times New Roman" w:cs="Times New Roman"/>
                <w:sz w:val="24"/>
                <w:szCs w:val="24"/>
              </w:rPr>
              <w:t xml:space="preserve"> ir</w:t>
            </w:r>
            <w:r w:rsidRPr="00D569D1">
              <w:rPr>
                <w:rFonts w:ascii="Times New Roman" w:hAnsi="Times New Roman" w:cs="Times New Roman"/>
                <w:sz w:val="24"/>
                <w:szCs w:val="24"/>
              </w:rPr>
              <w:t xml:space="preserve"> pēc </w:t>
            </w:r>
            <w:r w:rsidR="00433A28" w:rsidRPr="00EF2383">
              <w:rPr>
                <w:rFonts w:ascii="Times New Roman" w:hAnsi="Times New Roman" w:cs="Times New Roman"/>
                <w:sz w:val="24"/>
                <w:szCs w:val="24"/>
              </w:rPr>
              <w:t xml:space="preserve">sistēmas </w:t>
            </w:r>
            <w:r w:rsidRPr="00EF2383">
              <w:rPr>
                <w:rFonts w:ascii="Times New Roman" w:hAnsi="Times New Roman" w:cs="Times New Roman"/>
                <w:sz w:val="24"/>
                <w:szCs w:val="24"/>
              </w:rPr>
              <w:t>lietošanas uzsākšanas. Dokuments, kas saņemts papīra formātā, reģistrējams BIS ar dienu, kad saņemts.</w:t>
            </w:r>
            <w:r w:rsidR="0086289C" w:rsidRPr="00EF2383">
              <w:rPr>
                <w:rFonts w:ascii="Times New Roman" w:hAnsi="Times New Roman" w:cs="Times New Roman"/>
                <w:sz w:val="24"/>
                <w:szCs w:val="24"/>
              </w:rPr>
              <w:t xml:space="preserve"> Būvvaldei nav pienākums sistēmā elektroniski pievienot visus p</w:t>
            </w:r>
            <w:r w:rsidR="004476F4" w:rsidRPr="00EF2383">
              <w:rPr>
                <w:rFonts w:ascii="Times New Roman" w:hAnsi="Times New Roman" w:cs="Times New Roman"/>
                <w:sz w:val="24"/>
                <w:szCs w:val="24"/>
              </w:rPr>
              <w:t xml:space="preserve">apīra formā saņemtos dokumentus, ja vien tas nav </w:t>
            </w:r>
            <w:r w:rsidR="004476F4" w:rsidRPr="00345D8E">
              <w:rPr>
                <w:rFonts w:ascii="Times New Roman" w:hAnsi="Times New Roman" w:cs="Times New Roman"/>
                <w:sz w:val="24"/>
                <w:szCs w:val="24"/>
              </w:rPr>
              <w:t>noteiks būvniecības vai citas jomas normatīvajos aktos.</w:t>
            </w:r>
            <w:r w:rsidR="00D01F49" w:rsidRPr="00345D8E">
              <w:rPr>
                <w:rFonts w:ascii="Times New Roman" w:hAnsi="Times New Roman" w:cs="Times New Roman"/>
                <w:sz w:val="24"/>
                <w:szCs w:val="24"/>
              </w:rPr>
              <w:t xml:space="preserve"> Ja netiek sistēmā pievienota dokumenta datne, par dokumentu sistēmā minimālā apjomā tiek </w:t>
            </w:r>
            <w:r w:rsidR="004472F4" w:rsidRPr="00345D8E">
              <w:rPr>
                <w:rFonts w:ascii="Times New Roman" w:hAnsi="Times New Roman" w:cs="Times New Roman"/>
                <w:sz w:val="24"/>
                <w:szCs w:val="24"/>
              </w:rPr>
              <w:t>norādīti</w:t>
            </w:r>
            <w:r w:rsidR="00850BA5">
              <w:rPr>
                <w:rFonts w:ascii="Times New Roman" w:hAnsi="Times New Roman" w:cs="Times New Roman"/>
                <w:sz w:val="24"/>
                <w:szCs w:val="24"/>
              </w:rPr>
              <w:t xml:space="preserve"> dokumenta metadat</w:t>
            </w:r>
            <w:r w:rsidR="00D01F49" w:rsidRPr="00345D8E">
              <w:rPr>
                <w:rFonts w:ascii="Times New Roman" w:hAnsi="Times New Roman" w:cs="Times New Roman"/>
                <w:sz w:val="24"/>
                <w:szCs w:val="24"/>
              </w:rPr>
              <w:t>i</w:t>
            </w:r>
            <w:r w:rsidR="00D01F49" w:rsidRPr="00850BA5">
              <w:rPr>
                <w:rFonts w:ascii="Times New Roman" w:hAnsi="Times New Roman" w:cs="Times New Roman"/>
                <w:sz w:val="24"/>
                <w:szCs w:val="24"/>
              </w:rPr>
              <w:t>.</w:t>
            </w:r>
          </w:p>
          <w:p w:rsidR="00C52E85" w:rsidRPr="00EF2383" w:rsidRDefault="00B109EB" w:rsidP="00C52E85">
            <w:pPr>
              <w:jc w:val="both"/>
              <w:rPr>
                <w:rFonts w:ascii="Times New Roman" w:hAnsi="Times New Roman" w:cs="Times New Roman"/>
                <w:sz w:val="24"/>
                <w:szCs w:val="24"/>
              </w:rPr>
            </w:pPr>
            <w:r w:rsidRPr="00EF2383">
              <w:rPr>
                <w:rFonts w:ascii="Times New Roman" w:hAnsi="Times New Roman" w:cs="Times New Roman"/>
                <w:sz w:val="24"/>
                <w:szCs w:val="24"/>
              </w:rPr>
              <w:t>Lai nodrošinātu Ministru kabineta 2011.gada 20.aprīļa rīkojumā Nr.170 „Par Būvju kadastrālās uzmērīšanas procesa attīstības koncepciju”</w:t>
            </w:r>
            <w:r w:rsidR="006449E8" w:rsidRPr="00EF2383">
              <w:rPr>
                <w:rFonts w:ascii="Times New Roman" w:hAnsi="Times New Roman" w:cs="Times New Roman"/>
                <w:sz w:val="24"/>
                <w:szCs w:val="24"/>
              </w:rPr>
              <w:t xml:space="preserve"> aprakstīto datu apmaiņu ar Valsts zemes dienesta Nekustamā īpašuma valsts kadastra informācijas sistēmu saistībā ar plānotās būves </w:t>
            </w:r>
            <w:proofErr w:type="spellStart"/>
            <w:r w:rsidR="006449E8" w:rsidRPr="00EF2383">
              <w:rPr>
                <w:rFonts w:ascii="Times New Roman" w:hAnsi="Times New Roman" w:cs="Times New Roman"/>
                <w:sz w:val="24"/>
                <w:szCs w:val="24"/>
              </w:rPr>
              <w:t>pirmsreģistrāciju</w:t>
            </w:r>
            <w:proofErr w:type="spellEnd"/>
            <w:r w:rsidR="006449E8" w:rsidRPr="00EF2383">
              <w:rPr>
                <w:rFonts w:ascii="Times New Roman" w:hAnsi="Times New Roman" w:cs="Times New Roman"/>
                <w:sz w:val="24"/>
                <w:szCs w:val="24"/>
              </w:rPr>
              <w:t>, likuma „Par aviāciju” 41.</w:t>
            </w:r>
            <w:r w:rsidR="006449E8" w:rsidRPr="00EF2383">
              <w:rPr>
                <w:rFonts w:ascii="Times New Roman" w:hAnsi="Times New Roman" w:cs="Times New Roman"/>
                <w:sz w:val="24"/>
                <w:szCs w:val="24"/>
                <w:vertAlign w:val="superscript"/>
              </w:rPr>
              <w:t>1</w:t>
            </w:r>
            <w:r w:rsidR="006449E8" w:rsidRPr="00EF2383">
              <w:rPr>
                <w:rFonts w:ascii="Times New Roman" w:hAnsi="Times New Roman" w:cs="Times New Roman"/>
                <w:sz w:val="24"/>
                <w:szCs w:val="24"/>
              </w:rPr>
              <w:t xml:space="preserve">panta pirmajā daļā ietverto prasību par informācijas sniegšanu Latvijas </w:t>
            </w:r>
            <w:r w:rsidR="006449E8" w:rsidRPr="00EF2383">
              <w:rPr>
                <w:rFonts w:ascii="Times New Roman" w:hAnsi="Times New Roman" w:cs="Times New Roman"/>
                <w:sz w:val="24"/>
                <w:szCs w:val="24"/>
              </w:rPr>
              <w:lastRenderedPageBreak/>
              <w:t xml:space="preserve">Ģeotelpiskās informācijas aģentūras Svarīgo objektu datubāzei, kā arī </w:t>
            </w:r>
            <w:r w:rsidR="00DA6668" w:rsidRPr="00EF2383">
              <w:rPr>
                <w:rFonts w:ascii="Times New Roman" w:hAnsi="Times New Roman" w:cs="Times New Roman"/>
                <w:sz w:val="24"/>
                <w:szCs w:val="24"/>
              </w:rPr>
              <w:t xml:space="preserve">Būvniecības likumā ietverto prasību par sabiedrības informēšanu par būvniecības procesiem, nodrošinot minētās informācijas attēlošanu ģeotelpiskā veidā, ja zemes vienībai nav piešķirta adrese Valsts adrešu reģistrā, ir nepieciešams </w:t>
            </w:r>
            <w:r w:rsidR="00983077" w:rsidRPr="00EF2383">
              <w:rPr>
                <w:rFonts w:ascii="Times New Roman" w:hAnsi="Times New Roman" w:cs="Times New Roman"/>
                <w:sz w:val="24"/>
                <w:szCs w:val="24"/>
              </w:rPr>
              <w:t xml:space="preserve">sistēmā </w:t>
            </w:r>
            <w:r w:rsidR="00DA6668" w:rsidRPr="00EF2383">
              <w:rPr>
                <w:rFonts w:ascii="Times New Roman" w:hAnsi="Times New Roman" w:cs="Times New Roman"/>
                <w:sz w:val="24"/>
                <w:szCs w:val="24"/>
              </w:rPr>
              <w:t xml:space="preserve">norādīt plānotās būves aptuvenās atrašanās vietas punkta X, Y koordinātas Latvijas 1992.gada ģeodēziskajā koordinātu sistēmā, kas izteikta kā </w:t>
            </w:r>
            <w:proofErr w:type="spellStart"/>
            <w:r w:rsidR="00DA6668" w:rsidRPr="00EF2383">
              <w:rPr>
                <w:rFonts w:ascii="Times New Roman" w:hAnsi="Times New Roman" w:cs="Times New Roman"/>
                <w:sz w:val="24"/>
                <w:szCs w:val="24"/>
              </w:rPr>
              <w:t>Merkatora</w:t>
            </w:r>
            <w:proofErr w:type="spellEnd"/>
            <w:r w:rsidR="00DA6668" w:rsidRPr="00EF2383">
              <w:rPr>
                <w:rFonts w:ascii="Times New Roman" w:hAnsi="Times New Roman" w:cs="Times New Roman"/>
                <w:sz w:val="24"/>
                <w:szCs w:val="24"/>
              </w:rPr>
              <w:t xml:space="preserve"> transversālās projekcijas plaknes koordinātas (LKS-92 TM).</w:t>
            </w:r>
            <w:r w:rsidR="00983077" w:rsidRPr="00EF2383">
              <w:rPr>
                <w:rFonts w:ascii="Times New Roman" w:hAnsi="Times New Roman" w:cs="Times New Roman"/>
                <w:sz w:val="24"/>
                <w:szCs w:val="24"/>
              </w:rPr>
              <w:t xml:space="preserve"> Sistēmā ir izstrādāta funkcionalitāte, izmantojot Valsts zemes dienesta kadastra telpiskos datus par Latvijas teritoriju un Latvijas Ģeotelpiskās informācijas aģentūras topogrāfiskās kartes un </w:t>
            </w:r>
            <w:proofErr w:type="spellStart"/>
            <w:r w:rsidR="00983077" w:rsidRPr="00EF2383">
              <w:rPr>
                <w:rFonts w:ascii="Times New Roman" w:hAnsi="Times New Roman" w:cs="Times New Roman"/>
                <w:sz w:val="24"/>
                <w:szCs w:val="24"/>
              </w:rPr>
              <w:t>ortofotokartes</w:t>
            </w:r>
            <w:proofErr w:type="spellEnd"/>
            <w:r w:rsidR="00405D19" w:rsidRPr="00EF2383">
              <w:rPr>
                <w:rFonts w:ascii="Times New Roman" w:hAnsi="Times New Roman" w:cs="Times New Roman"/>
                <w:sz w:val="24"/>
                <w:szCs w:val="24"/>
              </w:rPr>
              <w:t xml:space="preserve">, kur sistēmas lietotājam ar sistēmā pieejamo rīku palīdzību ir iespējams kartē ielikt punktu, ja plānotā būve ir </w:t>
            </w:r>
            <w:proofErr w:type="spellStart"/>
            <w:r w:rsidR="00405D19" w:rsidRPr="00EF2383">
              <w:rPr>
                <w:rFonts w:ascii="Times New Roman" w:hAnsi="Times New Roman" w:cs="Times New Roman"/>
                <w:sz w:val="24"/>
                <w:szCs w:val="24"/>
              </w:rPr>
              <w:t>punktveida</w:t>
            </w:r>
            <w:proofErr w:type="spellEnd"/>
            <w:r w:rsidR="00405D19" w:rsidRPr="00EF2383">
              <w:rPr>
                <w:rFonts w:ascii="Times New Roman" w:hAnsi="Times New Roman" w:cs="Times New Roman"/>
                <w:sz w:val="24"/>
                <w:szCs w:val="24"/>
              </w:rPr>
              <w:t xml:space="preserve">, vai uzzīmēt līniju vai līniju kopu, ja būve ir </w:t>
            </w:r>
            <w:proofErr w:type="spellStart"/>
            <w:r w:rsidR="00405D19" w:rsidRPr="00EF2383">
              <w:rPr>
                <w:rFonts w:ascii="Times New Roman" w:hAnsi="Times New Roman" w:cs="Times New Roman"/>
                <w:sz w:val="24"/>
                <w:szCs w:val="24"/>
              </w:rPr>
              <w:t>līnijveida</w:t>
            </w:r>
            <w:proofErr w:type="spellEnd"/>
            <w:r w:rsidR="00405D19" w:rsidRPr="00EF2383">
              <w:rPr>
                <w:rFonts w:ascii="Times New Roman" w:hAnsi="Times New Roman" w:cs="Times New Roman"/>
                <w:sz w:val="24"/>
                <w:szCs w:val="24"/>
              </w:rPr>
              <w:t>.</w:t>
            </w:r>
            <w:r w:rsidR="00DB0E50" w:rsidRPr="00EF2383">
              <w:rPr>
                <w:rFonts w:ascii="Times New Roman" w:hAnsi="Times New Roman" w:cs="Times New Roman"/>
                <w:sz w:val="24"/>
                <w:szCs w:val="24"/>
              </w:rPr>
              <w:t xml:space="preserve"> Sistēma automātiski nolasa plānotās būves aptuvenās atrašanās vietas punkta X, Y koordinātas. Vienlaikus sistēmas lietotājam ir iespējams arī manuāli ievadīt plānotās būves aptuvenās atrā</w:t>
            </w:r>
            <w:r w:rsidR="005D347D" w:rsidRPr="00EF2383">
              <w:rPr>
                <w:rFonts w:ascii="Times New Roman" w:hAnsi="Times New Roman" w:cs="Times New Roman"/>
                <w:sz w:val="24"/>
                <w:szCs w:val="24"/>
              </w:rPr>
              <w:t>šanās vietas X, Y koordinātas, un sistēma automātiski pārzīmē objektu atbilstoši norādītajām koordinātām.</w:t>
            </w:r>
            <w:r w:rsidR="00C52E85" w:rsidRPr="00EF2383">
              <w:rPr>
                <w:rFonts w:ascii="Times New Roman" w:hAnsi="Times New Roman" w:cs="Times New Roman"/>
                <w:sz w:val="24"/>
                <w:szCs w:val="24"/>
              </w:rPr>
              <w:t xml:space="preserve"> Līdz ar to, ja sistēmas lietotājam ir zināmas precīzas plānotās būves aptuvenās atrašanās vietas punkta X, Y koordinātas no būvniecības dokumentiem, lietotājam ir iespējams </w:t>
            </w:r>
            <w:r w:rsidR="00490E34" w:rsidRPr="00EF2383">
              <w:rPr>
                <w:rFonts w:ascii="Times New Roman" w:hAnsi="Times New Roman" w:cs="Times New Roman"/>
                <w:sz w:val="24"/>
                <w:szCs w:val="24"/>
              </w:rPr>
              <w:t xml:space="preserve">sistēmā </w:t>
            </w:r>
            <w:r w:rsidR="00C52E85" w:rsidRPr="00EF2383">
              <w:rPr>
                <w:rFonts w:ascii="Times New Roman" w:hAnsi="Times New Roman" w:cs="Times New Roman"/>
                <w:sz w:val="24"/>
                <w:szCs w:val="24"/>
              </w:rPr>
              <w:t>norādīt arī precīzas</w:t>
            </w:r>
            <w:r w:rsidR="0069044F" w:rsidRPr="00EF2383">
              <w:rPr>
                <w:rFonts w:ascii="Times New Roman" w:hAnsi="Times New Roman" w:cs="Times New Roman"/>
                <w:sz w:val="24"/>
                <w:szCs w:val="24"/>
              </w:rPr>
              <w:t xml:space="preserve"> koordinātas.</w:t>
            </w:r>
          </w:p>
          <w:p w:rsidR="00B109EB" w:rsidRDefault="008B6CB9" w:rsidP="005D0B57">
            <w:pPr>
              <w:jc w:val="both"/>
              <w:rPr>
                <w:rFonts w:ascii="Times New Roman" w:hAnsi="Times New Roman" w:cs="Times New Roman"/>
                <w:sz w:val="24"/>
                <w:szCs w:val="24"/>
              </w:rPr>
            </w:pPr>
            <w:r w:rsidRPr="00EF2383">
              <w:rPr>
                <w:rFonts w:ascii="Times New Roman" w:hAnsi="Times New Roman" w:cs="Times New Roman"/>
                <w:sz w:val="24"/>
                <w:szCs w:val="24"/>
              </w:rPr>
              <w:t>Noteikumu projektā par zemes vienību, būvi vai telpu grupu ir norādīts, ka sistēmā var tikt uzkrāta arī cita informācija atbilstoši būvniecību reglamentējošo normatīvo aktu prasībām, piem., informācija par atliktajiem būvdarbiem, kas ietverta aktā par pieņemšanu ekspluatācijā.</w:t>
            </w:r>
            <w:r w:rsidR="0023552C" w:rsidRPr="00EF2383">
              <w:rPr>
                <w:rFonts w:ascii="Times New Roman" w:hAnsi="Times New Roman" w:cs="Times New Roman"/>
                <w:sz w:val="24"/>
                <w:szCs w:val="24"/>
              </w:rPr>
              <w:t xml:space="preserve"> Primāri sistēmā tiek uzkrāta tā informācija, kas tiek norādīta būvniecības dokumentos, kas ierosina procesu (piem., paskaidrojuma raksts, būvniecības iesniegums, apliecinājuma karte) un dokumentos, kas noslēdz procesu (piem., akts par būves pieņemšanu ekspluatācijā).</w:t>
            </w:r>
          </w:p>
          <w:p w:rsidR="008A274B" w:rsidRDefault="00F7728B" w:rsidP="005D0B57">
            <w:pPr>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Pr="00F7728B">
              <w:rPr>
                <w:rFonts w:ascii="Times New Roman" w:hAnsi="Times New Roman" w:cs="Times New Roman"/>
                <w:sz w:val="24"/>
                <w:szCs w:val="24"/>
              </w:rPr>
              <w:t>21.23. punkta</w:t>
            </w:r>
            <w:r>
              <w:rPr>
                <w:rFonts w:ascii="Times New Roman" w:hAnsi="Times New Roman" w:cs="Times New Roman"/>
                <w:sz w:val="24"/>
                <w:szCs w:val="24"/>
              </w:rPr>
              <w:t xml:space="preserve"> redakcija nemaina regulējuma</w:t>
            </w:r>
            <w:r w:rsidRPr="00F7728B">
              <w:rPr>
                <w:rFonts w:ascii="Times New Roman" w:hAnsi="Times New Roman" w:cs="Times New Roman"/>
                <w:sz w:val="24"/>
                <w:szCs w:val="24"/>
              </w:rPr>
              <w:t xml:space="preserve"> būtību, jo sistēmā tiek uzkrāta tikai tāda informācija, kādu paredz būvniecību reglamentējošie normatīvie akti. Attiecīgi, ja tiks mainīti būvniecības </w:t>
            </w:r>
            <w:r w:rsidRPr="00F7728B">
              <w:rPr>
                <w:rFonts w:ascii="Times New Roman" w:hAnsi="Times New Roman" w:cs="Times New Roman"/>
                <w:sz w:val="24"/>
                <w:szCs w:val="24"/>
              </w:rPr>
              <w:lastRenderedPageBreak/>
              <w:t>normatīvie akti</w:t>
            </w:r>
            <w:r>
              <w:rPr>
                <w:rFonts w:ascii="Times New Roman" w:hAnsi="Times New Roman" w:cs="Times New Roman"/>
                <w:sz w:val="24"/>
                <w:szCs w:val="24"/>
              </w:rPr>
              <w:t>,</w:t>
            </w:r>
            <w:r w:rsidRPr="00F7728B">
              <w:rPr>
                <w:rFonts w:ascii="Times New Roman" w:hAnsi="Times New Roman" w:cs="Times New Roman"/>
                <w:sz w:val="24"/>
                <w:szCs w:val="24"/>
              </w:rPr>
              <w:t xml:space="preserve"> šā punkta redakcija ļaus paredzēt papildus datu laukus arī BIS.</w:t>
            </w:r>
          </w:p>
          <w:p w:rsidR="008A274B" w:rsidRDefault="008A274B" w:rsidP="005D0B57">
            <w:pPr>
              <w:jc w:val="both"/>
              <w:rPr>
                <w:rFonts w:ascii="Times New Roman" w:hAnsi="Times New Roman" w:cs="Times New Roman"/>
                <w:sz w:val="24"/>
                <w:szCs w:val="24"/>
              </w:rPr>
            </w:pPr>
            <w:r w:rsidRPr="008A274B">
              <w:rPr>
                <w:rFonts w:ascii="Times New Roman" w:hAnsi="Times New Roman" w:cs="Times New Roman"/>
                <w:sz w:val="24"/>
                <w:szCs w:val="24"/>
              </w:rPr>
              <w:t>Saskaņā ar Ministru kabineta 2001.gada 27.marta noteikumiem</w:t>
            </w:r>
            <w:r>
              <w:rPr>
                <w:rFonts w:ascii="Times New Roman" w:hAnsi="Times New Roman" w:cs="Times New Roman"/>
                <w:sz w:val="24"/>
                <w:szCs w:val="24"/>
              </w:rPr>
              <w:t xml:space="preserve"> </w:t>
            </w:r>
            <w:r w:rsidRPr="008A274B">
              <w:rPr>
                <w:rFonts w:ascii="Times New Roman" w:hAnsi="Times New Roman" w:cs="Times New Roman"/>
                <w:sz w:val="24"/>
                <w:szCs w:val="24"/>
              </w:rPr>
              <w:t xml:space="preserve"> Nr.150 „Valsts statistikas pārskatu un anketu veidlapu paraugu apstiprināšanas noteikumi” 37.pielikumu Dzīvokļu skaits būvē jāreģistrē statistikas vaj</w:t>
            </w:r>
            <w:r>
              <w:rPr>
                <w:rFonts w:ascii="Times New Roman" w:hAnsi="Times New Roman" w:cs="Times New Roman"/>
                <w:sz w:val="24"/>
                <w:szCs w:val="24"/>
              </w:rPr>
              <w:t>adzībām. Noteikumu projekta 22.</w:t>
            </w:r>
            <w:r w:rsidRPr="008A274B">
              <w:rPr>
                <w:rFonts w:ascii="Times New Roman" w:hAnsi="Times New Roman" w:cs="Times New Roman"/>
                <w:sz w:val="24"/>
                <w:szCs w:val="24"/>
              </w:rPr>
              <w:t>punkts, kur</w:t>
            </w:r>
            <w:r>
              <w:rPr>
                <w:rFonts w:ascii="Times New Roman" w:hAnsi="Times New Roman" w:cs="Times New Roman"/>
                <w:sz w:val="24"/>
                <w:szCs w:val="24"/>
              </w:rPr>
              <w:t>ā ir pieminēta informācija</w:t>
            </w:r>
            <w:r w:rsidRPr="008A274B">
              <w:rPr>
                <w:rFonts w:ascii="Times New Roman" w:hAnsi="Times New Roman" w:cs="Times New Roman"/>
                <w:sz w:val="24"/>
                <w:szCs w:val="24"/>
              </w:rPr>
              <w:t xml:space="preserve"> par telpu grupu</w:t>
            </w:r>
            <w:r>
              <w:rPr>
                <w:rFonts w:ascii="Times New Roman" w:hAnsi="Times New Roman" w:cs="Times New Roman"/>
                <w:sz w:val="24"/>
                <w:szCs w:val="24"/>
              </w:rPr>
              <w:t>, kas</w:t>
            </w:r>
            <w:r w:rsidRPr="008A274B">
              <w:rPr>
                <w:rFonts w:ascii="Times New Roman" w:hAnsi="Times New Roman" w:cs="Times New Roman"/>
                <w:sz w:val="24"/>
                <w:szCs w:val="24"/>
              </w:rPr>
              <w:t xml:space="preserve"> sistēmā tiek uzkrāta, attiecas uz gadījumiem, kad būvniecība notiek tikai konkrētajā telpu grupā, nevis visā būvē. Tā nav saistīta ar dzīvokļu skaitu.</w:t>
            </w:r>
          </w:p>
          <w:p w:rsidR="006155D6" w:rsidRPr="00EA4B7E" w:rsidRDefault="00DC5040" w:rsidP="00DC5040">
            <w:pPr>
              <w:jc w:val="both"/>
              <w:rPr>
                <w:rFonts w:ascii="Times New Roman" w:hAnsi="Times New Roman" w:cs="Times New Roman"/>
                <w:sz w:val="24"/>
                <w:szCs w:val="24"/>
              </w:rPr>
            </w:pPr>
            <w:r w:rsidRPr="00DC5040">
              <w:rPr>
                <w:rFonts w:ascii="Times New Roman" w:hAnsi="Times New Roman" w:cs="Times New Roman"/>
                <w:sz w:val="24"/>
                <w:szCs w:val="24"/>
              </w:rPr>
              <w:t xml:space="preserve">Noteikumu projekta 21.6.punktā minēto ēkas galveno lietošanas veidu vai inženierbūves lietošanas veidu nosaka atbilstoši Ministru kabineta 2009.gada 22.decembra noteikumu Nr.1620 "Noteikumi par būvju klasifikāciju" 10.punktam, ievērojot būvniecību reglamentējošo normatīvo aktu prasības un attiecīgās pašvaldības teritorijas plānojumā noteikto izmantošanu. </w:t>
            </w:r>
          </w:p>
        </w:tc>
      </w:tr>
      <w:tr w:rsidR="002918E2" w:rsidRPr="008F5BF6" w:rsidTr="002918E2">
        <w:trPr>
          <w:trHeight w:val="510"/>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3.</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Administratīvo izmaksu monetārs novērtējums</w:t>
            </w:r>
          </w:p>
        </w:tc>
        <w:tc>
          <w:tcPr>
            <w:tcW w:w="3200" w:type="pct"/>
            <w:hideMark/>
          </w:tcPr>
          <w:p w:rsidR="002918E2" w:rsidRPr="008F5BF6" w:rsidRDefault="006E5DAD" w:rsidP="0054576E">
            <w:pPr>
              <w:spacing w:after="0"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Noteikumu projektam ir netieša ietekme uz administratīvajām izmaksām, tomēr to aprēķināšana šā noteikumu projekta ietvaros ir neefektīva, ņemot vērā to, ka paralēli tiek izstrādāti citi speciāli būvniecības jomu regulējošie normatīvie akti, kuru ietvaros daudz precīzāk un objektīvāk ir iespējams izvērtēt administratīvās izmaksas gan </w:t>
            </w:r>
            <w:r w:rsidR="0007328D" w:rsidRPr="008F5BF6">
              <w:rPr>
                <w:rFonts w:ascii="Times New Roman" w:eastAsia="Times New Roman" w:hAnsi="Times New Roman" w:cs="Times New Roman"/>
                <w:sz w:val="24"/>
                <w:szCs w:val="24"/>
              </w:rPr>
              <w:t>privātpersonām</w:t>
            </w:r>
            <w:r w:rsidRPr="008F5BF6">
              <w:rPr>
                <w:rFonts w:ascii="Times New Roman" w:eastAsia="Times New Roman" w:hAnsi="Times New Roman" w:cs="Times New Roman"/>
                <w:sz w:val="24"/>
                <w:szCs w:val="24"/>
              </w:rPr>
              <w:t xml:space="preserve">, gan </w:t>
            </w:r>
            <w:proofErr w:type="spellStart"/>
            <w:r w:rsidRPr="008F5BF6">
              <w:rPr>
                <w:rFonts w:ascii="Times New Roman" w:eastAsia="Times New Roman" w:hAnsi="Times New Roman" w:cs="Times New Roman"/>
                <w:sz w:val="24"/>
                <w:szCs w:val="24"/>
              </w:rPr>
              <w:t>būvspeciālistiem</w:t>
            </w:r>
            <w:proofErr w:type="spellEnd"/>
            <w:r w:rsidRPr="008F5BF6">
              <w:rPr>
                <w:rFonts w:ascii="Times New Roman" w:eastAsia="Times New Roman" w:hAnsi="Times New Roman" w:cs="Times New Roman"/>
                <w:sz w:val="24"/>
                <w:szCs w:val="24"/>
              </w:rPr>
              <w:t>, gan uzņēmējiem u.c.</w:t>
            </w:r>
          </w:p>
          <w:p w:rsidR="003676DB" w:rsidRPr="008F5BF6" w:rsidRDefault="003676DB" w:rsidP="003676DB">
            <w:pPr>
              <w:spacing w:after="0" w:line="240" w:lineRule="auto"/>
              <w:jc w:val="both"/>
              <w:rPr>
                <w:rFonts w:ascii="Times New Roman" w:hAnsi="Times New Roman" w:cs="Times New Roman"/>
                <w:sz w:val="24"/>
                <w:szCs w:val="24"/>
              </w:rPr>
            </w:pPr>
            <w:r w:rsidRPr="008F5BF6">
              <w:rPr>
                <w:rFonts w:ascii="Times New Roman" w:eastAsia="Times New Roman" w:hAnsi="Times New Roman" w:cs="Times New Roman"/>
                <w:sz w:val="24"/>
                <w:szCs w:val="24"/>
              </w:rPr>
              <w:t xml:space="preserve">Saskaņā ar sistēmas </w:t>
            </w:r>
            <w:r w:rsidRPr="008F5BF6">
              <w:rPr>
                <w:rFonts w:ascii="Times New Roman" w:hAnsi="Times New Roman" w:cs="Times New Roman"/>
                <w:sz w:val="24"/>
                <w:szCs w:val="24"/>
              </w:rPr>
              <w:t>elektronisko pakalpojumu izmantošanas plānu elektronisko pakalpojumu izmantošanas rādītāji trīs gadus pēc EARF projekta īstenošanas:</w:t>
            </w:r>
          </w:p>
          <w:p w:rsidR="003676DB" w:rsidRPr="008F5BF6" w:rsidRDefault="00633AA1" w:rsidP="003676DB">
            <w:pPr>
              <w:pStyle w:val="ListParagraph"/>
              <w:numPr>
                <w:ilvl w:val="0"/>
                <w:numId w:val="1"/>
              </w:num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no</w:t>
            </w:r>
            <w:r w:rsidR="003676DB" w:rsidRPr="008F5BF6">
              <w:rPr>
                <w:rFonts w:ascii="Times New Roman" w:hAnsi="Times New Roman" w:cs="Times New Roman"/>
                <w:sz w:val="24"/>
                <w:szCs w:val="24"/>
              </w:rPr>
              <w:t xml:space="preserve"> ap</w:t>
            </w:r>
            <w:r w:rsidRPr="008F5BF6">
              <w:rPr>
                <w:rFonts w:ascii="Times New Roman" w:hAnsi="Times New Roman" w:cs="Times New Roman"/>
                <w:sz w:val="24"/>
                <w:szCs w:val="24"/>
              </w:rPr>
              <w:t>tuveni</w:t>
            </w:r>
            <w:r w:rsidR="003676DB" w:rsidRPr="008F5BF6">
              <w:rPr>
                <w:rFonts w:ascii="Times New Roman" w:hAnsi="Times New Roman" w:cs="Times New Roman"/>
                <w:sz w:val="24"/>
                <w:szCs w:val="24"/>
              </w:rPr>
              <w:t xml:space="preserve"> 10</w:t>
            </w:r>
            <w:r w:rsidRPr="008F5BF6">
              <w:rPr>
                <w:rFonts w:ascii="Times New Roman" w:hAnsi="Times New Roman" w:cs="Times New Roman"/>
                <w:sz w:val="24"/>
                <w:szCs w:val="24"/>
              </w:rPr>
              <w:t> </w:t>
            </w:r>
            <w:r w:rsidR="003676DB" w:rsidRPr="008F5BF6">
              <w:rPr>
                <w:rFonts w:ascii="Times New Roman" w:hAnsi="Times New Roman" w:cs="Times New Roman"/>
                <w:sz w:val="24"/>
                <w:szCs w:val="24"/>
              </w:rPr>
              <w:t>000</w:t>
            </w:r>
            <w:r w:rsidRPr="008F5BF6">
              <w:rPr>
                <w:rFonts w:ascii="Times New Roman" w:hAnsi="Times New Roman" w:cs="Times New Roman"/>
                <w:sz w:val="24"/>
                <w:szCs w:val="24"/>
              </w:rPr>
              <w:t xml:space="preserve"> gada laikā izsniegtajām</w:t>
            </w:r>
            <w:r w:rsidR="003676DB" w:rsidRPr="008F5BF6">
              <w:rPr>
                <w:rFonts w:ascii="Times New Roman" w:hAnsi="Times New Roman" w:cs="Times New Roman"/>
                <w:sz w:val="24"/>
                <w:szCs w:val="24"/>
              </w:rPr>
              <w:t xml:space="preserve"> būvatļaujām, izmantojot sistēmas pakalpojumus, 620</w:t>
            </w:r>
            <w:r w:rsidRPr="008F5BF6">
              <w:rPr>
                <w:rFonts w:ascii="Times New Roman" w:hAnsi="Times New Roman" w:cs="Times New Roman"/>
                <w:sz w:val="24"/>
                <w:szCs w:val="24"/>
              </w:rPr>
              <w:t>0</w:t>
            </w:r>
            <w:r w:rsidR="003676DB" w:rsidRPr="008F5BF6">
              <w:rPr>
                <w:rFonts w:ascii="Times New Roman" w:hAnsi="Times New Roman" w:cs="Times New Roman"/>
                <w:sz w:val="24"/>
                <w:szCs w:val="24"/>
              </w:rPr>
              <w:t xml:space="preserve"> būvatļaujas tiks izsniegtas elektroniski;</w:t>
            </w:r>
          </w:p>
          <w:p w:rsidR="003676DB" w:rsidRPr="008F5BF6" w:rsidRDefault="00633AA1" w:rsidP="003676DB">
            <w:pPr>
              <w:pStyle w:val="ListParagraph"/>
              <w:numPr>
                <w:ilvl w:val="0"/>
                <w:numId w:val="1"/>
              </w:num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no</w:t>
            </w:r>
            <w:r w:rsidR="003676DB" w:rsidRPr="008F5BF6">
              <w:rPr>
                <w:rFonts w:ascii="Times New Roman" w:hAnsi="Times New Roman" w:cs="Times New Roman"/>
                <w:sz w:val="24"/>
                <w:szCs w:val="24"/>
              </w:rPr>
              <w:t xml:space="preserve"> ap</w:t>
            </w:r>
            <w:r w:rsidRPr="008F5BF6">
              <w:rPr>
                <w:rFonts w:ascii="Times New Roman" w:hAnsi="Times New Roman" w:cs="Times New Roman"/>
                <w:sz w:val="24"/>
                <w:szCs w:val="24"/>
              </w:rPr>
              <w:t>tuveni</w:t>
            </w:r>
            <w:r w:rsidR="003676DB" w:rsidRPr="008F5BF6">
              <w:rPr>
                <w:rFonts w:ascii="Times New Roman" w:hAnsi="Times New Roman" w:cs="Times New Roman"/>
                <w:sz w:val="24"/>
                <w:szCs w:val="24"/>
              </w:rPr>
              <w:t xml:space="preserve"> 7000 pieprasījum</w:t>
            </w:r>
            <w:r w:rsidRPr="008F5BF6">
              <w:rPr>
                <w:rFonts w:ascii="Times New Roman" w:hAnsi="Times New Roman" w:cs="Times New Roman"/>
                <w:sz w:val="24"/>
                <w:szCs w:val="24"/>
              </w:rPr>
              <w:t>iem</w:t>
            </w:r>
            <w:r w:rsidR="003676DB" w:rsidRPr="008F5BF6">
              <w:rPr>
                <w:rFonts w:ascii="Times New Roman" w:hAnsi="Times New Roman" w:cs="Times New Roman"/>
                <w:sz w:val="24"/>
                <w:szCs w:val="24"/>
              </w:rPr>
              <w:t xml:space="preserve"> būves nodošanai ekspluatācijā</w:t>
            </w:r>
            <w:r w:rsidRPr="008F5BF6">
              <w:rPr>
                <w:rFonts w:ascii="Times New Roman" w:hAnsi="Times New Roman" w:cs="Times New Roman"/>
                <w:sz w:val="24"/>
                <w:szCs w:val="24"/>
              </w:rPr>
              <w:t xml:space="preserve"> viena gada laikā</w:t>
            </w:r>
            <w:r w:rsidR="003676DB" w:rsidRPr="008F5BF6">
              <w:rPr>
                <w:rFonts w:ascii="Times New Roman" w:hAnsi="Times New Roman" w:cs="Times New Roman"/>
                <w:sz w:val="24"/>
                <w:szCs w:val="24"/>
              </w:rPr>
              <w:t>, izmantojot sistēmas pakalpojumus, 450</w:t>
            </w:r>
            <w:r w:rsidRPr="008F5BF6">
              <w:rPr>
                <w:rFonts w:ascii="Times New Roman" w:hAnsi="Times New Roman" w:cs="Times New Roman"/>
                <w:sz w:val="24"/>
                <w:szCs w:val="24"/>
              </w:rPr>
              <w:t>0</w:t>
            </w:r>
            <w:r w:rsidR="003676DB" w:rsidRPr="008F5BF6">
              <w:rPr>
                <w:rFonts w:ascii="Times New Roman" w:hAnsi="Times New Roman" w:cs="Times New Roman"/>
                <w:sz w:val="24"/>
                <w:szCs w:val="24"/>
              </w:rPr>
              <w:t xml:space="preserve"> tiks apstrādāti elektroniski;</w:t>
            </w:r>
          </w:p>
          <w:p w:rsidR="003676DB" w:rsidRPr="008F5BF6" w:rsidRDefault="00633AA1" w:rsidP="003676DB">
            <w:pPr>
              <w:pStyle w:val="ListParagraph"/>
              <w:numPr>
                <w:ilvl w:val="0"/>
                <w:numId w:val="1"/>
              </w:num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 xml:space="preserve">no aptuveni </w:t>
            </w:r>
            <w:r w:rsidR="0073089C" w:rsidRPr="008F5BF6">
              <w:rPr>
                <w:rFonts w:ascii="Times New Roman" w:hAnsi="Times New Roman" w:cs="Times New Roman"/>
                <w:sz w:val="24"/>
                <w:szCs w:val="24"/>
              </w:rPr>
              <w:t>82</w:t>
            </w:r>
            <w:r w:rsidRPr="008F5BF6">
              <w:rPr>
                <w:rFonts w:ascii="Times New Roman" w:hAnsi="Times New Roman" w:cs="Times New Roman"/>
                <w:sz w:val="24"/>
                <w:szCs w:val="24"/>
              </w:rPr>
              <w:t>00</w:t>
            </w:r>
            <w:r w:rsidR="0073089C" w:rsidRPr="008F5BF6">
              <w:rPr>
                <w:rFonts w:ascii="Times New Roman" w:hAnsi="Times New Roman" w:cs="Times New Roman"/>
                <w:sz w:val="24"/>
                <w:szCs w:val="24"/>
              </w:rPr>
              <w:t xml:space="preserve"> </w:t>
            </w:r>
            <w:r w:rsidR="003676DB" w:rsidRPr="008F5BF6">
              <w:rPr>
                <w:rFonts w:ascii="Times New Roman" w:hAnsi="Times New Roman" w:cs="Times New Roman"/>
                <w:sz w:val="24"/>
                <w:szCs w:val="24"/>
              </w:rPr>
              <w:t>pieprasījum</w:t>
            </w:r>
            <w:r w:rsidRPr="008F5BF6">
              <w:rPr>
                <w:rFonts w:ascii="Times New Roman" w:hAnsi="Times New Roman" w:cs="Times New Roman"/>
                <w:sz w:val="24"/>
                <w:szCs w:val="24"/>
              </w:rPr>
              <w:t>iem</w:t>
            </w:r>
            <w:r w:rsidR="003676DB" w:rsidRPr="008F5BF6">
              <w:rPr>
                <w:rFonts w:ascii="Times New Roman" w:hAnsi="Times New Roman" w:cs="Times New Roman"/>
                <w:sz w:val="24"/>
                <w:szCs w:val="24"/>
              </w:rPr>
              <w:t xml:space="preserve"> </w:t>
            </w:r>
            <w:r w:rsidR="00B4302D" w:rsidRPr="008F5BF6">
              <w:rPr>
                <w:rFonts w:ascii="Times New Roman" w:hAnsi="Times New Roman" w:cs="Times New Roman"/>
                <w:sz w:val="24"/>
                <w:szCs w:val="24"/>
              </w:rPr>
              <w:t>gada laikā</w:t>
            </w:r>
            <w:r w:rsidR="0073089C" w:rsidRPr="008F5BF6">
              <w:rPr>
                <w:rFonts w:ascii="Times New Roman" w:hAnsi="Times New Roman" w:cs="Times New Roman"/>
                <w:sz w:val="24"/>
                <w:szCs w:val="24"/>
              </w:rPr>
              <w:t xml:space="preserve"> būves </w:t>
            </w:r>
            <w:r w:rsidR="003676DB" w:rsidRPr="008F5BF6">
              <w:rPr>
                <w:rFonts w:ascii="Times New Roman" w:hAnsi="Times New Roman" w:cs="Times New Roman"/>
                <w:sz w:val="24"/>
                <w:szCs w:val="24"/>
              </w:rPr>
              <w:t>vienkāršotas rekonstrukcijas vai renovācijas saskaņošan</w:t>
            </w:r>
            <w:r w:rsidR="0073089C" w:rsidRPr="008F5BF6">
              <w:rPr>
                <w:rFonts w:ascii="Times New Roman" w:hAnsi="Times New Roman" w:cs="Times New Roman"/>
                <w:sz w:val="24"/>
                <w:szCs w:val="24"/>
              </w:rPr>
              <w:t>ai</w:t>
            </w:r>
            <w:r w:rsidRPr="008F5BF6">
              <w:rPr>
                <w:rFonts w:ascii="Times New Roman" w:hAnsi="Times New Roman" w:cs="Times New Roman"/>
                <w:sz w:val="24"/>
                <w:szCs w:val="24"/>
              </w:rPr>
              <w:t xml:space="preserve">, </w:t>
            </w:r>
            <w:r w:rsidR="0073089C" w:rsidRPr="008F5BF6">
              <w:rPr>
                <w:rFonts w:ascii="Times New Roman" w:hAnsi="Times New Roman" w:cs="Times New Roman"/>
                <w:sz w:val="24"/>
                <w:szCs w:val="24"/>
              </w:rPr>
              <w:t>izmantojot sistēmas pakalpojumus, 55</w:t>
            </w:r>
            <w:r w:rsidRPr="008F5BF6">
              <w:rPr>
                <w:rFonts w:ascii="Times New Roman" w:hAnsi="Times New Roman" w:cs="Times New Roman"/>
                <w:sz w:val="24"/>
                <w:szCs w:val="24"/>
              </w:rPr>
              <w:t>00</w:t>
            </w:r>
            <w:r w:rsidR="0073089C" w:rsidRPr="008F5BF6">
              <w:rPr>
                <w:rFonts w:ascii="Times New Roman" w:hAnsi="Times New Roman" w:cs="Times New Roman"/>
                <w:sz w:val="24"/>
                <w:szCs w:val="24"/>
              </w:rPr>
              <w:t xml:space="preserve"> tiks apstrādāti elektroniski</w:t>
            </w:r>
            <w:r w:rsidR="00D1702C" w:rsidRPr="008F5BF6">
              <w:rPr>
                <w:rFonts w:ascii="Times New Roman" w:hAnsi="Times New Roman" w:cs="Times New Roman"/>
                <w:sz w:val="24"/>
                <w:szCs w:val="24"/>
              </w:rPr>
              <w:t>.</w:t>
            </w:r>
          </w:p>
          <w:p w:rsidR="00F7728B" w:rsidRPr="008F5BF6" w:rsidRDefault="00D1702C" w:rsidP="003676DB">
            <w:pPr>
              <w:spacing w:after="0"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Minētie rādītāji sniedz uzskatāmu piemēru kā ar sistēmas palīdzību nākotnē tiks samazinātas administratīvās izmaksas un administratīvai</w:t>
            </w:r>
            <w:r w:rsidR="004A4DAE" w:rsidRPr="008F5BF6">
              <w:rPr>
                <w:rFonts w:ascii="Times New Roman" w:eastAsia="Times New Roman" w:hAnsi="Times New Roman" w:cs="Times New Roman"/>
                <w:sz w:val="24"/>
                <w:szCs w:val="24"/>
              </w:rPr>
              <w:t>s</w:t>
            </w:r>
            <w:r w:rsidRPr="008F5BF6">
              <w:rPr>
                <w:rFonts w:ascii="Times New Roman" w:eastAsia="Times New Roman" w:hAnsi="Times New Roman" w:cs="Times New Roman"/>
                <w:sz w:val="24"/>
                <w:szCs w:val="24"/>
              </w:rPr>
              <w:t xml:space="preserve"> slogs uz iedzīvotājiem.</w:t>
            </w:r>
          </w:p>
        </w:tc>
      </w:tr>
      <w:tr w:rsidR="002918E2" w:rsidRPr="008F5BF6" w:rsidTr="00741B03">
        <w:trPr>
          <w:trHeight w:val="5690"/>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4.</w:t>
            </w:r>
          </w:p>
        </w:tc>
        <w:tc>
          <w:tcPr>
            <w:tcW w:w="15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3200" w:type="pct"/>
            <w:hideMark/>
          </w:tcPr>
          <w:p w:rsidR="002918E2" w:rsidRPr="008F5BF6" w:rsidRDefault="00DA38A2" w:rsidP="008F5BF6">
            <w:pPr>
              <w:spacing w:before="100" w:beforeAutospacing="1" w:after="100" w:afterAutospacing="1"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Pēc 2015. gada 30. </w:t>
            </w:r>
            <w:r w:rsidR="00B63A9C">
              <w:rPr>
                <w:rFonts w:ascii="Times New Roman" w:eastAsia="Times New Roman" w:hAnsi="Times New Roman" w:cs="Times New Roman"/>
                <w:sz w:val="24"/>
                <w:szCs w:val="24"/>
              </w:rPr>
              <w:t>septembra</w:t>
            </w:r>
            <w:r w:rsidRPr="008F5BF6">
              <w:rPr>
                <w:rFonts w:ascii="Times New Roman" w:eastAsia="Times New Roman" w:hAnsi="Times New Roman" w:cs="Times New Roman"/>
                <w:sz w:val="24"/>
                <w:szCs w:val="24"/>
              </w:rPr>
              <w:t>, kad noslēdzas BIS projekta īstenošana ERAF projekta i</w:t>
            </w:r>
            <w:r w:rsidR="00CB03A6">
              <w:rPr>
                <w:rFonts w:ascii="Times New Roman" w:eastAsia="Times New Roman" w:hAnsi="Times New Roman" w:cs="Times New Roman"/>
                <w:sz w:val="24"/>
                <w:szCs w:val="24"/>
              </w:rPr>
              <w:t>etvaros, nepieciešams palielināt</w:t>
            </w:r>
            <w:r w:rsidRPr="008F5BF6">
              <w:rPr>
                <w:rFonts w:ascii="Times New Roman" w:eastAsia="Times New Roman" w:hAnsi="Times New Roman" w:cs="Times New Roman"/>
                <w:sz w:val="24"/>
                <w:szCs w:val="24"/>
              </w:rPr>
              <w:t xml:space="preserve"> BIS nodaļas darbinieku skaitu no trīs līdz četriem, jo papildus nepieciešami 2 darbinieki, kas veic sistēmas gala lietotāju konsultēšanu, savukārt tiek samazināts darbinieku skaits, kas veic nodaļas administratīvo un turpmāko sistēmas izstrādes plānošanu un īstenošanu, jo samazinās darba apjoms atbilstoši tam, ka ar 201</w:t>
            </w:r>
            <w:r w:rsidR="00CD07C7" w:rsidRPr="008F5BF6">
              <w:rPr>
                <w:rFonts w:ascii="Times New Roman" w:eastAsia="Times New Roman" w:hAnsi="Times New Roman" w:cs="Times New Roman"/>
                <w:sz w:val="24"/>
                <w:szCs w:val="24"/>
              </w:rPr>
              <w:t>5</w:t>
            </w:r>
            <w:r w:rsidRPr="008F5BF6">
              <w:rPr>
                <w:rFonts w:ascii="Times New Roman" w:eastAsia="Times New Roman" w:hAnsi="Times New Roman" w:cs="Times New Roman"/>
                <w:sz w:val="24"/>
                <w:szCs w:val="24"/>
              </w:rPr>
              <w:t xml:space="preserve">. gada 1. </w:t>
            </w:r>
            <w:r w:rsidR="00B63A9C">
              <w:rPr>
                <w:rFonts w:ascii="Times New Roman" w:eastAsia="Times New Roman" w:hAnsi="Times New Roman" w:cs="Times New Roman"/>
                <w:sz w:val="24"/>
                <w:szCs w:val="24"/>
              </w:rPr>
              <w:t>oktobri</w:t>
            </w:r>
            <w:r w:rsidRPr="008F5BF6">
              <w:rPr>
                <w:rFonts w:ascii="Times New Roman" w:eastAsia="Times New Roman" w:hAnsi="Times New Roman" w:cs="Times New Roman"/>
                <w:sz w:val="24"/>
                <w:szCs w:val="24"/>
              </w:rPr>
              <w:t xml:space="preserve"> projekt</w:t>
            </w:r>
            <w:r w:rsidR="00CD07C7" w:rsidRPr="008F5BF6">
              <w:rPr>
                <w:rFonts w:ascii="Times New Roman" w:eastAsia="Times New Roman" w:hAnsi="Times New Roman" w:cs="Times New Roman"/>
                <w:sz w:val="24"/>
                <w:szCs w:val="24"/>
              </w:rPr>
              <w:t>s</w:t>
            </w:r>
            <w:r w:rsidRPr="008F5BF6">
              <w:rPr>
                <w:rFonts w:ascii="Times New Roman" w:eastAsia="Times New Roman" w:hAnsi="Times New Roman" w:cs="Times New Roman"/>
                <w:sz w:val="24"/>
                <w:szCs w:val="24"/>
              </w:rPr>
              <w:t xml:space="preserve"> tiek pabeigts.</w:t>
            </w:r>
          </w:p>
          <w:p w:rsidR="00DA38A2" w:rsidRPr="008F5BF6" w:rsidRDefault="00DA38A2" w:rsidP="008F5BF6">
            <w:pPr>
              <w:spacing w:before="100" w:beforeAutospacing="1" w:after="100" w:afterAutospacing="1" w:line="240" w:lineRule="auto"/>
              <w:jc w:val="both"/>
              <w:rPr>
                <w:rFonts w:ascii="Times New Roman" w:eastAsia="Times New Roman" w:hAnsi="Times New Roman" w:cs="Times New Roman"/>
                <w:sz w:val="24"/>
                <w:szCs w:val="24"/>
              </w:rPr>
            </w:pPr>
            <w:r w:rsidRPr="008F5BF6">
              <w:rPr>
                <w:rFonts w:ascii="Times New Roman" w:hAnsi="Times New Roman" w:cs="Times New Roman"/>
                <w:sz w:val="24"/>
                <w:szCs w:val="24"/>
              </w:rPr>
              <w:t>Finanšu līdzekļi izdevumiem precēm un pakalpojumiem plānoto amata vietu darbības nodrošināšanai</w:t>
            </w:r>
            <w:r w:rsidRPr="008F5BF6">
              <w:rPr>
                <w:rFonts w:ascii="Times New Roman" w:eastAsia="Times New Roman" w:hAnsi="Times New Roman" w:cs="Times New Roman"/>
                <w:sz w:val="24"/>
                <w:szCs w:val="24"/>
              </w:rPr>
              <w:t xml:space="preserve"> ir ieļauti EM budžetā.</w:t>
            </w:r>
          </w:p>
          <w:p w:rsidR="00317818" w:rsidRDefault="00DA38A2" w:rsidP="00F7728B">
            <w:pPr>
              <w:spacing w:before="100" w:beforeAutospacing="1" w:after="100" w:afterAutospacing="1"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Ar 2015. gada 1. </w:t>
            </w:r>
            <w:r w:rsidR="00B63A9C">
              <w:rPr>
                <w:rFonts w:ascii="Times New Roman" w:eastAsia="Times New Roman" w:hAnsi="Times New Roman" w:cs="Times New Roman"/>
                <w:sz w:val="24"/>
                <w:szCs w:val="24"/>
              </w:rPr>
              <w:t>oktobri</w:t>
            </w:r>
            <w:r w:rsidRPr="008F5BF6">
              <w:rPr>
                <w:rFonts w:ascii="Times New Roman" w:eastAsia="Times New Roman" w:hAnsi="Times New Roman" w:cs="Times New Roman"/>
                <w:sz w:val="24"/>
                <w:szCs w:val="24"/>
              </w:rPr>
              <w:t>, kad sistēmu tiks pilnībā ekspluatēta, paredzama sistēmas gala lietotāju skaita un uzglabātās informācijas apjoma dinamisks pieaugums. Vēršam uzmanību, ka BIS IKT aparatūra ir iegādāta 2013. gada maijā, tādējādi ir nepieciešams paredzēt līdzekļus IKT aparatūras papildināšanai.</w:t>
            </w:r>
          </w:p>
          <w:p w:rsidR="00317818" w:rsidRPr="008F5BF6" w:rsidRDefault="00317818" w:rsidP="00F7728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w:t>
            </w:r>
            <w:r w:rsidRPr="00317818">
              <w:rPr>
                <w:rFonts w:ascii="Times New Roman" w:eastAsia="Times New Roman" w:hAnsi="Times New Roman" w:cs="Times New Roman"/>
                <w:sz w:val="24"/>
                <w:szCs w:val="24"/>
              </w:rPr>
              <w:t>Ministru kabi</w:t>
            </w:r>
            <w:r>
              <w:rPr>
                <w:rFonts w:ascii="Times New Roman" w:eastAsia="Times New Roman" w:hAnsi="Times New Roman" w:cs="Times New Roman"/>
                <w:sz w:val="24"/>
                <w:szCs w:val="24"/>
              </w:rPr>
              <w:t xml:space="preserve">neta 2014.gada 19.augusta sēdes protokola Nr.44 </w:t>
            </w:r>
            <w:r w:rsidRPr="00317818">
              <w:rPr>
                <w:rFonts w:ascii="Times New Roman" w:eastAsia="Times New Roman" w:hAnsi="Times New Roman" w:cs="Times New Roman"/>
                <w:sz w:val="24"/>
                <w:szCs w:val="24"/>
              </w:rPr>
              <w:t>Ministru kabineta sēdes protokols</w:t>
            </w:r>
            <w:r>
              <w:rPr>
                <w:rFonts w:ascii="Times New Roman" w:eastAsia="Times New Roman" w:hAnsi="Times New Roman" w:cs="Times New Roman"/>
                <w:sz w:val="24"/>
                <w:szCs w:val="24"/>
              </w:rPr>
              <w:t xml:space="preserve"> </w:t>
            </w:r>
            <w:r w:rsidRPr="00317818">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2.punktu </w:t>
            </w:r>
            <w:r w:rsidRPr="00317818">
              <w:rPr>
                <w:rFonts w:ascii="Times New Roman" w:eastAsia="Times New Roman" w:hAnsi="Times New Roman" w:cs="Times New Roman"/>
                <w:sz w:val="24"/>
                <w:szCs w:val="24"/>
              </w:rPr>
              <w:t>Ekonomikas ministrijai astoņu mēnešu laikā pēc būvniecības informācijas sistēmas izveides sagatavot un noteiktā kārtībā iesniegt Ministru kabinetā grozījumus būvniecības jomu regulējošos normatīvajos aktos būvniecības procesa nodrošināšanai, izmantojot būvniecības informācijas sistēmu un citas valsts informācijas sistēmas. Grozījumus būvniecības jomu regulējošos normatīvajos aktos, kas regulē datu apmaiņu starp būvniecības informācijas sistēmu un Nekustamā īpašuma valsts kadastra informācijas sistēmu, izstrādāt sadarbībā ar Tieslietu ministriju.</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2"/>
        <w:gridCol w:w="1203"/>
        <w:gridCol w:w="1368"/>
        <w:gridCol w:w="1203"/>
        <w:gridCol w:w="1203"/>
        <w:gridCol w:w="1293"/>
      </w:tblGrid>
      <w:tr w:rsidR="002918E2" w:rsidRPr="008F5BF6" w:rsidTr="002918E2">
        <w:trPr>
          <w:trHeight w:val="360"/>
          <w:tblCellSpacing w:w="15" w:type="dxa"/>
          <w:jc w:val="center"/>
        </w:trPr>
        <w:tc>
          <w:tcPr>
            <w:tcW w:w="0" w:type="auto"/>
            <w:gridSpan w:val="6"/>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B161B0">
              <w:rPr>
                <w:rFonts w:ascii="Times New Roman" w:eastAsia="Times New Roman" w:hAnsi="Times New Roman" w:cs="Times New Roman"/>
                <w:b/>
                <w:bCs/>
                <w:sz w:val="24"/>
                <w:szCs w:val="24"/>
              </w:rPr>
              <w:t>III. Tiesību akta projekta ietekme uz valsts budžetu un pašvaldību budžetiem</w:t>
            </w:r>
          </w:p>
        </w:tc>
      </w:tr>
      <w:tr w:rsidR="002918E2" w:rsidRPr="008F5BF6" w:rsidTr="00B161B0">
        <w:trPr>
          <w:tblCellSpacing w:w="15" w:type="dxa"/>
          <w:jc w:val="center"/>
        </w:trPr>
        <w:tc>
          <w:tcPr>
            <w:tcW w:w="1556" w:type="pct"/>
            <w:vMerge w:val="restar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Rādītāji</w:t>
            </w:r>
          </w:p>
        </w:tc>
        <w:tc>
          <w:tcPr>
            <w:tcW w:w="1405" w:type="pct"/>
            <w:gridSpan w:val="2"/>
            <w:vMerge w:val="restart"/>
            <w:vAlign w:val="center"/>
            <w:hideMark/>
          </w:tcPr>
          <w:p w:rsidR="002918E2" w:rsidRPr="008F5BF6" w:rsidRDefault="00B161B0" w:rsidP="00F46182">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w:t>
            </w:r>
            <w:r w:rsidR="00797CFC" w:rsidRPr="008F5BF6">
              <w:rPr>
                <w:rFonts w:ascii="Times New Roman" w:eastAsia="Times New Roman" w:hAnsi="Times New Roman" w:cs="Times New Roman"/>
                <w:b/>
                <w:bCs/>
                <w:sz w:val="24"/>
                <w:szCs w:val="24"/>
              </w:rPr>
              <w:t>.</w:t>
            </w:r>
            <w:r w:rsidR="002918E2" w:rsidRPr="008F5BF6">
              <w:rPr>
                <w:rFonts w:ascii="Times New Roman" w:eastAsia="Times New Roman" w:hAnsi="Times New Roman" w:cs="Times New Roman"/>
                <w:b/>
                <w:bCs/>
                <w:sz w:val="24"/>
                <w:szCs w:val="24"/>
              </w:rPr>
              <w:t xml:space="preserve"> gads</w:t>
            </w:r>
          </w:p>
        </w:tc>
        <w:tc>
          <w:tcPr>
            <w:tcW w:w="1974" w:type="pct"/>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Turpmākie trīs gadi (</w:t>
            </w:r>
            <w:proofErr w:type="spellStart"/>
            <w:r w:rsidRPr="008F5BF6">
              <w:rPr>
                <w:rFonts w:ascii="Times New Roman" w:eastAsia="Times New Roman" w:hAnsi="Times New Roman" w:cs="Times New Roman"/>
                <w:i/>
                <w:iCs/>
                <w:sz w:val="24"/>
                <w:szCs w:val="24"/>
              </w:rPr>
              <w:t>euro</w:t>
            </w:r>
            <w:proofErr w:type="spellEnd"/>
            <w:r w:rsidRPr="008F5BF6">
              <w:rPr>
                <w:rFonts w:ascii="Times New Roman" w:eastAsia="Times New Roman" w:hAnsi="Times New Roman" w:cs="Times New Roman"/>
                <w:sz w:val="24"/>
                <w:szCs w:val="24"/>
              </w:rPr>
              <w:t>)</w:t>
            </w:r>
          </w:p>
        </w:tc>
      </w:tr>
      <w:tr w:rsidR="002918E2" w:rsidRPr="008F5BF6" w:rsidTr="00B161B0">
        <w:trPr>
          <w:tblCellSpacing w:w="15" w:type="dxa"/>
          <w:jc w:val="center"/>
        </w:trPr>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b/>
                <w:bCs/>
                <w:sz w:val="24"/>
                <w:szCs w:val="24"/>
              </w:rPr>
            </w:pPr>
          </w:p>
        </w:tc>
        <w:tc>
          <w:tcPr>
            <w:tcW w:w="0" w:type="auto"/>
            <w:gridSpan w:val="2"/>
            <w:vMerge/>
            <w:vAlign w:val="center"/>
            <w:hideMark/>
          </w:tcPr>
          <w:p w:rsidR="002918E2" w:rsidRPr="008F5BF6" w:rsidRDefault="002918E2" w:rsidP="0054576E">
            <w:pPr>
              <w:spacing w:after="0" w:line="240" w:lineRule="auto"/>
              <w:rPr>
                <w:rFonts w:ascii="Times New Roman" w:eastAsia="Times New Roman" w:hAnsi="Times New Roman" w:cs="Times New Roman"/>
                <w:b/>
                <w:bCs/>
                <w:sz w:val="24"/>
                <w:szCs w:val="24"/>
              </w:rPr>
            </w:pPr>
          </w:p>
        </w:tc>
        <w:tc>
          <w:tcPr>
            <w:tcW w:w="637" w:type="pct"/>
            <w:vAlign w:val="center"/>
            <w:hideMark/>
          </w:tcPr>
          <w:p w:rsidR="002918E2" w:rsidRPr="008F5BF6" w:rsidRDefault="00B161B0" w:rsidP="0054576E">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2016</w:t>
            </w:r>
            <w:r w:rsidR="00797CFC" w:rsidRPr="008F5BF6">
              <w:rPr>
                <w:rFonts w:ascii="Times New Roman" w:eastAsia="Times New Roman" w:hAnsi="Times New Roman" w:cs="Times New Roman"/>
                <w:b/>
                <w:bCs/>
                <w:sz w:val="24"/>
                <w:szCs w:val="24"/>
              </w:rPr>
              <w:t>.</w:t>
            </w:r>
          </w:p>
        </w:tc>
        <w:tc>
          <w:tcPr>
            <w:tcW w:w="637" w:type="pct"/>
            <w:vAlign w:val="center"/>
            <w:hideMark/>
          </w:tcPr>
          <w:p w:rsidR="002918E2" w:rsidRPr="008F5BF6" w:rsidRDefault="00B161B0" w:rsidP="0054576E">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w:t>
            </w:r>
            <w:r w:rsidR="00797CFC" w:rsidRPr="008F5BF6">
              <w:rPr>
                <w:rFonts w:ascii="Times New Roman" w:eastAsia="Times New Roman" w:hAnsi="Times New Roman" w:cs="Times New Roman"/>
                <w:b/>
                <w:bCs/>
                <w:sz w:val="24"/>
                <w:szCs w:val="24"/>
              </w:rPr>
              <w:t>.</w:t>
            </w:r>
          </w:p>
        </w:tc>
        <w:tc>
          <w:tcPr>
            <w:tcW w:w="668" w:type="pct"/>
            <w:vAlign w:val="center"/>
            <w:hideMark/>
          </w:tcPr>
          <w:p w:rsidR="002918E2" w:rsidRPr="008F5BF6" w:rsidRDefault="00B161B0" w:rsidP="0054576E">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r w:rsidR="00797CFC" w:rsidRPr="008F5BF6">
              <w:rPr>
                <w:rFonts w:ascii="Times New Roman" w:eastAsia="Times New Roman" w:hAnsi="Times New Roman" w:cs="Times New Roman"/>
                <w:b/>
                <w:bCs/>
                <w:sz w:val="24"/>
                <w:szCs w:val="24"/>
              </w:rPr>
              <w:t>.</w:t>
            </w:r>
          </w:p>
        </w:tc>
      </w:tr>
      <w:tr w:rsidR="002918E2" w:rsidRPr="008F5BF6" w:rsidTr="00B161B0">
        <w:trPr>
          <w:tblCellSpacing w:w="15" w:type="dxa"/>
          <w:jc w:val="center"/>
        </w:trPr>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b/>
                <w:bCs/>
                <w:sz w:val="24"/>
                <w:szCs w:val="24"/>
              </w:rPr>
            </w:pPr>
          </w:p>
        </w:tc>
        <w:tc>
          <w:tcPr>
            <w:tcW w:w="637"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saskaņā ar valsts budžetu kārtējam gadam</w:t>
            </w:r>
          </w:p>
        </w:tc>
        <w:tc>
          <w:tcPr>
            <w:tcW w:w="752"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izmaiņas kārtējā gadā, salīdzinot ar valsts budžetu kārtējam gadam</w:t>
            </w:r>
          </w:p>
        </w:tc>
        <w:tc>
          <w:tcPr>
            <w:tcW w:w="637"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izmaiņas, salīdzinot ar kārtējo (n) gadu</w:t>
            </w:r>
          </w:p>
        </w:tc>
        <w:tc>
          <w:tcPr>
            <w:tcW w:w="637"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izmaiņas, salīdzinot ar kārtējo (n) gadu</w:t>
            </w:r>
          </w:p>
        </w:tc>
        <w:tc>
          <w:tcPr>
            <w:tcW w:w="668"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izmaiņas, salīdzinot ar kārtējo (n) gadu</w:t>
            </w:r>
          </w:p>
        </w:tc>
      </w:tr>
      <w:tr w:rsidR="002918E2" w:rsidRPr="008F5BF6" w:rsidTr="00B161B0">
        <w:trPr>
          <w:tblCellSpacing w:w="15" w:type="dxa"/>
          <w:jc w:val="center"/>
        </w:trPr>
        <w:tc>
          <w:tcPr>
            <w:tcW w:w="1556"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1</w:t>
            </w:r>
          </w:p>
        </w:tc>
        <w:tc>
          <w:tcPr>
            <w:tcW w:w="637"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w:t>
            </w:r>
          </w:p>
        </w:tc>
        <w:tc>
          <w:tcPr>
            <w:tcW w:w="752"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w:t>
            </w:r>
          </w:p>
        </w:tc>
        <w:tc>
          <w:tcPr>
            <w:tcW w:w="637"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4</w:t>
            </w:r>
          </w:p>
        </w:tc>
        <w:tc>
          <w:tcPr>
            <w:tcW w:w="637"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5</w:t>
            </w:r>
          </w:p>
        </w:tc>
        <w:tc>
          <w:tcPr>
            <w:tcW w:w="668" w:type="pct"/>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6</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 Budžeta ieņēmumi:</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1.1. valsts pamatbudžets, tai skaitā ieņēmumi no maksas pakalpojumiem un citi pašu ieņēmumi</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1.2. valsts speciālais 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1.3. pašvaldību 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 Budžeta izdevumi:</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65328C">
              <w:rPr>
                <w:rFonts w:ascii="Times New Roman" w:eastAsia="Times New Roman" w:hAnsi="Times New Roman" w:cs="Times New Roman"/>
                <w:sz w:val="24"/>
                <w:szCs w:val="24"/>
              </w:rPr>
              <w:t>77 983</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311 930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311 930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311 930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2.1. valsts pamatbudžets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65328C">
              <w:rPr>
                <w:rFonts w:ascii="Times New Roman" w:eastAsia="Times New Roman" w:hAnsi="Times New Roman" w:cs="Times New Roman"/>
                <w:sz w:val="24"/>
                <w:szCs w:val="24"/>
              </w:rPr>
              <w:t>77 983</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311 930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311 930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311 930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2.2. valsts speciālais 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2.3. pašvaldību 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 Finansiālā ietekme:</w:t>
            </w:r>
          </w:p>
        </w:tc>
        <w:tc>
          <w:tcPr>
            <w:tcW w:w="637" w:type="pct"/>
            <w:vAlign w:val="center"/>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Pr="0065328C">
              <w:rPr>
                <w:rFonts w:ascii="Times New Roman" w:eastAsia="Times New Roman" w:hAnsi="Times New Roman" w:cs="Times New Roman"/>
                <w:sz w:val="24"/>
                <w:szCs w:val="24"/>
              </w:rPr>
              <w:t>77 983</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-311 930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-311 930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-311 930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3.1. valsts pamatbudžets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Pr="0065328C">
              <w:rPr>
                <w:rFonts w:ascii="Times New Roman" w:eastAsia="Times New Roman" w:hAnsi="Times New Roman" w:cs="Times New Roman"/>
                <w:sz w:val="24"/>
                <w:szCs w:val="24"/>
              </w:rPr>
              <w:t>77 983</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-311 930</w:t>
            </w:r>
          </w:p>
        </w:tc>
        <w:tc>
          <w:tcPr>
            <w:tcW w:w="637"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-311 930</w:t>
            </w:r>
          </w:p>
        </w:tc>
        <w:tc>
          <w:tcPr>
            <w:tcW w:w="668" w:type="pct"/>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-311 930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3.2. speciālais 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68"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r>
      <w:tr w:rsidR="00B161B0" w:rsidRPr="008F5BF6" w:rsidTr="00B161B0">
        <w:trPr>
          <w:tblCellSpacing w:w="15" w:type="dxa"/>
          <w:jc w:val="center"/>
        </w:trPr>
        <w:tc>
          <w:tcPr>
            <w:tcW w:w="1556"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3.3. pašvaldību budžets</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nav attiecināms</w:t>
            </w:r>
          </w:p>
        </w:tc>
        <w:tc>
          <w:tcPr>
            <w:tcW w:w="752"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37"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68" w:type="pct"/>
            <w:hideMark/>
          </w:tcPr>
          <w:p w:rsidR="00B161B0" w:rsidRPr="008F5BF6" w:rsidRDefault="00B161B0" w:rsidP="00B161B0">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r>
      <w:tr w:rsidR="002918E2" w:rsidRPr="008F5BF6" w:rsidTr="00B161B0">
        <w:trPr>
          <w:tblCellSpacing w:w="15" w:type="dxa"/>
          <w:jc w:val="center"/>
        </w:trPr>
        <w:tc>
          <w:tcPr>
            <w:tcW w:w="1556" w:type="pct"/>
            <w:vMerge w:val="restar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4. Finanšu līdzekļi papildu izdevumu finansēšanai (kompensējošu izdevumu samazinājumu norāda ar "+" zīmi)</w:t>
            </w:r>
          </w:p>
        </w:tc>
        <w:tc>
          <w:tcPr>
            <w:tcW w:w="637" w:type="pct"/>
            <w:vMerge w:val="restart"/>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X</w:t>
            </w:r>
          </w:p>
        </w:tc>
        <w:tc>
          <w:tcPr>
            <w:tcW w:w="752"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77 983</w:t>
            </w:r>
          </w:p>
        </w:tc>
        <w:tc>
          <w:tcPr>
            <w:tcW w:w="637"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 xml:space="preserve"> 311 930</w:t>
            </w:r>
          </w:p>
        </w:tc>
        <w:tc>
          <w:tcPr>
            <w:tcW w:w="637" w:type="pct"/>
            <w:hideMark/>
          </w:tcPr>
          <w:p w:rsidR="00E4747A" w:rsidRPr="008F5BF6" w:rsidRDefault="00E4747A" w:rsidP="00545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311 930</w:t>
            </w:r>
          </w:p>
        </w:tc>
        <w:tc>
          <w:tcPr>
            <w:tcW w:w="668" w:type="pct"/>
            <w:hideMark/>
          </w:tcPr>
          <w:p w:rsidR="00E4747A"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311 930</w:t>
            </w:r>
          </w:p>
        </w:tc>
      </w:tr>
      <w:tr w:rsidR="002918E2" w:rsidRPr="008F5BF6" w:rsidTr="00B161B0">
        <w:trPr>
          <w:tblCellSpacing w:w="15" w:type="dxa"/>
          <w:jc w:val="center"/>
        </w:trPr>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752"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68"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r>
      <w:tr w:rsidR="002918E2" w:rsidRPr="008F5BF6" w:rsidTr="00B161B0">
        <w:trPr>
          <w:tblCellSpacing w:w="15" w:type="dxa"/>
          <w:jc w:val="center"/>
        </w:trPr>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752"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37"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c>
          <w:tcPr>
            <w:tcW w:w="668"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F46182">
              <w:rPr>
                <w:rFonts w:ascii="Times New Roman" w:eastAsia="Times New Roman" w:hAnsi="Times New Roman" w:cs="Times New Roman"/>
                <w:sz w:val="24"/>
                <w:szCs w:val="24"/>
              </w:rPr>
              <w:t>nav attiecināms</w:t>
            </w: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5. Precizēta finansiālā ietekme:</w:t>
            </w:r>
          </w:p>
        </w:tc>
        <w:tc>
          <w:tcPr>
            <w:tcW w:w="637" w:type="pct"/>
            <w:vMerge w:val="restart"/>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X</w:t>
            </w:r>
          </w:p>
        </w:tc>
        <w:tc>
          <w:tcPr>
            <w:tcW w:w="752"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c>
          <w:tcPr>
            <w:tcW w:w="637"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c>
          <w:tcPr>
            <w:tcW w:w="637"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c>
          <w:tcPr>
            <w:tcW w:w="668"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5.1. valsts pamatbudžets</w:t>
            </w:r>
          </w:p>
        </w:tc>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752"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c>
          <w:tcPr>
            <w:tcW w:w="637"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c>
          <w:tcPr>
            <w:tcW w:w="637"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c>
          <w:tcPr>
            <w:tcW w:w="668"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5.2. speciālais budžets</w:t>
            </w:r>
          </w:p>
        </w:tc>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752"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c>
          <w:tcPr>
            <w:tcW w:w="637"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c>
          <w:tcPr>
            <w:tcW w:w="637"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c>
          <w:tcPr>
            <w:tcW w:w="668"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5.3. pašvaldību budžets</w:t>
            </w:r>
          </w:p>
        </w:tc>
        <w:tc>
          <w:tcPr>
            <w:tcW w:w="0" w:type="auto"/>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c>
          <w:tcPr>
            <w:tcW w:w="752"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c>
          <w:tcPr>
            <w:tcW w:w="637" w:type="pct"/>
            <w:hideMark/>
          </w:tcPr>
          <w:p w:rsidR="002918E2" w:rsidRPr="008F5BF6" w:rsidRDefault="00F4618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c>
          <w:tcPr>
            <w:tcW w:w="637"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c>
          <w:tcPr>
            <w:tcW w:w="668" w:type="pct"/>
            <w:hideMark/>
          </w:tcPr>
          <w:p w:rsidR="002918E2" w:rsidRPr="008F5BF6" w:rsidRDefault="002918E2" w:rsidP="00E4747A">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r w:rsidR="00F46182" w:rsidRPr="008F5BF6">
              <w:rPr>
                <w:rFonts w:ascii="Times New Roman" w:eastAsia="Times New Roman" w:hAnsi="Times New Roman" w:cs="Times New Roman"/>
                <w:sz w:val="24"/>
                <w:szCs w:val="24"/>
              </w:rPr>
              <w:t> </w:t>
            </w:r>
            <w:r w:rsidR="00E4747A">
              <w:rPr>
                <w:rFonts w:ascii="Times New Roman" w:eastAsia="Times New Roman" w:hAnsi="Times New Roman" w:cs="Times New Roman"/>
                <w:sz w:val="24"/>
                <w:szCs w:val="24"/>
              </w:rPr>
              <w:t>0</w:t>
            </w: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6. Detalizēts ieņēmumu un izdevumu aprēķins (ja nepieciešams, detalizētu ieņēmumu un izdevumu </w:t>
            </w:r>
            <w:r w:rsidRPr="008F5BF6">
              <w:rPr>
                <w:rFonts w:ascii="Times New Roman" w:eastAsia="Times New Roman" w:hAnsi="Times New Roman" w:cs="Times New Roman"/>
                <w:sz w:val="24"/>
                <w:szCs w:val="24"/>
              </w:rPr>
              <w:lastRenderedPageBreak/>
              <w:t>aprēķinu var pievienot anotācijas pielikumā):</w:t>
            </w:r>
          </w:p>
        </w:tc>
        <w:tc>
          <w:tcPr>
            <w:tcW w:w="3396" w:type="pct"/>
            <w:gridSpan w:val="5"/>
            <w:vMerge w:val="restart"/>
            <w:vAlign w:val="center"/>
            <w:hideMark/>
          </w:tcPr>
          <w:p w:rsidR="002918E2" w:rsidRPr="008F5BF6" w:rsidRDefault="00EE5420" w:rsidP="00B63A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00FA285A">
              <w:rPr>
                <w:rFonts w:ascii="Times New Roman" w:eastAsia="Times New Roman" w:hAnsi="Times New Roman" w:cs="Times New Roman"/>
                <w:sz w:val="24"/>
                <w:szCs w:val="24"/>
              </w:rPr>
              <w:t>īdz</w:t>
            </w:r>
            <w:r w:rsidR="006539BE" w:rsidRPr="008F5BF6">
              <w:rPr>
                <w:rFonts w:ascii="Times New Roman" w:eastAsia="Times New Roman" w:hAnsi="Times New Roman" w:cs="Times New Roman"/>
                <w:sz w:val="24"/>
                <w:szCs w:val="24"/>
              </w:rPr>
              <w:t xml:space="preserve"> 2015.gad</w:t>
            </w:r>
            <w:r w:rsidR="00633AA1" w:rsidRPr="008F5BF6">
              <w:rPr>
                <w:rFonts w:ascii="Times New Roman" w:eastAsia="Times New Roman" w:hAnsi="Times New Roman" w:cs="Times New Roman"/>
                <w:sz w:val="24"/>
                <w:szCs w:val="24"/>
              </w:rPr>
              <w:t>a</w:t>
            </w:r>
            <w:r w:rsidR="00FA285A">
              <w:rPr>
                <w:rFonts w:ascii="Times New Roman" w:eastAsia="Times New Roman" w:hAnsi="Times New Roman" w:cs="Times New Roman"/>
                <w:sz w:val="24"/>
                <w:szCs w:val="24"/>
              </w:rPr>
              <w:t xml:space="preserve"> 30. </w:t>
            </w:r>
            <w:r w:rsidR="00B63A9C">
              <w:rPr>
                <w:rFonts w:ascii="Times New Roman" w:eastAsia="Times New Roman" w:hAnsi="Times New Roman" w:cs="Times New Roman"/>
                <w:sz w:val="24"/>
                <w:szCs w:val="24"/>
              </w:rPr>
              <w:t>septembrim</w:t>
            </w:r>
            <w:r w:rsidR="00633AA1" w:rsidRPr="008F5BF6">
              <w:rPr>
                <w:rFonts w:ascii="Times New Roman" w:eastAsia="Times New Roman" w:hAnsi="Times New Roman" w:cs="Times New Roman"/>
                <w:sz w:val="24"/>
                <w:szCs w:val="24"/>
              </w:rPr>
              <w:t xml:space="preserve"> ieņēmumus</w:t>
            </w:r>
            <w:r w:rsidR="00FA285A">
              <w:rPr>
                <w:rFonts w:ascii="Times New Roman" w:eastAsia="Times New Roman" w:hAnsi="Times New Roman" w:cs="Times New Roman"/>
                <w:sz w:val="24"/>
                <w:szCs w:val="24"/>
              </w:rPr>
              <w:t xml:space="preserve"> un izdevumus</w:t>
            </w:r>
            <w:r w:rsidR="00633AA1" w:rsidRPr="008F5BF6">
              <w:rPr>
                <w:rFonts w:ascii="Times New Roman" w:eastAsia="Times New Roman" w:hAnsi="Times New Roman" w:cs="Times New Roman"/>
                <w:sz w:val="24"/>
                <w:szCs w:val="24"/>
              </w:rPr>
              <w:t xml:space="preserve"> veido</w:t>
            </w:r>
            <w:r w:rsidR="006539BE" w:rsidRPr="008F5BF6">
              <w:rPr>
                <w:rFonts w:ascii="Times New Roman" w:eastAsia="Times New Roman" w:hAnsi="Times New Roman" w:cs="Times New Roman"/>
                <w:sz w:val="24"/>
                <w:szCs w:val="24"/>
              </w:rPr>
              <w:t xml:space="preserve"> </w:t>
            </w:r>
            <w:r w:rsidR="00633AA1" w:rsidRPr="008F5BF6">
              <w:rPr>
                <w:rFonts w:ascii="Times New Roman" w:eastAsia="Times New Roman" w:hAnsi="Times New Roman" w:cs="Times New Roman"/>
                <w:sz w:val="24"/>
                <w:szCs w:val="24"/>
              </w:rPr>
              <w:t xml:space="preserve">ERAF projekta </w:t>
            </w:r>
            <w:r w:rsidR="00633AA1" w:rsidRPr="008F5BF6">
              <w:rPr>
                <w:rFonts w:ascii="Times New Roman" w:hAnsi="Times New Roman" w:cs="Times New Roman"/>
                <w:sz w:val="24"/>
                <w:szCs w:val="24"/>
              </w:rPr>
              <w:t>Nr.3DP/3.2.2.1.1/08/IPIA/IUMEPLS/004 „Būvniecības informācijas sistēmas izstrāde” ietvaros paredzētais finansējums</w:t>
            </w:r>
            <w:r w:rsidR="00FA285A">
              <w:rPr>
                <w:rFonts w:ascii="Times New Roman" w:hAnsi="Times New Roman" w:cs="Times New Roman"/>
                <w:sz w:val="24"/>
                <w:szCs w:val="24"/>
              </w:rPr>
              <w:t xml:space="preserve"> (nav uzrādīts</w:t>
            </w:r>
            <w:r w:rsidR="00B76279">
              <w:rPr>
                <w:rFonts w:ascii="Times New Roman" w:hAnsi="Times New Roman" w:cs="Times New Roman"/>
                <w:sz w:val="24"/>
                <w:szCs w:val="24"/>
              </w:rPr>
              <w:t xml:space="preserve"> 1.-3. ailē</w:t>
            </w:r>
            <w:r w:rsidR="00FA285A">
              <w:rPr>
                <w:rFonts w:ascii="Times New Roman" w:hAnsi="Times New Roman" w:cs="Times New Roman"/>
                <w:sz w:val="24"/>
                <w:szCs w:val="24"/>
              </w:rPr>
              <w:t xml:space="preserve">) </w:t>
            </w:r>
            <w:r w:rsidR="00633AA1" w:rsidRPr="008F5BF6">
              <w:rPr>
                <w:rFonts w:ascii="Times New Roman" w:hAnsi="Times New Roman" w:cs="Times New Roman"/>
                <w:sz w:val="24"/>
                <w:szCs w:val="24"/>
              </w:rPr>
              <w:t>.</w:t>
            </w:r>
            <w:r w:rsidR="006539BE" w:rsidRPr="008F5BF6">
              <w:rPr>
                <w:rFonts w:ascii="Times New Roman" w:eastAsia="Times New Roman" w:hAnsi="Times New Roman" w:cs="Times New Roman"/>
                <w:sz w:val="24"/>
                <w:szCs w:val="24"/>
              </w:rPr>
              <w:t xml:space="preserve"> </w:t>
            </w:r>
            <w:r w:rsidR="00FA285A">
              <w:rPr>
                <w:rFonts w:ascii="Times New Roman" w:eastAsia="Times New Roman" w:hAnsi="Times New Roman" w:cs="Times New Roman"/>
                <w:sz w:val="24"/>
                <w:szCs w:val="24"/>
              </w:rPr>
              <w:t xml:space="preserve">No </w:t>
            </w:r>
            <w:r w:rsidR="00DD0C21" w:rsidRPr="008F5BF6">
              <w:rPr>
                <w:rFonts w:ascii="Times New Roman" w:eastAsia="Times New Roman" w:hAnsi="Times New Roman" w:cs="Times New Roman"/>
                <w:sz w:val="24"/>
                <w:szCs w:val="24"/>
              </w:rPr>
              <w:t>201</w:t>
            </w:r>
            <w:r w:rsidR="00143743">
              <w:rPr>
                <w:rFonts w:ascii="Times New Roman" w:eastAsia="Times New Roman" w:hAnsi="Times New Roman" w:cs="Times New Roman"/>
                <w:sz w:val="24"/>
                <w:szCs w:val="24"/>
              </w:rPr>
              <w:t>5</w:t>
            </w:r>
            <w:r w:rsidR="00DD0C21" w:rsidRPr="008F5BF6">
              <w:rPr>
                <w:rFonts w:ascii="Times New Roman" w:eastAsia="Times New Roman" w:hAnsi="Times New Roman" w:cs="Times New Roman"/>
                <w:sz w:val="24"/>
                <w:szCs w:val="24"/>
              </w:rPr>
              <w:t>.</w:t>
            </w:r>
            <w:r w:rsidR="00FA285A">
              <w:rPr>
                <w:rFonts w:ascii="Times New Roman" w:eastAsia="Times New Roman" w:hAnsi="Times New Roman" w:cs="Times New Roman"/>
                <w:sz w:val="24"/>
                <w:szCs w:val="24"/>
              </w:rPr>
              <w:t xml:space="preserve"> </w:t>
            </w:r>
            <w:r w:rsidR="00FA285A">
              <w:rPr>
                <w:rFonts w:ascii="Times New Roman" w:eastAsia="Times New Roman" w:hAnsi="Times New Roman" w:cs="Times New Roman"/>
                <w:sz w:val="24"/>
                <w:szCs w:val="24"/>
              </w:rPr>
              <w:lastRenderedPageBreak/>
              <w:t xml:space="preserve">gada 1. </w:t>
            </w:r>
            <w:r w:rsidR="00B63A9C">
              <w:rPr>
                <w:rFonts w:ascii="Times New Roman" w:eastAsia="Times New Roman" w:hAnsi="Times New Roman" w:cs="Times New Roman"/>
                <w:sz w:val="24"/>
                <w:szCs w:val="24"/>
              </w:rPr>
              <w:t>oktobra</w:t>
            </w:r>
            <w:r w:rsidR="00DD0C21" w:rsidRPr="008F5BF6">
              <w:rPr>
                <w:rFonts w:ascii="Times New Roman" w:eastAsia="Times New Roman" w:hAnsi="Times New Roman" w:cs="Times New Roman"/>
                <w:sz w:val="24"/>
                <w:szCs w:val="24"/>
              </w:rPr>
              <w:t xml:space="preserve"> </w:t>
            </w:r>
            <w:r w:rsidR="00633AA1" w:rsidRPr="008F5BF6">
              <w:rPr>
                <w:rFonts w:ascii="Times New Roman" w:eastAsia="Times New Roman" w:hAnsi="Times New Roman" w:cs="Times New Roman"/>
                <w:sz w:val="24"/>
                <w:szCs w:val="24"/>
              </w:rPr>
              <w:t>līdz</w:t>
            </w:r>
            <w:r w:rsidR="00DD0C21" w:rsidRPr="008F5BF6">
              <w:rPr>
                <w:rFonts w:ascii="Times New Roman" w:eastAsia="Times New Roman" w:hAnsi="Times New Roman" w:cs="Times New Roman"/>
                <w:sz w:val="24"/>
                <w:szCs w:val="24"/>
              </w:rPr>
              <w:t xml:space="preserve"> 2017.</w:t>
            </w:r>
            <w:r w:rsidR="006539BE" w:rsidRPr="008F5BF6">
              <w:rPr>
                <w:rFonts w:ascii="Times New Roman" w:eastAsia="Times New Roman" w:hAnsi="Times New Roman" w:cs="Times New Roman"/>
                <w:sz w:val="24"/>
                <w:szCs w:val="24"/>
              </w:rPr>
              <w:t>gad</w:t>
            </w:r>
            <w:r w:rsidR="00DD0C21" w:rsidRPr="008F5BF6">
              <w:rPr>
                <w:rFonts w:ascii="Times New Roman" w:eastAsia="Times New Roman" w:hAnsi="Times New Roman" w:cs="Times New Roman"/>
                <w:sz w:val="24"/>
                <w:szCs w:val="24"/>
              </w:rPr>
              <w:t>a</w:t>
            </w:r>
            <w:r w:rsidR="00FA285A">
              <w:rPr>
                <w:rFonts w:ascii="Times New Roman" w:eastAsia="Times New Roman" w:hAnsi="Times New Roman" w:cs="Times New Roman"/>
                <w:sz w:val="24"/>
                <w:szCs w:val="24"/>
              </w:rPr>
              <w:t>m</w:t>
            </w:r>
            <w:r w:rsidR="006539BE" w:rsidRPr="008F5BF6">
              <w:rPr>
                <w:rFonts w:ascii="Times New Roman" w:eastAsia="Times New Roman" w:hAnsi="Times New Roman" w:cs="Times New Roman"/>
                <w:sz w:val="24"/>
                <w:szCs w:val="24"/>
              </w:rPr>
              <w:t xml:space="preserve"> </w:t>
            </w:r>
            <w:r w:rsidR="003676DB" w:rsidRPr="008F5BF6">
              <w:rPr>
                <w:rFonts w:ascii="Times New Roman" w:eastAsia="Times New Roman" w:hAnsi="Times New Roman" w:cs="Times New Roman"/>
                <w:sz w:val="24"/>
                <w:szCs w:val="24"/>
              </w:rPr>
              <w:t xml:space="preserve">detalizēts </w:t>
            </w:r>
            <w:r w:rsidR="00633AA1" w:rsidRPr="008F5BF6">
              <w:rPr>
                <w:rFonts w:ascii="Times New Roman" w:eastAsia="Times New Roman" w:hAnsi="Times New Roman" w:cs="Times New Roman"/>
                <w:sz w:val="24"/>
                <w:szCs w:val="24"/>
              </w:rPr>
              <w:t>izdevumu aprēķins pievienots</w:t>
            </w:r>
            <w:r w:rsidR="006539BE" w:rsidRPr="008F5BF6">
              <w:rPr>
                <w:rFonts w:ascii="Times New Roman" w:eastAsia="Times New Roman" w:hAnsi="Times New Roman" w:cs="Times New Roman"/>
                <w:sz w:val="24"/>
                <w:szCs w:val="24"/>
              </w:rPr>
              <w:t xml:space="preserve"> anotācija</w:t>
            </w:r>
            <w:r w:rsidR="00633AA1" w:rsidRPr="008F5BF6">
              <w:rPr>
                <w:rFonts w:ascii="Times New Roman" w:eastAsia="Times New Roman" w:hAnsi="Times New Roman" w:cs="Times New Roman"/>
                <w:sz w:val="24"/>
                <w:szCs w:val="24"/>
              </w:rPr>
              <w:t>s</w:t>
            </w:r>
            <w:r w:rsidR="006539BE" w:rsidRPr="008F5BF6">
              <w:rPr>
                <w:rFonts w:ascii="Times New Roman" w:eastAsia="Times New Roman" w:hAnsi="Times New Roman" w:cs="Times New Roman"/>
                <w:sz w:val="24"/>
                <w:szCs w:val="24"/>
              </w:rPr>
              <w:t xml:space="preserve"> p</w:t>
            </w:r>
            <w:r w:rsidR="009861C4" w:rsidRPr="008F5BF6">
              <w:rPr>
                <w:rFonts w:ascii="Times New Roman" w:eastAsia="Times New Roman" w:hAnsi="Times New Roman" w:cs="Times New Roman"/>
                <w:sz w:val="24"/>
                <w:szCs w:val="24"/>
              </w:rPr>
              <w:t>ielikumā</w:t>
            </w:r>
            <w:r w:rsidR="005C2252">
              <w:rPr>
                <w:rFonts w:ascii="Times New Roman" w:eastAsia="Times New Roman" w:hAnsi="Times New Roman" w:cs="Times New Roman"/>
                <w:sz w:val="24"/>
                <w:szCs w:val="24"/>
              </w:rPr>
              <w:t xml:space="preserve"> (Excel tabula)</w:t>
            </w:r>
            <w:r w:rsidR="006539BE" w:rsidRPr="008F5BF6">
              <w:rPr>
                <w:rFonts w:ascii="Times New Roman" w:eastAsia="Times New Roman" w:hAnsi="Times New Roman" w:cs="Times New Roman"/>
                <w:sz w:val="24"/>
                <w:szCs w:val="24"/>
              </w:rPr>
              <w:t>.</w:t>
            </w: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6.1. detalizēts ieņēmumu aprēķins</w:t>
            </w:r>
          </w:p>
        </w:tc>
        <w:tc>
          <w:tcPr>
            <w:tcW w:w="0" w:type="auto"/>
            <w:gridSpan w:val="5"/>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r>
      <w:tr w:rsidR="002918E2" w:rsidRPr="008F5BF6" w:rsidTr="00B161B0">
        <w:trPr>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6.2. detalizēts izdevumu aprēķins</w:t>
            </w:r>
          </w:p>
        </w:tc>
        <w:tc>
          <w:tcPr>
            <w:tcW w:w="0" w:type="auto"/>
            <w:gridSpan w:val="5"/>
            <w:vMerge/>
            <w:vAlign w:val="center"/>
            <w:hideMark/>
          </w:tcPr>
          <w:p w:rsidR="002918E2" w:rsidRPr="008F5BF6" w:rsidRDefault="002918E2" w:rsidP="0054576E">
            <w:pPr>
              <w:spacing w:after="0" w:line="240" w:lineRule="auto"/>
              <w:rPr>
                <w:rFonts w:ascii="Times New Roman" w:eastAsia="Times New Roman" w:hAnsi="Times New Roman" w:cs="Times New Roman"/>
                <w:sz w:val="24"/>
                <w:szCs w:val="24"/>
              </w:rPr>
            </w:pPr>
          </w:p>
        </w:tc>
      </w:tr>
      <w:tr w:rsidR="002918E2" w:rsidRPr="008F5BF6" w:rsidTr="00B161B0">
        <w:trPr>
          <w:trHeight w:val="555"/>
          <w:tblCellSpacing w:w="15" w:type="dxa"/>
          <w:jc w:val="center"/>
        </w:trPr>
        <w:tc>
          <w:tcPr>
            <w:tcW w:w="1556"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7. Cita informācija</w:t>
            </w:r>
          </w:p>
        </w:tc>
        <w:tc>
          <w:tcPr>
            <w:tcW w:w="3396" w:type="pct"/>
            <w:gridSpan w:val="5"/>
            <w:hideMark/>
          </w:tcPr>
          <w:p w:rsidR="005563E2" w:rsidRPr="004021C8" w:rsidRDefault="00E4747A" w:rsidP="00F46182">
            <w:pPr>
              <w:pStyle w:val="naisc"/>
              <w:spacing w:before="0" w:after="0"/>
              <w:jc w:val="both"/>
            </w:pPr>
            <w:r w:rsidRPr="004021C8">
              <w:t>Likuma “Par valsts budžetu 2015.gadam” 32.panta otrā daļa paredz, ka finanšu ministram ir tiesības pārdalīt šajā likumā noteikto apropriāciju budžeta resora “74. Gadskārtējā valsts budžeta izpildes procesā pārdalāmais finansējums” programmā 01.00.00 “Apropriācijas rezerve”, lai ministrijas un citas centrālās valsts iestādes varētu nodrošināt pabeigto Eiropas Savienības politiku instrumentu un pārējās ārvalstu finanšu palīdzības līdzfinansēto projektu uzturēšanu. Attiecīgi pēc tam, ka ERAF projekts tiks pabeigts, Ekonomikas ministrija varēs pieteikties līdzekļu pārdalei no programmas 01.00.00 “Apropriācijas rezerve”.</w:t>
            </w:r>
          </w:p>
          <w:p w:rsidR="00E4747A" w:rsidRPr="004021C8" w:rsidRDefault="00E4747A" w:rsidP="00F46182">
            <w:pPr>
              <w:pStyle w:val="naisc"/>
              <w:spacing w:before="0" w:after="0"/>
              <w:jc w:val="both"/>
            </w:pPr>
            <w:r w:rsidRPr="004021C8">
              <w:t>Savukārt pēc tam, kad tiks veikta minētā līdzekļu pārdale 2015.gadā, Finanšu ministrija varēs palielināt Ekonomikas ministrijas pamatbudžeta maksimāli piee</w:t>
            </w:r>
            <w:r w:rsidR="004E2930" w:rsidRPr="004021C8">
              <w:t>jamo</w:t>
            </w:r>
            <w:r w:rsidRPr="004021C8">
              <w:t xml:space="preserve"> izdev</w:t>
            </w:r>
            <w:r w:rsidR="004E2930" w:rsidRPr="004021C8">
              <w:t>umu apjomu</w:t>
            </w:r>
            <w:r w:rsidRPr="004021C8">
              <w:t xml:space="preserve"> 2016.gadam un turpmākajiem gadiem, attiecīgi samazinot izdevumus budžeta resora “74. Gadskārtējā valsts budžeta izpildes procesā pārdalāmais finansējums” programmā 01.00.00 “Apropriācijas rezerve”.</w:t>
            </w:r>
          </w:p>
          <w:p w:rsidR="005563E2" w:rsidRDefault="005563E2" w:rsidP="00D92F96">
            <w:pPr>
              <w:pStyle w:val="naisc"/>
              <w:spacing w:before="0" w:after="0"/>
              <w:jc w:val="both"/>
            </w:pPr>
            <w:r w:rsidRPr="007B6A91">
              <w:t>Pašvaldībām, lai nodrošin</w:t>
            </w:r>
            <w:r w:rsidRPr="007B6A91">
              <w:rPr>
                <w:rFonts w:hint="eastAsia"/>
              </w:rPr>
              <w:t>ā</w:t>
            </w:r>
            <w:r w:rsidRPr="007B6A91">
              <w:t xml:space="preserve">tu BIS ieviešanu un lietošanu, neradīsies papildus izmaksas, pieņemot, ka pašvaldības strādā ar standarta biroja aparatūru, kas ietver minimālās prasības – dators ar interneta </w:t>
            </w:r>
            <w:proofErr w:type="spellStart"/>
            <w:r w:rsidRPr="007B6A91">
              <w:t>pieslēgumu</w:t>
            </w:r>
            <w:proofErr w:type="spellEnd"/>
            <w:r w:rsidRPr="007B6A91">
              <w:t>.</w:t>
            </w:r>
            <w:r w:rsidR="00D92F96" w:rsidRPr="007B6A91">
              <w:t xml:space="preserve"> Ar BIS ieviešanu pašvaldībai samazināsies izmaksas attiecībā uz informācij</w:t>
            </w:r>
            <w:r w:rsidR="005B0129">
              <w:t>as</w:t>
            </w:r>
            <w:r w:rsidR="00D92F96" w:rsidRPr="007B6A91">
              <w:t xml:space="preserve"> saņemšanu </w:t>
            </w:r>
            <w:r w:rsidR="0013791D" w:rsidRPr="007B6A91">
              <w:t>un izmantošanu</w:t>
            </w:r>
            <w:r w:rsidR="005B0129">
              <w:t xml:space="preserve"> </w:t>
            </w:r>
            <w:r w:rsidR="0013791D" w:rsidRPr="007B6A91">
              <w:t xml:space="preserve"> </w:t>
            </w:r>
            <w:r w:rsidR="00D92F96" w:rsidRPr="007B6A91">
              <w:t>no citām valsts informācijas sistēmām</w:t>
            </w:r>
            <w:r w:rsidR="00703CE0" w:rsidRPr="007B6A91">
              <w:t>, jo BIS informācijas saņemšanu un izmantošanu nodrošinās bez maksas atbilstoši noslēgtaj</w:t>
            </w:r>
            <w:r w:rsidR="00BA1231">
              <w:t>ai</w:t>
            </w:r>
            <w:r w:rsidR="00703CE0" w:rsidRPr="007B6A91">
              <w:t xml:space="preserve"> starpresoru vienošanās </w:t>
            </w:r>
            <w:r w:rsidR="005B0129">
              <w:t>ar</w:t>
            </w:r>
            <w:r w:rsidR="005B0129" w:rsidRPr="007B6A91">
              <w:t xml:space="preserve"> </w:t>
            </w:r>
            <w:r w:rsidR="00703CE0" w:rsidRPr="007B6A91">
              <w:t>cit</w:t>
            </w:r>
            <w:r w:rsidR="005B0129">
              <w:t>iem</w:t>
            </w:r>
            <w:r w:rsidR="00703CE0" w:rsidRPr="007B6A91">
              <w:t xml:space="preserve"> valsts informāciju sistēmu turētājiem.</w:t>
            </w:r>
          </w:p>
          <w:p w:rsidR="008A274B" w:rsidRDefault="008A274B" w:rsidP="00D92F96">
            <w:pPr>
              <w:pStyle w:val="naisc"/>
              <w:spacing w:before="0" w:after="0"/>
              <w:jc w:val="both"/>
            </w:pPr>
          </w:p>
          <w:p w:rsidR="008A274B" w:rsidRPr="007B6A91" w:rsidRDefault="008A274B" w:rsidP="00D92F96">
            <w:pPr>
              <w:pStyle w:val="naisc"/>
              <w:spacing w:before="0" w:after="0"/>
              <w:jc w:val="both"/>
            </w:pPr>
            <w:r>
              <w:t>I</w:t>
            </w:r>
            <w:r w:rsidRPr="008A274B">
              <w:t>zmantojot sistēmā iestrādātos tehniskos līdzekļus, atsevišķām dokumentu formām datne veidosies automātiski. Tāpat sistēma nodrošinās iespēju pievienot papīrā saņem</w:t>
            </w:r>
            <w:r>
              <w:t>tu dokumentu kā dokumenta datni</w:t>
            </w:r>
            <w:r w:rsidR="00ED762A">
              <w:t xml:space="preserve"> saskaņā ar noteikumu projekta 13.8.punktu</w:t>
            </w:r>
            <w:r>
              <w:t>. N</w:t>
            </w:r>
            <w:r w:rsidRPr="008A274B">
              <w:t>orādām, ka šāda prasība nav obligāta, tā definē sistēmas tehniskās iespējas. Līdz ar to būvvaldēm tehnisko iespēju esība (skeneris, lai pievienotu dokumenta datni) BIS lietošanai nav noteicoša vai obligāta prasība.</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2623"/>
        <w:gridCol w:w="5947"/>
      </w:tblGrid>
      <w:tr w:rsidR="002918E2" w:rsidRPr="008F5BF6" w:rsidTr="002918E2">
        <w:trPr>
          <w:trHeight w:val="450"/>
          <w:tblCellSpacing w:w="15" w:type="dxa"/>
          <w:jc w:val="center"/>
        </w:trPr>
        <w:tc>
          <w:tcPr>
            <w:tcW w:w="0" w:type="auto"/>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IV. Tiesību akta projekta ietekme uz spēkā esošo tiesību normu sistēmu</w:t>
            </w:r>
          </w:p>
        </w:tc>
      </w:tr>
      <w:tr w:rsidR="002918E2" w:rsidRPr="008F5BF6" w:rsidTr="002918E2">
        <w:trPr>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1.</w:t>
            </w:r>
          </w:p>
        </w:tc>
        <w:tc>
          <w:tcPr>
            <w:tcW w:w="14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Nepieciešamie saistītie tiesību aktu projekti</w:t>
            </w:r>
          </w:p>
        </w:tc>
        <w:tc>
          <w:tcPr>
            <w:tcW w:w="3300" w:type="pct"/>
            <w:hideMark/>
          </w:tcPr>
          <w:p w:rsidR="00C81653" w:rsidRPr="008F5BF6" w:rsidRDefault="00B135AA" w:rsidP="0054576E">
            <w:pPr>
              <w:spacing w:after="0" w:line="240" w:lineRule="auto"/>
              <w:jc w:val="both"/>
              <w:rPr>
                <w:rFonts w:ascii="Times New Roman" w:eastAsia="Times New Roman" w:hAnsi="Times New Roman" w:cs="Times New Roman"/>
                <w:sz w:val="24"/>
                <w:szCs w:val="24"/>
              </w:rPr>
            </w:pPr>
            <w:r w:rsidRPr="008F5BF6">
              <w:rPr>
                <w:rFonts w:ascii="Times New Roman" w:hAnsi="Times New Roman" w:cs="Times New Roman"/>
                <w:sz w:val="24"/>
                <w:szCs w:val="24"/>
              </w:rPr>
              <w:t xml:space="preserve">Būvniecības likums, Publicēts: </w:t>
            </w:r>
            <w:hyperlink r:id="rId8" w:tgtFrame="_blank" w:history="1">
              <w:r w:rsidRPr="008F5BF6">
                <w:rPr>
                  <w:rStyle w:val="Hyperlink"/>
                  <w:rFonts w:ascii="Times New Roman" w:hAnsi="Times New Roman" w:cs="Times New Roman"/>
                  <w:sz w:val="24"/>
                  <w:szCs w:val="24"/>
                </w:rPr>
                <w:t>"Latvijas Vēstnesis"</w:t>
              </w:r>
            </w:hyperlink>
            <w:r w:rsidRPr="008F5BF6">
              <w:rPr>
                <w:rFonts w:ascii="Times New Roman" w:hAnsi="Times New Roman" w:cs="Times New Roman"/>
                <w:sz w:val="24"/>
                <w:szCs w:val="24"/>
              </w:rPr>
              <w:t>, 146 (4952), 30.07.2013., Pieņemts: 09.07.2013.</w:t>
            </w:r>
          </w:p>
        </w:tc>
      </w:tr>
      <w:tr w:rsidR="002918E2" w:rsidRPr="008F5BF6" w:rsidTr="002918E2">
        <w:trPr>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w:t>
            </w:r>
          </w:p>
        </w:tc>
        <w:tc>
          <w:tcPr>
            <w:tcW w:w="14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Atbildīgā institūcija</w:t>
            </w:r>
          </w:p>
        </w:tc>
        <w:tc>
          <w:tcPr>
            <w:tcW w:w="3300" w:type="pct"/>
            <w:hideMark/>
          </w:tcPr>
          <w:p w:rsidR="002918E2" w:rsidRPr="008F5BF6" w:rsidRDefault="00B135AA"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Ekonomikas ministrija</w:t>
            </w:r>
          </w:p>
        </w:tc>
      </w:tr>
      <w:tr w:rsidR="002918E2" w:rsidRPr="008F5BF6" w:rsidTr="002918E2">
        <w:trPr>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w:t>
            </w:r>
          </w:p>
        </w:tc>
        <w:tc>
          <w:tcPr>
            <w:tcW w:w="14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3300" w:type="pct"/>
            <w:hideMark/>
          </w:tcPr>
          <w:p w:rsidR="002918E2" w:rsidRPr="008F5BF6" w:rsidRDefault="00EF3AFA"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2623"/>
        <w:gridCol w:w="5947"/>
      </w:tblGrid>
      <w:tr w:rsidR="002918E2" w:rsidRPr="008F5BF6" w:rsidTr="002918E2">
        <w:trPr>
          <w:tblCellSpacing w:w="15" w:type="dxa"/>
        </w:trPr>
        <w:tc>
          <w:tcPr>
            <w:tcW w:w="0" w:type="auto"/>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V. Tiesību akta projekta atbilstība Latvijas Republikas starptautiskajām saistībām</w:t>
            </w:r>
          </w:p>
        </w:tc>
      </w:tr>
      <w:tr w:rsidR="002918E2" w:rsidRPr="008F5BF6" w:rsidTr="002918E2">
        <w:trPr>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w:t>
            </w:r>
          </w:p>
        </w:tc>
        <w:tc>
          <w:tcPr>
            <w:tcW w:w="4890" w:type="dxa"/>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Saistības pret Eiropas Savienību</w:t>
            </w:r>
          </w:p>
        </w:tc>
        <w:tc>
          <w:tcPr>
            <w:tcW w:w="3300" w:type="pct"/>
            <w:hideMark/>
          </w:tcPr>
          <w:p w:rsidR="002918E2" w:rsidRPr="008F5BF6" w:rsidRDefault="00C54939" w:rsidP="0054576E">
            <w:p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Eiropas Parlamenta un Padomes 2009.gada 25.novembra Direktīva</w:t>
            </w:r>
            <w:r w:rsidR="00340475" w:rsidRPr="008F5BF6">
              <w:rPr>
                <w:rFonts w:ascii="Times New Roman" w:hAnsi="Times New Roman" w:cs="Times New Roman"/>
                <w:sz w:val="24"/>
                <w:szCs w:val="24"/>
              </w:rPr>
              <w:t>s</w:t>
            </w:r>
            <w:r w:rsidRPr="008F5BF6">
              <w:rPr>
                <w:rFonts w:ascii="Times New Roman" w:hAnsi="Times New Roman" w:cs="Times New Roman"/>
                <w:sz w:val="24"/>
                <w:szCs w:val="24"/>
              </w:rPr>
              <w:t xml:space="preserve"> </w:t>
            </w:r>
            <w:hyperlink r:id="rId9" w:tgtFrame="_blank" w:history="1">
              <w:r w:rsidRPr="008F5BF6">
                <w:rPr>
                  <w:rStyle w:val="Hyperlink"/>
                  <w:rFonts w:ascii="Times New Roman" w:hAnsi="Times New Roman" w:cs="Times New Roman"/>
                  <w:sz w:val="24"/>
                  <w:szCs w:val="24"/>
                </w:rPr>
                <w:t>2009/140/EK</w:t>
              </w:r>
            </w:hyperlink>
            <w:r w:rsidRPr="008F5BF6">
              <w:rPr>
                <w:rFonts w:ascii="Times New Roman" w:hAnsi="Times New Roman" w:cs="Times New Roman"/>
                <w:sz w:val="24"/>
                <w:szCs w:val="24"/>
              </w:rPr>
              <w:t xml:space="preserve">, ar ko izdara grozījumus direktīvā </w:t>
            </w:r>
            <w:hyperlink r:id="rId10" w:tgtFrame="_blank" w:history="1">
              <w:r w:rsidRPr="008F5BF6">
                <w:rPr>
                  <w:rStyle w:val="Hyperlink"/>
                  <w:rFonts w:ascii="Times New Roman" w:hAnsi="Times New Roman" w:cs="Times New Roman"/>
                  <w:sz w:val="24"/>
                  <w:szCs w:val="24"/>
                </w:rPr>
                <w:t>2002/21/EK</w:t>
              </w:r>
            </w:hyperlink>
            <w:r w:rsidRPr="008F5BF6">
              <w:rPr>
                <w:rFonts w:ascii="Times New Roman" w:hAnsi="Times New Roman" w:cs="Times New Roman"/>
                <w:sz w:val="24"/>
                <w:szCs w:val="24"/>
              </w:rPr>
              <w:t xml:space="preserve"> par kopējiem reglamentējošiem noteikumiem attiecībā uz elektronisko komunikāciju tīkliem un pakalpojumiem, direktīvā </w:t>
            </w:r>
            <w:hyperlink r:id="rId11" w:tgtFrame="_blank" w:history="1">
              <w:r w:rsidRPr="008F5BF6">
                <w:rPr>
                  <w:rStyle w:val="Hyperlink"/>
                  <w:rFonts w:ascii="Times New Roman" w:hAnsi="Times New Roman" w:cs="Times New Roman"/>
                  <w:sz w:val="24"/>
                  <w:szCs w:val="24"/>
                </w:rPr>
                <w:t>2002/19/EK</w:t>
              </w:r>
            </w:hyperlink>
            <w:r w:rsidRPr="008F5BF6">
              <w:rPr>
                <w:rFonts w:ascii="Times New Roman" w:hAnsi="Times New Roman" w:cs="Times New Roman"/>
                <w:sz w:val="24"/>
                <w:szCs w:val="24"/>
              </w:rPr>
              <w:t xml:space="preserve"> par piekļuvi elektronisko komunikāciju tīkliem un ar tiem saistītām iekārtām un to savstarpēju savienojumu un direktīvā </w:t>
            </w:r>
            <w:hyperlink r:id="rId12" w:tgtFrame="_blank" w:history="1">
              <w:r w:rsidRPr="008F5BF6">
                <w:rPr>
                  <w:rStyle w:val="Hyperlink"/>
                  <w:rFonts w:ascii="Times New Roman" w:hAnsi="Times New Roman" w:cs="Times New Roman"/>
                  <w:sz w:val="24"/>
                  <w:szCs w:val="24"/>
                </w:rPr>
                <w:t>2002/20/EK</w:t>
              </w:r>
            </w:hyperlink>
            <w:r w:rsidRPr="008F5BF6">
              <w:rPr>
                <w:rFonts w:ascii="Times New Roman" w:hAnsi="Times New Roman" w:cs="Times New Roman"/>
                <w:sz w:val="24"/>
                <w:szCs w:val="24"/>
              </w:rPr>
              <w:t xml:space="preserve"> par elektronisko komunikāciju</w:t>
            </w:r>
            <w:r w:rsidR="00340475" w:rsidRPr="008F5BF6">
              <w:rPr>
                <w:rFonts w:ascii="Times New Roman" w:hAnsi="Times New Roman" w:cs="Times New Roman"/>
                <w:sz w:val="24"/>
                <w:szCs w:val="24"/>
              </w:rPr>
              <w:t xml:space="preserve"> tīklu un pakalpoj</w:t>
            </w:r>
            <w:r w:rsidR="00D05A33" w:rsidRPr="008F5BF6">
              <w:rPr>
                <w:rFonts w:ascii="Times New Roman" w:hAnsi="Times New Roman" w:cs="Times New Roman"/>
                <w:sz w:val="24"/>
                <w:szCs w:val="24"/>
              </w:rPr>
              <w:t xml:space="preserve">umu atļaušanu 1.panta 14.punkts, ar kuru groza Direktīvas 2002/21/EK 12.pantu. Noteikumu projekts īpaši ievieš Direktīvas 2002/21/EK 12.panta 4.punktu, kas nosaka, ka </w:t>
            </w:r>
            <w:r w:rsidR="006E4C0B" w:rsidRPr="008F5BF6">
              <w:rPr>
                <w:rFonts w:ascii="Times New Roman" w:hAnsi="Times New Roman" w:cs="Times New Roman"/>
                <w:sz w:val="24"/>
                <w:szCs w:val="24"/>
              </w:rPr>
              <w:t>kompetentās valsts iestādes var prasīt, lai uzņēmumi pēc kompetento iestāžu lūguma sniedz vajadzīgo informāciju, lai kompetentās iestādes kopā ar valsts pārvaldes iestādēm varētu izstrādāt detalizētu kopsavilkumu par</w:t>
            </w:r>
            <w:r w:rsidR="00A22487" w:rsidRPr="008F5BF6">
              <w:rPr>
                <w:rFonts w:ascii="Times New Roman" w:hAnsi="Times New Roman" w:cs="Times New Roman"/>
                <w:sz w:val="24"/>
                <w:szCs w:val="24"/>
              </w:rPr>
              <w:t xml:space="preserve"> 12.panta </w:t>
            </w:r>
            <w:r w:rsidR="006E4C0B" w:rsidRPr="008F5BF6">
              <w:rPr>
                <w:rFonts w:ascii="Times New Roman" w:hAnsi="Times New Roman" w:cs="Times New Roman"/>
                <w:sz w:val="24"/>
                <w:szCs w:val="24"/>
              </w:rPr>
              <w:t>1.</w:t>
            </w:r>
            <w:r w:rsidR="00A22487" w:rsidRPr="008F5BF6">
              <w:rPr>
                <w:rFonts w:ascii="Times New Roman" w:hAnsi="Times New Roman" w:cs="Times New Roman"/>
                <w:sz w:val="24"/>
                <w:szCs w:val="24"/>
              </w:rPr>
              <w:t>p</w:t>
            </w:r>
            <w:r w:rsidR="006E4C0B" w:rsidRPr="008F5BF6">
              <w:rPr>
                <w:rFonts w:ascii="Times New Roman" w:hAnsi="Times New Roman" w:cs="Times New Roman"/>
                <w:sz w:val="24"/>
                <w:szCs w:val="24"/>
              </w:rPr>
              <w:t xml:space="preserve">unktā minēto iekārtu būtību, pieejamību un ģeogrāfisko atrašanās vietu un darīt to pieejamu ieinteresētajām pusēm. </w:t>
            </w:r>
          </w:p>
          <w:p w:rsidR="006E4C0B" w:rsidRPr="008F5BF6" w:rsidRDefault="00A22487" w:rsidP="0054576E">
            <w:p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Līdz ar to, lai</w:t>
            </w:r>
            <w:r w:rsidR="006E4C0B" w:rsidRPr="008F5BF6">
              <w:rPr>
                <w:rFonts w:ascii="Times New Roman" w:hAnsi="Times New Roman" w:cs="Times New Roman"/>
                <w:sz w:val="24"/>
                <w:szCs w:val="24"/>
              </w:rPr>
              <w:t xml:space="preserve"> nodrošinātu elektronisko sakaru komersantiem un </w:t>
            </w:r>
            <w:r w:rsidRPr="008F5BF6">
              <w:rPr>
                <w:rFonts w:ascii="Times New Roman" w:hAnsi="Times New Roman" w:cs="Times New Roman"/>
                <w:sz w:val="24"/>
                <w:szCs w:val="24"/>
              </w:rPr>
              <w:t>Sabiedrisko pakalpojumu regulēšanas komisijai pilnīgu informāciju</w:t>
            </w:r>
            <w:r w:rsidR="006E4C0B" w:rsidRPr="008F5BF6">
              <w:rPr>
                <w:rFonts w:ascii="Times New Roman" w:hAnsi="Times New Roman" w:cs="Times New Roman"/>
                <w:sz w:val="24"/>
                <w:szCs w:val="24"/>
              </w:rPr>
              <w:t xml:space="preserve"> par projektējamajiem elektronisko sakaru tīkliem vai to elementiem, </w:t>
            </w:r>
            <w:r w:rsidRPr="008F5BF6">
              <w:rPr>
                <w:rFonts w:ascii="Times New Roman" w:hAnsi="Times New Roman" w:cs="Times New Roman"/>
                <w:sz w:val="24"/>
                <w:szCs w:val="24"/>
              </w:rPr>
              <w:t xml:space="preserve">kā arī informācijas </w:t>
            </w:r>
            <w:r w:rsidR="006E4C0B" w:rsidRPr="008F5BF6">
              <w:rPr>
                <w:rFonts w:ascii="Times New Roman" w:hAnsi="Times New Roman" w:cs="Times New Roman"/>
                <w:sz w:val="24"/>
                <w:szCs w:val="24"/>
              </w:rPr>
              <w:t>sniegšanas un pieejamības iespēju</w:t>
            </w:r>
            <w:r w:rsidRPr="008F5BF6">
              <w:rPr>
                <w:rFonts w:ascii="Times New Roman" w:hAnsi="Times New Roman" w:cs="Times New Roman"/>
                <w:sz w:val="24"/>
                <w:szCs w:val="24"/>
              </w:rPr>
              <w:t>, ir jānodrošina to piekļuve sistēmai, lai veiktu nepieciešamās informācijas apmaiņu.</w:t>
            </w:r>
            <w:r w:rsidR="00CE65A8" w:rsidRPr="008F5BF6">
              <w:rPr>
                <w:rFonts w:ascii="Times New Roman" w:hAnsi="Times New Roman" w:cs="Times New Roman"/>
                <w:sz w:val="24"/>
                <w:szCs w:val="24"/>
              </w:rPr>
              <w:t xml:space="preserve"> Tas paredzēts noteikumu projekta 11.punktā.</w:t>
            </w:r>
          </w:p>
          <w:p w:rsidR="00C54939" w:rsidRPr="008F5BF6" w:rsidRDefault="00C54939" w:rsidP="0054576E">
            <w:pPr>
              <w:spacing w:after="0" w:line="240" w:lineRule="auto"/>
              <w:jc w:val="both"/>
              <w:rPr>
                <w:rFonts w:ascii="Times New Roman" w:hAnsi="Times New Roman" w:cs="Times New Roman"/>
                <w:sz w:val="24"/>
                <w:szCs w:val="24"/>
              </w:rPr>
            </w:pPr>
            <w:r w:rsidRPr="008F5BF6">
              <w:rPr>
                <w:rFonts w:ascii="Times New Roman" w:hAnsi="Times New Roman" w:cs="Times New Roman"/>
                <w:sz w:val="24"/>
                <w:szCs w:val="24"/>
              </w:rPr>
              <w:t>Direktīvas prasības Eiropas Savienības dalībvalstīm bija jāievieš nacionālo tiesību aktos līdz 2011.gada 25.maijam.</w:t>
            </w:r>
          </w:p>
        </w:tc>
      </w:tr>
      <w:tr w:rsidR="002918E2" w:rsidRPr="008F5BF6" w:rsidTr="002918E2">
        <w:trPr>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w:t>
            </w:r>
          </w:p>
        </w:tc>
        <w:tc>
          <w:tcPr>
            <w:tcW w:w="4890" w:type="dxa"/>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Citas starptautiskās saistības</w:t>
            </w:r>
          </w:p>
        </w:tc>
        <w:tc>
          <w:tcPr>
            <w:tcW w:w="3300" w:type="pct"/>
            <w:hideMark/>
          </w:tcPr>
          <w:p w:rsidR="002918E2" w:rsidRPr="008F5BF6" w:rsidRDefault="00F95B80"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r w:rsidR="002918E2" w:rsidRPr="008F5BF6" w:rsidTr="002918E2">
        <w:trPr>
          <w:tblCellSpacing w:w="15" w:type="dxa"/>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w:t>
            </w:r>
          </w:p>
        </w:tc>
        <w:tc>
          <w:tcPr>
            <w:tcW w:w="4890" w:type="dxa"/>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3300" w:type="pct"/>
            <w:hideMark/>
          </w:tcPr>
          <w:p w:rsidR="002918E2" w:rsidRPr="008F5BF6" w:rsidRDefault="00F95B80" w:rsidP="0054576E">
            <w:pPr>
              <w:spacing w:before="100" w:beforeAutospacing="1" w:after="100" w:afterAutospacing="1"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Direktīvas 2009/140/EK prasības t</w:t>
            </w:r>
            <w:r w:rsidR="00910437" w:rsidRPr="008F5BF6">
              <w:rPr>
                <w:rFonts w:ascii="Times New Roman" w:eastAsia="Times New Roman" w:hAnsi="Times New Roman" w:cs="Times New Roman"/>
                <w:sz w:val="24"/>
                <w:szCs w:val="24"/>
              </w:rPr>
              <w:t>ika ieviestas noteikumos Nr.983</w:t>
            </w:r>
            <w:r w:rsidRPr="008F5BF6">
              <w:rPr>
                <w:rFonts w:ascii="Times New Roman" w:eastAsia="Times New Roman" w:hAnsi="Times New Roman" w:cs="Times New Roman"/>
                <w:sz w:val="24"/>
                <w:szCs w:val="24"/>
              </w:rPr>
              <w:t xml:space="preserve"> ar Ministru kabineta </w:t>
            </w:r>
            <w:r w:rsidRPr="008F5BF6">
              <w:rPr>
                <w:rFonts w:ascii="Times New Roman" w:hAnsi="Times New Roman" w:cs="Times New Roman"/>
                <w:sz w:val="24"/>
                <w:szCs w:val="24"/>
              </w:rPr>
              <w:t xml:space="preserve">2011.gada 24.maija noteikumiem Nr.407 „Grozījumi Ministru kabineta 2006.gada 5.decembra noteikumos Nr.983 "Būvniecības informācijas sistēmas noteikumi””. Ar šo noteikumu projektu tiek turpināta (pārņemta) ar minēto direktīvu noteikto prasību ieviešana nacionālo tiesību aktu līmenī. </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7"/>
        <w:gridCol w:w="346"/>
        <w:gridCol w:w="1668"/>
        <w:gridCol w:w="1294"/>
        <w:gridCol w:w="1237"/>
        <w:gridCol w:w="2490"/>
      </w:tblGrid>
      <w:tr w:rsidR="002918E2" w:rsidRPr="008F5BF6" w:rsidTr="002918E2">
        <w:trPr>
          <w:tblCellSpacing w:w="15" w:type="dxa"/>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lastRenderedPageBreak/>
              <w:t>1.tabula</w:t>
            </w:r>
            <w:r w:rsidRPr="008F5BF6">
              <w:rPr>
                <w:rFonts w:ascii="Times New Roman" w:eastAsia="Times New Roman" w:hAnsi="Times New Roman" w:cs="Times New Roman"/>
                <w:b/>
                <w:bCs/>
                <w:sz w:val="24"/>
                <w:szCs w:val="24"/>
              </w:rPr>
              <w:br/>
              <w:t>Tiesību akta projekta atbilstība ES tiesību aktiem</w:t>
            </w:r>
          </w:p>
        </w:tc>
      </w:tr>
      <w:tr w:rsidR="002918E2"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Attiecīgā ES tiesību akta datums, numurs un nosaukums</w:t>
            </w:r>
          </w:p>
        </w:tc>
        <w:tc>
          <w:tcPr>
            <w:tcW w:w="3842" w:type="pct"/>
            <w:gridSpan w:val="5"/>
            <w:tcBorders>
              <w:top w:val="single" w:sz="4" w:space="0" w:color="auto"/>
              <w:left w:val="single" w:sz="4" w:space="0" w:color="auto"/>
              <w:bottom w:val="single" w:sz="4" w:space="0" w:color="auto"/>
              <w:right w:val="single" w:sz="4" w:space="0" w:color="auto"/>
            </w:tcBorders>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1.punktā</w:t>
            </w:r>
          </w:p>
        </w:tc>
      </w:tr>
      <w:tr w:rsidR="002918E2"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w:t>
            </w:r>
          </w:p>
        </w:tc>
        <w:tc>
          <w:tcPr>
            <w:tcW w:w="1093" w:type="pct"/>
            <w:gridSpan w:val="2"/>
            <w:tcBorders>
              <w:top w:val="single" w:sz="4" w:space="0" w:color="auto"/>
              <w:left w:val="single" w:sz="4" w:space="0" w:color="auto"/>
              <w:bottom w:val="single" w:sz="4" w:space="0" w:color="auto"/>
              <w:right w:val="single" w:sz="4" w:space="0" w:color="auto"/>
            </w:tcBorders>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B</w:t>
            </w:r>
          </w:p>
        </w:tc>
        <w:tc>
          <w:tcPr>
            <w:tcW w:w="1382" w:type="pct"/>
            <w:gridSpan w:val="2"/>
            <w:tcBorders>
              <w:top w:val="single" w:sz="4" w:space="0" w:color="auto"/>
              <w:left w:val="single" w:sz="4" w:space="0" w:color="auto"/>
              <w:bottom w:val="single" w:sz="4" w:space="0" w:color="auto"/>
              <w:right w:val="single" w:sz="4" w:space="0" w:color="auto"/>
            </w:tcBorders>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w:t>
            </w:r>
          </w:p>
        </w:tc>
        <w:tc>
          <w:tcPr>
            <w:tcW w:w="1334" w:type="pct"/>
            <w:tcBorders>
              <w:top w:val="single" w:sz="4" w:space="0" w:color="auto"/>
              <w:left w:val="single" w:sz="4" w:space="0" w:color="auto"/>
              <w:bottom w:val="single" w:sz="4" w:space="0" w:color="auto"/>
              <w:right w:val="single" w:sz="4" w:space="0" w:color="auto"/>
            </w:tcBorders>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D</w:t>
            </w:r>
          </w:p>
        </w:tc>
      </w:tr>
      <w:tr w:rsidR="002918E2"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Attiecīgā ES tiesību akta panta numurs (uzskaitot katru tiesību akta vienību – pantu, daļu, punktu, apakšpunktu)</w:t>
            </w:r>
          </w:p>
        </w:tc>
        <w:tc>
          <w:tcPr>
            <w:tcW w:w="1093" w:type="pct"/>
            <w:gridSpan w:val="2"/>
            <w:tcBorders>
              <w:top w:val="single" w:sz="4" w:space="0" w:color="auto"/>
              <w:left w:val="single" w:sz="4" w:space="0" w:color="auto"/>
              <w:bottom w:val="single" w:sz="4" w:space="0" w:color="auto"/>
              <w:right w:val="single" w:sz="4" w:space="0" w:color="auto"/>
            </w:tcBorders>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82" w:type="pct"/>
            <w:gridSpan w:val="2"/>
            <w:tcBorders>
              <w:top w:val="single" w:sz="4" w:space="0" w:color="auto"/>
              <w:left w:val="single" w:sz="4" w:space="0" w:color="auto"/>
              <w:bottom w:val="single" w:sz="4" w:space="0" w:color="auto"/>
              <w:right w:val="single" w:sz="4" w:space="0" w:color="auto"/>
            </w:tcBorders>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Informācija par to, vai šīs tabulas A ailē minētās ES tiesību akta vienības tiek pārņemtas vai ieviestas pilnībā vai daļēji. </w:t>
            </w:r>
          </w:p>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Norāda institūciju, kas ir atbildīga par šo saistību izpildi pilnībā</w:t>
            </w:r>
          </w:p>
        </w:tc>
        <w:tc>
          <w:tcPr>
            <w:tcW w:w="1334" w:type="pct"/>
            <w:tcBorders>
              <w:top w:val="single" w:sz="4" w:space="0" w:color="auto"/>
              <w:left w:val="single" w:sz="4" w:space="0" w:color="auto"/>
              <w:bottom w:val="single" w:sz="4" w:space="0" w:color="auto"/>
              <w:right w:val="single" w:sz="4" w:space="0" w:color="auto"/>
            </w:tcBorders>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Ja projekts satur stingrākas prasības nekā attiecīgais ES tiesību akts, norāda pamatojumu un samērīgumu.</w:t>
            </w:r>
          </w:p>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C40CDF"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tcPr>
          <w:p w:rsidR="00C40CDF" w:rsidRPr="008F5BF6" w:rsidRDefault="00C40CDF" w:rsidP="0054576E">
            <w:pPr>
              <w:snapToGrid w:val="0"/>
              <w:spacing w:after="0" w:line="240" w:lineRule="auto"/>
              <w:rPr>
                <w:rFonts w:ascii="Times New Roman" w:hAnsi="Times New Roman" w:cs="Times New Roman"/>
                <w:sz w:val="24"/>
                <w:szCs w:val="24"/>
              </w:rPr>
            </w:pPr>
            <w:r w:rsidRPr="008F5BF6">
              <w:rPr>
                <w:rFonts w:ascii="Times New Roman" w:hAnsi="Times New Roman" w:cs="Times New Roman"/>
                <w:sz w:val="24"/>
                <w:szCs w:val="24"/>
              </w:rPr>
              <w:t>Direktīvas 2009/140/EK</w:t>
            </w:r>
          </w:p>
          <w:p w:rsidR="00C40CDF" w:rsidRPr="008F5BF6" w:rsidRDefault="00C40CDF" w:rsidP="0054576E">
            <w:pPr>
              <w:spacing w:after="0" w:line="240" w:lineRule="auto"/>
              <w:rPr>
                <w:rFonts w:ascii="Times New Roman" w:hAnsi="Times New Roman" w:cs="Times New Roman"/>
                <w:sz w:val="24"/>
                <w:szCs w:val="24"/>
              </w:rPr>
            </w:pPr>
            <w:r w:rsidRPr="008F5BF6">
              <w:rPr>
                <w:rFonts w:ascii="Times New Roman" w:hAnsi="Times New Roman" w:cs="Times New Roman"/>
                <w:sz w:val="24"/>
                <w:szCs w:val="24"/>
              </w:rPr>
              <w:t>1.panta 14.punkt</w:t>
            </w:r>
            <w:r w:rsidR="00D05A33" w:rsidRPr="008F5BF6">
              <w:rPr>
                <w:rFonts w:ascii="Times New Roman" w:hAnsi="Times New Roman" w:cs="Times New Roman"/>
                <w:sz w:val="24"/>
                <w:szCs w:val="24"/>
              </w:rPr>
              <w:t>s</w:t>
            </w:r>
          </w:p>
        </w:tc>
        <w:tc>
          <w:tcPr>
            <w:tcW w:w="1093" w:type="pct"/>
            <w:gridSpan w:val="2"/>
            <w:tcBorders>
              <w:top w:val="single" w:sz="4" w:space="0" w:color="auto"/>
              <w:left w:val="single" w:sz="4" w:space="0" w:color="auto"/>
              <w:bottom w:val="single" w:sz="4" w:space="0" w:color="auto"/>
              <w:right w:val="single" w:sz="4" w:space="0" w:color="auto"/>
            </w:tcBorders>
          </w:tcPr>
          <w:p w:rsidR="00C40CDF" w:rsidRPr="008F5BF6" w:rsidRDefault="00D83952" w:rsidP="0054576E">
            <w:pPr>
              <w:spacing w:after="0" w:line="240" w:lineRule="auto"/>
              <w:rPr>
                <w:rFonts w:ascii="Times New Roman" w:hAnsi="Times New Roman" w:cs="Times New Roman"/>
                <w:sz w:val="24"/>
                <w:szCs w:val="24"/>
              </w:rPr>
            </w:pPr>
            <w:r w:rsidRPr="008F5BF6">
              <w:rPr>
                <w:rFonts w:ascii="Times New Roman" w:hAnsi="Times New Roman" w:cs="Times New Roman"/>
                <w:sz w:val="24"/>
                <w:szCs w:val="24"/>
              </w:rPr>
              <w:t xml:space="preserve">Noteikumu </w:t>
            </w:r>
            <w:r w:rsidR="00AE2D3B" w:rsidRPr="008F5BF6">
              <w:rPr>
                <w:rFonts w:ascii="Times New Roman" w:hAnsi="Times New Roman" w:cs="Times New Roman"/>
                <w:sz w:val="24"/>
                <w:szCs w:val="24"/>
              </w:rPr>
              <w:t xml:space="preserve">projekta </w:t>
            </w:r>
            <w:r w:rsidRPr="008F5BF6">
              <w:rPr>
                <w:rFonts w:ascii="Times New Roman" w:hAnsi="Times New Roman" w:cs="Times New Roman"/>
                <w:sz w:val="24"/>
                <w:szCs w:val="24"/>
              </w:rPr>
              <w:t>11.punkts</w:t>
            </w:r>
          </w:p>
        </w:tc>
        <w:tc>
          <w:tcPr>
            <w:tcW w:w="1382" w:type="pct"/>
            <w:gridSpan w:val="2"/>
            <w:tcBorders>
              <w:top w:val="single" w:sz="4" w:space="0" w:color="auto"/>
              <w:left w:val="single" w:sz="4" w:space="0" w:color="auto"/>
              <w:bottom w:val="single" w:sz="4" w:space="0" w:color="auto"/>
              <w:right w:val="single" w:sz="4" w:space="0" w:color="auto"/>
            </w:tcBorders>
          </w:tcPr>
          <w:p w:rsidR="00C40CDF" w:rsidRPr="008F5BF6" w:rsidRDefault="00C40CDF" w:rsidP="0054576E">
            <w:pPr>
              <w:snapToGrid w:val="0"/>
              <w:spacing w:after="0" w:line="240" w:lineRule="auto"/>
              <w:rPr>
                <w:rFonts w:ascii="Times New Roman" w:hAnsi="Times New Roman" w:cs="Times New Roman"/>
                <w:sz w:val="24"/>
                <w:szCs w:val="24"/>
              </w:rPr>
            </w:pPr>
            <w:r w:rsidRPr="008F5BF6">
              <w:rPr>
                <w:rFonts w:ascii="Times New Roman" w:hAnsi="Times New Roman" w:cs="Times New Roman"/>
                <w:sz w:val="24"/>
                <w:szCs w:val="24"/>
              </w:rPr>
              <w:t>Eiropas Savienības tiesību akta</w:t>
            </w:r>
            <w:r w:rsidR="00D83952" w:rsidRPr="008F5BF6">
              <w:rPr>
                <w:rFonts w:ascii="Times New Roman" w:hAnsi="Times New Roman" w:cs="Times New Roman"/>
                <w:sz w:val="24"/>
                <w:szCs w:val="24"/>
              </w:rPr>
              <w:t xml:space="preserve"> norma noteiku</w:t>
            </w:r>
            <w:r w:rsidR="00AE2D3B" w:rsidRPr="008F5BF6">
              <w:rPr>
                <w:rFonts w:ascii="Times New Roman" w:hAnsi="Times New Roman" w:cs="Times New Roman"/>
                <w:sz w:val="24"/>
                <w:szCs w:val="24"/>
              </w:rPr>
              <w:t>mu projektā</w:t>
            </w:r>
            <w:r w:rsidR="00D83952" w:rsidRPr="008F5BF6">
              <w:rPr>
                <w:rFonts w:ascii="Times New Roman" w:hAnsi="Times New Roman" w:cs="Times New Roman"/>
                <w:sz w:val="24"/>
                <w:szCs w:val="24"/>
              </w:rPr>
              <w:t xml:space="preserve"> tiks ieviesta</w:t>
            </w:r>
            <w:r w:rsidRPr="008F5BF6">
              <w:rPr>
                <w:rFonts w:ascii="Times New Roman" w:hAnsi="Times New Roman" w:cs="Times New Roman"/>
                <w:sz w:val="24"/>
                <w:szCs w:val="24"/>
              </w:rPr>
              <w:t xml:space="preserve"> pilnībā.</w:t>
            </w:r>
          </w:p>
        </w:tc>
        <w:tc>
          <w:tcPr>
            <w:tcW w:w="1334" w:type="pct"/>
            <w:tcBorders>
              <w:top w:val="single" w:sz="4" w:space="0" w:color="auto"/>
              <w:left w:val="single" w:sz="4" w:space="0" w:color="auto"/>
              <w:bottom w:val="single" w:sz="4" w:space="0" w:color="auto"/>
              <w:right w:val="single" w:sz="4" w:space="0" w:color="auto"/>
            </w:tcBorders>
          </w:tcPr>
          <w:p w:rsidR="00C40CDF" w:rsidRPr="008F5BF6" w:rsidRDefault="00D83952" w:rsidP="0054576E">
            <w:pPr>
              <w:snapToGrid w:val="0"/>
              <w:spacing w:after="0" w:line="240" w:lineRule="auto"/>
              <w:rPr>
                <w:rFonts w:ascii="Times New Roman" w:hAnsi="Times New Roman" w:cs="Times New Roman"/>
                <w:sz w:val="24"/>
                <w:szCs w:val="24"/>
              </w:rPr>
            </w:pPr>
            <w:r w:rsidRPr="008F5BF6">
              <w:rPr>
                <w:rFonts w:ascii="Times New Roman" w:hAnsi="Times New Roman" w:cs="Times New Roman"/>
                <w:sz w:val="24"/>
                <w:szCs w:val="24"/>
              </w:rPr>
              <w:t>Noteikumu projekts stingrākas pr</w:t>
            </w:r>
            <w:r w:rsidR="00C40CDF" w:rsidRPr="008F5BF6">
              <w:rPr>
                <w:rFonts w:ascii="Times New Roman" w:hAnsi="Times New Roman" w:cs="Times New Roman"/>
                <w:sz w:val="24"/>
                <w:szCs w:val="24"/>
              </w:rPr>
              <w:t>asības neparedz.</w:t>
            </w:r>
          </w:p>
        </w:tc>
      </w:tr>
      <w:tr w:rsidR="00C40CDF"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Kā ir izmantota ES tiesību aktā paredzētā rīcības brīvība dalībvalstij pārņemt vai ieviest noteiktas ES tiesību akta normas?</w:t>
            </w:r>
            <w:r w:rsidRPr="008F5BF6">
              <w:rPr>
                <w:rFonts w:ascii="Times New Roman" w:eastAsia="Times New Roman" w:hAnsi="Times New Roman" w:cs="Times New Roman"/>
                <w:sz w:val="24"/>
                <w:szCs w:val="24"/>
              </w:rPr>
              <w:br/>
              <w:t>Kādēļ?</w:t>
            </w:r>
          </w:p>
        </w:tc>
        <w:tc>
          <w:tcPr>
            <w:tcW w:w="3842" w:type="pct"/>
            <w:gridSpan w:val="5"/>
            <w:tcBorders>
              <w:top w:val="single" w:sz="4" w:space="0" w:color="auto"/>
              <w:left w:val="single" w:sz="4" w:space="0" w:color="auto"/>
              <w:bottom w:val="single" w:sz="4" w:space="0" w:color="auto"/>
              <w:right w:val="single" w:sz="4" w:space="0" w:color="auto"/>
            </w:tcBorders>
            <w:hideMark/>
          </w:tcPr>
          <w:p w:rsidR="00C40CDF" w:rsidRPr="008F5BF6" w:rsidRDefault="004457CE"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Direktīva </w:t>
            </w:r>
            <w:r w:rsidRPr="008F5BF6">
              <w:rPr>
                <w:rFonts w:ascii="Times New Roman" w:hAnsi="Times New Roman" w:cs="Times New Roman"/>
                <w:sz w:val="24"/>
                <w:szCs w:val="24"/>
              </w:rPr>
              <w:t>2009/140/EK neparedz rīcības brīvību.</w:t>
            </w:r>
          </w:p>
        </w:tc>
      </w:tr>
      <w:tr w:rsidR="00C40CDF"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2" w:type="pct"/>
            <w:gridSpan w:val="5"/>
            <w:tcBorders>
              <w:top w:val="single" w:sz="4" w:space="0" w:color="auto"/>
              <w:left w:val="single" w:sz="4" w:space="0" w:color="auto"/>
              <w:bottom w:val="single" w:sz="4" w:space="0" w:color="auto"/>
              <w:right w:val="single" w:sz="4" w:space="0" w:color="auto"/>
            </w:tcBorders>
            <w:hideMark/>
          </w:tcPr>
          <w:p w:rsidR="00C40CDF" w:rsidRPr="008F5BF6" w:rsidRDefault="004457CE"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r w:rsidR="00C40CDF" w:rsidRPr="008F5BF6" w:rsidTr="00D83952">
        <w:trPr>
          <w:tblCellSpacing w:w="15" w:type="dxa"/>
          <w:jc w:val="center"/>
        </w:trPr>
        <w:tc>
          <w:tcPr>
            <w:tcW w:w="1109" w:type="pct"/>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3842" w:type="pct"/>
            <w:gridSpan w:val="5"/>
            <w:tcBorders>
              <w:top w:val="single" w:sz="4" w:space="0" w:color="auto"/>
              <w:left w:val="single" w:sz="4" w:space="0" w:color="auto"/>
              <w:bottom w:val="single" w:sz="4" w:space="0" w:color="auto"/>
              <w:right w:val="single" w:sz="4" w:space="0" w:color="auto"/>
            </w:tcBorders>
            <w:hideMark/>
          </w:tcPr>
          <w:p w:rsidR="00C40CDF" w:rsidRPr="008F5BF6" w:rsidRDefault="004457CE"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r w:rsidR="00C40CDF" w:rsidRPr="008F5BF6" w:rsidTr="002918E2">
        <w:trPr>
          <w:tblCellSpacing w:w="15" w:type="dxa"/>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C40CDF" w:rsidRPr="008F5BF6" w:rsidRDefault="00C40CDF"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2.tabula</w:t>
            </w:r>
            <w:r w:rsidRPr="008F5BF6">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8F5BF6">
              <w:rPr>
                <w:rFonts w:ascii="Times New Roman" w:eastAsia="Times New Roman" w:hAnsi="Times New Roman" w:cs="Times New Roman"/>
                <w:b/>
                <w:bCs/>
                <w:sz w:val="24"/>
                <w:szCs w:val="24"/>
              </w:rPr>
              <w:br/>
              <w:t>Pasākumi šo saistību izpildei</w:t>
            </w:r>
          </w:p>
        </w:tc>
      </w:tr>
      <w:tr w:rsidR="00C40CDF" w:rsidRPr="008F5BF6" w:rsidTr="00D83952">
        <w:trPr>
          <w:tblCellSpacing w:w="15" w:type="dxa"/>
          <w:jc w:val="center"/>
        </w:trPr>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665" w:type="pct"/>
            <w:gridSpan w:val="4"/>
            <w:tcBorders>
              <w:top w:val="single" w:sz="4" w:space="0" w:color="auto"/>
              <w:left w:val="single" w:sz="4" w:space="0" w:color="auto"/>
              <w:bottom w:val="single" w:sz="4" w:space="0" w:color="auto"/>
              <w:right w:val="single" w:sz="4" w:space="0" w:color="auto"/>
            </w:tcBorders>
            <w:hideMark/>
          </w:tcPr>
          <w:p w:rsidR="00C40CDF" w:rsidRPr="008F5BF6" w:rsidRDefault="00EA1F78"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Noteikumu projekts šo jomu neskar.</w:t>
            </w:r>
          </w:p>
        </w:tc>
      </w:tr>
      <w:tr w:rsidR="00C40CDF" w:rsidRPr="008F5BF6" w:rsidTr="00D83952">
        <w:trPr>
          <w:tblCellSpacing w:w="15" w:type="dxa"/>
          <w:jc w:val="center"/>
        </w:trPr>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C40CDF" w:rsidRPr="008F5BF6" w:rsidRDefault="00C40CDF"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A</w:t>
            </w:r>
          </w:p>
        </w:tc>
        <w:tc>
          <w:tcPr>
            <w:tcW w:w="1623" w:type="pct"/>
            <w:gridSpan w:val="2"/>
            <w:tcBorders>
              <w:top w:val="single" w:sz="4" w:space="0" w:color="auto"/>
              <w:left w:val="single" w:sz="4" w:space="0" w:color="auto"/>
              <w:bottom w:val="single" w:sz="4" w:space="0" w:color="auto"/>
              <w:right w:val="single" w:sz="4" w:space="0" w:color="auto"/>
            </w:tcBorders>
            <w:vAlign w:val="center"/>
            <w:hideMark/>
          </w:tcPr>
          <w:p w:rsidR="00C40CDF" w:rsidRPr="008F5BF6" w:rsidRDefault="00C40CDF"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B</w:t>
            </w:r>
          </w:p>
        </w:tc>
        <w:tc>
          <w:tcPr>
            <w:tcW w:w="2026" w:type="pct"/>
            <w:gridSpan w:val="2"/>
            <w:tcBorders>
              <w:top w:val="single" w:sz="4" w:space="0" w:color="auto"/>
              <w:left w:val="single" w:sz="4" w:space="0" w:color="auto"/>
              <w:bottom w:val="single" w:sz="4" w:space="0" w:color="auto"/>
              <w:right w:val="single" w:sz="4" w:space="0" w:color="auto"/>
            </w:tcBorders>
            <w:vAlign w:val="center"/>
            <w:hideMark/>
          </w:tcPr>
          <w:p w:rsidR="00C40CDF" w:rsidRPr="008F5BF6" w:rsidRDefault="00C40CDF" w:rsidP="0054576E">
            <w:pPr>
              <w:spacing w:before="100" w:beforeAutospacing="1" w:after="100" w:afterAutospacing="1" w:line="240" w:lineRule="auto"/>
              <w:jc w:val="center"/>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w:t>
            </w:r>
          </w:p>
        </w:tc>
      </w:tr>
      <w:tr w:rsidR="00C40CDF" w:rsidRPr="008F5BF6" w:rsidTr="00D83952">
        <w:trPr>
          <w:tblCellSpacing w:w="15" w:type="dxa"/>
          <w:jc w:val="center"/>
        </w:trPr>
        <w:tc>
          <w:tcPr>
            <w:tcW w:w="1286"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Starptautiskās saistības (pēc būtības), kas izriet no norādītā starptautiskā dokumenta. </w:t>
            </w:r>
          </w:p>
          <w:p w:rsidR="00C40CDF" w:rsidRPr="008F5BF6" w:rsidRDefault="00C40CDF"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Konkrēti veicamie pasākumi vai uzdevumi, kas nepieciešami šo starptautisko saistību izpildei</w:t>
            </w:r>
          </w:p>
        </w:tc>
        <w:tc>
          <w:tcPr>
            <w:tcW w:w="1623"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6"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Informācija par to, vai starptautiskās saistības, kas minētas šīs tabulas A ailē, tiek izpildītas pilnībā vai daļēji. </w:t>
            </w:r>
          </w:p>
          <w:p w:rsidR="00C40CDF" w:rsidRPr="008F5BF6" w:rsidRDefault="00C40CDF"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C40CDF" w:rsidRPr="008F5BF6" w:rsidRDefault="00C40CDF"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Norāda institūciju, kas ir atbildīga par šo saistību izpildi pilnībā</w:t>
            </w:r>
          </w:p>
        </w:tc>
      </w:tr>
      <w:tr w:rsidR="00C40CDF" w:rsidRPr="008F5BF6" w:rsidTr="00D83952">
        <w:trPr>
          <w:tblCellSpacing w:w="15" w:type="dxa"/>
          <w:jc w:val="center"/>
        </w:trPr>
        <w:tc>
          <w:tcPr>
            <w:tcW w:w="1286"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4457CE"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Noteikumu projekts šo jomu neskar</w:t>
            </w:r>
            <w:r w:rsidR="00EA1F78" w:rsidRPr="008F5BF6">
              <w:rPr>
                <w:rFonts w:ascii="Times New Roman" w:eastAsia="Times New Roman" w:hAnsi="Times New Roman" w:cs="Times New Roman"/>
                <w:sz w:val="24"/>
                <w:szCs w:val="24"/>
              </w:rPr>
              <w:t>.</w:t>
            </w:r>
          </w:p>
        </w:tc>
        <w:tc>
          <w:tcPr>
            <w:tcW w:w="1623"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EA1F78"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Noteikumu projekts šo jomu neskar.</w:t>
            </w:r>
          </w:p>
        </w:tc>
        <w:tc>
          <w:tcPr>
            <w:tcW w:w="2026"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EA1F78"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Noteikumu projekts šo jomu neskar.</w:t>
            </w:r>
          </w:p>
        </w:tc>
      </w:tr>
      <w:tr w:rsidR="00C40CDF" w:rsidRPr="008F5BF6" w:rsidTr="00D83952">
        <w:trPr>
          <w:tblCellSpacing w:w="15" w:type="dxa"/>
          <w:jc w:val="center"/>
        </w:trPr>
        <w:tc>
          <w:tcPr>
            <w:tcW w:w="1286"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Vai starptautiskajā dokumentā paredzētās saistības nav pretrunā ar jau esošajām Latvijas Republikas starptautiskajām saistībām</w:t>
            </w:r>
          </w:p>
        </w:tc>
        <w:tc>
          <w:tcPr>
            <w:tcW w:w="3665" w:type="pct"/>
            <w:gridSpan w:val="4"/>
            <w:tcBorders>
              <w:top w:val="single" w:sz="4" w:space="0" w:color="auto"/>
              <w:left w:val="single" w:sz="4" w:space="0" w:color="auto"/>
              <w:bottom w:val="single" w:sz="4" w:space="0" w:color="auto"/>
              <w:right w:val="single" w:sz="4" w:space="0" w:color="auto"/>
            </w:tcBorders>
            <w:hideMark/>
          </w:tcPr>
          <w:p w:rsidR="00C40CDF" w:rsidRPr="008F5BF6" w:rsidRDefault="00EA1F78"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Noteikumu projekts šo jomu neskar.</w:t>
            </w:r>
          </w:p>
        </w:tc>
      </w:tr>
      <w:tr w:rsidR="00C40CDF" w:rsidRPr="008F5BF6" w:rsidTr="00D83952">
        <w:trPr>
          <w:tblCellSpacing w:w="15" w:type="dxa"/>
          <w:jc w:val="center"/>
        </w:trPr>
        <w:tc>
          <w:tcPr>
            <w:tcW w:w="1286" w:type="pct"/>
            <w:gridSpan w:val="2"/>
            <w:tcBorders>
              <w:top w:val="single" w:sz="4" w:space="0" w:color="auto"/>
              <w:left w:val="single" w:sz="4" w:space="0" w:color="auto"/>
              <w:bottom w:val="single" w:sz="4" w:space="0" w:color="auto"/>
              <w:right w:val="single" w:sz="4" w:space="0" w:color="auto"/>
            </w:tcBorders>
            <w:hideMark/>
          </w:tcPr>
          <w:p w:rsidR="00C40CDF" w:rsidRPr="008F5BF6" w:rsidRDefault="00C40CDF"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3665" w:type="pct"/>
            <w:gridSpan w:val="4"/>
            <w:tcBorders>
              <w:top w:val="single" w:sz="4" w:space="0" w:color="auto"/>
              <w:left w:val="single" w:sz="4" w:space="0" w:color="auto"/>
              <w:bottom w:val="single" w:sz="4" w:space="0" w:color="auto"/>
              <w:right w:val="single" w:sz="4" w:space="0" w:color="auto"/>
            </w:tcBorders>
            <w:hideMark/>
          </w:tcPr>
          <w:p w:rsidR="00C40CDF" w:rsidRPr="008F5BF6" w:rsidRDefault="00EA1F78"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2713"/>
        <w:gridCol w:w="5857"/>
      </w:tblGrid>
      <w:tr w:rsidR="002918E2" w:rsidRPr="008F5BF6" w:rsidTr="002918E2">
        <w:trPr>
          <w:trHeight w:val="420"/>
          <w:tblCellSpacing w:w="15" w:type="dxa"/>
          <w:jc w:val="center"/>
        </w:trPr>
        <w:tc>
          <w:tcPr>
            <w:tcW w:w="0" w:type="auto"/>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VI. Sabiedrības līdzdalība un komunikācijas aktivitātes</w:t>
            </w:r>
          </w:p>
        </w:tc>
      </w:tr>
      <w:tr w:rsidR="002918E2" w:rsidRPr="008F5BF6" w:rsidTr="002918E2">
        <w:trPr>
          <w:trHeight w:val="540"/>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w:t>
            </w:r>
          </w:p>
        </w:tc>
        <w:tc>
          <w:tcPr>
            <w:tcW w:w="15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Plānotās sabiedrības līdzdalības un komunikācijas aktivitātes saistībā ar projektu</w:t>
            </w:r>
          </w:p>
        </w:tc>
        <w:tc>
          <w:tcPr>
            <w:tcW w:w="3250" w:type="pct"/>
            <w:hideMark/>
          </w:tcPr>
          <w:p w:rsidR="002918E2" w:rsidRPr="008F5BF6" w:rsidRDefault="00830E36" w:rsidP="0054576E">
            <w:pPr>
              <w:spacing w:after="0" w:line="240" w:lineRule="auto"/>
              <w:jc w:val="both"/>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Par noteikumu projekta izstrādi un gaidāmajām izmaiņām būvniecības procesos, kas saistītas ar noteikumu projekta pieņemšanu, sabiedrība tiek informēta E</w:t>
            </w:r>
            <w:r w:rsidR="00904C65" w:rsidRPr="008F5BF6">
              <w:rPr>
                <w:rFonts w:ascii="Times New Roman" w:eastAsia="Times New Roman" w:hAnsi="Times New Roman" w:cs="Times New Roman"/>
                <w:sz w:val="24"/>
                <w:szCs w:val="24"/>
              </w:rPr>
              <w:t>R</w:t>
            </w:r>
            <w:r w:rsidRPr="008F5BF6">
              <w:rPr>
                <w:rFonts w:ascii="Times New Roman" w:eastAsia="Times New Roman" w:hAnsi="Times New Roman" w:cs="Times New Roman"/>
                <w:sz w:val="24"/>
                <w:szCs w:val="24"/>
              </w:rPr>
              <w:t>A</w:t>
            </w:r>
            <w:r w:rsidR="00904C65" w:rsidRPr="008F5BF6">
              <w:rPr>
                <w:rFonts w:ascii="Times New Roman" w:eastAsia="Times New Roman" w:hAnsi="Times New Roman" w:cs="Times New Roman"/>
                <w:sz w:val="24"/>
                <w:szCs w:val="24"/>
              </w:rPr>
              <w:t>F projekta ietvaros</w:t>
            </w:r>
            <w:r w:rsidRPr="008F5BF6">
              <w:rPr>
                <w:rFonts w:ascii="Times New Roman" w:eastAsia="Times New Roman" w:hAnsi="Times New Roman" w:cs="Times New Roman"/>
                <w:sz w:val="24"/>
                <w:szCs w:val="24"/>
              </w:rPr>
              <w:t>, kā arī sanāksmēs par jauno Būvniecības likumu un ar to saistīto normatīvo aktu pieņemšanu ar sabiedrību un institūcijām, kurās piedalās Ekonomikas ministrij</w:t>
            </w:r>
            <w:r w:rsidR="00D7448A" w:rsidRPr="008F5BF6">
              <w:rPr>
                <w:rFonts w:ascii="Times New Roman" w:eastAsia="Times New Roman" w:hAnsi="Times New Roman" w:cs="Times New Roman"/>
                <w:sz w:val="24"/>
                <w:szCs w:val="24"/>
              </w:rPr>
              <w:t>as amatpersonas. Vienlaicīgi vi</w:t>
            </w:r>
            <w:r w:rsidRPr="008F5BF6">
              <w:rPr>
                <w:rFonts w:ascii="Times New Roman" w:eastAsia="Times New Roman" w:hAnsi="Times New Roman" w:cs="Times New Roman"/>
                <w:sz w:val="24"/>
                <w:szCs w:val="24"/>
              </w:rPr>
              <w:t>siem normatīvo aktu projektiem, t.sk. šim noteikumu projektam, tiek nodrošināta publicēšana Ekonomikas ministrija mājas lapā</w:t>
            </w:r>
            <w:r w:rsidR="00C23C5D" w:rsidRPr="008F5BF6">
              <w:rPr>
                <w:rFonts w:ascii="Times New Roman" w:eastAsia="Times New Roman" w:hAnsi="Times New Roman" w:cs="Times New Roman"/>
                <w:sz w:val="24"/>
                <w:szCs w:val="24"/>
              </w:rPr>
              <w:t>,</w:t>
            </w:r>
            <w:r w:rsidRPr="008F5BF6">
              <w:rPr>
                <w:rFonts w:ascii="Times New Roman" w:eastAsia="Times New Roman" w:hAnsi="Times New Roman" w:cs="Times New Roman"/>
                <w:sz w:val="24"/>
                <w:szCs w:val="24"/>
              </w:rPr>
              <w:t xml:space="preserve"> un papildus informācija par noteikumu projektu tiks izvietota sistēmas tīmekļa vietnē </w:t>
            </w:r>
            <w:hyperlink r:id="rId13" w:history="1">
              <w:r w:rsidRPr="008F5BF6">
                <w:rPr>
                  <w:rStyle w:val="Hyperlink"/>
                  <w:rFonts w:ascii="Times New Roman" w:eastAsia="Times New Roman" w:hAnsi="Times New Roman" w:cs="Times New Roman"/>
                  <w:sz w:val="24"/>
                  <w:szCs w:val="24"/>
                </w:rPr>
                <w:t>www.bis.gov.lv</w:t>
              </w:r>
            </w:hyperlink>
            <w:r w:rsidRPr="008F5BF6">
              <w:rPr>
                <w:rFonts w:ascii="Times New Roman" w:eastAsia="Times New Roman" w:hAnsi="Times New Roman" w:cs="Times New Roman"/>
                <w:sz w:val="24"/>
                <w:szCs w:val="24"/>
              </w:rPr>
              <w:t xml:space="preserve">.  </w:t>
            </w:r>
          </w:p>
        </w:tc>
      </w:tr>
      <w:tr w:rsidR="002918E2" w:rsidRPr="008F5BF6" w:rsidTr="002918E2">
        <w:trPr>
          <w:trHeight w:val="330"/>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2.</w:t>
            </w:r>
          </w:p>
        </w:tc>
        <w:tc>
          <w:tcPr>
            <w:tcW w:w="15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Sabiedrības līdzdalība projekta izstrādē</w:t>
            </w:r>
          </w:p>
        </w:tc>
        <w:tc>
          <w:tcPr>
            <w:tcW w:w="3250" w:type="pct"/>
            <w:hideMark/>
          </w:tcPr>
          <w:p w:rsidR="002918E2" w:rsidRPr="008F5BF6" w:rsidRDefault="00830E36"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 attiecināms</w:t>
            </w:r>
          </w:p>
        </w:tc>
      </w:tr>
      <w:tr w:rsidR="002918E2" w:rsidRPr="008F5BF6" w:rsidTr="002918E2">
        <w:trPr>
          <w:trHeight w:val="465"/>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w:t>
            </w:r>
          </w:p>
        </w:tc>
        <w:tc>
          <w:tcPr>
            <w:tcW w:w="15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Sabiedrības līdzdalības rezultāti</w:t>
            </w:r>
          </w:p>
        </w:tc>
        <w:tc>
          <w:tcPr>
            <w:tcW w:w="3250" w:type="pct"/>
            <w:hideMark/>
          </w:tcPr>
          <w:p w:rsidR="002918E2" w:rsidRPr="008F5BF6" w:rsidRDefault="00830E36"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 attiecināms</w:t>
            </w:r>
          </w:p>
        </w:tc>
      </w:tr>
      <w:tr w:rsidR="002918E2" w:rsidRPr="008F5BF6" w:rsidTr="002918E2">
        <w:trPr>
          <w:trHeight w:val="465"/>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4.</w:t>
            </w:r>
          </w:p>
        </w:tc>
        <w:tc>
          <w:tcPr>
            <w:tcW w:w="15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3250" w:type="pct"/>
            <w:hideMark/>
          </w:tcPr>
          <w:p w:rsidR="002918E2" w:rsidRPr="008F5BF6" w:rsidRDefault="00830E36"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bl>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3428"/>
        <w:gridCol w:w="5142"/>
      </w:tblGrid>
      <w:tr w:rsidR="002918E2" w:rsidRPr="008F5BF6" w:rsidTr="002918E2">
        <w:trPr>
          <w:trHeight w:val="375"/>
          <w:tblCellSpacing w:w="15" w:type="dxa"/>
          <w:jc w:val="center"/>
        </w:trPr>
        <w:tc>
          <w:tcPr>
            <w:tcW w:w="0" w:type="auto"/>
            <w:gridSpan w:val="3"/>
            <w:vAlign w:val="center"/>
            <w:hideMark/>
          </w:tcPr>
          <w:p w:rsidR="002918E2" w:rsidRPr="008F5BF6" w:rsidRDefault="002918E2" w:rsidP="0054576E">
            <w:pPr>
              <w:spacing w:before="100" w:beforeAutospacing="1" w:after="100" w:afterAutospacing="1" w:line="240" w:lineRule="auto"/>
              <w:jc w:val="center"/>
              <w:rPr>
                <w:rFonts w:ascii="Times New Roman" w:eastAsia="Times New Roman" w:hAnsi="Times New Roman" w:cs="Times New Roman"/>
                <w:b/>
                <w:bCs/>
                <w:sz w:val="24"/>
                <w:szCs w:val="24"/>
              </w:rPr>
            </w:pPr>
            <w:r w:rsidRPr="008F5BF6">
              <w:rPr>
                <w:rFonts w:ascii="Times New Roman" w:eastAsia="Times New Roman" w:hAnsi="Times New Roman" w:cs="Times New Roman"/>
                <w:b/>
                <w:bCs/>
                <w:sz w:val="24"/>
                <w:szCs w:val="24"/>
              </w:rPr>
              <w:t>VII. Tiesību akta projekta izpildes nodrošināšana un tās ietekme uz institūcijām</w:t>
            </w:r>
          </w:p>
        </w:tc>
      </w:tr>
      <w:tr w:rsidR="002918E2" w:rsidRPr="008F5BF6" w:rsidTr="002918E2">
        <w:trPr>
          <w:trHeight w:val="420"/>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1.</w:t>
            </w:r>
          </w:p>
        </w:tc>
        <w:tc>
          <w:tcPr>
            <w:tcW w:w="19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Projekta izpildē iesaistītās institūcijas</w:t>
            </w:r>
          </w:p>
        </w:tc>
        <w:tc>
          <w:tcPr>
            <w:tcW w:w="2850" w:type="pct"/>
            <w:hideMark/>
          </w:tcPr>
          <w:p w:rsidR="002918E2" w:rsidRPr="008F5BF6" w:rsidRDefault="000D3C9C" w:rsidP="000D3C9C">
            <w:pPr>
              <w:spacing w:after="0" w:line="240" w:lineRule="auto"/>
              <w:jc w:val="both"/>
              <w:rPr>
                <w:rFonts w:ascii="Times New Roman" w:eastAsia="Times New Roman" w:hAnsi="Times New Roman" w:cs="Times New Roman"/>
                <w:sz w:val="24"/>
                <w:szCs w:val="24"/>
              </w:rPr>
            </w:pPr>
            <w:r w:rsidRPr="000D3C9C">
              <w:rPr>
                <w:rFonts w:ascii="Times New Roman" w:eastAsia="Times New Roman" w:hAnsi="Times New Roman" w:cs="Times New Roman"/>
                <w:sz w:val="24"/>
                <w:szCs w:val="24"/>
              </w:rPr>
              <w:t xml:space="preserve">Aizsardzības ministrija, Finanšu ministrija, </w:t>
            </w:r>
            <w:proofErr w:type="spellStart"/>
            <w:r w:rsidRPr="000D3C9C">
              <w:rPr>
                <w:rFonts w:ascii="Times New Roman" w:eastAsia="Times New Roman" w:hAnsi="Times New Roman" w:cs="Times New Roman"/>
                <w:sz w:val="24"/>
                <w:szCs w:val="24"/>
              </w:rPr>
              <w:t>Iekšlietu</w:t>
            </w:r>
            <w:proofErr w:type="spellEnd"/>
            <w:r w:rsidRPr="000D3C9C">
              <w:rPr>
                <w:rFonts w:ascii="Times New Roman" w:eastAsia="Times New Roman" w:hAnsi="Times New Roman" w:cs="Times New Roman"/>
                <w:sz w:val="24"/>
                <w:szCs w:val="24"/>
              </w:rPr>
              <w:t xml:space="preserve"> ministrija, Satiksmes ministrija, Kultūras ministrija, Tieslietu ministrija, Labklājības ministrija, Vides aizsardzības un reģionālās attīstības ministrija – un to padotībā esošās iestādes; pašvaldības un to padotībā esošās iestādes; </w:t>
            </w:r>
            <w:proofErr w:type="spellStart"/>
            <w:r w:rsidRPr="000D3C9C">
              <w:rPr>
                <w:rFonts w:ascii="Times New Roman" w:eastAsia="Times New Roman" w:hAnsi="Times New Roman" w:cs="Times New Roman"/>
                <w:sz w:val="24"/>
                <w:szCs w:val="24"/>
              </w:rPr>
              <w:t>būvspeciālistu</w:t>
            </w:r>
            <w:proofErr w:type="spellEnd"/>
            <w:r w:rsidRPr="000D3C9C">
              <w:rPr>
                <w:rFonts w:ascii="Times New Roman" w:eastAsia="Times New Roman" w:hAnsi="Times New Roman" w:cs="Times New Roman"/>
                <w:sz w:val="24"/>
                <w:szCs w:val="24"/>
              </w:rPr>
              <w:t xml:space="preserve"> kompetences pārbaudes iestādes; neatkarīgi eksperti ēku energoefektivitātes jomā; Sabiedrisko pakalpojumu regulēšanas komisija; sabiedrisko pakalpojumu sniedzēji; Dzelzceļa tehniskā inspekcija; Valsts akciju sabiedrība "Latvijas Valsts ceļi"; Būvniecības valsts kontroles birojs; citas </w:t>
            </w:r>
            <w:r w:rsidRPr="000D3C9C">
              <w:rPr>
                <w:rFonts w:ascii="Times New Roman" w:eastAsia="Times New Roman" w:hAnsi="Times New Roman" w:cs="Times New Roman"/>
                <w:sz w:val="24"/>
                <w:szCs w:val="24"/>
              </w:rPr>
              <w:lastRenderedPageBreak/>
              <w:t>institūcijas, kurām attiecīgās informācijas uzturēšana deleģēta normatīvajos aktos.</w:t>
            </w:r>
          </w:p>
        </w:tc>
      </w:tr>
      <w:tr w:rsidR="002918E2" w:rsidRPr="008F5BF6" w:rsidTr="002918E2">
        <w:trPr>
          <w:trHeight w:val="450"/>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lastRenderedPageBreak/>
              <w:t>2.</w:t>
            </w:r>
          </w:p>
        </w:tc>
        <w:tc>
          <w:tcPr>
            <w:tcW w:w="19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 xml:space="preserve">Projekta izpildes ietekme uz pārvaldes funkcijām un institucionālo struktūru. </w:t>
            </w:r>
          </w:p>
          <w:p w:rsidR="002918E2" w:rsidRPr="008F5BF6" w:rsidRDefault="002918E2"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850" w:type="pct"/>
            <w:hideMark/>
          </w:tcPr>
          <w:p w:rsidR="002918E2" w:rsidRPr="00741B03" w:rsidRDefault="004A07A9" w:rsidP="0054576E">
            <w:pPr>
              <w:spacing w:after="0" w:line="240" w:lineRule="auto"/>
              <w:jc w:val="both"/>
              <w:rPr>
                <w:rFonts w:ascii="Times New Roman" w:eastAsia="Times New Roman" w:hAnsi="Times New Roman" w:cs="Times New Roman"/>
                <w:sz w:val="24"/>
                <w:szCs w:val="24"/>
              </w:rPr>
            </w:pPr>
            <w:r w:rsidRPr="00741B03">
              <w:rPr>
                <w:rFonts w:ascii="Times New Roman" w:hAnsi="Times New Roman" w:cs="Times New Roman"/>
                <w:sz w:val="24"/>
                <w:szCs w:val="24"/>
              </w:rPr>
              <w:t xml:space="preserve">Ministru kabineta 2008.gada 21.jūlija noteikumi Nr.576 „Noteikumi par darbības programmas „Infrastruktūra un pakalpojumi” papildinājuma 3.2.2.1.1.apakšaktivitātes „Informācijas sistēmu un elektronisko pakalpojumu attīstība” projektu iesniegumu atlases pirmo kārtu” paredz, ka pēc projekta īstenošanas beigām vismaz 5 gadus jāturpina sistēmas uzturēšana. Tāpat projekta īstenotājam ir pienākums nodrošināt arī projekta </w:t>
            </w:r>
            <w:r w:rsidR="000D3C9C" w:rsidRPr="00741B03">
              <w:rPr>
                <w:rFonts w:ascii="Times New Roman" w:hAnsi="Times New Roman" w:cs="Times New Roman"/>
                <w:sz w:val="24"/>
                <w:szCs w:val="24"/>
              </w:rPr>
              <w:t>ilgtspēju</w:t>
            </w:r>
            <w:r w:rsidRPr="00741B03">
              <w:rPr>
                <w:rFonts w:ascii="Times New Roman" w:hAnsi="Times New Roman" w:cs="Times New Roman"/>
                <w:sz w:val="24"/>
                <w:szCs w:val="24"/>
              </w:rPr>
              <w:t xml:space="preserve"> – izveidotās sistēmas un e-pakalpojumu lietošanu produkcijas vidē.</w:t>
            </w:r>
          </w:p>
        </w:tc>
      </w:tr>
      <w:tr w:rsidR="002918E2" w:rsidRPr="008F5BF6" w:rsidTr="002918E2">
        <w:trPr>
          <w:trHeight w:val="390"/>
          <w:tblCellSpacing w:w="15" w:type="dxa"/>
          <w:jc w:val="center"/>
        </w:trPr>
        <w:tc>
          <w:tcPr>
            <w:tcW w:w="25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3.</w:t>
            </w:r>
          </w:p>
        </w:tc>
        <w:tc>
          <w:tcPr>
            <w:tcW w:w="1900" w:type="pct"/>
            <w:hideMark/>
          </w:tcPr>
          <w:p w:rsidR="002918E2" w:rsidRPr="008F5BF6" w:rsidRDefault="002918E2" w:rsidP="0054576E">
            <w:pPr>
              <w:spacing w:after="0"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Cita informācija</w:t>
            </w:r>
          </w:p>
        </w:tc>
        <w:tc>
          <w:tcPr>
            <w:tcW w:w="2850" w:type="pct"/>
            <w:hideMark/>
          </w:tcPr>
          <w:p w:rsidR="002918E2" w:rsidRPr="008F5BF6" w:rsidRDefault="00904C65" w:rsidP="0054576E">
            <w:pPr>
              <w:spacing w:before="100" w:beforeAutospacing="1" w:after="100" w:afterAutospacing="1" w:line="240" w:lineRule="auto"/>
              <w:rPr>
                <w:rFonts w:ascii="Times New Roman" w:eastAsia="Times New Roman" w:hAnsi="Times New Roman" w:cs="Times New Roman"/>
                <w:sz w:val="24"/>
                <w:szCs w:val="24"/>
              </w:rPr>
            </w:pPr>
            <w:r w:rsidRPr="008F5BF6">
              <w:rPr>
                <w:rFonts w:ascii="Times New Roman" w:eastAsia="Times New Roman" w:hAnsi="Times New Roman" w:cs="Times New Roman"/>
                <w:sz w:val="24"/>
                <w:szCs w:val="24"/>
              </w:rPr>
              <w:t>Nav</w:t>
            </w:r>
          </w:p>
        </w:tc>
      </w:tr>
    </w:tbl>
    <w:p w:rsidR="004A4DAE" w:rsidRPr="008F5BF6" w:rsidRDefault="004A4DAE" w:rsidP="0054576E">
      <w:pPr>
        <w:spacing w:line="240" w:lineRule="auto"/>
        <w:rPr>
          <w:rFonts w:ascii="Times New Roman" w:hAnsi="Times New Roman" w:cs="Times New Roman"/>
          <w:sz w:val="28"/>
          <w:szCs w:val="28"/>
        </w:rPr>
      </w:pPr>
    </w:p>
    <w:p w:rsidR="00530311" w:rsidRPr="00E55F09" w:rsidRDefault="000C5437" w:rsidP="00530311">
      <w:pPr>
        <w:spacing w:after="0" w:line="240" w:lineRule="auto"/>
        <w:rPr>
          <w:rFonts w:ascii="Times New Roman" w:hAnsi="Times New Roman" w:cs="Times New Roman"/>
          <w:sz w:val="28"/>
          <w:szCs w:val="28"/>
        </w:rPr>
      </w:pPr>
      <w:r>
        <w:rPr>
          <w:rFonts w:ascii="Times New Roman" w:hAnsi="Times New Roman" w:cs="Times New Roman"/>
          <w:sz w:val="28"/>
          <w:szCs w:val="28"/>
        </w:rPr>
        <w:t>Ekonomikas ministre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D.</w:t>
      </w:r>
      <w:r w:rsidR="00E55F09">
        <w:rPr>
          <w:rFonts w:ascii="Times New Roman" w:hAnsi="Times New Roman" w:cs="Times New Roman"/>
          <w:sz w:val="28"/>
          <w:szCs w:val="28"/>
        </w:rPr>
        <w:t>Reizniece</w:t>
      </w:r>
      <w:proofErr w:type="spellEnd"/>
      <w:r w:rsidR="00E55F09" w:rsidRPr="00E55F09">
        <w:rPr>
          <w:rFonts w:ascii="Times New Roman" w:hAnsi="Times New Roman" w:cs="Times New Roman"/>
          <w:sz w:val="28"/>
          <w:szCs w:val="28"/>
        </w:rPr>
        <w:t>-Ozola</w:t>
      </w:r>
    </w:p>
    <w:p w:rsidR="00530311" w:rsidRPr="00530311" w:rsidRDefault="00530311" w:rsidP="00530311">
      <w:pPr>
        <w:spacing w:after="0" w:line="240" w:lineRule="auto"/>
        <w:rPr>
          <w:rFonts w:ascii="Times New Roman" w:hAnsi="Times New Roman" w:cs="Times New Roman"/>
          <w:bCs/>
          <w:sz w:val="28"/>
          <w:szCs w:val="28"/>
        </w:rPr>
      </w:pPr>
    </w:p>
    <w:p w:rsidR="00530311" w:rsidRPr="00530311" w:rsidRDefault="00530311" w:rsidP="00530311">
      <w:pPr>
        <w:tabs>
          <w:tab w:val="left" w:pos="7655"/>
        </w:tabs>
        <w:spacing w:after="0" w:line="240" w:lineRule="auto"/>
        <w:rPr>
          <w:rFonts w:ascii="Times New Roman" w:hAnsi="Times New Roman" w:cs="Times New Roman"/>
          <w:sz w:val="28"/>
          <w:szCs w:val="28"/>
        </w:rPr>
      </w:pPr>
    </w:p>
    <w:p w:rsidR="00530311" w:rsidRPr="00530311" w:rsidRDefault="00530311" w:rsidP="00530311">
      <w:pPr>
        <w:tabs>
          <w:tab w:val="left" w:pos="8055"/>
        </w:tabs>
        <w:spacing w:after="0" w:line="240" w:lineRule="auto"/>
        <w:rPr>
          <w:rFonts w:ascii="Times New Roman" w:hAnsi="Times New Roman" w:cs="Times New Roman"/>
          <w:sz w:val="28"/>
          <w:szCs w:val="28"/>
        </w:rPr>
      </w:pPr>
    </w:p>
    <w:p w:rsidR="00530311" w:rsidRPr="00530311" w:rsidRDefault="00530311" w:rsidP="00530311">
      <w:pPr>
        <w:spacing w:after="0" w:line="240" w:lineRule="auto"/>
        <w:rPr>
          <w:rFonts w:ascii="Times New Roman" w:hAnsi="Times New Roman" w:cs="Times New Roman"/>
          <w:sz w:val="28"/>
          <w:szCs w:val="28"/>
        </w:rPr>
      </w:pPr>
      <w:r w:rsidRPr="00530311">
        <w:rPr>
          <w:rFonts w:ascii="Times New Roman" w:hAnsi="Times New Roman" w:cs="Times New Roman"/>
          <w:sz w:val="28"/>
          <w:szCs w:val="28"/>
        </w:rPr>
        <w:t xml:space="preserve">Vīza: </w:t>
      </w:r>
      <w:r w:rsidRPr="00530311">
        <w:rPr>
          <w:rFonts w:ascii="Times New Roman" w:hAnsi="Times New Roman" w:cs="Times New Roman"/>
          <w:sz w:val="28"/>
          <w:szCs w:val="28"/>
        </w:rPr>
        <w:br/>
        <w:t>Valsts sekretārs</w:t>
      </w:r>
      <w:r w:rsidRPr="00530311">
        <w:rPr>
          <w:rFonts w:ascii="Times New Roman" w:hAnsi="Times New Roman" w:cs="Times New Roman"/>
          <w:sz w:val="28"/>
          <w:szCs w:val="28"/>
        </w:rPr>
        <w:tab/>
      </w:r>
      <w:r w:rsidRPr="00530311">
        <w:rPr>
          <w:rFonts w:ascii="Times New Roman" w:hAnsi="Times New Roman" w:cs="Times New Roman"/>
          <w:sz w:val="28"/>
          <w:szCs w:val="28"/>
        </w:rPr>
        <w:tab/>
      </w:r>
      <w:r w:rsidRPr="00530311">
        <w:rPr>
          <w:rFonts w:ascii="Times New Roman" w:hAnsi="Times New Roman" w:cs="Times New Roman"/>
          <w:sz w:val="28"/>
          <w:szCs w:val="28"/>
        </w:rPr>
        <w:tab/>
      </w:r>
      <w:r w:rsidRPr="00530311">
        <w:rPr>
          <w:rFonts w:ascii="Times New Roman" w:hAnsi="Times New Roman" w:cs="Times New Roman"/>
          <w:sz w:val="28"/>
          <w:szCs w:val="28"/>
        </w:rPr>
        <w:tab/>
      </w:r>
      <w:r w:rsidRPr="00530311">
        <w:rPr>
          <w:rFonts w:ascii="Times New Roman" w:hAnsi="Times New Roman" w:cs="Times New Roman"/>
          <w:sz w:val="28"/>
          <w:szCs w:val="28"/>
        </w:rPr>
        <w:tab/>
      </w:r>
      <w:r w:rsidRPr="00530311">
        <w:rPr>
          <w:rFonts w:ascii="Times New Roman" w:hAnsi="Times New Roman" w:cs="Times New Roman"/>
          <w:sz w:val="28"/>
          <w:szCs w:val="28"/>
        </w:rPr>
        <w:tab/>
      </w:r>
      <w:r w:rsidRPr="00530311">
        <w:rPr>
          <w:rFonts w:ascii="Times New Roman" w:hAnsi="Times New Roman" w:cs="Times New Roman"/>
          <w:sz w:val="28"/>
          <w:szCs w:val="28"/>
        </w:rPr>
        <w:tab/>
      </w:r>
      <w:r w:rsidRPr="00530311">
        <w:rPr>
          <w:rFonts w:ascii="Times New Roman" w:hAnsi="Times New Roman" w:cs="Times New Roman"/>
          <w:sz w:val="28"/>
          <w:szCs w:val="28"/>
        </w:rPr>
        <w:tab/>
      </w:r>
      <w:proofErr w:type="spellStart"/>
      <w:r w:rsidRPr="00530311">
        <w:rPr>
          <w:rFonts w:ascii="Times New Roman" w:hAnsi="Times New Roman" w:cs="Times New Roman"/>
          <w:sz w:val="28"/>
          <w:szCs w:val="28"/>
        </w:rPr>
        <w:t>R.Beinarovičs</w:t>
      </w:r>
      <w:proofErr w:type="spellEnd"/>
    </w:p>
    <w:p w:rsidR="0098193F" w:rsidRPr="00067CAD" w:rsidRDefault="0098193F" w:rsidP="004A4DAE">
      <w:pPr>
        <w:spacing w:after="0" w:line="240" w:lineRule="auto"/>
        <w:rPr>
          <w:rFonts w:ascii="Times New Roman" w:hAnsi="Times New Roman" w:cs="Times New Roman"/>
          <w:sz w:val="28"/>
          <w:szCs w:val="28"/>
        </w:rPr>
      </w:pPr>
    </w:p>
    <w:p w:rsidR="0098193F" w:rsidRDefault="0098193F" w:rsidP="004A4DAE">
      <w:pPr>
        <w:spacing w:after="0" w:line="240" w:lineRule="auto"/>
        <w:rPr>
          <w:rFonts w:ascii="Times New Roman" w:hAnsi="Times New Roman" w:cs="Times New Roman"/>
          <w:sz w:val="24"/>
          <w:szCs w:val="24"/>
        </w:rPr>
      </w:pPr>
    </w:p>
    <w:p w:rsidR="0098193F" w:rsidRDefault="0098193F" w:rsidP="004A4DAE">
      <w:pPr>
        <w:spacing w:after="0" w:line="240" w:lineRule="auto"/>
        <w:rPr>
          <w:rFonts w:ascii="Times New Roman" w:hAnsi="Times New Roman" w:cs="Times New Roman"/>
          <w:sz w:val="24"/>
          <w:szCs w:val="24"/>
        </w:rPr>
      </w:pPr>
    </w:p>
    <w:p w:rsidR="0098193F" w:rsidRDefault="0098193F" w:rsidP="004A4DAE">
      <w:pPr>
        <w:spacing w:after="0" w:line="240" w:lineRule="auto"/>
        <w:rPr>
          <w:rFonts w:ascii="Times New Roman" w:hAnsi="Times New Roman" w:cs="Times New Roman"/>
          <w:sz w:val="24"/>
          <w:szCs w:val="24"/>
        </w:rPr>
      </w:pPr>
    </w:p>
    <w:p w:rsidR="004A4DAE" w:rsidRPr="008F5BF6" w:rsidRDefault="00223AB3" w:rsidP="004A4DAE">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TIME \@ "dd.MM.yyyy HH:mm" </w:instrText>
      </w:r>
      <w:r>
        <w:rPr>
          <w:rFonts w:ascii="Times New Roman" w:hAnsi="Times New Roman" w:cs="Times New Roman"/>
          <w:sz w:val="24"/>
          <w:szCs w:val="24"/>
        </w:rPr>
        <w:fldChar w:fldCharType="separate"/>
      </w:r>
      <w:r w:rsidR="003C7ABD">
        <w:rPr>
          <w:rFonts w:ascii="Times New Roman" w:hAnsi="Times New Roman" w:cs="Times New Roman"/>
          <w:noProof/>
          <w:sz w:val="24"/>
          <w:szCs w:val="24"/>
        </w:rPr>
        <w:t>22.07.2015 15:05</w:t>
      </w:r>
      <w:r>
        <w:rPr>
          <w:rFonts w:ascii="Times New Roman" w:hAnsi="Times New Roman" w:cs="Times New Roman"/>
          <w:sz w:val="24"/>
          <w:szCs w:val="24"/>
        </w:rPr>
        <w:fldChar w:fldCharType="end"/>
      </w:r>
    </w:p>
    <w:p w:rsidR="00614223" w:rsidRDefault="00614223" w:rsidP="004A4DAE">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NUMWORDS  \* Arabic  \* MERGEFORMAT </w:instrText>
      </w:r>
      <w:r>
        <w:rPr>
          <w:rFonts w:ascii="Times New Roman" w:hAnsi="Times New Roman" w:cs="Times New Roman"/>
          <w:sz w:val="24"/>
          <w:szCs w:val="24"/>
        </w:rPr>
        <w:fldChar w:fldCharType="separate"/>
      </w:r>
      <w:r w:rsidR="00257D8F">
        <w:rPr>
          <w:rFonts w:ascii="Times New Roman" w:hAnsi="Times New Roman" w:cs="Times New Roman"/>
          <w:noProof/>
          <w:sz w:val="24"/>
          <w:szCs w:val="24"/>
        </w:rPr>
        <w:t>4354</w:t>
      </w:r>
      <w:r>
        <w:rPr>
          <w:rFonts w:ascii="Times New Roman" w:hAnsi="Times New Roman" w:cs="Times New Roman"/>
          <w:sz w:val="24"/>
          <w:szCs w:val="24"/>
        </w:rPr>
        <w:fldChar w:fldCharType="end"/>
      </w:r>
    </w:p>
    <w:p w:rsidR="004A4DAE" w:rsidRPr="008F5BF6" w:rsidRDefault="004A4DAE" w:rsidP="004A4DAE">
      <w:pPr>
        <w:spacing w:after="0" w:line="240" w:lineRule="auto"/>
        <w:rPr>
          <w:rFonts w:ascii="Times New Roman" w:hAnsi="Times New Roman" w:cs="Times New Roman"/>
          <w:sz w:val="24"/>
          <w:szCs w:val="24"/>
        </w:rPr>
      </w:pPr>
      <w:r w:rsidRPr="008F5BF6">
        <w:rPr>
          <w:rFonts w:ascii="Times New Roman" w:hAnsi="Times New Roman" w:cs="Times New Roman"/>
          <w:sz w:val="24"/>
          <w:szCs w:val="24"/>
        </w:rPr>
        <w:t xml:space="preserve">Lūsis </w:t>
      </w:r>
    </w:p>
    <w:p w:rsidR="004A4DAE" w:rsidRPr="008F5BF6" w:rsidRDefault="004A4DAE" w:rsidP="004A4DAE">
      <w:pPr>
        <w:spacing w:line="240" w:lineRule="auto"/>
        <w:rPr>
          <w:rStyle w:val="Hyperlink"/>
          <w:rFonts w:ascii="Times New Roman" w:hAnsi="Times New Roman" w:cs="Times New Roman"/>
          <w:sz w:val="24"/>
          <w:szCs w:val="24"/>
        </w:rPr>
      </w:pPr>
      <w:r w:rsidRPr="008F5BF6">
        <w:rPr>
          <w:rFonts w:ascii="Times New Roman" w:hAnsi="Times New Roman" w:cs="Times New Roman"/>
          <w:sz w:val="24"/>
          <w:szCs w:val="24"/>
        </w:rPr>
        <w:t xml:space="preserve">67013285, </w:t>
      </w:r>
      <w:hyperlink r:id="rId14" w:history="1">
        <w:r w:rsidRPr="008F5BF6">
          <w:rPr>
            <w:rStyle w:val="Hyperlink"/>
            <w:rFonts w:ascii="Times New Roman" w:hAnsi="Times New Roman" w:cs="Times New Roman"/>
            <w:sz w:val="24"/>
            <w:szCs w:val="24"/>
          </w:rPr>
          <w:t>Rudolfs.Lusis@em.gov.lv</w:t>
        </w:r>
      </w:hyperlink>
    </w:p>
    <w:p w:rsidR="00CD07C7" w:rsidRPr="008F5BF6" w:rsidRDefault="00CD07C7" w:rsidP="004A4DAE">
      <w:pPr>
        <w:spacing w:line="240" w:lineRule="auto"/>
        <w:rPr>
          <w:rFonts w:ascii="Times New Roman" w:hAnsi="Times New Roman" w:cs="Times New Roman"/>
          <w:color w:val="0000FF" w:themeColor="hyperlink"/>
          <w:sz w:val="24"/>
          <w:szCs w:val="24"/>
          <w:u w:val="single"/>
        </w:rPr>
      </w:pPr>
      <w:r w:rsidRPr="00741B03">
        <w:rPr>
          <w:rStyle w:val="Hyperlink"/>
          <w:rFonts w:ascii="Times New Roman" w:hAnsi="Times New Roman" w:cs="Times New Roman"/>
          <w:color w:val="auto"/>
          <w:sz w:val="24"/>
          <w:szCs w:val="24"/>
          <w:u w:val="none"/>
        </w:rPr>
        <w:t>Jankovskis</w:t>
      </w:r>
      <w:r w:rsidRPr="00741B03">
        <w:rPr>
          <w:rStyle w:val="Hyperlink"/>
          <w:rFonts w:ascii="Times New Roman" w:hAnsi="Times New Roman" w:cs="Times New Roman"/>
          <w:color w:val="auto"/>
          <w:sz w:val="24"/>
          <w:szCs w:val="24"/>
          <w:u w:val="none"/>
        </w:rPr>
        <w:br/>
        <w:t xml:space="preserve">67013028, </w:t>
      </w:r>
      <w:hyperlink r:id="rId15" w:history="1">
        <w:r w:rsidRPr="008F5BF6">
          <w:rPr>
            <w:rStyle w:val="Hyperlink"/>
            <w:rFonts w:ascii="Times New Roman" w:hAnsi="Times New Roman" w:cs="Times New Roman"/>
            <w:sz w:val="24"/>
            <w:szCs w:val="24"/>
          </w:rPr>
          <w:t>Andrians.Jankovskis@em.gov.lv</w:t>
        </w:r>
      </w:hyperlink>
    </w:p>
    <w:sectPr w:rsidR="00CD07C7" w:rsidRPr="008F5BF6" w:rsidSect="001C3CC1">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5D1" w:rsidRDefault="001055D1" w:rsidP="005F3F78">
      <w:pPr>
        <w:spacing w:after="0" w:line="240" w:lineRule="auto"/>
      </w:pPr>
      <w:r>
        <w:separator/>
      </w:r>
    </w:p>
  </w:endnote>
  <w:endnote w:type="continuationSeparator" w:id="0">
    <w:p w:rsidR="001055D1" w:rsidRDefault="001055D1" w:rsidP="005F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1AC" w:rsidRDefault="00940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78" w:rsidRPr="005F3F78" w:rsidRDefault="00BF30F5">
    <w:pPr>
      <w:pStyle w:val="Footer"/>
      <w:rPr>
        <w:rFonts w:ascii="Times New Roman" w:hAnsi="Times New Roman" w:cs="Times New Roman"/>
      </w:rPr>
    </w:pPr>
    <w:r w:rsidRPr="005F3F78">
      <w:rPr>
        <w:rFonts w:ascii="Times New Roman" w:hAnsi="Times New Roman" w:cs="Times New Roman"/>
      </w:rPr>
      <w:t>EManot_</w:t>
    </w:r>
    <w:r w:rsidR="009401AC">
      <w:rPr>
        <w:rFonts w:ascii="Times New Roman" w:hAnsi="Times New Roman" w:cs="Times New Roman"/>
      </w:rPr>
      <w:t>22</w:t>
    </w:r>
    <w:r w:rsidR="00B660DA">
      <w:rPr>
        <w:rFonts w:ascii="Times New Roman" w:hAnsi="Times New Roman" w:cs="Times New Roman"/>
      </w:rPr>
      <w:t>07</w:t>
    </w:r>
    <w:r>
      <w:rPr>
        <w:rFonts w:ascii="Times New Roman" w:hAnsi="Times New Roman" w:cs="Times New Roman"/>
      </w:rPr>
      <w:t>15</w:t>
    </w:r>
    <w:r w:rsidRPr="005F3F78">
      <w:rPr>
        <w:rFonts w:ascii="Times New Roman" w:hAnsi="Times New Roman" w:cs="Times New Roman"/>
      </w:rPr>
      <w:t>_BIS</w:t>
    </w:r>
    <w:r w:rsidR="00A1201D">
      <w:rPr>
        <w:rFonts w:ascii="Times New Roman" w:hAnsi="Times New Roman" w:cs="Times New Roman"/>
      </w:rPr>
      <w:t>_MK</w:t>
    </w:r>
    <w:r w:rsidRPr="005F3F78">
      <w:rPr>
        <w:rFonts w:ascii="Times New Roman" w:hAnsi="Times New Roman" w:cs="Times New Roman"/>
      </w:rPr>
      <w:t>; Ministru kabineta noteikumu projekta „Būvniecības informācijas sistēmas noteikumi” sākotnējās ietekmes novērtējuma ziņojums (anotācija)</w:t>
    </w:r>
  </w:p>
  <w:p w:rsidR="005F3F78" w:rsidRDefault="005F3F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9C" w:rsidRDefault="00B63A9C">
    <w:pPr>
      <w:pStyle w:val="Footer"/>
    </w:pPr>
    <w:r w:rsidRPr="005F3F78">
      <w:rPr>
        <w:rFonts w:ascii="Times New Roman" w:hAnsi="Times New Roman" w:cs="Times New Roman"/>
      </w:rPr>
      <w:t>EManot_</w:t>
    </w:r>
    <w:r w:rsidR="003C7ABD">
      <w:rPr>
        <w:rFonts w:ascii="Times New Roman" w:hAnsi="Times New Roman" w:cs="Times New Roman"/>
      </w:rPr>
      <w:t>22</w:t>
    </w:r>
    <w:bookmarkStart w:id="0" w:name="_GoBack"/>
    <w:bookmarkEnd w:id="0"/>
    <w:r w:rsidR="00B660DA">
      <w:rPr>
        <w:rFonts w:ascii="Times New Roman" w:hAnsi="Times New Roman" w:cs="Times New Roman"/>
      </w:rPr>
      <w:t>07</w:t>
    </w:r>
    <w:r>
      <w:rPr>
        <w:rFonts w:ascii="Times New Roman" w:hAnsi="Times New Roman" w:cs="Times New Roman"/>
      </w:rPr>
      <w:t>15</w:t>
    </w:r>
    <w:r w:rsidRPr="005F3F78">
      <w:rPr>
        <w:rFonts w:ascii="Times New Roman" w:hAnsi="Times New Roman" w:cs="Times New Roman"/>
      </w:rPr>
      <w:t>_BIS</w:t>
    </w:r>
    <w:r w:rsidR="00BA6EF6">
      <w:rPr>
        <w:rFonts w:ascii="Times New Roman" w:hAnsi="Times New Roman" w:cs="Times New Roman"/>
      </w:rPr>
      <w:t>_MK</w:t>
    </w:r>
    <w:r w:rsidRPr="005F3F78">
      <w:rPr>
        <w:rFonts w:ascii="Times New Roman" w:hAnsi="Times New Roman" w:cs="Times New Roman"/>
      </w:rPr>
      <w:t>; Ministru kabineta noteikumu projekta „Būvniecības informācijas sistēmas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5D1" w:rsidRDefault="001055D1" w:rsidP="005F3F78">
      <w:pPr>
        <w:spacing w:after="0" w:line="240" w:lineRule="auto"/>
      </w:pPr>
      <w:r>
        <w:separator/>
      </w:r>
    </w:p>
  </w:footnote>
  <w:footnote w:type="continuationSeparator" w:id="0">
    <w:p w:rsidR="001055D1" w:rsidRDefault="001055D1" w:rsidP="005F3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1AC" w:rsidRDefault="00940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981622"/>
      <w:docPartObj>
        <w:docPartGallery w:val="Page Numbers (Top of Page)"/>
        <w:docPartUnique/>
      </w:docPartObj>
    </w:sdtPr>
    <w:sdtEndPr>
      <w:rPr>
        <w:noProof/>
      </w:rPr>
    </w:sdtEndPr>
    <w:sdtContent>
      <w:p w:rsidR="001C3CC1" w:rsidRDefault="001C3CC1">
        <w:pPr>
          <w:pStyle w:val="Header"/>
          <w:jc w:val="center"/>
        </w:pPr>
        <w:r>
          <w:fldChar w:fldCharType="begin"/>
        </w:r>
        <w:r>
          <w:instrText xml:space="preserve"> PAGE   \* MERGEFORMAT </w:instrText>
        </w:r>
        <w:r>
          <w:fldChar w:fldCharType="separate"/>
        </w:r>
        <w:r w:rsidR="003C7ABD">
          <w:rPr>
            <w:noProof/>
          </w:rPr>
          <w:t>17</w:t>
        </w:r>
        <w:r>
          <w:rPr>
            <w:noProof/>
          </w:rPr>
          <w:fldChar w:fldCharType="end"/>
        </w:r>
      </w:p>
    </w:sdtContent>
  </w:sdt>
  <w:p w:rsidR="001C3CC1" w:rsidRDefault="001C3C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1AC" w:rsidRDefault="00940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4E2"/>
    <w:multiLevelType w:val="hybridMultilevel"/>
    <w:tmpl w:val="65B67C04"/>
    <w:lvl w:ilvl="0" w:tplc="D728A00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A27739"/>
    <w:multiLevelType w:val="hybridMultilevel"/>
    <w:tmpl w:val="B2341AFA"/>
    <w:lvl w:ilvl="0" w:tplc="D728A00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525CCA"/>
    <w:multiLevelType w:val="hybridMultilevel"/>
    <w:tmpl w:val="5C0A6BA6"/>
    <w:lvl w:ilvl="0" w:tplc="D728A00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54E7DC9"/>
    <w:multiLevelType w:val="hybridMultilevel"/>
    <w:tmpl w:val="D6BA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EB"/>
    <w:rsid w:val="00001C38"/>
    <w:rsid w:val="000244FC"/>
    <w:rsid w:val="0005276D"/>
    <w:rsid w:val="00066C30"/>
    <w:rsid w:val="00067CAD"/>
    <w:rsid w:val="00067EAF"/>
    <w:rsid w:val="00070F68"/>
    <w:rsid w:val="0007328D"/>
    <w:rsid w:val="000814BF"/>
    <w:rsid w:val="00092235"/>
    <w:rsid w:val="000934BD"/>
    <w:rsid w:val="000C066D"/>
    <w:rsid w:val="000C0A2F"/>
    <w:rsid w:val="000C2AE5"/>
    <w:rsid w:val="000C5437"/>
    <w:rsid w:val="000D0B7E"/>
    <w:rsid w:val="000D3C9C"/>
    <w:rsid w:val="000D51F4"/>
    <w:rsid w:val="000E73EB"/>
    <w:rsid w:val="001055D1"/>
    <w:rsid w:val="00122DFC"/>
    <w:rsid w:val="001244E2"/>
    <w:rsid w:val="00127C2B"/>
    <w:rsid w:val="0013618E"/>
    <w:rsid w:val="0013791D"/>
    <w:rsid w:val="0014347D"/>
    <w:rsid w:val="00143743"/>
    <w:rsid w:val="00147935"/>
    <w:rsid w:val="0015378B"/>
    <w:rsid w:val="0016644A"/>
    <w:rsid w:val="00167174"/>
    <w:rsid w:val="001702F4"/>
    <w:rsid w:val="001A7E2D"/>
    <w:rsid w:val="001B1367"/>
    <w:rsid w:val="001C3CC1"/>
    <w:rsid w:val="001D35A8"/>
    <w:rsid w:val="001E5C84"/>
    <w:rsid w:val="001E669C"/>
    <w:rsid w:val="0020202A"/>
    <w:rsid w:val="0021304B"/>
    <w:rsid w:val="00223AB3"/>
    <w:rsid w:val="0023552C"/>
    <w:rsid w:val="00241042"/>
    <w:rsid w:val="00247B11"/>
    <w:rsid w:val="00250644"/>
    <w:rsid w:val="00251E63"/>
    <w:rsid w:val="0025575C"/>
    <w:rsid w:val="00257D8F"/>
    <w:rsid w:val="00257E38"/>
    <w:rsid w:val="002611C2"/>
    <w:rsid w:val="00265332"/>
    <w:rsid w:val="00281C64"/>
    <w:rsid w:val="00282367"/>
    <w:rsid w:val="002869AA"/>
    <w:rsid w:val="002918E2"/>
    <w:rsid w:val="002B08AC"/>
    <w:rsid w:val="002B4F07"/>
    <w:rsid w:val="002B6B7A"/>
    <w:rsid w:val="002B7B40"/>
    <w:rsid w:val="002C1359"/>
    <w:rsid w:val="002C15F5"/>
    <w:rsid w:val="002E46CE"/>
    <w:rsid w:val="002F137C"/>
    <w:rsid w:val="00303BE0"/>
    <w:rsid w:val="0031341C"/>
    <w:rsid w:val="00315460"/>
    <w:rsid w:val="00317818"/>
    <w:rsid w:val="00326CD7"/>
    <w:rsid w:val="00335794"/>
    <w:rsid w:val="00340475"/>
    <w:rsid w:val="003450D9"/>
    <w:rsid w:val="00345D8E"/>
    <w:rsid w:val="00353752"/>
    <w:rsid w:val="003676DB"/>
    <w:rsid w:val="00370DEE"/>
    <w:rsid w:val="0038148D"/>
    <w:rsid w:val="00391887"/>
    <w:rsid w:val="00392472"/>
    <w:rsid w:val="00392B30"/>
    <w:rsid w:val="003A2745"/>
    <w:rsid w:val="003C69B7"/>
    <w:rsid w:val="003C7ABD"/>
    <w:rsid w:val="004021C8"/>
    <w:rsid w:val="00404BAF"/>
    <w:rsid w:val="00405D19"/>
    <w:rsid w:val="00415334"/>
    <w:rsid w:val="00433A28"/>
    <w:rsid w:val="0043567B"/>
    <w:rsid w:val="004457CE"/>
    <w:rsid w:val="004472F4"/>
    <w:rsid w:val="004476F4"/>
    <w:rsid w:val="00451FF2"/>
    <w:rsid w:val="00454343"/>
    <w:rsid w:val="00481AE3"/>
    <w:rsid w:val="00486CF4"/>
    <w:rsid w:val="00490E34"/>
    <w:rsid w:val="004928E9"/>
    <w:rsid w:val="004A07A9"/>
    <w:rsid w:val="004A4DAE"/>
    <w:rsid w:val="004B53A0"/>
    <w:rsid w:val="004C6592"/>
    <w:rsid w:val="004C6CAB"/>
    <w:rsid w:val="004D1DDF"/>
    <w:rsid w:val="004E1505"/>
    <w:rsid w:val="004E21B4"/>
    <w:rsid w:val="004E2930"/>
    <w:rsid w:val="004F0ADC"/>
    <w:rsid w:val="00505276"/>
    <w:rsid w:val="005121A6"/>
    <w:rsid w:val="00515BA8"/>
    <w:rsid w:val="00530311"/>
    <w:rsid w:val="0054576E"/>
    <w:rsid w:val="00545FA9"/>
    <w:rsid w:val="005563E2"/>
    <w:rsid w:val="00556E15"/>
    <w:rsid w:val="00557368"/>
    <w:rsid w:val="0055787A"/>
    <w:rsid w:val="00561D3B"/>
    <w:rsid w:val="005949CE"/>
    <w:rsid w:val="00595EE0"/>
    <w:rsid w:val="00596082"/>
    <w:rsid w:val="0059683A"/>
    <w:rsid w:val="005B0129"/>
    <w:rsid w:val="005C2252"/>
    <w:rsid w:val="005D0B57"/>
    <w:rsid w:val="005D347D"/>
    <w:rsid w:val="005E137E"/>
    <w:rsid w:val="005F2E2F"/>
    <w:rsid w:val="005F3F78"/>
    <w:rsid w:val="00603AC8"/>
    <w:rsid w:val="006069EB"/>
    <w:rsid w:val="00614223"/>
    <w:rsid w:val="006155D6"/>
    <w:rsid w:val="00616187"/>
    <w:rsid w:val="006178CD"/>
    <w:rsid w:val="006221E0"/>
    <w:rsid w:val="00633AA1"/>
    <w:rsid w:val="00641A18"/>
    <w:rsid w:val="00643B24"/>
    <w:rsid w:val="006449E8"/>
    <w:rsid w:val="0065328C"/>
    <w:rsid w:val="006539BE"/>
    <w:rsid w:val="006570BB"/>
    <w:rsid w:val="00660E3F"/>
    <w:rsid w:val="00663F19"/>
    <w:rsid w:val="00675F21"/>
    <w:rsid w:val="0068194C"/>
    <w:rsid w:val="0069044F"/>
    <w:rsid w:val="006A2734"/>
    <w:rsid w:val="006A4175"/>
    <w:rsid w:val="006B04F4"/>
    <w:rsid w:val="006D7427"/>
    <w:rsid w:val="006E0844"/>
    <w:rsid w:val="006E305F"/>
    <w:rsid w:val="006E38D8"/>
    <w:rsid w:val="006E46AF"/>
    <w:rsid w:val="006E4C0B"/>
    <w:rsid w:val="006E5DAD"/>
    <w:rsid w:val="00703CE0"/>
    <w:rsid w:val="00706F65"/>
    <w:rsid w:val="0073089C"/>
    <w:rsid w:val="00741B03"/>
    <w:rsid w:val="007422D8"/>
    <w:rsid w:val="00760E5A"/>
    <w:rsid w:val="00762A57"/>
    <w:rsid w:val="00762E57"/>
    <w:rsid w:val="00797CFC"/>
    <w:rsid w:val="007A03AC"/>
    <w:rsid w:val="007B3824"/>
    <w:rsid w:val="007B6A91"/>
    <w:rsid w:val="007C19B4"/>
    <w:rsid w:val="007C21BB"/>
    <w:rsid w:val="007D4ACF"/>
    <w:rsid w:val="007D5382"/>
    <w:rsid w:val="007D5387"/>
    <w:rsid w:val="007E0054"/>
    <w:rsid w:val="007E1A4F"/>
    <w:rsid w:val="007E3A3E"/>
    <w:rsid w:val="007F145A"/>
    <w:rsid w:val="007F670F"/>
    <w:rsid w:val="008032A9"/>
    <w:rsid w:val="00805983"/>
    <w:rsid w:val="00811E95"/>
    <w:rsid w:val="008160BC"/>
    <w:rsid w:val="00820924"/>
    <w:rsid w:val="00825079"/>
    <w:rsid w:val="00825981"/>
    <w:rsid w:val="00827170"/>
    <w:rsid w:val="00827E6C"/>
    <w:rsid w:val="00830E36"/>
    <w:rsid w:val="00832ECB"/>
    <w:rsid w:val="008429E0"/>
    <w:rsid w:val="00850BA5"/>
    <w:rsid w:val="00855206"/>
    <w:rsid w:val="00862412"/>
    <w:rsid w:val="0086289C"/>
    <w:rsid w:val="00862EED"/>
    <w:rsid w:val="00865F80"/>
    <w:rsid w:val="008660EC"/>
    <w:rsid w:val="00872DB8"/>
    <w:rsid w:val="00873A46"/>
    <w:rsid w:val="0087459A"/>
    <w:rsid w:val="00877886"/>
    <w:rsid w:val="00884AC3"/>
    <w:rsid w:val="008950FD"/>
    <w:rsid w:val="00895A7E"/>
    <w:rsid w:val="008A274B"/>
    <w:rsid w:val="008A643F"/>
    <w:rsid w:val="008B6CB9"/>
    <w:rsid w:val="008D371E"/>
    <w:rsid w:val="008E590A"/>
    <w:rsid w:val="008F0134"/>
    <w:rsid w:val="008F5BF6"/>
    <w:rsid w:val="00904C65"/>
    <w:rsid w:val="00905D07"/>
    <w:rsid w:val="00910437"/>
    <w:rsid w:val="009150A6"/>
    <w:rsid w:val="00930244"/>
    <w:rsid w:val="00931153"/>
    <w:rsid w:val="0093534A"/>
    <w:rsid w:val="009353FE"/>
    <w:rsid w:val="00937999"/>
    <w:rsid w:val="009401AC"/>
    <w:rsid w:val="0095144C"/>
    <w:rsid w:val="009705CC"/>
    <w:rsid w:val="00970E2A"/>
    <w:rsid w:val="00971763"/>
    <w:rsid w:val="0098193F"/>
    <w:rsid w:val="00983077"/>
    <w:rsid w:val="009861C4"/>
    <w:rsid w:val="00994474"/>
    <w:rsid w:val="009A0552"/>
    <w:rsid w:val="009A781E"/>
    <w:rsid w:val="009B5415"/>
    <w:rsid w:val="009B687B"/>
    <w:rsid w:val="009D2A18"/>
    <w:rsid w:val="009D6813"/>
    <w:rsid w:val="009D79DF"/>
    <w:rsid w:val="009E7343"/>
    <w:rsid w:val="00A1201D"/>
    <w:rsid w:val="00A22487"/>
    <w:rsid w:val="00A3483A"/>
    <w:rsid w:val="00A66659"/>
    <w:rsid w:val="00A71575"/>
    <w:rsid w:val="00A946A0"/>
    <w:rsid w:val="00AA0F81"/>
    <w:rsid w:val="00AA21A0"/>
    <w:rsid w:val="00AB2490"/>
    <w:rsid w:val="00AC5DC1"/>
    <w:rsid w:val="00AD41AE"/>
    <w:rsid w:val="00AE2D3B"/>
    <w:rsid w:val="00B03645"/>
    <w:rsid w:val="00B109EB"/>
    <w:rsid w:val="00B135AA"/>
    <w:rsid w:val="00B161B0"/>
    <w:rsid w:val="00B24A66"/>
    <w:rsid w:val="00B334EF"/>
    <w:rsid w:val="00B4302D"/>
    <w:rsid w:val="00B56B40"/>
    <w:rsid w:val="00B56F63"/>
    <w:rsid w:val="00B63A9C"/>
    <w:rsid w:val="00B660DA"/>
    <w:rsid w:val="00B67755"/>
    <w:rsid w:val="00B76279"/>
    <w:rsid w:val="00B944DD"/>
    <w:rsid w:val="00BA1231"/>
    <w:rsid w:val="00BA1D94"/>
    <w:rsid w:val="00BA6EF6"/>
    <w:rsid w:val="00BC1BDC"/>
    <w:rsid w:val="00BC74CA"/>
    <w:rsid w:val="00BE6749"/>
    <w:rsid w:val="00BF30F5"/>
    <w:rsid w:val="00BF39A0"/>
    <w:rsid w:val="00BF4E52"/>
    <w:rsid w:val="00BF6F1F"/>
    <w:rsid w:val="00C23C5D"/>
    <w:rsid w:val="00C26CAB"/>
    <w:rsid w:val="00C40034"/>
    <w:rsid w:val="00C40CDF"/>
    <w:rsid w:val="00C42381"/>
    <w:rsid w:val="00C52E85"/>
    <w:rsid w:val="00C54939"/>
    <w:rsid w:val="00C56B02"/>
    <w:rsid w:val="00C5783D"/>
    <w:rsid w:val="00C57BAB"/>
    <w:rsid w:val="00C77646"/>
    <w:rsid w:val="00C81653"/>
    <w:rsid w:val="00C85552"/>
    <w:rsid w:val="00CA449D"/>
    <w:rsid w:val="00CB03A6"/>
    <w:rsid w:val="00CC73C2"/>
    <w:rsid w:val="00CD07C7"/>
    <w:rsid w:val="00CD333B"/>
    <w:rsid w:val="00CD3476"/>
    <w:rsid w:val="00CE5CBB"/>
    <w:rsid w:val="00CE65A8"/>
    <w:rsid w:val="00CF0929"/>
    <w:rsid w:val="00CF3EAD"/>
    <w:rsid w:val="00CF7B42"/>
    <w:rsid w:val="00D01F49"/>
    <w:rsid w:val="00D05A33"/>
    <w:rsid w:val="00D07CF1"/>
    <w:rsid w:val="00D1702C"/>
    <w:rsid w:val="00D17582"/>
    <w:rsid w:val="00D23C6B"/>
    <w:rsid w:val="00D50F25"/>
    <w:rsid w:val="00D50F30"/>
    <w:rsid w:val="00D51EFA"/>
    <w:rsid w:val="00D5300E"/>
    <w:rsid w:val="00D55069"/>
    <w:rsid w:val="00D569D1"/>
    <w:rsid w:val="00D7448A"/>
    <w:rsid w:val="00D80859"/>
    <w:rsid w:val="00D80AB5"/>
    <w:rsid w:val="00D8179F"/>
    <w:rsid w:val="00D83952"/>
    <w:rsid w:val="00D85EC9"/>
    <w:rsid w:val="00D92F96"/>
    <w:rsid w:val="00DA38A2"/>
    <w:rsid w:val="00DA6668"/>
    <w:rsid w:val="00DA6A04"/>
    <w:rsid w:val="00DA74B0"/>
    <w:rsid w:val="00DB0E50"/>
    <w:rsid w:val="00DC1CF6"/>
    <w:rsid w:val="00DC5040"/>
    <w:rsid w:val="00DD0C21"/>
    <w:rsid w:val="00DE76B9"/>
    <w:rsid w:val="00DE7E5C"/>
    <w:rsid w:val="00E0786B"/>
    <w:rsid w:val="00E1292F"/>
    <w:rsid w:val="00E279CF"/>
    <w:rsid w:val="00E3106A"/>
    <w:rsid w:val="00E432BC"/>
    <w:rsid w:val="00E4747A"/>
    <w:rsid w:val="00E55F09"/>
    <w:rsid w:val="00E60476"/>
    <w:rsid w:val="00E66C0C"/>
    <w:rsid w:val="00E81E32"/>
    <w:rsid w:val="00E8402D"/>
    <w:rsid w:val="00E916D2"/>
    <w:rsid w:val="00E9572C"/>
    <w:rsid w:val="00EA1F78"/>
    <w:rsid w:val="00EA4210"/>
    <w:rsid w:val="00EA4B7E"/>
    <w:rsid w:val="00ED762A"/>
    <w:rsid w:val="00EE5420"/>
    <w:rsid w:val="00EF2383"/>
    <w:rsid w:val="00EF3AFA"/>
    <w:rsid w:val="00F01F80"/>
    <w:rsid w:val="00F16869"/>
    <w:rsid w:val="00F44D2B"/>
    <w:rsid w:val="00F46182"/>
    <w:rsid w:val="00F46B26"/>
    <w:rsid w:val="00F476DB"/>
    <w:rsid w:val="00F606D3"/>
    <w:rsid w:val="00F646F7"/>
    <w:rsid w:val="00F67869"/>
    <w:rsid w:val="00F7728B"/>
    <w:rsid w:val="00F85296"/>
    <w:rsid w:val="00F863A6"/>
    <w:rsid w:val="00F90F29"/>
    <w:rsid w:val="00F95B80"/>
    <w:rsid w:val="00F96ECE"/>
    <w:rsid w:val="00FA1508"/>
    <w:rsid w:val="00FA285A"/>
    <w:rsid w:val="00FA474E"/>
    <w:rsid w:val="00FB69E8"/>
    <w:rsid w:val="00FC1BEE"/>
    <w:rsid w:val="00FC241E"/>
    <w:rsid w:val="00FD0AE2"/>
    <w:rsid w:val="00FD748E"/>
    <w:rsid w:val="00FE11E4"/>
    <w:rsid w:val="00FE18DB"/>
    <w:rsid w:val="00FE3391"/>
    <w:rsid w:val="00FE5EA8"/>
    <w:rsid w:val="00FE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46BDBEC-0F9C-4ED5-985F-0B7363E8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uiPriority w:val="9"/>
    <w:qFormat/>
    <w:rsid w:val="00B24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291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81653"/>
    <w:pPr>
      <w:ind w:left="720"/>
      <w:contextualSpacing/>
    </w:pPr>
  </w:style>
  <w:style w:type="character" w:styleId="Hyperlink">
    <w:name w:val="Hyperlink"/>
    <w:basedOn w:val="DefaultParagraphFont"/>
    <w:uiPriority w:val="99"/>
    <w:unhideWhenUsed/>
    <w:rsid w:val="00C54939"/>
    <w:rPr>
      <w:color w:val="0000FF" w:themeColor="hyperlink"/>
      <w:u w:val="single"/>
    </w:rPr>
  </w:style>
  <w:style w:type="paragraph" w:customStyle="1" w:styleId="naisf">
    <w:name w:val="naisf"/>
    <w:basedOn w:val="Normal"/>
    <w:uiPriority w:val="99"/>
    <w:rsid w:val="00675F21"/>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A2F"/>
    <w:rPr>
      <w:sz w:val="16"/>
      <w:szCs w:val="16"/>
    </w:rPr>
  </w:style>
  <w:style w:type="paragraph" w:styleId="CommentText">
    <w:name w:val="annotation text"/>
    <w:basedOn w:val="Normal"/>
    <w:link w:val="CommentTextChar"/>
    <w:uiPriority w:val="99"/>
    <w:semiHidden/>
    <w:unhideWhenUsed/>
    <w:rsid w:val="000C0A2F"/>
    <w:pPr>
      <w:spacing w:line="240" w:lineRule="auto"/>
    </w:pPr>
    <w:rPr>
      <w:sz w:val="20"/>
      <w:szCs w:val="20"/>
    </w:rPr>
  </w:style>
  <w:style w:type="character" w:customStyle="1" w:styleId="CommentTextChar">
    <w:name w:val="Comment Text Char"/>
    <w:basedOn w:val="DefaultParagraphFont"/>
    <w:link w:val="CommentText"/>
    <w:uiPriority w:val="99"/>
    <w:semiHidden/>
    <w:rsid w:val="000C0A2F"/>
    <w:rPr>
      <w:sz w:val="20"/>
      <w:szCs w:val="20"/>
      <w:lang w:val="lv-LV"/>
    </w:rPr>
  </w:style>
  <w:style w:type="paragraph" w:styleId="CommentSubject">
    <w:name w:val="annotation subject"/>
    <w:basedOn w:val="CommentText"/>
    <w:next w:val="CommentText"/>
    <w:link w:val="CommentSubjectChar"/>
    <w:uiPriority w:val="99"/>
    <w:semiHidden/>
    <w:unhideWhenUsed/>
    <w:rsid w:val="000C0A2F"/>
    <w:rPr>
      <w:b/>
      <w:bCs/>
    </w:rPr>
  </w:style>
  <w:style w:type="character" w:customStyle="1" w:styleId="CommentSubjectChar">
    <w:name w:val="Comment Subject Char"/>
    <w:basedOn w:val="CommentTextChar"/>
    <w:link w:val="CommentSubject"/>
    <w:uiPriority w:val="99"/>
    <w:semiHidden/>
    <w:rsid w:val="000C0A2F"/>
    <w:rPr>
      <w:b/>
      <w:bCs/>
      <w:sz w:val="20"/>
      <w:szCs w:val="20"/>
      <w:lang w:val="lv-LV"/>
    </w:rPr>
  </w:style>
  <w:style w:type="paragraph" w:styleId="BalloonText">
    <w:name w:val="Balloon Text"/>
    <w:basedOn w:val="Normal"/>
    <w:link w:val="BalloonTextChar"/>
    <w:uiPriority w:val="99"/>
    <w:semiHidden/>
    <w:unhideWhenUsed/>
    <w:rsid w:val="000C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2F"/>
    <w:rPr>
      <w:rFonts w:ascii="Tahoma" w:hAnsi="Tahoma" w:cs="Tahoma"/>
      <w:sz w:val="16"/>
      <w:szCs w:val="16"/>
      <w:lang w:val="lv-LV"/>
    </w:rPr>
  </w:style>
  <w:style w:type="paragraph" w:styleId="Header">
    <w:name w:val="header"/>
    <w:basedOn w:val="Normal"/>
    <w:link w:val="HeaderChar"/>
    <w:uiPriority w:val="99"/>
    <w:unhideWhenUsed/>
    <w:rsid w:val="005F3F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3F78"/>
    <w:rPr>
      <w:lang w:val="lv-LV"/>
    </w:rPr>
  </w:style>
  <w:style w:type="paragraph" w:styleId="Footer">
    <w:name w:val="footer"/>
    <w:basedOn w:val="Normal"/>
    <w:link w:val="FooterChar"/>
    <w:uiPriority w:val="99"/>
    <w:unhideWhenUsed/>
    <w:rsid w:val="005F3F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3F78"/>
    <w:rPr>
      <w:lang w:val="lv-LV"/>
    </w:rPr>
  </w:style>
  <w:style w:type="paragraph" w:customStyle="1" w:styleId="naisc">
    <w:name w:val="naisc"/>
    <w:basedOn w:val="Normal"/>
    <w:rsid w:val="00FA285A"/>
    <w:pPr>
      <w:spacing w:before="75" w:after="75" w:line="240" w:lineRule="auto"/>
      <w:jc w:val="center"/>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B24A66"/>
    <w:rPr>
      <w:rFonts w:asciiTheme="majorHAnsi" w:eastAsiaTheme="majorEastAsia" w:hAnsiTheme="majorHAnsi" w:cstheme="majorBidi"/>
      <w:b/>
      <w:bCs/>
      <w:color w:val="365F91" w:themeColor="accent1" w:themeShade="BF"/>
      <w:sz w:val="28"/>
      <w:szCs w:val="28"/>
      <w:lang w:val="lv-LV"/>
    </w:rPr>
  </w:style>
  <w:style w:type="character" w:customStyle="1" w:styleId="apple-converted-space">
    <w:name w:val="apple-converted-space"/>
    <w:basedOn w:val="DefaultParagraphFont"/>
    <w:rsid w:val="00DC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8144">
      <w:bodyDiv w:val="1"/>
      <w:marLeft w:val="0"/>
      <w:marRight w:val="0"/>
      <w:marTop w:val="0"/>
      <w:marBottom w:val="0"/>
      <w:divBdr>
        <w:top w:val="none" w:sz="0" w:space="0" w:color="auto"/>
        <w:left w:val="none" w:sz="0" w:space="0" w:color="auto"/>
        <w:bottom w:val="none" w:sz="0" w:space="0" w:color="auto"/>
        <w:right w:val="none" w:sz="0" w:space="0" w:color="auto"/>
      </w:divBdr>
    </w:div>
    <w:div w:id="264265381">
      <w:bodyDiv w:val="1"/>
      <w:marLeft w:val="0"/>
      <w:marRight w:val="0"/>
      <w:marTop w:val="0"/>
      <w:marBottom w:val="0"/>
      <w:divBdr>
        <w:top w:val="none" w:sz="0" w:space="0" w:color="auto"/>
        <w:left w:val="none" w:sz="0" w:space="0" w:color="auto"/>
        <w:bottom w:val="none" w:sz="0" w:space="0" w:color="auto"/>
        <w:right w:val="none" w:sz="0" w:space="0" w:color="auto"/>
      </w:divBdr>
    </w:div>
    <w:div w:id="468940747">
      <w:bodyDiv w:val="1"/>
      <w:marLeft w:val="0"/>
      <w:marRight w:val="0"/>
      <w:marTop w:val="0"/>
      <w:marBottom w:val="0"/>
      <w:divBdr>
        <w:top w:val="none" w:sz="0" w:space="0" w:color="auto"/>
        <w:left w:val="none" w:sz="0" w:space="0" w:color="auto"/>
        <w:bottom w:val="none" w:sz="0" w:space="0" w:color="auto"/>
        <w:right w:val="none" w:sz="0" w:space="0" w:color="auto"/>
      </w:divBdr>
    </w:div>
    <w:div w:id="570122111">
      <w:bodyDiv w:val="1"/>
      <w:marLeft w:val="0"/>
      <w:marRight w:val="0"/>
      <w:marTop w:val="0"/>
      <w:marBottom w:val="0"/>
      <w:divBdr>
        <w:top w:val="none" w:sz="0" w:space="0" w:color="auto"/>
        <w:left w:val="none" w:sz="0" w:space="0" w:color="auto"/>
        <w:bottom w:val="none" w:sz="0" w:space="0" w:color="auto"/>
        <w:right w:val="none" w:sz="0" w:space="0" w:color="auto"/>
      </w:divBdr>
    </w:div>
    <w:div w:id="841311037">
      <w:bodyDiv w:val="1"/>
      <w:marLeft w:val="0"/>
      <w:marRight w:val="0"/>
      <w:marTop w:val="0"/>
      <w:marBottom w:val="0"/>
      <w:divBdr>
        <w:top w:val="none" w:sz="0" w:space="0" w:color="auto"/>
        <w:left w:val="none" w:sz="0" w:space="0" w:color="auto"/>
        <w:bottom w:val="none" w:sz="0" w:space="0" w:color="auto"/>
        <w:right w:val="none" w:sz="0" w:space="0" w:color="auto"/>
      </w:divBdr>
    </w:div>
    <w:div w:id="1053113612">
      <w:bodyDiv w:val="1"/>
      <w:marLeft w:val="0"/>
      <w:marRight w:val="0"/>
      <w:marTop w:val="0"/>
      <w:marBottom w:val="0"/>
      <w:divBdr>
        <w:top w:val="none" w:sz="0" w:space="0" w:color="auto"/>
        <w:left w:val="none" w:sz="0" w:space="0" w:color="auto"/>
        <w:bottom w:val="none" w:sz="0" w:space="0" w:color="auto"/>
        <w:right w:val="none" w:sz="0" w:space="0" w:color="auto"/>
      </w:divBdr>
    </w:div>
    <w:div w:id="1189833530">
      <w:bodyDiv w:val="1"/>
      <w:marLeft w:val="0"/>
      <w:marRight w:val="0"/>
      <w:marTop w:val="0"/>
      <w:marBottom w:val="0"/>
      <w:divBdr>
        <w:top w:val="none" w:sz="0" w:space="0" w:color="auto"/>
        <w:left w:val="none" w:sz="0" w:space="0" w:color="auto"/>
        <w:bottom w:val="none" w:sz="0" w:space="0" w:color="auto"/>
        <w:right w:val="none" w:sz="0" w:space="0" w:color="auto"/>
      </w:divBdr>
    </w:div>
    <w:div w:id="1232541408">
      <w:bodyDiv w:val="1"/>
      <w:marLeft w:val="0"/>
      <w:marRight w:val="0"/>
      <w:marTop w:val="0"/>
      <w:marBottom w:val="0"/>
      <w:divBdr>
        <w:top w:val="none" w:sz="0" w:space="0" w:color="auto"/>
        <w:left w:val="none" w:sz="0" w:space="0" w:color="auto"/>
        <w:bottom w:val="none" w:sz="0" w:space="0" w:color="auto"/>
        <w:right w:val="none" w:sz="0" w:space="0" w:color="auto"/>
      </w:divBdr>
    </w:div>
    <w:div w:id="1577936856">
      <w:bodyDiv w:val="1"/>
      <w:marLeft w:val="0"/>
      <w:marRight w:val="0"/>
      <w:marTop w:val="0"/>
      <w:marBottom w:val="0"/>
      <w:divBdr>
        <w:top w:val="none" w:sz="0" w:space="0" w:color="auto"/>
        <w:left w:val="none" w:sz="0" w:space="0" w:color="auto"/>
        <w:bottom w:val="none" w:sz="0" w:space="0" w:color="auto"/>
        <w:right w:val="none" w:sz="0" w:space="0" w:color="auto"/>
      </w:divBdr>
    </w:div>
    <w:div w:id="1654988809">
      <w:bodyDiv w:val="1"/>
      <w:marLeft w:val="0"/>
      <w:marRight w:val="0"/>
      <w:marTop w:val="0"/>
      <w:marBottom w:val="0"/>
      <w:divBdr>
        <w:top w:val="none" w:sz="0" w:space="0" w:color="auto"/>
        <w:left w:val="none" w:sz="0" w:space="0" w:color="auto"/>
        <w:bottom w:val="none" w:sz="0" w:space="0" w:color="auto"/>
        <w:right w:val="none" w:sz="0" w:space="0" w:color="auto"/>
      </w:divBdr>
    </w:div>
    <w:div w:id="1873419747">
      <w:bodyDiv w:val="1"/>
      <w:marLeft w:val="0"/>
      <w:marRight w:val="0"/>
      <w:marTop w:val="0"/>
      <w:marBottom w:val="0"/>
      <w:divBdr>
        <w:top w:val="none" w:sz="0" w:space="0" w:color="auto"/>
        <w:left w:val="none" w:sz="0" w:space="0" w:color="auto"/>
        <w:bottom w:val="none" w:sz="0" w:space="0" w:color="auto"/>
        <w:right w:val="none" w:sz="0" w:space="0" w:color="auto"/>
      </w:divBdr>
    </w:div>
    <w:div w:id="19626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menu=doc&amp;id=258572" TargetMode="External"/><Relationship Id="rId13" Type="http://schemas.openxmlformats.org/officeDocument/2006/relationships/hyperlink" Target="http://www.bis.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ur-lex.europa.eu/LexUriServ/LexUriServ.do?uri=CONSLEG:2002L0020:20091219:LV: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2L0019:20091219:LV:HTML" TargetMode="External"/><Relationship Id="rId5" Type="http://schemas.openxmlformats.org/officeDocument/2006/relationships/webSettings" Target="webSettings.xml"/><Relationship Id="rId15" Type="http://schemas.openxmlformats.org/officeDocument/2006/relationships/hyperlink" Target="mailto:Andrians.Jankovskis@em.gov.lv" TargetMode="External"/><Relationship Id="rId23" Type="http://schemas.openxmlformats.org/officeDocument/2006/relationships/theme" Target="theme/theme1.xml"/><Relationship Id="rId10" Type="http://schemas.openxmlformats.org/officeDocument/2006/relationships/hyperlink" Target="http://eur-lex.europa.eu/LexUriServ/LexUriServ.do?uri=CONSLEG:2002L0021:20091219:LV: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LexUriServ/LexUriServ.do?uri=OJ:L:2009:337:0037:01:LV:HTML" TargetMode="External"/><Relationship Id="rId14" Type="http://schemas.openxmlformats.org/officeDocument/2006/relationships/hyperlink" Target="mailto:Rudolfs.Lusis@em.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68D0-730A-4BC7-A9D3-B1E99E2F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4214</Words>
  <Characters>31866</Characters>
  <Application>Microsoft Office Word</Application>
  <DocSecurity>0</DocSecurity>
  <Lines>758</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„Būvniecības informācijas sistēmas noteikumi”</dc:title>
  <dc:subject/>
  <dc:creator>Rūdolfs Lūsis</dc:creator>
  <cp:keywords/>
  <dc:description/>
  <cp:lastModifiedBy>Rūdolfs Lūsis</cp:lastModifiedBy>
  <cp:revision>16</cp:revision>
  <cp:lastPrinted>2015-07-13T06:10:00Z</cp:lastPrinted>
  <dcterms:created xsi:type="dcterms:W3CDTF">2015-07-10T12:51:00Z</dcterms:created>
  <dcterms:modified xsi:type="dcterms:W3CDTF">2015-07-22T12:05:00Z</dcterms:modified>
</cp:coreProperties>
</file>