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37" w:rsidRPr="0059648F" w:rsidRDefault="00B76037" w:rsidP="00B76037">
      <w:pPr>
        <w:spacing w:before="0" w:after="0" w:line="240" w:lineRule="auto"/>
        <w:jc w:val="center"/>
        <w:rPr>
          <w:b/>
          <w:bCs/>
          <w:sz w:val="28"/>
          <w:szCs w:val="28"/>
          <w:lang w:val="lv-LV"/>
        </w:rPr>
      </w:pPr>
      <w:r w:rsidRPr="0059648F">
        <w:rPr>
          <w:b/>
          <w:bCs/>
          <w:sz w:val="28"/>
          <w:szCs w:val="28"/>
          <w:lang w:val="lv-LV"/>
        </w:rPr>
        <w:t>INFORMATĪVAIS ZIŅOJUMS</w:t>
      </w:r>
    </w:p>
    <w:p w:rsidR="00B76037" w:rsidRPr="0059648F" w:rsidRDefault="00B76037" w:rsidP="00B76037">
      <w:pPr>
        <w:spacing w:before="0" w:after="0" w:line="240" w:lineRule="auto"/>
        <w:jc w:val="center"/>
        <w:rPr>
          <w:bCs/>
          <w:sz w:val="28"/>
          <w:szCs w:val="28"/>
          <w:lang w:val="lv-LV"/>
        </w:rPr>
      </w:pPr>
      <w:r w:rsidRPr="0059648F">
        <w:rPr>
          <w:bCs/>
          <w:sz w:val="28"/>
          <w:szCs w:val="28"/>
          <w:lang w:val="lv-LV"/>
        </w:rPr>
        <w:t>par Būvniecības likumam pakārtoto normatīvo aktu projektu</w:t>
      </w:r>
    </w:p>
    <w:p w:rsidR="00B76037" w:rsidRPr="00C065D1" w:rsidRDefault="00B76037" w:rsidP="00B76037">
      <w:pPr>
        <w:spacing w:before="0" w:after="0" w:line="240" w:lineRule="auto"/>
        <w:jc w:val="center"/>
        <w:rPr>
          <w:bCs/>
          <w:sz w:val="28"/>
          <w:szCs w:val="28"/>
          <w:lang w:val="lv-LV"/>
        </w:rPr>
      </w:pPr>
      <w:r w:rsidRPr="0059648F">
        <w:rPr>
          <w:bCs/>
          <w:sz w:val="28"/>
          <w:szCs w:val="28"/>
          <w:lang w:val="lv-LV"/>
        </w:rPr>
        <w:t>sagatavošanas gaitu (no 2015.gada 1.</w:t>
      </w:r>
      <w:r>
        <w:rPr>
          <w:bCs/>
          <w:sz w:val="28"/>
          <w:szCs w:val="28"/>
          <w:lang w:val="lv-LV"/>
        </w:rPr>
        <w:t>maija</w:t>
      </w:r>
      <w:r w:rsidRPr="0059648F">
        <w:rPr>
          <w:bCs/>
          <w:sz w:val="28"/>
          <w:szCs w:val="28"/>
          <w:lang w:val="lv-LV"/>
        </w:rPr>
        <w:t xml:space="preserve"> līdz 2014.gada </w:t>
      </w:r>
      <w:r w:rsidRPr="00C065D1">
        <w:rPr>
          <w:bCs/>
          <w:sz w:val="28"/>
          <w:szCs w:val="28"/>
          <w:lang w:val="lv-LV"/>
        </w:rPr>
        <w:t>3.</w:t>
      </w:r>
      <w:r>
        <w:rPr>
          <w:bCs/>
          <w:sz w:val="28"/>
          <w:szCs w:val="28"/>
          <w:lang w:val="lv-LV"/>
        </w:rPr>
        <w:t>jūlijam</w:t>
      </w:r>
      <w:r w:rsidRPr="00C065D1">
        <w:rPr>
          <w:bCs/>
          <w:sz w:val="28"/>
          <w:szCs w:val="28"/>
          <w:lang w:val="lv-LV"/>
        </w:rPr>
        <w:t>)</w:t>
      </w:r>
    </w:p>
    <w:p w:rsidR="00B76037" w:rsidRPr="0059648F" w:rsidRDefault="00B76037" w:rsidP="00B76037">
      <w:pPr>
        <w:spacing w:before="0" w:after="0" w:line="240" w:lineRule="auto"/>
        <w:rPr>
          <w:bCs/>
          <w:sz w:val="28"/>
          <w:szCs w:val="28"/>
          <w:lang w:val="lv-LV"/>
        </w:rPr>
      </w:pPr>
    </w:p>
    <w:p w:rsidR="00B76037" w:rsidRPr="0059648F" w:rsidRDefault="00B76037" w:rsidP="00B76037">
      <w:pPr>
        <w:spacing w:before="0" w:after="0" w:line="240" w:lineRule="auto"/>
        <w:rPr>
          <w:bCs/>
          <w:sz w:val="28"/>
          <w:szCs w:val="28"/>
          <w:lang w:val="lv-LV"/>
        </w:rPr>
      </w:pPr>
      <w:r w:rsidRPr="0059648F">
        <w:rPr>
          <w:bCs/>
          <w:sz w:val="28"/>
          <w:szCs w:val="28"/>
          <w:lang w:val="lv-LV"/>
        </w:rPr>
        <w:t>Ministru kabineta 2014.gada 7.oktobra sēdē, izskatot noteikumu projektu „</w:t>
      </w:r>
      <w:proofErr w:type="spellStart"/>
      <w:r w:rsidRPr="0059648F">
        <w:rPr>
          <w:bCs/>
          <w:sz w:val="28"/>
          <w:szCs w:val="28"/>
          <w:lang w:val="lv-LV"/>
        </w:rPr>
        <w:t>Būvspeciālistu</w:t>
      </w:r>
      <w:proofErr w:type="spellEnd"/>
      <w:r w:rsidRPr="0059648F">
        <w:rPr>
          <w:bCs/>
          <w:sz w:val="28"/>
          <w:szCs w:val="28"/>
          <w:lang w:val="lv-LV"/>
        </w:rPr>
        <w:t xml:space="preserve"> kompetences novērtēšanas un patstāvīgās prakses uzraudzības noteikumi”, </w:t>
      </w:r>
      <w:proofErr w:type="spellStart"/>
      <w:r w:rsidRPr="0059648F">
        <w:rPr>
          <w:bCs/>
          <w:sz w:val="28"/>
          <w:szCs w:val="28"/>
          <w:lang w:val="lv-LV"/>
        </w:rPr>
        <w:t>protokollēmuma</w:t>
      </w:r>
      <w:proofErr w:type="spellEnd"/>
      <w:r w:rsidRPr="0059648F">
        <w:rPr>
          <w:bCs/>
          <w:sz w:val="28"/>
          <w:szCs w:val="28"/>
          <w:lang w:val="lv-LV"/>
        </w:rPr>
        <w:t xml:space="preserve"> (prot.Nr.53, 21.§, TA-703) 2.punktā tika uzdots Ekonomikas ministrijai reizi ceturksnī iesniegt izskatīšanai Ministru kabineta sēdē informāciju par Būvniecības likumam pakārtoto normatīvo aktu projektu sagatavošanas gaitu. </w:t>
      </w:r>
    </w:p>
    <w:p w:rsidR="00B76037" w:rsidRPr="0059648F" w:rsidRDefault="00B76037" w:rsidP="00B76037">
      <w:pPr>
        <w:spacing w:before="0" w:after="0" w:line="240" w:lineRule="auto"/>
        <w:rPr>
          <w:sz w:val="28"/>
          <w:szCs w:val="28"/>
          <w:lang w:val="lv-LV"/>
        </w:rPr>
      </w:pPr>
    </w:p>
    <w:p w:rsidR="00B76037" w:rsidRPr="0059648F" w:rsidRDefault="00B76037" w:rsidP="00B76037">
      <w:pPr>
        <w:spacing w:before="0" w:after="0" w:line="240" w:lineRule="auto"/>
        <w:rPr>
          <w:sz w:val="28"/>
          <w:szCs w:val="28"/>
          <w:lang w:val="lv-LV"/>
        </w:rPr>
      </w:pPr>
      <w:r w:rsidRPr="0059648F">
        <w:rPr>
          <w:sz w:val="28"/>
          <w:szCs w:val="28"/>
          <w:lang w:val="lv-LV"/>
        </w:rPr>
        <w:t xml:space="preserve">Ekonomikas ministrija informē par progresu normatīvo aktu sagatavošanā laika posmā no </w:t>
      </w:r>
      <w:r w:rsidR="002D2A6F">
        <w:rPr>
          <w:sz w:val="28"/>
          <w:szCs w:val="28"/>
          <w:lang w:val="lv-LV"/>
        </w:rPr>
        <w:t xml:space="preserve">2015.gada </w:t>
      </w:r>
      <w:r w:rsidRPr="0059648F">
        <w:rPr>
          <w:sz w:val="28"/>
          <w:szCs w:val="28"/>
          <w:lang w:val="lv-LV"/>
        </w:rPr>
        <w:t>1.</w:t>
      </w:r>
      <w:r>
        <w:rPr>
          <w:sz w:val="28"/>
          <w:szCs w:val="28"/>
          <w:lang w:val="lv-LV"/>
        </w:rPr>
        <w:t>maija</w:t>
      </w:r>
      <w:r w:rsidRPr="0059648F">
        <w:rPr>
          <w:sz w:val="28"/>
          <w:szCs w:val="28"/>
          <w:lang w:val="lv-LV"/>
        </w:rPr>
        <w:t xml:space="preserve"> līdz </w:t>
      </w:r>
      <w:r>
        <w:rPr>
          <w:sz w:val="28"/>
          <w:szCs w:val="28"/>
          <w:lang w:val="lv-LV"/>
        </w:rPr>
        <w:t>3.jūlijam</w:t>
      </w:r>
      <w:r w:rsidRPr="0059648F">
        <w:rPr>
          <w:sz w:val="28"/>
          <w:szCs w:val="28"/>
          <w:lang w:val="lv-LV"/>
        </w:rPr>
        <w:t>.</w:t>
      </w:r>
    </w:p>
    <w:p w:rsidR="00B76037" w:rsidRDefault="00B76037" w:rsidP="00B76037">
      <w:pPr>
        <w:spacing w:before="0" w:after="0" w:line="240" w:lineRule="auto"/>
        <w:rPr>
          <w:bCs/>
          <w:sz w:val="28"/>
          <w:szCs w:val="28"/>
          <w:lang w:val="lv-LV"/>
        </w:rPr>
      </w:pPr>
    </w:p>
    <w:p w:rsidR="00F56831" w:rsidRPr="0059648F" w:rsidRDefault="00F56831" w:rsidP="00B76037">
      <w:pPr>
        <w:spacing w:before="0" w:after="0" w:line="240" w:lineRule="auto"/>
        <w:rPr>
          <w:bCs/>
          <w:sz w:val="28"/>
          <w:szCs w:val="28"/>
          <w:lang w:val="lv-LV"/>
        </w:rPr>
      </w:pPr>
    </w:p>
    <w:p w:rsidR="00B76037" w:rsidRPr="0059648F" w:rsidRDefault="00B76037" w:rsidP="00B76037">
      <w:pPr>
        <w:spacing w:before="0" w:after="0" w:line="240" w:lineRule="auto"/>
        <w:rPr>
          <w:b/>
          <w:bCs/>
          <w:sz w:val="28"/>
          <w:szCs w:val="28"/>
          <w:lang w:val="lv-LV"/>
        </w:rPr>
      </w:pPr>
      <w:r w:rsidRPr="0059648F">
        <w:rPr>
          <w:b/>
          <w:bCs/>
          <w:sz w:val="28"/>
          <w:szCs w:val="28"/>
          <w:lang w:val="lv-LV"/>
        </w:rPr>
        <w:t>I. Par progresu normatīvo aktu sagatavošanā:</w:t>
      </w:r>
    </w:p>
    <w:p w:rsidR="00B76037" w:rsidRDefault="00B76037" w:rsidP="00B76037">
      <w:pPr>
        <w:spacing w:before="0" w:after="0" w:line="240" w:lineRule="auto"/>
        <w:rPr>
          <w:bCs/>
          <w:sz w:val="28"/>
          <w:szCs w:val="28"/>
          <w:lang w:val="lv-LV"/>
        </w:rPr>
      </w:pPr>
      <w:r w:rsidRPr="0059648F">
        <w:rPr>
          <w:bCs/>
          <w:sz w:val="28"/>
          <w:szCs w:val="28"/>
          <w:lang w:val="lv-LV"/>
        </w:rPr>
        <w:t>Ekonomikas ministrija ir sagatavojusi līdz 2015.</w:t>
      </w:r>
      <w:r w:rsidRPr="00C065D1">
        <w:rPr>
          <w:bCs/>
          <w:sz w:val="28"/>
          <w:szCs w:val="28"/>
          <w:lang w:val="lv-LV"/>
        </w:rPr>
        <w:t>gada 3.</w:t>
      </w:r>
      <w:r>
        <w:rPr>
          <w:bCs/>
          <w:sz w:val="28"/>
          <w:szCs w:val="28"/>
          <w:lang w:val="lv-LV"/>
        </w:rPr>
        <w:t>jūlijam</w:t>
      </w:r>
      <w:r w:rsidRPr="00C065D1">
        <w:rPr>
          <w:bCs/>
          <w:sz w:val="28"/>
          <w:szCs w:val="28"/>
          <w:lang w:val="lv-LV"/>
        </w:rPr>
        <w:t xml:space="preserve"> un </w:t>
      </w:r>
      <w:r w:rsidRPr="0059648F">
        <w:rPr>
          <w:bCs/>
          <w:sz w:val="28"/>
          <w:szCs w:val="28"/>
          <w:lang w:val="lv-LV"/>
        </w:rPr>
        <w:t xml:space="preserve">Ministru kabinets (turpmāk – MK) ir pieņēmis šādus </w:t>
      </w:r>
      <w:r w:rsidR="00F56831">
        <w:rPr>
          <w:bCs/>
          <w:sz w:val="28"/>
          <w:szCs w:val="28"/>
          <w:lang w:val="lv-LV"/>
        </w:rPr>
        <w:t>Latvijas būvnormatīvus</w:t>
      </w:r>
      <w:r w:rsidRPr="0059648F">
        <w:rPr>
          <w:bCs/>
          <w:sz w:val="28"/>
          <w:szCs w:val="28"/>
          <w:lang w:val="lv-LV"/>
        </w:rPr>
        <w:t xml:space="preserve"> (</w:t>
      </w:r>
      <w:r w:rsidRPr="0059648F">
        <w:rPr>
          <w:bCs/>
          <w:i/>
          <w:sz w:val="28"/>
          <w:szCs w:val="28"/>
          <w:lang w:val="lv-LV"/>
        </w:rPr>
        <w:t>skat. Tabulu Nr.1</w:t>
      </w:r>
      <w:r w:rsidRPr="0059648F">
        <w:rPr>
          <w:bCs/>
          <w:sz w:val="28"/>
          <w:szCs w:val="28"/>
          <w:lang w:val="lv-LV"/>
        </w:rPr>
        <w:t>)</w:t>
      </w:r>
      <w:r w:rsidR="006F0AEE">
        <w:rPr>
          <w:bCs/>
          <w:sz w:val="28"/>
          <w:szCs w:val="28"/>
          <w:lang w:val="lv-LV"/>
        </w:rPr>
        <w:t xml:space="preserve">. </w:t>
      </w:r>
    </w:p>
    <w:p w:rsidR="00C764A2" w:rsidRDefault="006F0AEE" w:rsidP="00C764A2">
      <w:pPr>
        <w:spacing w:before="0" w:after="0" w:line="240" w:lineRule="auto"/>
        <w:rPr>
          <w:sz w:val="28"/>
          <w:szCs w:val="28"/>
          <w:lang w:val="lv-LV"/>
        </w:rPr>
      </w:pPr>
      <w:r>
        <w:rPr>
          <w:bCs/>
          <w:sz w:val="28"/>
          <w:szCs w:val="28"/>
          <w:lang w:val="lv-LV"/>
        </w:rPr>
        <w:t>A</w:t>
      </w:r>
      <w:r w:rsidR="002832A0">
        <w:rPr>
          <w:bCs/>
          <w:sz w:val="28"/>
          <w:szCs w:val="28"/>
          <w:lang w:val="lv-LV"/>
        </w:rPr>
        <w:t>tbilstoši Būvniecības likuma 5.panta pirmās daļas 3.punktam un pārejas noteikumu 2.</w:t>
      </w:r>
      <w:r w:rsidR="002832A0" w:rsidRPr="00C764A2">
        <w:rPr>
          <w:bCs/>
          <w:sz w:val="28"/>
          <w:szCs w:val="28"/>
          <w:lang w:val="lv-LV"/>
        </w:rPr>
        <w:t>punktam līdz 2015.gada 1.jūlijam Ministru kabinets ir pieņēmis 3</w:t>
      </w:r>
      <w:r w:rsidR="00B67DAD" w:rsidRPr="00C764A2">
        <w:rPr>
          <w:bCs/>
          <w:sz w:val="28"/>
          <w:szCs w:val="28"/>
          <w:lang w:val="lv-LV"/>
        </w:rPr>
        <w:t>1</w:t>
      </w:r>
      <w:r w:rsidR="002832A0" w:rsidRPr="00C764A2">
        <w:rPr>
          <w:bCs/>
          <w:sz w:val="28"/>
          <w:szCs w:val="28"/>
          <w:lang w:val="lv-LV"/>
        </w:rPr>
        <w:t xml:space="preserve"> no 3</w:t>
      </w:r>
      <w:r w:rsidR="00B67DAD" w:rsidRPr="00C764A2">
        <w:rPr>
          <w:bCs/>
          <w:sz w:val="28"/>
          <w:szCs w:val="28"/>
          <w:lang w:val="lv-LV"/>
        </w:rPr>
        <w:t>2 nepieciešamajiem</w:t>
      </w:r>
      <w:r w:rsidR="002832A0" w:rsidRPr="00C764A2">
        <w:rPr>
          <w:bCs/>
          <w:sz w:val="28"/>
          <w:szCs w:val="28"/>
          <w:lang w:val="lv-LV"/>
        </w:rPr>
        <w:t xml:space="preserve"> Latvijas būvnormatīv</w:t>
      </w:r>
      <w:r w:rsidR="00B67DAD" w:rsidRPr="00C764A2">
        <w:rPr>
          <w:bCs/>
          <w:sz w:val="28"/>
          <w:szCs w:val="28"/>
          <w:lang w:val="lv-LV"/>
        </w:rPr>
        <w:t>iem</w:t>
      </w:r>
      <w:r w:rsidR="002832A0" w:rsidRPr="00C764A2">
        <w:rPr>
          <w:bCs/>
          <w:sz w:val="28"/>
          <w:szCs w:val="28"/>
          <w:lang w:val="lv-LV"/>
        </w:rPr>
        <w:t xml:space="preserve">. </w:t>
      </w:r>
      <w:r w:rsidR="00C764A2" w:rsidRPr="00C764A2">
        <w:rPr>
          <w:bCs/>
          <w:sz w:val="28"/>
          <w:szCs w:val="28"/>
          <w:lang w:val="lv-LV"/>
        </w:rPr>
        <w:t xml:space="preserve">Nav pieņemts Latvijas būvnormatīvs </w:t>
      </w:r>
      <w:r w:rsidR="00C764A2" w:rsidRPr="00C764A2">
        <w:rPr>
          <w:bCs/>
          <w:iCs/>
          <w:sz w:val="28"/>
          <w:szCs w:val="28"/>
          <w:lang w:val="lv-LV"/>
        </w:rPr>
        <w:t>LBN 229-15 „Hidroelektrostaciju hidrotehniskās būves””, kurš tika i</w:t>
      </w:r>
      <w:r w:rsidR="00C764A2" w:rsidRPr="00C764A2">
        <w:rPr>
          <w:sz w:val="28"/>
          <w:szCs w:val="28"/>
          <w:lang w:val="lv-LV"/>
        </w:rPr>
        <w:t>zsludināts Valsts sekretāru 2015.gada 18.jūnija sanāksmē (prot.Nr.24, 3.§,VSS-678).</w:t>
      </w:r>
    </w:p>
    <w:p w:rsidR="00C764A2" w:rsidRPr="00C764A2" w:rsidRDefault="00C764A2" w:rsidP="00C764A2">
      <w:pPr>
        <w:spacing w:before="0" w:after="0" w:line="240" w:lineRule="auto"/>
        <w:rPr>
          <w:sz w:val="28"/>
          <w:szCs w:val="28"/>
          <w:lang w:val="lv-LV"/>
        </w:rPr>
      </w:pPr>
    </w:p>
    <w:p w:rsidR="00B67DAD" w:rsidRPr="00A35AED" w:rsidRDefault="00B67DAD" w:rsidP="00B67DAD">
      <w:pPr>
        <w:spacing w:before="0" w:after="0" w:line="240" w:lineRule="auto"/>
        <w:jc w:val="right"/>
        <w:rPr>
          <w:sz w:val="24"/>
          <w:szCs w:val="24"/>
          <w:lang w:val="lv-LV"/>
        </w:rPr>
      </w:pPr>
      <w:r w:rsidRPr="00A35AED">
        <w:rPr>
          <w:sz w:val="24"/>
          <w:szCs w:val="24"/>
          <w:lang w:val="lv-LV"/>
        </w:rPr>
        <w:t>Tabula Nr.1</w:t>
      </w:r>
    </w:p>
    <w:tbl>
      <w:tblPr>
        <w:tblStyle w:val="TableGrid"/>
        <w:tblW w:w="9624" w:type="dxa"/>
        <w:tblLayout w:type="fixed"/>
        <w:tblLook w:val="04A0" w:firstRow="1" w:lastRow="0" w:firstColumn="1" w:lastColumn="0" w:noHBand="0" w:noVBand="1"/>
      </w:tblPr>
      <w:tblGrid>
        <w:gridCol w:w="669"/>
        <w:gridCol w:w="3295"/>
        <w:gridCol w:w="2127"/>
        <w:gridCol w:w="1984"/>
        <w:gridCol w:w="1549"/>
      </w:tblGrid>
      <w:tr w:rsidR="00B67DAD" w:rsidRPr="00C16C6E" w:rsidTr="000A4E62">
        <w:tc>
          <w:tcPr>
            <w:tcW w:w="669" w:type="dxa"/>
          </w:tcPr>
          <w:p w:rsidR="00B67DAD" w:rsidRPr="00C16C6E" w:rsidRDefault="00B67DAD" w:rsidP="00B67DAD">
            <w:pPr>
              <w:spacing w:before="0" w:after="0" w:line="240" w:lineRule="auto"/>
              <w:ind w:firstLine="0"/>
              <w:jc w:val="center"/>
              <w:rPr>
                <w:sz w:val="20"/>
                <w:lang w:val="lv-LV"/>
              </w:rPr>
            </w:pPr>
            <w:r w:rsidRPr="00C16C6E">
              <w:rPr>
                <w:sz w:val="20"/>
                <w:lang w:val="lv-LV"/>
              </w:rPr>
              <w:t>Nr.</w:t>
            </w:r>
          </w:p>
          <w:p w:rsidR="00B67DAD" w:rsidRPr="00C16C6E" w:rsidRDefault="00B67DAD" w:rsidP="00B67DAD">
            <w:pPr>
              <w:spacing w:before="0" w:after="0" w:line="240" w:lineRule="auto"/>
              <w:ind w:firstLine="0"/>
              <w:jc w:val="center"/>
              <w:rPr>
                <w:sz w:val="20"/>
                <w:lang w:val="lv-LV"/>
              </w:rPr>
            </w:pPr>
            <w:r w:rsidRPr="00C16C6E">
              <w:rPr>
                <w:sz w:val="20"/>
                <w:lang w:val="lv-LV"/>
              </w:rPr>
              <w:t>p.k.</w:t>
            </w:r>
          </w:p>
        </w:tc>
        <w:tc>
          <w:tcPr>
            <w:tcW w:w="3295" w:type="dxa"/>
          </w:tcPr>
          <w:p w:rsidR="00F523B6" w:rsidRPr="00C16C6E" w:rsidRDefault="00F523B6" w:rsidP="00B67DAD">
            <w:pPr>
              <w:spacing w:before="0" w:after="0" w:line="240" w:lineRule="auto"/>
              <w:ind w:firstLine="0"/>
              <w:jc w:val="center"/>
              <w:rPr>
                <w:sz w:val="20"/>
                <w:lang w:val="lv-LV"/>
              </w:rPr>
            </w:pPr>
            <w:r w:rsidRPr="00C16C6E">
              <w:rPr>
                <w:sz w:val="20"/>
                <w:lang w:val="lv-LV"/>
              </w:rPr>
              <w:t>Latvijas būvnormatīvs</w:t>
            </w:r>
          </w:p>
          <w:p w:rsidR="00F523B6" w:rsidRPr="00C16C6E" w:rsidRDefault="00F523B6" w:rsidP="00B67DAD">
            <w:pPr>
              <w:spacing w:before="0" w:after="0" w:line="240" w:lineRule="auto"/>
              <w:ind w:firstLine="0"/>
              <w:jc w:val="center"/>
              <w:rPr>
                <w:sz w:val="20"/>
                <w:lang w:val="lv-LV"/>
              </w:rPr>
            </w:pPr>
          </w:p>
          <w:p w:rsidR="00B67DAD" w:rsidRPr="00C16C6E" w:rsidRDefault="00B67DAD" w:rsidP="00B67DAD">
            <w:pPr>
              <w:spacing w:before="0" w:after="0" w:line="240" w:lineRule="auto"/>
              <w:ind w:firstLine="0"/>
              <w:jc w:val="center"/>
              <w:rPr>
                <w:sz w:val="20"/>
                <w:lang w:val="lv-LV"/>
              </w:rPr>
            </w:pPr>
          </w:p>
        </w:tc>
        <w:tc>
          <w:tcPr>
            <w:tcW w:w="2127" w:type="dxa"/>
          </w:tcPr>
          <w:p w:rsidR="00F523B6" w:rsidRPr="00C16C6E" w:rsidRDefault="00F523B6" w:rsidP="00B67DAD">
            <w:pPr>
              <w:spacing w:before="0" w:after="0" w:line="240" w:lineRule="auto"/>
              <w:ind w:firstLine="0"/>
              <w:jc w:val="center"/>
              <w:rPr>
                <w:sz w:val="20"/>
                <w:lang w:val="lv-LV"/>
              </w:rPr>
            </w:pPr>
            <w:r w:rsidRPr="00C16C6E">
              <w:rPr>
                <w:sz w:val="20"/>
                <w:lang w:val="lv-LV"/>
              </w:rPr>
              <w:t>Pieņemti MK sēdē (datums, protokola Nr.)</w:t>
            </w:r>
          </w:p>
          <w:p w:rsidR="00B67DAD" w:rsidRPr="00C16C6E" w:rsidRDefault="000A4E62" w:rsidP="00F523B6">
            <w:pPr>
              <w:spacing w:before="0" w:after="0" w:line="240" w:lineRule="auto"/>
              <w:ind w:firstLine="0"/>
              <w:jc w:val="center"/>
              <w:rPr>
                <w:sz w:val="20"/>
                <w:lang w:val="lv-LV"/>
              </w:rPr>
            </w:pPr>
            <w:r w:rsidRPr="00C16C6E">
              <w:rPr>
                <w:sz w:val="20"/>
                <w:lang w:val="lv-LV"/>
              </w:rPr>
              <w:t>MK noteikumi</w:t>
            </w:r>
          </w:p>
        </w:tc>
        <w:tc>
          <w:tcPr>
            <w:tcW w:w="1984" w:type="dxa"/>
          </w:tcPr>
          <w:p w:rsidR="00B67DAD" w:rsidRPr="00C16C6E" w:rsidRDefault="000A4E62" w:rsidP="00F523B6">
            <w:pPr>
              <w:spacing w:before="0" w:after="0" w:line="240" w:lineRule="auto"/>
              <w:ind w:firstLine="0"/>
              <w:jc w:val="center"/>
              <w:rPr>
                <w:sz w:val="20"/>
                <w:lang w:val="lv-LV"/>
              </w:rPr>
            </w:pPr>
            <w:r w:rsidRPr="00C16C6E">
              <w:rPr>
                <w:sz w:val="20"/>
                <w:lang w:val="lv-LV"/>
              </w:rPr>
              <w:t xml:space="preserve">Publikācija </w:t>
            </w:r>
          </w:p>
        </w:tc>
        <w:tc>
          <w:tcPr>
            <w:tcW w:w="1549" w:type="dxa"/>
          </w:tcPr>
          <w:p w:rsidR="00B67DAD" w:rsidRPr="00C16C6E" w:rsidRDefault="00B67DAD" w:rsidP="00B67DAD">
            <w:pPr>
              <w:spacing w:before="0" w:after="0" w:line="240" w:lineRule="auto"/>
              <w:ind w:firstLine="0"/>
              <w:jc w:val="center"/>
              <w:rPr>
                <w:sz w:val="20"/>
                <w:lang w:val="lv-LV"/>
              </w:rPr>
            </w:pPr>
            <w:r w:rsidRPr="00C16C6E">
              <w:rPr>
                <w:sz w:val="20"/>
                <w:lang w:val="lv-LV"/>
              </w:rPr>
              <w:t>Stājās spēkā</w:t>
            </w:r>
          </w:p>
        </w:tc>
      </w:tr>
      <w:tr w:rsidR="00B67DAD" w:rsidRPr="00C16C6E" w:rsidTr="000A4E62">
        <w:tc>
          <w:tcPr>
            <w:tcW w:w="669" w:type="dxa"/>
          </w:tcPr>
          <w:p w:rsidR="00B67DAD" w:rsidRPr="00C16C6E" w:rsidRDefault="00B67DAD" w:rsidP="00F523B6">
            <w:pPr>
              <w:spacing w:before="0" w:after="0" w:line="240" w:lineRule="auto"/>
              <w:ind w:left="57" w:right="57" w:firstLine="0"/>
              <w:rPr>
                <w:sz w:val="24"/>
                <w:szCs w:val="24"/>
                <w:lang w:val="lv-LV"/>
              </w:rPr>
            </w:pPr>
            <w:r w:rsidRPr="00C16C6E">
              <w:rPr>
                <w:sz w:val="24"/>
                <w:szCs w:val="24"/>
                <w:lang w:val="lv-LV"/>
              </w:rPr>
              <w:t>1.</w:t>
            </w:r>
          </w:p>
        </w:tc>
        <w:tc>
          <w:tcPr>
            <w:tcW w:w="3295" w:type="dxa"/>
          </w:tcPr>
          <w:p w:rsidR="00B67DAD" w:rsidRPr="00C16C6E" w:rsidRDefault="00F523B6" w:rsidP="00C317CA">
            <w:pPr>
              <w:spacing w:before="0" w:after="0" w:line="240" w:lineRule="auto"/>
              <w:ind w:left="57" w:right="57" w:firstLine="0"/>
              <w:jc w:val="center"/>
              <w:rPr>
                <w:b/>
                <w:sz w:val="24"/>
                <w:szCs w:val="24"/>
                <w:lang w:val="lv-LV"/>
              </w:rPr>
            </w:pPr>
            <w:r w:rsidRPr="00C16C6E">
              <w:rPr>
                <w:b/>
                <w:sz w:val="24"/>
                <w:szCs w:val="24"/>
                <w:lang w:val="lv-LV" w:eastAsia="lv-LV"/>
              </w:rPr>
              <w:t>LBN 002-15 „Ēku norobežojošo konstrukciju siltumtehnika”</w:t>
            </w:r>
          </w:p>
        </w:tc>
        <w:tc>
          <w:tcPr>
            <w:tcW w:w="2127" w:type="dxa"/>
          </w:tcPr>
          <w:p w:rsidR="000A4E62" w:rsidRPr="00C16C6E" w:rsidRDefault="00A35AED" w:rsidP="004A571E">
            <w:pPr>
              <w:spacing w:before="0" w:after="0" w:line="240" w:lineRule="auto"/>
              <w:ind w:left="57" w:right="57" w:firstLine="0"/>
              <w:rPr>
                <w:sz w:val="24"/>
                <w:szCs w:val="24"/>
                <w:lang w:val="lv-LV"/>
              </w:rPr>
            </w:pPr>
            <w:r w:rsidRPr="00C16C6E">
              <w:rPr>
                <w:sz w:val="24"/>
                <w:szCs w:val="24"/>
                <w:lang w:val="lv-LV"/>
              </w:rPr>
              <w:t>2015.gada 30.jūnijā (prot.Nr.30, 64.§)</w:t>
            </w:r>
            <w:r w:rsidR="000A4E62" w:rsidRPr="00C16C6E">
              <w:rPr>
                <w:sz w:val="24"/>
                <w:szCs w:val="24"/>
                <w:lang w:val="lv-LV"/>
              </w:rPr>
              <w:t xml:space="preserve"> noteikumi Nr.339</w:t>
            </w:r>
          </w:p>
        </w:tc>
        <w:tc>
          <w:tcPr>
            <w:tcW w:w="1984" w:type="dxa"/>
          </w:tcPr>
          <w:p w:rsidR="00B67DAD" w:rsidRPr="00C16C6E" w:rsidRDefault="00302939" w:rsidP="000A4E62">
            <w:pPr>
              <w:shd w:val="clear" w:color="auto" w:fill="FFFFFF"/>
              <w:spacing w:before="0" w:after="0" w:line="240" w:lineRule="auto"/>
              <w:ind w:left="57" w:right="57" w:firstLine="0"/>
              <w:rPr>
                <w:sz w:val="24"/>
                <w:szCs w:val="24"/>
                <w:lang w:val="lv-LV"/>
              </w:rPr>
            </w:pPr>
            <w:hyperlink r:id="rId8" w:tgtFrame="_blank" w:history="1">
              <w:r w:rsidR="000A4E62" w:rsidRPr="00C16C6E">
                <w:rPr>
                  <w:rStyle w:val="Hyperlink"/>
                  <w:color w:val="16497B"/>
                  <w:sz w:val="24"/>
                  <w:szCs w:val="24"/>
                  <w:lang w:val="lv-LV"/>
                </w:rPr>
                <w:t>"Latvijas Vēstnesis"</w:t>
              </w:r>
            </w:hyperlink>
            <w:r w:rsidR="000A4E62" w:rsidRPr="00C16C6E">
              <w:rPr>
                <w:sz w:val="24"/>
                <w:szCs w:val="24"/>
                <w:lang w:val="lv-LV"/>
              </w:rPr>
              <w:t>, 125 (5443), 30.06.2015.</w:t>
            </w:r>
          </w:p>
        </w:tc>
        <w:tc>
          <w:tcPr>
            <w:tcW w:w="1549" w:type="dxa"/>
          </w:tcPr>
          <w:p w:rsidR="00B67DAD" w:rsidRPr="00C16C6E" w:rsidRDefault="00CD773E" w:rsidP="00F523B6">
            <w:pPr>
              <w:spacing w:before="0" w:after="0" w:line="240" w:lineRule="auto"/>
              <w:ind w:left="57" w:right="57" w:firstLine="0"/>
              <w:rPr>
                <w:sz w:val="24"/>
                <w:szCs w:val="24"/>
                <w:lang w:val="lv-LV"/>
              </w:rPr>
            </w:pPr>
            <w:r w:rsidRPr="00C16C6E">
              <w:rPr>
                <w:sz w:val="24"/>
                <w:szCs w:val="24"/>
                <w:lang w:val="lv-LV"/>
              </w:rPr>
              <w:t>01.07.2015.</w:t>
            </w:r>
          </w:p>
        </w:tc>
      </w:tr>
      <w:tr w:rsidR="00B67DAD" w:rsidRPr="00C16C6E" w:rsidTr="000A4E62">
        <w:tc>
          <w:tcPr>
            <w:tcW w:w="669" w:type="dxa"/>
          </w:tcPr>
          <w:p w:rsidR="00B67DAD" w:rsidRPr="00C16C6E" w:rsidRDefault="00CD773E" w:rsidP="00F523B6">
            <w:pPr>
              <w:spacing w:before="0" w:after="0" w:line="240" w:lineRule="auto"/>
              <w:ind w:left="57" w:right="57" w:firstLine="0"/>
              <w:rPr>
                <w:sz w:val="24"/>
                <w:szCs w:val="24"/>
                <w:lang w:val="lv-LV"/>
              </w:rPr>
            </w:pPr>
            <w:r w:rsidRPr="00C16C6E">
              <w:rPr>
                <w:sz w:val="24"/>
                <w:szCs w:val="24"/>
                <w:lang w:val="lv-LV"/>
              </w:rPr>
              <w:t>2.</w:t>
            </w:r>
          </w:p>
        </w:tc>
        <w:tc>
          <w:tcPr>
            <w:tcW w:w="3295" w:type="dxa"/>
          </w:tcPr>
          <w:p w:rsidR="00B67DAD" w:rsidRPr="00C16C6E" w:rsidRDefault="00F523B6" w:rsidP="00C317CA">
            <w:pPr>
              <w:spacing w:before="0" w:after="0" w:line="240" w:lineRule="auto"/>
              <w:ind w:left="57" w:right="57" w:firstLine="0"/>
              <w:jc w:val="center"/>
              <w:rPr>
                <w:b/>
                <w:sz w:val="24"/>
                <w:szCs w:val="24"/>
                <w:lang w:val="lv-LV"/>
              </w:rPr>
            </w:pPr>
            <w:r w:rsidRPr="00C16C6E">
              <w:rPr>
                <w:b/>
                <w:sz w:val="24"/>
                <w:szCs w:val="24"/>
                <w:lang w:val="lv-LV"/>
              </w:rPr>
              <w:t>LBN 003-15 "Būvklimatoloģija"</w:t>
            </w:r>
          </w:p>
        </w:tc>
        <w:tc>
          <w:tcPr>
            <w:tcW w:w="2127" w:type="dxa"/>
          </w:tcPr>
          <w:p w:rsidR="00B67DAD" w:rsidRPr="00C16C6E" w:rsidRDefault="00A35AED" w:rsidP="00A35AED">
            <w:pPr>
              <w:spacing w:before="0" w:after="0" w:line="240" w:lineRule="auto"/>
              <w:ind w:left="57" w:right="57" w:firstLine="0"/>
              <w:rPr>
                <w:sz w:val="24"/>
                <w:szCs w:val="24"/>
                <w:lang w:val="lv-LV"/>
              </w:rPr>
            </w:pPr>
            <w:r w:rsidRPr="00C16C6E">
              <w:rPr>
                <w:sz w:val="24"/>
                <w:szCs w:val="24"/>
                <w:lang w:val="lv-LV"/>
              </w:rPr>
              <w:t>2015.gada 30.jūnijā (prot.Nr.30, 60.§)</w:t>
            </w:r>
          </w:p>
          <w:p w:rsidR="000A4E62" w:rsidRPr="00C16C6E" w:rsidRDefault="000A4E62" w:rsidP="004A571E">
            <w:pPr>
              <w:spacing w:before="0" w:after="0" w:line="240" w:lineRule="auto"/>
              <w:ind w:left="57" w:right="57" w:firstLine="0"/>
              <w:rPr>
                <w:sz w:val="24"/>
                <w:szCs w:val="24"/>
                <w:lang w:val="lv-LV"/>
              </w:rPr>
            </w:pPr>
            <w:r w:rsidRPr="00C16C6E">
              <w:rPr>
                <w:sz w:val="24"/>
                <w:szCs w:val="24"/>
                <w:lang w:val="lv-LV"/>
              </w:rPr>
              <w:t>noteikumi Nr.338</w:t>
            </w:r>
          </w:p>
        </w:tc>
        <w:tc>
          <w:tcPr>
            <w:tcW w:w="1984" w:type="dxa"/>
          </w:tcPr>
          <w:p w:rsidR="00B67DAD" w:rsidRPr="00C16C6E" w:rsidRDefault="00302939" w:rsidP="000A4E62">
            <w:pPr>
              <w:spacing w:before="0" w:after="0" w:line="240" w:lineRule="auto"/>
              <w:ind w:left="57" w:right="57" w:firstLine="0"/>
              <w:rPr>
                <w:sz w:val="24"/>
                <w:szCs w:val="24"/>
                <w:lang w:val="lv-LV"/>
              </w:rPr>
            </w:pPr>
            <w:hyperlink r:id="rId9" w:tgtFrame="_blank" w:history="1">
              <w:r w:rsidR="000A4E62" w:rsidRPr="00C16C6E">
                <w:rPr>
                  <w:rStyle w:val="Hyperlink"/>
                  <w:color w:val="16497B"/>
                  <w:sz w:val="24"/>
                  <w:szCs w:val="24"/>
                  <w:lang w:val="lv-LV"/>
                </w:rPr>
                <w:t>"Latvijas Vēstnesis"</w:t>
              </w:r>
            </w:hyperlink>
            <w:r w:rsidR="000A4E62" w:rsidRPr="00C16C6E">
              <w:rPr>
                <w:sz w:val="24"/>
                <w:szCs w:val="24"/>
                <w:lang w:val="lv-LV"/>
              </w:rPr>
              <w:t>, 125 (5443), 30.06.2015.</w:t>
            </w:r>
          </w:p>
        </w:tc>
        <w:tc>
          <w:tcPr>
            <w:tcW w:w="1549" w:type="dxa"/>
          </w:tcPr>
          <w:p w:rsidR="00B67DAD" w:rsidRPr="00C16C6E" w:rsidRDefault="00A35AED" w:rsidP="00F523B6">
            <w:pPr>
              <w:spacing w:before="0" w:after="0" w:line="240" w:lineRule="auto"/>
              <w:ind w:left="57" w:right="57" w:firstLine="0"/>
              <w:rPr>
                <w:sz w:val="24"/>
                <w:szCs w:val="24"/>
                <w:lang w:val="lv-LV"/>
              </w:rPr>
            </w:pPr>
            <w:r w:rsidRPr="00C16C6E">
              <w:rPr>
                <w:sz w:val="24"/>
                <w:szCs w:val="24"/>
                <w:lang w:val="lv-LV"/>
              </w:rPr>
              <w:t>01.07.2015.</w:t>
            </w:r>
          </w:p>
        </w:tc>
      </w:tr>
      <w:tr w:rsidR="00B67DAD" w:rsidRPr="00C16C6E" w:rsidTr="000A4E62">
        <w:tc>
          <w:tcPr>
            <w:tcW w:w="669" w:type="dxa"/>
          </w:tcPr>
          <w:p w:rsidR="00B67DAD" w:rsidRPr="00C16C6E" w:rsidRDefault="00CD773E" w:rsidP="00F523B6">
            <w:pPr>
              <w:spacing w:before="0" w:after="0" w:line="240" w:lineRule="auto"/>
              <w:ind w:left="57" w:right="57" w:firstLine="0"/>
              <w:rPr>
                <w:sz w:val="24"/>
                <w:szCs w:val="24"/>
                <w:lang w:val="lv-LV"/>
              </w:rPr>
            </w:pPr>
            <w:r w:rsidRPr="00C16C6E">
              <w:rPr>
                <w:sz w:val="24"/>
                <w:szCs w:val="24"/>
                <w:lang w:val="lv-LV"/>
              </w:rPr>
              <w:t>3.</w:t>
            </w:r>
          </w:p>
        </w:tc>
        <w:tc>
          <w:tcPr>
            <w:tcW w:w="3295" w:type="dxa"/>
          </w:tcPr>
          <w:p w:rsidR="00B67DAD" w:rsidRPr="00C16C6E" w:rsidRDefault="00F523B6" w:rsidP="00C317CA">
            <w:pPr>
              <w:spacing w:before="0" w:after="0" w:line="240" w:lineRule="auto"/>
              <w:ind w:left="57" w:right="57" w:firstLine="0"/>
              <w:jc w:val="center"/>
              <w:rPr>
                <w:b/>
                <w:sz w:val="24"/>
                <w:szCs w:val="24"/>
                <w:lang w:val="lv-LV"/>
              </w:rPr>
            </w:pPr>
            <w:r w:rsidRPr="00C16C6E">
              <w:rPr>
                <w:b/>
                <w:sz w:val="24"/>
                <w:szCs w:val="24"/>
                <w:lang w:val="lv-LV"/>
              </w:rPr>
              <w:t>LBN 005-15 "Inženierizpētes noteikumi būvniecībā"</w:t>
            </w:r>
          </w:p>
        </w:tc>
        <w:tc>
          <w:tcPr>
            <w:tcW w:w="2127" w:type="dxa"/>
          </w:tcPr>
          <w:p w:rsidR="00B67DAD" w:rsidRPr="00C16C6E" w:rsidRDefault="00A35AED" w:rsidP="00A35AED">
            <w:pPr>
              <w:spacing w:before="0" w:after="0" w:line="240" w:lineRule="auto"/>
              <w:ind w:left="57" w:right="57" w:firstLine="0"/>
              <w:rPr>
                <w:sz w:val="24"/>
                <w:szCs w:val="24"/>
                <w:lang w:val="lv-LV"/>
              </w:rPr>
            </w:pPr>
            <w:r w:rsidRPr="00C16C6E">
              <w:rPr>
                <w:sz w:val="24"/>
                <w:szCs w:val="24"/>
                <w:lang w:val="lv-LV"/>
              </w:rPr>
              <w:t>2015.gada 30.jūnijā (prot.Nr.30, 51.§)</w:t>
            </w:r>
          </w:p>
          <w:p w:rsidR="000A4E62" w:rsidRPr="00C16C6E" w:rsidRDefault="000A4E62" w:rsidP="004A571E">
            <w:pPr>
              <w:spacing w:before="0" w:after="0" w:line="240" w:lineRule="auto"/>
              <w:ind w:left="57" w:right="57" w:firstLine="0"/>
              <w:rPr>
                <w:sz w:val="24"/>
                <w:szCs w:val="24"/>
                <w:lang w:val="lv-LV"/>
              </w:rPr>
            </w:pPr>
            <w:r w:rsidRPr="00C16C6E">
              <w:rPr>
                <w:sz w:val="24"/>
                <w:szCs w:val="24"/>
                <w:lang w:val="lv-LV"/>
              </w:rPr>
              <w:t>noteikumi Nr.334</w:t>
            </w:r>
          </w:p>
        </w:tc>
        <w:tc>
          <w:tcPr>
            <w:tcW w:w="1984" w:type="dxa"/>
          </w:tcPr>
          <w:p w:rsidR="00B67DAD" w:rsidRPr="00C16C6E" w:rsidRDefault="00302939" w:rsidP="000A4E62">
            <w:pPr>
              <w:spacing w:before="0" w:after="0" w:line="240" w:lineRule="auto"/>
              <w:ind w:left="57" w:right="57" w:firstLine="0"/>
              <w:rPr>
                <w:sz w:val="24"/>
                <w:szCs w:val="24"/>
                <w:lang w:val="lv-LV"/>
              </w:rPr>
            </w:pPr>
            <w:hyperlink r:id="rId10" w:tgtFrame="_blank" w:history="1">
              <w:r w:rsidR="000A4E62" w:rsidRPr="00C16C6E">
                <w:rPr>
                  <w:rStyle w:val="Hyperlink"/>
                  <w:color w:val="16497B"/>
                  <w:sz w:val="24"/>
                  <w:szCs w:val="24"/>
                  <w:lang w:val="lv-LV"/>
                </w:rPr>
                <w:t>"Latvijas Vēstnesis"</w:t>
              </w:r>
            </w:hyperlink>
            <w:r w:rsidR="000A4E62" w:rsidRPr="00C16C6E">
              <w:rPr>
                <w:sz w:val="24"/>
                <w:szCs w:val="24"/>
                <w:lang w:val="lv-LV"/>
              </w:rPr>
              <w:t>, 125 (5443), 30.06.2015.</w:t>
            </w:r>
          </w:p>
        </w:tc>
        <w:tc>
          <w:tcPr>
            <w:tcW w:w="1549" w:type="dxa"/>
          </w:tcPr>
          <w:p w:rsidR="00B67DAD" w:rsidRPr="00C16C6E" w:rsidRDefault="00A35AED" w:rsidP="00F523B6">
            <w:pPr>
              <w:spacing w:before="0" w:after="0" w:line="240" w:lineRule="auto"/>
              <w:ind w:left="57" w:right="57" w:firstLine="0"/>
              <w:rPr>
                <w:sz w:val="24"/>
                <w:szCs w:val="24"/>
                <w:lang w:val="lv-LV"/>
              </w:rPr>
            </w:pPr>
            <w:r w:rsidRPr="00C16C6E">
              <w:rPr>
                <w:sz w:val="24"/>
                <w:szCs w:val="24"/>
                <w:lang w:val="lv-LV"/>
              </w:rPr>
              <w:t>01.07.2015.</w:t>
            </w:r>
          </w:p>
        </w:tc>
      </w:tr>
      <w:tr w:rsidR="00B67DAD" w:rsidRPr="00C16C6E" w:rsidTr="000A4E62">
        <w:tc>
          <w:tcPr>
            <w:tcW w:w="669" w:type="dxa"/>
          </w:tcPr>
          <w:p w:rsidR="00B67DAD" w:rsidRPr="00C16C6E" w:rsidRDefault="00CD773E" w:rsidP="00F523B6">
            <w:pPr>
              <w:spacing w:before="0" w:after="0" w:line="240" w:lineRule="auto"/>
              <w:ind w:left="57" w:right="57" w:firstLine="0"/>
              <w:rPr>
                <w:sz w:val="24"/>
                <w:szCs w:val="24"/>
                <w:lang w:val="lv-LV"/>
              </w:rPr>
            </w:pPr>
            <w:r w:rsidRPr="00C16C6E">
              <w:rPr>
                <w:sz w:val="24"/>
                <w:szCs w:val="24"/>
                <w:lang w:val="lv-LV"/>
              </w:rPr>
              <w:t>4.</w:t>
            </w:r>
          </w:p>
        </w:tc>
        <w:tc>
          <w:tcPr>
            <w:tcW w:w="3295" w:type="dxa"/>
          </w:tcPr>
          <w:p w:rsidR="00B67DAD" w:rsidRPr="00C16C6E" w:rsidRDefault="00F523B6" w:rsidP="00C317CA">
            <w:pPr>
              <w:spacing w:before="0" w:after="0" w:line="240" w:lineRule="auto"/>
              <w:ind w:left="57" w:right="57" w:firstLine="0"/>
              <w:jc w:val="center"/>
              <w:rPr>
                <w:b/>
                <w:sz w:val="24"/>
                <w:szCs w:val="24"/>
                <w:lang w:val="lv-LV"/>
              </w:rPr>
            </w:pPr>
            <w:r w:rsidRPr="00C16C6E">
              <w:rPr>
                <w:b/>
                <w:sz w:val="24"/>
                <w:szCs w:val="24"/>
                <w:lang w:val="lv-LV"/>
              </w:rPr>
              <w:t>LBN 008-14 “Inženiertīklu izvietojums”</w:t>
            </w:r>
          </w:p>
        </w:tc>
        <w:tc>
          <w:tcPr>
            <w:tcW w:w="2127" w:type="dxa"/>
          </w:tcPr>
          <w:p w:rsidR="00B67DAD" w:rsidRPr="00C16C6E" w:rsidRDefault="00660E6C" w:rsidP="00F523B6">
            <w:pPr>
              <w:spacing w:before="0" w:after="0" w:line="240" w:lineRule="auto"/>
              <w:ind w:left="57" w:right="57" w:firstLine="0"/>
              <w:rPr>
                <w:sz w:val="24"/>
                <w:szCs w:val="24"/>
                <w:lang w:val="lv-LV"/>
              </w:rPr>
            </w:pPr>
            <w:r w:rsidRPr="00C16C6E">
              <w:rPr>
                <w:sz w:val="24"/>
                <w:szCs w:val="24"/>
                <w:lang w:val="lv-LV"/>
              </w:rPr>
              <w:t>2014.gada 30.septembrī (prot.Nr.51, 5.§</w:t>
            </w:r>
            <w:r w:rsidR="00BD367E" w:rsidRPr="00C16C6E">
              <w:rPr>
                <w:sz w:val="24"/>
                <w:szCs w:val="24"/>
                <w:lang w:val="lv-LV"/>
              </w:rPr>
              <w:t>)</w:t>
            </w:r>
          </w:p>
          <w:p w:rsidR="00806D2C" w:rsidRPr="00C16C6E" w:rsidRDefault="000A4E62" w:rsidP="004A571E">
            <w:pPr>
              <w:spacing w:before="0" w:after="0" w:line="240" w:lineRule="auto"/>
              <w:ind w:left="57" w:right="57" w:firstLine="0"/>
              <w:rPr>
                <w:sz w:val="24"/>
                <w:szCs w:val="24"/>
                <w:lang w:val="lv-LV"/>
              </w:rPr>
            </w:pPr>
            <w:r w:rsidRPr="00C16C6E">
              <w:rPr>
                <w:sz w:val="24"/>
                <w:szCs w:val="24"/>
                <w:lang w:val="lv-LV"/>
              </w:rPr>
              <w:t>noteikumi Nr.574</w:t>
            </w:r>
          </w:p>
        </w:tc>
        <w:tc>
          <w:tcPr>
            <w:tcW w:w="1984" w:type="dxa"/>
          </w:tcPr>
          <w:p w:rsidR="00B67DAD" w:rsidRPr="00C16C6E" w:rsidRDefault="00B67DAD" w:rsidP="000A4E62">
            <w:pPr>
              <w:spacing w:before="0" w:after="0" w:line="240" w:lineRule="auto"/>
              <w:ind w:left="57" w:right="57" w:firstLine="0"/>
              <w:rPr>
                <w:b/>
                <w:sz w:val="24"/>
                <w:szCs w:val="24"/>
                <w:lang w:val="lv-LV"/>
              </w:rPr>
            </w:pPr>
          </w:p>
        </w:tc>
        <w:tc>
          <w:tcPr>
            <w:tcW w:w="1549" w:type="dxa"/>
          </w:tcPr>
          <w:p w:rsidR="00B67DAD" w:rsidRPr="00C16C6E" w:rsidRDefault="00BD367E" w:rsidP="00F523B6">
            <w:pPr>
              <w:spacing w:before="0" w:after="0" w:line="240" w:lineRule="auto"/>
              <w:ind w:left="57" w:right="57" w:firstLine="0"/>
              <w:rPr>
                <w:sz w:val="24"/>
                <w:szCs w:val="24"/>
                <w:lang w:val="lv-LV"/>
              </w:rPr>
            </w:pPr>
            <w:r w:rsidRPr="00C16C6E">
              <w:rPr>
                <w:sz w:val="24"/>
                <w:szCs w:val="24"/>
                <w:lang w:val="lv-LV"/>
              </w:rPr>
              <w:t>01.10.2014.</w:t>
            </w:r>
          </w:p>
        </w:tc>
      </w:tr>
      <w:tr w:rsidR="00B67DAD" w:rsidRPr="00C16C6E" w:rsidTr="000A4E62">
        <w:tc>
          <w:tcPr>
            <w:tcW w:w="669" w:type="dxa"/>
          </w:tcPr>
          <w:p w:rsidR="00B67DAD" w:rsidRPr="00C16C6E" w:rsidRDefault="00CD773E" w:rsidP="00F523B6">
            <w:pPr>
              <w:spacing w:before="0" w:after="0" w:line="240" w:lineRule="auto"/>
              <w:ind w:left="57" w:right="57" w:firstLine="0"/>
              <w:rPr>
                <w:sz w:val="24"/>
                <w:szCs w:val="24"/>
                <w:lang w:val="lv-LV"/>
              </w:rPr>
            </w:pPr>
            <w:r w:rsidRPr="00C16C6E">
              <w:rPr>
                <w:sz w:val="24"/>
                <w:szCs w:val="24"/>
                <w:lang w:val="lv-LV"/>
              </w:rPr>
              <w:t>5.</w:t>
            </w:r>
          </w:p>
        </w:tc>
        <w:tc>
          <w:tcPr>
            <w:tcW w:w="3295" w:type="dxa"/>
          </w:tcPr>
          <w:p w:rsidR="00B67DAD" w:rsidRPr="00C16C6E" w:rsidRDefault="00F523B6" w:rsidP="00C317CA">
            <w:pPr>
              <w:spacing w:before="0" w:after="0" w:line="240" w:lineRule="auto"/>
              <w:ind w:left="57" w:right="57" w:firstLine="0"/>
              <w:jc w:val="center"/>
              <w:rPr>
                <w:b/>
                <w:sz w:val="24"/>
                <w:szCs w:val="24"/>
                <w:lang w:val="lv-LV"/>
              </w:rPr>
            </w:pPr>
            <w:r w:rsidRPr="00C16C6E">
              <w:rPr>
                <w:b/>
                <w:bCs/>
                <w:sz w:val="24"/>
                <w:szCs w:val="24"/>
                <w:lang w:val="lv-LV"/>
              </w:rPr>
              <w:t>LBN 016-15 "Būvakustika"</w:t>
            </w:r>
          </w:p>
        </w:tc>
        <w:tc>
          <w:tcPr>
            <w:tcW w:w="2127" w:type="dxa"/>
          </w:tcPr>
          <w:p w:rsidR="00806D2C" w:rsidRPr="00C16C6E" w:rsidRDefault="00660E6C" w:rsidP="004A571E">
            <w:pPr>
              <w:spacing w:before="0" w:after="0" w:line="240" w:lineRule="auto"/>
              <w:ind w:left="57" w:right="57" w:firstLine="0"/>
              <w:rPr>
                <w:sz w:val="24"/>
                <w:szCs w:val="24"/>
                <w:lang w:val="lv-LV"/>
              </w:rPr>
            </w:pPr>
            <w:r w:rsidRPr="00C16C6E">
              <w:rPr>
                <w:sz w:val="24"/>
                <w:szCs w:val="24"/>
                <w:lang w:val="lv-LV"/>
              </w:rPr>
              <w:t xml:space="preserve">2015.gada </w:t>
            </w:r>
            <w:r w:rsidRPr="00C16C6E">
              <w:rPr>
                <w:sz w:val="24"/>
                <w:szCs w:val="24"/>
                <w:lang w:val="lv-LV"/>
              </w:rPr>
              <w:lastRenderedPageBreak/>
              <w:t>16.jūnijā (prot.Nr.29, 5.§)</w:t>
            </w:r>
            <w:r w:rsidR="00806D2C" w:rsidRPr="00C16C6E">
              <w:rPr>
                <w:sz w:val="24"/>
                <w:szCs w:val="24"/>
                <w:lang w:val="lv-LV"/>
              </w:rPr>
              <w:t xml:space="preserve"> noteikumi Nr.312</w:t>
            </w:r>
          </w:p>
        </w:tc>
        <w:tc>
          <w:tcPr>
            <w:tcW w:w="1984" w:type="dxa"/>
          </w:tcPr>
          <w:p w:rsidR="00B67DAD" w:rsidRPr="00C16C6E" w:rsidRDefault="00302939" w:rsidP="00806D2C">
            <w:pPr>
              <w:spacing w:before="0" w:after="0" w:line="240" w:lineRule="auto"/>
              <w:ind w:left="57" w:right="57" w:firstLine="0"/>
              <w:rPr>
                <w:sz w:val="24"/>
                <w:szCs w:val="24"/>
                <w:lang w:val="lv-LV"/>
              </w:rPr>
            </w:pPr>
            <w:hyperlink r:id="rId11" w:tgtFrame="_blank" w:history="1">
              <w:r w:rsidR="00806D2C" w:rsidRPr="00C16C6E">
                <w:rPr>
                  <w:rStyle w:val="Hyperlink"/>
                  <w:color w:val="16497B"/>
                  <w:sz w:val="24"/>
                  <w:szCs w:val="24"/>
                  <w:lang w:val="lv-LV"/>
                </w:rPr>
                <w:t xml:space="preserve">"Latvijas </w:t>
              </w:r>
              <w:r w:rsidR="00806D2C" w:rsidRPr="00C16C6E">
                <w:rPr>
                  <w:rStyle w:val="Hyperlink"/>
                  <w:color w:val="16497B"/>
                  <w:sz w:val="24"/>
                  <w:szCs w:val="24"/>
                  <w:lang w:val="lv-LV"/>
                </w:rPr>
                <w:lastRenderedPageBreak/>
                <w:t>Vēstnesis"</w:t>
              </w:r>
            </w:hyperlink>
            <w:r w:rsidR="00806D2C" w:rsidRPr="00C16C6E">
              <w:rPr>
                <w:sz w:val="24"/>
                <w:szCs w:val="24"/>
                <w:lang w:val="lv-LV"/>
              </w:rPr>
              <w:t>, 124 (5442), 30.06.2015.</w:t>
            </w:r>
          </w:p>
        </w:tc>
        <w:tc>
          <w:tcPr>
            <w:tcW w:w="1549" w:type="dxa"/>
          </w:tcPr>
          <w:p w:rsidR="00B67DAD" w:rsidRPr="00C16C6E" w:rsidRDefault="00660E6C" w:rsidP="00F523B6">
            <w:pPr>
              <w:spacing w:before="0" w:after="0" w:line="240" w:lineRule="auto"/>
              <w:ind w:left="57" w:right="57" w:firstLine="0"/>
              <w:rPr>
                <w:sz w:val="24"/>
                <w:szCs w:val="24"/>
                <w:lang w:val="lv-LV"/>
              </w:rPr>
            </w:pPr>
            <w:r w:rsidRPr="00C16C6E">
              <w:rPr>
                <w:sz w:val="24"/>
                <w:szCs w:val="24"/>
                <w:lang w:val="lv-LV"/>
              </w:rPr>
              <w:lastRenderedPageBreak/>
              <w:t>01.07.2015.</w:t>
            </w:r>
          </w:p>
        </w:tc>
      </w:tr>
      <w:tr w:rsidR="00B67DAD" w:rsidRPr="00C16C6E" w:rsidTr="000A4E62">
        <w:tc>
          <w:tcPr>
            <w:tcW w:w="669" w:type="dxa"/>
          </w:tcPr>
          <w:p w:rsidR="00B67DAD" w:rsidRPr="00C16C6E" w:rsidRDefault="00CD773E" w:rsidP="00F523B6">
            <w:pPr>
              <w:spacing w:before="0" w:after="0" w:line="240" w:lineRule="auto"/>
              <w:ind w:left="57" w:right="57" w:firstLine="0"/>
              <w:rPr>
                <w:sz w:val="24"/>
                <w:szCs w:val="24"/>
                <w:lang w:val="lv-LV"/>
              </w:rPr>
            </w:pPr>
            <w:r w:rsidRPr="00C16C6E">
              <w:rPr>
                <w:sz w:val="24"/>
                <w:szCs w:val="24"/>
                <w:lang w:val="lv-LV"/>
              </w:rPr>
              <w:lastRenderedPageBreak/>
              <w:t>6.</w:t>
            </w:r>
          </w:p>
        </w:tc>
        <w:tc>
          <w:tcPr>
            <w:tcW w:w="3295" w:type="dxa"/>
          </w:tcPr>
          <w:p w:rsidR="00B67DAD" w:rsidRPr="00C16C6E" w:rsidRDefault="00F523B6" w:rsidP="00C317CA">
            <w:pPr>
              <w:spacing w:before="0" w:after="0" w:line="240" w:lineRule="auto"/>
              <w:ind w:left="57" w:right="57" w:firstLine="0"/>
              <w:jc w:val="center"/>
              <w:rPr>
                <w:b/>
                <w:sz w:val="24"/>
                <w:szCs w:val="24"/>
                <w:lang w:val="lv-LV"/>
              </w:rPr>
            </w:pPr>
            <w:r w:rsidRPr="00C16C6E">
              <w:rPr>
                <w:b/>
                <w:sz w:val="24"/>
                <w:szCs w:val="24"/>
                <w:lang w:val="lv-LV"/>
              </w:rPr>
              <w:t>LBN 201-15 "Būvju ugunsdrošība"</w:t>
            </w:r>
          </w:p>
        </w:tc>
        <w:tc>
          <w:tcPr>
            <w:tcW w:w="2127" w:type="dxa"/>
          </w:tcPr>
          <w:p w:rsidR="00806D2C" w:rsidRPr="00C16C6E" w:rsidRDefault="00A35AED" w:rsidP="004A571E">
            <w:pPr>
              <w:spacing w:before="0" w:after="0" w:line="240" w:lineRule="auto"/>
              <w:ind w:left="57" w:right="57" w:firstLine="0"/>
              <w:rPr>
                <w:sz w:val="24"/>
                <w:szCs w:val="24"/>
                <w:lang w:val="lv-LV"/>
              </w:rPr>
            </w:pPr>
            <w:r w:rsidRPr="00C16C6E">
              <w:rPr>
                <w:sz w:val="24"/>
                <w:szCs w:val="24"/>
                <w:lang w:val="lv-LV"/>
              </w:rPr>
              <w:t>2015.gada 30.jūnijā (prot.Nr.30, 53.§)</w:t>
            </w:r>
            <w:r w:rsidR="00806D2C" w:rsidRPr="00C16C6E">
              <w:rPr>
                <w:sz w:val="24"/>
                <w:szCs w:val="24"/>
                <w:lang w:val="lv-LV"/>
              </w:rPr>
              <w:t xml:space="preserve"> noteikumi Nr.333</w:t>
            </w:r>
          </w:p>
        </w:tc>
        <w:tc>
          <w:tcPr>
            <w:tcW w:w="1984" w:type="dxa"/>
          </w:tcPr>
          <w:p w:rsidR="00B67DAD" w:rsidRPr="00C16C6E" w:rsidRDefault="00302939" w:rsidP="00806D2C">
            <w:pPr>
              <w:spacing w:before="0" w:after="0" w:line="240" w:lineRule="auto"/>
              <w:ind w:left="57" w:right="57" w:firstLine="0"/>
              <w:rPr>
                <w:sz w:val="24"/>
                <w:szCs w:val="24"/>
                <w:lang w:val="lv-LV"/>
              </w:rPr>
            </w:pPr>
            <w:hyperlink r:id="rId12" w:tgtFrame="_blank" w:history="1">
              <w:r w:rsidR="00806D2C" w:rsidRPr="00C16C6E">
                <w:rPr>
                  <w:rStyle w:val="Hyperlink"/>
                  <w:color w:val="16497B"/>
                  <w:sz w:val="24"/>
                  <w:szCs w:val="24"/>
                  <w:lang w:val="lv-LV"/>
                </w:rPr>
                <w:t>"Latvijas Vēstnesis"</w:t>
              </w:r>
            </w:hyperlink>
            <w:r w:rsidR="00806D2C" w:rsidRPr="00C16C6E">
              <w:rPr>
                <w:sz w:val="24"/>
                <w:szCs w:val="24"/>
                <w:lang w:val="lv-LV"/>
              </w:rPr>
              <w:t>, 125 (5443), 30.06.2015.</w:t>
            </w:r>
          </w:p>
        </w:tc>
        <w:tc>
          <w:tcPr>
            <w:tcW w:w="1549" w:type="dxa"/>
          </w:tcPr>
          <w:p w:rsidR="00B67DAD" w:rsidRPr="00C16C6E" w:rsidRDefault="00A35AED" w:rsidP="00F523B6">
            <w:pPr>
              <w:spacing w:before="0" w:after="0" w:line="240" w:lineRule="auto"/>
              <w:ind w:left="57" w:right="57" w:firstLine="0"/>
              <w:rPr>
                <w:sz w:val="24"/>
                <w:szCs w:val="24"/>
                <w:lang w:val="lv-LV"/>
              </w:rPr>
            </w:pPr>
            <w:r w:rsidRPr="00C16C6E">
              <w:rPr>
                <w:sz w:val="24"/>
                <w:szCs w:val="24"/>
                <w:lang w:val="lv-LV"/>
              </w:rPr>
              <w:t>01.07.2015.</w:t>
            </w:r>
          </w:p>
        </w:tc>
      </w:tr>
      <w:tr w:rsidR="00B67DAD" w:rsidRPr="00C16C6E" w:rsidTr="000A4E62">
        <w:tc>
          <w:tcPr>
            <w:tcW w:w="669" w:type="dxa"/>
          </w:tcPr>
          <w:p w:rsidR="00B67DAD" w:rsidRPr="00C16C6E" w:rsidRDefault="00CD773E" w:rsidP="00F523B6">
            <w:pPr>
              <w:spacing w:before="0" w:after="0" w:line="240" w:lineRule="auto"/>
              <w:ind w:left="57" w:right="57" w:firstLine="0"/>
              <w:rPr>
                <w:sz w:val="24"/>
                <w:szCs w:val="24"/>
                <w:lang w:val="lv-LV"/>
              </w:rPr>
            </w:pPr>
            <w:r w:rsidRPr="00C16C6E">
              <w:rPr>
                <w:sz w:val="24"/>
                <w:szCs w:val="24"/>
                <w:lang w:val="lv-LV"/>
              </w:rPr>
              <w:t>7.</w:t>
            </w:r>
          </w:p>
        </w:tc>
        <w:tc>
          <w:tcPr>
            <w:tcW w:w="3295" w:type="dxa"/>
          </w:tcPr>
          <w:p w:rsidR="00F523B6" w:rsidRPr="00C16C6E" w:rsidRDefault="00F523B6" w:rsidP="00C317CA">
            <w:pPr>
              <w:spacing w:before="0" w:after="0" w:line="240" w:lineRule="auto"/>
              <w:ind w:left="57" w:right="57" w:firstLine="0"/>
              <w:jc w:val="center"/>
              <w:rPr>
                <w:b/>
                <w:bCs/>
                <w:sz w:val="24"/>
                <w:szCs w:val="24"/>
                <w:lang w:val="lv-LV"/>
              </w:rPr>
            </w:pPr>
            <w:r w:rsidRPr="00C16C6E">
              <w:rPr>
                <w:b/>
                <w:bCs/>
                <w:sz w:val="24"/>
                <w:szCs w:val="24"/>
                <w:lang w:val="lv-LV"/>
              </w:rPr>
              <w:t>LBN 202-15 "Būvprojekta saturs un noformēšana"</w:t>
            </w:r>
          </w:p>
          <w:p w:rsidR="00B67DAD" w:rsidRPr="00C16C6E" w:rsidRDefault="00B67DAD" w:rsidP="00C317CA">
            <w:pPr>
              <w:spacing w:before="0" w:after="0" w:line="240" w:lineRule="auto"/>
              <w:ind w:left="57" w:right="57" w:firstLine="0"/>
              <w:jc w:val="center"/>
              <w:rPr>
                <w:b/>
                <w:sz w:val="24"/>
                <w:szCs w:val="24"/>
                <w:lang w:val="lv-LV"/>
              </w:rPr>
            </w:pPr>
          </w:p>
        </w:tc>
        <w:tc>
          <w:tcPr>
            <w:tcW w:w="2127" w:type="dxa"/>
          </w:tcPr>
          <w:p w:rsidR="00B67DAD" w:rsidRPr="00C16C6E" w:rsidRDefault="00BD367E" w:rsidP="00F523B6">
            <w:pPr>
              <w:spacing w:before="0" w:after="0" w:line="240" w:lineRule="auto"/>
              <w:ind w:left="57" w:right="57" w:firstLine="0"/>
              <w:rPr>
                <w:sz w:val="24"/>
                <w:szCs w:val="24"/>
                <w:lang w:val="lv-LV"/>
              </w:rPr>
            </w:pPr>
            <w:r w:rsidRPr="00C16C6E">
              <w:rPr>
                <w:sz w:val="24"/>
                <w:szCs w:val="24"/>
                <w:lang w:val="lv-LV"/>
              </w:rPr>
              <w:t>2015.gada 9.jūnijā (prot.Nr.28, 1.§)</w:t>
            </w:r>
            <w:r w:rsidR="00806D2C" w:rsidRPr="00C16C6E">
              <w:rPr>
                <w:sz w:val="24"/>
                <w:szCs w:val="24"/>
                <w:lang w:val="lv-LV"/>
              </w:rPr>
              <w:t xml:space="preserve"> noteikumi Nr.281</w:t>
            </w:r>
          </w:p>
          <w:p w:rsidR="00806D2C" w:rsidRPr="00C16C6E" w:rsidRDefault="00806D2C" w:rsidP="00F523B6">
            <w:pPr>
              <w:spacing w:before="0" w:after="0" w:line="240" w:lineRule="auto"/>
              <w:ind w:left="57" w:right="57" w:firstLine="0"/>
              <w:rPr>
                <w:sz w:val="24"/>
                <w:szCs w:val="24"/>
                <w:lang w:val="lv-LV"/>
              </w:rPr>
            </w:pPr>
          </w:p>
        </w:tc>
        <w:tc>
          <w:tcPr>
            <w:tcW w:w="1984" w:type="dxa"/>
          </w:tcPr>
          <w:p w:rsidR="00806D2C" w:rsidRPr="00C16C6E" w:rsidRDefault="00302939" w:rsidP="004A571E">
            <w:pPr>
              <w:spacing w:before="0" w:after="0" w:line="240" w:lineRule="auto"/>
              <w:ind w:left="57" w:right="57" w:firstLine="0"/>
              <w:rPr>
                <w:sz w:val="24"/>
                <w:szCs w:val="24"/>
                <w:lang w:val="lv-LV"/>
              </w:rPr>
            </w:pPr>
            <w:hyperlink r:id="rId13" w:tgtFrame="_blank" w:history="1">
              <w:r w:rsidR="00806D2C" w:rsidRPr="00C16C6E">
                <w:rPr>
                  <w:rStyle w:val="Hyperlink"/>
                  <w:color w:val="16497B"/>
                  <w:sz w:val="24"/>
                  <w:szCs w:val="24"/>
                  <w:lang w:val="lv-LV"/>
                </w:rPr>
                <w:t>"Latvijas Vēstnesis"</w:t>
              </w:r>
            </w:hyperlink>
            <w:r w:rsidR="00806D2C" w:rsidRPr="00C16C6E">
              <w:rPr>
                <w:sz w:val="24"/>
                <w:szCs w:val="24"/>
                <w:lang w:val="lv-LV"/>
              </w:rPr>
              <w:t>, 113 (5431), 11.06.2015.</w:t>
            </w:r>
          </w:p>
        </w:tc>
        <w:tc>
          <w:tcPr>
            <w:tcW w:w="1549" w:type="dxa"/>
          </w:tcPr>
          <w:p w:rsidR="00B67DAD" w:rsidRPr="00C16C6E" w:rsidRDefault="00BD367E" w:rsidP="00F523B6">
            <w:pPr>
              <w:spacing w:before="0" w:after="0" w:line="240" w:lineRule="auto"/>
              <w:ind w:left="57" w:right="57" w:firstLine="0"/>
              <w:rPr>
                <w:sz w:val="24"/>
                <w:szCs w:val="24"/>
                <w:lang w:val="lv-LV"/>
              </w:rPr>
            </w:pPr>
            <w:r w:rsidRPr="00C16C6E">
              <w:rPr>
                <w:sz w:val="24"/>
                <w:szCs w:val="24"/>
                <w:lang w:val="lv-LV"/>
              </w:rPr>
              <w:t>12.06.2015.</w:t>
            </w:r>
          </w:p>
        </w:tc>
      </w:tr>
      <w:tr w:rsidR="00B67DAD" w:rsidRPr="00C16C6E" w:rsidTr="000A4E62">
        <w:tc>
          <w:tcPr>
            <w:tcW w:w="669" w:type="dxa"/>
          </w:tcPr>
          <w:p w:rsidR="00B67DAD" w:rsidRPr="00C16C6E" w:rsidRDefault="00CD773E" w:rsidP="00F523B6">
            <w:pPr>
              <w:spacing w:before="0" w:after="0" w:line="240" w:lineRule="auto"/>
              <w:ind w:left="57" w:right="57" w:firstLine="0"/>
              <w:rPr>
                <w:sz w:val="24"/>
                <w:szCs w:val="24"/>
                <w:lang w:val="lv-LV"/>
              </w:rPr>
            </w:pPr>
            <w:r w:rsidRPr="00C16C6E">
              <w:rPr>
                <w:sz w:val="24"/>
                <w:szCs w:val="24"/>
                <w:lang w:val="lv-LV"/>
              </w:rPr>
              <w:t>8.</w:t>
            </w:r>
          </w:p>
        </w:tc>
        <w:tc>
          <w:tcPr>
            <w:tcW w:w="3295" w:type="dxa"/>
          </w:tcPr>
          <w:p w:rsidR="00B67DAD" w:rsidRPr="00C16C6E" w:rsidRDefault="00F523B6" w:rsidP="00C317CA">
            <w:pPr>
              <w:spacing w:before="0" w:after="0" w:line="240" w:lineRule="auto"/>
              <w:ind w:left="57" w:right="57" w:firstLine="0"/>
              <w:jc w:val="center"/>
              <w:rPr>
                <w:b/>
                <w:sz w:val="24"/>
                <w:szCs w:val="24"/>
                <w:lang w:val="lv-LV"/>
              </w:rPr>
            </w:pPr>
            <w:r w:rsidRPr="00C16C6E">
              <w:rPr>
                <w:b/>
                <w:bCs/>
                <w:sz w:val="24"/>
                <w:szCs w:val="24"/>
                <w:lang w:val="lv-LV"/>
              </w:rPr>
              <w:t>LBN 203-15 "Betona būvkonstrukciju projektēšana"</w:t>
            </w:r>
          </w:p>
        </w:tc>
        <w:tc>
          <w:tcPr>
            <w:tcW w:w="2127" w:type="dxa"/>
          </w:tcPr>
          <w:p w:rsidR="00806D2C" w:rsidRPr="00C16C6E" w:rsidRDefault="00BD367E" w:rsidP="004A571E">
            <w:pPr>
              <w:spacing w:before="0" w:after="0" w:line="240" w:lineRule="auto"/>
              <w:ind w:left="57" w:right="57" w:firstLine="0"/>
              <w:rPr>
                <w:sz w:val="24"/>
                <w:szCs w:val="24"/>
                <w:lang w:val="lv-LV"/>
              </w:rPr>
            </w:pPr>
            <w:r w:rsidRPr="00C16C6E">
              <w:rPr>
                <w:sz w:val="24"/>
                <w:szCs w:val="24"/>
                <w:lang w:val="lv-LV"/>
              </w:rPr>
              <w:t>2015.gada 26.maijā (prot.Nr.26, 1§)</w:t>
            </w:r>
            <w:r w:rsidR="00806D2C" w:rsidRPr="00C16C6E">
              <w:rPr>
                <w:sz w:val="24"/>
                <w:szCs w:val="24"/>
                <w:lang w:val="lv-LV"/>
              </w:rPr>
              <w:t xml:space="preserve"> noteikumi Nr.254</w:t>
            </w:r>
          </w:p>
        </w:tc>
        <w:tc>
          <w:tcPr>
            <w:tcW w:w="1984" w:type="dxa"/>
          </w:tcPr>
          <w:p w:rsidR="00B67DAD" w:rsidRPr="00C16C6E" w:rsidRDefault="00302939" w:rsidP="00806D2C">
            <w:pPr>
              <w:spacing w:before="0" w:after="0" w:line="240" w:lineRule="auto"/>
              <w:ind w:left="57" w:right="57" w:firstLine="0"/>
              <w:rPr>
                <w:sz w:val="24"/>
                <w:szCs w:val="24"/>
                <w:lang w:val="lv-LV"/>
              </w:rPr>
            </w:pPr>
            <w:hyperlink r:id="rId14" w:tgtFrame="_blank" w:history="1">
              <w:r w:rsidR="00806D2C" w:rsidRPr="00C16C6E">
                <w:rPr>
                  <w:rStyle w:val="Hyperlink"/>
                  <w:color w:val="16497B"/>
                  <w:sz w:val="24"/>
                  <w:szCs w:val="24"/>
                  <w:lang w:val="lv-LV"/>
                </w:rPr>
                <w:t>"Latvijas Vēstnesis"</w:t>
              </w:r>
            </w:hyperlink>
            <w:r w:rsidR="00806D2C" w:rsidRPr="00C16C6E">
              <w:rPr>
                <w:sz w:val="24"/>
                <w:szCs w:val="24"/>
                <w:lang w:val="lv-LV"/>
              </w:rPr>
              <w:t>, 103 (5421), 28.05.2015.</w:t>
            </w:r>
          </w:p>
        </w:tc>
        <w:tc>
          <w:tcPr>
            <w:tcW w:w="1549" w:type="dxa"/>
          </w:tcPr>
          <w:p w:rsidR="00B67DAD" w:rsidRPr="00C16C6E" w:rsidRDefault="00BD367E" w:rsidP="00F523B6">
            <w:pPr>
              <w:spacing w:before="0" w:after="0" w:line="240" w:lineRule="auto"/>
              <w:ind w:left="57" w:right="57" w:firstLine="0"/>
              <w:rPr>
                <w:sz w:val="24"/>
                <w:szCs w:val="24"/>
                <w:lang w:val="lv-LV"/>
              </w:rPr>
            </w:pPr>
            <w:r w:rsidRPr="00C16C6E">
              <w:rPr>
                <w:sz w:val="24"/>
                <w:szCs w:val="24"/>
                <w:lang w:val="lv-LV"/>
              </w:rPr>
              <w:t>01.06.2015.</w:t>
            </w:r>
          </w:p>
        </w:tc>
      </w:tr>
      <w:tr w:rsidR="00CD773E" w:rsidRPr="00C16C6E" w:rsidTr="000A4E62">
        <w:tc>
          <w:tcPr>
            <w:tcW w:w="669" w:type="dxa"/>
          </w:tcPr>
          <w:p w:rsidR="00CD773E" w:rsidRPr="00C16C6E" w:rsidRDefault="00CD773E" w:rsidP="00CD773E">
            <w:pPr>
              <w:spacing w:before="0" w:after="0" w:line="240" w:lineRule="auto"/>
              <w:ind w:left="57" w:right="57" w:firstLine="0"/>
              <w:rPr>
                <w:sz w:val="24"/>
                <w:szCs w:val="24"/>
                <w:lang w:val="lv-LV"/>
              </w:rPr>
            </w:pPr>
            <w:r w:rsidRPr="00C16C6E">
              <w:rPr>
                <w:sz w:val="24"/>
                <w:szCs w:val="24"/>
                <w:lang w:val="lv-LV"/>
              </w:rPr>
              <w:t>9.</w:t>
            </w:r>
          </w:p>
        </w:tc>
        <w:tc>
          <w:tcPr>
            <w:tcW w:w="3295" w:type="dxa"/>
          </w:tcPr>
          <w:p w:rsidR="00CD773E" w:rsidRPr="00C16C6E" w:rsidRDefault="00CD773E" w:rsidP="00C317CA">
            <w:pPr>
              <w:spacing w:before="0" w:after="0" w:line="240" w:lineRule="auto"/>
              <w:ind w:left="57" w:right="57" w:firstLine="0"/>
              <w:jc w:val="center"/>
              <w:rPr>
                <w:b/>
                <w:bCs/>
                <w:sz w:val="24"/>
                <w:szCs w:val="24"/>
                <w:lang w:val="lv-LV"/>
              </w:rPr>
            </w:pPr>
            <w:r w:rsidRPr="00C16C6E">
              <w:rPr>
                <w:b/>
                <w:bCs/>
                <w:sz w:val="24"/>
                <w:szCs w:val="24"/>
                <w:lang w:val="lv-LV"/>
              </w:rPr>
              <w:t>LBN 204-14 "Tērauda būvkonstrukciju projektēšana"</w:t>
            </w:r>
          </w:p>
          <w:p w:rsidR="00CD773E" w:rsidRPr="00C16C6E" w:rsidRDefault="00CD773E" w:rsidP="00C317CA">
            <w:pPr>
              <w:spacing w:before="0" w:after="0" w:line="240" w:lineRule="auto"/>
              <w:ind w:left="57" w:right="57" w:firstLine="0"/>
              <w:jc w:val="center"/>
              <w:rPr>
                <w:b/>
                <w:sz w:val="24"/>
                <w:szCs w:val="24"/>
                <w:lang w:val="lv-LV"/>
              </w:rPr>
            </w:pPr>
          </w:p>
        </w:tc>
        <w:tc>
          <w:tcPr>
            <w:tcW w:w="2127" w:type="dxa"/>
          </w:tcPr>
          <w:p w:rsidR="00700D51" w:rsidRPr="00C16C6E" w:rsidRDefault="00561FB8" w:rsidP="004A571E">
            <w:pPr>
              <w:spacing w:before="0" w:after="0" w:line="240" w:lineRule="auto"/>
              <w:ind w:left="57" w:right="57" w:firstLine="0"/>
              <w:rPr>
                <w:sz w:val="24"/>
                <w:szCs w:val="24"/>
                <w:lang w:val="lv-LV"/>
              </w:rPr>
            </w:pPr>
            <w:r w:rsidRPr="00C16C6E">
              <w:rPr>
                <w:sz w:val="24"/>
                <w:szCs w:val="24"/>
                <w:lang w:val="lv-LV"/>
              </w:rPr>
              <w:t>2014.gada 23.decembrī (prot.Nr.72, 3.§)</w:t>
            </w:r>
            <w:r w:rsidR="00700D51" w:rsidRPr="00C16C6E">
              <w:rPr>
                <w:sz w:val="24"/>
                <w:szCs w:val="24"/>
                <w:lang w:val="lv-LV"/>
              </w:rPr>
              <w:t xml:space="preserve"> noteikumi Nr.794</w:t>
            </w:r>
          </w:p>
        </w:tc>
        <w:tc>
          <w:tcPr>
            <w:tcW w:w="1984" w:type="dxa"/>
          </w:tcPr>
          <w:p w:rsidR="00CD773E" w:rsidRPr="00C16C6E" w:rsidRDefault="00CD773E" w:rsidP="00700D51">
            <w:pPr>
              <w:spacing w:before="0" w:after="0" w:line="240" w:lineRule="auto"/>
              <w:ind w:left="57" w:right="57" w:firstLine="0"/>
              <w:rPr>
                <w:sz w:val="24"/>
                <w:szCs w:val="24"/>
                <w:lang w:val="lv-LV"/>
              </w:rPr>
            </w:pPr>
          </w:p>
        </w:tc>
        <w:tc>
          <w:tcPr>
            <w:tcW w:w="1549" w:type="dxa"/>
          </w:tcPr>
          <w:p w:rsidR="00CD773E" w:rsidRPr="00C16C6E" w:rsidRDefault="00561FB8" w:rsidP="00CD773E">
            <w:pPr>
              <w:spacing w:before="0" w:after="0" w:line="240" w:lineRule="auto"/>
              <w:ind w:left="57" w:right="57" w:firstLine="0"/>
              <w:rPr>
                <w:sz w:val="24"/>
                <w:szCs w:val="24"/>
                <w:lang w:val="lv-LV"/>
              </w:rPr>
            </w:pPr>
            <w:r w:rsidRPr="00C16C6E">
              <w:rPr>
                <w:sz w:val="24"/>
                <w:szCs w:val="24"/>
                <w:lang w:val="lv-LV"/>
              </w:rPr>
              <w:t>01.01.2015.</w:t>
            </w:r>
          </w:p>
        </w:tc>
      </w:tr>
      <w:tr w:rsidR="00CD773E" w:rsidRPr="00C16C6E" w:rsidTr="000A4E62">
        <w:tc>
          <w:tcPr>
            <w:tcW w:w="669" w:type="dxa"/>
          </w:tcPr>
          <w:p w:rsidR="00CD773E" w:rsidRPr="00C16C6E" w:rsidRDefault="00CD773E" w:rsidP="00CD773E">
            <w:pPr>
              <w:spacing w:before="0" w:after="0" w:line="240" w:lineRule="auto"/>
              <w:ind w:left="57" w:right="57" w:firstLine="0"/>
              <w:rPr>
                <w:sz w:val="24"/>
                <w:szCs w:val="24"/>
                <w:lang w:val="lv-LV"/>
              </w:rPr>
            </w:pPr>
            <w:r w:rsidRPr="00C16C6E">
              <w:rPr>
                <w:sz w:val="24"/>
                <w:szCs w:val="24"/>
                <w:lang w:val="lv-LV"/>
              </w:rPr>
              <w:t>10.</w:t>
            </w:r>
          </w:p>
        </w:tc>
        <w:tc>
          <w:tcPr>
            <w:tcW w:w="3295" w:type="dxa"/>
          </w:tcPr>
          <w:p w:rsidR="00CD773E" w:rsidRPr="00C16C6E" w:rsidRDefault="00CD773E" w:rsidP="00C317CA">
            <w:pPr>
              <w:spacing w:before="0" w:after="0" w:line="240" w:lineRule="auto"/>
              <w:ind w:left="57" w:right="57" w:firstLine="0"/>
              <w:jc w:val="center"/>
              <w:rPr>
                <w:b/>
                <w:bCs/>
                <w:sz w:val="24"/>
                <w:szCs w:val="24"/>
                <w:lang w:val="lv-LV"/>
              </w:rPr>
            </w:pPr>
            <w:r w:rsidRPr="00C16C6E">
              <w:rPr>
                <w:b/>
                <w:bCs/>
                <w:sz w:val="24"/>
                <w:szCs w:val="24"/>
                <w:lang w:val="lv-LV"/>
              </w:rPr>
              <w:t>LBN 205-15 "Mūra būvkonstrukciju projektēšana"</w:t>
            </w:r>
          </w:p>
          <w:p w:rsidR="00CD773E" w:rsidRPr="00C16C6E" w:rsidRDefault="00CD773E" w:rsidP="00C317CA">
            <w:pPr>
              <w:spacing w:before="0" w:after="0" w:line="240" w:lineRule="auto"/>
              <w:ind w:left="57" w:right="57" w:firstLine="0"/>
              <w:jc w:val="center"/>
              <w:rPr>
                <w:b/>
                <w:sz w:val="24"/>
                <w:szCs w:val="24"/>
                <w:lang w:val="lv-LV"/>
              </w:rPr>
            </w:pPr>
          </w:p>
        </w:tc>
        <w:tc>
          <w:tcPr>
            <w:tcW w:w="2127" w:type="dxa"/>
          </w:tcPr>
          <w:p w:rsidR="00700D51" w:rsidRPr="00C16C6E" w:rsidRDefault="00BD367E" w:rsidP="004A571E">
            <w:pPr>
              <w:spacing w:before="0" w:after="0" w:line="240" w:lineRule="auto"/>
              <w:ind w:left="57" w:right="57" w:firstLine="0"/>
              <w:rPr>
                <w:sz w:val="24"/>
                <w:szCs w:val="24"/>
                <w:lang w:val="lv-LV"/>
              </w:rPr>
            </w:pPr>
            <w:r w:rsidRPr="00C16C6E">
              <w:rPr>
                <w:sz w:val="24"/>
                <w:szCs w:val="24"/>
                <w:lang w:val="lv-LV"/>
              </w:rPr>
              <w:t xml:space="preserve">2015.gada 26.maijā (prot.Nr.26, </w:t>
            </w:r>
            <w:r w:rsidR="008E74CD" w:rsidRPr="00C16C6E">
              <w:rPr>
                <w:sz w:val="24"/>
                <w:szCs w:val="24"/>
                <w:lang w:val="lv-LV"/>
              </w:rPr>
              <w:t>4</w:t>
            </w:r>
            <w:r w:rsidRPr="00C16C6E">
              <w:rPr>
                <w:sz w:val="24"/>
                <w:szCs w:val="24"/>
                <w:lang w:val="lv-LV"/>
              </w:rPr>
              <w:t>§)</w:t>
            </w:r>
            <w:r w:rsidR="00700D51" w:rsidRPr="00C16C6E">
              <w:rPr>
                <w:sz w:val="24"/>
                <w:szCs w:val="24"/>
                <w:lang w:val="lv-LV"/>
              </w:rPr>
              <w:t xml:space="preserve"> noteikumi Nr.248</w:t>
            </w:r>
          </w:p>
        </w:tc>
        <w:tc>
          <w:tcPr>
            <w:tcW w:w="1984" w:type="dxa"/>
          </w:tcPr>
          <w:p w:rsidR="00CD773E" w:rsidRPr="00C16C6E" w:rsidRDefault="00302939" w:rsidP="00700D51">
            <w:pPr>
              <w:spacing w:before="0" w:after="0" w:line="240" w:lineRule="auto"/>
              <w:ind w:left="57" w:right="57" w:firstLine="0"/>
              <w:rPr>
                <w:sz w:val="24"/>
                <w:szCs w:val="24"/>
                <w:lang w:val="lv-LV"/>
              </w:rPr>
            </w:pPr>
            <w:hyperlink r:id="rId15" w:tgtFrame="_blank" w:history="1">
              <w:r w:rsidR="00700D51" w:rsidRPr="00C16C6E">
                <w:rPr>
                  <w:rStyle w:val="Hyperlink"/>
                  <w:color w:val="16497B"/>
                  <w:sz w:val="24"/>
                  <w:szCs w:val="24"/>
                  <w:lang w:val="lv-LV"/>
                </w:rPr>
                <w:t>"Latvijas Vēstnesis"</w:t>
              </w:r>
            </w:hyperlink>
            <w:r w:rsidR="00700D51" w:rsidRPr="00C16C6E">
              <w:rPr>
                <w:sz w:val="24"/>
                <w:szCs w:val="24"/>
                <w:lang w:val="lv-LV"/>
              </w:rPr>
              <w:t>, 103 (5421), 28.05.2015.</w:t>
            </w:r>
          </w:p>
        </w:tc>
        <w:tc>
          <w:tcPr>
            <w:tcW w:w="1549" w:type="dxa"/>
          </w:tcPr>
          <w:p w:rsidR="00CD773E" w:rsidRPr="00C16C6E" w:rsidRDefault="00BD367E" w:rsidP="00CD773E">
            <w:pPr>
              <w:spacing w:before="0" w:after="0" w:line="240" w:lineRule="auto"/>
              <w:ind w:left="57" w:right="57" w:firstLine="0"/>
              <w:rPr>
                <w:sz w:val="24"/>
                <w:szCs w:val="24"/>
                <w:lang w:val="lv-LV"/>
              </w:rPr>
            </w:pPr>
            <w:r w:rsidRPr="00C16C6E">
              <w:rPr>
                <w:sz w:val="24"/>
                <w:szCs w:val="24"/>
                <w:lang w:val="lv-LV"/>
              </w:rPr>
              <w:t>01.06.2015.</w:t>
            </w:r>
          </w:p>
        </w:tc>
      </w:tr>
      <w:tr w:rsidR="00CD773E" w:rsidRPr="00C16C6E" w:rsidTr="000A4E62">
        <w:tc>
          <w:tcPr>
            <w:tcW w:w="669" w:type="dxa"/>
          </w:tcPr>
          <w:p w:rsidR="00CD773E" w:rsidRPr="00C16C6E" w:rsidRDefault="00CD773E" w:rsidP="00CD773E">
            <w:pPr>
              <w:spacing w:before="0" w:after="0" w:line="240" w:lineRule="auto"/>
              <w:ind w:left="57" w:right="57" w:firstLine="0"/>
              <w:rPr>
                <w:sz w:val="24"/>
                <w:szCs w:val="24"/>
                <w:lang w:val="lv-LV"/>
              </w:rPr>
            </w:pPr>
            <w:r w:rsidRPr="00C16C6E">
              <w:rPr>
                <w:sz w:val="24"/>
                <w:szCs w:val="24"/>
                <w:lang w:val="lv-LV"/>
              </w:rPr>
              <w:t>11.</w:t>
            </w:r>
          </w:p>
        </w:tc>
        <w:tc>
          <w:tcPr>
            <w:tcW w:w="3295" w:type="dxa"/>
          </w:tcPr>
          <w:p w:rsidR="00CD773E" w:rsidRPr="00C16C6E" w:rsidRDefault="00CD773E" w:rsidP="00C317CA">
            <w:pPr>
              <w:spacing w:before="0" w:after="0" w:line="240" w:lineRule="auto"/>
              <w:ind w:left="57" w:right="57" w:firstLine="0"/>
              <w:jc w:val="center"/>
              <w:rPr>
                <w:b/>
                <w:bCs/>
                <w:sz w:val="24"/>
                <w:szCs w:val="24"/>
                <w:lang w:val="lv-LV"/>
              </w:rPr>
            </w:pPr>
            <w:r w:rsidRPr="00C16C6E">
              <w:rPr>
                <w:b/>
                <w:bCs/>
                <w:sz w:val="24"/>
                <w:szCs w:val="24"/>
                <w:lang w:val="lv-LV"/>
              </w:rPr>
              <w:t>LBN 206-14 "Koka būvkonstrukciju projektēšana"</w:t>
            </w:r>
          </w:p>
          <w:p w:rsidR="00CD773E" w:rsidRPr="00C16C6E" w:rsidRDefault="00CD773E" w:rsidP="00C317CA">
            <w:pPr>
              <w:spacing w:before="0" w:after="0" w:line="240" w:lineRule="auto"/>
              <w:ind w:left="57" w:right="57" w:firstLine="0"/>
              <w:jc w:val="center"/>
              <w:rPr>
                <w:b/>
                <w:sz w:val="24"/>
                <w:szCs w:val="24"/>
                <w:lang w:val="lv-LV"/>
              </w:rPr>
            </w:pPr>
          </w:p>
        </w:tc>
        <w:tc>
          <w:tcPr>
            <w:tcW w:w="2127" w:type="dxa"/>
          </w:tcPr>
          <w:p w:rsidR="00700D51" w:rsidRPr="00C16C6E" w:rsidRDefault="00561FB8" w:rsidP="004A571E">
            <w:pPr>
              <w:spacing w:before="0" w:after="0" w:line="240" w:lineRule="auto"/>
              <w:ind w:left="57" w:right="57" w:firstLine="0"/>
              <w:rPr>
                <w:sz w:val="24"/>
                <w:szCs w:val="24"/>
                <w:lang w:val="lv-LV"/>
              </w:rPr>
            </w:pPr>
            <w:r w:rsidRPr="00C16C6E">
              <w:rPr>
                <w:sz w:val="24"/>
                <w:szCs w:val="24"/>
                <w:lang w:val="lv-LV"/>
              </w:rPr>
              <w:t>2014.gada 23.decembrī (prot.Nr.72, 2.§)</w:t>
            </w:r>
            <w:r w:rsidR="00700D51" w:rsidRPr="00C16C6E">
              <w:rPr>
                <w:sz w:val="24"/>
                <w:szCs w:val="24"/>
                <w:lang w:val="lv-LV"/>
              </w:rPr>
              <w:t xml:space="preserve"> noteikumi Nr.793</w:t>
            </w:r>
          </w:p>
        </w:tc>
        <w:tc>
          <w:tcPr>
            <w:tcW w:w="1984" w:type="dxa"/>
          </w:tcPr>
          <w:p w:rsidR="00CD773E" w:rsidRPr="00C16C6E" w:rsidRDefault="00CD773E" w:rsidP="00700D51">
            <w:pPr>
              <w:spacing w:before="0" w:after="0" w:line="240" w:lineRule="auto"/>
              <w:ind w:left="57" w:right="57" w:firstLine="0"/>
              <w:rPr>
                <w:sz w:val="24"/>
                <w:szCs w:val="24"/>
                <w:lang w:val="lv-LV"/>
              </w:rPr>
            </w:pPr>
          </w:p>
        </w:tc>
        <w:tc>
          <w:tcPr>
            <w:tcW w:w="1549" w:type="dxa"/>
          </w:tcPr>
          <w:p w:rsidR="00CD773E" w:rsidRPr="00C16C6E" w:rsidRDefault="00561FB8" w:rsidP="00CD773E">
            <w:pPr>
              <w:spacing w:before="0" w:after="0" w:line="240" w:lineRule="auto"/>
              <w:ind w:left="57" w:right="57" w:firstLine="0"/>
              <w:rPr>
                <w:sz w:val="24"/>
                <w:szCs w:val="24"/>
                <w:lang w:val="lv-LV"/>
              </w:rPr>
            </w:pPr>
            <w:r w:rsidRPr="00C16C6E">
              <w:rPr>
                <w:sz w:val="24"/>
                <w:szCs w:val="24"/>
                <w:lang w:val="lv-LV"/>
              </w:rPr>
              <w:t xml:space="preserve">01.01.2015. </w:t>
            </w:r>
          </w:p>
        </w:tc>
      </w:tr>
      <w:tr w:rsidR="00CD773E" w:rsidRPr="00C16C6E" w:rsidTr="000A4E62">
        <w:tc>
          <w:tcPr>
            <w:tcW w:w="669" w:type="dxa"/>
          </w:tcPr>
          <w:p w:rsidR="00CD773E" w:rsidRPr="00C16C6E" w:rsidRDefault="00CD773E" w:rsidP="00CD773E">
            <w:pPr>
              <w:spacing w:before="0" w:after="0" w:line="240" w:lineRule="auto"/>
              <w:ind w:left="57" w:right="57" w:firstLine="0"/>
              <w:rPr>
                <w:sz w:val="24"/>
                <w:szCs w:val="24"/>
                <w:lang w:val="lv-LV"/>
              </w:rPr>
            </w:pPr>
            <w:r w:rsidRPr="00C16C6E">
              <w:rPr>
                <w:sz w:val="24"/>
                <w:szCs w:val="24"/>
                <w:lang w:val="lv-LV"/>
              </w:rPr>
              <w:t>12.</w:t>
            </w:r>
          </w:p>
        </w:tc>
        <w:tc>
          <w:tcPr>
            <w:tcW w:w="3295" w:type="dxa"/>
          </w:tcPr>
          <w:p w:rsidR="00CD773E" w:rsidRPr="00C16C6E" w:rsidRDefault="00CD773E" w:rsidP="00C317CA">
            <w:pPr>
              <w:spacing w:before="0" w:after="0" w:line="240" w:lineRule="auto"/>
              <w:ind w:left="57" w:right="57" w:firstLine="0"/>
              <w:jc w:val="center"/>
              <w:rPr>
                <w:b/>
                <w:bCs/>
                <w:sz w:val="24"/>
                <w:szCs w:val="24"/>
                <w:lang w:val="lv-LV"/>
              </w:rPr>
            </w:pPr>
            <w:r w:rsidRPr="00C16C6E">
              <w:rPr>
                <w:b/>
                <w:bCs/>
                <w:sz w:val="24"/>
                <w:szCs w:val="24"/>
                <w:lang w:val="lv-LV"/>
              </w:rPr>
              <w:t>LBN 207-15 "</w:t>
            </w:r>
            <w:proofErr w:type="spellStart"/>
            <w:r w:rsidRPr="00C16C6E">
              <w:rPr>
                <w:b/>
                <w:bCs/>
                <w:sz w:val="24"/>
                <w:szCs w:val="24"/>
                <w:lang w:val="lv-LV"/>
              </w:rPr>
              <w:t>Ģeotehniskā</w:t>
            </w:r>
            <w:proofErr w:type="spellEnd"/>
            <w:r w:rsidRPr="00C16C6E">
              <w:rPr>
                <w:b/>
                <w:bCs/>
                <w:sz w:val="24"/>
                <w:szCs w:val="24"/>
                <w:lang w:val="lv-LV"/>
              </w:rPr>
              <w:t xml:space="preserve"> projektēšana"</w:t>
            </w:r>
          </w:p>
          <w:p w:rsidR="00CD773E" w:rsidRPr="00C16C6E" w:rsidRDefault="00CD773E" w:rsidP="00C317CA">
            <w:pPr>
              <w:spacing w:before="0" w:after="0" w:line="240" w:lineRule="auto"/>
              <w:ind w:left="57" w:right="57" w:firstLine="0"/>
              <w:jc w:val="center"/>
              <w:rPr>
                <w:b/>
                <w:sz w:val="24"/>
                <w:szCs w:val="24"/>
                <w:lang w:val="lv-LV"/>
              </w:rPr>
            </w:pPr>
          </w:p>
        </w:tc>
        <w:tc>
          <w:tcPr>
            <w:tcW w:w="2127" w:type="dxa"/>
          </w:tcPr>
          <w:p w:rsidR="00CD773E" w:rsidRPr="00C16C6E" w:rsidRDefault="008E74CD" w:rsidP="00CD773E">
            <w:pPr>
              <w:spacing w:before="0" w:after="0" w:line="240" w:lineRule="auto"/>
              <w:ind w:left="57" w:right="57" w:firstLine="0"/>
              <w:rPr>
                <w:sz w:val="24"/>
                <w:szCs w:val="24"/>
                <w:lang w:val="lv-LV"/>
              </w:rPr>
            </w:pPr>
            <w:r w:rsidRPr="00C16C6E">
              <w:rPr>
                <w:sz w:val="24"/>
                <w:szCs w:val="24"/>
                <w:lang w:val="lv-LV"/>
              </w:rPr>
              <w:t>2015.gada 2.jūnijā (prot.Nr.27, 4.§)</w:t>
            </w:r>
            <w:r w:rsidR="00700D51" w:rsidRPr="00C16C6E">
              <w:rPr>
                <w:sz w:val="24"/>
                <w:szCs w:val="24"/>
                <w:lang w:val="lv-LV"/>
              </w:rPr>
              <w:t xml:space="preserve"> noteikumi Nr.265</w:t>
            </w:r>
          </w:p>
          <w:p w:rsidR="00700D51" w:rsidRPr="00C16C6E" w:rsidRDefault="00700D51" w:rsidP="00CD773E">
            <w:pPr>
              <w:spacing w:before="0" w:after="0" w:line="240" w:lineRule="auto"/>
              <w:ind w:left="57" w:right="57" w:firstLine="0"/>
              <w:rPr>
                <w:sz w:val="24"/>
                <w:szCs w:val="24"/>
                <w:lang w:val="lv-LV"/>
              </w:rPr>
            </w:pPr>
          </w:p>
        </w:tc>
        <w:tc>
          <w:tcPr>
            <w:tcW w:w="1984" w:type="dxa"/>
          </w:tcPr>
          <w:p w:rsidR="00CD773E" w:rsidRPr="00C16C6E" w:rsidRDefault="00302939" w:rsidP="00700D51">
            <w:pPr>
              <w:spacing w:before="0" w:after="0" w:line="240" w:lineRule="auto"/>
              <w:ind w:left="57" w:right="57" w:firstLine="0"/>
              <w:rPr>
                <w:sz w:val="24"/>
                <w:szCs w:val="24"/>
                <w:lang w:val="lv-LV"/>
              </w:rPr>
            </w:pPr>
            <w:hyperlink r:id="rId16" w:tgtFrame="_blank" w:history="1">
              <w:r w:rsidR="00700D51" w:rsidRPr="00C16C6E">
                <w:rPr>
                  <w:rStyle w:val="Hyperlink"/>
                  <w:color w:val="16497B"/>
                  <w:sz w:val="24"/>
                  <w:szCs w:val="24"/>
                  <w:lang w:val="lv-LV"/>
                </w:rPr>
                <w:t>"Latvijas Vēstnesis"</w:t>
              </w:r>
            </w:hyperlink>
            <w:r w:rsidR="00700D51" w:rsidRPr="00C16C6E">
              <w:rPr>
                <w:sz w:val="24"/>
                <w:szCs w:val="24"/>
                <w:lang w:val="lv-LV"/>
              </w:rPr>
              <w:t>, 108 (5426), 04.06.2015.</w:t>
            </w:r>
          </w:p>
        </w:tc>
        <w:tc>
          <w:tcPr>
            <w:tcW w:w="1549" w:type="dxa"/>
          </w:tcPr>
          <w:p w:rsidR="00CD773E" w:rsidRPr="00C16C6E" w:rsidRDefault="008E74CD" w:rsidP="00CD773E">
            <w:pPr>
              <w:spacing w:before="0" w:after="0" w:line="240" w:lineRule="auto"/>
              <w:ind w:left="57" w:right="57" w:firstLine="0"/>
              <w:rPr>
                <w:sz w:val="24"/>
                <w:szCs w:val="24"/>
                <w:lang w:val="lv-LV"/>
              </w:rPr>
            </w:pPr>
            <w:r w:rsidRPr="00C16C6E">
              <w:rPr>
                <w:sz w:val="24"/>
                <w:szCs w:val="24"/>
                <w:lang w:val="lv-LV"/>
              </w:rPr>
              <w:t>08.06.2015.</w:t>
            </w:r>
          </w:p>
        </w:tc>
      </w:tr>
      <w:tr w:rsidR="00CD773E" w:rsidRPr="00C16C6E" w:rsidTr="000A4E62">
        <w:tc>
          <w:tcPr>
            <w:tcW w:w="669" w:type="dxa"/>
          </w:tcPr>
          <w:p w:rsidR="00CD773E" w:rsidRPr="00C16C6E" w:rsidRDefault="00CD773E" w:rsidP="00CD773E">
            <w:pPr>
              <w:spacing w:before="0" w:after="0" w:line="240" w:lineRule="auto"/>
              <w:ind w:left="57" w:right="57" w:firstLine="0"/>
              <w:rPr>
                <w:sz w:val="24"/>
                <w:szCs w:val="24"/>
                <w:lang w:val="lv-LV"/>
              </w:rPr>
            </w:pPr>
            <w:r w:rsidRPr="00C16C6E">
              <w:rPr>
                <w:sz w:val="24"/>
                <w:szCs w:val="24"/>
                <w:lang w:val="lv-LV"/>
              </w:rPr>
              <w:t>13.</w:t>
            </w:r>
          </w:p>
        </w:tc>
        <w:tc>
          <w:tcPr>
            <w:tcW w:w="3295" w:type="dxa"/>
          </w:tcPr>
          <w:p w:rsidR="00CD773E" w:rsidRPr="00C16C6E" w:rsidRDefault="00CD773E" w:rsidP="00C317CA">
            <w:pPr>
              <w:spacing w:before="0" w:after="0" w:line="240" w:lineRule="auto"/>
              <w:ind w:left="57" w:right="57" w:firstLine="0"/>
              <w:jc w:val="center"/>
              <w:rPr>
                <w:b/>
                <w:sz w:val="24"/>
                <w:szCs w:val="24"/>
                <w:lang w:val="lv-LV"/>
              </w:rPr>
            </w:pPr>
            <w:r w:rsidRPr="00C16C6E">
              <w:rPr>
                <w:b/>
                <w:sz w:val="24"/>
                <w:szCs w:val="24"/>
                <w:lang w:val="lv-LV"/>
              </w:rPr>
              <w:t>LBN 208-15 "Publiskas būves"</w:t>
            </w:r>
          </w:p>
          <w:p w:rsidR="00CD773E" w:rsidRPr="00C16C6E" w:rsidRDefault="00CD773E" w:rsidP="00C317CA">
            <w:pPr>
              <w:spacing w:before="0" w:after="0" w:line="240" w:lineRule="auto"/>
              <w:ind w:left="57" w:right="57" w:firstLine="0"/>
              <w:jc w:val="center"/>
              <w:rPr>
                <w:b/>
                <w:sz w:val="24"/>
                <w:szCs w:val="24"/>
                <w:lang w:val="lv-LV"/>
              </w:rPr>
            </w:pPr>
          </w:p>
        </w:tc>
        <w:tc>
          <w:tcPr>
            <w:tcW w:w="2127" w:type="dxa"/>
          </w:tcPr>
          <w:p w:rsidR="00700D51" w:rsidRPr="00C16C6E" w:rsidRDefault="00A35AED" w:rsidP="004A571E">
            <w:pPr>
              <w:spacing w:before="0" w:after="0" w:line="240" w:lineRule="auto"/>
              <w:ind w:left="57" w:right="57" w:firstLine="0"/>
              <w:rPr>
                <w:sz w:val="24"/>
                <w:szCs w:val="24"/>
                <w:lang w:val="lv-LV"/>
              </w:rPr>
            </w:pPr>
            <w:r w:rsidRPr="00C16C6E">
              <w:rPr>
                <w:sz w:val="24"/>
                <w:szCs w:val="24"/>
                <w:lang w:val="lv-LV"/>
              </w:rPr>
              <w:t>2015.gada 30.jūnijā (prot.Nr.30, 50.§)</w:t>
            </w:r>
            <w:r w:rsidR="00700D51" w:rsidRPr="00C16C6E">
              <w:rPr>
                <w:sz w:val="24"/>
                <w:szCs w:val="24"/>
                <w:lang w:val="lv-LV"/>
              </w:rPr>
              <w:t xml:space="preserve"> noteikumi Nr.331</w:t>
            </w:r>
          </w:p>
        </w:tc>
        <w:tc>
          <w:tcPr>
            <w:tcW w:w="1984" w:type="dxa"/>
          </w:tcPr>
          <w:p w:rsidR="00CD773E" w:rsidRPr="00C16C6E" w:rsidRDefault="00302939" w:rsidP="00700D51">
            <w:pPr>
              <w:spacing w:before="0" w:after="0" w:line="240" w:lineRule="auto"/>
              <w:ind w:left="57" w:right="57" w:firstLine="0"/>
              <w:rPr>
                <w:sz w:val="24"/>
                <w:szCs w:val="24"/>
                <w:lang w:val="lv-LV"/>
              </w:rPr>
            </w:pPr>
            <w:hyperlink r:id="rId17" w:tgtFrame="_blank" w:history="1">
              <w:r w:rsidR="00700D51" w:rsidRPr="00C16C6E">
                <w:rPr>
                  <w:rStyle w:val="Hyperlink"/>
                  <w:color w:val="16497B"/>
                  <w:sz w:val="24"/>
                  <w:szCs w:val="24"/>
                  <w:lang w:val="lv-LV"/>
                </w:rPr>
                <w:t>"Latvijas Vēstnesis"</w:t>
              </w:r>
            </w:hyperlink>
            <w:r w:rsidR="00700D51" w:rsidRPr="00C16C6E">
              <w:rPr>
                <w:sz w:val="24"/>
                <w:szCs w:val="24"/>
                <w:lang w:val="lv-LV"/>
              </w:rPr>
              <w:t>, 125 (5443), 30.06.2015.</w:t>
            </w:r>
          </w:p>
        </w:tc>
        <w:tc>
          <w:tcPr>
            <w:tcW w:w="1549" w:type="dxa"/>
          </w:tcPr>
          <w:p w:rsidR="00CD773E" w:rsidRPr="00C16C6E" w:rsidRDefault="00A35AED" w:rsidP="00CD773E">
            <w:pPr>
              <w:spacing w:before="0" w:after="0" w:line="240" w:lineRule="auto"/>
              <w:ind w:left="57" w:right="57" w:firstLine="0"/>
              <w:rPr>
                <w:sz w:val="24"/>
                <w:szCs w:val="24"/>
                <w:lang w:val="lv-LV"/>
              </w:rPr>
            </w:pPr>
            <w:r w:rsidRPr="00C16C6E">
              <w:rPr>
                <w:sz w:val="24"/>
                <w:szCs w:val="24"/>
                <w:lang w:val="lv-LV"/>
              </w:rPr>
              <w:t>01.07.2015.</w:t>
            </w:r>
          </w:p>
        </w:tc>
      </w:tr>
      <w:tr w:rsidR="00CD773E" w:rsidRPr="00C16C6E" w:rsidTr="000A4E62">
        <w:tc>
          <w:tcPr>
            <w:tcW w:w="669" w:type="dxa"/>
          </w:tcPr>
          <w:p w:rsidR="00CD773E" w:rsidRPr="00C16C6E" w:rsidRDefault="00CD773E" w:rsidP="00CD773E">
            <w:pPr>
              <w:spacing w:before="0" w:after="0" w:line="240" w:lineRule="auto"/>
              <w:ind w:left="57" w:right="57" w:firstLine="0"/>
              <w:rPr>
                <w:sz w:val="24"/>
                <w:szCs w:val="24"/>
                <w:lang w:val="lv-LV"/>
              </w:rPr>
            </w:pPr>
            <w:r w:rsidRPr="00C16C6E">
              <w:rPr>
                <w:sz w:val="24"/>
                <w:szCs w:val="24"/>
                <w:lang w:val="lv-LV"/>
              </w:rPr>
              <w:t>14.</w:t>
            </w:r>
          </w:p>
        </w:tc>
        <w:tc>
          <w:tcPr>
            <w:tcW w:w="3295" w:type="dxa"/>
          </w:tcPr>
          <w:p w:rsidR="00CD773E" w:rsidRPr="00C16C6E" w:rsidRDefault="00CD773E" w:rsidP="00C317CA">
            <w:pPr>
              <w:spacing w:before="0" w:after="0" w:line="240" w:lineRule="auto"/>
              <w:ind w:left="57" w:right="57" w:firstLine="0"/>
              <w:jc w:val="center"/>
              <w:rPr>
                <w:b/>
                <w:sz w:val="24"/>
                <w:szCs w:val="24"/>
                <w:lang w:val="lv-LV"/>
              </w:rPr>
            </w:pPr>
            <w:r w:rsidRPr="00C16C6E">
              <w:rPr>
                <w:b/>
                <w:sz w:val="24"/>
                <w:szCs w:val="24"/>
                <w:lang w:val="lv-LV"/>
              </w:rPr>
              <w:t>LBN 211-15 "Dzīvojamās ēkas"</w:t>
            </w:r>
          </w:p>
          <w:p w:rsidR="00CD773E" w:rsidRPr="00C16C6E" w:rsidRDefault="00CD773E" w:rsidP="00CD773E">
            <w:pPr>
              <w:spacing w:before="0" w:after="0" w:line="240" w:lineRule="auto"/>
              <w:ind w:left="57" w:right="57" w:firstLine="0"/>
              <w:rPr>
                <w:b/>
                <w:sz w:val="24"/>
                <w:szCs w:val="24"/>
                <w:lang w:val="lv-LV"/>
              </w:rPr>
            </w:pPr>
          </w:p>
        </w:tc>
        <w:tc>
          <w:tcPr>
            <w:tcW w:w="2127" w:type="dxa"/>
          </w:tcPr>
          <w:p w:rsidR="00700D51" w:rsidRPr="00C16C6E" w:rsidRDefault="00A35AED" w:rsidP="004A571E">
            <w:pPr>
              <w:spacing w:before="0" w:after="0" w:line="240" w:lineRule="auto"/>
              <w:ind w:left="57" w:right="57" w:firstLine="0"/>
              <w:rPr>
                <w:sz w:val="24"/>
                <w:szCs w:val="24"/>
                <w:lang w:val="lv-LV"/>
              </w:rPr>
            </w:pPr>
            <w:r w:rsidRPr="00C16C6E">
              <w:rPr>
                <w:sz w:val="24"/>
                <w:szCs w:val="24"/>
                <w:lang w:val="lv-LV"/>
              </w:rPr>
              <w:t>2015.gada 30.jūnijā (prot.Nr.30, 65.§)</w:t>
            </w:r>
            <w:r w:rsidR="00700D51" w:rsidRPr="00C16C6E">
              <w:rPr>
                <w:sz w:val="24"/>
                <w:szCs w:val="24"/>
                <w:lang w:val="lv-LV"/>
              </w:rPr>
              <w:t xml:space="preserve"> noteikumi Nr.340</w:t>
            </w:r>
          </w:p>
        </w:tc>
        <w:tc>
          <w:tcPr>
            <w:tcW w:w="1984" w:type="dxa"/>
          </w:tcPr>
          <w:p w:rsidR="00CD773E" w:rsidRPr="00C16C6E" w:rsidRDefault="00302939" w:rsidP="00700D51">
            <w:pPr>
              <w:spacing w:before="0" w:after="0" w:line="240" w:lineRule="auto"/>
              <w:ind w:left="57" w:right="57" w:firstLine="0"/>
              <w:rPr>
                <w:sz w:val="24"/>
                <w:szCs w:val="24"/>
                <w:lang w:val="lv-LV"/>
              </w:rPr>
            </w:pPr>
            <w:hyperlink r:id="rId18" w:tgtFrame="_blank" w:history="1">
              <w:r w:rsidR="00700D51" w:rsidRPr="00C16C6E">
                <w:rPr>
                  <w:rStyle w:val="Hyperlink"/>
                  <w:color w:val="16497B"/>
                  <w:sz w:val="24"/>
                  <w:szCs w:val="24"/>
                  <w:lang w:val="lv-LV"/>
                </w:rPr>
                <w:t>"Latvijas Vēstnesis"</w:t>
              </w:r>
            </w:hyperlink>
            <w:r w:rsidR="00700D51" w:rsidRPr="00C16C6E">
              <w:rPr>
                <w:sz w:val="24"/>
                <w:szCs w:val="24"/>
                <w:lang w:val="lv-LV"/>
              </w:rPr>
              <w:t>, 125 (5443), 30.06.2015.</w:t>
            </w:r>
          </w:p>
        </w:tc>
        <w:tc>
          <w:tcPr>
            <w:tcW w:w="1549" w:type="dxa"/>
          </w:tcPr>
          <w:p w:rsidR="00CD773E" w:rsidRPr="00C16C6E" w:rsidRDefault="00A35AED" w:rsidP="00CD773E">
            <w:pPr>
              <w:spacing w:before="0" w:after="0" w:line="240" w:lineRule="auto"/>
              <w:ind w:left="57" w:right="57" w:firstLine="0"/>
              <w:rPr>
                <w:sz w:val="24"/>
                <w:szCs w:val="24"/>
                <w:lang w:val="lv-LV"/>
              </w:rPr>
            </w:pPr>
            <w:r w:rsidRPr="00C16C6E">
              <w:rPr>
                <w:sz w:val="24"/>
                <w:szCs w:val="24"/>
                <w:lang w:val="lv-LV"/>
              </w:rPr>
              <w:t>01.07.2015.</w:t>
            </w:r>
          </w:p>
        </w:tc>
      </w:tr>
      <w:tr w:rsidR="00CD773E" w:rsidRPr="00C16C6E" w:rsidTr="000A4E62">
        <w:tc>
          <w:tcPr>
            <w:tcW w:w="669" w:type="dxa"/>
          </w:tcPr>
          <w:p w:rsidR="00CD773E" w:rsidRPr="00C16C6E" w:rsidRDefault="00CD773E" w:rsidP="00CD773E">
            <w:pPr>
              <w:spacing w:before="0" w:after="0" w:line="240" w:lineRule="auto"/>
              <w:ind w:left="57" w:right="57" w:firstLine="0"/>
              <w:rPr>
                <w:sz w:val="24"/>
                <w:szCs w:val="24"/>
                <w:lang w:val="lv-LV"/>
              </w:rPr>
            </w:pPr>
            <w:r w:rsidRPr="00C16C6E">
              <w:rPr>
                <w:sz w:val="24"/>
                <w:szCs w:val="24"/>
                <w:lang w:val="lv-LV"/>
              </w:rPr>
              <w:t>15.</w:t>
            </w:r>
          </w:p>
        </w:tc>
        <w:tc>
          <w:tcPr>
            <w:tcW w:w="3295" w:type="dxa"/>
          </w:tcPr>
          <w:p w:rsidR="00CD773E" w:rsidRPr="00C16C6E" w:rsidRDefault="00CD773E" w:rsidP="00C317CA">
            <w:pPr>
              <w:spacing w:before="0" w:after="0" w:line="240" w:lineRule="auto"/>
              <w:ind w:left="57" w:right="57" w:firstLine="0"/>
              <w:jc w:val="center"/>
              <w:rPr>
                <w:b/>
                <w:sz w:val="24"/>
                <w:szCs w:val="24"/>
                <w:lang w:val="lv-LV"/>
              </w:rPr>
            </w:pPr>
            <w:r w:rsidRPr="00C16C6E">
              <w:rPr>
                <w:b/>
                <w:bCs/>
                <w:sz w:val="24"/>
                <w:szCs w:val="24"/>
                <w:lang w:val="lv-LV"/>
              </w:rPr>
              <w:t xml:space="preserve">LBN 212-15 "Tērauda un betona </w:t>
            </w:r>
            <w:proofErr w:type="spellStart"/>
            <w:r w:rsidRPr="00C16C6E">
              <w:rPr>
                <w:b/>
                <w:bCs/>
                <w:sz w:val="24"/>
                <w:szCs w:val="24"/>
                <w:lang w:val="lv-LV"/>
              </w:rPr>
              <w:t>kompozīto</w:t>
            </w:r>
            <w:proofErr w:type="spellEnd"/>
            <w:r w:rsidRPr="00C16C6E">
              <w:rPr>
                <w:b/>
                <w:bCs/>
                <w:sz w:val="24"/>
                <w:szCs w:val="24"/>
                <w:lang w:val="lv-LV"/>
              </w:rPr>
              <w:t xml:space="preserve"> būvkonstrukciju projektēšana"</w:t>
            </w:r>
          </w:p>
        </w:tc>
        <w:tc>
          <w:tcPr>
            <w:tcW w:w="2127" w:type="dxa"/>
          </w:tcPr>
          <w:p w:rsidR="00700D51" w:rsidRPr="00C16C6E" w:rsidRDefault="008E74CD" w:rsidP="004A571E">
            <w:pPr>
              <w:spacing w:before="0" w:after="0" w:line="240" w:lineRule="auto"/>
              <w:ind w:left="57" w:right="57" w:firstLine="0"/>
              <w:rPr>
                <w:sz w:val="24"/>
                <w:szCs w:val="24"/>
                <w:lang w:val="lv-LV"/>
              </w:rPr>
            </w:pPr>
            <w:r w:rsidRPr="00C16C6E">
              <w:rPr>
                <w:sz w:val="24"/>
                <w:szCs w:val="24"/>
                <w:lang w:val="lv-LV"/>
              </w:rPr>
              <w:t>2015.gada 26.maijā (prot.Nr.26, 5§)</w:t>
            </w:r>
            <w:r w:rsidR="00700D51" w:rsidRPr="00C16C6E">
              <w:rPr>
                <w:sz w:val="24"/>
                <w:szCs w:val="24"/>
                <w:lang w:val="lv-LV"/>
              </w:rPr>
              <w:t xml:space="preserve"> noteikumi Nr.249</w:t>
            </w:r>
          </w:p>
        </w:tc>
        <w:tc>
          <w:tcPr>
            <w:tcW w:w="1984" w:type="dxa"/>
          </w:tcPr>
          <w:p w:rsidR="00CD773E" w:rsidRPr="00C16C6E" w:rsidRDefault="00302939" w:rsidP="00700D51">
            <w:pPr>
              <w:spacing w:before="0" w:after="0" w:line="240" w:lineRule="auto"/>
              <w:ind w:left="57" w:right="57" w:firstLine="0"/>
              <w:rPr>
                <w:sz w:val="24"/>
                <w:szCs w:val="24"/>
                <w:lang w:val="lv-LV"/>
              </w:rPr>
            </w:pPr>
            <w:hyperlink r:id="rId19" w:tgtFrame="_blank" w:history="1">
              <w:r w:rsidR="00700D51" w:rsidRPr="00C16C6E">
                <w:rPr>
                  <w:rStyle w:val="Hyperlink"/>
                  <w:color w:val="16497B"/>
                  <w:sz w:val="24"/>
                  <w:szCs w:val="24"/>
                  <w:lang w:val="lv-LV"/>
                </w:rPr>
                <w:t>"Latvijas Vēstnesis"</w:t>
              </w:r>
            </w:hyperlink>
            <w:r w:rsidR="00700D51" w:rsidRPr="00C16C6E">
              <w:rPr>
                <w:sz w:val="24"/>
                <w:szCs w:val="24"/>
                <w:lang w:val="lv-LV"/>
              </w:rPr>
              <w:t>, 103 (5421), 28.05.2015.</w:t>
            </w:r>
          </w:p>
        </w:tc>
        <w:tc>
          <w:tcPr>
            <w:tcW w:w="1549" w:type="dxa"/>
          </w:tcPr>
          <w:p w:rsidR="00CD773E" w:rsidRPr="00C16C6E" w:rsidRDefault="008E74CD" w:rsidP="00CD773E">
            <w:pPr>
              <w:spacing w:before="0" w:after="0" w:line="240" w:lineRule="auto"/>
              <w:ind w:left="57" w:right="57" w:firstLine="0"/>
              <w:rPr>
                <w:sz w:val="24"/>
                <w:szCs w:val="24"/>
                <w:lang w:val="lv-LV"/>
              </w:rPr>
            </w:pPr>
            <w:r w:rsidRPr="00C16C6E">
              <w:rPr>
                <w:sz w:val="24"/>
                <w:szCs w:val="24"/>
                <w:lang w:val="lv-LV"/>
              </w:rPr>
              <w:t>01.06.2015.</w:t>
            </w:r>
          </w:p>
        </w:tc>
      </w:tr>
      <w:tr w:rsidR="00CD773E" w:rsidRPr="00C16C6E" w:rsidTr="000A4E62">
        <w:tc>
          <w:tcPr>
            <w:tcW w:w="669" w:type="dxa"/>
          </w:tcPr>
          <w:p w:rsidR="00CD773E" w:rsidRPr="00C16C6E" w:rsidRDefault="00CD773E" w:rsidP="00CD773E">
            <w:pPr>
              <w:spacing w:before="0" w:after="0" w:line="240" w:lineRule="auto"/>
              <w:ind w:left="57" w:right="57" w:firstLine="0"/>
              <w:rPr>
                <w:sz w:val="24"/>
                <w:szCs w:val="24"/>
                <w:lang w:val="lv-LV"/>
              </w:rPr>
            </w:pPr>
            <w:r w:rsidRPr="00C16C6E">
              <w:rPr>
                <w:sz w:val="24"/>
                <w:szCs w:val="24"/>
                <w:lang w:val="lv-LV"/>
              </w:rPr>
              <w:t>16.</w:t>
            </w:r>
          </w:p>
        </w:tc>
        <w:tc>
          <w:tcPr>
            <w:tcW w:w="3295" w:type="dxa"/>
          </w:tcPr>
          <w:p w:rsidR="00CD773E" w:rsidRPr="00C16C6E" w:rsidRDefault="00CD773E" w:rsidP="00C317CA">
            <w:pPr>
              <w:spacing w:before="0" w:after="0" w:line="240" w:lineRule="auto"/>
              <w:ind w:left="57" w:right="57" w:firstLine="0"/>
              <w:jc w:val="center"/>
              <w:rPr>
                <w:b/>
                <w:bCs/>
                <w:sz w:val="24"/>
                <w:szCs w:val="24"/>
                <w:lang w:val="lv-LV"/>
              </w:rPr>
            </w:pPr>
            <w:r w:rsidRPr="00C16C6E">
              <w:rPr>
                <w:b/>
                <w:bCs/>
                <w:sz w:val="24"/>
                <w:szCs w:val="24"/>
                <w:lang w:val="lv-LV"/>
              </w:rPr>
              <w:t>LBN 213-15 "Alumīnija būvkonstrukciju projektēšana"</w:t>
            </w:r>
          </w:p>
          <w:p w:rsidR="00CD773E" w:rsidRPr="00C16C6E" w:rsidRDefault="00CD773E" w:rsidP="00C317CA">
            <w:pPr>
              <w:spacing w:before="0" w:after="0" w:line="240" w:lineRule="auto"/>
              <w:ind w:left="57" w:right="57" w:firstLine="0"/>
              <w:jc w:val="center"/>
              <w:rPr>
                <w:b/>
                <w:sz w:val="24"/>
                <w:szCs w:val="24"/>
                <w:lang w:val="lv-LV"/>
              </w:rPr>
            </w:pPr>
          </w:p>
        </w:tc>
        <w:tc>
          <w:tcPr>
            <w:tcW w:w="2127" w:type="dxa"/>
          </w:tcPr>
          <w:p w:rsidR="00700D51" w:rsidRPr="00C16C6E" w:rsidRDefault="008E74CD" w:rsidP="004A571E">
            <w:pPr>
              <w:spacing w:before="0" w:after="0" w:line="240" w:lineRule="auto"/>
              <w:ind w:left="57" w:right="57" w:firstLine="0"/>
              <w:rPr>
                <w:sz w:val="24"/>
                <w:szCs w:val="24"/>
                <w:lang w:val="lv-LV"/>
              </w:rPr>
            </w:pPr>
            <w:r w:rsidRPr="00C16C6E">
              <w:rPr>
                <w:sz w:val="24"/>
                <w:szCs w:val="24"/>
                <w:lang w:val="lv-LV"/>
              </w:rPr>
              <w:t>2015.gada 26.maijā (prot.Nr.26, 3§)</w:t>
            </w:r>
            <w:r w:rsidR="00700D51" w:rsidRPr="00C16C6E">
              <w:rPr>
                <w:sz w:val="24"/>
                <w:szCs w:val="24"/>
                <w:lang w:val="lv-LV"/>
              </w:rPr>
              <w:t xml:space="preserve"> noteikumi Nr.247</w:t>
            </w:r>
          </w:p>
        </w:tc>
        <w:tc>
          <w:tcPr>
            <w:tcW w:w="1984" w:type="dxa"/>
          </w:tcPr>
          <w:p w:rsidR="00CD773E" w:rsidRPr="00C16C6E" w:rsidRDefault="00302939" w:rsidP="00700D51">
            <w:pPr>
              <w:spacing w:before="0" w:after="0" w:line="240" w:lineRule="auto"/>
              <w:ind w:left="57" w:right="57" w:firstLine="0"/>
              <w:rPr>
                <w:sz w:val="24"/>
                <w:szCs w:val="24"/>
                <w:lang w:val="lv-LV"/>
              </w:rPr>
            </w:pPr>
            <w:hyperlink r:id="rId20" w:tgtFrame="_blank" w:history="1">
              <w:r w:rsidR="00700D51" w:rsidRPr="00C16C6E">
                <w:rPr>
                  <w:rStyle w:val="Hyperlink"/>
                  <w:color w:val="16497B"/>
                  <w:sz w:val="24"/>
                  <w:szCs w:val="24"/>
                  <w:lang w:val="lv-LV"/>
                </w:rPr>
                <w:t>"Latvijas Vēstnesis"</w:t>
              </w:r>
            </w:hyperlink>
            <w:r w:rsidR="00700D51" w:rsidRPr="00C16C6E">
              <w:rPr>
                <w:sz w:val="24"/>
                <w:szCs w:val="24"/>
                <w:lang w:val="lv-LV"/>
              </w:rPr>
              <w:t>, 103 (5421), 28.05.2015.</w:t>
            </w:r>
          </w:p>
        </w:tc>
        <w:tc>
          <w:tcPr>
            <w:tcW w:w="1549" w:type="dxa"/>
          </w:tcPr>
          <w:p w:rsidR="00CD773E" w:rsidRPr="00C16C6E" w:rsidRDefault="008E74CD" w:rsidP="00CD773E">
            <w:pPr>
              <w:spacing w:before="0" w:after="0" w:line="240" w:lineRule="auto"/>
              <w:ind w:left="57" w:right="57" w:firstLine="0"/>
              <w:rPr>
                <w:sz w:val="24"/>
                <w:szCs w:val="24"/>
                <w:lang w:val="lv-LV"/>
              </w:rPr>
            </w:pPr>
            <w:r w:rsidRPr="00C16C6E">
              <w:rPr>
                <w:sz w:val="24"/>
                <w:szCs w:val="24"/>
                <w:lang w:val="lv-LV"/>
              </w:rPr>
              <w:t>01.06.2015.</w:t>
            </w:r>
          </w:p>
        </w:tc>
      </w:tr>
      <w:tr w:rsidR="00CD773E" w:rsidRPr="00C16C6E" w:rsidTr="000A4E62">
        <w:tc>
          <w:tcPr>
            <w:tcW w:w="669" w:type="dxa"/>
          </w:tcPr>
          <w:p w:rsidR="00CD773E" w:rsidRPr="00C16C6E" w:rsidRDefault="00CD773E" w:rsidP="00CD773E">
            <w:pPr>
              <w:spacing w:before="0" w:after="0" w:line="240" w:lineRule="auto"/>
              <w:ind w:left="57" w:right="57" w:firstLine="0"/>
              <w:rPr>
                <w:sz w:val="24"/>
                <w:szCs w:val="24"/>
                <w:lang w:val="lv-LV"/>
              </w:rPr>
            </w:pPr>
            <w:r w:rsidRPr="00C16C6E">
              <w:rPr>
                <w:sz w:val="24"/>
                <w:szCs w:val="24"/>
                <w:lang w:val="lv-LV"/>
              </w:rPr>
              <w:t>17.</w:t>
            </w:r>
          </w:p>
        </w:tc>
        <w:tc>
          <w:tcPr>
            <w:tcW w:w="3295" w:type="dxa"/>
          </w:tcPr>
          <w:p w:rsidR="00CD773E" w:rsidRPr="00C16C6E" w:rsidRDefault="00CD773E" w:rsidP="00C317CA">
            <w:pPr>
              <w:spacing w:before="0" w:after="0" w:line="240" w:lineRule="auto"/>
              <w:ind w:left="57" w:right="57" w:firstLine="0"/>
              <w:jc w:val="center"/>
              <w:rPr>
                <w:b/>
                <w:bCs/>
                <w:sz w:val="24"/>
                <w:szCs w:val="24"/>
                <w:lang w:val="lv-LV"/>
              </w:rPr>
            </w:pPr>
            <w:r w:rsidRPr="00C16C6E">
              <w:rPr>
                <w:b/>
                <w:bCs/>
                <w:sz w:val="24"/>
                <w:szCs w:val="24"/>
                <w:lang w:val="lv-LV"/>
              </w:rPr>
              <w:t>LBN 215-15 "Seismiski izturīgu būvkonstrukciju projektēšana"</w:t>
            </w:r>
          </w:p>
          <w:p w:rsidR="00CD773E" w:rsidRPr="00C16C6E" w:rsidRDefault="00CD773E" w:rsidP="00C317CA">
            <w:pPr>
              <w:spacing w:before="0" w:after="0" w:line="240" w:lineRule="auto"/>
              <w:ind w:left="57" w:right="57" w:firstLine="0"/>
              <w:jc w:val="center"/>
              <w:rPr>
                <w:b/>
                <w:sz w:val="24"/>
                <w:szCs w:val="24"/>
                <w:lang w:val="lv-LV"/>
              </w:rPr>
            </w:pPr>
          </w:p>
        </w:tc>
        <w:tc>
          <w:tcPr>
            <w:tcW w:w="2127" w:type="dxa"/>
          </w:tcPr>
          <w:p w:rsidR="00700D51" w:rsidRPr="00C16C6E" w:rsidRDefault="008E74CD" w:rsidP="004A571E">
            <w:pPr>
              <w:spacing w:before="0" w:after="0" w:line="240" w:lineRule="auto"/>
              <w:ind w:left="57" w:right="57" w:firstLine="0"/>
              <w:rPr>
                <w:sz w:val="24"/>
                <w:szCs w:val="24"/>
                <w:lang w:val="lv-LV"/>
              </w:rPr>
            </w:pPr>
            <w:r w:rsidRPr="00C16C6E">
              <w:rPr>
                <w:sz w:val="24"/>
                <w:szCs w:val="24"/>
                <w:lang w:val="lv-LV"/>
              </w:rPr>
              <w:lastRenderedPageBreak/>
              <w:t>2015.gada 26.maijā (prot.Nr.26, 2§)</w:t>
            </w:r>
            <w:r w:rsidR="00700D51" w:rsidRPr="00C16C6E">
              <w:rPr>
                <w:sz w:val="24"/>
                <w:szCs w:val="24"/>
                <w:lang w:val="lv-LV"/>
              </w:rPr>
              <w:t xml:space="preserve"> </w:t>
            </w:r>
            <w:r w:rsidR="00700D51" w:rsidRPr="00C16C6E">
              <w:rPr>
                <w:sz w:val="24"/>
                <w:szCs w:val="24"/>
                <w:lang w:val="lv-LV"/>
              </w:rPr>
              <w:lastRenderedPageBreak/>
              <w:t>noteikumi Nr.246</w:t>
            </w:r>
          </w:p>
        </w:tc>
        <w:tc>
          <w:tcPr>
            <w:tcW w:w="1984" w:type="dxa"/>
          </w:tcPr>
          <w:p w:rsidR="00CD773E" w:rsidRPr="00C16C6E" w:rsidRDefault="00302939" w:rsidP="00700D51">
            <w:pPr>
              <w:spacing w:before="0" w:after="0" w:line="240" w:lineRule="auto"/>
              <w:ind w:left="57" w:right="57" w:firstLine="0"/>
              <w:rPr>
                <w:sz w:val="24"/>
                <w:szCs w:val="24"/>
                <w:lang w:val="lv-LV"/>
              </w:rPr>
            </w:pPr>
            <w:hyperlink r:id="rId21" w:tgtFrame="_blank" w:history="1">
              <w:r w:rsidR="00623ECC" w:rsidRPr="00C16C6E">
                <w:rPr>
                  <w:rStyle w:val="Hyperlink"/>
                  <w:color w:val="16497B"/>
                  <w:sz w:val="24"/>
                  <w:szCs w:val="24"/>
                  <w:lang w:val="lv-LV"/>
                </w:rPr>
                <w:t>"Latvijas Vēstnesis"</w:t>
              </w:r>
            </w:hyperlink>
            <w:r w:rsidR="00623ECC" w:rsidRPr="00C16C6E">
              <w:rPr>
                <w:sz w:val="24"/>
                <w:szCs w:val="24"/>
                <w:lang w:val="lv-LV"/>
              </w:rPr>
              <w:t xml:space="preserve">, 103 (5421), </w:t>
            </w:r>
            <w:r w:rsidR="00623ECC" w:rsidRPr="00C16C6E">
              <w:rPr>
                <w:sz w:val="24"/>
                <w:szCs w:val="24"/>
                <w:lang w:val="lv-LV"/>
              </w:rPr>
              <w:lastRenderedPageBreak/>
              <w:t>28.05.2015.</w:t>
            </w:r>
          </w:p>
        </w:tc>
        <w:tc>
          <w:tcPr>
            <w:tcW w:w="1549" w:type="dxa"/>
          </w:tcPr>
          <w:p w:rsidR="00CD773E" w:rsidRPr="00C16C6E" w:rsidRDefault="008E74CD" w:rsidP="00CD773E">
            <w:pPr>
              <w:spacing w:before="0" w:after="0" w:line="240" w:lineRule="auto"/>
              <w:ind w:left="57" w:right="57" w:firstLine="0"/>
              <w:rPr>
                <w:sz w:val="24"/>
                <w:szCs w:val="24"/>
                <w:lang w:val="lv-LV"/>
              </w:rPr>
            </w:pPr>
            <w:r w:rsidRPr="00C16C6E">
              <w:rPr>
                <w:sz w:val="24"/>
                <w:szCs w:val="24"/>
                <w:lang w:val="lv-LV"/>
              </w:rPr>
              <w:lastRenderedPageBreak/>
              <w:t>01.06.2015.</w:t>
            </w:r>
          </w:p>
        </w:tc>
      </w:tr>
      <w:tr w:rsidR="00CD773E" w:rsidRPr="00C16C6E" w:rsidTr="000A4E62">
        <w:tc>
          <w:tcPr>
            <w:tcW w:w="669" w:type="dxa"/>
          </w:tcPr>
          <w:p w:rsidR="00CD773E" w:rsidRPr="00C16C6E" w:rsidRDefault="00CD773E" w:rsidP="00CD773E">
            <w:pPr>
              <w:spacing w:before="0" w:after="0" w:line="240" w:lineRule="auto"/>
              <w:ind w:left="57" w:right="57" w:firstLine="0"/>
              <w:rPr>
                <w:sz w:val="24"/>
                <w:szCs w:val="24"/>
                <w:lang w:val="lv-LV"/>
              </w:rPr>
            </w:pPr>
            <w:r w:rsidRPr="00C16C6E">
              <w:rPr>
                <w:sz w:val="24"/>
                <w:szCs w:val="24"/>
                <w:lang w:val="lv-LV"/>
              </w:rPr>
              <w:lastRenderedPageBreak/>
              <w:t>18.</w:t>
            </w:r>
          </w:p>
        </w:tc>
        <w:tc>
          <w:tcPr>
            <w:tcW w:w="3295" w:type="dxa"/>
          </w:tcPr>
          <w:p w:rsidR="00CD773E" w:rsidRPr="00C16C6E" w:rsidRDefault="00CD773E" w:rsidP="00C317CA">
            <w:pPr>
              <w:shd w:val="clear" w:color="auto" w:fill="FFFFFF"/>
              <w:spacing w:before="0" w:after="0" w:line="240" w:lineRule="auto"/>
              <w:ind w:left="57" w:right="57" w:firstLine="0"/>
              <w:jc w:val="center"/>
              <w:rPr>
                <w:b/>
                <w:sz w:val="24"/>
                <w:szCs w:val="24"/>
                <w:lang w:val="lv-LV" w:eastAsia="lv-LV"/>
              </w:rPr>
            </w:pPr>
            <w:r w:rsidRPr="00C16C6E">
              <w:rPr>
                <w:b/>
                <w:sz w:val="24"/>
                <w:szCs w:val="24"/>
                <w:lang w:val="lv-LV" w:eastAsia="lv-LV"/>
              </w:rPr>
              <w:t>LBN 221-15 „Ēku iekšējais ūdensvads un kanalizācija”</w:t>
            </w:r>
          </w:p>
          <w:p w:rsidR="00CD773E" w:rsidRPr="00C16C6E" w:rsidRDefault="00CD773E" w:rsidP="00C317CA">
            <w:pPr>
              <w:shd w:val="clear" w:color="auto" w:fill="FFFFFF"/>
              <w:spacing w:before="0" w:after="0" w:line="240" w:lineRule="auto"/>
              <w:ind w:left="57" w:right="57" w:firstLine="0"/>
              <w:jc w:val="center"/>
              <w:rPr>
                <w:b/>
                <w:sz w:val="24"/>
                <w:szCs w:val="24"/>
                <w:lang w:val="lv-LV"/>
              </w:rPr>
            </w:pPr>
          </w:p>
        </w:tc>
        <w:tc>
          <w:tcPr>
            <w:tcW w:w="2127" w:type="dxa"/>
          </w:tcPr>
          <w:p w:rsidR="00700D51" w:rsidRPr="00C16C6E" w:rsidRDefault="00A35AED" w:rsidP="004A571E">
            <w:pPr>
              <w:spacing w:before="0" w:after="0" w:line="240" w:lineRule="auto"/>
              <w:ind w:left="57" w:right="57" w:firstLine="0"/>
              <w:rPr>
                <w:sz w:val="24"/>
                <w:szCs w:val="24"/>
                <w:lang w:val="lv-LV"/>
              </w:rPr>
            </w:pPr>
            <w:r w:rsidRPr="00C16C6E">
              <w:rPr>
                <w:sz w:val="24"/>
                <w:szCs w:val="24"/>
                <w:lang w:val="lv-LV"/>
              </w:rPr>
              <w:t>2015.gada 30.jūnijā (prot.Nr.30, 52.§)</w:t>
            </w:r>
            <w:r w:rsidR="00700D51" w:rsidRPr="00C16C6E">
              <w:rPr>
                <w:sz w:val="24"/>
                <w:szCs w:val="24"/>
                <w:lang w:val="lv-LV"/>
              </w:rPr>
              <w:t xml:space="preserve"> noteikumi Nr.332</w:t>
            </w:r>
          </w:p>
        </w:tc>
        <w:tc>
          <w:tcPr>
            <w:tcW w:w="1984" w:type="dxa"/>
          </w:tcPr>
          <w:p w:rsidR="00CD773E" w:rsidRPr="00C16C6E" w:rsidRDefault="00302939" w:rsidP="00700D51">
            <w:pPr>
              <w:spacing w:before="0" w:after="0" w:line="240" w:lineRule="auto"/>
              <w:ind w:left="57" w:right="57" w:firstLine="0"/>
              <w:rPr>
                <w:sz w:val="24"/>
                <w:szCs w:val="24"/>
                <w:lang w:val="lv-LV"/>
              </w:rPr>
            </w:pPr>
            <w:hyperlink r:id="rId22" w:tgtFrame="_blank" w:history="1">
              <w:r w:rsidR="00623ECC" w:rsidRPr="00C16C6E">
                <w:rPr>
                  <w:rStyle w:val="Hyperlink"/>
                  <w:color w:val="16497B"/>
                  <w:sz w:val="24"/>
                  <w:szCs w:val="24"/>
                  <w:lang w:val="lv-LV"/>
                </w:rPr>
                <w:t>"Latvijas Vēstnesis"</w:t>
              </w:r>
            </w:hyperlink>
            <w:r w:rsidR="00623ECC" w:rsidRPr="00C16C6E">
              <w:rPr>
                <w:sz w:val="24"/>
                <w:szCs w:val="24"/>
                <w:lang w:val="lv-LV"/>
              </w:rPr>
              <w:t>, 125 (5443), 30.06.2015.</w:t>
            </w:r>
          </w:p>
        </w:tc>
        <w:tc>
          <w:tcPr>
            <w:tcW w:w="1549" w:type="dxa"/>
          </w:tcPr>
          <w:p w:rsidR="00CD773E" w:rsidRPr="00C16C6E" w:rsidRDefault="00A35AED" w:rsidP="00CD773E">
            <w:pPr>
              <w:spacing w:before="0" w:after="0" w:line="240" w:lineRule="auto"/>
              <w:ind w:left="57" w:right="57" w:firstLine="0"/>
              <w:rPr>
                <w:sz w:val="24"/>
                <w:szCs w:val="24"/>
                <w:lang w:val="lv-LV"/>
              </w:rPr>
            </w:pPr>
            <w:r w:rsidRPr="00C16C6E">
              <w:rPr>
                <w:sz w:val="24"/>
                <w:szCs w:val="24"/>
                <w:lang w:val="lv-LV"/>
              </w:rPr>
              <w:t>01.07.2015.</w:t>
            </w:r>
          </w:p>
        </w:tc>
      </w:tr>
      <w:tr w:rsidR="00CD773E" w:rsidRPr="00C16C6E" w:rsidTr="000A4E62">
        <w:tc>
          <w:tcPr>
            <w:tcW w:w="669" w:type="dxa"/>
          </w:tcPr>
          <w:p w:rsidR="00CD773E" w:rsidRPr="00C16C6E" w:rsidRDefault="00CD773E" w:rsidP="00CD773E">
            <w:pPr>
              <w:spacing w:before="0" w:after="0" w:line="240" w:lineRule="auto"/>
              <w:ind w:left="57" w:right="57" w:firstLine="0"/>
              <w:rPr>
                <w:sz w:val="24"/>
                <w:szCs w:val="24"/>
                <w:lang w:val="lv-LV"/>
              </w:rPr>
            </w:pPr>
            <w:r w:rsidRPr="00C16C6E">
              <w:rPr>
                <w:sz w:val="24"/>
                <w:szCs w:val="24"/>
                <w:lang w:val="lv-LV"/>
              </w:rPr>
              <w:t>19.</w:t>
            </w:r>
          </w:p>
        </w:tc>
        <w:tc>
          <w:tcPr>
            <w:tcW w:w="3295" w:type="dxa"/>
          </w:tcPr>
          <w:p w:rsidR="00CD773E" w:rsidRPr="00C16C6E" w:rsidRDefault="00CD773E" w:rsidP="00C317CA">
            <w:pPr>
              <w:spacing w:before="0" w:after="0" w:line="240" w:lineRule="auto"/>
              <w:ind w:left="57" w:right="57" w:firstLine="0"/>
              <w:jc w:val="center"/>
              <w:rPr>
                <w:b/>
                <w:sz w:val="24"/>
                <w:szCs w:val="24"/>
                <w:lang w:val="lv-LV"/>
              </w:rPr>
            </w:pPr>
            <w:r w:rsidRPr="00C16C6E">
              <w:rPr>
                <w:b/>
                <w:sz w:val="24"/>
                <w:szCs w:val="24"/>
                <w:lang w:val="lv-LV"/>
              </w:rPr>
              <w:t>LBN 222-15 "Ūdensapgādes būves"</w:t>
            </w:r>
          </w:p>
          <w:p w:rsidR="00CD773E" w:rsidRPr="00C16C6E" w:rsidRDefault="00CD773E" w:rsidP="00C317CA">
            <w:pPr>
              <w:spacing w:before="0" w:after="0" w:line="240" w:lineRule="auto"/>
              <w:ind w:left="57" w:right="57" w:firstLine="0"/>
              <w:jc w:val="center"/>
              <w:rPr>
                <w:b/>
                <w:sz w:val="24"/>
                <w:szCs w:val="24"/>
                <w:lang w:val="lv-LV"/>
              </w:rPr>
            </w:pPr>
          </w:p>
        </w:tc>
        <w:tc>
          <w:tcPr>
            <w:tcW w:w="2127" w:type="dxa"/>
          </w:tcPr>
          <w:p w:rsidR="00700D51" w:rsidRPr="00C16C6E" w:rsidRDefault="00A35AED" w:rsidP="004A571E">
            <w:pPr>
              <w:spacing w:before="0" w:after="0" w:line="240" w:lineRule="auto"/>
              <w:ind w:left="57" w:right="57" w:firstLine="0"/>
              <w:rPr>
                <w:sz w:val="24"/>
                <w:szCs w:val="24"/>
                <w:lang w:val="lv-LV"/>
              </w:rPr>
            </w:pPr>
            <w:r w:rsidRPr="00C16C6E">
              <w:rPr>
                <w:sz w:val="24"/>
                <w:szCs w:val="24"/>
                <w:lang w:val="lv-LV"/>
              </w:rPr>
              <w:t>2015.gada 30.jūnijā (prot.Nr.30, 44.§)</w:t>
            </w:r>
            <w:r w:rsidR="00700D51" w:rsidRPr="00C16C6E">
              <w:rPr>
                <w:sz w:val="24"/>
                <w:szCs w:val="24"/>
                <w:lang w:val="lv-LV"/>
              </w:rPr>
              <w:t xml:space="preserve"> noteikumi Nr.326</w:t>
            </w:r>
          </w:p>
        </w:tc>
        <w:tc>
          <w:tcPr>
            <w:tcW w:w="1984" w:type="dxa"/>
          </w:tcPr>
          <w:p w:rsidR="00CD773E" w:rsidRPr="00C16C6E" w:rsidRDefault="00302939" w:rsidP="00700D51">
            <w:pPr>
              <w:spacing w:before="0" w:after="0" w:line="240" w:lineRule="auto"/>
              <w:ind w:left="57" w:right="57" w:firstLine="0"/>
              <w:rPr>
                <w:sz w:val="24"/>
                <w:szCs w:val="24"/>
                <w:lang w:val="lv-LV"/>
              </w:rPr>
            </w:pPr>
            <w:hyperlink r:id="rId23" w:tgtFrame="_blank" w:history="1">
              <w:r w:rsidR="00623ECC" w:rsidRPr="00C16C6E">
                <w:rPr>
                  <w:rStyle w:val="Hyperlink"/>
                  <w:color w:val="16497B"/>
                  <w:sz w:val="24"/>
                  <w:szCs w:val="24"/>
                  <w:lang w:val="lv-LV"/>
                </w:rPr>
                <w:t>"Latvijas Vēstnesis"</w:t>
              </w:r>
            </w:hyperlink>
            <w:r w:rsidR="00623ECC" w:rsidRPr="00C16C6E">
              <w:rPr>
                <w:sz w:val="24"/>
                <w:szCs w:val="24"/>
                <w:lang w:val="lv-LV"/>
              </w:rPr>
              <w:t>, 125 (5443), 30.06.2015.</w:t>
            </w:r>
          </w:p>
        </w:tc>
        <w:tc>
          <w:tcPr>
            <w:tcW w:w="1549" w:type="dxa"/>
          </w:tcPr>
          <w:p w:rsidR="00CD773E" w:rsidRPr="00C16C6E" w:rsidRDefault="00A35AED" w:rsidP="00CD773E">
            <w:pPr>
              <w:spacing w:before="0" w:after="0" w:line="240" w:lineRule="auto"/>
              <w:ind w:left="57" w:right="57" w:firstLine="0"/>
              <w:rPr>
                <w:sz w:val="24"/>
                <w:szCs w:val="24"/>
                <w:lang w:val="lv-LV"/>
              </w:rPr>
            </w:pPr>
            <w:r w:rsidRPr="00C16C6E">
              <w:rPr>
                <w:sz w:val="24"/>
                <w:szCs w:val="24"/>
                <w:lang w:val="lv-LV"/>
              </w:rPr>
              <w:t>01.07.2015.</w:t>
            </w:r>
          </w:p>
        </w:tc>
      </w:tr>
      <w:tr w:rsidR="00CD773E" w:rsidRPr="00C16C6E" w:rsidTr="000A4E62">
        <w:tc>
          <w:tcPr>
            <w:tcW w:w="669" w:type="dxa"/>
          </w:tcPr>
          <w:p w:rsidR="00CD773E" w:rsidRPr="00C16C6E" w:rsidRDefault="00CD773E" w:rsidP="00CD773E">
            <w:pPr>
              <w:spacing w:before="0" w:after="0" w:line="240" w:lineRule="auto"/>
              <w:ind w:left="57" w:right="57" w:firstLine="0"/>
              <w:rPr>
                <w:sz w:val="24"/>
                <w:szCs w:val="24"/>
                <w:lang w:val="lv-LV"/>
              </w:rPr>
            </w:pPr>
            <w:r w:rsidRPr="00C16C6E">
              <w:rPr>
                <w:sz w:val="24"/>
                <w:szCs w:val="24"/>
                <w:lang w:val="lv-LV"/>
              </w:rPr>
              <w:t>20.</w:t>
            </w:r>
          </w:p>
        </w:tc>
        <w:tc>
          <w:tcPr>
            <w:tcW w:w="3295" w:type="dxa"/>
          </w:tcPr>
          <w:p w:rsidR="00CD773E" w:rsidRPr="00C16C6E" w:rsidRDefault="00CD773E" w:rsidP="00C317CA">
            <w:pPr>
              <w:spacing w:before="0" w:after="0" w:line="240" w:lineRule="auto"/>
              <w:ind w:left="57" w:right="57" w:firstLine="0"/>
              <w:jc w:val="center"/>
              <w:rPr>
                <w:b/>
                <w:sz w:val="24"/>
                <w:szCs w:val="24"/>
                <w:lang w:val="lv-LV"/>
              </w:rPr>
            </w:pPr>
            <w:r w:rsidRPr="00C16C6E">
              <w:rPr>
                <w:b/>
                <w:sz w:val="24"/>
                <w:szCs w:val="24"/>
                <w:lang w:val="lv-LV"/>
              </w:rPr>
              <w:t>LBN 223-15 "Kanalizācijas būves"</w:t>
            </w:r>
          </w:p>
          <w:p w:rsidR="00CD773E" w:rsidRPr="00C16C6E" w:rsidRDefault="00CD773E" w:rsidP="00C317CA">
            <w:pPr>
              <w:spacing w:before="0" w:after="0" w:line="240" w:lineRule="auto"/>
              <w:ind w:left="57" w:right="57" w:firstLine="0"/>
              <w:jc w:val="center"/>
              <w:rPr>
                <w:b/>
                <w:sz w:val="24"/>
                <w:szCs w:val="24"/>
                <w:lang w:val="lv-LV"/>
              </w:rPr>
            </w:pPr>
          </w:p>
        </w:tc>
        <w:tc>
          <w:tcPr>
            <w:tcW w:w="2127" w:type="dxa"/>
          </w:tcPr>
          <w:p w:rsidR="00700D51" w:rsidRPr="00C16C6E" w:rsidRDefault="00A35AED" w:rsidP="004A571E">
            <w:pPr>
              <w:spacing w:before="0" w:after="0" w:line="240" w:lineRule="auto"/>
              <w:ind w:left="57" w:right="57" w:firstLine="0"/>
              <w:rPr>
                <w:sz w:val="24"/>
                <w:szCs w:val="24"/>
                <w:lang w:val="lv-LV"/>
              </w:rPr>
            </w:pPr>
            <w:r w:rsidRPr="00C16C6E">
              <w:rPr>
                <w:sz w:val="24"/>
                <w:szCs w:val="24"/>
                <w:lang w:val="lv-LV"/>
              </w:rPr>
              <w:t>2015.gada 30.jūnijā (prot.Nr.30, 45.§)</w:t>
            </w:r>
            <w:r w:rsidR="00700D51" w:rsidRPr="00C16C6E">
              <w:rPr>
                <w:sz w:val="24"/>
                <w:szCs w:val="24"/>
                <w:lang w:val="lv-LV"/>
              </w:rPr>
              <w:t xml:space="preserve"> noteikumi Nr.327</w:t>
            </w:r>
          </w:p>
        </w:tc>
        <w:tc>
          <w:tcPr>
            <w:tcW w:w="1984" w:type="dxa"/>
          </w:tcPr>
          <w:p w:rsidR="00CD773E" w:rsidRPr="00C16C6E" w:rsidRDefault="00302939" w:rsidP="00700D51">
            <w:pPr>
              <w:spacing w:before="0" w:after="0" w:line="240" w:lineRule="auto"/>
              <w:ind w:left="57" w:right="57" w:firstLine="0"/>
              <w:rPr>
                <w:sz w:val="24"/>
                <w:szCs w:val="24"/>
                <w:lang w:val="lv-LV"/>
              </w:rPr>
            </w:pPr>
            <w:hyperlink r:id="rId24" w:tgtFrame="_blank" w:history="1">
              <w:r w:rsidR="00623ECC" w:rsidRPr="00C16C6E">
                <w:rPr>
                  <w:rStyle w:val="Hyperlink"/>
                  <w:color w:val="16497B"/>
                  <w:sz w:val="24"/>
                  <w:szCs w:val="24"/>
                  <w:lang w:val="lv-LV"/>
                </w:rPr>
                <w:t>"Latvijas Vēstnesis"</w:t>
              </w:r>
            </w:hyperlink>
            <w:r w:rsidR="00623ECC" w:rsidRPr="00C16C6E">
              <w:rPr>
                <w:sz w:val="24"/>
                <w:szCs w:val="24"/>
                <w:lang w:val="lv-LV"/>
              </w:rPr>
              <w:t>, 125 (5443), 30.06.2015.</w:t>
            </w:r>
          </w:p>
        </w:tc>
        <w:tc>
          <w:tcPr>
            <w:tcW w:w="1549" w:type="dxa"/>
          </w:tcPr>
          <w:p w:rsidR="00CD773E" w:rsidRPr="00C16C6E" w:rsidRDefault="00A35AED" w:rsidP="00CD773E">
            <w:pPr>
              <w:spacing w:before="0" w:after="0" w:line="240" w:lineRule="auto"/>
              <w:ind w:left="57" w:right="57" w:firstLine="0"/>
              <w:rPr>
                <w:sz w:val="24"/>
                <w:szCs w:val="24"/>
                <w:lang w:val="lv-LV"/>
              </w:rPr>
            </w:pPr>
            <w:r w:rsidRPr="00C16C6E">
              <w:rPr>
                <w:sz w:val="24"/>
                <w:szCs w:val="24"/>
                <w:lang w:val="lv-LV"/>
              </w:rPr>
              <w:t>01.07.2015.</w:t>
            </w:r>
          </w:p>
        </w:tc>
      </w:tr>
      <w:tr w:rsidR="00CD773E" w:rsidRPr="00C16C6E" w:rsidTr="000A4E62">
        <w:tc>
          <w:tcPr>
            <w:tcW w:w="669" w:type="dxa"/>
          </w:tcPr>
          <w:p w:rsidR="00CD773E" w:rsidRPr="00C16C6E" w:rsidRDefault="00CD773E" w:rsidP="00CD773E">
            <w:pPr>
              <w:spacing w:before="0" w:after="0" w:line="240" w:lineRule="auto"/>
              <w:ind w:left="57" w:right="57" w:firstLine="0"/>
              <w:rPr>
                <w:sz w:val="24"/>
                <w:szCs w:val="24"/>
                <w:lang w:val="lv-LV"/>
              </w:rPr>
            </w:pPr>
            <w:r w:rsidRPr="00C16C6E">
              <w:rPr>
                <w:sz w:val="24"/>
                <w:szCs w:val="24"/>
                <w:lang w:val="lv-LV"/>
              </w:rPr>
              <w:t>21.</w:t>
            </w:r>
          </w:p>
        </w:tc>
        <w:tc>
          <w:tcPr>
            <w:tcW w:w="3295" w:type="dxa"/>
          </w:tcPr>
          <w:p w:rsidR="00CD773E" w:rsidRPr="00C16C6E" w:rsidRDefault="00CD773E" w:rsidP="00C317CA">
            <w:pPr>
              <w:spacing w:before="0" w:after="0" w:line="240" w:lineRule="auto"/>
              <w:ind w:left="57" w:right="57" w:firstLine="0"/>
              <w:jc w:val="center"/>
              <w:rPr>
                <w:b/>
                <w:sz w:val="24"/>
                <w:szCs w:val="24"/>
                <w:lang w:val="lv-LV"/>
              </w:rPr>
            </w:pPr>
            <w:r w:rsidRPr="00C16C6E">
              <w:rPr>
                <w:b/>
                <w:sz w:val="24"/>
                <w:szCs w:val="24"/>
                <w:lang w:val="lv-LV"/>
              </w:rPr>
              <w:t>LBN 224-15 "Meliorācijas sistēmas un hidrotehniskās būves"</w:t>
            </w:r>
          </w:p>
          <w:p w:rsidR="00CD773E" w:rsidRPr="00C16C6E" w:rsidRDefault="00CD773E" w:rsidP="00C317CA">
            <w:pPr>
              <w:spacing w:before="0" w:after="0" w:line="240" w:lineRule="auto"/>
              <w:ind w:left="57" w:right="57" w:firstLine="0"/>
              <w:jc w:val="center"/>
              <w:rPr>
                <w:b/>
                <w:sz w:val="24"/>
                <w:szCs w:val="24"/>
                <w:lang w:val="lv-LV"/>
              </w:rPr>
            </w:pPr>
          </w:p>
        </w:tc>
        <w:tc>
          <w:tcPr>
            <w:tcW w:w="2127" w:type="dxa"/>
          </w:tcPr>
          <w:p w:rsidR="00700D51" w:rsidRPr="00C16C6E" w:rsidRDefault="00A35AED" w:rsidP="004A571E">
            <w:pPr>
              <w:spacing w:before="0" w:after="0" w:line="240" w:lineRule="auto"/>
              <w:ind w:left="57" w:right="57" w:firstLine="0"/>
              <w:rPr>
                <w:sz w:val="24"/>
                <w:szCs w:val="24"/>
                <w:lang w:val="lv-LV"/>
              </w:rPr>
            </w:pPr>
            <w:r w:rsidRPr="00C16C6E">
              <w:rPr>
                <w:sz w:val="24"/>
                <w:szCs w:val="24"/>
                <w:lang w:val="lv-LV"/>
              </w:rPr>
              <w:t>2015.gada 30.jūnijā (prot.Nr.30, 47.§)</w:t>
            </w:r>
            <w:r w:rsidR="00700D51" w:rsidRPr="00C16C6E">
              <w:rPr>
                <w:sz w:val="24"/>
                <w:szCs w:val="24"/>
                <w:lang w:val="lv-LV"/>
              </w:rPr>
              <w:t xml:space="preserve"> noteikumi Nr.329</w:t>
            </w:r>
          </w:p>
        </w:tc>
        <w:tc>
          <w:tcPr>
            <w:tcW w:w="1984" w:type="dxa"/>
          </w:tcPr>
          <w:p w:rsidR="00CD773E" w:rsidRPr="00C16C6E" w:rsidRDefault="00302939" w:rsidP="00700D51">
            <w:pPr>
              <w:spacing w:before="0" w:after="0" w:line="240" w:lineRule="auto"/>
              <w:ind w:left="57" w:right="57" w:firstLine="0"/>
              <w:rPr>
                <w:sz w:val="24"/>
                <w:szCs w:val="24"/>
                <w:lang w:val="lv-LV"/>
              </w:rPr>
            </w:pPr>
            <w:hyperlink r:id="rId25" w:tgtFrame="_blank" w:history="1">
              <w:r w:rsidR="00E63314" w:rsidRPr="00C16C6E">
                <w:rPr>
                  <w:rStyle w:val="Hyperlink"/>
                  <w:color w:val="16497B"/>
                  <w:sz w:val="24"/>
                  <w:szCs w:val="24"/>
                  <w:lang w:val="lv-LV"/>
                </w:rPr>
                <w:t>"Latvijas Vēstnesis"</w:t>
              </w:r>
            </w:hyperlink>
            <w:r w:rsidR="00E63314" w:rsidRPr="00C16C6E">
              <w:rPr>
                <w:sz w:val="24"/>
                <w:szCs w:val="24"/>
                <w:lang w:val="lv-LV"/>
              </w:rPr>
              <w:t>, 125 (5443), 30.06.2015.</w:t>
            </w:r>
          </w:p>
        </w:tc>
        <w:tc>
          <w:tcPr>
            <w:tcW w:w="1549" w:type="dxa"/>
          </w:tcPr>
          <w:p w:rsidR="00CD773E" w:rsidRPr="00C16C6E" w:rsidRDefault="00A35AED" w:rsidP="00CD773E">
            <w:pPr>
              <w:spacing w:before="0" w:after="0" w:line="240" w:lineRule="auto"/>
              <w:ind w:left="57" w:right="57" w:firstLine="0"/>
              <w:rPr>
                <w:sz w:val="24"/>
                <w:szCs w:val="24"/>
                <w:lang w:val="lv-LV"/>
              </w:rPr>
            </w:pPr>
            <w:r w:rsidRPr="00C16C6E">
              <w:rPr>
                <w:sz w:val="24"/>
                <w:szCs w:val="24"/>
                <w:lang w:val="lv-LV"/>
              </w:rPr>
              <w:t>01.07.2015.</w:t>
            </w:r>
          </w:p>
        </w:tc>
      </w:tr>
      <w:tr w:rsidR="00CD773E" w:rsidRPr="00C16C6E" w:rsidTr="000A4E62">
        <w:tc>
          <w:tcPr>
            <w:tcW w:w="669" w:type="dxa"/>
          </w:tcPr>
          <w:p w:rsidR="00CD773E" w:rsidRPr="00C16C6E" w:rsidRDefault="00CD773E" w:rsidP="00C764A2">
            <w:pPr>
              <w:spacing w:before="0" w:after="0" w:line="240" w:lineRule="auto"/>
              <w:ind w:left="57" w:right="57" w:firstLine="0"/>
              <w:rPr>
                <w:sz w:val="24"/>
                <w:szCs w:val="24"/>
                <w:lang w:val="lv-LV"/>
              </w:rPr>
            </w:pPr>
            <w:r w:rsidRPr="00C16C6E">
              <w:rPr>
                <w:sz w:val="24"/>
                <w:szCs w:val="24"/>
                <w:lang w:val="lv-LV"/>
              </w:rPr>
              <w:t>2</w:t>
            </w:r>
            <w:r w:rsidR="00C764A2">
              <w:rPr>
                <w:sz w:val="24"/>
                <w:szCs w:val="24"/>
                <w:lang w:val="lv-LV"/>
              </w:rPr>
              <w:t>2</w:t>
            </w:r>
            <w:r w:rsidRPr="00C16C6E">
              <w:rPr>
                <w:sz w:val="24"/>
                <w:szCs w:val="24"/>
                <w:lang w:val="lv-LV"/>
              </w:rPr>
              <w:t>.</w:t>
            </w:r>
          </w:p>
        </w:tc>
        <w:tc>
          <w:tcPr>
            <w:tcW w:w="3295" w:type="dxa"/>
          </w:tcPr>
          <w:p w:rsidR="00CD773E" w:rsidRPr="00C16C6E" w:rsidRDefault="00CD773E" w:rsidP="00C317CA">
            <w:pPr>
              <w:spacing w:before="0" w:after="0" w:line="240" w:lineRule="auto"/>
              <w:ind w:left="57" w:right="57" w:firstLine="0"/>
              <w:jc w:val="center"/>
              <w:rPr>
                <w:b/>
                <w:bCs/>
                <w:sz w:val="24"/>
                <w:szCs w:val="24"/>
                <w:lang w:val="lv-LV"/>
              </w:rPr>
            </w:pPr>
            <w:r w:rsidRPr="00C16C6E">
              <w:rPr>
                <w:b/>
                <w:bCs/>
                <w:sz w:val="24"/>
                <w:szCs w:val="24"/>
                <w:lang w:val="lv-LV"/>
              </w:rPr>
              <w:t>LBN 231-15 "Dzīvojamo un publisko ēku apkure un ventilācija"</w:t>
            </w:r>
          </w:p>
          <w:p w:rsidR="00CD773E" w:rsidRPr="00C16C6E" w:rsidRDefault="00CD773E" w:rsidP="00CD773E">
            <w:pPr>
              <w:spacing w:before="0" w:after="0" w:line="240" w:lineRule="auto"/>
              <w:ind w:left="57" w:right="57" w:firstLine="0"/>
              <w:rPr>
                <w:b/>
                <w:sz w:val="24"/>
                <w:szCs w:val="24"/>
                <w:lang w:val="lv-LV"/>
              </w:rPr>
            </w:pPr>
          </w:p>
        </w:tc>
        <w:tc>
          <w:tcPr>
            <w:tcW w:w="2127" w:type="dxa"/>
          </w:tcPr>
          <w:p w:rsidR="00E63314" w:rsidRPr="00C16C6E" w:rsidRDefault="00660E6C" w:rsidP="004A571E">
            <w:pPr>
              <w:spacing w:before="0" w:after="0" w:line="240" w:lineRule="auto"/>
              <w:ind w:left="57" w:right="57" w:firstLine="0"/>
              <w:rPr>
                <w:sz w:val="24"/>
                <w:szCs w:val="24"/>
                <w:lang w:val="lv-LV"/>
              </w:rPr>
            </w:pPr>
            <w:r w:rsidRPr="00C16C6E">
              <w:rPr>
                <w:sz w:val="24"/>
                <w:szCs w:val="24"/>
                <w:lang w:val="lv-LV"/>
              </w:rPr>
              <w:t>2015.gada 16.jūnijā (prot.Nr.29, 6.§)</w:t>
            </w:r>
            <w:r w:rsidR="00E63314" w:rsidRPr="00C16C6E">
              <w:rPr>
                <w:sz w:val="24"/>
                <w:szCs w:val="24"/>
                <w:lang w:val="lv-LV"/>
              </w:rPr>
              <w:t xml:space="preserve"> noteikumi Nr.310</w:t>
            </w:r>
          </w:p>
        </w:tc>
        <w:tc>
          <w:tcPr>
            <w:tcW w:w="1984" w:type="dxa"/>
          </w:tcPr>
          <w:p w:rsidR="00CD773E" w:rsidRPr="00C16C6E" w:rsidRDefault="00302939" w:rsidP="00E63314">
            <w:pPr>
              <w:spacing w:before="0" w:after="0" w:line="240" w:lineRule="auto"/>
              <w:ind w:left="57" w:right="57" w:firstLine="0"/>
              <w:rPr>
                <w:sz w:val="24"/>
                <w:szCs w:val="24"/>
                <w:lang w:val="lv-LV"/>
              </w:rPr>
            </w:pPr>
            <w:hyperlink r:id="rId26" w:tgtFrame="_blank" w:history="1">
              <w:r w:rsidR="00E63314" w:rsidRPr="00C16C6E">
                <w:rPr>
                  <w:rStyle w:val="Hyperlink"/>
                  <w:color w:val="16497B"/>
                  <w:sz w:val="24"/>
                  <w:szCs w:val="24"/>
                  <w:lang w:val="lv-LV"/>
                </w:rPr>
                <w:t>"Latvijas Vēstnesis"</w:t>
              </w:r>
            </w:hyperlink>
            <w:r w:rsidR="00E63314" w:rsidRPr="00C16C6E">
              <w:rPr>
                <w:sz w:val="24"/>
                <w:szCs w:val="24"/>
                <w:lang w:val="lv-LV"/>
              </w:rPr>
              <w:t>, 119 (5437), 19.06.2015.</w:t>
            </w:r>
          </w:p>
        </w:tc>
        <w:tc>
          <w:tcPr>
            <w:tcW w:w="1549" w:type="dxa"/>
          </w:tcPr>
          <w:p w:rsidR="00CD773E" w:rsidRPr="00C16C6E" w:rsidRDefault="00660E6C" w:rsidP="00CD773E">
            <w:pPr>
              <w:spacing w:before="0" w:after="0" w:line="240" w:lineRule="auto"/>
              <w:ind w:left="57" w:right="57" w:firstLine="0"/>
              <w:rPr>
                <w:sz w:val="24"/>
                <w:szCs w:val="24"/>
                <w:lang w:val="lv-LV"/>
              </w:rPr>
            </w:pPr>
            <w:r w:rsidRPr="00C16C6E">
              <w:rPr>
                <w:sz w:val="24"/>
                <w:szCs w:val="24"/>
                <w:lang w:val="lv-LV"/>
              </w:rPr>
              <w:t>20.06.2015.</w:t>
            </w:r>
          </w:p>
        </w:tc>
      </w:tr>
      <w:tr w:rsidR="00CD773E" w:rsidRPr="00C16C6E" w:rsidTr="000A4E62">
        <w:tc>
          <w:tcPr>
            <w:tcW w:w="669" w:type="dxa"/>
          </w:tcPr>
          <w:p w:rsidR="00CD773E" w:rsidRPr="00C16C6E" w:rsidRDefault="00CD773E" w:rsidP="00C764A2">
            <w:pPr>
              <w:spacing w:before="0" w:after="0" w:line="240" w:lineRule="auto"/>
              <w:ind w:left="57" w:right="57" w:firstLine="0"/>
              <w:rPr>
                <w:sz w:val="24"/>
                <w:szCs w:val="24"/>
                <w:lang w:val="lv-LV"/>
              </w:rPr>
            </w:pPr>
            <w:r w:rsidRPr="00C16C6E">
              <w:rPr>
                <w:sz w:val="24"/>
                <w:szCs w:val="24"/>
                <w:lang w:val="lv-LV"/>
              </w:rPr>
              <w:t>2</w:t>
            </w:r>
            <w:r w:rsidR="00C764A2">
              <w:rPr>
                <w:sz w:val="24"/>
                <w:szCs w:val="24"/>
                <w:lang w:val="lv-LV"/>
              </w:rPr>
              <w:t>3</w:t>
            </w:r>
            <w:r w:rsidRPr="00C16C6E">
              <w:rPr>
                <w:sz w:val="24"/>
                <w:szCs w:val="24"/>
                <w:lang w:val="lv-LV"/>
              </w:rPr>
              <w:t>.</w:t>
            </w:r>
          </w:p>
        </w:tc>
        <w:tc>
          <w:tcPr>
            <w:tcW w:w="3295" w:type="dxa"/>
          </w:tcPr>
          <w:p w:rsidR="00CD773E" w:rsidRPr="00C16C6E" w:rsidRDefault="00CD773E" w:rsidP="00C317CA">
            <w:pPr>
              <w:spacing w:before="0" w:after="0" w:line="240" w:lineRule="auto"/>
              <w:ind w:left="57" w:right="57" w:firstLine="0"/>
              <w:jc w:val="center"/>
              <w:rPr>
                <w:b/>
                <w:bCs/>
                <w:sz w:val="24"/>
                <w:szCs w:val="24"/>
                <w:lang w:val="lv-LV"/>
              </w:rPr>
            </w:pPr>
            <w:r w:rsidRPr="00C16C6E">
              <w:rPr>
                <w:b/>
                <w:bCs/>
                <w:sz w:val="24"/>
                <w:szCs w:val="24"/>
                <w:lang w:val="lv-LV"/>
              </w:rPr>
              <w:t>LBN 241-15 "Dabasgāzes iekšējo gāzesvadu sistēma"</w:t>
            </w:r>
          </w:p>
          <w:p w:rsidR="00CD773E" w:rsidRPr="00C16C6E" w:rsidRDefault="00CD773E" w:rsidP="00C317CA">
            <w:pPr>
              <w:spacing w:before="0" w:after="0" w:line="240" w:lineRule="auto"/>
              <w:ind w:left="57" w:right="57" w:firstLine="0"/>
              <w:jc w:val="center"/>
              <w:rPr>
                <w:b/>
                <w:sz w:val="24"/>
                <w:szCs w:val="24"/>
                <w:lang w:val="lv-LV"/>
              </w:rPr>
            </w:pPr>
          </w:p>
        </w:tc>
        <w:tc>
          <w:tcPr>
            <w:tcW w:w="2127" w:type="dxa"/>
          </w:tcPr>
          <w:p w:rsidR="00E63314" w:rsidRPr="00C16C6E" w:rsidRDefault="00A35AED" w:rsidP="004A571E">
            <w:pPr>
              <w:spacing w:before="0" w:after="0" w:line="240" w:lineRule="auto"/>
              <w:ind w:left="57" w:right="57" w:firstLine="0"/>
              <w:rPr>
                <w:sz w:val="24"/>
                <w:szCs w:val="24"/>
                <w:lang w:val="lv-LV"/>
              </w:rPr>
            </w:pPr>
            <w:r w:rsidRPr="00C16C6E">
              <w:rPr>
                <w:sz w:val="24"/>
                <w:szCs w:val="24"/>
                <w:lang w:val="lv-LV"/>
              </w:rPr>
              <w:t>2015.gada 30.jūnijā (prot.Nr.30, 56.§)</w:t>
            </w:r>
            <w:r w:rsidR="00E63314" w:rsidRPr="00C16C6E">
              <w:rPr>
                <w:sz w:val="24"/>
                <w:szCs w:val="24"/>
                <w:lang w:val="lv-LV"/>
              </w:rPr>
              <w:t xml:space="preserve"> noteikumi Nr.336</w:t>
            </w:r>
          </w:p>
        </w:tc>
        <w:tc>
          <w:tcPr>
            <w:tcW w:w="1984" w:type="dxa"/>
          </w:tcPr>
          <w:p w:rsidR="00CD773E" w:rsidRPr="00C16C6E" w:rsidRDefault="00302939" w:rsidP="00E63314">
            <w:pPr>
              <w:spacing w:before="0" w:after="0" w:line="240" w:lineRule="auto"/>
              <w:ind w:left="57" w:right="57" w:firstLine="0"/>
              <w:rPr>
                <w:sz w:val="24"/>
                <w:szCs w:val="24"/>
                <w:lang w:val="lv-LV"/>
              </w:rPr>
            </w:pPr>
            <w:hyperlink r:id="rId27" w:tgtFrame="_blank" w:history="1">
              <w:r w:rsidR="00E63314" w:rsidRPr="00C16C6E">
                <w:rPr>
                  <w:rStyle w:val="Hyperlink"/>
                  <w:color w:val="16497B"/>
                  <w:sz w:val="24"/>
                  <w:szCs w:val="24"/>
                  <w:lang w:val="lv-LV"/>
                </w:rPr>
                <w:t>"Latvijas Vēstnesis"</w:t>
              </w:r>
            </w:hyperlink>
            <w:r w:rsidR="00E63314" w:rsidRPr="00C16C6E">
              <w:rPr>
                <w:sz w:val="24"/>
                <w:szCs w:val="24"/>
                <w:lang w:val="lv-LV"/>
              </w:rPr>
              <w:t>, 125 (5443), 30.06.2015.</w:t>
            </w:r>
          </w:p>
        </w:tc>
        <w:tc>
          <w:tcPr>
            <w:tcW w:w="1549" w:type="dxa"/>
          </w:tcPr>
          <w:p w:rsidR="00CD773E" w:rsidRPr="00C16C6E" w:rsidRDefault="00A35AED" w:rsidP="00CD773E">
            <w:pPr>
              <w:spacing w:before="0" w:after="0" w:line="240" w:lineRule="auto"/>
              <w:ind w:left="57" w:right="57" w:firstLine="0"/>
              <w:rPr>
                <w:sz w:val="24"/>
                <w:szCs w:val="24"/>
                <w:lang w:val="lv-LV"/>
              </w:rPr>
            </w:pPr>
            <w:r w:rsidRPr="00C16C6E">
              <w:rPr>
                <w:sz w:val="24"/>
                <w:szCs w:val="24"/>
                <w:lang w:val="lv-LV"/>
              </w:rPr>
              <w:t>01.07.2015.</w:t>
            </w:r>
          </w:p>
        </w:tc>
      </w:tr>
      <w:tr w:rsidR="00CD773E" w:rsidRPr="00C16C6E" w:rsidTr="000A4E62">
        <w:tc>
          <w:tcPr>
            <w:tcW w:w="669" w:type="dxa"/>
          </w:tcPr>
          <w:p w:rsidR="00CD773E" w:rsidRPr="00C16C6E" w:rsidRDefault="00CD773E" w:rsidP="00C764A2">
            <w:pPr>
              <w:spacing w:before="0" w:after="0" w:line="240" w:lineRule="auto"/>
              <w:ind w:left="57" w:right="57" w:firstLine="0"/>
              <w:rPr>
                <w:sz w:val="24"/>
                <w:szCs w:val="24"/>
                <w:lang w:val="lv-LV"/>
              </w:rPr>
            </w:pPr>
            <w:r w:rsidRPr="00C16C6E">
              <w:rPr>
                <w:sz w:val="24"/>
                <w:szCs w:val="24"/>
                <w:lang w:val="lv-LV"/>
              </w:rPr>
              <w:t>2</w:t>
            </w:r>
            <w:r w:rsidR="00C764A2">
              <w:rPr>
                <w:sz w:val="24"/>
                <w:szCs w:val="24"/>
                <w:lang w:val="lv-LV"/>
              </w:rPr>
              <w:t>4</w:t>
            </w:r>
            <w:r w:rsidRPr="00C16C6E">
              <w:rPr>
                <w:sz w:val="24"/>
                <w:szCs w:val="24"/>
                <w:lang w:val="lv-LV"/>
              </w:rPr>
              <w:t>.</w:t>
            </w:r>
          </w:p>
        </w:tc>
        <w:tc>
          <w:tcPr>
            <w:tcW w:w="3295" w:type="dxa"/>
          </w:tcPr>
          <w:p w:rsidR="00CD773E" w:rsidRPr="00C16C6E" w:rsidRDefault="00CD773E" w:rsidP="00C317CA">
            <w:pPr>
              <w:spacing w:before="0" w:after="0" w:line="240" w:lineRule="auto"/>
              <w:ind w:left="57" w:right="57" w:firstLine="0"/>
              <w:jc w:val="center"/>
              <w:rPr>
                <w:b/>
                <w:bCs/>
                <w:sz w:val="24"/>
                <w:szCs w:val="24"/>
                <w:lang w:val="lv-LV"/>
              </w:rPr>
            </w:pPr>
            <w:r w:rsidRPr="00C16C6E">
              <w:rPr>
                <w:b/>
                <w:bCs/>
                <w:sz w:val="24"/>
                <w:szCs w:val="24"/>
                <w:lang w:val="lv-LV"/>
              </w:rPr>
              <w:t>LBN 242-15 "Dabasgāzes ārējo gāzesvadu sistēma"</w:t>
            </w:r>
          </w:p>
          <w:p w:rsidR="00CD773E" w:rsidRPr="00C16C6E" w:rsidRDefault="00CD773E" w:rsidP="00C317CA">
            <w:pPr>
              <w:spacing w:before="0" w:after="0" w:line="240" w:lineRule="auto"/>
              <w:ind w:left="57" w:right="57" w:firstLine="0"/>
              <w:jc w:val="center"/>
              <w:rPr>
                <w:b/>
                <w:sz w:val="24"/>
                <w:szCs w:val="24"/>
                <w:lang w:val="lv-LV"/>
              </w:rPr>
            </w:pPr>
          </w:p>
        </w:tc>
        <w:tc>
          <w:tcPr>
            <w:tcW w:w="2127" w:type="dxa"/>
          </w:tcPr>
          <w:p w:rsidR="00E63314" w:rsidRPr="00C16C6E" w:rsidRDefault="00A35AED" w:rsidP="004A571E">
            <w:pPr>
              <w:spacing w:before="0" w:after="0" w:line="240" w:lineRule="auto"/>
              <w:ind w:left="57" w:right="57" w:firstLine="0"/>
              <w:rPr>
                <w:sz w:val="24"/>
                <w:szCs w:val="24"/>
                <w:lang w:val="lv-LV"/>
              </w:rPr>
            </w:pPr>
            <w:r w:rsidRPr="00C16C6E">
              <w:rPr>
                <w:sz w:val="24"/>
                <w:szCs w:val="24"/>
                <w:lang w:val="lv-LV"/>
              </w:rPr>
              <w:t>2015.gada 30.jūnijā (prot.Nr.30, 54.§)</w:t>
            </w:r>
            <w:r w:rsidR="00E63314" w:rsidRPr="00C16C6E">
              <w:rPr>
                <w:sz w:val="24"/>
                <w:szCs w:val="24"/>
                <w:lang w:val="lv-LV"/>
              </w:rPr>
              <w:t xml:space="preserve"> noteikumi Nr.341</w:t>
            </w:r>
          </w:p>
        </w:tc>
        <w:tc>
          <w:tcPr>
            <w:tcW w:w="1984" w:type="dxa"/>
          </w:tcPr>
          <w:p w:rsidR="00CD773E" w:rsidRPr="00C16C6E" w:rsidRDefault="00302939" w:rsidP="00E63314">
            <w:pPr>
              <w:spacing w:before="0" w:after="0" w:line="240" w:lineRule="auto"/>
              <w:ind w:left="57" w:right="57" w:firstLine="0"/>
              <w:rPr>
                <w:sz w:val="24"/>
                <w:szCs w:val="24"/>
                <w:lang w:val="lv-LV"/>
              </w:rPr>
            </w:pPr>
            <w:hyperlink r:id="rId28" w:tgtFrame="_blank" w:history="1">
              <w:r w:rsidR="00E63314" w:rsidRPr="00C16C6E">
                <w:rPr>
                  <w:rStyle w:val="Hyperlink"/>
                  <w:color w:val="16497B"/>
                  <w:sz w:val="24"/>
                  <w:szCs w:val="24"/>
                  <w:lang w:val="lv-LV"/>
                </w:rPr>
                <w:t>"Latvijas Vēstnesis"</w:t>
              </w:r>
            </w:hyperlink>
            <w:r w:rsidR="00E63314" w:rsidRPr="00C16C6E">
              <w:rPr>
                <w:sz w:val="24"/>
                <w:szCs w:val="24"/>
                <w:lang w:val="lv-LV"/>
              </w:rPr>
              <w:t>, 125 (5443), 30.06.2015.</w:t>
            </w:r>
          </w:p>
        </w:tc>
        <w:tc>
          <w:tcPr>
            <w:tcW w:w="1549" w:type="dxa"/>
          </w:tcPr>
          <w:p w:rsidR="00CD773E" w:rsidRPr="00C16C6E" w:rsidRDefault="00A35AED" w:rsidP="00CD773E">
            <w:pPr>
              <w:spacing w:before="0" w:after="0" w:line="240" w:lineRule="auto"/>
              <w:ind w:left="57" w:right="57" w:firstLine="0"/>
              <w:rPr>
                <w:sz w:val="24"/>
                <w:szCs w:val="24"/>
                <w:lang w:val="lv-LV"/>
              </w:rPr>
            </w:pPr>
            <w:r w:rsidRPr="00C16C6E">
              <w:rPr>
                <w:sz w:val="24"/>
                <w:szCs w:val="24"/>
                <w:lang w:val="lv-LV"/>
              </w:rPr>
              <w:t>01.07.2015.</w:t>
            </w:r>
          </w:p>
        </w:tc>
      </w:tr>
      <w:tr w:rsidR="00CD773E" w:rsidRPr="00C16C6E" w:rsidTr="000A4E62">
        <w:tc>
          <w:tcPr>
            <w:tcW w:w="669" w:type="dxa"/>
          </w:tcPr>
          <w:p w:rsidR="00CD773E" w:rsidRPr="00C16C6E" w:rsidRDefault="00CD773E" w:rsidP="00C764A2">
            <w:pPr>
              <w:spacing w:before="0" w:after="0" w:line="240" w:lineRule="auto"/>
              <w:ind w:left="57" w:right="57" w:firstLine="0"/>
              <w:rPr>
                <w:sz w:val="24"/>
                <w:szCs w:val="24"/>
                <w:lang w:val="lv-LV"/>
              </w:rPr>
            </w:pPr>
            <w:r w:rsidRPr="00C16C6E">
              <w:rPr>
                <w:sz w:val="24"/>
                <w:szCs w:val="24"/>
                <w:lang w:val="lv-LV"/>
              </w:rPr>
              <w:t>2</w:t>
            </w:r>
            <w:r w:rsidR="00C764A2">
              <w:rPr>
                <w:sz w:val="24"/>
                <w:szCs w:val="24"/>
                <w:lang w:val="lv-LV"/>
              </w:rPr>
              <w:t>5</w:t>
            </w:r>
            <w:r w:rsidRPr="00C16C6E">
              <w:rPr>
                <w:sz w:val="24"/>
                <w:szCs w:val="24"/>
                <w:lang w:val="lv-LV"/>
              </w:rPr>
              <w:t>.</w:t>
            </w:r>
          </w:p>
        </w:tc>
        <w:tc>
          <w:tcPr>
            <w:tcW w:w="3295" w:type="dxa"/>
          </w:tcPr>
          <w:p w:rsidR="00CD773E" w:rsidRPr="00C16C6E" w:rsidRDefault="00CD773E" w:rsidP="00C317CA">
            <w:pPr>
              <w:spacing w:before="0" w:after="0" w:line="240" w:lineRule="auto"/>
              <w:ind w:left="57" w:right="57" w:firstLine="0"/>
              <w:jc w:val="center"/>
              <w:rPr>
                <w:b/>
                <w:sz w:val="24"/>
                <w:szCs w:val="24"/>
                <w:lang w:val="lv-LV"/>
              </w:rPr>
            </w:pPr>
            <w:r w:rsidRPr="00C16C6E">
              <w:rPr>
                <w:b/>
                <w:sz w:val="24"/>
                <w:szCs w:val="24"/>
                <w:lang w:val="lv-LV"/>
              </w:rPr>
              <w:t>LBN 243-15 “Sašķidrinātās gāzes iekšējo un ārējo gāzesvadu sistēma”</w:t>
            </w:r>
          </w:p>
          <w:p w:rsidR="00CD773E" w:rsidRPr="00C16C6E" w:rsidRDefault="00CD773E" w:rsidP="00C317CA">
            <w:pPr>
              <w:spacing w:before="0" w:after="0" w:line="240" w:lineRule="auto"/>
              <w:ind w:left="57" w:right="57" w:firstLine="0"/>
              <w:jc w:val="center"/>
              <w:rPr>
                <w:b/>
                <w:sz w:val="24"/>
                <w:szCs w:val="24"/>
                <w:lang w:val="lv-LV"/>
              </w:rPr>
            </w:pPr>
          </w:p>
        </w:tc>
        <w:tc>
          <w:tcPr>
            <w:tcW w:w="2127" w:type="dxa"/>
          </w:tcPr>
          <w:p w:rsidR="00E63314" w:rsidRPr="00C16C6E" w:rsidRDefault="00A35AED" w:rsidP="004A571E">
            <w:pPr>
              <w:spacing w:before="0" w:after="0" w:line="240" w:lineRule="auto"/>
              <w:ind w:left="57" w:right="57" w:firstLine="0"/>
              <w:rPr>
                <w:sz w:val="24"/>
                <w:szCs w:val="24"/>
                <w:lang w:val="lv-LV"/>
              </w:rPr>
            </w:pPr>
            <w:r w:rsidRPr="00C16C6E">
              <w:rPr>
                <w:sz w:val="24"/>
                <w:szCs w:val="24"/>
                <w:lang w:val="lv-LV"/>
              </w:rPr>
              <w:t>2015.gada 30.jūnijā (prot.Nr.30, 55.§)</w:t>
            </w:r>
            <w:r w:rsidR="00E63314" w:rsidRPr="00C16C6E">
              <w:rPr>
                <w:sz w:val="24"/>
                <w:szCs w:val="24"/>
                <w:lang w:val="lv-LV"/>
              </w:rPr>
              <w:t xml:space="preserve"> noteikumi Nr.335</w:t>
            </w:r>
          </w:p>
        </w:tc>
        <w:tc>
          <w:tcPr>
            <w:tcW w:w="1984" w:type="dxa"/>
          </w:tcPr>
          <w:p w:rsidR="00CD773E" w:rsidRPr="00C16C6E" w:rsidRDefault="00302939" w:rsidP="00E63314">
            <w:pPr>
              <w:spacing w:before="0" w:after="0" w:line="240" w:lineRule="auto"/>
              <w:ind w:left="57" w:right="57" w:firstLine="0"/>
              <w:rPr>
                <w:sz w:val="24"/>
                <w:szCs w:val="24"/>
                <w:lang w:val="lv-LV"/>
              </w:rPr>
            </w:pPr>
            <w:hyperlink r:id="rId29" w:tgtFrame="_blank" w:history="1">
              <w:r w:rsidR="00E63314" w:rsidRPr="00C16C6E">
                <w:rPr>
                  <w:rStyle w:val="Hyperlink"/>
                  <w:color w:val="16497B"/>
                  <w:sz w:val="24"/>
                  <w:szCs w:val="24"/>
                  <w:lang w:val="lv-LV"/>
                </w:rPr>
                <w:t>"Latvijas Vēstnesis"</w:t>
              </w:r>
            </w:hyperlink>
            <w:r w:rsidR="00E63314" w:rsidRPr="00C16C6E">
              <w:rPr>
                <w:sz w:val="24"/>
                <w:szCs w:val="24"/>
                <w:lang w:val="lv-LV"/>
              </w:rPr>
              <w:t>, 125 (5443), 30.06.2015.</w:t>
            </w:r>
          </w:p>
        </w:tc>
        <w:tc>
          <w:tcPr>
            <w:tcW w:w="1549" w:type="dxa"/>
          </w:tcPr>
          <w:p w:rsidR="00CD773E" w:rsidRPr="00C16C6E" w:rsidRDefault="00A35AED" w:rsidP="00CD773E">
            <w:pPr>
              <w:spacing w:before="0" w:after="0" w:line="240" w:lineRule="auto"/>
              <w:ind w:left="57" w:right="57" w:firstLine="0"/>
              <w:rPr>
                <w:sz w:val="24"/>
                <w:szCs w:val="24"/>
                <w:lang w:val="lv-LV"/>
              </w:rPr>
            </w:pPr>
            <w:r w:rsidRPr="00C16C6E">
              <w:rPr>
                <w:sz w:val="24"/>
                <w:szCs w:val="24"/>
                <w:lang w:val="lv-LV"/>
              </w:rPr>
              <w:t>01.07.2015.</w:t>
            </w:r>
          </w:p>
        </w:tc>
      </w:tr>
      <w:tr w:rsidR="00A35AED" w:rsidRPr="00C16C6E" w:rsidTr="000A4E62">
        <w:tc>
          <w:tcPr>
            <w:tcW w:w="669" w:type="dxa"/>
          </w:tcPr>
          <w:p w:rsidR="00CD773E" w:rsidRPr="00C16C6E" w:rsidRDefault="00CD773E" w:rsidP="00C764A2">
            <w:pPr>
              <w:spacing w:before="0" w:after="0" w:line="240" w:lineRule="auto"/>
              <w:ind w:left="57" w:right="57" w:firstLine="0"/>
              <w:rPr>
                <w:sz w:val="24"/>
                <w:szCs w:val="24"/>
                <w:lang w:val="lv-LV"/>
              </w:rPr>
            </w:pPr>
            <w:r w:rsidRPr="00C16C6E">
              <w:rPr>
                <w:sz w:val="24"/>
                <w:szCs w:val="24"/>
                <w:lang w:val="lv-LV"/>
              </w:rPr>
              <w:t>2</w:t>
            </w:r>
            <w:r w:rsidR="00C764A2">
              <w:rPr>
                <w:sz w:val="24"/>
                <w:szCs w:val="24"/>
                <w:lang w:val="lv-LV"/>
              </w:rPr>
              <w:t>6</w:t>
            </w:r>
            <w:r w:rsidRPr="00C16C6E">
              <w:rPr>
                <w:sz w:val="24"/>
                <w:szCs w:val="24"/>
                <w:lang w:val="lv-LV"/>
              </w:rPr>
              <w:t>.</w:t>
            </w:r>
          </w:p>
        </w:tc>
        <w:tc>
          <w:tcPr>
            <w:tcW w:w="3295" w:type="dxa"/>
          </w:tcPr>
          <w:p w:rsidR="00CD773E" w:rsidRPr="00C16C6E" w:rsidRDefault="00CD773E" w:rsidP="00C317CA">
            <w:pPr>
              <w:spacing w:before="0" w:after="0" w:line="240" w:lineRule="auto"/>
              <w:ind w:left="57" w:right="57" w:firstLine="0"/>
              <w:jc w:val="center"/>
              <w:rPr>
                <w:b/>
                <w:bCs/>
                <w:sz w:val="24"/>
                <w:szCs w:val="24"/>
                <w:lang w:val="lv-LV"/>
              </w:rPr>
            </w:pPr>
            <w:r w:rsidRPr="00C16C6E">
              <w:rPr>
                <w:b/>
                <w:bCs/>
                <w:sz w:val="24"/>
                <w:szCs w:val="24"/>
                <w:lang w:val="lv-LV"/>
              </w:rPr>
              <w:t>LBN 261-15 "Ēku iekšējā elektroinstalācija"</w:t>
            </w:r>
          </w:p>
          <w:p w:rsidR="00CD773E" w:rsidRPr="00C16C6E" w:rsidRDefault="00CD773E" w:rsidP="00C317CA">
            <w:pPr>
              <w:spacing w:before="0" w:after="0" w:line="240" w:lineRule="auto"/>
              <w:ind w:left="57" w:right="57" w:firstLine="0"/>
              <w:jc w:val="center"/>
              <w:rPr>
                <w:b/>
                <w:sz w:val="24"/>
                <w:szCs w:val="24"/>
                <w:lang w:val="lv-LV"/>
              </w:rPr>
            </w:pPr>
          </w:p>
        </w:tc>
        <w:tc>
          <w:tcPr>
            <w:tcW w:w="2127" w:type="dxa"/>
          </w:tcPr>
          <w:p w:rsidR="00E63314" w:rsidRPr="00C16C6E" w:rsidRDefault="00BD367E" w:rsidP="004A571E">
            <w:pPr>
              <w:spacing w:before="0" w:after="0" w:line="240" w:lineRule="auto"/>
              <w:ind w:left="57" w:right="57" w:firstLine="0"/>
              <w:rPr>
                <w:sz w:val="24"/>
                <w:szCs w:val="24"/>
                <w:lang w:val="lv-LV"/>
              </w:rPr>
            </w:pPr>
            <w:r w:rsidRPr="00C16C6E">
              <w:rPr>
                <w:sz w:val="24"/>
                <w:szCs w:val="24"/>
                <w:lang w:val="lv-LV"/>
              </w:rPr>
              <w:t>2015.gada 9.jūnijā (prot.Nr.28, 20.§)</w:t>
            </w:r>
            <w:r w:rsidR="00E63314" w:rsidRPr="00C16C6E">
              <w:rPr>
                <w:sz w:val="24"/>
                <w:szCs w:val="24"/>
                <w:lang w:val="lv-LV"/>
              </w:rPr>
              <w:t xml:space="preserve"> noteikumi Nr.294</w:t>
            </w:r>
          </w:p>
        </w:tc>
        <w:tc>
          <w:tcPr>
            <w:tcW w:w="1984" w:type="dxa"/>
          </w:tcPr>
          <w:p w:rsidR="00CD773E" w:rsidRPr="00C16C6E" w:rsidRDefault="00302939" w:rsidP="00E63314">
            <w:pPr>
              <w:spacing w:before="0" w:after="0" w:line="240" w:lineRule="auto"/>
              <w:ind w:left="57" w:right="57" w:firstLine="0"/>
              <w:rPr>
                <w:sz w:val="24"/>
                <w:szCs w:val="24"/>
                <w:lang w:val="lv-LV"/>
              </w:rPr>
            </w:pPr>
            <w:hyperlink r:id="rId30" w:tgtFrame="_blank" w:history="1">
              <w:r w:rsidR="00C16C6E" w:rsidRPr="00C16C6E">
                <w:rPr>
                  <w:rStyle w:val="Hyperlink"/>
                  <w:color w:val="16497B"/>
                  <w:sz w:val="24"/>
                  <w:szCs w:val="24"/>
                  <w:lang w:val="lv-LV"/>
                </w:rPr>
                <w:t>"Latvijas Vēstnesis"</w:t>
              </w:r>
            </w:hyperlink>
            <w:r w:rsidR="00C16C6E" w:rsidRPr="00C16C6E">
              <w:rPr>
                <w:sz w:val="24"/>
                <w:szCs w:val="24"/>
                <w:lang w:val="lv-LV"/>
              </w:rPr>
              <w:t>, 116 (5434), 16.06.2015.</w:t>
            </w:r>
          </w:p>
        </w:tc>
        <w:tc>
          <w:tcPr>
            <w:tcW w:w="1549" w:type="dxa"/>
          </w:tcPr>
          <w:p w:rsidR="00CD773E" w:rsidRPr="00C16C6E" w:rsidRDefault="00BD367E" w:rsidP="00CD773E">
            <w:pPr>
              <w:spacing w:before="0" w:after="0" w:line="240" w:lineRule="auto"/>
              <w:ind w:left="57" w:right="57" w:firstLine="0"/>
              <w:rPr>
                <w:sz w:val="24"/>
                <w:szCs w:val="24"/>
                <w:lang w:val="lv-LV"/>
              </w:rPr>
            </w:pPr>
            <w:r w:rsidRPr="00C16C6E">
              <w:rPr>
                <w:sz w:val="24"/>
                <w:szCs w:val="24"/>
                <w:lang w:val="lv-LV"/>
              </w:rPr>
              <w:t>17.06.2015.</w:t>
            </w:r>
          </w:p>
        </w:tc>
      </w:tr>
      <w:tr w:rsidR="00CD773E" w:rsidRPr="00C16C6E" w:rsidTr="000A4E62">
        <w:tc>
          <w:tcPr>
            <w:tcW w:w="669" w:type="dxa"/>
          </w:tcPr>
          <w:p w:rsidR="00CD773E" w:rsidRPr="00C16C6E" w:rsidRDefault="00CD773E" w:rsidP="00C764A2">
            <w:pPr>
              <w:spacing w:before="0" w:after="0" w:line="240" w:lineRule="auto"/>
              <w:ind w:left="57" w:right="57" w:firstLine="0"/>
              <w:rPr>
                <w:sz w:val="24"/>
                <w:szCs w:val="24"/>
                <w:lang w:val="lv-LV"/>
              </w:rPr>
            </w:pPr>
            <w:r w:rsidRPr="00C16C6E">
              <w:rPr>
                <w:sz w:val="24"/>
                <w:szCs w:val="24"/>
                <w:lang w:val="lv-LV"/>
              </w:rPr>
              <w:t>2</w:t>
            </w:r>
            <w:r w:rsidR="00C764A2">
              <w:rPr>
                <w:sz w:val="24"/>
                <w:szCs w:val="24"/>
                <w:lang w:val="lv-LV"/>
              </w:rPr>
              <w:t>7</w:t>
            </w:r>
            <w:r w:rsidRPr="00C16C6E">
              <w:rPr>
                <w:sz w:val="24"/>
                <w:szCs w:val="24"/>
                <w:lang w:val="lv-LV"/>
              </w:rPr>
              <w:t>.</w:t>
            </w:r>
          </w:p>
        </w:tc>
        <w:tc>
          <w:tcPr>
            <w:tcW w:w="3295" w:type="dxa"/>
          </w:tcPr>
          <w:p w:rsidR="00CD773E" w:rsidRPr="00C16C6E" w:rsidRDefault="00CD773E" w:rsidP="00C317CA">
            <w:pPr>
              <w:spacing w:before="0" w:after="0" w:line="240" w:lineRule="auto"/>
              <w:ind w:left="57" w:right="57" w:firstLine="0"/>
              <w:jc w:val="center"/>
              <w:rPr>
                <w:b/>
                <w:sz w:val="24"/>
                <w:szCs w:val="24"/>
                <w:lang w:val="lv-LV"/>
              </w:rPr>
            </w:pPr>
            <w:r w:rsidRPr="00C16C6E">
              <w:rPr>
                <w:b/>
                <w:sz w:val="24"/>
                <w:szCs w:val="24"/>
                <w:lang w:val="lv-LV"/>
              </w:rPr>
              <w:t>LBN 262-15 "Elektronisko sakaru tīkli"</w:t>
            </w:r>
          </w:p>
          <w:p w:rsidR="00CD773E" w:rsidRPr="00C16C6E" w:rsidRDefault="00CD773E" w:rsidP="00C317CA">
            <w:pPr>
              <w:spacing w:before="0" w:after="0" w:line="240" w:lineRule="auto"/>
              <w:ind w:left="57" w:right="57" w:firstLine="0"/>
              <w:jc w:val="center"/>
              <w:rPr>
                <w:b/>
                <w:sz w:val="24"/>
                <w:szCs w:val="24"/>
                <w:lang w:val="lv-LV"/>
              </w:rPr>
            </w:pPr>
          </w:p>
        </w:tc>
        <w:tc>
          <w:tcPr>
            <w:tcW w:w="2127" w:type="dxa"/>
          </w:tcPr>
          <w:p w:rsidR="00E63314" w:rsidRPr="00C16C6E" w:rsidRDefault="00A35AED" w:rsidP="004A571E">
            <w:pPr>
              <w:spacing w:before="0" w:after="0" w:line="240" w:lineRule="auto"/>
              <w:ind w:left="57" w:right="57" w:firstLine="0"/>
              <w:rPr>
                <w:sz w:val="24"/>
                <w:szCs w:val="24"/>
                <w:lang w:val="lv-LV"/>
              </w:rPr>
            </w:pPr>
            <w:r w:rsidRPr="00C16C6E">
              <w:rPr>
                <w:sz w:val="24"/>
                <w:szCs w:val="24"/>
                <w:lang w:val="lv-LV"/>
              </w:rPr>
              <w:t>2015.gada 30.jūnijā (prot.Nr.30, 46.§)</w:t>
            </w:r>
            <w:r w:rsidR="00E63314" w:rsidRPr="00C16C6E">
              <w:rPr>
                <w:sz w:val="24"/>
                <w:szCs w:val="24"/>
                <w:lang w:val="lv-LV"/>
              </w:rPr>
              <w:t xml:space="preserve"> noteikumi Nr.328</w:t>
            </w:r>
          </w:p>
        </w:tc>
        <w:tc>
          <w:tcPr>
            <w:tcW w:w="1984" w:type="dxa"/>
          </w:tcPr>
          <w:p w:rsidR="00CD773E" w:rsidRPr="00C16C6E" w:rsidRDefault="00302939" w:rsidP="00E63314">
            <w:pPr>
              <w:spacing w:before="0" w:after="0" w:line="240" w:lineRule="auto"/>
              <w:ind w:left="57" w:right="57" w:firstLine="0"/>
              <w:rPr>
                <w:sz w:val="24"/>
                <w:szCs w:val="24"/>
                <w:lang w:val="lv-LV"/>
              </w:rPr>
            </w:pPr>
            <w:hyperlink r:id="rId31" w:tgtFrame="_blank" w:history="1">
              <w:r w:rsidR="00C16C6E" w:rsidRPr="00C16C6E">
                <w:rPr>
                  <w:rStyle w:val="Hyperlink"/>
                  <w:color w:val="16497B"/>
                  <w:sz w:val="24"/>
                  <w:szCs w:val="24"/>
                  <w:lang w:val="lv-LV"/>
                </w:rPr>
                <w:t>"Latvijas Vēstnesis"</w:t>
              </w:r>
            </w:hyperlink>
            <w:r w:rsidR="00C16C6E" w:rsidRPr="00C16C6E">
              <w:rPr>
                <w:sz w:val="24"/>
                <w:szCs w:val="24"/>
                <w:lang w:val="lv-LV"/>
              </w:rPr>
              <w:t>, 125 (5443), 30.06.2015.</w:t>
            </w:r>
          </w:p>
        </w:tc>
        <w:tc>
          <w:tcPr>
            <w:tcW w:w="1549" w:type="dxa"/>
          </w:tcPr>
          <w:p w:rsidR="00CD773E" w:rsidRPr="00C16C6E" w:rsidRDefault="00A35AED" w:rsidP="00CD773E">
            <w:pPr>
              <w:spacing w:before="0" w:after="0" w:line="240" w:lineRule="auto"/>
              <w:ind w:left="57" w:right="57" w:firstLine="0"/>
              <w:rPr>
                <w:sz w:val="24"/>
                <w:szCs w:val="24"/>
                <w:lang w:val="lv-LV"/>
              </w:rPr>
            </w:pPr>
            <w:r w:rsidRPr="00C16C6E">
              <w:rPr>
                <w:sz w:val="24"/>
                <w:szCs w:val="24"/>
                <w:lang w:val="lv-LV"/>
              </w:rPr>
              <w:t>01.07.2015.</w:t>
            </w:r>
          </w:p>
        </w:tc>
      </w:tr>
      <w:tr w:rsidR="00A35AED" w:rsidRPr="00C16C6E" w:rsidTr="000A4E62">
        <w:tc>
          <w:tcPr>
            <w:tcW w:w="669" w:type="dxa"/>
          </w:tcPr>
          <w:p w:rsidR="00CD773E" w:rsidRPr="00C16C6E" w:rsidRDefault="00CD773E" w:rsidP="00C764A2">
            <w:pPr>
              <w:spacing w:before="0" w:after="0" w:line="240" w:lineRule="auto"/>
              <w:ind w:left="57" w:right="57" w:firstLine="0"/>
              <w:rPr>
                <w:sz w:val="24"/>
                <w:szCs w:val="24"/>
                <w:lang w:val="lv-LV"/>
              </w:rPr>
            </w:pPr>
            <w:r w:rsidRPr="00C16C6E">
              <w:rPr>
                <w:sz w:val="24"/>
                <w:szCs w:val="24"/>
                <w:lang w:val="lv-LV"/>
              </w:rPr>
              <w:t>2</w:t>
            </w:r>
            <w:r w:rsidR="00C764A2">
              <w:rPr>
                <w:sz w:val="24"/>
                <w:szCs w:val="24"/>
                <w:lang w:val="lv-LV"/>
              </w:rPr>
              <w:t>8</w:t>
            </w:r>
            <w:r w:rsidRPr="00C16C6E">
              <w:rPr>
                <w:sz w:val="24"/>
                <w:szCs w:val="24"/>
                <w:lang w:val="lv-LV"/>
              </w:rPr>
              <w:t>.</w:t>
            </w:r>
          </w:p>
        </w:tc>
        <w:tc>
          <w:tcPr>
            <w:tcW w:w="3295" w:type="dxa"/>
          </w:tcPr>
          <w:p w:rsidR="00CD773E" w:rsidRPr="00C16C6E" w:rsidRDefault="00CD773E" w:rsidP="00C317CA">
            <w:pPr>
              <w:spacing w:before="0" w:after="0" w:line="240" w:lineRule="auto"/>
              <w:ind w:left="57" w:right="57" w:firstLine="0"/>
              <w:jc w:val="center"/>
              <w:rPr>
                <w:b/>
                <w:bCs/>
                <w:sz w:val="24"/>
                <w:szCs w:val="24"/>
                <w:lang w:val="lv-LV"/>
              </w:rPr>
            </w:pPr>
            <w:r w:rsidRPr="00C16C6E">
              <w:rPr>
                <w:b/>
                <w:bCs/>
                <w:sz w:val="24"/>
                <w:szCs w:val="24"/>
                <w:lang w:val="lv-LV"/>
              </w:rPr>
              <w:t>LBN 305-15 "Ģeodēziskie darbi būvniecībā"</w:t>
            </w:r>
          </w:p>
          <w:p w:rsidR="00CD773E" w:rsidRPr="00C16C6E" w:rsidRDefault="00CD773E" w:rsidP="00C317CA">
            <w:pPr>
              <w:spacing w:before="0" w:after="0" w:line="240" w:lineRule="auto"/>
              <w:ind w:left="57" w:right="57" w:firstLine="0"/>
              <w:jc w:val="center"/>
              <w:rPr>
                <w:b/>
                <w:sz w:val="24"/>
                <w:szCs w:val="24"/>
                <w:lang w:val="lv-LV"/>
              </w:rPr>
            </w:pPr>
          </w:p>
        </w:tc>
        <w:tc>
          <w:tcPr>
            <w:tcW w:w="2127" w:type="dxa"/>
          </w:tcPr>
          <w:p w:rsidR="00E63314" w:rsidRPr="00C16C6E" w:rsidRDefault="00660E6C" w:rsidP="004A571E">
            <w:pPr>
              <w:spacing w:before="0" w:after="0" w:line="240" w:lineRule="auto"/>
              <w:ind w:left="57" w:right="57" w:firstLine="0"/>
              <w:rPr>
                <w:sz w:val="24"/>
                <w:szCs w:val="24"/>
                <w:lang w:val="lv-LV"/>
              </w:rPr>
            </w:pPr>
            <w:r w:rsidRPr="00C16C6E">
              <w:rPr>
                <w:sz w:val="24"/>
                <w:szCs w:val="24"/>
                <w:lang w:val="lv-LV"/>
              </w:rPr>
              <w:t>2015.gada 16.jūnijā (prot.Nr.29, 57.§)</w:t>
            </w:r>
            <w:r w:rsidR="00E63314" w:rsidRPr="00C16C6E">
              <w:rPr>
                <w:sz w:val="24"/>
                <w:szCs w:val="24"/>
                <w:lang w:val="lv-LV"/>
              </w:rPr>
              <w:t xml:space="preserve"> noteikumi Nr.325</w:t>
            </w:r>
          </w:p>
        </w:tc>
        <w:tc>
          <w:tcPr>
            <w:tcW w:w="1984" w:type="dxa"/>
          </w:tcPr>
          <w:p w:rsidR="00CD773E" w:rsidRPr="00C16C6E" w:rsidRDefault="00302939" w:rsidP="00E63314">
            <w:pPr>
              <w:spacing w:before="0" w:after="0" w:line="240" w:lineRule="auto"/>
              <w:ind w:left="57" w:right="57" w:firstLine="0"/>
              <w:rPr>
                <w:sz w:val="24"/>
                <w:szCs w:val="24"/>
                <w:lang w:val="lv-LV"/>
              </w:rPr>
            </w:pPr>
            <w:hyperlink r:id="rId32" w:tgtFrame="_blank" w:history="1">
              <w:r w:rsidR="00C16C6E" w:rsidRPr="00C16C6E">
                <w:rPr>
                  <w:rStyle w:val="Hyperlink"/>
                  <w:color w:val="16497B"/>
                  <w:sz w:val="24"/>
                  <w:szCs w:val="24"/>
                  <w:lang w:val="lv-LV"/>
                </w:rPr>
                <w:t>"Latvijas Vēstnesis"</w:t>
              </w:r>
            </w:hyperlink>
            <w:r w:rsidR="00C16C6E" w:rsidRPr="00C16C6E">
              <w:rPr>
                <w:sz w:val="24"/>
                <w:szCs w:val="24"/>
                <w:lang w:val="lv-LV"/>
              </w:rPr>
              <w:t>, 124 (5442), 30.06.2015.</w:t>
            </w:r>
          </w:p>
        </w:tc>
        <w:tc>
          <w:tcPr>
            <w:tcW w:w="1549" w:type="dxa"/>
          </w:tcPr>
          <w:p w:rsidR="00CD773E" w:rsidRPr="00C16C6E" w:rsidRDefault="00660E6C" w:rsidP="00CD773E">
            <w:pPr>
              <w:spacing w:before="0" w:after="0" w:line="240" w:lineRule="auto"/>
              <w:ind w:left="57" w:right="57" w:firstLine="0"/>
              <w:rPr>
                <w:sz w:val="24"/>
                <w:szCs w:val="24"/>
                <w:lang w:val="lv-LV"/>
              </w:rPr>
            </w:pPr>
            <w:r w:rsidRPr="00C16C6E">
              <w:rPr>
                <w:sz w:val="24"/>
                <w:szCs w:val="24"/>
                <w:lang w:val="lv-LV"/>
              </w:rPr>
              <w:t>01.07.2015.</w:t>
            </w:r>
          </w:p>
        </w:tc>
      </w:tr>
      <w:tr w:rsidR="00A35AED" w:rsidRPr="00C16C6E" w:rsidTr="000A4E62">
        <w:tc>
          <w:tcPr>
            <w:tcW w:w="669" w:type="dxa"/>
          </w:tcPr>
          <w:p w:rsidR="00CD773E" w:rsidRPr="00C16C6E" w:rsidRDefault="00C764A2" w:rsidP="00CD773E">
            <w:pPr>
              <w:spacing w:before="0" w:after="0" w:line="240" w:lineRule="auto"/>
              <w:ind w:left="57" w:right="57" w:firstLine="0"/>
              <w:rPr>
                <w:sz w:val="24"/>
                <w:szCs w:val="24"/>
                <w:lang w:val="lv-LV"/>
              </w:rPr>
            </w:pPr>
            <w:r>
              <w:rPr>
                <w:sz w:val="24"/>
                <w:szCs w:val="24"/>
                <w:lang w:val="lv-LV"/>
              </w:rPr>
              <w:t>29</w:t>
            </w:r>
            <w:r w:rsidR="00CD773E" w:rsidRPr="00C16C6E">
              <w:rPr>
                <w:sz w:val="24"/>
                <w:szCs w:val="24"/>
                <w:lang w:val="lv-LV"/>
              </w:rPr>
              <w:t>.</w:t>
            </w:r>
          </w:p>
        </w:tc>
        <w:tc>
          <w:tcPr>
            <w:tcW w:w="3295" w:type="dxa"/>
          </w:tcPr>
          <w:p w:rsidR="00CD773E" w:rsidRPr="00C16C6E" w:rsidRDefault="00CD773E" w:rsidP="00C317CA">
            <w:pPr>
              <w:spacing w:before="0" w:after="0" w:line="240" w:lineRule="auto"/>
              <w:ind w:left="57" w:right="57" w:firstLine="0"/>
              <w:jc w:val="center"/>
              <w:rPr>
                <w:b/>
                <w:bCs/>
                <w:sz w:val="24"/>
                <w:szCs w:val="24"/>
                <w:lang w:val="lv-LV"/>
              </w:rPr>
            </w:pPr>
            <w:r w:rsidRPr="00C16C6E">
              <w:rPr>
                <w:b/>
                <w:bCs/>
                <w:sz w:val="24"/>
                <w:szCs w:val="24"/>
                <w:lang w:val="lv-LV"/>
              </w:rPr>
              <w:t>LBN 310-14 “Darbu veikšanas projekts”</w:t>
            </w:r>
          </w:p>
          <w:p w:rsidR="00CD773E" w:rsidRPr="00C16C6E" w:rsidRDefault="00CD773E" w:rsidP="00C317CA">
            <w:pPr>
              <w:spacing w:before="0" w:after="0" w:line="240" w:lineRule="auto"/>
              <w:ind w:left="57" w:right="57" w:firstLine="0"/>
              <w:jc w:val="center"/>
              <w:rPr>
                <w:b/>
                <w:bCs/>
                <w:sz w:val="24"/>
                <w:szCs w:val="24"/>
                <w:lang w:val="lv-LV"/>
              </w:rPr>
            </w:pPr>
          </w:p>
        </w:tc>
        <w:tc>
          <w:tcPr>
            <w:tcW w:w="2127" w:type="dxa"/>
          </w:tcPr>
          <w:p w:rsidR="00E63314" w:rsidRPr="00C16C6E" w:rsidRDefault="008E74CD" w:rsidP="004A571E">
            <w:pPr>
              <w:spacing w:before="0" w:after="0" w:line="240" w:lineRule="auto"/>
              <w:ind w:left="57" w:right="57" w:firstLine="0"/>
              <w:rPr>
                <w:sz w:val="24"/>
                <w:szCs w:val="24"/>
                <w:lang w:val="lv-LV"/>
              </w:rPr>
            </w:pPr>
            <w:r w:rsidRPr="00C16C6E">
              <w:rPr>
                <w:sz w:val="24"/>
                <w:szCs w:val="24"/>
                <w:lang w:val="lv-LV"/>
              </w:rPr>
              <w:t>2014.gada 21.oktobrī (prot.Nr.57, 36.§)</w:t>
            </w:r>
            <w:r w:rsidR="00E63314" w:rsidRPr="00C16C6E">
              <w:rPr>
                <w:sz w:val="24"/>
                <w:szCs w:val="24"/>
                <w:lang w:val="lv-LV"/>
              </w:rPr>
              <w:t xml:space="preserve"> noteikumi Nr.655</w:t>
            </w:r>
          </w:p>
        </w:tc>
        <w:tc>
          <w:tcPr>
            <w:tcW w:w="1984" w:type="dxa"/>
          </w:tcPr>
          <w:p w:rsidR="00CD773E" w:rsidRPr="00C16C6E" w:rsidRDefault="00CD773E" w:rsidP="00E63314">
            <w:pPr>
              <w:spacing w:before="0" w:after="0" w:line="240" w:lineRule="auto"/>
              <w:ind w:left="57" w:right="57" w:firstLine="0"/>
              <w:rPr>
                <w:sz w:val="24"/>
                <w:szCs w:val="24"/>
                <w:lang w:val="lv-LV"/>
              </w:rPr>
            </w:pPr>
          </w:p>
        </w:tc>
        <w:tc>
          <w:tcPr>
            <w:tcW w:w="1549" w:type="dxa"/>
          </w:tcPr>
          <w:p w:rsidR="00CD773E" w:rsidRPr="00C16C6E" w:rsidRDefault="008E74CD" w:rsidP="00CD773E">
            <w:pPr>
              <w:spacing w:before="0" w:after="0" w:line="240" w:lineRule="auto"/>
              <w:ind w:left="57" w:right="57" w:firstLine="0"/>
              <w:rPr>
                <w:sz w:val="24"/>
                <w:szCs w:val="24"/>
                <w:lang w:val="lv-LV"/>
              </w:rPr>
            </w:pPr>
            <w:r w:rsidRPr="00C16C6E">
              <w:rPr>
                <w:sz w:val="24"/>
                <w:szCs w:val="24"/>
                <w:lang w:val="lv-LV"/>
              </w:rPr>
              <w:t>05.11.2014.</w:t>
            </w:r>
          </w:p>
        </w:tc>
      </w:tr>
      <w:tr w:rsidR="00CD773E" w:rsidRPr="00C16C6E" w:rsidTr="000A4E62">
        <w:tc>
          <w:tcPr>
            <w:tcW w:w="669" w:type="dxa"/>
          </w:tcPr>
          <w:p w:rsidR="00CD773E" w:rsidRPr="00C16C6E" w:rsidRDefault="00CD773E" w:rsidP="00C764A2">
            <w:pPr>
              <w:spacing w:before="0" w:after="0" w:line="240" w:lineRule="auto"/>
              <w:ind w:left="57" w:right="57" w:firstLine="0"/>
              <w:rPr>
                <w:sz w:val="24"/>
                <w:szCs w:val="24"/>
                <w:lang w:val="lv-LV"/>
              </w:rPr>
            </w:pPr>
            <w:r w:rsidRPr="00C16C6E">
              <w:rPr>
                <w:sz w:val="24"/>
                <w:szCs w:val="24"/>
                <w:lang w:val="lv-LV"/>
              </w:rPr>
              <w:t>3</w:t>
            </w:r>
            <w:r w:rsidR="00C764A2">
              <w:rPr>
                <w:sz w:val="24"/>
                <w:szCs w:val="24"/>
                <w:lang w:val="lv-LV"/>
              </w:rPr>
              <w:t>0</w:t>
            </w:r>
            <w:r w:rsidRPr="00C16C6E">
              <w:rPr>
                <w:sz w:val="24"/>
                <w:szCs w:val="24"/>
                <w:lang w:val="lv-LV"/>
              </w:rPr>
              <w:t>.</w:t>
            </w:r>
          </w:p>
        </w:tc>
        <w:tc>
          <w:tcPr>
            <w:tcW w:w="3295" w:type="dxa"/>
          </w:tcPr>
          <w:p w:rsidR="00CD773E" w:rsidRPr="00C16C6E" w:rsidRDefault="00CD773E" w:rsidP="00C317CA">
            <w:pPr>
              <w:spacing w:before="0" w:after="0" w:line="240" w:lineRule="auto"/>
              <w:ind w:left="57" w:right="57" w:firstLine="0"/>
              <w:jc w:val="center"/>
              <w:rPr>
                <w:b/>
                <w:sz w:val="24"/>
                <w:szCs w:val="24"/>
                <w:lang w:val="lv-LV"/>
              </w:rPr>
            </w:pPr>
            <w:r w:rsidRPr="00C16C6E">
              <w:rPr>
                <w:b/>
                <w:sz w:val="24"/>
                <w:szCs w:val="24"/>
                <w:lang w:val="lv-LV"/>
              </w:rPr>
              <w:t xml:space="preserve">LBN 405-15 "Būvju </w:t>
            </w:r>
            <w:r w:rsidRPr="00C16C6E">
              <w:rPr>
                <w:b/>
                <w:sz w:val="24"/>
                <w:szCs w:val="24"/>
                <w:lang w:val="lv-LV"/>
              </w:rPr>
              <w:lastRenderedPageBreak/>
              <w:t>tehniskā apsekošana"</w:t>
            </w:r>
          </w:p>
          <w:p w:rsidR="00CD773E" w:rsidRPr="00C16C6E" w:rsidRDefault="00CD773E" w:rsidP="00C317CA">
            <w:pPr>
              <w:spacing w:before="0" w:after="0" w:line="240" w:lineRule="auto"/>
              <w:ind w:left="57" w:right="57" w:firstLine="0"/>
              <w:jc w:val="center"/>
              <w:rPr>
                <w:b/>
                <w:sz w:val="24"/>
                <w:szCs w:val="24"/>
                <w:lang w:val="lv-LV"/>
              </w:rPr>
            </w:pPr>
          </w:p>
        </w:tc>
        <w:tc>
          <w:tcPr>
            <w:tcW w:w="2127" w:type="dxa"/>
          </w:tcPr>
          <w:p w:rsidR="00E63314" w:rsidRPr="00C16C6E" w:rsidRDefault="00A35AED" w:rsidP="004A571E">
            <w:pPr>
              <w:spacing w:before="0" w:after="0" w:line="240" w:lineRule="auto"/>
              <w:ind w:left="57" w:right="57" w:firstLine="0"/>
              <w:rPr>
                <w:sz w:val="24"/>
                <w:szCs w:val="24"/>
                <w:lang w:val="lv-LV"/>
              </w:rPr>
            </w:pPr>
            <w:r w:rsidRPr="00C16C6E">
              <w:rPr>
                <w:sz w:val="24"/>
                <w:szCs w:val="24"/>
                <w:lang w:val="lv-LV"/>
              </w:rPr>
              <w:lastRenderedPageBreak/>
              <w:t xml:space="preserve">2015.gada </w:t>
            </w:r>
            <w:r w:rsidRPr="00C16C6E">
              <w:rPr>
                <w:sz w:val="24"/>
                <w:szCs w:val="24"/>
                <w:lang w:val="lv-LV"/>
              </w:rPr>
              <w:lastRenderedPageBreak/>
              <w:t>30.jūnijā (prot.Nr.30, 57.§)</w:t>
            </w:r>
            <w:r w:rsidR="00E63314" w:rsidRPr="00C16C6E">
              <w:rPr>
                <w:sz w:val="24"/>
                <w:szCs w:val="24"/>
                <w:lang w:val="lv-LV"/>
              </w:rPr>
              <w:t xml:space="preserve"> noteikumi Nr.337</w:t>
            </w:r>
          </w:p>
        </w:tc>
        <w:tc>
          <w:tcPr>
            <w:tcW w:w="1984" w:type="dxa"/>
          </w:tcPr>
          <w:p w:rsidR="00E63314" w:rsidRPr="00C16C6E" w:rsidRDefault="00302939" w:rsidP="00E63314">
            <w:pPr>
              <w:spacing w:before="0" w:after="0" w:line="240" w:lineRule="auto"/>
              <w:ind w:left="57" w:right="57" w:firstLine="0"/>
              <w:rPr>
                <w:sz w:val="24"/>
                <w:szCs w:val="24"/>
                <w:lang w:val="lv-LV"/>
              </w:rPr>
            </w:pPr>
            <w:hyperlink r:id="rId33" w:tgtFrame="_blank" w:history="1">
              <w:r w:rsidR="00C16C6E" w:rsidRPr="00C16C6E">
                <w:rPr>
                  <w:rStyle w:val="Hyperlink"/>
                  <w:color w:val="16497B"/>
                  <w:sz w:val="24"/>
                  <w:szCs w:val="24"/>
                  <w:lang w:val="lv-LV"/>
                </w:rPr>
                <w:t xml:space="preserve">"Latvijas </w:t>
              </w:r>
              <w:r w:rsidR="00C16C6E" w:rsidRPr="00C16C6E">
                <w:rPr>
                  <w:rStyle w:val="Hyperlink"/>
                  <w:color w:val="16497B"/>
                  <w:sz w:val="24"/>
                  <w:szCs w:val="24"/>
                  <w:lang w:val="lv-LV"/>
                </w:rPr>
                <w:lastRenderedPageBreak/>
                <w:t>Vēstnesis"</w:t>
              </w:r>
            </w:hyperlink>
            <w:r w:rsidR="00C16C6E" w:rsidRPr="00C16C6E">
              <w:rPr>
                <w:sz w:val="24"/>
                <w:szCs w:val="24"/>
                <w:lang w:val="lv-LV"/>
              </w:rPr>
              <w:t>, 125 (5443), 30.06.2015.</w:t>
            </w:r>
          </w:p>
        </w:tc>
        <w:tc>
          <w:tcPr>
            <w:tcW w:w="1549" w:type="dxa"/>
          </w:tcPr>
          <w:p w:rsidR="00CD773E" w:rsidRPr="00C16C6E" w:rsidRDefault="00A35AED" w:rsidP="00CD773E">
            <w:pPr>
              <w:spacing w:before="0" w:after="0" w:line="240" w:lineRule="auto"/>
              <w:ind w:left="57" w:right="57" w:firstLine="0"/>
              <w:rPr>
                <w:sz w:val="24"/>
                <w:szCs w:val="24"/>
                <w:lang w:val="lv-LV"/>
              </w:rPr>
            </w:pPr>
            <w:r w:rsidRPr="00C16C6E">
              <w:rPr>
                <w:sz w:val="24"/>
                <w:szCs w:val="24"/>
                <w:lang w:val="lv-LV"/>
              </w:rPr>
              <w:lastRenderedPageBreak/>
              <w:t>01.07.2015.</w:t>
            </w:r>
          </w:p>
        </w:tc>
      </w:tr>
      <w:tr w:rsidR="00CD773E" w:rsidRPr="00C16C6E" w:rsidTr="000A4E62">
        <w:tc>
          <w:tcPr>
            <w:tcW w:w="669" w:type="dxa"/>
          </w:tcPr>
          <w:p w:rsidR="00CD773E" w:rsidRPr="00C16C6E" w:rsidRDefault="00CD773E" w:rsidP="00C764A2">
            <w:pPr>
              <w:spacing w:before="0" w:after="0" w:line="240" w:lineRule="auto"/>
              <w:ind w:left="57" w:right="57" w:firstLine="0"/>
              <w:rPr>
                <w:sz w:val="24"/>
                <w:szCs w:val="24"/>
                <w:lang w:val="lv-LV"/>
              </w:rPr>
            </w:pPr>
            <w:r w:rsidRPr="00C16C6E">
              <w:rPr>
                <w:sz w:val="24"/>
                <w:szCs w:val="24"/>
                <w:lang w:val="lv-LV"/>
              </w:rPr>
              <w:lastRenderedPageBreak/>
              <w:t>3</w:t>
            </w:r>
            <w:r w:rsidR="00C764A2">
              <w:rPr>
                <w:sz w:val="24"/>
                <w:szCs w:val="24"/>
                <w:lang w:val="lv-LV"/>
              </w:rPr>
              <w:t>1</w:t>
            </w:r>
            <w:r w:rsidRPr="00C16C6E">
              <w:rPr>
                <w:sz w:val="24"/>
                <w:szCs w:val="24"/>
                <w:lang w:val="lv-LV"/>
              </w:rPr>
              <w:t>.</w:t>
            </w:r>
          </w:p>
        </w:tc>
        <w:tc>
          <w:tcPr>
            <w:tcW w:w="3295" w:type="dxa"/>
          </w:tcPr>
          <w:p w:rsidR="00CD773E" w:rsidRPr="00C16C6E" w:rsidRDefault="00CD773E" w:rsidP="00C317CA">
            <w:pPr>
              <w:spacing w:before="0" w:after="0" w:line="240" w:lineRule="auto"/>
              <w:ind w:left="57" w:right="57" w:firstLine="0"/>
              <w:jc w:val="center"/>
              <w:rPr>
                <w:b/>
                <w:sz w:val="24"/>
                <w:szCs w:val="24"/>
                <w:lang w:val="lv-LV"/>
              </w:rPr>
            </w:pPr>
            <w:r w:rsidRPr="00C16C6E">
              <w:rPr>
                <w:b/>
                <w:sz w:val="24"/>
                <w:szCs w:val="24"/>
                <w:lang w:val="lv-LV"/>
              </w:rPr>
              <w:t>LBN 501-15 "</w:t>
            </w:r>
            <w:proofErr w:type="spellStart"/>
            <w:r w:rsidRPr="00C16C6E">
              <w:rPr>
                <w:b/>
                <w:sz w:val="24"/>
                <w:szCs w:val="24"/>
                <w:lang w:val="lv-LV"/>
              </w:rPr>
              <w:t>Būvizmaksu</w:t>
            </w:r>
            <w:proofErr w:type="spellEnd"/>
            <w:r w:rsidRPr="00C16C6E">
              <w:rPr>
                <w:b/>
                <w:sz w:val="24"/>
                <w:szCs w:val="24"/>
                <w:lang w:val="lv-LV"/>
              </w:rPr>
              <w:t xml:space="preserve"> noteikšanas kārtība"</w:t>
            </w:r>
          </w:p>
          <w:p w:rsidR="00CD773E" w:rsidRPr="00C16C6E" w:rsidRDefault="00CD773E" w:rsidP="00C317CA">
            <w:pPr>
              <w:spacing w:before="0" w:after="0" w:line="240" w:lineRule="auto"/>
              <w:ind w:left="57" w:right="57" w:firstLine="0"/>
              <w:jc w:val="center"/>
              <w:rPr>
                <w:b/>
                <w:sz w:val="24"/>
                <w:szCs w:val="24"/>
                <w:lang w:val="lv-LV"/>
              </w:rPr>
            </w:pPr>
          </w:p>
        </w:tc>
        <w:tc>
          <w:tcPr>
            <w:tcW w:w="2127" w:type="dxa"/>
          </w:tcPr>
          <w:p w:rsidR="00E63314" w:rsidRPr="00C16C6E" w:rsidRDefault="00A35AED" w:rsidP="004A571E">
            <w:pPr>
              <w:spacing w:before="0" w:after="0" w:line="240" w:lineRule="auto"/>
              <w:ind w:left="57" w:right="57" w:firstLine="0"/>
              <w:rPr>
                <w:sz w:val="24"/>
                <w:szCs w:val="24"/>
                <w:lang w:val="lv-LV"/>
              </w:rPr>
            </w:pPr>
            <w:r w:rsidRPr="00C16C6E">
              <w:rPr>
                <w:sz w:val="24"/>
                <w:szCs w:val="24"/>
                <w:lang w:val="lv-LV"/>
              </w:rPr>
              <w:t>2015.gada 30.jūnijā (prot.Nr.30, 49.§)</w:t>
            </w:r>
            <w:r w:rsidR="00E63314" w:rsidRPr="00C16C6E">
              <w:rPr>
                <w:sz w:val="24"/>
                <w:szCs w:val="24"/>
                <w:lang w:val="lv-LV"/>
              </w:rPr>
              <w:t xml:space="preserve"> noteikumi Nr.330</w:t>
            </w:r>
          </w:p>
        </w:tc>
        <w:tc>
          <w:tcPr>
            <w:tcW w:w="1984" w:type="dxa"/>
          </w:tcPr>
          <w:p w:rsidR="00CD773E" w:rsidRPr="00C16C6E" w:rsidRDefault="00302939" w:rsidP="00E63314">
            <w:pPr>
              <w:spacing w:before="0" w:after="0" w:line="240" w:lineRule="auto"/>
              <w:ind w:left="57" w:right="57" w:firstLine="0"/>
              <w:rPr>
                <w:sz w:val="24"/>
                <w:szCs w:val="24"/>
                <w:lang w:val="lv-LV"/>
              </w:rPr>
            </w:pPr>
            <w:hyperlink r:id="rId34" w:tgtFrame="_blank" w:history="1">
              <w:r w:rsidR="00C16C6E" w:rsidRPr="00C16C6E">
                <w:rPr>
                  <w:rStyle w:val="Hyperlink"/>
                  <w:color w:val="16497B"/>
                  <w:sz w:val="24"/>
                  <w:szCs w:val="24"/>
                  <w:lang w:val="lv-LV"/>
                </w:rPr>
                <w:t>"Latvijas Vēstnesis"</w:t>
              </w:r>
            </w:hyperlink>
            <w:r w:rsidR="00C16C6E" w:rsidRPr="00C16C6E">
              <w:rPr>
                <w:sz w:val="24"/>
                <w:szCs w:val="24"/>
                <w:lang w:val="lv-LV"/>
              </w:rPr>
              <w:t>, 125 (5443), 30.06.2015.</w:t>
            </w:r>
          </w:p>
        </w:tc>
        <w:tc>
          <w:tcPr>
            <w:tcW w:w="1549" w:type="dxa"/>
          </w:tcPr>
          <w:p w:rsidR="00CD773E" w:rsidRPr="00C16C6E" w:rsidRDefault="00A35AED" w:rsidP="00CD773E">
            <w:pPr>
              <w:spacing w:before="0" w:after="0" w:line="240" w:lineRule="auto"/>
              <w:ind w:left="57" w:right="57" w:firstLine="0"/>
              <w:rPr>
                <w:sz w:val="24"/>
                <w:szCs w:val="24"/>
                <w:lang w:val="lv-LV"/>
              </w:rPr>
            </w:pPr>
            <w:r w:rsidRPr="00C16C6E">
              <w:rPr>
                <w:sz w:val="24"/>
                <w:szCs w:val="24"/>
                <w:lang w:val="lv-LV"/>
              </w:rPr>
              <w:t>01.07.2015.</w:t>
            </w:r>
          </w:p>
        </w:tc>
      </w:tr>
    </w:tbl>
    <w:p w:rsidR="00B67DAD" w:rsidRDefault="00B67DAD" w:rsidP="00B76037">
      <w:pPr>
        <w:spacing w:before="0" w:after="0" w:line="240" w:lineRule="auto"/>
        <w:rPr>
          <w:bCs/>
          <w:sz w:val="28"/>
          <w:szCs w:val="28"/>
          <w:lang w:val="lv-LV"/>
        </w:rPr>
      </w:pPr>
    </w:p>
    <w:p w:rsidR="00B67DAD" w:rsidRDefault="00810960" w:rsidP="00B76037">
      <w:pPr>
        <w:spacing w:before="0" w:after="0" w:line="240" w:lineRule="auto"/>
        <w:rPr>
          <w:bCs/>
          <w:sz w:val="28"/>
          <w:szCs w:val="28"/>
          <w:lang w:val="lv-LV"/>
        </w:rPr>
      </w:pPr>
      <w:r>
        <w:rPr>
          <w:bCs/>
          <w:sz w:val="28"/>
          <w:szCs w:val="28"/>
          <w:lang w:val="lv-LV"/>
        </w:rPr>
        <w:t xml:space="preserve">Tā kā Latvijas būvnormatīvi pēc būtības tika </w:t>
      </w:r>
      <w:proofErr w:type="spellStart"/>
      <w:r>
        <w:rPr>
          <w:bCs/>
          <w:sz w:val="28"/>
          <w:szCs w:val="28"/>
          <w:lang w:val="lv-LV"/>
        </w:rPr>
        <w:t>pārizdoti</w:t>
      </w:r>
      <w:proofErr w:type="spellEnd"/>
      <w:r>
        <w:rPr>
          <w:bCs/>
          <w:sz w:val="28"/>
          <w:szCs w:val="28"/>
          <w:lang w:val="lv-LV"/>
        </w:rPr>
        <w:t xml:space="preserve">, nevērtējot būvnormatīvā iekļauto projektēšanas prasību aktualitāti, Ministru kabineta sēdē vairākiem būvnormatīviem </w:t>
      </w:r>
      <w:proofErr w:type="spellStart"/>
      <w:r>
        <w:rPr>
          <w:bCs/>
          <w:sz w:val="28"/>
          <w:szCs w:val="28"/>
          <w:lang w:val="lv-LV"/>
        </w:rPr>
        <w:t>protokollēmumā</w:t>
      </w:r>
      <w:proofErr w:type="spellEnd"/>
      <w:r>
        <w:rPr>
          <w:bCs/>
          <w:sz w:val="28"/>
          <w:szCs w:val="28"/>
          <w:lang w:val="lv-LV"/>
        </w:rPr>
        <w:t xml:space="preserve"> ir norādīts, ka Ekonomikas ministrija sadarbībā ar būvniecības nozares pārstāvjiem 2015. un 2016.gadā nodrošinās būvnormatīva pārskatīšanu pēc būtības. </w:t>
      </w:r>
    </w:p>
    <w:p w:rsidR="00B67DAD" w:rsidRDefault="00B67DAD" w:rsidP="00B76037">
      <w:pPr>
        <w:spacing w:before="0" w:after="0" w:line="240" w:lineRule="auto"/>
        <w:rPr>
          <w:bCs/>
          <w:sz w:val="28"/>
          <w:szCs w:val="28"/>
          <w:lang w:val="lv-LV"/>
        </w:rPr>
      </w:pPr>
    </w:p>
    <w:p w:rsidR="00B67DAD" w:rsidRDefault="00B67DAD" w:rsidP="00B76037">
      <w:pPr>
        <w:spacing w:before="0" w:after="0" w:line="240" w:lineRule="auto"/>
        <w:rPr>
          <w:bCs/>
          <w:sz w:val="28"/>
          <w:szCs w:val="28"/>
          <w:lang w:val="lv-LV"/>
        </w:rPr>
      </w:pPr>
    </w:p>
    <w:p w:rsidR="00D15D03" w:rsidRPr="00BB086B" w:rsidRDefault="00D15D03" w:rsidP="00D15D03">
      <w:pPr>
        <w:spacing w:before="0" w:after="0" w:line="240" w:lineRule="auto"/>
        <w:rPr>
          <w:b/>
          <w:sz w:val="28"/>
          <w:szCs w:val="28"/>
          <w:lang w:val="lv-LV"/>
        </w:rPr>
      </w:pPr>
      <w:r w:rsidRPr="00BB086B">
        <w:rPr>
          <w:b/>
          <w:sz w:val="28"/>
          <w:szCs w:val="28"/>
          <w:lang w:val="lv-LV"/>
        </w:rPr>
        <w:t>I</w:t>
      </w:r>
      <w:r>
        <w:rPr>
          <w:b/>
          <w:sz w:val="28"/>
          <w:szCs w:val="28"/>
          <w:lang w:val="lv-LV"/>
        </w:rPr>
        <w:t>I</w:t>
      </w:r>
      <w:r w:rsidRPr="00BB086B">
        <w:rPr>
          <w:b/>
          <w:sz w:val="28"/>
          <w:szCs w:val="28"/>
          <w:lang w:val="lv-LV"/>
        </w:rPr>
        <w:t xml:space="preserve">. Latvijas Būvniecības padomē </w:t>
      </w:r>
      <w:r>
        <w:rPr>
          <w:b/>
          <w:sz w:val="28"/>
          <w:szCs w:val="28"/>
          <w:lang w:val="lv-LV"/>
        </w:rPr>
        <w:t xml:space="preserve">aktualizētie </w:t>
      </w:r>
      <w:r w:rsidRPr="00BB086B">
        <w:rPr>
          <w:b/>
          <w:sz w:val="28"/>
          <w:szCs w:val="28"/>
          <w:lang w:val="lv-LV"/>
        </w:rPr>
        <w:t>jautājumi</w:t>
      </w:r>
    </w:p>
    <w:p w:rsidR="00D15D03" w:rsidRDefault="00D15D03" w:rsidP="00D15D03">
      <w:pPr>
        <w:spacing w:before="0" w:after="0" w:line="240" w:lineRule="auto"/>
        <w:rPr>
          <w:sz w:val="28"/>
          <w:szCs w:val="28"/>
          <w:lang w:val="lv-LV"/>
        </w:rPr>
      </w:pPr>
      <w:r w:rsidRPr="00BB086B">
        <w:rPr>
          <w:sz w:val="28"/>
          <w:szCs w:val="28"/>
          <w:lang w:val="lv-LV"/>
        </w:rPr>
        <w:t>Latvijas Būvniecības padome</w:t>
      </w:r>
      <w:r w:rsidR="002439E6">
        <w:rPr>
          <w:sz w:val="28"/>
          <w:szCs w:val="28"/>
          <w:lang w:val="lv-LV"/>
        </w:rPr>
        <w:t xml:space="preserve">i laika posmā </w:t>
      </w:r>
      <w:r w:rsidR="002439E6" w:rsidRPr="0059648F">
        <w:rPr>
          <w:bCs/>
          <w:sz w:val="28"/>
          <w:szCs w:val="28"/>
          <w:lang w:val="lv-LV"/>
        </w:rPr>
        <w:t>no 2015.gada 1.</w:t>
      </w:r>
      <w:r w:rsidR="002439E6">
        <w:rPr>
          <w:bCs/>
          <w:sz w:val="28"/>
          <w:szCs w:val="28"/>
          <w:lang w:val="lv-LV"/>
        </w:rPr>
        <w:t>maija</w:t>
      </w:r>
      <w:r w:rsidR="002439E6" w:rsidRPr="0059648F">
        <w:rPr>
          <w:bCs/>
          <w:sz w:val="28"/>
          <w:szCs w:val="28"/>
          <w:lang w:val="lv-LV"/>
        </w:rPr>
        <w:t xml:space="preserve"> līdz 2014.gada </w:t>
      </w:r>
      <w:r w:rsidR="002439E6" w:rsidRPr="00C065D1">
        <w:rPr>
          <w:bCs/>
          <w:sz w:val="28"/>
          <w:szCs w:val="28"/>
          <w:lang w:val="lv-LV"/>
        </w:rPr>
        <w:t>3.</w:t>
      </w:r>
      <w:r w:rsidR="002439E6">
        <w:rPr>
          <w:bCs/>
          <w:sz w:val="28"/>
          <w:szCs w:val="28"/>
          <w:lang w:val="lv-LV"/>
        </w:rPr>
        <w:t>jūlijam</w:t>
      </w:r>
      <w:r w:rsidR="002439E6" w:rsidRPr="00BB086B">
        <w:rPr>
          <w:sz w:val="28"/>
          <w:szCs w:val="28"/>
          <w:lang w:val="lv-LV"/>
        </w:rPr>
        <w:t xml:space="preserve"> </w:t>
      </w:r>
      <w:r w:rsidR="002439E6">
        <w:rPr>
          <w:sz w:val="28"/>
          <w:szCs w:val="28"/>
          <w:lang w:val="lv-LV"/>
        </w:rPr>
        <w:t xml:space="preserve">ir notikušas 3 </w:t>
      </w:r>
      <w:r w:rsidRPr="00BB086B">
        <w:rPr>
          <w:sz w:val="28"/>
          <w:szCs w:val="28"/>
          <w:lang w:val="lv-LV"/>
        </w:rPr>
        <w:t xml:space="preserve">padomes sēdes. Sēdes darba kārtības un protokoli ir pieejami Ekonomikas ministrijas mājas lapā. Sēdēs tika izskatīti nozarei būtiski jautājumi: </w:t>
      </w:r>
    </w:p>
    <w:p w:rsidR="002439E6" w:rsidRPr="00E03D23" w:rsidRDefault="00AB030E" w:rsidP="00AB030E">
      <w:pPr>
        <w:spacing w:before="0" w:after="0" w:line="240" w:lineRule="auto"/>
        <w:ind w:left="720" w:firstLine="0"/>
        <w:rPr>
          <w:i/>
          <w:sz w:val="28"/>
          <w:szCs w:val="28"/>
          <w:u w:val="single"/>
          <w:lang w:val="lv-LV"/>
        </w:rPr>
      </w:pPr>
      <w:r w:rsidRPr="00E03D23">
        <w:rPr>
          <w:i/>
          <w:sz w:val="28"/>
          <w:szCs w:val="28"/>
          <w:u w:val="single"/>
          <w:lang w:val="lv-LV"/>
        </w:rPr>
        <w:t>1. </w:t>
      </w:r>
      <w:r w:rsidR="002439E6" w:rsidRPr="00E03D23">
        <w:rPr>
          <w:i/>
          <w:sz w:val="28"/>
          <w:szCs w:val="28"/>
          <w:u w:val="single"/>
          <w:lang w:val="lv-LV"/>
        </w:rPr>
        <w:t>Latvijas būvnormatīvi</w:t>
      </w:r>
      <w:r w:rsidR="00C317CA" w:rsidRPr="00E03D23">
        <w:rPr>
          <w:i/>
          <w:sz w:val="28"/>
          <w:szCs w:val="28"/>
          <w:u w:val="single"/>
          <w:lang w:val="lv-LV"/>
        </w:rPr>
        <w:t>.</w:t>
      </w:r>
    </w:p>
    <w:p w:rsidR="00C76686" w:rsidRPr="002439E6" w:rsidRDefault="002439E6" w:rsidP="00AB030E">
      <w:pPr>
        <w:spacing w:before="0" w:after="0" w:line="240" w:lineRule="auto"/>
        <w:rPr>
          <w:sz w:val="28"/>
          <w:szCs w:val="28"/>
          <w:lang w:val="lv-LV"/>
        </w:rPr>
      </w:pPr>
      <w:r>
        <w:rPr>
          <w:sz w:val="28"/>
          <w:szCs w:val="28"/>
          <w:lang w:val="lv-LV"/>
        </w:rPr>
        <w:t>I</w:t>
      </w:r>
      <w:r w:rsidR="00C76686" w:rsidRPr="002439E6">
        <w:rPr>
          <w:sz w:val="28"/>
          <w:szCs w:val="28"/>
          <w:lang w:val="lv-LV"/>
        </w:rPr>
        <w:t>zvērtējot, kādi</w:t>
      </w:r>
      <w:r w:rsidR="00AB030E">
        <w:rPr>
          <w:sz w:val="28"/>
          <w:szCs w:val="28"/>
          <w:lang w:val="lv-LV"/>
        </w:rPr>
        <w:t xml:space="preserve"> Latvijas</w:t>
      </w:r>
      <w:r w:rsidR="00C76686" w:rsidRPr="002439E6">
        <w:rPr>
          <w:sz w:val="28"/>
          <w:szCs w:val="28"/>
          <w:lang w:val="lv-LV"/>
        </w:rPr>
        <w:t xml:space="preserve"> būvnormatīvi nozarei </w:t>
      </w:r>
      <w:r w:rsidR="00AB030E" w:rsidRPr="002439E6">
        <w:rPr>
          <w:sz w:val="28"/>
          <w:szCs w:val="28"/>
          <w:lang w:val="lv-LV"/>
        </w:rPr>
        <w:t xml:space="preserve">ir </w:t>
      </w:r>
      <w:r w:rsidR="00C76686" w:rsidRPr="002439E6">
        <w:rPr>
          <w:sz w:val="28"/>
          <w:szCs w:val="28"/>
          <w:lang w:val="lv-LV"/>
        </w:rPr>
        <w:t xml:space="preserve">paši nepieciešamākie, </w:t>
      </w:r>
      <w:r w:rsidR="00C317CA">
        <w:rPr>
          <w:sz w:val="28"/>
          <w:szCs w:val="28"/>
          <w:lang w:val="lv-LV"/>
        </w:rPr>
        <w:t xml:space="preserve">Būvniecības </w:t>
      </w:r>
      <w:r w:rsidR="00C76686" w:rsidRPr="002439E6">
        <w:rPr>
          <w:sz w:val="28"/>
          <w:szCs w:val="28"/>
          <w:lang w:val="lv-LV"/>
        </w:rPr>
        <w:t xml:space="preserve">padome noteica primāri pārstrādājamos </w:t>
      </w:r>
      <w:r w:rsidR="00AB030E">
        <w:rPr>
          <w:sz w:val="28"/>
          <w:szCs w:val="28"/>
          <w:lang w:val="lv-LV"/>
        </w:rPr>
        <w:t xml:space="preserve">Latvijas </w:t>
      </w:r>
      <w:r w:rsidR="00C76686" w:rsidRPr="002439E6">
        <w:rPr>
          <w:sz w:val="28"/>
          <w:szCs w:val="28"/>
          <w:lang w:val="lv-LV"/>
        </w:rPr>
        <w:t>būvnormatīvus, kā pirmos nosakot tos, kas ir saistīti ar būvju drošību, tad tos, kas ir novecojuši</w:t>
      </w:r>
      <w:r w:rsidR="00AB030E">
        <w:rPr>
          <w:sz w:val="28"/>
          <w:szCs w:val="28"/>
          <w:lang w:val="lv-LV"/>
        </w:rPr>
        <w:t xml:space="preserve"> vai</w:t>
      </w:r>
      <w:r w:rsidR="00C76686" w:rsidRPr="002439E6">
        <w:rPr>
          <w:sz w:val="28"/>
          <w:szCs w:val="28"/>
          <w:lang w:val="lv-LV"/>
        </w:rPr>
        <w:t xml:space="preserve"> saistīti ar konstrukciju projektēšanu.</w:t>
      </w:r>
    </w:p>
    <w:p w:rsidR="00C76686" w:rsidRPr="002439E6" w:rsidRDefault="00AB030E" w:rsidP="002439E6">
      <w:pPr>
        <w:spacing w:before="0" w:after="0" w:line="240" w:lineRule="auto"/>
        <w:rPr>
          <w:iCs/>
          <w:sz w:val="28"/>
          <w:szCs w:val="28"/>
          <w:u w:val="single"/>
          <w:lang w:val="lv-LV"/>
        </w:rPr>
      </w:pPr>
      <w:r w:rsidRPr="00AB030E">
        <w:rPr>
          <w:sz w:val="28"/>
          <w:szCs w:val="28"/>
          <w:lang w:val="lv-LV"/>
        </w:rPr>
        <w:t>Būvniecības padome nolēma</w:t>
      </w:r>
      <w:r>
        <w:rPr>
          <w:sz w:val="28"/>
          <w:szCs w:val="28"/>
          <w:lang w:val="lv-LV"/>
        </w:rPr>
        <w:t xml:space="preserve"> </w:t>
      </w:r>
      <w:r w:rsidR="00C76686" w:rsidRPr="002439E6">
        <w:rPr>
          <w:iCs/>
          <w:sz w:val="28"/>
          <w:szCs w:val="28"/>
          <w:u w:val="single"/>
          <w:lang w:val="lv-LV"/>
        </w:rPr>
        <w:t>2015.gadā pārstrādāt tos būvnormatīvus, kas saistīti ar ēku drošību:</w:t>
      </w:r>
    </w:p>
    <w:p w:rsidR="00C76686" w:rsidRPr="002439E6" w:rsidRDefault="00AB030E" w:rsidP="002439E6">
      <w:pPr>
        <w:spacing w:before="0" w:after="0" w:line="240" w:lineRule="auto"/>
        <w:rPr>
          <w:sz w:val="28"/>
          <w:szCs w:val="28"/>
          <w:lang w:val="lv-LV"/>
        </w:rPr>
      </w:pPr>
      <w:r>
        <w:rPr>
          <w:sz w:val="28"/>
          <w:szCs w:val="28"/>
          <w:lang w:val="lv-LV"/>
        </w:rPr>
        <w:t>1</w:t>
      </w:r>
      <w:r w:rsidR="004A571E">
        <w:rPr>
          <w:sz w:val="28"/>
          <w:szCs w:val="28"/>
          <w:lang w:val="lv-LV"/>
        </w:rPr>
        <w:t>) </w:t>
      </w:r>
      <w:r w:rsidR="00C76686" w:rsidRPr="002439E6">
        <w:rPr>
          <w:sz w:val="28"/>
          <w:szCs w:val="28"/>
          <w:lang w:val="lv-LV"/>
        </w:rPr>
        <w:t>Latvijas būvnormatīvu LBN 005-99 „Inženierizpētes noteikumi būvniecībā”</w:t>
      </w:r>
      <w:r>
        <w:rPr>
          <w:sz w:val="28"/>
          <w:szCs w:val="28"/>
          <w:lang w:val="lv-LV"/>
        </w:rPr>
        <w:t>;</w:t>
      </w:r>
    </w:p>
    <w:p w:rsidR="00C76686" w:rsidRPr="002439E6" w:rsidRDefault="00AB030E" w:rsidP="002439E6">
      <w:pPr>
        <w:spacing w:before="0" w:after="0" w:line="240" w:lineRule="auto"/>
        <w:rPr>
          <w:sz w:val="28"/>
          <w:szCs w:val="28"/>
          <w:lang w:val="lv-LV"/>
        </w:rPr>
      </w:pPr>
      <w:r>
        <w:rPr>
          <w:sz w:val="28"/>
          <w:szCs w:val="28"/>
          <w:lang w:val="lv-LV"/>
        </w:rPr>
        <w:t>2</w:t>
      </w:r>
      <w:r w:rsidR="004A571E">
        <w:rPr>
          <w:sz w:val="28"/>
          <w:szCs w:val="28"/>
          <w:lang w:val="lv-LV"/>
        </w:rPr>
        <w:t>) </w:t>
      </w:r>
      <w:r w:rsidR="00C76686" w:rsidRPr="002439E6">
        <w:rPr>
          <w:sz w:val="28"/>
          <w:szCs w:val="28"/>
          <w:lang w:val="lv-LV"/>
        </w:rPr>
        <w:t>Latvijas būvnormatīvu LBN 201-10 „Būvju ugunsdrošība”;</w:t>
      </w:r>
    </w:p>
    <w:p w:rsidR="00C76686" w:rsidRPr="002439E6" w:rsidRDefault="00AB030E" w:rsidP="002439E6">
      <w:pPr>
        <w:spacing w:before="0" w:after="0" w:line="240" w:lineRule="auto"/>
        <w:rPr>
          <w:sz w:val="28"/>
          <w:szCs w:val="28"/>
          <w:lang w:val="lv-LV"/>
        </w:rPr>
      </w:pPr>
      <w:r>
        <w:rPr>
          <w:sz w:val="28"/>
          <w:szCs w:val="28"/>
          <w:lang w:val="lv-LV"/>
        </w:rPr>
        <w:t>3</w:t>
      </w:r>
      <w:r w:rsidR="004A571E">
        <w:rPr>
          <w:sz w:val="28"/>
          <w:szCs w:val="28"/>
          <w:lang w:val="lv-LV"/>
        </w:rPr>
        <w:t>) </w:t>
      </w:r>
      <w:r w:rsidR="00C76686" w:rsidRPr="002439E6">
        <w:rPr>
          <w:sz w:val="28"/>
          <w:szCs w:val="28"/>
          <w:lang w:val="lv-LV"/>
        </w:rPr>
        <w:t>LAS priekšlikums apvienot trīs</w:t>
      </w:r>
      <w:r>
        <w:rPr>
          <w:sz w:val="28"/>
          <w:szCs w:val="28"/>
          <w:lang w:val="lv-LV"/>
        </w:rPr>
        <w:t xml:space="preserve"> ēku</w:t>
      </w:r>
      <w:r w:rsidR="00C76686" w:rsidRPr="002439E6">
        <w:rPr>
          <w:sz w:val="28"/>
          <w:szCs w:val="28"/>
          <w:lang w:val="lv-LV"/>
        </w:rPr>
        <w:t xml:space="preserve"> </w:t>
      </w:r>
      <w:r>
        <w:rPr>
          <w:sz w:val="28"/>
          <w:szCs w:val="28"/>
          <w:lang w:val="lv-LV"/>
        </w:rPr>
        <w:t xml:space="preserve">projektēšanas būvnormatīvus vienā Latvijas būvnormatīvā </w:t>
      </w:r>
      <w:r w:rsidR="00C76686" w:rsidRPr="002439E6">
        <w:rPr>
          <w:sz w:val="28"/>
          <w:szCs w:val="28"/>
          <w:lang w:val="lv-LV"/>
        </w:rPr>
        <w:t>“Ēku lietošanas drošība un vides pieejamība”</w:t>
      </w:r>
    </w:p>
    <w:p w:rsidR="00C76686" w:rsidRPr="002439E6" w:rsidRDefault="00AB030E" w:rsidP="00AB030E">
      <w:pPr>
        <w:spacing w:before="0" w:after="0" w:line="240" w:lineRule="auto"/>
        <w:ind w:right="141"/>
        <w:rPr>
          <w:sz w:val="28"/>
          <w:szCs w:val="28"/>
          <w:lang w:val="lv-LV"/>
        </w:rPr>
      </w:pPr>
      <w:r>
        <w:rPr>
          <w:sz w:val="28"/>
          <w:szCs w:val="28"/>
          <w:lang w:val="lv-LV"/>
        </w:rPr>
        <w:t>-</w:t>
      </w:r>
      <w:r w:rsidR="00C76686" w:rsidRPr="002439E6">
        <w:rPr>
          <w:sz w:val="28"/>
          <w:szCs w:val="28"/>
          <w:lang w:val="lv-LV"/>
        </w:rPr>
        <w:t>Latvijas būvnormatīvu LBN 208-08 „Publiskas ēkas un būves”;</w:t>
      </w:r>
    </w:p>
    <w:p w:rsidR="00C76686" w:rsidRPr="002439E6" w:rsidRDefault="00AB030E" w:rsidP="00AB030E">
      <w:pPr>
        <w:spacing w:before="0" w:after="0" w:line="240" w:lineRule="auto"/>
        <w:ind w:right="141"/>
        <w:rPr>
          <w:sz w:val="28"/>
          <w:szCs w:val="28"/>
          <w:lang w:val="lv-LV"/>
        </w:rPr>
      </w:pPr>
      <w:r>
        <w:rPr>
          <w:sz w:val="28"/>
          <w:szCs w:val="28"/>
          <w:lang w:val="lv-LV"/>
        </w:rPr>
        <w:t>-</w:t>
      </w:r>
      <w:r w:rsidR="00C76686" w:rsidRPr="002439E6">
        <w:rPr>
          <w:sz w:val="28"/>
          <w:szCs w:val="28"/>
          <w:lang w:val="lv-LV"/>
        </w:rPr>
        <w:t>Latvijas būvnormatīvu LBN 209-09 „</w:t>
      </w:r>
      <w:proofErr w:type="spellStart"/>
      <w:r w:rsidR="00C76686" w:rsidRPr="002439E6">
        <w:rPr>
          <w:sz w:val="28"/>
          <w:szCs w:val="28"/>
          <w:lang w:val="lv-LV"/>
        </w:rPr>
        <w:t>Mazstāvu</w:t>
      </w:r>
      <w:proofErr w:type="spellEnd"/>
      <w:r w:rsidR="00C76686" w:rsidRPr="002439E6">
        <w:rPr>
          <w:sz w:val="28"/>
          <w:szCs w:val="28"/>
          <w:lang w:val="lv-LV"/>
        </w:rPr>
        <w:t xml:space="preserve"> dzīvojamās mājas”;</w:t>
      </w:r>
    </w:p>
    <w:p w:rsidR="00C76686" w:rsidRPr="002439E6" w:rsidRDefault="00AB030E" w:rsidP="00AB030E">
      <w:pPr>
        <w:spacing w:before="0" w:after="0" w:line="240" w:lineRule="auto"/>
        <w:ind w:right="141"/>
        <w:rPr>
          <w:iCs/>
          <w:sz w:val="28"/>
          <w:szCs w:val="28"/>
          <w:lang w:val="lv-LV"/>
        </w:rPr>
      </w:pPr>
      <w:r>
        <w:rPr>
          <w:sz w:val="28"/>
          <w:szCs w:val="28"/>
          <w:lang w:val="lv-LV"/>
        </w:rPr>
        <w:t>-</w:t>
      </w:r>
      <w:r w:rsidR="00C76686" w:rsidRPr="002439E6">
        <w:rPr>
          <w:sz w:val="28"/>
          <w:szCs w:val="28"/>
          <w:lang w:val="lv-LV"/>
        </w:rPr>
        <w:t>Latvijas būvnormatīvu LBN 211-08 „Daudzstāvu daudzdzīvokļu dzīvojamie nami”;</w:t>
      </w:r>
    </w:p>
    <w:p w:rsidR="00C76686" w:rsidRPr="002439E6" w:rsidRDefault="00AB030E" w:rsidP="00AB030E">
      <w:pPr>
        <w:spacing w:before="0" w:after="0" w:line="240" w:lineRule="auto"/>
        <w:ind w:right="141"/>
        <w:rPr>
          <w:sz w:val="28"/>
          <w:szCs w:val="28"/>
          <w:lang w:val="lv-LV"/>
        </w:rPr>
      </w:pPr>
      <w:r>
        <w:rPr>
          <w:iCs/>
          <w:sz w:val="28"/>
          <w:szCs w:val="28"/>
          <w:lang w:val="lv-LV"/>
        </w:rPr>
        <w:t>4</w:t>
      </w:r>
      <w:r w:rsidR="004A571E">
        <w:rPr>
          <w:iCs/>
          <w:sz w:val="28"/>
          <w:szCs w:val="28"/>
          <w:lang w:val="lv-LV"/>
        </w:rPr>
        <w:t>) </w:t>
      </w:r>
      <w:r w:rsidR="00C76686" w:rsidRPr="002439E6">
        <w:rPr>
          <w:sz w:val="28"/>
          <w:szCs w:val="28"/>
          <w:lang w:val="lv-LV"/>
        </w:rPr>
        <w:t>Latvijas būvnormatīvu LBN 405-01 „Būvju tehniskā apsekošana”;</w:t>
      </w:r>
    </w:p>
    <w:p w:rsidR="00C76686" w:rsidRPr="002439E6" w:rsidRDefault="00AB030E" w:rsidP="00AB030E">
      <w:pPr>
        <w:spacing w:before="0" w:after="0" w:line="240" w:lineRule="auto"/>
        <w:ind w:right="141"/>
        <w:rPr>
          <w:sz w:val="28"/>
          <w:szCs w:val="28"/>
          <w:lang w:val="lv-LV"/>
        </w:rPr>
      </w:pPr>
      <w:r>
        <w:rPr>
          <w:sz w:val="28"/>
          <w:szCs w:val="28"/>
          <w:lang w:val="lv-LV"/>
        </w:rPr>
        <w:t>5</w:t>
      </w:r>
      <w:r w:rsidR="004A571E">
        <w:rPr>
          <w:sz w:val="28"/>
          <w:szCs w:val="28"/>
          <w:lang w:val="lv-LV"/>
        </w:rPr>
        <w:t>) </w:t>
      </w:r>
      <w:r w:rsidR="00C76686" w:rsidRPr="002439E6">
        <w:rPr>
          <w:sz w:val="28"/>
          <w:szCs w:val="28"/>
          <w:lang w:val="lv-LV"/>
        </w:rPr>
        <w:t>Iesākt darbu pie Latvijas būvnormatīvu LBN 202-01 „Būvprojekta saturs un noformēšana”, pie standartu izstrādāšanas, jo k</w:t>
      </w:r>
      <w:r w:rsidR="00C76686" w:rsidRPr="002439E6">
        <w:rPr>
          <w:iCs/>
          <w:sz w:val="28"/>
          <w:szCs w:val="28"/>
          <w:lang w:val="lv-LV"/>
        </w:rPr>
        <w:t>atrai būvprojekta sadaļai atbilst nozares standarti, kas pašlaik vēl nav pieejami.</w:t>
      </w:r>
    </w:p>
    <w:p w:rsidR="00C76686" w:rsidRPr="002439E6" w:rsidRDefault="00C76686" w:rsidP="00AB030E">
      <w:pPr>
        <w:spacing w:before="0" w:after="0" w:line="240" w:lineRule="auto"/>
        <w:ind w:right="141"/>
        <w:rPr>
          <w:iCs/>
          <w:sz w:val="28"/>
          <w:szCs w:val="28"/>
          <w:u w:val="single"/>
          <w:lang w:val="lv-LV"/>
        </w:rPr>
      </w:pPr>
      <w:r w:rsidRPr="002439E6">
        <w:rPr>
          <w:iCs/>
          <w:sz w:val="28"/>
          <w:szCs w:val="28"/>
          <w:u w:val="single"/>
          <w:lang w:val="lv-LV"/>
        </w:rPr>
        <w:t>2016.gadā  pārstrādāt  sevišķi novecojušos būvnormatīvus:</w:t>
      </w:r>
    </w:p>
    <w:p w:rsidR="00C76686" w:rsidRPr="00AB030E" w:rsidRDefault="00AB030E" w:rsidP="00AB030E">
      <w:pPr>
        <w:spacing w:before="0" w:after="0" w:line="240" w:lineRule="auto"/>
        <w:ind w:right="141"/>
        <w:rPr>
          <w:sz w:val="28"/>
          <w:szCs w:val="28"/>
          <w:lang w:val="lv-LV"/>
        </w:rPr>
      </w:pPr>
      <w:r>
        <w:rPr>
          <w:sz w:val="28"/>
          <w:szCs w:val="28"/>
          <w:lang w:val="lv-LV"/>
        </w:rPr>
        <w:t>1</w:t>
      </w:r>
      <w:r w:rsidR="004A571E">
        <w:rPr>
          <w:sz w:val="28"/>
          <w:szCs w:val="28"/>
          <w:lang w:val="lv-LV"/>
        </w:rPr>
        <w:t>) </w:t>
      </w:r>
      <w:r w:rsidR="00C76686" w:rsidRPr="00AB030E">
        <w:rPr>
          <w:sz w:val="28"/>
          <w:szCs w:val="28"/>
          <w:lang w:val="lv-LV"/>
        </w:rPr>
        <w:t>Turpināt darbu pie Latvijas būvnormatīvu LBN 202-01 „Būvprojekta saturs un noformēšana”;</w:t>
      </w:r>
    </w:p>
    <w:p w:rsidR="00C76686" w:rsidRPr="00AB030E" w:rsidRDefault="00AB030E" w:rsidP="00AB030E">
      <w:pPr>
        <w:spacing w:before="0" w:after="0" w:line="240" w:lineRule="auto"/>
        <w:ind w:right="141"/>
        <w:rPr>
          <w:sz w:val="28"/>
          <w:szCs w:val="28"/>
          <w:lang w:val="lv-LV"/>
        </w:rPr>
      </w:pPr>
      <w:r>
        <w:rPr>
          <w:sz w:val="28"/>
          <w:szCs w:val="28"/>
          <w:lang w:val="lv-LV"/>
        </w:rPr>
        <w:t>2</w:t>
      </w:r>
      <w:r w:rsidR="004A571E">
        <w:rPr>
          <w:sz w:val="28"/>
          <w:szCs w:val="28"/>
          <w:lang w:val="lv-LV"/>
        </w:rPr>
        <w:t>) </w:t>
      </w:r>
      <w:r w:rsidR="00C76686" w:rsidRPr="00AB030E">
        <w:rPr>
          <w:sz w:val="28"/>
          <w:szCs w:val="28"/>
          <w:lang w:val="lv-LV"/>
        </w:rPr>
        <w:t xml:space="preserve">Latvijas būvnormatīvu LBN 221-98 „Ēku iekšējais ūdensvads un </w:t>
      </w:r>
      <w:r w:rsidR="00C76686" w:rsidRPr="00AB030E">
        <w:rPr>
          <w:sz w:val="28"/>
          <w:szCs w:val="28"/>
          <w:lang w:val="lv-LV"/>
        </w:rPr>
        <w:lastRenderedPageBreak/>
        <w:t>kanalizācija”;</w:t>
      </w:r>
    </w:p>
    <w:p w:rsidR="00C76686" w:rsidRPr="00AB030E" w:rsidRDefault="00AB030E" w:rsidP="00AB030E">
      <w:pPr>
        <w:spacing w:before="0" w:after="0" w:line="240" w:lineRule="auto"/>
        <w:ind w:right="141"/>
        <w:rPr>
          <w:sz w:val="28"/>
          <w:szCs w:val="28"/>
          <w:lang w:val="lv-LV"/>
        </w:rPr>
      </w:pPr>
      <w:r>
        <w:rPr>
          <w:sz w:val="28"/>
          <w:szCs w:val="28"/>
          <w:lang w:val="lv-LV"/>
        </w:rPr>
        <w:t>3</w:t>
      </w:r>
      <w:r w:rsidR="004A571E">
        <w:rPr>
          <w:sz w:val="28"/>
          <w:szCs w:val="28"/>
          <w:lang w:val="lv-LV"/>
        </w:rPr>
        <w:t>) L</w:t>
      </w:r>
      <w:r w:rsidR="00C76686" w:rsidRPr="00AB030E">
        <w:rPr>
          <w:sz w:val="28"/>
          <w:szCs w:val="28"/>
          <w:lang w:val="lv-LV"/>
        </w:rPr>
        <w:t>atvijas būvnormatīvu LBN 222-99 „Ūdensapgādes ārējie tīkli un būves”;</w:t>
      </w:r>
    </w:p>
    <w:p w:rsidR="00C76686" w:rsidRPr="00AB030E" w:rsidRDefault="00AB030E" w:rsidP="00AB030E">
      <w:pPr>
        <w:spacing w:before="0" w:after="0" w:line="240" w:lineRule="auto"/>
        <w:rPr>
          <w:sz w:val="28"/>
          <w:szCs w:val="28"/>
          <w:lang w:val="lv-LV"/>
        </w:rPr>
      </w:pPr>
      <w:r>
        <w:rPr>
          <w:sz w:val="28"/>
          <w:szCs w:val="28"/>
          <w:lang w:val="lv-LV"/>
        </w:rPr>
        <w:t>4</w:t>
      </w:r>
      <w:r w:rsidR="004A571E">
        <w:rPr>
          <w:sz w:val="28"/>
          <w:szCs w:val="28"/>
          <w:lang w:val="lv-LV"/>
        </w:rPr>
        <w:t>) </w:t>
      </w:r>
      <w:r w:rsidR="00C76686" w:rsidRPr="00AB030E">
        <w:rPr>
          <w:sz w:val="28"/>
          <w:szCs w:val="28"/>
          <w:lang w:val="lv-LV"/>
        </w:rPr>
        <w:t>Latvijas būvnormatīvu LBN 223-99 „Kanalizācijas ārējie tīkli un būves”;</w:t>
      </w:r>
    </w:p>
    <w:p w:rsidR="00C76686" w:rsidRPr="00AB030E" w:rsidRDefault="00AB030E" w:rsidP="00AB030E">
      <w:pPr>
        <w:spacing w:before="0" w:after="0" w:line="240" w:lineRule="auto"/>
        <w:ind w:right="141"/>
        <w:rPr>
          <w:sz w:val="28"/>
          <w:szCs w:val="28"/>
          <w:lang w:val="lv-LV"/>
        </w:rPr>
      </w:pPr>
      <w:r>
        <w:rPr>
          <w:sz w:val="28"/>
          <w:szCs w:val="28"/>
          <w:lang w:val="lv-LV"/>
        </w:rPr>
        <w:t>5</w:t>
      </w:r>
      <w:r w:rsidR="004A571E">
        <w:rPr>
          <w:sz w:val="28"/>
          <w:szCs w:val="28"/>
          <w:lang w:val="lv-LV"/>
        </w:rPr>
        <w:t>) </w:t>
      </w:r>
      <w:r w:rsidR="00C76686" w:rsidRPr="00AB030E">
        <w:rPr>
          <w:sz w:val="28"/>
          <w:szCs w:val="28"/>
          <w:lang w:val="lv-LV"/>
        </w:rPr>
        <w:t>Latvijas būvnormatīvu LBN 224-05 „Meliorācijas sistēmas un hidrotehniskās būves”.</w:t>
      </w:r>
    </w:p>
    <w:p w:rsidR="004A571E" w:rsidRDefault="004A571E" w:rsidP="00E404DA">
      <w:pPr>
        <w:spacing w:before="0" w:after="0" w:line="240" w:lineRule="auto"/>
        <w:ind w:right="141"/>
        <w:rPr>
          <w:i/>
          <w:iCs/>
          <w:sz w:val="28"/>
          <w:szCs w:val="28"/>
          <w:u w:val="single"/>
          <w:lang w:val="lv-LV"/>
        </w:rPr>
      </w:pPr>
    </w:p>
    <w:p w:rsidR="00C76686" w:rsidRPr="00E03D23" w:rsidRDefault="00AB030E" w:rsidP="00E404DA">
      <w:pPr>
        <w:spacing w:before="0" w:after="0" w:line="240" w:lineRule="auto"/>
        <w:ind w:right="141"/>
        <w:rPr>
          <w:i/>
          <w:iCs/>
          <w:sz w:val="28"/>
          <w:szCs w:val="28"/>
          <w:u w:val="single"/>
          <w:lang w:val="lv-LV"/>
        </w:rPr>
      </w:pPr>
      <w:r w:rsidRPr="00E03D23">
        <w:rPr>
          <w:i/>
          <w:iCs/>
          <w:sz w:val="28"/>
          <w:szCs w:val="28"/>
          <w:u w:val="single"/>
          <w:lang w:val="lv-LV"/>
        </w:rPr>
        <w:t>2. Būvkomersantu klasifikācija.</w:t>
      </w:r>
    </w:p>
    <w:p w:rsidR="00E404DA" w:rsidRPr="00E404DA" w:rsidRDefault="00E404DA" w:rsidP="00E404DA">
      <w:pPr>
        <w:spacing w:before="0" w:after="0" w:line="240" w:lineRule="auto"/>
        <w:rPr>
          <w:sz w:val="28"/>
          <w:szCs w:val="28"/>
          <w:lang w:val="lv-LV"/>
        </w:rPr>
      </w:pPr>
      <w:r w:rsidRPr="00E404DA">
        <w:rPr>
          <w:sz w:val="28"/>
          <w:szCs w:val="28"/>
          <w:lang w:val="lv-LV"/>
        </w:rPr>
        <w:t>Ministrija ir uzsākusi darbu pie būvkomersantu klasifikācijas, ir apzināta vairāku valstu pieredze (Beļģijas, Lietuvas, Apvienoto Arābu Emirātu), ir noteikts, pēc kādiem kritērijiem būtu iespējams komersantus klasificēt un kādi dati ir pieejami.</w:t>
      </w:r>
    </w:p>
    <w:p w:rsidR="00E404DA" w:rsidRPr="00E404DA" w:rsidRDefault="00E404DA" w:rsidP="00E404DA">
      <w:pPr>
        <w:spacing w:before="0" w:after="0" w:line="240" w:lineRule="auto"/>
        <w:rPr>
          <w:sz w:val="28"/>
          <w:szCs w:val="28"/>
          <w:lang w:val="lv-LV"/>
        </w:rPr>
      </w:pPr>
      <w:r w:rsidRPr="00E404DA">
        <w:rPr>
          <w:sz w:val="28"/>
          <w:szCs w:val="28"/>
          <w:lang w:val="lv-LV"/>
        </w:rPr>
        <w:t>Padome vienojas, ka būvkomersantu klasifikatora izveidoš</w:t>
      </w:r>
      <w:r w:rsidR="00C16C6E">
        <w:rPr>
          <w:sz w:val="28"/>
          <w:szCs w:val="28"/>
          <w:lang w:val="lv-LV"/>
        </w:rPr>
        <w:t xml:space="preserve">anu būtu lietderīgāk uzticēt </w:t>
      </w:r>
      <w:r w:rsidRPr="00E404DA">
        <w:rPr>
          <w:sz w:val="28"/>
          <w:szCs w:val="28"/>
          <w:lang w:val="lv-LV"/>
        </w:rPr>
        <w:t xml:space="preserve">neatkarīgai kompānijai, lai nerastos domstarpības nozarē. Pirms tam izveidot darba grupu, kas izteiktu savu redzējumu par galvenajiem kritērijiem, kādi būtu jāpiemēro klasificējot būvkomersantus (pēc apgrozījuma, pa darbības nozarēm). </w:t>
      </w:r>
    </w:p>
    <w:p w:rsidR="004A571E" w:rsidRDefault="004A571E" w:rsidP="00E404DA">
      <w:pPr>
        <w:spacing w:before="0" w:after="0" w:line="240" w:lineRule="auto"/>
        <w:rPr>
          <w:i/>
          <w:sz w:val="28"/>
          <w:szCs w:val="28"/>
          <w:u w:val="single"/>
          <w:lang w:val="lv-LV"/>
        </w:rPr>
      </w:pPr>
    </w:p>
    <w:p w:rsidR="00E404DA" w:rsidRPr="00E03D23" w:rsidRDefault="00E404DA" w:rsidP="00E404DA">
      <w:pPr>
        <w:spacing w:before="0" w:after="0" w:line="240" w:lineRule="auto"/>
        <w:rPr>
          <w:i/>
          <w:sz w:val="28"/>
          <w:szCs w:val="28"/>
          <w:u w:val="single"/>
          <w:lang w:val="lv-LV"/>
        </w:rPr>
      </w:pPr>
      <w:r w:rsidRPr="00E03D23">
        <w:rPr>
          <w:i/>
          <w:sz w:val="28"/>
          <w:szCs w:val="28"/>
          <w:u w:val="single"/>
          <w:lang w:val="lv-LV"/>
        </w:rPr>
        <w:t>3. Būvniecības valsts kontroles biroja darbība.</w:t>
      </w:r>
    </w:p>
    <w:p w:rsidR="00E404DA" w:rsidRPr="002D2A6F" w:rsidRDefault="002D2A6F" w:rsidP="00E404DA">
      <w:pPr>
        <w:spacing w:before="0" w:after="0" w:line="240" w:lineRule="auto"/>
        <w:ind w:right="141"/>
        <w:rPr>
          <w:iCs/>
          <w:sz w:val="28"/>
          <w:szCs w:val="28"/>
          <w:lang w:val="lv-LV"/>
        </w:rPr>
      </w:pPr>
      <w:r w:rsidRPr="002D2A6F">
        <w:rPr>
          <w:iCs/>
          <w:sz w:val="28"/>
          <w:szCs w:val="28"/>
          <w:lang w:val="lv-LV"/>
        </w:rPr>
        <w:t>Lai nodrošinātu Būvniecības likumā noteiktajā kārtībā būvekspertīzes organizēšanu, Būvniecības p</w:t>
      </w:r>
      <w:r w:rsidR="00E404DA" w:rsidRPr="002D2A6F">
        <w:rPr>
          <w:iCs/>
          <w:sz w:val="28"/>
          <w:szCs w:val="28"/>
          <w:lang w:val="lv-LV"/>
        </w:rPr>
        <w:t xml:space="preserve">adomes locekļi aicina biroju saskaņot ar nozares organizācijām </w:t>
      </w:r>
      <w:proofErr w:type="spellStart"/>
      <w:r w:rsidR="00E404DA" w:rsidRPr="002D2A6F">
        <w:rPr>
          <w:iCs/>
          <w:sz w:val="28"/>
          <w:szCs w:val="28"/>
          <w:lang w:val="lv-LV"/>
        </w:rPr>
        <w:t>būvpeciālistu</w:t>
      </w:r>
      <w:proofErr w:type="spellEnd"/>
      <w:r w:rsidR="00E404DA" w:rsidRPr="002D2A6F">
        <w:rPr>
          <w:iCs/>
          <w:sz w:val="28"/>
          <w:szCs w:val="28"/>
          <w:lang w:val="lv-LV"/>
        </w:rPr>
        <w:t xml:space="preserve"> sertifikācijas pamatprincipus būvekspertīzes jomā</w:t>
      </w:r>
      <w:r w:rsidRPr="002D2A6F">
        <w:rPr>
          <w:iCs/>
          <w:sz w:val="28"/>
          <w:szCs w:val="28"/>
          <w:lang w:val="lv-LV"/>
        </w:rPr>
        <w:t xml:space="preserve"> un </w:t>
      </w:r>
      <w:r w:rsidRPr="002D2A6F">
        <w:rPr>
          <w:sz w:val="28"/>
          <w:szCs w:val="28"/>
          <w:lang w:val="lv-LV"/>
        </w:rPr>
        <w:t>sagat</w:t>
      </w:r>
      <w:r>
        <w:rPr>
          <w:sz w:val="28"/>
          <w:szCs w:val="28"/>
          <w:lang w:val="lv-LV"/>
        </w:rPr>
        <w:t>a</w:t>
      </w:r>
      <w:r w:rsidRPr="002D2A6F">
        <w:rPr>
          <w:sz w:val="28"/>
          <w:szCs w:val="28"/>
          <w:lang w:val="lv-LV"/>
        </w:rPr>
        <w:t xml:space="preserve">voto dokumentāciju attiecībā uz </w:t>
      </w:r>
      <w:proofErr w:type="spellStart"/>
      <w:r w:rsidRPr="002D2A6F">
        <w:rPr>
          <w:sz w:val="28"/>
          <w:szCs w:val="28"/>
          <w:lang w:val="lv-LV"/>
        </w:rPr>
        <w:t>būvspeciālistu</w:t>
      </w:r>
      <w:proofErr w:type="spellEnd"/>
      <w:r w:rsidRPr="002D2A6F">
        <w:rPr>
          <w:sz w:val="28"/>
          <w:szCs w:val="28"/>
          <w:lang w:val="lv-LV"/>
        </w:rPr>
        <w:t xml:space="preserve"> akreditāciju būvekspertīzes jomā </w:t>
      </w:r>
      <w:r w:rsidRPr="002D2A6F">
        <w:rPr>
          <w:iCs/>
          <w:sz w:val="28"/>
          <w:szCs w:val="28"/>
          <w:lang w:val="lv-LV"/>
        </w:rPr>
        <w:t xml:space="preserve">iesniegt Būvniecības padomei. </w:t>
      </w:r>
    </w:p>
    <w:p w:rsidR="00C76686" w:rsidRDefault="00C76686" w:rsidP="00D15D03">
      <w:pPr>
        <w:spacing w:before="0" w:after="0" w:line="240" w:lineRule="auto"/>
        <w:rPr>
          <w:sz w:val="28"/>
          <w:szCs w:val="28"/>
          <w:lang w:val="lv-LV"/>
        </w:rPr>
      </w:pPr>
    </w:p>
    <w:p w:rsidR="005573DB" w:rsidRDefault="005573DB" w:rsidP="00D15D03">
      <w:pPr>
        <w:spacing w:before="0" w:after="0" w:line="240" w:lineRule="auto"/>
        <w:rPr>
          <w:sz w:val="28"/>
          <w:szCs w:val="28"/>
          <w:lang w:val="lv-LV"/>
        </w:rPr>
      </w:pPr>
    </w:p>
    <w:p w:rsidR="00C16C6E" w:rsidRPr="0059648F" w:rsidRDefault="00C16C6E" w:rsidP="00C317CA">
      <w:pPr>
        <w:spacing w:before="0" w:after="0" w:line="240" w:lineRule="auto"/>
        <w:rPr>
          <w:b/>
          <w:bCs/>
          <w:sz w:val="28"/>
          <w:szCs w:val="28"/>
          <w:lang w:val="lv-LV"/>
        </w:rPr>
      </w:pPr>
      <w:r w:rsidRPr="0059648F">
        <w:rPr>
          <w:b/>
          <w:bCs/>
          <w:sz w:val="28"/>
          <w:szCs w:val="28"/>
          <w:lang w:val="lv-LV"/>
        </w:rPr>
        <w:t>I</w:t>
      </w:r>
      <w:r>
        <w:rPr>
          <w:b/>
          <w:bCs/>
          <w:sz w:val="28"/>
          <w:szCs w:val="28"/>
          <w:lang w:val="lv-LV"/>
        </w:rPr>
        <w:t>II</w:t>
      </w:r>
      <w:r w:rsidRPr="0059648F">
        <w:rPr>
          <w:b/>
          <w:bCs/>
          <w:sz w:val="28"/>
          <w:szCs w:val="28"/>
          <w:lang w:val="lv-LV"/>
        </w:rPr>
        <w:t xml:space="preserve">. Turpmākā rīcība </w:t>
      </w:r>
    </w:p>
    <w:p w:rsidR="00C16C6E" w:rsidRPr="00E03D23" w:rsidRDefault="00E03D23" w:rsidP="00C317CA">
      <w:pPr>
        <w:spacing w:before="0" w:after="0" w:line="240" w:lineRule="auto"/>
        <w:rPr>
          <w:bCs/>
          <w:i/>
          <w:sz w:val="28"/>
          <w:szCs w:val="28"/>
          <w:u w:val="single"/>
          <w:lang w:val="lv-LV"/>
        </w:rPr>
      </w:pPr>
      <w:r w:rsidRPr="00E03D23">
        <w:rPr>
          <w:bCs/>
          <w:i/>
          <w:sz w:val="28"/>
          <w:szCs w:val="28"/>
          <w:u w:val="single"/>
          <w:lang w:val="lv-LV"/>
        </w:rPr>
        <w:t>1. </w:t>
      </w:r>
      <w:r w:rsidR="00C16C6E" w:rsidRPr="00E03D23">
        <w:rPr>
          <w:bCs/>
          <w:i/>
          <w:sz w:val="28"/>
          <w:szCs w:val="28"/>
          <w:u w:val="single"/>
          <w:lang w:val="lv-LV"/>
        </w:rPr>
        <w:t>Ekonomikas ministrija turpina nepieciešamo normatīvo aktu izstrādi un to pilnveidošanu:</w:t>
      </w:r>
    </w:p>
    <w:p w:rsidR="00C16C6E" w:rsidRPr="00C317CA" w:rsidRDefault="00C16C6E" w:rsidP="00C317CA">
      <w:pPr>
        <w:spacing w:before="0" w:after="0" w:line="240" w:lineRule="auto"/>
        <w:rPr>
          <w:bCs/>
          <w:i/>
          <w:sz w:val="28"/>
          <w:szCs w:val="28"/>
          <w:lang w:val="lv-LV"/>
        </w:rPr>
      </w:pPr>
      <w:r w:rsidRPr="00C317CA">
        <w:rPr>
          <w:bCs/>
          <w:sz w:val="28"/>
          <w:szCs w:val="28"/>
          <w:lang w:val="lv-LV"/>
        </w:rPr>
        <w:t xml:space="preserve">Vairāki Ministru kabineta noteikumu projekti ir izsludināti Valsts sekretāru sanāksmē un turpinās šo projektu saskaņošana </w:t>
      </w:r>
      <w:r w:rsidRPr="00C317CA">
        <w:rPr>
          <w:bCs/>
          <w:i/>
          <w:sz w:val="28"/>
          <w:szCs w:val="28"/>
          <w:lang w:val="lv-LV"/>
        </w:rPr>
        <w:t>(skat. Tabulu Nr.</w:t>
      </w:r>
      <w:r w:rsidR="00E443AB" w:rsidRPr="00C317CA">
        <w:rPr>
          <w:bCs/>
          <w:i/>
          <w:sz w:val="28"/>
          <w:szCs w:val="28"/>
          <w:lang w:val="lv-LV"/>
        </w:rPr>
        <w:t>2</w:t>
      </w:r>
      <w:r w:rsidRPr="00C317CA">
        <w:rPr>
          <w:bCs/>
          <w:i/>
          <w:sz w:val="28"/>
          <w:szCs w:val="28"/>
          <w:lang w:val="lv-LV"/>
        </w:rPr>
        <w:t>).</w:t>
      </w:r>
    </w:p>
    <w:p w:rsidR="00C317CA" w:rsidRDefault="00C317CA" w:rsidP="00C317CA">
      <w:pPr>
        <w:spacing w:before="0" w:after="0" w:line="240" w:lineRule="auto"/>
        <w:ind w:left="57" w:right="57" w:firstLine="663"/>
        <w:rPr>
          <w:bCs/>
          <w:iCs/>
          <w:sz w:val="28"/>
          <w:szCs w:val="28"/>
          <w:lang w:val="lv-LV"/>
        </w:rPr>
      </w:pPr>
      <w:r>
        <w:rPr>
          <w:bCs/>
          <w:sz w:val="28"/>
          <w:szCs w:val="28"/>
          <w:lang w:val="lv-LV"/>
        </w:rPr>
        <w:t xml:space="preserve">1) Noteikumu projekts “Noteikumi par </w:t>
      </w:r>
      <w:r w:rsidRPr="00C317CA">
        <w:rPr>
          <w:bCs/>
          <w:sz w:val="28"/>
          <w:szCs w:val="28"/>
          <w:lang w:val="lv-LV"/>
        </w:rPr>
        <w:t>Latvijas būvnormatīv</w:t>
      </w:r>
      <w:r>
        <w:rPr>
          <w:bCs/>
          <w:sz w:val="28"/>
          <w:szCs w:val="28"/>
          <w:lang w:val="lv-LV"/>
        </w:rPr>
        <w:t>u</w:t>
      </w:r>
      <w:r w:rsidRPr="00C317CA">
        <w:rPr>
          <w:bCs/>
          <w:sz w:val="28"/>
          <w:szCs w:val="28"/>
          <w:lang w:val="lv-LV"/>
        </w:rPr>
        <w:t xml:space="preserve"> LBN </w:t>
      </w:r>
      <w:r w:rsidRPr="00C317CA">
        <w:rPr>
          <w:bCs/>
          <w:iCs/>
          <w:sz w:val="28"/>
          <w:szCs w:val="28"/>
          <w:lang w:val="lv-LV"/>
        </w:rPr>
        <w:t>229-15 „Hidroelektrostaciju hidrotehniskās būves”</w:t>
      </w:r>
      <w:r>
        <w:rPr>
          <w:bCs/>
          <w:iCs/>
          <w:sz w:val="28"/>
          <w:szCs w:val="28"/>
          <w:lang w:val="lv-LV"/>
        </w:rPr>
        <w:t>” (VSS-678) izsludināts Valsts sekretāru 2015.gada 18.maija sanāksmē. Par noteikumu projektu ir saņemti atzinumi no Tieslietu ministrijas, Vides aizsardzības un reģionālās attīstības ministrijas un Finanšu ministrijas, kuros izteikti gan iebildumi, gan priekšlikumi. Šobrīd Ekonomikas ministrija vērtē saņemtos iebildumus</w:t>
      </w:r>
      <w:r w:rsidR="00E1753C">
        <w:rPr>
          <w:bCs/>
          <w:iCs/>
          <w:sz w:val="28"/>
          <w:szCs w:val="28"/>
          <w:lang w:val="lv-LV"/>
        </w:rPr>
        <w:t>.</w:t>
      </w:r>
      <w:r>
        <w:rPr>
          <w:bCs/>
          <w:iCs/>
          <w:sz w:val="28"/>
          <w:szCs w:val="28"/>
          <w:lang w:val="lv-LV"/>
        </w:rPr>
        <w:t xml:space="preserve"> </w:t>
      </w:r>
    </w:p>
    <w:p w:rsidR="00E1753C" w:rsidRDefault="00E1753C" w:rsidP="00C317CA">
      <w:pPr>
        <w:spacing w:before="0" w:after="0" w:line="240" w:lineRule="auto"/>
        <w:ind w:left="57" w:right="57" w:firstLine="663"/>
        <w:rPr>
          <w:b/>
          <w:bCs/>
          <w:iCs/>
          <w:sz w:val="24"/>
          <w:szCs w:val="24"/>
          <w:lang w:val="lv-LV"/>
        </w:rPr>
      </w:pPr>
      <w:r>
        <w:rPr>
          <w:bCs/>
          <w:iCs/>
          <w:sz w:val="28"/>
          <w:szCs w:val="28"/>
          <w:lang w:val="lv-LV"/>
        </w:rPr>
        <w:t xml:space="preserve">Noteikumu projekts tiks iesniegts izskatīšanai Ministru kabineta sēdē līdz </w:t>
      </w:r>
      <w:proofErr w:type="spellStart"/>
      <w:r>
        <w:rPr>
          <w:bCs/>
          <w:iCs/>
          <w:sz w:val="28"/>
          <w:szCs w:val="28"/>
          <w:lang w:val="lv-LV"/>
        </w:rPr>
        <w:t>š.g.jūlija</w:t>
      </w:r>
      <w:proofErr w:type="spellEnd"/>
      <w:r>
        <w:rPr>
          <w:bCs/>
          <w:iCs/>
          <w:sz w:val="28"/>
          <w:szCs w:val="28"/>
          <w:lang w:val="lv-LV"/>
        </w:rPr>
        <w:t xml:space="preserve"> beigām.</w:t>
      </w:r>
    </w:p>
    <w:p w:rsidR="00E03D23" w:rsidRDefault="00C16C6E" w:rsidP="00C16C6E">
      <w:pPr>
        <w:pStyle w:val="Style"/>
        <w:jc w:val="both"/>
        <w:rPr>
          <w:sz w:val="28"/>
          <w:szCs w:val="28"/>
        </w:rPr>
      </w:pPr>
      <w:r w:rsidRPr="0059648F">
        <w:rPr>
          <w:sz w:val="28"/>
          <w:szCs w:val="28"/>
        </w:rPr>
        <w:tab/>
      </w:r>
    </w:p>
    <w:p w:rsidR="00D91059" w:rsidRPr="00E1753C" w:rsidRDefault="00E1753C" w:rsidP="00E03D23">
      <w:pPr>
        <w:pStyle w:val="Style"/>
        <w:ind w:firstLine="720"/>
        <w:jc w:val="both"/>
        <w:rPr>
          <w:sz w:val="28"/>
          <w:szCs w:val="28"/>
        </w:rPr>
      </w:pPr>
      <w:r>
        <w:rPr>
          <w:sz w:val="28"/>
          <w:szCs w:val="28"/>
        </w:rPr>
        <w:t>2</w:t>
      </w:r>
      <w:r w:rsidR="00C16C6E" w:rsidRPr="0059648F">
        <w:rPr>
          <w:sz w:val="28"/>
          <w:szCs w:val="28"/>
        </w:rPr>
        <w:t xml:space="preserve">)  </w:t>
      </w:r>
      <w:r w:rsidRPr="00E1753C">
        <w:rPr>
          <w:sz w:val="28"/>
          <w:szCs w:val="28"/>
        </w:rPr>
        <w:t>N</w:t>
      </w:r>
      <w:r w:rsidR="00C16C6E" w:rsidRPr="00E1753C">
        <w:rPr>
          <w:sz w:val="28"/>
          <w:szCs w:val="28"/>
        </w:rPr>
        <w:t>oteikumu projekt</w:t>
      </w:r>
      <w:r w:rsidRPr="00E1753C">
        <w:rPr>
          <w:sz w:val="28"/>
          <w:szCs w:val="28"/>
        </w:rPr>
        <w:t>s</w:t>
      </w:r>
      <w:r w:rsidR="00C16C6E" w:rsidRPr="00E1753C">
        <w:rPr>
          <w:sz w:val="28"/>
          <w:szCs w:val="28"/>
        </w:rPr>
        <w:t xml:space="preserve"> „Būvniecības informācijas sistēmas noteikumi” (BIS noteikumi)</w:t>
      </w:r>
      <w:r w:rsidRPr="00E1753C">
        <w:rPr>
          <w:sz w:val="28"/>
          <w:szCs w:val="28"/>
        </w:rPr>
        <w:t xml:space="preserve"> </w:t>
      </w:r>
      <w:r w:rsidR="00C16C6E" w:rsidRPr="00E1753C">
        <w:rPr>
          <w:sz w:val="28"/>
          <w:szCs w:val="28"/>
        </w:rPr>
        <w:t xml:space="preserve">(VSS–289) </w:t>
      </w:r>
      <w:r w:rsidRPr="00E1753C">
        <w:rPr>
          <w:sz w:val="28"/>
          <w:szCs w:val="28"/>
        </w:rPr>
        <w:t>2015.gada 26.jūnijā ir iesniegti izskatīšanai Ministru kabineta komitejas sēdē, tā kā s</w:t>
      </w:r>
      <w:r w:rsidR="00D91059" w:rsidRPr="00E1753C">
        <w:rPr>
          <w:sz w:val="28"/>
          <w:szCs w:val="28"/>
        </w:rPr>
        <w:t>tarpinstitūciju sanāksmē un elektroniskās saskaņošanas rezultātā nav panākta vienošanās ar Latvijas Pašvaldību savienību</w:t>
      </w:r>
      <w:r>
        <w:rPr>
          <w:sz w:val="28"/>
          <w:szCs w:val="28"/>
        </w:rPr>
        <w:t xml:space="preserve"> (LPS)</w:t>
      </w:r>
      <w:r w:rsidR="00D91059" w:rsidRPr="00E1753C">
        <w:rPr>
          <w:sz w:val="28"/>
          <w:szCs w:val="28"/>
        </w:rPr>
        <w:t xml:space="preserve">, kura kopumā neatbalsta Ministru kabineta noteikumu projektu. Nav ņemti vērā un </w:t>
      </w:r>
      <w:r w:rsidR="00D91059" w:rsidRPr="00E1753C">
        <w:rPr>
          <w:sz w:val="28"/>
          <w:szCs w:val="28"/>
        </w:rPr>
        <w:lastRenderedPageBreak/>
        <w:t>nesaskaņoti ir trīs iebildumi, kas apvieno vairākus iebildumus ar vienādu būtību, no Latvijas Pašvaldību savienības.</w:t>
      </w:r>
    </w:p>
    <w:p w:rsidR="00E1753C" w:rsidRDefault="00D91059" w:rsidP="00E1753C">
      <w:pPr>
        <w:spacing w:before="0" w:after="0" w:line="240" w:lineRule="auto"/>
        <w:rPr>
          <w:sz w:val="28"/>
          <w:szCs w:val="28"/>
          <w:lang w:val="lv-LV"/>
        </w:rPr>
      </w:pPr>
      <w:r w:rsidRPr="00E1753C">
        <w:rPr>
          <w:sz w:val="28"/>
          <w:szCs w:val="28"/>
          <w:lang w:val="lv-LV"/>
        </w:rPr>
        <w:t>LPS uzskata par nepieņemamu praksi, ka, veidojot jaunu informatīvo sistēmas valstī, tās neparedz savietojumu ar citām funkcionāli nepieciešamām sistēmām (tai skaitā BIS neparedz tajā veikt nodevas par būvatļaujas saņemšanu aprēķinu, kā rezultātā pašvaldībām ir jāuztur paralēlas datu bāzes), kā arī BIS nesaturēs konkrētus datus par apbūvējamo zemesgabalu</w:t>
      </w:r>
      <w:r w:rsidR="00E443AB" w:rsidRPr="00E1753C">
        <w:rPr>
          <w:sz w:val="28"/>
          <w:szCs w:val="28"/>
          <w:lang w:val="lv-LV"/>
        </w:rPr>
        <w:t xml:space="preserve">. </w:t>
      </w:r>
    </w:p>
    <w:p w:rsidR="00E443AB" w:rsidRPr="009A3079" w:rsidRDefault="00E1753C" w:rsidP="00E1753C">
      <w:pPr>
        <w:spacing w:before="0" w:after="0" w:line="240" w:lineRule="auto"/>
        <w:rPr>
          <w:sz w:val="28"/>
          <w:szCs w:val="28"/>
          <w:lang w:val="lv-LV"/>
        </w:rPr>
      </w:pPr>
      <w:r w:rsidRPr="00E1753C">
        <w:rPr>
          <w:sz w:val="28"/>
          <w:szCs w:val="28"/>
          <w:lang w:val="lv-LV"/>
        </w:rPr>
        <w:t xml:space="preserve">Ekonomikas ministrija uzskata, </w:t>
      </w:r>
      <w:r w:rsidR="00E443AB" w:rsidRPr="00E1753C">
        <w:rPr>
          <w:sz w:val="28"/>
          <w:szCs w:val="28"/>
          <w:lang w:val="lv-LV"/>
        </w:rPr>
        <w:t xml:space="preserve">ka BIS nav paredzēts veidot nodevu aprēķināšanas sistēmu būvatļaujām. </w:t>
      </w:r>
      <w:r w:rsidR="00E443AB" w:rsidRPr="009A3079">
        <w:rPr>
          <w:sz w:val="28"/>
          <w:szCs w:val="28"/>
          <w:lang w:val="lv-LV"/>
        </w:rPr>
        <w:t>Pašvaldības tiesība savā administratīvajā teritorijā uzlikt pašvaldības nodevas, t.sk. par būvatļaujas saņemšanu, izriet no likuma „Par nodokļiem un nodevām” 12.panta pirmās daļas un Ministru kabineta 2005.gada 28.jūnija noteikumu Nr.480 "Noteikumi par kārtību, kādā pašvaldības var uzlikt pašvaldību nodevas" 15.punkta. Pašvaldību būvvaldes nodevu aprēķinam piemēro individuālas formulas, tāpēc pašlaik izstrādāt situācijai atbilstošu tehnisko risinājumu nav plānots. Šo jautājumu ir iespējams analizēt nākamajās BIS izstrādes kārtās.</w:t>
      </w:r>
      <w:r w:rsidRPr="009A3079">
        <w:rPr>
          <w:sz w:val="28"/>
          <w:szCs w:val="28"/>
          <w:lang w:val="lv-LV"/>
        </w:rPr>
        <w:t xml:space="preserve"> BIS </w:t>
      </w:r>
      <w:r w:rsidR="00E443AB" w:rsidRPr="00E1753C">
        <w:rPr>
          <w:sz w:val="28"/>
          <w:szCs w:val="28"/>
          <w:lang w:val="lv-LV"/>
        </w:rPr>
        <w:t xml:space="preserve">ir iestrādāta funkcionalitāte, lai ieskatītos </w:t>
      </w:r>
      <w:r w:rsidR="00E443AB" w:rsidRPr="00E1753C">
        <w:rPr>
          <w:rStyle w:val="st"/>
          <w:sz w:val="28"/>
          <w:szCs w:val="28"/>
          <w:lang w:val="lv-LV"/>
        </w:rPr>
        <w:t xml:space="preserve">Nekustamā īpašuma valsts kadastra informācijas sistēmas (NĪVKIS) datos: 1) ir iespējams identificēt visas zemju vienības, uz kurām atrodas būve; 2) būves apbūves platība uz katras no zemes vienībām nav iespējams automātiski uzrādīt, </w:t>
      </w:r>
      <w:r>
        <w:rPr>
          <w:rStyle w:val="st"/>
          <w:sz w:val="28"/>
          <w:szCs w:val="28"/>
          <w:lang w:val="lv-LV"/>
        </w:rPr>
        <w:t xml:space="preserve">tā kā </w:t>
      </w:r>
      <w:r w:rsidR="00E443AB" w:rsidRPr="00E1753C">
        <w:rPr>
          <w:rStyle w:val="st"/>
          <w:sz w:val="28"/>
          <w:szCs w:val="28"/>
          <w:lang w:val="lv-LV"/>
        </w:rPr>
        <w:t>šādi dati netiek glabāti NĪVKIS</w:t>
      </w:r>
      <w:r w:rsidR="00E443AB" w:rsidRPr="009A3079">
        <w:rPr>
          <w:rStyle w:val="st"/>
          <w:sz w:val="28"/>
          <w:szCs w:val="28"/>
          <w:lang w:val="lv-LV"/>
        </w:rPr>
        <w:t>.</w:t>
      </w:r>
    </w:p>
    <w:p w:rsidR="00E03D23" w:rsidRDefault="00C16C6E" w:rsidP="00C16C6E">
      <w:pPr>
        <w:spacing w:before="0" w:after="0" w:line="240" w:lineRule="auto"/>
        <w:ind w:firstLine="0"/>
        <w:rPr>
          <w:sz w:val="28"/>
          <w:szCs w:val="28"/>
          <w:lang w:val="lv-LV"/>
        </w:rPr>
      </w:pPr>
      <w:r w:rsidRPr="00356A3F">
        <w:rPr>
          <w:sz w:val="28"/>
          <w:szCs w:val="28"/>
          <w:lang w:val="lv-LV"/>
        </w:rPr>
        <w:tab/>
      </w:r>
    </w:p>
    <w:p w:rsidR="00845EA3" w:rsidRDefault="00E1753C" w:rsidP="00E03D23">
      <w:pPr>
        <w:spacing w:before="0" w:after="0" w:line="240" w:lineRule="auto"/>
        <w:rPr>
          <w:sz w:val="28"/>
          <w:szCs w:val="28"/>
          <w:lang w:val="lv-LV" w:eastAsia="lv-LV"/>
        </w:rPr>
      </w:pPr>
      <w:r>
        <w:rPr>
          <w:sz w:val="28"/>
          <w:szCs w:val="28"/>
          <w:lang w:val="lv-LV"/>
        </w:rPr>
        <w:t>3</w:t>
      </w:r>
      <w:r w:rsidR="00C16C6E" w:rsidRPr="0059648F">
        <w:rPr>
          <w:sz w:val="28"/>
          <w:szCs w:val="28"/>
          <w:lang w:val="lv-LV"/>
        </w:rPr>
        <w:t>) Noteikumu projekts „</w:t>
      </w:r>
      <w:r w:rsidR="00C16C6E" w:rsidRPr="0059648F">
        <w:rPr>
          <w:sz w:val="28"/>
          <w:szCs w:val="28"/>
          <w:lang w:val="lv-LV" w:eastAsia="lv-LV"/>
        </w:rPr>
        <w:t xml:space="preserve">Grozījumi Ministru kabineta 2014.gada 19.augusta noteikumos Nr.500 „Vispārīgie būvnoteikumi”” </w:t>
      </w:r>
      <w:r>
        <w:rPr>
          <w:sz w:val="28"/>
          <w:szCs w:val="28"/>
          <w:lang w:val="lv-LV" w:eastAsia="lv-LV"/>
        </w:rPr>
        <w:t xml:space="preserve">tika izskatīts 2015.gada 18.maija </w:t>
      </w:r>
      <w:proofErr w:type="spellStart"/>
      <w:r>
        <w:rPr>
          <w:sz w:val="28"/>
          <w:szCs w:val="28"/>
          <w:lang w:val="lv-LV" w:eastAsia="lv-LV"/>
        </w:rPr>
        <w:t>starpministriju</w:t>
      </w:r>
      <w:proofErr w:type="spellEnd"/>
      <w:r>
        <w:rPr>
          <w:sz w:val="28"/>
          <w:szCs w:val="28"/>
          <w:lang w:val="lv-LV" w:eastAsia="lv-LV"/>
        </w:rPr>
        <w:t xml:space="preserve"> sanāksmē, kurā netika panākta vienošanās</w:t>
      </w:r>
      <w:r w:rsidR="00845EA3">
        <w:rPr>
          <w:sz w:val="28"/>
          <w:szCs w:val="28"/>
          <w:lang w:val="lv-LV" w:eastAsia="lv-LV"/>
        </w:rPr>
        <w:t>:</w:t>
      </w:r>
    </w:p>
    <w:p w:rsidR="00845EA3" w:rsidRPr="00845EA3" w:rsidRDefault="00845EA3" w:rsidP="00845EA3">
      <w:pPr>
        <w:spacing w:before="0" w:after="0" w:line="240" w:lineRule="auto"/>
        <w:rPr>
          <w:sz w:val="28"/>
          <w:szCs w:val="28"/>
          <w:lang w:val="lv-LV"/>
        </w:rPr>
      </w:pPr>
      <w:r w:rsidRPr="00845EA3">
        <w:rPr>
          <w:sz w:val="28"/>
          <w:szCs w:val="28"/>
          <w:lang w:val="lv-LV" w:eastAsia="lv-LV"/>
        </w:rPr>
        <w:t>-</w:t>
      </w:r>
      <w:r w:rsidR="00E1753C" w:rsidRPr="00845EA3">
        <w:rPr>
          <w:sz w:val="28"/>
          <w:szCs w:val="28"/>
          <w:lang w:val="lv-LV" w:eastAsia="lv-LV"/>
        </w:rPr>
        <w:t xml:space="preserve"> </w:t>
      </w:r>
      <w:r w:rsidRPr="00845EA3">
        <w:rPr>
          <w:sz w:val="28"/>
          <w:szCs w:val="28"/>
          <w:lang w:val="lv-LV"/>
        </w:rPr>
        <w:t>Satiksmes ministrija</w:t>
      </w:r>
      <w:r w:rsidRPr="00845EA3">
        <w:rPr>
          <w:sz w:val="28"/>
          <w:szCs w:val="28"/>
          <w:lang w:val="lv-LV" w:eastAsia="lv-LV"/>
        </w:rPr>
        <w:t xml:space="preserve"> </w:t>
      </w:r>
      <w:r w:rsidRPr="00845EA3">
        <w:rPr>
          <w:sz w:val="28"/>
          <w:szCs w:val="28"/>
          <w:lang w:val="lv-LV"/>
        </w:rPr>
        <w:t>neatbalsta</w:t>
      </w:r>
      <w:r w:rsidRPr="00845EA3">
        <w:rPr>
          <w:sz w:val="28"/>
          <w:szCs w:val="28"/>
          <w:lang w:val="lv-LV" w:eastAsia="lv-LV"/>
        </w:rPr>
        <w:t xml:space="preserve"> pienākumu būvdarbu veicējam un būvuzraugam </w:t>
      </w:r>
      <w:r w:rsidRPr="00845EA3">
        <w:rPr>
          <w:sz w:val="28"/>
          <w:szCs w:val="28"/>
          <w:lang w:val="lv-LV"/>
        </w:rPr>
        <w:t>rakstiski informēt pasūtītāju par visiem atsevišķu būvdarbu veicējiem, kas piesaistīti konkrētā būvobjekta realizācijai, kā arī neatbalst</w:t>
      </w:r>
      <w:r w:rsidR="004A571E">
        <w:rPr>
          <w:sz w:val="28"/>
          <w:szCs w:val="28"/>
          <w:lang w:val="lv-LV"/>
        </w:rPr>
        <w:t>a</w:t>
      </w:r>
      <w:r w:rsidRPr="00845EA3">
        <w:rPr>
          <w:sz w:val="28"/>
          <w:szCs w:val="28"/>
          <w:lang w:val="lv-LV"/>
        </w:rPr>
        <w:t xml:space="preserve"> </w:t>
      </w:r>
      <w:r w:rsidR="004A571E">
        <w:rPr>
          <w:sz w:val="28"/>
          <w:szCs w:val="28"/>
          <w:lang w:val="lv-LV"/>
        </w:rPr>
        <w:t xml:space="preserve">precizēto </w:t>
      </w:r>
      <w:r w:rsidRPr="00845EA3">
        <w:rPr>
          <w:sz w:val="28"/>
          <w:szCs w:val="28"/>
          <w:lang w:val="lv-LV"/>
        </w:rPr>
        <w:t>autoceļu iedalījumu grupās (1.pielikums);</w:t>
      </w:r>
    </w:p>
    <w:p w:rsidR="00845EA3" w:rsidRPr="00845EA3" w:rsidRDefault="00845EA3" w:rsidP="00845EA3">
      <w:pPr>
        <w:spacing w:before="0" w:after="0" w:line="240" w:lineRule="auto"/>
        <w:rPr>
          <w:sz w:val="28"/>
          <w:szCs w:val="28"/>
          <w:lang w:val="lv-LV"/>
        </w:rPr>
      </w:pPr>
      <w:r w:rsidRPr="00845EA3">
        <w:rPr>
          <w:sz w:val="28"/>
          <w:szCs w:val="28"/>
          <w:lang w:val="lv-LV"/>
        </w:rPr>
        <w:t xml:space="preserve">- Latvijas Arhitektu savienība nepiekrīt noteikt </w:t>
      </w:r>
      <w:proofErr w:type="spellStart"/>
      <w:r w:rsidRPr="00845EA3">
        <w:rPr>
          <w:sz w:val="28"/>
          <w:szCs w:val="28"/>
          <w:lang w:val="lv-LV"/>
        </w:rPr>
        <w:t>autoruzraugam</w:t>
      </w:r>
      <w:proofErr w:type="spellEnd"/>
      <w:r w:rsidRPr="00845EA3">
        <w:rPr>
          <w:sz w:val="28"/>
          <w:szCs w:val="28"/>
          <w:lang w:val="lv-LV"/>
        </w:rPr>
        <w:t xml:space="preserve"> pienākumu parakstīt apliecinājumu par būves gatavību ekspluatācijai, ja būvobjekts ir realizēts atbilstoši </w:t>
      </w:r>
      <w:r w:rsidRPr="005573DB">
        <w:rPr>
          <w:sz w:val="28"/>
          <w:szCs w:val="28"/>
          <w:lang w:val="lv-LV"/>
        </w:rPr>
        <w:t>būvprojektā ietvertiem risinājumiem</w:t>
      </w:r>
      <w:r w:rsidRPr="00845EA3">
        <w:rPr>
          <w:sz w:val="28"/>
          <w:szCs w:val="28"/>
          <w:lang w:val="lv-LV"/>
        </w:rPr>
        <w:t xml:space="preserve"> un ir izpildīti </w:t>
      </w:r>
      <w:proofErr w:type="spellStart"/>
      <w:r w:rsidRPr="00845EA3">
        <w:rPr>
          <w:sz w:val="28"/>
          <w:szCs w:val="28"/>
          <w:lang w:val="lv-LV"/>
        </w:rPr>
        <w:t>autoruzrauga</w:t>
      </w:r>
      <w:proofErr w:type="spellEnd"/>
      <w:r w:rsidRPr="00845EA3">
        <w:rPr>
          <w:sz w:val="28"/>
          <w:szCs w:val="28"/>
          <w:lang w:val="lv-LV"/>
        </w:rPr>
        <w:t xml:space="preserve"> norādījumi;</w:t>
      </w:r>
    </w:p>
    <w:p w:rsidR="00845EA3" w:rsidRPr="004A571E" w:rsidRDefault="00845EA3" w:rsidP="00845EA3">
      <w:pPr>
        <w:spacing w:before="0" w:after="0" w:line="240" w:lineRule="auto"/>
        <w:ind w:left="57" w:right="57"/>
        <w:rPr>
          <w:sz w:val="28"/>
          <w:szCs w:val="28"/>
          <w:lang w:val="lv-LV"/>
        </w:rPr>
      </w:pPr>
      <w:r w:rsidRPr="004A571E">
        <w:rPr>
          <w:sz w:val="28"/>
          <w:szCs w:val="28"/>
          <w:lang w:val="lv-LV" w:eastAsia="lv-LV"/>
        </w:rPr>
        <w:t>- LPS iebilst pret noteikumos esošo redakciju, ka b</w:t>
      </w:r>
      <w:r w:rsidRPr="004A571E">
        <w:rPr>
          <w:sz w:val="28"/>
          <w:szCs w:val="28"/>
          <w:lang w:val="lv-LV"/>
        </w:rPr>
        <w:t>ūvinspektoram ir aizliegts stāties darba tiesiskajās attiecībās ar būvkomersantu un sniegt būvniecības pakalpojumus</w:t>
      </w:r>
      <w:r w:rsidR="004A571E">
        <w:rPr>
          <w:sz w:val="28"/>
          <w:szCs w:val="28"/>
          <w:lang w:val="lv-LV"/>
        </w:rPr>
        <w:t>.</w:t>
      </w:r>
    </w:p>
    <w:p w:rsidR="00845EA3" w:rsidRDefault="00845EA3" w:rsidP="00845EA3">
      <w:pPr>
        <w:spacing w:before="0" w:after="0" w:line="240" w:lineRule="auto"/>
        <w:rPr>
          <w:sz w:val="28"/>
          <w:szCs w:val="28"/>
          <w:lang w:val="lv-LV" w:eastAsia="lv-LV"/>
        </w:rPr>
      </w:pPr>
      <w:r>
        <w:rPr>
          <w:sz w:val="28"/>
          <w:szCs w:val="28"/>
          <w:lang w:val="lv-LV" w:eastAsia="lv-LV"/>
        </w:rPr>
        <w:t xml:space="preserve">Pēc </w:t>
      </w:r>
      <w:proofErr w:type="spellStart"/>
      <w:r>
        <w:rPr>
          <w:sz w:val="28"/>
          <w:szCs w:val="28"/>
          <w:lang w:val="lv-LV" w:eastAsia="lv-LV"/>
        </w:rPr>
        <w:t>starpministriju</w:t>
      </w:r>
      <w:proofErr w:type="spellEnd"/>
      <w:r>
        <w:rPr>
          <w:sz w:val="28"/>
          <w:szCs w:val="28"/>
          <w:lang w:val="lv-LV" w:eastAsia="lv-LV"/>
        </w:rPr>
        <w:t xml:space="preserve"> sanāksmes Ekonomikas ministrija precizēto noteikumu projektu nosūtīja atkārtotai izvērtēšanai un tika saņemti papildus iebildumi par projektu. Saņemtie iebildumi tiek vērtēti.</w:t>
      </w:r>
    </w:p>
    <w:p w:rsidR="00E03D23" w:rsidRDefault="00E03D23" w:rsidP="005573DB">
      <w:pPr>
        <w:spacing w:before="0" w:after="0" w:line="240" w:lineRule="auto"/>
        <w:rPr>
          <w:sz w:val="28"/>
          <w:szCs w:val="28"/>
          <w:lang w:val="lv-LV" w:eastAsia="lv-LV"/>
        </w:rPr>
      </w:pPr>
    </w:p>
    <w:p w:rsidR="005573DB" w:rsidRPr="005573DB" w:rsidRDefault="00F2603C" w:rsidP="005573DB">
      <w:pPr>
        <w:spacing w:before="0" w:after="0" w:line="240" w:lineRule="auto"/>
        <w:rPr>
          <w:sz w:val="28"/>
          <w:szCs w:val="28"/>
          <w:lang w:val="lv-LV" w:eastAsia="lv-LV"/>
        </w:rPr>
      </w:pPr>
      <w:r>
        <w:rPr>
          <w:sz w:val="28"/>
          <w:szCs w:val="28"/>
          <w:lang w:val="lv-LV" w:eastAsia="lv-LV"/>
        </w:rPr>
        <w:t>4)</w:t>
      </w:r>
      <w:r w:rsidRPr="00F2603C">
        <w:rPr>
          <w:b/>
          <w:bCs/>
          <w:color w:val="2A2A2A"/>
          <w:sz w:val="19"/>
          <w:szCs w:val="19"/>
          <w:shd w:val="clear" w:color="auto" w:fill="FFFFFF"/>
          <w:lang w:val="lv-LV"/>
        </w:rPr>
        <w:t xml:space="preserve"> </w:t>
      </w:r>
      <w:r w:rsidR="005573DB">
        <w:rPr>
          <w:bCs/>
          <w:color w:val="2A2A2A"/>
          <w:sz w:val="28"/>
          <w:szCs w:val="28"/>
          <w:shd w:val="clear" w:color="auto" w:fill="FFFFFF"/>
          <w:lang w:val="lv-LV"/>
        </w:rPr>
        <w:t xml:space="preserve">Noteikumu projektā </w:t>
      </w:r>
      <w:r w:rsidRPr="005573DB">
        <w:rPr>
          <w:bCs/>
          <w:color w:val="2A2A2A"/>
          <w:sz w:val="28"/>
          <w:szCs w:val="28"/>
          <w:shd w:val="clear" w:color="auto" w:fill="FFFFFF"/>
          <w:lang w:val="lv-LV"/>
        </w:rPr>
        <w:t>"Grozījumi Ministru kabineta 2014.gada 19.augusta noteikumos Nr.501 "Elektronisko sakaru tīklu ierīkošanas, būvniecības un uzraudzības kārtība""</w:t>
      </w:r>
      <w:r w:rsidR="005573DB">
        <w:rPr>
          <w:bCs/>
          <w:color w:val="2A2A2A"/>
          <w:sz w:val="28"/>
          <w:szCs w:val="28"/>
          <w:shd w:val="clear" w:color="auto" w:fill="FFFFFF"/>
          <w:lang w:val="lv-LV"/>
        </w:rPr>
        <w:t xml:space="preserve"> (VSS-561) ir</w:t>
      </w:r>
      <w:r w:rsidR="005573DB" w:rsidRPr="005573DB">
        <w:rPr>
          <w:sz w:val="28"/>
          <w:szCs w:val="28"/>
          <w:lang w:val="lv-LV" w:eastAsia="lv-LV"/>
        </w:rPr>
        <w:t xml:space="preserve"> papildināti un precizēti esošie elektronisko sakaru ierīkošanas un būvniecības termini, </w:t>
      </w:r>
      <w:r w:rsidR="005573DB">
        <w:rPr>
          <w:sz w:val="28"/>
          <w:szCs w:val="28"/>
          <w:lang w:val="lv-LV" w:eastAsia="lv-LV"/>
        </w:rPr>
        <w:t>ir</w:t>
      </w:r>
      <w:r w:rsidR="005573DB" w:rsidRPr="005573DB">
        <w:rPr>
          <w:sz w:val="28"/>
          <w:szCs w:val="28"/>
          <w:lang w:val="lv-LV" w:eastAsia="lv-LV"/>
        </w:rPr>
        <w:t xml:space="preserve"> izslēgts elektronisko sakaru ierīkošanas dokumenta veids – tehniskā shēma, kas jaunajā būvniecības normatīvajā regulējumā </w:t>
      </w:r>
      <w:r w:rsidR="005573DB" w:rsidRPr="005573DB">
        <w:rPr>
          <w:sz w:val="28"/>
          <w:szCs w:val="28"/>
          <w:lang w:val="lv-LV" w:eastAsia="lv-LV"/>
        </w:rPr>
        <w:lastRenderedPageBreak/>
        <w:t>netiek lietots</w:t>
      </w:r>
      <w:r w:rsidR="005573DB">
        <w:rPr>
          <w:sz w:val="28"/>
          <w:szCs w:val="28"/>
          <w:lang w:val="lv-LV" w:eastAsia="lv-LV"/>
        </w:rPr>
        <w:t>, ir</w:t>
      </w:r>
      <w:r w:rsidR="005573DB" w:rsidRPr="005573DB">
        <w:rPr>
          <w:sz w:val="28"/>
          <w:szCs w:val="28"/>
          <w:lang w:val="lv-LV" w:eastAsia="lv-LV"/>
        </w:rPr>
        <w:t xml:space="preserve"> papildināts ar jaunu segto darbu pieņemšanas akta veidlapu par elektronisko sakaru tīkla kabeļu kanalizācijas būvniecību ar </w:t>
      </w:r>
      <w:proofErr w:type="spellStart"/>
      <w:r w:rsidR="005573DB" w:rsidRPr="005573DB">
        <w:rPr>
          <w:sz w:val="28"/>
          <w:szCs w:val="28"/>
          <w:lang w:val="lv-LV" w:eastAsia="lv-LV"/>
        </w:rPr>
        <w:t>beztranšejas</w:t>
      </w:r>
      <w:proofErr w:type="spellEnd"/>
      <w:r w:rsidR="005573DB" w:rsidRPr="005573DB">
        <w:rPr>
          <w:sz w:val="28"/>
          <w:szCs w:val="28"/>
          <w:lang w:val="lv-LV" w:eastAsia="lv-LV"/>
        </w:rPr>
        <w:t xml:space="preserve"> guldīšanas metodi, kas ir ļoti aktuāla jaunajos projektos.</w:t>
      </w:r>
    </w:p>
    <w:p w:rsidR="005573DB" w:rsidRDefault="005573DB" w:rsidP="005573DB">
      <w:pPr>
        <w:spacing w:before="0" w:after="0" w:line="240" w:lineRule="auto"/>
        <w:rPr>
          <w:sz w:val="28"/>
          <w:szCs w:val="28"/>
          <w:lang w:val="lv-LV" w:eastAsia="lv-LV"/>
        </w:rPr>
      </w:pPr>
      <w:r w:rsidRPr="005573DB">
        <w:rPr>
          <w:sz w:val="28"/>
          <w:szCs w:val="28"/>
          <w:lang w:val="lv-LV" w:eastAsia="lv-LV"/>
        </w:rPr>
        <w:t xml:space="preserve">Lai noteiktu vienveidīgu noteikumu piemērošanu pirms būvdarbu uzsākšanas elektronisko sakaru tīkla būvēs, noteikumu projektā </w:t>
      </w:r>
      <w:r>
        <w:rPr>
          <w:sz w:val="28"/>
          <w:szCs w:val="28"/>
          <w:lang w:val="lv-LV" w:eastAsia="lv-LV"/>
        </w:rPr>
        <w:t>ir</w:t>
      </w:r>
      <w:r w:rsidRPr="005573DB">
        <w:rPr>
          <w:sz w:val="28"/>
          <w:szCs w:val="28"/>
          <w:lang w:val="lv-LV" w:eastAsia="lv-LV"/>
        </w:rPr>
        <w:t xml:space="preserve"> precīzi noteikta būvdarbu uzsākšanas nosacījumu izpildes kārtība. </w:t>
      </w:r>
    </w:p>
    <w:p w:rsidR="005573DB" w:rsidRPr="005573DB" w:rsidRDefault="005573DB" w:rsidP="005573DB">
      <w:pPr>
        <w:spacing w:before="0" w:after="0" w:line="240" w:lineRule="auto"/>
        <w:rPr>
          <w:sz w:val="28"/>
          <w:szCs w:val="28"/>
          <w:lang w:val="lv-LV" w:eastAsia="lv-LV"/>
        </w:rPr>
      </w:pPr>
      <w:r>
        <w:rPr>
          <w:sz w:val="28"/>
          <w:szCs w:val="28"/>
          <w:lang w:val="lv-LV" w:eastAsia="lv-LV"/>
        </w:rPr>
        <w:t xml:space="preserve">Tā kā par izsludināto noteikumu projektu ir saņemti iebildumi, noteikumu projekts </w:t>
      </w:r>
      <w:r w:rsidR="004A571E">
        <w:rPr>
          <w:sz w:val="28"/>
          <w:szCs w:val="28"/>
          <w:lang w:val="lv-LV" w:eastAsia="lv-LV"/>
        </w:rPr>
        <w:t xml:space="preserve">šobrīd </w:t>
      </w:r>
      <w:r>
        <w:rPr>
          <w:sz w:val="28"/>
          <w:szCs w:val="28"/>
          <w:lang w:val="lv-LV" w:eastAsia="lv-LV"/>
        </w:rPr>
        <w:t>tiek precizēts.</w:t>
      </w:r>
    </w:p>
    <w:p w:rsidR="0035359B" w:rsidRDefault="0035359B" w:rsidP="00C16C6E">
      <w:pPr>
        <w:spacing w:before="0" w:after="0" w:line="240" w:lineRule="auto"/>
        <w:jc w:val="right"/>
        <w:rPr>
          <w:sz w:val="24"/>
          <w:szCs w:val="24"/>
          <w:lang w:val="lv-LV"/>
        </w:rPr>
      </w:pPr>
    </w:p>
    <w:p w:rsidR="00C16C6E" w:rsidRPr="0059648F" w:rsidRDefault="00C16C6E" w:rsidP="00C16C6E">
      <w:pPr>
        <w:spacing w:before="0" w:after="0" w:line="240" w:lineRule="auto"/>
        <w:jc w:val="right"/>
        <w:rPr>
          <w:bCs/>
          <w:sz w:val="24"/>
          <w:szCs w:val="24"/>
          <w:lang w:val="lv-LV"/>
        </w:rPr>
      </w:pPr>
      <w:r w:rsidRPr="0059648F">
        <w:rPr>
          <w:sz w:val="24"/>
          <w:szCs w:val="24"/>
          <w:lang w:val="lv-LV"/>
        </w:rPr>
        <w:t>Tabula Nr.</w:t>
      </w:r>
      <w:r w:rsidR="00E443AB">
        <w:rPr>
          <w:sz w:val="24"/>
          <w:szCs w:val="24"/>
          <w:lang w:val="lv-LV"/>
        </w:rPr>
        <w:t>2</w:t>
      </w:r>
    </w:p>
    <w:tbl>
      <w:tblPr>
        <w:tblStyle w:val="TableGrid"/>
        <w:tblW w:w="9624" w:type="dxa"/>
        <w:tblLayout w:type="fixed"/>
        <w:tblLook w:val="04A0" w:firstRow="1" w:lastRow="0" w:firstColumn="1" w:lastColumn="0" w:noHBand="0" w:noVBand="1"/>
      </w:tblPr>
      <w:tblGrid>
        <w:gridCol w:w="655"/>
        <w:gridCol w:w="1296"/>
        <w:gridCol w:w="2268"/>
        <w:gridCol w:w="1559"/>
        <w:gridCol w:w="3846"/>
      </w:tblGrid>
      <w:tr w:rsidR="006D6DC2" w:rsidRPr="0059648F" w:rsidTr="00C317CA">
        <w:tc>
          <w:tcPr>
            <w:tcW w:w="655" w:type="dxa"/>
          </w:tcPr>
          <w:p w:rsidR="006D6DC2" w:rsidRPr="0059648F" w:rsidRDefault="006D6DC2" w:rsidP="00C317CA">
            <w:pPr>
              <w:spacing w:before="0" w:after="0" w:line="240" w:lineRule="auto"/>
              <w:ind w:firstLine="0"/>
              <w:jc w:val="center"/>
              <w:rPr>
                <w:sz w:val="22"/>
                <w:szCs w:val="22"/>
                <w:lang w:val="lv-LV"/>
              </w:rPr>
            </w:pPr>
            <w:r w:rsidRPr="0059648F">
              <w:rPr>
                <w:sz w:val="22"/>
                <w:szCs w:val="22"/>
                <w:lang w:val="lv-LV"/>
              </w:rPr>
              <w:t>Nr.</w:t>
            </w:r>
          </w:p>
          <w:p w:rsidR="006D6DC2" w:rsidRPr="0059648F" w:rsidRDefault="006D6DC2" w:rsidP="00C317CA">
            <w:pPr>
              <w:spacing w:before="0" w:after="0" w:line="240" w:lineRule="auto"/>
              <w:ind w:firstLine="0"/>
              <w:jc w:val="center"/>
              <w:rPr>
                <w:sz w:val="22"/>
                <w:szCs w:val="22"/>
                <w:lang w:val="lv-LV"/>
              </w:rPr>
            </w:pPr>
            <w:r w:rsidRPr="0059648F">
              <w:rPr>
                <w:sz w:val="22"/>
                <w:szCs w:val="22"/>
                <w:lang w:val="lv-LV"/>
              </w:rPr>
              <w:t>p.k.</w:t>
            </w:r>
          </w:p>
        </w:tc>
        <w:tc>
          <w:tcPr>
            <w:tcW w:w="1296" w:type="dxa"/>
          </w:tcPr>
          <w:p w:rsidR="006D6DC2" w:rsidRPr="0059648F" w:rsidRDefault="006D6DC2" w:rsidP="00C317CA">
            <w:pPr>
              <w:spacing w:before="0" w:after="0" w:line="240" w:lineRule="auto"/>
              <w:ind w:firstLine="0"/>
              <w:jc w:val="center"/>
              <w:rPr>
                <w:sz w:val="22"/>
                <w:szCs w:val="22"/>
                <w:lang w:val="lv-LV"/>
              </w:rPr>
            </w:pPr>
            <w:r w:rsidRPr="0059648F">
              <w:rPr>
                <w:sz w:val="22"/>
                <w:szCs w:val="22"/>
                <w:lang w:val="lv-LV"/>
              </w:rPr>
              <w:t>Projekts veids</w:t>
            </w:r>
          </w:p>
        </w:tc>
        <w:tc>
          <w:tcPr>
            <w:tcW w:w="2268" w:type="dxa"/>
          </w:tcPr>
          <w:p w:rsidR="006D6DC2" w:rsidRPr="0059648F" w:rsidRDefault="006D6DC2" w:rsidP="00C317CA">
            <w:pPr>
              <w:spacing w:before="0" w:after="0" w:line="240" w:lineRule="auto"/>
              <w:ind w:firstLine="0"/>
              <w:jc w:val="center"/>
              <w:rPr>
                <w:sz w:val="22"/>
                <w:szCs w:val="22"/>
                <w:lang w:val="lv-LV"/>
              </w:rPr>
            </w:pPr>
            <w:r w:rsidRPr="0059648F">
              <w:rPr>
                <w:sz w:val="22"/>
                <w:szCs w:val="22"/>
                <w:lang w:val="lv-LV"/>
              </w:rPr>
              <w:t xml:space="preserve">Nosaukums </w:t>
            </w:r>
          </w:p>
          <w:p w:rsidR="006D6DC2" w:rsidRPr="0059648F" w:rsidRDefault="006D6DC2" w:rsidP="00C317CA">
            <w:pPr>
              <w:spacing w:before="0" w:after="0" w:line="240" w:lineRule="auto"/>
              <w:ind w:firstLine="0"/>
              <w:jc w:val="center"/>
              <w:rPr>
                <w:sz w:val="22"/>
                <w:szCs w:val="22"/>
                <w:lang w:val="lv-LV"/>
              </w:rPr>
            </w:pPr>
          </w:p>
        </w:tc>
        <w:tc>
          <w:tcPr>
            <w:tcW w:w="1559" w:type="dxa"/>
          </w:tcPr>
          <w:p w:rsidR="006D6DC2" w:rsidRPr="0059648F" w:rsidRDefault="006D6DC2" w:rsidP="00C317CA">
            <w:pPr>
              <w:spacing w:before="0" w:after="0" w:line="240" w:lineRule="auto"/>
              <w:ind w:firstLine="0"/>
              <w:jc w:val="center"/>
              <w:rPr>
                <w:sz w:val="22"/>
                <w:szCs w:val="22"/>
                <w:lang w:val="lv-LV"/>
              </w:rPr>
            </w:pPr>
            <w:r w:rsidRPr="0059648F">
              <w:rPr>
                <w:sz w:val="22"/>
                <w:szCs w:val="22"/>
                <w:lang w:val="lv-LV"/>
              </w:rPr>
              <w:t xml:space="preserve">Izsludināts VSS </w:t>
            </w:r>
          </w:p>
          <w:p w:rsidR="006D6DC2" w:rsidRPr="0059648F" w:rsidRDefault="006D6DC2" w:rsidP="00C317CA">
            <w:pPr>
              <w:widowControl/>
              <w:spacing w:before="0" w:after="0" w:line="240" w:lineRule="auto"/>
              <w:ind w:firstLine="0"/>
              <w:jc w:val="left"/>
              <w:rPr>
                <w:sz w:val="22"/>
                <w:szCs w:val="22"/>
                <w:lang w:val="lv-LV"/>
              </w:rPr>
            </w:pPr>
            <w:r w:rsidRPr="0059648F">
              <w:rPr>
                <w:sz w:val="22"/>
                <w:szCs w:val="22"/>
                <w:lang w:val="lv-LV"/>
              </w:rPr>
              <w:t>(datums, protokols Nr.)</w:t>
            </w:r>
          </w:p>
        </w:tc>
        <w:tc>
          <w:tcPr>
            <w:tcW w:w="3846" w:type="dxa"/>
          </w:tcPr>
          <w:p w:rsidR="006D6DC2" w:rsidRPr="0059648F" w:rsidRDefault="006D6DC2" w:rsidP="00C317CA">
            <w:pPr>
              <w:spacing w:before="0" w:after="0" w:line="240" w:lineRule="auto"/>
              <w:ind w:firstLine="0"/>
              <w:jc w:val="center"/>
              <w:rPr>
                <w:sz w:val="22"/>
                <w:szCs w:val="22"/>
                <w:lang w:val="lv-LV"/>
              </w:rPr>
            </w:pPr>
            <w:r w:rsidRPr="0059648F">
              <w:rPr>
                <w:sz w:val="22"/>
                <w:szCs w:val="22"/>
                <w:lang w:val="lv-LV"/>
              </w:rPr>
              <w:t>Izstrādes stadija</w:t>
            </w:r>
          </w:p>
        </w:tc>
      </w:tr>
      <w:tr w:rsidR="006D6DC2" w:rsidRPr="00EF519D" w:rsidTr="00C317CA">
        <w:tc>
          <w:tcPr>
            <w:tcW w:w="655" w:type="dxa"/>
          </w:tcPr>
          <w:p w:rsidR="006D6DC2" w:rsidRPr="006D6DC2" w:rsidRDefault="00D91059" w:rsidP="00D91059">
            <w:pPr>
              <w:spacing w:before="0" w:after="0" w:line="240" w:lineRule="auto"/>
              <w:ind w:firstLine="0"/>
              <w:rPr>
                <w:sz w:val="22"/>
                <w:szCs w:val="22"/>
                <w:lang w:val="lv-LV"/>
              </w:rPr>
            </w:pPr>
            <w:r>
              <w:rPr>
                <w:sz w:val="22"/>
                <w:szCs w:val="22"/>
                <w:lang w:val="lv-LV"/>
              </w:rPr>
              <w:t>1.</w:t>
            </w:r>
          </w:p>
        </w:tc>
        <w:tc>
          <w:tcPr>
            <w:tcW w:w="1296" w:type="dxa"/>
          </w:tcPr>
          <w:p w:rsidR="006D6DC2" w:rsidRPr="006D6DC2" w:rsidRDefault="006D6DC2" w:rsidP="006D6DC2">
            <w:pPr>
              <w:spacing w:before="0" w:after="0" w:line="240" w:lineRule="auto"/>
              <w:ind w:firstLine="0"/>
              <w:rPr>
                <w:sz w:val="24"/>
                <w:szCs w:val="24"/>
                <w:lang w:val="lv-LV"/>
              </w:rPr>
            </w:pPr>
            <w:r w:rsidRPr="006D6DC2">
              <w:rPr>
                <w:sz w:val="24"/>
                <w:szCs w:val="24"/>
                <w:lang w:val="lv-LV"/>
              </w:rPr>
              <w:t>Noteikumu projekts</w:t>
            </w:r>
          </w:p>
          <w:p w:rsidR="006D6DC2" w:rsidRPr="006D6DC2" w:rsidRDefault="006D6DC2" w:rsidP="006D6DC2">
            <w:pPr>
              <w:spacing w:before="0" w:after="0" w:line="240" w:lineRule="auto"/>
              <w:ind w:firstLine="0"/>
              <w:rPr>
                <w:sz w:val="24"/>
                <w:szCs w:val="24"/>
                <w:lang w:val="lv-LV"/>
              </w:rPr>
            </w:pPr>
          </w:p>
          <w:p w:rsidR="006D6DC2" w:rsidRPr="006D6DC2" w:rsidRDefault="006D6DC2" w:rsidP="006D6DC2">
            <w:pPr>
              <w:spacing w:before="0" w:after="0" w:line="240" w:lineRule="auto"/>
              <w:ind w:firstLine="0"/>
              <w:rPr>
                <w:sz w:val="24"/>
                <w:szCs w:val="24"/>
                <w:lang w:val="lv-LV"/>
              </w:rPr>
            </w:pPr>
            <w:r w:rsidRPr="006D6DC2">
              <w:rPr>
                <w:sz w:val="24"/>
                <w:szCs w:val="24"/>
                <w:lang w:val="lv-LV"/>
              </w:rPr>
              <w:t>Latvijas būvnormatīvs</w:t>
            </w:r>
          </w:p>
        </w:tc>
        <w:tc>
          <w:tcPr>
            <w:tcW w:w="2268" w:type="dxa"/>
          </w:tcPr>
          <w:p w:rsidR="006D6DC2" w:rsidRPr="006D6DC2" w:rsidRDefault="006D6DC2" w:rsidP="00E03D23">
            <w:pPr>
              <w:spacing w:before="0" w:after="0" w:line="240" w:lineRule="auto"/>
              <w:ind w:left="57" w:right="57" w:firstLine="0"/>
              <w:jc w:val="center"/>
              <w:rPr>
                <w:sz w:val="24"/>
                <w:szCs w:val="24"/>
                <w:lang w:val="lv-LV"/>
              </w:rPr>
            </w:pPr>
            <w:r w:rsidRPr="006D6DC2">
              <w:rPr>
                <w:bCs/>
                <w:iCs/>
                <w:sz w:val="24"/>
                <w:szCs w:val="24"/>
                <w:lang w:val="lv-LV"/>
              </w:rPr>
              <w:t>Noteikumi par Latvijas būvnormatīvu</w:t>
            </w:r>
            <w:r w:rsidRPr="006D6DC2">
              <w:rPr>
                <w:b/>
                <w:bCs/>
                <w:iCs/>
                <w:sz w:val="24"/>
                <w:szCs w:val="24"/>
                <w:lang w:val="lv-LV"/>
              </w:rPr>
              <w:t xml:space="preserve"> LBN 229-15 „Hidroelektrostaciju hidrotehniskās būves”</w:t>
            </w:r>
          </w:p>
        </w:tc>
        <w:tc>
          <w:tcPr>
            <w:tcW w:w="1559" w:type="dxa"/>
          </w:tcPr>
          <w:p w:rsidR="006D6DC2" w:rsidRDefault="006D6DC2" w:rsidP="006D6DC2">
            <w:pPr>
              <w:spacing w:before="0" w:after="0" w:line="240" w:lineRule="auto"/>
              <w:ind w:firstLine="0"/>
              <w:rPr>
                <w:sz w:val="24"/>
                <w:szCs w:val="24"/>
                <w:lang w:val="lv-LV"/>
              </w:rPr>
            </w:pPr>
            <w:r w:rsidRPr="006D6DC2">
              <w:rPr>
                <w:sz w:val="24"/>
                <w:szCs w:val="24"/>
                <w:lang w:val="lv-LV"/>
              </w:rPr>
              <w:t>18.06.2015</w:t>
            </w:r>
            <w:r>
              <w:rPr>
                <w:sz w:val="24"/>
                <w:szCs w:val="24"/>
                <w:lang w:val="lv-LV"/>
              </w:rPr>
              <w:t>.</w:t>
            </w:r>
          </w:p>
          <w:p w:rsidR="006D6DC2" w:rsidRDefault="006D6DC2" w:rsidP="006D6DC2">
            <w:pPr>
              <w:spacing w:before="0" w:after="0" w:line="240" w:lineRule="auto"/>
              <w:ind w:firstLine="0"/>
              <w:rPr>
                <w:sz w:val="24"/>
                <w:szCs w:val="24"/>
                <w:lang w:val="lv-LV"/>
              </w:rPr>
            </w:pPr>
            <w:r w:rsidRPr="006D6DC2">
              <w:rPr>
                <w:sz w:val="24"/>
                <w:szCs w:val="24"/>
                <w:lang w:val="lv-LV"/>
              </w:rPr>
              <w:t>VSS</w:t>
            </w:r>
            <w:r>
              <w:rPr>
                <w:sz w:val="24"/>
                <w:szCs w:val="24"/>
                <w:lang w:val="lv-LV"/>
              </w:rPr>
              <w:t xml:space="preserve"> prot.Nr.24, 3.§,</w:t>
            </w:r>
          </w:p>
          <w:p w:rsidR="006D6DC2" w:rsidRDefault="006D6DC2" w:rsidP="006D6DC2">
            <w:pPr>
              <w:spacing w:before="0" w:after="0" w:line="240" w:lineRule="auto"/>
              <w:ind w:firstLine="0"/>
              <w:rPr>
                <w:sz w:val="24"/>
                <w:szCs w:val="24"/>
                <w:lang w:val="lv-LV"/>
              </w:rPr>
            </w:pPr>
            <w:r w:rsidRPr="006D6DC2">
              <w:rPr>
                <w:sz w:val="24"/>
                <w:szCs w:val="24"/>
                <w:lang w:val="lv-LV"/>
              </w:rPr>
              <w:t>VSS-678</w:t>
            </w:r>
          </w:p>
          <w:p w:rsidR="006D6DC2" w:rsidRPr="006D6DC2" w:rsidRDefault="006D6DC2" w:rsidP="006D6DC2">
            <w:pPr>
              <w:spacing w:before="0" w:after="0" w:line="240" w:lineRule="auto"/>
              <w:ind w:left="57" w:right="57" w:firstLine="0"/>
              <w:rPr>
                <w:sz w:val="24"/>
                <w:szCs w:val="24"/>
                <w:lang w:val="lv-LV"/>
              </w:rPr>
            </w:pPr>
          </w:p>
        </w:tc>
        <w:tc>
          <w:tcPr>
            <w:tcW w:w="3846" w:type="dxa"/>
          </w:tcPr>
          <w:p w:rsidR="006D6DC2" w:rsidRDefault="006D6DC2" w:rsidP="006D6DC2">
            <w:pPr>
              <w:spacing w:before="0" w:after="0" w:line="240" w:lineRule="auto"/>
              <w:ind w:left="57" w:right="57" w:firstLine="0"/>
              <w:rPr>
                <w:sz w:val="24"/>
                <w:szCs w:val="24"/>
                <w:lang w:val="lv-LV"/>
              </w:rPr>
            </w:pPr>
            <w:r>
              <w:rPr>
                <w:sz w:val="24"/>
                <w:szCs w:val="24"/>
                <w:lang w:val="lv-LV"/>
              </w:rPr>
              <w:t>Saņemti atzinumi un projekts tiek precizēts</w:t>
            </w:r>
          </w:p>
          <w:p w:rsidR="006D6DC2" w:rsidRPr="006D6DC2" w:rsidRDefault="006D6DC2" w:rsidP="006D6DC2">
            <w:pPr>
              <w:spacing w:before="0" w:after="0" w:line="240" w:lineRule="auto"/>
              <w:ind w:left="57" w:right="57" w:firstLine="0"/>
              <w:rPr>
                <w:sz w:val="24"/>
                <w:szCs w:val="24"/>
                <w:lang w:val="lv-LV"/>
              </w:rPr>
            </w:pPr>
          </w:p>
        </w:tc>
      </w:tr>
      <w:tr w:rsidR="006D6DC2" w:rsidRPr="00EF519D" w:rsidTr="00C317CA">
        <w:tc>
          <w:tcPr>
            <w:tcW w:w="655" w:type="dxa"/>
          </w:tcPr>
          <w:p w:rsidR="006D6DC2" w:rsidRPr="0059648F" w:rsidRDefault="00D91059" w:rsidP="00C317CA">
            <w:pPr>
              <w:spacing w:before="0" w:after="0" w:line="240" w:lineRule="auto"/>
              <w:ind w:firstLine="0"/>
              <w:jc w:val="left"/>
              <w:rPr>
                <w:sz w:val="24"/>
                <w:szCs w:val="24"/>
                <w:lang w:val="lv-LV"/>
              </w:rPr>
            </w:pPr>
            <w:r>
              <w:rPr>
                <w:sz w:val="24"/>
                <w:szCs w:val="24"/>
                <w:lang w:val="lv-LV"/>
              </w:rPr>
              <w:t>2</w:t>
            </w:r>
            <w:r w:rsidR="006D6DC2" w:rsidRPr="0059648F">
              <w:rPr>
                <w:sz w:val="24"/>
                <w:szCs w:val="24"/>
                <w:lang w:val="lv-LV"/>
              </w:rPr>
              <w:t>.</w:t>
            </w:r>
          </w:p>
        </w:tc>
        <w:tc>
          <w:tcPr>
            <w:tcW w:w="1296" w:type="dxa"/>
          </w:tcPr>
          <w:p w:rsidR="006D6DC2" w:rsidRPr="0059648F" w:rsidRDefault="006D6DC2" w:rsidP="00C317CA">
            <w:pPr>
              <w:spacing w:before="0" w:after="0" w:line="240" w:lineRule="auto"/>
              <w:ind w:firstLine="0"/>
              <w:jc w:val="left"/>
              <w:rPr>
                <w:sz w:val="24"/>
                <w:szCs w:val="24"/>
                <w:lang w:val="lv-LV"/>
              </w:rPr>
            </w:pPr>
            <w:r w:rsidRPr="0059648F">
              <w:rPr>
                <w:sz w:val="24"/>
                <w:szCs w:val="24"/>
                <w:lang w:val="lv-LV"/>
              </w:rPr>
              <w:t>Noteikumu projekts</w:t>
            </w:r>
          </w:p>
        </w:tc>
        <w:tc>
          <w:tcPr>
            <w:tcW w:w="2268" w:type="dxa"/>
          </w:tcPr>
          <w:p w:rsidR="006D6DC2" w:rsidRPr="0059648F" w:rsidRDefault="006D6DC2" w:rsidP="00C317CA">
            <w:pPr>
              <w:spacing w:before="0" w:after="0" w:line="240" w:lineRule="auto"/>
              <w:ind w:firstLine="0"/>
              <w:jc w:val="center"/>
              <w:rPr>
                <w:b/>
                <w:sz w:val="24"/>
                <w:szCs w:val="24"/>
                <w:lang w:val="lv-LV"/>
              </w:rPr>
            </w:pPr>
            <w:r w:rsidRPr="0059648F">
              <w:rPr>
                <w:b/>
                <w:sz w:val="24"/>
                <w:szCs w:val="24"/>
                <w:lang w:val="lv-LV"/>
              </w:rPr>
              <w:t>Būvniecības informācijas sistēmas noteikumi</w:t>
            </w:r>
          </w:p>
        </w:tc>
        <w:tc>
          <w:tcPr>
            <w:tcW w:w="1559" w:type="dxa"/>
          </w:tcPr>
          <w:p w:rsidR="006D6DC2" w:rsidRPr="0059648F" w:rsidRDefault="006D6DC2" w:rsidP="00C317CA">
            <w:pPr>
              <w:spacing w:before="0" w:after="0" w:line="240" w:lineRule="auto"/>
              <w:ind w:firstLine="0"/>
              <w:jc w:val="left"/>
              <w:rPr>
                <w:sz w:val="24"/>
                <w:szCs w:val="24"/>
                <w:lang w:val="lv-LV"/>
              </w:rPr>
            </w:pPr>
            <w:r w:rsidRPr="0059648F">
              <w:rPr>
                <w:sz w:val="24"/>
                <w:szCs w:val="24"/>
                <w:lang w:val="lv-LV"/>
              </w:rPr>
              <w:t xml:space="preserve">27.03.2014.  </w:t>
            </w:r>
          </w:p>
          <w:p w:rsidR="006D6DC2" w:rsidRPr="0059648F" w:rsidRDefault="006D6DC2" w:rsidP="00E03D23">
            <w:pPr>
              <w:spacing w:before="0" w:after="0" w:line="240" w:lineRule="auto"/>
              <w:ind w:firstLine="0"/>
              <w:jc w:val="left"/>
              <w:rPr>
                <w:b/>
                <w:sz w:val="24"/>
                <w:szCs w:val="24"/>
                <w:lang w:val="lv-LV"/>
              </w:rPr>
            </w:pPr>
            <w:r w:rsidRPr="0059648F">
              <w:rPr>
                <w:sz w:val="24"/>
                <w:szCs w:val="24"/>
                <w:lang w:val="lv-LV"/>
              </w:rPr>
              <w:t>VSS prot.Nr.12, 4.§, VSS-289</w:t>
            </w:r>
          </w:p>
        </w:tc>
        <w:tc>
          <w:tcPr>
            <w:tcW w:w="3846" w:type="dxa"/>
          </w:tcPr>
          <w:p w:rsidR="006D6DC2" w:rsidRPr="0059648F" w:rsidRDefault="00D91059" w:rsidP="00E03D23">
            <w:pPr>
              <w:spacing w:before="0" w:after="0" w:line="240" w:lineRule="auto"/>
              <w:ind w:firstLine="0"/>
              <w:jc w:val="left"/>
              <w:rPr>
                <w:sz w:val="24"/>
                <w:szCs w:val="24"/>
                <w:lang w:val="lv-LV"/>
              </w:rPr>
            </w:pPr>
            <w:r>
              <w:rPr>
                <w:sz w:val="24"/>
                <w:szCs w:val="24"/>
                <w:lang w:val="lv-LV"/>
              </w:rPr>
              <w:t>Projekts 26.06.2015. ir iesniegts izskatīšanai Ministru kabineta komitejas sēdē (EM Nr.1-1-5461), tā kā ir nesaskaņoti jautājumi ar LPS</w:t>
            </w:r>
          </w:p>
        </w:tc>
      </w:tr>
      <w:tr w:rsidR="006D6DC2" w:rsidRPr="00EF519D" w:rsidTr="00C317CA">
        <w:tc>
          <w:tcPr>
            <w:tcW w:w="655" w:type="dxa"/>
          </w:tcPr>
          <w:p w:rsidR="006D6DC2" w:rsidRPr="0059648F" w:rsidRDefault="00D91059" w:rsidP="00C317CA">
            <w:pPr>
              <w:spacing w:before="0" w:after="0" w:line="240" w:lineRule="auto"/>
              <w:ind w:firstLine="0"/>
              <w:jc w:val="left"/>
              <w:rPr>
                <w:sz w:val="24"/>
                <w:szCs w:val="24"/>
                <w:lang w:val="lv-LV"/>
              </w:rPr>
            </w:pPr>
            <w:r>
              <w:rPr>
                <w:sz w:val="24"/>
                <w:szCs w:val="24"/>
                <w:lang w:val="lv-LV"/>
              </w:rPr>
              <w:t>3</w:t>
            </w:r>
            <w:r w:rsidR="006D6DC2" w:rsidRPr="0059648F">
              <w:rPr>
                <w:sz w:val="24"/>
                <w:szCs w:val="24"/>
                <w:lang w:val="lv-LV"/>
              </w:rPr>
              <w:t>.</w:t>
            </w:r>
          </w:p>
        </w:tc>
        <w:tc>
          <w:tcPr>
            <w:tcW w:w="1296" w:type="dxa"/>
          </w:tcPr>
          <w:p w:rsidR="006D6DC2" w:rsidRPr="0059648F" w:rsidRDefault="006D6DC2" w:rsidP="00C317CA">
            <w:pPr>
              <w:spacing w:before="0" w:after="0" w:line="240" w:lineRule="auto"/>
              <w:ind w:firstLine="0"/>
              <w:jc w:val="left"/>
              <w:rPr>
                <w:sz w:val="24"/>
                <w:szCs w:val="24"/>
                <w:lang w:val="lv-LV"/>
              </w:rPr>
            </w:pPr>
            <w:r w:rsidRPr="0059648F">
              <w:rPr>
                <w:sz w:val="24"/>
                <w:szCs w:val="24"/>
                <w:lang w:val="lv-LV"/>
              </w:rPr>
              <w:t>Noteikumu projekts</w:t>
            </w:r>
          </w:p>
          <w:p w:rsidR="006D6DC2" w:rsidRPr="0059648F" w:rsidRDefault="006D6DC2" w:rsidP="00C317CA">
            <w:pPr>
              <w:spacing w:before="0" w:after="0" w:line="240" w:lineRule="auto"/>
              <w:ind w:firstLine="0"/>
              <w:jc w:val="left"/>
              <w:rPr>
                <w:sz w:val="24"/>
                <w:szCs w:val="24"/>
                <w:lang w:val="lv-LV"/>
              </w:rPr>
            </w:pPr>
          </w:p>
          <w:p w:rsidR="006D6DC2" w:rsidRPr="0059648F" w:rsidRDefault="006D6DC2" w:rsidP="00C317CA">
            <w:pPr>
              <w:spacing w:before="0" w:after="0" w:line="240" w:lineRule="auto"/>
              <w:ind w:firstLine="0"/>
              <w:jc w:val="left"/>
              <w:rPr>
                <w:color w:val="414142"/>
                <w:sz w:val="24"/>
                <w:szCs w:val="24"/>
                <w:lang w:val="lv-LV"/>
              </w:rPr>
            </w:pPr>
          </w:p>
        </w:tc>
        <w:tc>
          <w:tcPr>
            <w:tcW w:w="2268" w:type="dxa"/>
          </w:tcPr>
          <w:p w:rsidR="006D6DC2" w:rsidRPr="0059648F" w:rsidRDefault="006D6DC2" w:rsidP="00E03D23">
            <w:pPr>
              <w:spacing w:before="0" w:after="0" w:line="240" w:lineRule="auto"/>
              <w:ind w:firstLine="0"/>
              <w:jc w:val="center"/>
              <w:rPr>
                <w:b/>
                <w:bCs/>
                <w:sz w:val="24"/>
                <w:szCs w:val="24"/>
                <w:lang w:val="lv-LV"/>
              </w:rPr>
            </w:pPr>
            <w:r w:rsidRPr="0059648F">
              <w:rPr>
                <w:b/>
                <w:sz w:val="24"/>
                <w:szCs w:val="24"/>
                <w:lang w:val="lv-LV" w:eastAsia="lv-LV"/>
              </w:rPr>
              <w:t>Grozījumi Ministru kabineta 2014.gada 19.augusta noteikumos Nr.500 „Vispārīgie būvnoteikumi”</w:t>
            </w:r>
          </w:p>
        </w:tc>
        <w:tc>
          <w:tcPr>
            <w:tcW w:w="1559" w:type="dxa"/>
          </w:tcPr>
          <w:p w:rsidR="006D6DC2" w:rsidRPr="0059648F" w:rsidRDefault="006D6DC2" w:rsidP="006D6DC2">
            <w:pPr>
              <w:spacing w:before="0" w:after="0" w:line="240" w:lineRule="auto"/>
              <w:ind w:right="57" w:firstLine="0"/>
              <w:jc w:val="left"/>
              <w:rPr>
                <w:sz w:val="24"/>
                <w:szCs w:val="24"/>
                <w:lang w:val="lv-LV"/>
              </w:rPr>
            </w:pPr>
            <w:r w:rsidRPr="0059648F">
              <w:rPr>
                <w:sz w:val="24"/>
                <w:szCs w:val="24"/>
                <w:lang w:val="lv-LV"/>
              </w:rPr>
              <w:t>12.03.2015.</w:t>
            </w:r>
          </w:p>
          <w:p w:rsidR="006D6DC2" w:rsidRPr="0059648F" w:rsidRDefault="006D6DC2" w:rsidP="00C317CA">
            <w:pPr>
              <w:spacing w:before="0" w:after="0" w:line="240" w:lineRule="auto"/>
              <w:ind w:firstLine="0"/>
              <w:jc w:val="left"/>
              <w:rPr>
                <w:b/>
                <w:bCs/>
                <w:sz w:val="24"/>
                <w:szCs w:val="24"/>
                <w:lang w:val="lv-LV"/>
              </w:rPr>
            </w:pPr>
            <w:r w:rsidRPr="0059648F">
              <w:rPr>
                <w:sz w:val="24"/>
                <w:szCs w:val="24"/>
                <w:lang w:val="lv-LV"/>
              </w:rPr>
              <w:t>VSS prot.Nr.10, 3.§, VSS-227</w:t>
            </w:r>
          </w:p>
        </w:tc>
        <w:tc>
          <w:tcPr>
            <w:tcW w:w="3846" w:type="dxa"/>
          </w:tcPr>
          <w:p w:rsidR="006D6DC2" w:rsidRPr="0059648F" w:rsidRDefault="00D91059" w:rsidP="00D91059">
            <w:pPr>
              <w:spacing w:before="0" w:after="0" w:line="240" w:lineRule="auto"/>
              <w:ind w:firstLine="0"/>
              <w:jc w:val="left"/>
              <w:rPr>
                <w:sz w:val="24"/>
                <w:szCs w:val="24"/>
                <w:lang w:val="lv-LV"/>
              </w:rPr>
            </w:pPr>
            <w:r>
              <w:rPr>
                <w:sz w:val="24"/>
                <w:szCs w:val="24"/>
                <w:lang w:val="lv-LV"/>
              </w:rPr>
              <w:t xml:space="preserve">18.05.2015. </w:t>
            </w:r>
            <w:r w:rsidR="006D6DC2">
              <w:rPr>
                <w:sz w:val="24"/>
                <w:szCs w:val="24"/>
                <w:lang w:val="lv-LV"/>
              </w:rPr>
              <w:t>notik</w:t>
            </w:r>
            <w:r>
              <w:rPr>
                <w:sz w:val="24"/>
                <w:szCs w:val="24"/>
                <w:lang w:val="lv-LV"/>
              </w:rPr>
              <w:t>a</w:t>
            </w:r>
            <w:r w:rsidR="006D6DC2">
              <w:rPr>
                <w:sz w:val="24"/>
                <w:szCs w:val="24"/>
                <w:lang w:val="lv-LV"/>
              </w:rPr>
              <w:t xml:space="preserve"> </w:t>
            </w:r>
            <w:proofErr w:type="spellStart"/>
            <w:r w:rsidR="006D6DC2">
              <w:rPr>
                <w:sz w:val="24"/>
                <w:szCs w:val="24"/>
                <w:lang w:val="lv-LV"/>
              </w:rPr>
              <w:t>starpministriju</w:t>
            </w:r>
            <w:proofErr w:type="spellEnd"/>
            <w:r w:rsidR="006D6DC2">
              <w:rPr>
                <w:sz w:val="24"/>
                <w:szCs w:val="24"/>
                <w:lang w:val="lv-LV"/>
              </w:rPr>
              <w:t xml:space="preserve"> sanāksme, kurā </w:t>
            </w:r>
            <w:r>
              <w:rPr>
                <w:sz w:val="24"/>
                <w:szCs w:val="24"/>
                <w:lang w:val="lv-LV"/>
              </w:rPr>
              <w:t>netika</w:t>
            </w:r>
            <w:r w:rsidR="006D6DC2">
              <w:rPr>
                <w:sz w:val="24"/>
                <w:szCs w:val="24"/>
                <w:lang w:val="lv-LV"/>
              </w:rPr>
              <w:t xml:space="preserve"> panākta vienošanās par 4 jautājumiem. Pēc precizētā noteikumu projekta nosūtīšanas, saņemti papildus iebildumi, kuri tiek vērtēti</w:t>
            </w:r>
          </w:p>
        </w:tc>
      </w:tr>
      <w:tr w:rsidR="00F2603C" w:rsidRPr="00EF519D" w:rsidTr="00C317CA">
        <w:tc>
          <w:tcPr>
            <w:tcW w:w="655" w:type="dxa"/>
          </w:tcPr>
          <w:p w:rsidR="00F2603C" w:rsidRPr="005573DB" w:rsidRDefault="00F2603C" w:rsidP="00C317CA">
            <w:pPr>
              <w:spacing w:before="0" w:after="0" w:line="240" w:lineRule="auto"/>
              <w:ind w:firstLine="0"/>
              <w:jc w:val="left"/>
              <w:rPr>
                <w:sz w:val="24"/>
                <w:szCs w:val="24"/>
                <w:lang w:val="lv-LV"/>
              </w:rPr>
            </w:pPr>
            <w:r w:rsidRPr="005573DB">
              <w:rPr>
                <w:sz w:val="24"/>
                <w:szCs w:val="24"/>
                <w:lang w:val="lv-LV"/>
              </w:rPr>
              <w:t>4.</w:t>
            </w:r>
          </w:p>
        </w:tc>
        <w:tc>
          <w:tcPr>
            <w:tcW w:w="1296" w:type="dxa"/>
          </w:tcPr>
          <w:p w:rsidR="00F2603C" w:rsidRPr="005573DB" w:rsidRDefault="00F2603C" w:rsidP="00C317CA">
            <w:pPr>
              <w:spacing w:before="0" w:after="0" w:line="240" w:lineRule="auto"/>
              <w:ind w:firstLine="0"/>
              <w:jc w:val="left"/>
              <w:rPr>
                <w:sz w:val="24"/>
                <w:szCs w:val="24"/>
                <w:lang w:val="lv-LV"/>
              </w:rPr>
            </w:pPr>
            <w:r w:rsidRPr="005573DB">
              <w:rPr>
                <w:bCs/>
                <w:color w:val="2A2A2A"/>
                <w:sz w:val="24"/>
                <w:szCs w:val="24"/>
                <w:shd w:val="clear" w:color="auto" w:fill="FFFFFF"/>
                <w:lang w:val="lv-LV"/>
              </w:rPr>
              <w:t>Noteikumu projekts</w:t>
            </w:r>
          </w:p>
        </w:tc>
        <w:tc>
          <w:tcPr>
            <w:tcW w:w="2268" w:type="dxa"/>
          </w:tcPr>
          <w:p w:rsidR="005573DB" w:rsidRPr="005573DB" w:rsidRDefault="00F2603C" w:rsidP="00E03D23">
            <w:pPr>
              <w:spacing w:before="0" w:after="0" w:line="240" w:lineRule="auto"/>
              <w:ind w:firstLine="0"/>
              <w:jc w:val="center"/>
              <w:rPr>
                <w:b/>
                <w:sz w:val="24"/>
                <w:szCs w:val="24"/>
                <w:lang w:val="lv-LV" w:eastAsia="lv-LV"/>
              </w:rPr>
            </w:pPr>
            <w:r w:rsidRPr="005573DB">
              <w:rPr>
                <w:b/>
                <w:bCs/>
                <w:color w:val="2A2A2A"/>
                <w:sz w:val="24"/>
                <w:szCs w:val="24"/>
                <w:shd w:val="clear" w:color="auto" w:fill="FFFFFF"/>
                <w:lang w:val="lv-LV"/>
              </w:rPr>
              <w:t>Grozījumi Ministru kabineta 2014.gada 19.augusta noteikumos Nr.501 "Elektronisko sakaru tīklu ierīkošanas, būvniecības un uzraudzības kārtība"</w:t>
            </w:r>
          </w:p>
        </w:tc>
        <w:tc>
          <w:tcPr>
            <w:tcW w:w="1559" w:type="dxa"/>
          </w:tcPr>
          <w:p w:rsidR="00F2603C" w:rsidRPr="005573DB" w:rsidRDefault="005573DB" w:rsidP="006D6DC2">
            <w:pPr>
              <w:spacing w:before="0" w:after="0" w:line="240" w:lineRule="auto"/>
              <w:ind w:right="57" w:firstLine="0"/>
              <w:jc w:val="left"/>
              <w:rPr>
                <w:sz w:val="24"/>
                <w:szCs w:val="24"/>
                <w:lang w:val="lv-LV"/>
              </w:rPr>
            </w:pPr>
            <w:r w:rsidRPr="005573DB">
              <w:rPr>
                <w:sz w:val="24"/>
                <w:szCs w:val="24"/>
                <w:lang w:val="lv-LV"/>
              </w:rPr>
              <w:t>21.05.2015. VSS prot.Nr.20, 2.§, VSS-561</w:t>
            </w:r>
          </w:p>
        </w:tc>
        <w:tc>
          <w:tcPr>
            <w:tcW w:w="3846" w:type="dxa"/>
          </w:tcPr>
          <w:p w:rsidR="005573DB" w:rsidRPr="005573DB" w:rsidRDefault="005573DB" w:rsidP="005573DB">
            <w:pPr>
              <w:spacing w:before="0" w:after="0" w:line="240" w:lineRule="auto"/>
              <w:ind w:left="57" w:right="57" w:firstLine="0"/>
              <w:rPr>
                <w:sz w:val="24"/>
                <w:szCs w:val="24"/>
                <w:lang w:val="lv-LV"/>
              </w:rPr>
            </w:pPr>
            <w:r w:rsidRPr="005573DB">
              <w:rPr>
                <w:sz w:val="24"/>
                <w:szCs w:val="24"/>
                <w:lang w:val="lv-LV"/>
              </w:rPr>
              <w:t>Saņemti atzinumi un projekts tiek precizēts</w:t>
            </w:r>
          </w:p>
          <w:p w:rsidR="00F2603C" w:rsidRPr="005573DB" w:rsidRDefault="00F2603C" w:rsidP="00D91059">
            <w:pPr>
              <w:spacing w:before="0" w:after="0" w:line="240" w:lineRule="auto"/>
              <w:ind w:firstLine="0"/>
              <w:jc w:val="left"/>
              <w:rPr>
                <w:sz w:val="24"/>
                <w:szCs w:val="24"/>
                <w:lang w:val="lv-LV"/>
              </w:rPr>
            </w:pPr>
          </w:p>
        </w:tc>
      </w:tr>
    </w:tbl>
    <w:p w:rsidR="00C16C6E" w:rsidRPr="0059648F" w:rsidRDefault="00C16C6E" w:rsidP="00C16C6E">
      <w:pPr>
        <w:spacing w:before="0" w:after="0" w:line="240" w:lineRule="auto"/>
        <w:rPr>
          <w:bCs/>
          <w:sz w:val="28"/>
          <w:szCs w:val="28"/>
          <w:lang w:val="lv-LV"/>
        </w:rPr>
      </w:pPr>
    </w:p>
    <w:p w:rsidR="00C16C6E" w:rsidRPr="00E03D23" w:rsidRDefault="00E03D23" w:rsidP="00C16C6E">
      <w:pPr>
        <w:spacing w:before="0" w:after="0" w:line="240" w:lineRule="auto"/>
        <w:rPr>
          <w:bCs/>
          <w:i/>
          <w:sz w:val="28"/>
          <w:szCs w:val="28"/>
          <w:u w:val="single"/>
          <w:lang w:val="lv-LV"/>
        </w:rPr>
      </w:pPr>
      <w:r w:rsidRPr="00E03D23">
        <w:rPr>
          <w:bCs/>
          <w:i/>
          <w:sz w:val="28"/>
          <w:szCs w:val="28"/>
          <w:u w:val="single"/>
          <w:lang w:val="lv-LV"/>
        </w:rPr>
        <w:t>2. </w:t>
      </w:r>
      <w:r w:rsidR="00845EA3" w:rsidRPr="00E03D23">
        <w:rPr>
          <w:bCs/>
          <w:i/>
          <w:sz w:val="28"/>
          <w:szCs w:val="28"/>
          <w:u w:val="single"/>
          <w:lang w:val="lv-LV"/>
        </w:rPr>
        <w:t>N</w:t>
      </w:r>
      <w:r w:rsidR="00C16C6E" w:rsidRPr="00E03D23">
        <w:rPr>
          <w:bCs/>
          <w:i/>
          <w:sz w:val="28"/>
          <w:szCs w:val="28"/>
          <w:u w:val="single"/>
          <w:lang w:val="lv-LV"/>
        </w:rPr>
        <w:t xml:space="preserve">ormatīvo aktu sagatavošana, kuri vēl nav izsludināti Valsts sekretāru sanāksmē: </w:t>
      </w:r>
    </w:p>
    <w:p w:rsidR="00845EA3" w:rsidRDefault="00C16C6E" w:rsidP="00C16C6E">
      <w:pPr>
        <w:spacing w:before="0" w:after="0" w:line="240" w:lineRule="auto"/>
        <w:rPr>
          <w:sz w:val="28"/>
          <w:szCs w:val="28"/>
          <w:lang w:val="lv-LV"/>
        </w:rPr>
      </w:pPr>
      <w:r>
        <w:rPr>
          <w:sz w:val="28"/>
          <w:szCs w:val="28"/>
          <w:lang w:val="lv-LV"/>
        </w:rPr>
        <w:t>1</w:t>
      </w:r>
      <w:r w:rsidR="00E03D23">
        <w:rPr>
          <w:sz w:val="28"/>
          <w:szCs w:val="28"/>
          <w:lang w:val="lv-LV"/>
        </w:rPr>
        <w:t>) </w:t>
      </w:r>
      <w:r w:rsidRPr="0059648F">
        <w:rPr>
          <w:bCs/>
          <w:sz w:val="28"/>
          <w:szCs w:val="28"/>
          <w:lang w:val="lv-LV"/>
        </w:rPr>
        <w:t>Izstrādes stadijā ir noteikumu projekts „</w:t>
      </w:r>
      <w:r w:rsidRPr="0059648F">
        <w:rPr>
          <w:sz w:val="28"/>
          <w:szCs w:val="28"/>
          <w:lang w:val="lv-LV"/>
        </w:rPr>
        <w:t>Ar radiācijas drošību saistīto būvju būvnoteikumi</w:t>
      </w:r>
      <w:r w:rsidRPr="0059648F">
        <w:rPr>
          <w:bCs/>
          <w:sz w:val="28"/>
          <w:szCs w:val="28"/>
          <w:lang w:val="lv-LV"/>
        </w:rPr>
        <w:t xml:space="preserve">”. Vides aizsardzības un reģionālās attīstības ministrijas (VARAM) </w:t>
      </w:r>
      <w:r w:rsidRPr="0059648F">
        <w:rPr>
          <w:sz w:val="28"/>
          <w:szCs w:val="28"/>
          <w:lang w:val="lv-LV"/>
        </w:rPr>
        <w:t xml:space="preserve">sagatavoto Ministru kabineta noteikumu projektu </w:t>
      </w:r>
      <w:r w:rsidR="00845EA3">
        <w:rPr>
          <w:sz w:val="28"/>
          <w:szCs w:val="28"/>
          <w:lang w:val="lv-LV"/>
        </w:rPr>
        <w:t xml:space="preserve">ir iesniegusi </w:t>
      </w:r>
      <w:r w:rsidRPr="0059648F">
        <w:rPr>
          <w:sz w:val="28"/>
          <w:szCs w:val="28"/>
          <w:lang w:val="lv-LV"/>
        </w:rPr>
        <w:t xml:space="preserve"> Ekonomikas ministrija</w:t>
      </w:r>
      <w:r w:rsidR="00845EA3">
        <w:rPr>
          <w:sz w:val="28"/>
          <w:szCs w:val="28"/>
          <w:lang w:val="lv-LV"/>
        </w:rPr>
        <w:t>i un šobrīd norit tā izvērtēšana.</w:t>
      </w:r>
    </w:p>
    <w:p w:rsidR="00845EA3" w:rsidRDefault="00845EA3" w:rsidP="00C16C6E">
      <w:pPr>
        <w:spacing w:before="0" w:after="0" w:line="240" w:lineRule="auto"/>
        <w:rPr>
          <w:bCs/>
          <w:sz w:val="28"/>
          <w:szCs w:val="28"/>
          <w:lang w:val="lv-LV"/>
        </w:rPr>
      </w:pPr>
      <w:r>
        <w:rPr>
          <w:bCs/>
          <w:sz w:val="28"/>
          <w:szCs w:val="28"/>
          <w:lang w:val="lv-LV"/>
        </w:rPr>
        <w:lastRenderedPageBreak/>
        <w:t>N</w:t>
      </w:r>
      <w:r w:rsidRPr="0059648F">
        <w:rPr>
          <w:bCs/>
          <w:sz w:val="28"/>
          <w:szCs w:val="28"/>
          <w:lang w:val="lv-LV"/>
        </w:rPr>
        <w:t>oteikumu projekts „</w:t>
      </w:r>
      <w:r w:rsidRPr="0059648F">
        <w:rPr>
          <w:sz w:val="28"/>
          <w:szCs w:val="28"/>
          <w:lang w:val="lv-LV"/>
        </w:rPr>
        <w:t>Ar radiācijas drošību saistīto būvju būvnoteikumi</w:t>
      </w:r>
      <w:r w:rsidRPr="0059648F">
        <w:rPr>
          <w:bCs/>
          <w:sz w:val="28"/>
          <w:szCs w:val="28"/>
          <w:lang w:val="lv-LV"/>
        </w:rPr>
        <w:t>”</w:t>
      </w:r>
      <w:r>
        <w:rPr>
          <w:bCs/>
          <w:sz w:val="28"/>
          <w:szCs w:val="28"/>
          <w:lang w:val="lv-LV"/>
        </w:rPr>
        <w:t xml:space="preserve"> tiks </w:t>
      </w:r>
      <w:r w:rsidR="0035359B">
        <w:rPr>
          <w:bCs/>
          <w:sz w:val="28"/>
          <w:szCs w:val="28"/>
          <w:lang w:val="lv-LV"/>
        </w:rPr>
        <w:t xml:space="preserve">iesniegts </w:t>
      </w:r>
      <w:r>
        <w:rPr>
          <w:bCs/>
          <w:sz w:val="28"/>
          <w:szCs w:val="28"/>
          <w:lang w:val="lv-LV"/>
        </w:rPr>
        <w:t>izsludinā</w:t>
      </w:r>
      <w:r w:rsidR="0035359B">
        <w:rPr>
          <w:bCs/>
          <w:sz w:val="28"/>
          <w:szCs w:val="28"/>
          <w:lang w:val="lv-LV"/>
        </w:rPr>
        <w:t>šanai</w:t>
      </w:r>
      <w:r>
        <w:rPr>
          <w:bCs/>
          <w:sz w:val="28"/>
          <w:szCs w:val="28"/>
          <w:lang w:val="lv-LV"/>
        </w:rPr>
        <w:t xml:space="preserve"> Valsts sekretāru sanāksmē līdz š.g. jūlija beigām.</w:t>
      </w:r>
    </w:p>
    <w:p w:rsidR="00845EA3" w:rsidRDefault="00845EA3" w:rsidP="00C16C6E">
      <w:pPr>
        <w:spacing w:before="0" w:after="0" w:line="240" w:lineRule="auto"/>
        <w:rPr>
          <w:bCs/>
          <w:sz w:val="28"/>
          <w:szCs w:val="28"/>
          <w:lang w:val="lv-LV"/>
        </w:rPr>
      </w:pPr>
    </w:p>
    <w:p w:rsidR="00845EA3" w:rsidRPr="00E404DA" w:rsidRDefault="00C16C6E" w:rsidP="00845EA3">
      <w:pPr>
        <w:spacing w:before="0" w:after="0" w:line="240" w:lineRule="auto"/>
        <w:rPr>
          <w:sz w:val="28"/>
          <w:szCs w:val="28"/>
          <w:lang w:val="lv-LV"/>
        </w:rPr>
      </w:pPr>
      <w:r>
        <w:rPr>
          <w:bCs/>
          <w:sz w:val="28"/>
          <w:szCs w:val="28"/>
          <w:lang w:val="lv-LV"/>
        </w:rPr>
        <w:t>2</w:t>
      </w:r>
      <w:r w:rsidR="00E03D23">
        <w:rPr>
          <w:bCs/>
          <w:sz w:val="28"/>
          <w:szCs w:val="28"/>
          <w:lang w:val="lv-LV"/>
        </w:rPr>
        <w:t>)</w:t>
      </w:r>
      <w:r>
        <w:rPr>
          <w:bCs/>
          <w:sz w:val="28"/>
          <w:szCs w:val="28"/>
          <w:lang w:val="lv-LV"/>
        </w:rPr>
        <w:t> </w:t>
      </w:r>
      <w:r w:rsidRPr="0059648F">
        <w:rPr>
          <w:bCs/>
          <w:sz w:val="28"/>
          <w:szCs w:val="28"/>
          <w:lang w:val="lv-LV"/>
        </w:rPr>
        <w:t>Atbilstoši Būvniecības likumā dotajam deleģējumam līdz 2016.gada 1.janvārim ir jāizdod būvkomersantu klasifikācijas noteikumi.</w:t>
      </w:r>
      <w:r>
        <w:rPr>
          <w:bCs/>
          <w:sz w:val="28"/>
          <w:szCs w:val="28"/>
          <w:lang w:val="lv-LV"/>
        </w:rPr>
        <w:t xml:space="preserve"> </w:t>
      </w:r>
      <w:r w:rsidR="00845EA3" w:rsidRPr="00E404DA">
        <w:rPr>
          <w:sz w:val="28"/>
          <w:szCs w:val="28"/>
          <w:lang w:val="lv-LV"/>
        </w:rPr>
        <w:t>Ministrija ir uzsākusi darbu pie būvkomersantu klasifikācijas, ir apzināta vairāku valstu pieredze (Beļģijas, Lietuvas, Apvienoto Arābu Emirātu), ir noteikts, pēc kādiem kritērijiem būtu iespējams komersantus klasificēt un kādi dati ir pieejami.</w:t>
      </w:r>
    </w:p>
    <w:p w:rsidR="00845EA3" w:rsidRPr="00E404DA" w:rsidRDefault="00845EA3" w:rsidP="00845EA3">
      <w:pPr>
        <w:spacing w:before="0" w:after="0" w:line="240" w:lineRule="auto"/>
        <w:rPr>
          <w:sz w:val="28"/>
          <w:szCs w:val="28"/>
          <w:lang w:val="lv-LV"/>
        </w:rPr>
      </w:pPr>
      <w:r>
        <w:rPr>
          <w:sz w:val="28"/>
          <w:szCs w:val="28"/>
          <w:lang w:val="lv-LV"/>
        </w:rPr>
        <w:t xml:space="preserve">Sagatavotā informācija ir izskatīta Latvijas Būvniecības padomes sēdē, kurā </w:t>
      </w:r>
      <w:r w:rsidRPr="00E404DA">
        <w:rPr>
          <w:sz w:val="28"/>
          <w:szCs w:val="28"/>
          <w:lang w:val="lv-LV"/>
        </w:rPr>
        <w:t xml:space="preserve"> vienoj</w:t>
      </w:r>
      <w:r>
        <w:rPr>
          <w:sz w:val="28"/>
          <w:szCs w:val="28"/>
          <w:lang w:val="lv-LV"/>
        </w:rPr>
        <w:t>ā</w:t>
      </w:r>
      <w:r w:rsidRPr="00E404DA">
        <w:rPr>
          <w:sz w:val="28"/>
          <w:szCs w:val="28"/>
          <w:lang w:val="lv-LV"/>
        </w:rPr>
        <w:t>s</w:t>
      </w:r>
      <w:r>
        <w:rPr>
          <w:sz w:val="28"/>
          <w:szCs w:val="28"/>
          <w:lang w:val="lv-LV"/>
        </w:rPr>
        <w:t xml:space="preserve"> </w:t>
      </w:r>
      <w:r w:rsidRPr="00E404DA">
        <w:rPr>
          <w:sz w:val="28"/>
          <w:szCs w:val="28"/>
          <w:lang w:val="lv-LV"/>
        </w:rPr>
        <w:t xml:space="preserve">izveidot darba grupu, kas izteiktu savu redzējumu par galvenajiem kritērijiem, kādi būtu jāpiemēro klasificējot būvkomersantus (pēc apgrozījuma, pa darbības nozarēm). </w:t>
      </w:r>
    </w:p>
    <w:p w:rsidR="00845EA3" w:rsidRDefault="00845EA3" w:rsidP="00C16C6E">
      <w:pPr>
        <w:spacing w:before="0" w:after="0" w:line="240" w:lineRule="auto"/>
        <w:rPr>
          <w:sz w:val="28"/>
          <w:szCs w:val="28"/>
          <w:lang w:val="lv-LV"/>
        </w:rPr>
      </w:pPr>
    </w:p>
    <w:p w:rsidR="008622A3" w:rsidRDefault="00845EA3" w:rsidP="00F2603C">
      <w:pPr>
        <w:pStyle w:val="tv2078792"/>
        <w:shd w:val="clear" w:color="auto" w:fill="FFFFFF"/>
        <w:spacing w:before="0" w:beforeAutospacing="0" w:after="0" w:afterAutospacing="0"/>
        <w:ind w:firstLine="720"/>
        <w:jc w:val="both"/>
        <w:rPr>
          <w:sz w:val="28"/>
          <w:szCs w:val="28"/>
        </w:rPr>
      </w:pPr>
      <w:r w:rsidRPr="008622A3">
        <w:rPr>
          <w:bCs/>
          <w:sz w:val="28"/>
          <w:szCs w:val="28"/>
        </w:rPr>
        <w:t>3</w:t>
      </w:r>
      <w:r w:rsidR="00E03D23">
        <w:rPr>
          <w:bCs/>
          <w:sz w:val="28"/>
          <w:szCs w:val="28"/>
        </w:rPr>
        <w:t>)</w:t>
      </w:r>
      <w:r w:rsidRPr="008622A3">
        <w:rPr>
          <w:bCs/>
          <w:sz w:val="28"/>
          <w:szCs w:val="28"/>
        </w:rPr>
        <w:t xml:space="preserve"> </w:t>
      </w:r>
      <w:r w:rsidR="008622A3" w:rsidRPr="008622A3">
        <w:rPr>
          <w:sz w:val="28"/>
          <w:szCs w:val="28"/>
        </w:rPr>
        <w:t>2015.gada 30.jūnijā Latvijas nacionālā akreditācijas institūcija – Latvijas Nacionālais akreditācijas birojs</w:t>
      </w:r>
      <w:r w:rsidR="008622A3">
        <w:rPr>
          <w:sz w:val="28"/>
          <w:szCs w:val="28"/>
        </w:rPr>
        <w:t>:</w:t>
      </w:r>
    </w:p>
    <w:p w:rsidR="008622A3" w:rsidRPr="008622A3" w:rsidRDefault="008622A3" w:rsidP="00F2603C">
      <w:pPr>
        <w:autoSpaceDE w:val="0"/>
        <w:autoSpaceDN w:val="0"/>
        <w:adjustRightInd w:val="0"/>
        <w:spacing w:after="0" w:line="240" w:lineRule="auto"/>
        <w:rPr>
          <w:sz w:val="28"/>
          <w:szCs w:val="28"/>
          <w:lang w:val="lv-LV"/>
        </w:rPr>
      </w:pPr>
      <w:r>
        <w:rPr>
          <w:sz w:val="28"/>
          <w:szCs w:val="28"/>
          <w:lang w:val="lv-LV"/>
        </w:rPr>
        <w:t>-</w:t>
      </w:r>
      <w:r w:rsidRPr="008622A3">
        <w:rPr>
          <w:sz w:val="28"/>
          <w:szCs w:val="28"/>
          <w:lang w:val="lv-LV"/>
        </w:rPr>
        <w:t xml:space="preserve"> pamatojoties uz 2015.gada 4.martā Latvijas Melioratoru biedrības iesniegtajiem dokumentiem, pieņēmis lēmumu par Latvijas Melioratoru biedrības Hidromelioratīvās būvniecības sertifikācijas centra (turpmāk - LMB SC) akreditāciju.</w:t>
      </w:r>
      <w:r>
        <w:rPr>
          <w:sz w:val="28"/>
          <w:szCs w:val="28"/>
          <w:lang w:val="lv-LV"/>
        </w:rPr>
        <w:t xml:space="preserve"> </w:t>
      </w:r>
      <w:r w:rsidRPr="008622A3">
        <w:rPr>
          <w:sz w:val="28"/>
          <w:szCs w:val="28"/>
          <w:lang w:val="lv-LV"/>
        </w:rPr>
        <w:t xml:space="preserve">Tādējādi LMB SC atzīta par atbilstošu sniegt </w:t>
      </w:r>
      <w:proofErr w:type="spellStart"/>
      <w:r w:rsidRPr="008622A3">
        <w:rPr>
          <w:sz w:val="28"/>
          <w:szCs w:val="28"/>
          <w:lang w:val="lv-LV"/>
        </w:rPr>
        <w:t>būvspeciālistu</w:t>
      </w:r>
      <w:proofErr w:type="spellEnd"/>
      <w:r w:rsidRPr="008622A3">
        <w:rPr>
          <w:sz w:val="28"/>
          <w:szCs w:val="28"/>
          <w:lang w:val="lv-LV"/>
        </w:rPr>
        <w:t xml:space="preserve"> kompetences novērtēšanu un patstāvīgās prakses uzraudzību šādās specialitātēs un darbības sfērās:</w:t>
      </w:r>
      <w:r>
        <w:rPr>
          <w:sz w:val="28"/>
          <w:szCs w:val="28"/>
          <w:lang w:val="lv-LV"/>
        </w:rPr>
        <w:t xml:space="preserve"> </w:t>
      </w:r>
      <w:r w:rsidRPr="008622A3">
        <w:rPr>
          <w:sz w:val="28"/>
          <w:szCs w:val="28"/>
          <w:lang w:val="lv-LV"/>
        </w:rPr>
        <w:t>meliorācijas sistēmu</w:t>
      </w:r>
      <w:r>
        <w:rPr>
          <w:sz w:val="28"/>
          <w:szCs w:val="28"/>
          <w:lang w:val="lv-LV"/>
        </w:rPr>
        <w:t xml:space="preserve"> un </w:t>
      </w:r>
      <w:r w:rsidRPr="008622A3">
        <w:rPr>
          <w:sz w:val="28"/>
          <w:szCs w:val="28"/>
          <w:lang w:val="lv-LV"/>
        </w:rPr>
        <w:t>upju un jūras hidrotehnisko būvju</w:t>
      </w:r>
      <w:r>
        <w:rPr>
          <w:sz w:val="28"/>
          <w:szCs w:val="28"/>
          <w:lang w:val="lv-LV"/>
        </w:rPr>
        <w:t xml:space="preserve"> projektēšanā, būvdarbu vadīšanā un būvuzraudzībā. </w:t>
      </w:r>
    </w:p>
    <w:p w:rsidR="00F2603C" w:rsidRPr="008622A3" w:rsidRDefault="008622A3" w:rsidP="00F2603C">
      <w:pPr>
        <w:spacing w:after="0" w:line="240" w:lineRule="auto"/>
        <w:rPr>
          <w:sz w:val="28"/>
          <w:szCs w:val="28"/>
          <w:lang w:val="lv-LV"/>
        </w:rPr>
      </w:pPr>
      <w:r>
        <w:rPr>
          <w:sz w:val="28"/>
          <w:szCs w:val="28"/>
          <w:lang w:val="lv-LV"/>
        </w:rPr>
        <w:t xml:space="preserve">- </w:t>
      </w:r>
      <w:r w:rsidRPr="008622A3">
        <w:rPr>
          <w:sz w:val="28"/>
          <w:szCs w:val="28"/>
          <w:lang w:val="lv-LV"/>
        </w:rPr>
        <w:t>pamatojoties uz 2015.gada 29.maijā Latvijas Jūrniecības savienības iesniegtajiem dokumentiem, pieņēmis lēmumu par Latvijas Jūrniecības savienības Sertificēšanas centra (turpmāk - LJS SC) akreditāciju.</w:t>
      </w:r>
      <w:r w:rsidR="00F2603C">
        <w:rPr>
          <w:sz w:val="28"/>
          <w:szCs w:val="28"/>
          <w:lang w:val="lv-LV"/>
        </w:rPr>
        <w:t xml:space="preserve"> </w:t>
      </w:r>
      <w:r w:rsidRPr="008622A3">
        <w:rPr>
          <w:sz w:val="28"/>
          <w:szCs w:val="28"/>
          <w:lang w:val="lv-LV"/>
        </w:rPr>
        <w:t xml:space="preserve">Tādējādi LJS SC atzīta par atbilstošu sniegt </w:t>
      </w:r>
      <w:proofErr w:type="spellStart"/>
      <w:r w:rsidRPr="008622A3">
        <w:rPr>
          <w:sz w:val="28"/>
          <w:szCs w:val="28"/>
          <w:lang w:val="lv-LV"/>
        </w:rPr>
        <w:t>būvspeciālistu</w:t>
      </w:r>
      <w:proofErr w:type="spellEnd"/>
      <w:r w:rsidRPr="008622A3">
        <w:rPr>
          <w:sz w:val="28"/>
          <w:szCs w:val="28"/>
          <w:lang w:val="lv-LV"/>
        </w:rPr>
        <w:t xml:space="preserve"> kompetences novērtēšanu un patstāvīgās prakses uzraudzību šādās specialitātēs un darbības sfērās:</w:t>
      </w:r>
      <w:r w:rsidR="00F2603C">
        <w:rPr>
          <w:sz w:val="28"/>
          <w:szCs w:val="28"/>
          <w:lang w:val="lv-LV"/>
        </w:rPr>
        <w:t xml:space="preserve"> </w:t>
      </w:r>
      <w:r w:rsidR="00F2603C" w:rsidRPr="008622A3">
        <w:rPr>
          <w:sz w:val="28"/>
          <w:szCs w:val="28"/>
          <w:lang w:val="lv-LV"/>
        </w:rPr>
        <w:t>upju un jūras hidrotehnisko būvju projektēšan</w:t>
      </w:r>
      <w:r w:rsidR="00F2603C">
        <w:rPr>
          <w:sz w:val="28"/>
          <w:szCs w:val="28"/>
          <w:lang w:val="lv-LV"/>
        </w:rPr>
        <w:t xml:space="preserve">ā, būvdarbu vadīšanā un būvuzraudzībā. </w:t>
      </w:r>
    </w:p>
    <w:p w:rsidR="006F0AEE" w:rsidRPr="008622A3" w:rsidRDefault="000119EE" w:rsidP="008622A3">
      <w:pPr>
        <w:pStyle w:val="tv2078792"/>
        <w:shd w:val="clear" w:color="auto" w:fill="FFFFFF"/>
        <w:spacing w:before="0" w:beforeAutospacing="0" w:after="0" w:afterAutospacing="0"/>
        <w:ind w:firstLine="720"/>
        <w:jc w:val="both"/>
        <w:rPr>
          <w:bCs/>
          <w:sz w:val="28"/>
          <w:szCs w:val="28"/>
        </w:rPr>
      </w:pPr>
      <w:r w:rsidRPr="008622A3">
        <w:rPr>
          <w:bCs/>
          <w:sz w:val="28"/>
          <w:szCs w:val="28"/>
        </w:rPr>
        <w:t xml:space="preserve">Ekonomikas ministrija ir sagatavojusi un nosūtījusi </w:t>
      </w:r>
      <w:r w:rsidR="00F2603C" w:rsidRPr="008622A3">
        <w:rPr>
          <w:bCs/>
          <w:sz w:val="28"/>
          <w:szCs w:val="28"/>
        </w:rPr>
        <w:t xml:space="preserve">Tieslietu un Finanšu ministrijām </w:t>
      </w:r>
      <w:r w:rsidRPr="008622A3">
        <w:rPr>
          <w:bCs/>
          <w:sz w:val="28"/>
          <w:szCs w:val="28"/>
        </w:rPr>
        <w:t xml:space="preserve">atzinumu sniegšanai noteikumu projektus </w:t>
      </w:r>
      <w:r w:rsidRPr="008622A3">
        <w:rPr>
          <w:bCs/>
          <w:i/>
          <w:sz w:val="28"/>
          <w:szCs w:val="28"/>
        </w:rPr>
        <w:t xml:space="preserve">par Latvijas jūrniecības savienības un Latvijas Melioratoru biedrības </w:t>
      </w:r>
      <w:r w:rsidRPr="008622A3">
        <w:rPr>
          <w:bCs/>
          <w:i/>
          <w:sz w:val="28"/>
          <w:szCs w:val="28"/>
          <w:shd w:val="clear" w:color="auto" w:fill="FFFFFF"/>
        </w:rPr>
        <w:t>valsts pārvaldes uzdevumu ietvaros sniegto maksas pakalpojumu cenrādi</w:t>
      </w:r>
      <w:r w:rsidRPr="008622A3">
        <w:rPr>
          <w:bCs/>
          <w:sz w:val="28"/>
          <w:szCs w:val="28"/>
          <w:shd w:val="clear" w:color="auto" w:fill="FFFFFF"/>
        </w:rPr>
        <w:t xml:space="preserve">, kā arī </w:t>
      </w:r>
      <w:r w:rsidR="00F2603C">
        <w:rPr>
          <w:bCs/>
          <w:sz w:val="28"/>
          <w:szCs w:val="28"/>
          <w:shd w:val="clear" w:color="auto" w:fill="FFFFFF"/>
        </w:rPr>
        <w:t>M</w:t>
      </w:r>
      <w:r w:rsidRPr="008622A3">
        <w:rPr>
          <w:bCs/>
          <w:sz w:val="28"/>
          <w:szCs w:val="28"/>
          <w:shd w:val="clear" w:color="auto" w:fill="FFFFFF"/>
        </w:rPr>
        <w:t xml:space="preserve">inistru kabineta rīkojuma projektus </w:t>
      </w:r>
      <w:r w:rsidRPr="008622A3">
        <w:rPr>
          <w:bCs/>
          <w:i/>
          <w:sz w:val="28"/>
          <w:szCs w:val="28"/>
          <w:shd w:val="clear" w:color="auto" w:fill="FFFFFF"/>
        </w:rPr>
        <w:t xml:space="preserve">par </w:t>
      </w:r>
      <w:proofErr w:type="spellStart"/>
      <w:r w:rsidRPr="008622A3">
        <w:rPr>
          <w:i/>
          <w:sz w:val="28"/>
          <w:szCs w:val="28"/>
        </w:rPr>
        <w:t>būvspeciālistu</w:t>
      </w:r>
      <w:proofErr w:type="spellEnd"/>
      <w:r w:rsidRPr="008622A3">
        <w:rPr>
          <w:i/>
          <w:sz w:val="28"/>
          <w:szCs w:val="28"/>
        </w:rPr>
        <w:t xml:space="preserve"> kompetences novērtēšanas un patstāvīgās prakses uzraudzības deleģēšanu</w:t>
      </w:r>
      <w:r w:rsidRPr="008622A3">
        <w:rPr>
          <w:sz w:val="28"/>
          <w:szCs w:val="28"/>
        </w:rPr>
        <w:t xml:space="preserve"> šīm sertificēšanas institūcijām. </w:t>
      </w:r>
      <w:r w:rsidRPr="008622A3">
        <w:rPr>
          <w:bCs/>
          <w:sz w:val="28"/>
          <w:szCs w:val="28"/>
        </w:rPr>
        <w:t>Rīkojuma projekts paredz, ka deleģēšanas līgumus uz pieciem gadiem slēgs ekonomikas ministre.</w:t>
      </w:r>
    </w:p>
    <w:p w:rsidR="006F0AEE" w:rsidRPr="008622A3" w:rsidRDefault="008622A3" w:rsidP="008622A3">
      <w:pPr>
        <w:spacing w:before="0" w:after="0" w:line="240" w:lineRule="auto"/>
        <w:rPr>
          <w:bCs/>
          <w:sz w:val="28"/>
          <w:szCs w:val="28"/>
          <w:lang w:val="lv-LV"/>
        </w:rPr>
      </w:pPr>
      <w:r w:rsidRPr="008622A3">
        <w:rPr>
          <w:bCs/>
          <w:sz w:val="28"/>
          <w:szCs w:val="28"/>
          <w:lang w:val="lv-LV"/>
        </w:rPr>
        <w:t xml:space="preserve">Noteikumu projektus un rīkojuma projektus Ekonomikas ministrija </w:t>
      </w:r>
      <w:r w:rsidR="00F2603C" w:rsidRPr="008622A3">
        <w:rPr>
          <w:bCs/>
          <w:sz w:val="28"/>
          <w:szCs w:val="28"/>
          <w:lang w:val="lv-LV"/>
        </w:rPr>
        <w:t xml:space="preserve">š.g. jūlijā </w:t>
      </w:r>
      <w:r w:rsidRPr="008622A3">
        <w:rPr>
          <w:bCs/>
          <w:sz w:val="28"/>
          <w:szCs w:val="28"/>
          <w:lang w:val="lv-LV"/>
        </w:rPr>
        <w:t>iesniegs izskatīšanai Ministru kabineta sēd</w:t>
      </w:r>
      <w:r w:rsidR="00F2603C">
        <w:rPr>
          <w:bCs/>
          <w:sz w:val="28"/>
          <w:szCs w:val="28"/>
          <w:lang w:val="lv-LV"/>
        </w:rPr>
        <w:t>ē</w:t>
      </w:r>
      <w:r w:rsidRPr="008622A3">
        <w:rPr>
          <w:bCs/>
          <w:sz w:val="28"/>
          <w:szCs w:val="28"/>
          <w:lang w:val="lv-LV"/>
        </w:rPr>
        <w:t xml:space="preserve">. </w:t>
      </w:r>
    </w:p>
    <w:p w:rsidR="000119EE" w:rsidRPr="008622A3" w:rsidRDefault="000119EE" w:rsidP="00B76037">
      <w:pPr>
        <w:spacing w:before="0" w:after="0" w:line="240" w:lineRule="auto"/>
        <w:rPr>
          <w:bCs/>
          <w:sz w:val="28"/>
          <w:szCs w:val="28"/>
          <w:lang w:val="lv-LV"/>
        </w:rPr>
      </w:pPr>
    </w:p>
    <w:p w:rsidR="00B76037" w:rsidRPr="00EA6F76" w:rsidRDefault="00B76037" w:rsidP="00EA6F76">
      <w:pPr>
        <w:spacing w:before="0" w:after="0" w:line="240" w:lineRule="auto"/>
        <w:rPr>
          <w:bCs/>
          <w:sz w:val="28"/>
          <w:szCs w:val="28"/>
          <w:lang w:val="lv-LV"/>
        </w:rPr>
      </w:pPr>
      <w:r w:rsidRPr="00EA6F76">
        <w:rPr>
          <w:bCs/>
          <w:sz w:val="28"/>
          <w:szCs w:val="28"/>
          <w:lang w:val="lv-LV"/>
        </w:rPr>
        <w:t>4</w:t>
      </w:r>
      <w:r w:rsidR="00E03D23">
        <w:rPr>
          <w:bCs/>
          <w:sz w:val="28"/>
          <w:szCs w:val="28"/>
          <w:lang w:val="lv-LV"/>
        </w:rPr>
        <w:t>)</w:t>
      </w:r>
      <w:r w:rsidRPr="00EA6F76">
        <w:rPr>
          <w:bCs/>
          <w:sz w:val="28"/>
          <w:szCs w:val="28"/>
          <w:lang w:val="lv-LV"/>
        </w:rPr>
        <w:t> </w:t>
      </w:r>
      <w:r w:rsidRPr="00EA6F76">
        <w:rPr>
          <w:sz w:val="28"/>
          <w:szCs w:val="28"/>
          <w:lang w:val="lv-LV" w:eastAsia="lv-LV"/>
        </w:rPr>
        <w:t xml:space="preserve">Ar Ministru kabineta 2014.gada 19.augusta sēdes </w:t>
      </w:r>
      <w:proofErr w:type="spellStart"/>
      <w:r w:rsidRPr="00EA6F76">
        <w:rPr>
          <w:sz w:val="28"/>
          <w:szCs w:val="28"/>
          <w:lang w:val="lv-LV" w:eastAsia="lv-LV"/>
        </w:rPr>
        <w:t>protokollēmuma</w:t>
      </w:r>
      <w:proofErr w:type="spellEnd"/>
      <w:r w:rsidRPr="00EA6F76">
        <w:rPr>
          <w:sz w:val="28"/>
          <w:szCs w:val="28"/>
          <w:lang w:val="lv-LV" w:eastAsia="lv-LV"/>
        </w:rPr>
        <w:t xml:space="preserve"> (prot. Nr.44 54.§) "Noteikumu projekts "Noteikumi par būvdarbu veicēju un </w:t>
      </w:r>
      <w:proofErr w:type="spellStart"/>
      <w:r w:rsidRPr="00EA6F76">
        <w:rPr>
          <w:sz w:val="28"/>
          <w:szCs w:val="28"/>
          <w:lang w:val="lv-LV" w:eastAsia="lv-LV"/>
        </w:rPr>
        <w:t>būvspeciālistu</w:t>
      </w:r>
      <w:proofErr w:type="spellEnd"/>
      <w:r w:rsidRPr="00EA6F76">
        <w:rPr>
          <w:sz w:val="28"/>
          <w:szCs w:val="28"/>
          <w:lang w:val="lv-LV" w:eastAsia="lv-LV"/>
        </w:rPr>
        <w:t xml:space="preserve"> civiltiesiskās atbildības obligāto apdrošināšanu"" 2.punktu Ekonomikas ministrijai tika uzdots </w:t>
      </w:r>
      <w:r w:rsidRPr="00EA6F76">
        <w:rPr>
          <w:i/>
          <w:sz w:val="28"/>
          <w:szCs w:val="28"/>
          <w:lang w:val="lv-LV" w:eastAsia="lv-LV"/>
        </w:rPr>
        <w:t xml:space="preserve">sešu mēnešu laikā sagatavot un noteiktā kārtībā iesniegt izskatīšanai </w:t>
      </w:r>
      <w:r w:rsidRPr="00EA6F76">
        <w:rPr>
          <w:i/>
          <w:sz w:val="28"/>
          <w:szCs w:val="28"/>
          <w:lang w:val="lv-LV" w:eastAsia="lv-LV"/>
        </w:rPr>
        <w:lastRenderedPageBreak/>
        <w:t xml:space="preserve">Ministru kabinetā likumprojektu "Grozījumi Būvniecības likumā", paredzot deleģējumu Ministru kabinetam izdot Ministru kabineta noteikumus par </w:t>
      </w:r>
      <w:proofErr w:type="spellStart"/>
      <w:r w:rsidRPr="00EA6F76">
        <w:rPr>
          <w:i/>
          <w:sz w:val="28"/>
          <w:szCs w:val="28"/>
          <w:lang w:val="lv-LV" w:eastAsia="lv-LV"/>
        </w:rPr>
        <w:t>būvspeciālistu</w:t>
      </w:r>
      <w:proofErr w:type="spellEnd"/>
      <w:r w:rsidRPr="00EA6F76">
        <w:rPr>
          <w:i/>
          <w:sz w:val="28"/>
          <w:szCs w:val="28"/>
          <w:lang w:val="lv-LV" w:eastAsia="lv-LV"/>
        </w:rPr>
        <w:t xml:space="preserve"> profesionālās civiltiesiskās atbildības obligātās apdrošināšanas un būvuzņēmēju civiltiesiskās atbildības obligātās apdrošināšanas garantijas fonda izveidošanas, uzturēšanas un administrēšanas kārtību. Garantijas fonda mērķis ir līdzekļu uzkrāšana, lai nodrošinātu apdrošināšanas atlīdzību izmaksas gadījumos, kad </w:t>
      </w:r>
      <w:proofErr w:type="spellStart"/>
      <w:r w:rsidRPr="00EA6F76">
        <w:rPr>
          <w:i/>
          <w:sz w:val="28"/>
          <w:szCs w:val="28"/>
          <w:lang w:val="lv-LV" w:eastAsia="lv-LV"/>
        </w:rPr>
        <w:t>būvspeciālistu</w:t>
      </w:r>
      <w:proofErr w:type="spellEnd"/>
      <w:r w:rsidRPr="00EA6F76">
        <w:rPr>
          <w:i/>
          <w:sz w:val="28"/>
          <w:szCs w:val="28"/>
          <w:lang w:val="lv-LV" w:eastAsia="lv-LV"/>
        </w:rPr>
        <w:t xml:space="preserve"> profesionālās civiltiesiskās atbildības obligātās apdrošināšanas vai būvuzņēmēju civiltiesiskās atbildības obligātās apdrošināšana nesedz visus zaudējumus, kas radušies, iestājoties apdrošināšanas gadījumam</w:t>
      </w:r>
    </w:p>
    <w:p w:rsidR="00F2603C" w:rsidRPr="0029222A" w:rsidRDefault="00F2603C" w:rsidP="00EA6F76">
      <w:pPr>
        <w:pStyle w:val="ListParagraph"/>
        <w:ind w:left="0" w:firstLine="720"/>
        <w:jc w:val="both"/>
        <w:rPr>
          <w:bCs/>
          <w:sz w:val="28"/>
          <w:szCs w:val="28"/>
          <w:lang w:val="lv-LV"/>
        </w:rPr>
      </w:pPr>
      <w:r w:rsidRPr="0029222A">
        <w:rPr>
          <w:sz w:val="28"/>
          <w:szCs w:val="28"/>
          <w:lang w:val="lv-LV" w:eastAsia="lv-LV"/>
        </w:rPr>
        <w:t>Ministru kabineta 2015.gada 7.aprīļa sēdē (prot.Nr.18, 9.§), ņ</w:t>
      </w:r>
      <w:r w:rsidRPr="0005143B">
        <w:rPr>
          <w:sz w:val="28"/>
          <w:szCs w:val="28"/>
          <w:lang w:val="lv-LV" w:eastAsia="lv-LV"/>
        </w:rPr>
        <w:t>emot vērā ekonomikas ministr</w:t>
      </w:r>
      <w:r w:rsidRPr="0029222A">
        <w:rPr>
          <w:sz w:val="28"/>
          <w:szCs w:val="28"/>
          <w:lang w:val="lv-LV" w:eastAsia="lv-LV"/>
        </w:rPr>
        <w:t>es</w:t>
      </w:r>
      <w:r w:rsidRPr="0005143B">
        <w:rPr>
          <w:sz w:val="28"/>
          <w:szCs w:val="28"/>
          <w:lang w:val="lv-LV" w:eastAsia="lv-LV"/>
        </w:rPr>
        <w:t xml:space="preserve"> iesniegto informāciju</w:t>
      </w:r>
      <w:r w:rsidRPr="0029222A">
        <w:rPr>
          <w:sz w:val="28"/>
          <w:szCs w:val="28"/>
          <w:lang w:val="lv-LV"/>
        </w:rPr>
        <w:t xml:space="preserve">, Ministru kabineta 2014.gada 19.augusta sēdes </w:t>
      </w:r>
      <w:proofErr w:type="spellStart"/>
      <w:r w:rsidRPr="0029222A">
        <w:rPr>
          <w:sz w:val="28"/>
          <w:szCs w:val="28"/>
          <w:lang w:val="lv-LV"/>
        </w:rPr>
        <w:t>protokollēmuma</w:t>
      </w:r>
      <w:proofErr w:type="spellEnd"/>
      <w:r w:rsidRPr="0029222A">
        <w:rPr>
          <w:sz w:val="28"/>
          <w:szCs w:val="28"/>
          <w:lang w:val="lv-LV"/>
        </w:rPr>
        <w:t xml:space="preserve"> (prot. Nr.44 54.§) 2.punktā dotā uzdevuma izpildes termiņš tika pagarināts līdz 2015.gada 1.jūlijam.</w:t>
      </w:r>
    </w:p>
    <w:p w:rsidR="00617E35" w:rsidRDefault="00617E35" w:rsidP="00EA6F76">
      <w:pPr>
        <w:spacing w:before="0" w:after="0" w:line="240" w:lineRule="auto"/>
        <w:rPr>
          <w:sz w:val="28"/>
          <w:szCs w:val="28"/>
          <w:lang w:val="lv-LV"/>
        </w:rPr>
      </w:pPr>
      <w:r w:rsidRPr="00617E35">
        <w:rPr>
          <w:sz w:val="28"/>
          <w:szCs w:val="28"/>
          <w:lang w:val="lv-LV"/>
        </w:rPr>
        <w:t xml:space="preserve">Ņemot vērā, ka </w:t>
      </w:r>
      <w:proofErr w:type="spellStart"/>
      <w:r w:rsidRPr="00617E35">
        <w:rPr>
          <w:sz w:val="28"/>
          <w:szCs w:val="28"/>
          <w:lang w:val="lv-LV" w:eastAsia="lv-LV"/>
        </w:rPr>
        <w:t>būvspeciālistu</w:t>
      </w:r>
      <w:proofErr w:type="spellEnd"/>
      <w:r w:rsidRPr="00617E35">
        <w:rPr>
          <w:sz w:val="28"/>
          <w:szCs w:val="28"/>
          <w:lang w:val="lv-LV" w:eastAsia="lv-LV"/>
        </w:rPr>
        <w:t xml:space="preserve"> profesionālās civiltiesiskās atbildības obligātās apdrošināšanas un būvuzņēmēju civiltiesiskās atbildības obligātās apdrošināšanas garantijas fondu veidos būvniecībā iesaistīto uzņēmēju iemaksas, svarīgi ir šāda fonda izveidošanā vienoties ar Latvijas Būvniecības padomi, kurā ir pārstāv</w:t>
      </w:r>
      <w:r>
        <w:rPr>
          <w:sz w:val="28"/>
          <w:szCs w:val="28"/>
          <w:lang w:val="lv-LV" w:eastAsia="lv-LV"/>
        </w:rPr>
        <w:t>ē</w:t>
      </w:r>
      <w:r w:rsidRPr="00617E35">
        <w:rPr>
          <w:sz w:val="28"/>
          <w:szCs w:val="28"/>
          <w:lang w:val="lv-LV" w:eastAsia="lv-LV"/>
        </w:rPr>
        <w:t>tas būvniecības nozares nevalstiskās organizācijas</w:t>
      </w:r>
      <w:r>
        <w:rPr>
          <w:i/>
          <w:sz w:val="28"/>
          <w:szCs w:val="28"/>
          <w:lang w:val="lv-LV" w:eastAsia="lv-LV"/>
        </w:rPr>
        <w:t xml:space="preserve">. </w:t>
      </w:r>
      <w:r w:rsidR="00E93EB9" w:rsidRPr="00E93EB9">
        <w:rPr>
          <w:sz w:val="28"/>
          <w:szCs w:val="28"/>
          <w:lang w:val="lv-LV" w:eastAsia="lv-LV"/>
        </w:rPr>
        <w:t>Tā kā</w:t>
      </w:r>
      <w:r w:rsidR="00E93EB9">
        <w:rPr>
          <w:i/>
          <w:sz w:val="28"/>
          <w:szCs w:val="28"/>
          <w:lang w:val="lv-LV" w:eastAsia="lv-LV"/>
        </w:rPr>
        <w:t xml:space="preserve"> </w:t>
      </w:r>
      <w:r w:rsidR="00E93EB9" w:rsidRPr="00BC0269">
        <w:rPr>
          <w:sz w:val="28"/>
          <w:szCs w:val="28"/>
          <w:lang w:val="lv-LV"/>
        </w:rPr>
        <w:t xml:space="preserve">garantijas fonda mērķis ir līdzekļu uzkrāšana, lai nodrošinātu apdrošināšanas atlīdzību izmaksas gadījumos, kad </w:t>
      </w:r>
      <w:proofErr w:type="spellStart"/>
      <w:r w:rsidR="00E93EB9" w:rsidRPr="00BC0269">
        <w:rPr>
          <w:sz w:val="28"/>
          <w:szCs w:val="28"/>
          <w:lang w:val="lv-LV"/>
        </w:rPr>
        <w:t>būvspeciālistu</w:t>
      </w:r>
      <w:proofErr w:type="spellEnd"/>
      <w:r w:rsidR="00E93EB9" w:rsidRPr="00BA1D2E">
        <w:rPr>
          <w:sz w:val="28"/>
          <w:szCs w:val="28"/>
          <w:lang w:val="lv-LV"/>
        </w:rPr>
        <w:t xml:space="preserve"> profesionālās civiltiesiskās atbildības obligātās apdrošināšanas vai būvuzņēmēju civiltiesiskās atbildības obligātās apdrošināšana nesedz visus zaudējumus, kas radušies, iestājoties apdrošināšanas gadījumam, </w:t>
      </w:r>
      <w:r w:rsidR="00E93EB9">
        <w:rPr>
          <w:sz w:val="28"/>
          <w:szCs w:val="28"/>
          <w:lang w:val="lv-LV"/>
        </w:rPr>
        <w:t>Latvijas Būvniecības padomē ir jāvērtē</w:t>
      </w:r>
      <w:r w:rsidR="00E93EB9" w:rsidRPr="00BC0269">
        <w:rPr>
          <w:sz w:val="28"/>
          <w:szCs w:val="28"/>
          <w:lang w:val="lv-LV"/>
        </w:rPr>
        <w:t>, kas veiks maksājumus, iemaksu apjomu un to veikšanas kārtību, kā arī kritērijus iemaksas diferencēšanai</w:t>
      </w:r>
      <w:r w:rsidR="00E93EB9">
        <w:rPr>
          <w:sz w:val="28"/>
          <w:szCs w:val="28"/>
          <w:lang w:val="lv-LV"/>
        </w:rPr>
        <w:t>.</w:t>
      </w:r>
    </w:p>
    <w:p w:rsidR="00617E35" w:rsidRDefault="00E93EB9" w:rsidP="00E93EB9">
      <w:pPr>
        <w:spacing w:before="0" w:after="0" w:line="240" w:lineRule="auto"/>
        <w:rPr>
          <w:i/>
          <w:sz w:val="28"/>
          <w:szCs w:val="28"/>
          <w:lang w:val="lv-LV" w:eastAsia="lv-LV"/>
        </w:rPr>
      </w:pPr>
      <w:r>
        <w:rPr>
          <w:sz w:val="28"/>
          <w:szCs w:val="28"/>
          <w:lang w:val="lv-LV"/>
        </w:rPr>
        <w:t xml:space="preserve">Ņemot vērā iepriekšminēto, Ekonomikas ministrija iesniegs </w:t>
      </w:r>
      <w:r w:rsidRPr="0029222A">
        <w:rPr>
          <w:sz w:val="28"/>
          <w:szCs w:val="28"/>
          <w:lang w:val="lv-LV"/>
        </w:rPr>
        <w:t>izskatīšanai Ministru kabineta sēdē</w:t>
      </w:r>
      <w:r>
        <w:rPr>
          <w:sz w:val="28"/>
          <w:szCs w:val="28"/>
          <w:lang w:val="lv-LV"/>
        </w:rPr>
        <w:t xml:space="preserve"> </w:t>
      </w:r>
      <w:r w:rsidRPr="0029222A">
        <w:rPr>
          <w:sz w:val="28"/>
          <w:szCs w:val="28"/>
          <w:lang w:val="lv-LV"/>
        </w:rPr>
        <w:t xml:space="preserve">Ministru kabineta sēdes </w:t>
      </w:r>
      <w:proofErr w:type="spellStart"/>
      <w:r w:rsidRPr="0029222A">
        <w:rPr>
          <w:sz w:val="28"/>
          <w:szCs w:val="28"/>
          <w:lang w:val="lv-LV"/>
        </w:rPr>
        <w:t>protokollēmuma</w:t>
      </w:r>
      <w:proofErr w:type="spellEnd"/>
      <w:r w:rsidRPr="0029222A">
        <w:rPr>
          <w:sz w:val="28"/>
          <w:szCs w:val="28"/>
          <w:lang w:val="lv-LV"/>
        </w:rPr>
        <w:t xml:space="preserve"> projektu </w:t>
      </w:r>
      <w:r>
        <w:rPr>
          <w:sz w:val="28"/>
          <w:szCs w:val="28"/>
          <w:lang w:val="lv-LV"/>
        </w:rPr>
        <w:t xml:space="preserve">par </w:t>
      </w:r>
      <w:r w:rsidRPr="0029222A">
        <w:rPr>
          <w:sz w:val="28"/>
          <w:szCs w:val="28"/>
          <w:lang w:val="lv-LV"/>
        </w:rPr>
        <w:t xml:space="preserve">dotā uzdevuma izpildes termiņa </w:t>
      </w:r>
      <w:r w:rsidRPr="00D033CD">
        <w:rPr>
          <w:sz w:val="28"/>
          <w:szCs w:val="28"/>
          <w:lang w:val="lv-LV"/>
        </w:rPr>
        <w:t xml:space="preserve">pagarināšanu līdz 2015.gada </w:t>
      </w:r>
      <w:r>
        <w:rPr>
          <w:sz w:val="28"/>
          <w:szCs w:val="28"/>
          <w:lang w:val="lv-LV"/>
        </w:rPr>
        <w:t>3</w:t>
      </w:r>
      <w:r w:rsidRPr="00D033CD">
        <w:rPr>
          <w:sz w:val="28"/>
          <w:szCs w:val="28"/>
          <w:lang w:val="lv-LV"/>
        </w:rPr>
        <w:t>1.</w:t>
      </w:r>
      <w:r>
        <w:rPr>
          <w:sz w:val="28"/>
          <w:szCs w:val="28"/>
          <w:lang w:val="lv-LV"/>
        </w:rPr>
        <w:t>decembrim.</w:t>
      </w:r>
    </w:p>
    <w:p w:rsidR="00EA6F76" w:rsidRDefault="00B76037" w:rsidP="001F0FC4">
      <w:pPr>
        <w:widowControl/>
        <w:spacing w:before="0" w:after="0" w:line="240" w:lineRule="auto"/>
        <w:ind w:firstLine="0"/>
        <w:rPr>
          <w:sz w:val="28"/>
          <w:szCs w:val="28"/>
          <w:lang w:val="lv-LV"/>
        </w:rPr>
      </w:pPr>
      <w:r>
        <w:rPr>
          <w:sz w:val="28"/>
          <w:szCs w:val="28"/>
          <w:lang w:val="lv-LV"/>
        </w:rPr>
        <w:tab/>
      </w:r>
    </w:p>
    <w:p w:rsidR="001F0FC4" w:rsidRPr="0029222A" w:rsidRDefault="00EA6F76" w:rsidP="00EA6F76">
      <w:pPr>
        <w:widowControl/>
        <w:spacing w:before="0" w:after="0" w:line="240" w:lineRule="auto"/>
        <w:rPr>
          <w:sz w:val="28"/>
          <w:szCs w:val="28"/>
          <w:lang w:val="lv-LV"/>
        </w:rPr>
      </w:pPr>
      <w:r>
        <w:rPr>
          <w:sz w:val="28"/>
          <w:szCs w:val="28"/>
          <w:lang w:val="lv-LV"/>
        </w:rPr>
        <w:t>5</w:t>
      </w:r>
      <w:r w:rsidR="00E03D23">
        <w:rPr>
          <w:sz w:val="28"/>
          <w:szCs w:val="28"/>
          <w:lang w:val="lv-LV"/>
        </w:rPr>
        <w:t>)</w:t>
      </w:r>
      <w:r>
        <w:rPr>
          <w:sz w:val="28"/>
          <w:szCs w:val="28"/>
          <w:lang w:val="lv-LV"/>
        </w:rPr>
        <w:t> </w:t>
      </w:r>
      <w:r w:rsidR="001F0FC4" w:rsidRPr="0029222A">
        <w:rPr>
          <w:sz w:val="28"/>
          <w:szCs w:val="28"/>
          <w:lang w:val="lv-LV"/>
        </w:rPr>
        <w:t xml:space="preserve">Ministru kabineta 2014.gada 16.septembra sēdes </w:t>
      </w:r>
      <w:proofErr w:type="spellStart"/>
      <w:r w:rsidR="001F0FC4" w:rsidRPr="0029222A">
        <w:rPr>
          <w:sz w:val="28"/>
          <w:szCs w:val="28"/>
          <w:lang w:val="lv-LV"/>
        </w:rPr>
        <w:t>protokollēmuma</w:t>
      </w:r>
      <w:proofErr w:type="spellEnd"/>
      <w:r w:rsidR="001F0FC4" w:rsidRPr="0029222A">
        <w:rPr>
          <w:sz w:val="28"/>
          <w:szCs w:val="28"/>
          <w:lang w:val="lv-LV"/>
        </w:rPr>
        <w:t xml:space="preserve"> (prot. Nr.49 5.§) „Noteikumu projekts „Ostu hidrotehnisko, siltumenerģijas, gāzes un citu, atsevišķi neklasificētu, inženierbūvju būvnoteikumi”” 2.punktā tika dots uzdevums </w:t>
      </w:r>
      <w:r w:rsidR="001F0FC4" w:rsidRPr="0029222A">
        <w:rPr>
          <w:i/>
          <w:sz w:val="28"/>
          <w:szCs w:val="28"/>
          <w:lang w:val="lv-LV"/>
        </w:rPr>
        <w:t>Ekonomikas ministrijai sadarbībā ar Ārlietu ministriju un Tieslietu ministriju izstrādāt un līdz 2015.gada 1.februārim iesniegt Ministru kabinetā noteikumu projektu par ēku, kas nepieciešamas Latvijas Republikas diplomātiskajām un konsulārajām vajadzībām, būvniecības kārtību ārvalstīs.</w:t>
      </w:r>
      <w:r w:rsidR="001F0FC4" w:rsidRPr="0029222A">
        <w:rPr>
          <w:sz w:val="28"/>
          <w:szCs w:val="28"/>
          <w:lang w:val="lv-LV"/>
        </w:rPr>
        <w:t xml:space="preserve"> </w:t>
      </w:r>
    </w:p>
    <w:p w:rsidR="001A77E0" w:rsidRDefault="001F0FC4" w:rsidP="001F0FC4">
      <w:pPr>
        <w:widowControl/>
        <w:spacing w:before="0" w:after="0" w:line="240" w:lineRule="auto"/>
        <w:ind w:firstLine="0"/>
        <w:rPr>
          <w:sz w:val="28"/>
          <w:szCs w:val="28"/>
          <w:lang w:val="lv-LV"/>
        </w:rPr>
      </w:pPr>
      <w:r>
        <w:rPr>
          <w:sz w:val="28"/>
          <w:szCs w:val="28"/>
          <w:lang w:val="lv-LV"/>
        </w:rPr>
        <w:tab/>
      </w:r>
      <w:r w:rsidR="001A77E0">
        <w:rPr>
          <w:sz w:val="28"/>
          <w:szCs w:val="28"/>
          <w:lang w:val="lv-LV"/>
        </w:rPr>
        <w:t>Ministru kabineta 2015.gada 19.maija sēdē (prot.Nr.25, 6.§), ņ</w:t>
      </w:r>
      <w:r>
        <w:rPr>
          <w:sz w:val="28"/>
          <w:szCs w:val="28"/>
          <w:lang w:val="lv-LV"/>
        </w:rPr>
        <w:t xml:space="preserve">emot vērā </w:t>
      </w:r>
      <w:r w:rsidR="001A77E0">
        <w:rPr>
          <w:sz w:val="28"/>
          <w:szCs w:val="28"/>
          <w:lang w:val="lv-LV"/>
        </w:rPr>
        <w:t xml:space="preserve">ekonomikas ministres sniegto informāciju, pagarināja šī uzdevuma izpildes termiņu </w:t>
      </w:r>
      <w:r w:rsidR="001A77E0" w:rsidRPr="00D033CD">
        <w:rPr>
          <w:sz w:val="28"/>
          <w:szCs w:val="28"/>
          <w:lang w:val="lv-LV"/>
        </w:rPr>
        <w:t>līdz 2015. gada 1. augustam.</w:t>
      </w:r>
    </w:p>
    <w:p w:rsidR="001F0FC4" w:rsidRPr="001A77E0" w:rsidRDefault="001F0FC4" w:rsidP="001A77E0">
      <w:pPr>
        <w:widowControl/>
        <w:spacing w:before="0" w:after="0" w:line="240" w:lineRule="auto"/>
        <w:rPr>
          <w:sz w:val="28"/>
          <w:szCs w:val="28"/>
          <w:lang w:val="lv-LV"/>
        </w:rPr>
      </w:pPr>
      <w:r w:rsidRPr="001A77E0">
        <w:rPr>
          <w:sz w:val="28"/>
          <w:szCs w:val="28"/>
          <w:lang w:val="lv-LV"/>
        </w:rPr>
        <w:t>Ņemot vērā</w:t>
      </w:r>
      <w:r w:rsidR="001A77E0" w:rsidRPr="001A77E0">
        <w:rPr>
          <w:sz w:val="28"/>
          <w:szCs w:val="28"/>
          <w:lang w:val="lv-LV"/>
        </w:rPr>
        <w:t xml:space="preserve"> Ministru kabineta 2014.gada 16.septembra sēdes </w:t>
      </w:r>
      <w:proofErr w:type="spellStart"/>
      <w:r w:rsidR="001A77E0" w:rsidRPr="001A77E0">
        <w:rPr>
          <w:sz w:val="28"/>
          <w:szCs w:val="28"/>
          <w:lang w:val="lv-LV"/>
        </w:rPr>
        <w:t>protokollēmuma</w:t>
      </w:r>
      <w:proofErr w:type="spellEnd"/>
      <w:r w:rsidR="001A77E0" w:rsidRPr="001A77E0">
        <w:rPr>
          <w:sz w:val="28"/>
          <w:szCs w:val="28"/>
          <w:lang w:val="lv-LV"/>
        </w:rPr>
        <w:t xml:space="preserve"> (prot. Nr.49 5.§) 2.punktā doto uzdevumu, kā arī a</w:t>
      </w:r>
      <w:r w:rsidR="001A77E0" w:rsidRPr="001A77E0">
        <w:rPr>
          <w:bCs/>
          <w:sz w:val="28"/>
          <w:szCs w:val="28"/>
          <w:lang w:val="lv-LV"/>
        </w:rPr>
        <w:t>tbilstoši Latvijas Būvniecības padomes 2014.gada 15.decembra sēdē lemtajam</w:t>
      </w:r>
      <w:r w:rsidRPr="001A77E0">
        <w:rPr>
          <w:sz w:val="28"/>
          <w:szCs w:val="28"/>
          <w:lang w:val="lv-LV"/>
        </w:rPr>
        <w:t xml:space="preserve">, </w:t>
      </w:r>
      <w:r w:rsidRPr="001A77E0">
        <w:rPr>
          <w:bCs/>
          <w:sz w:val="28"/>
          <w:szCs w:val="28"/>
          <w:lang w:val="lv-LV"/>
        </w:rPr>
        <w:t xml:space="preserve">sagatavots </w:t>
      </w:r>
      <w:r w:rsidR="00E03D23" w:rsidRPr="00E03D23">
        <w:rPr>
          <w:bCs/>
          <w:sz w:val="28"/>
          <w:szCs w:val="28"/>
          <w:lang w:val="lv-LV"/>
        </w:rPr>
        <w:t>noteikumu</w:t>
      </w:r>
      <w:r w:rsidR="00E03D23">
        <w:rPr>
          <w:b/>
          <w:bCs/>
          <w:sz w:val="28"/>
          <w:szCs w:val="28"/>
          <w:lang w:val="lv-LV"/>
        </w:rPr>
        <w:t xml:space="preserve"> </w:t>
      </w:r>
      <w:r w:rsidRPr="001A77E0">
        <w:rPr>
          <w:rStyle w:val="Strong"/>
          <w:b w:val="0"/>
          <w:sz w:val="28"/>
          <w:szCs w:val="28"/>
          <w:bdr w:val="none" w:sz="0" w:space="0" w:color="auto" w:frame="1"/>
          <w:shd w:val="clear" w:color="auto" w:fill="FFFFFF"/>
          <w:lang w:val="lv-LV"/>
        </w:rPr>
        <w:t>projekts</w:t>
      </w:r>
      <w:r w:rsidR="001A77E0">
        <w:rPr>
          <w:rStyle w:val="Strong"/>
          <w:b w:val="0"/>
          <w:sz w:val="28"/>
          <w:szCs w:val="28"/>
          <w:bdr w:val="none" w:sz="0" w:space="0" w:color="auto" w:frame="1"/>
          <w:shd w:val="clear" w:color="auto" w:fill="FFFFFF"/>
          <w:lang w:val="lv-LV"/>
        </w:rPr>
        <w:t xml:space="preserve"> </w:t>
      </w:r>
      <w:r w:rsidR="001A77E0" w:rsidRPr="0035359B">
        <w:rPr>
          <w:rStyle w:val="apple-converted-space"/>
          <w:b/>
          <w:sz w:val="28"/>
          <w:szCs w:val="28"/>
          <w:shd w:val="clear" w:color="auto" w:fill="FFFFFF"/>
          <w:lang w:val="lv-LV"/>
        </w:rPr>
        <w:t>“</w:t>
      </w:r>
      <w:r w:rsidRPr="0035359B">
        <w:rPr>
          <w:rStyle w:val="Strong"/>
          <w:b w:val="0"/>
          <w:sz w:val="28"/>
          <w:szCs w:val="28"/>
          <w:bdr w:val="none" w:sz="0" w:space="0" w:color="auto" w:frame="1"/>
          <w:shd w:val="clear" w:color="auto" w:fill="FFFFFF"/>
          <w:lang w:val="lv-LV"/>
        </w:rPr>
        <w:t>Grozījumi Ministru kabineta 2014.gada 2.septembra noteikumos Nr.529 “Ēku būvnoteikumi</w:t>
      </w:r>
      <w:r w:rsidR="0035359B">
        <w:rPr>
          <w:rStyle w:val="Strong"/>
          <w:b w:val="0"/>
          <w:sz w:val="28"/>
          <w:szCs w:val="28"/>
          <w:bdr w:val="none" w:sz="0" w:space="0" w:color="auto" w:frame="1"/>
          <w:shd w:val="clear" w:color="auto" w:fill="FFFFFF"/>
          <w:lang w:val="lv-LV"/>
        </w:rPr>
        <w:t xml:space="preserve">””. </w:t>
      </w:r>
      <w:r w:rsidR="001A77E0">
        <w:rPr>
          <w:sz w:val="28"/>
          <w:szCs w:val="28"/>
          <w:shd w:val="clear" w:color="auto" w:fill="FFFFFF"/>
          <w:lang w:val="lv-LV"/>
        </w:rPr>
        <w:t xml:space="preserve">Noteikumu projekta mērķis </w:t>
      </w:r>
      <w:r w:rsidRPr="001A77E0">
        <w:rPr>
          <w:sz w:val="28"/>
          <w:szCs w:val="28"/>
          <w:lang w:val="lv-LV"/>
        </w:rPr>
        <w:t xml:space="preserve">ir novērst konstatētās gramatiskās un </w:t>
      </w:r>
      <w:r w:rsidRPr="001A77E0">
        <w:rPr>
          <w:sz w:val="28"/>
          <w:szCs w:val="28"/>
          <w:lang w:val="lv-LV"/>
        </w:rPr>
        <w:lastRenderedPageBreak/>
        <w:t>tehniskās neprecizitātes spēkā esošajos noteikumos Nr.529, kā arī harmonizēt atsevišķu punktu redakcijas ar citiem normatīvajiem aktiem, tai skaitā ar būvniecību reglamentējošajiem noteikumiem, un reglamentēt Latvijas</w:t>
      </w:r>
      <w:r w:rsidR="00E03D23">
        <w:rPr>
          <w:sz w:val="28"/>
          <w:szCs w:val="28"/>
          <w:lang w:val="lv-LV"/>
        </w:rPr>
        <w:t xml:space="preserve"> </w:t>
      </w:r>
      <w:r w:rsidRPr="001A77E0">
        <w:rPr>
          <w:sz w:val="28"/>
          <w:szCs w:val="28"/>
          <w:lang w:val="lv-LV"/>
        </w:rPr>
        <w:t xml:space="preserve"> Republikas diplomātisko un konsulāro pārstāvniecību būvniecības procesu ārvalstīs.</w:t>
      </w:r>
    </w:p>
    <w:p w:rsidR="00EA6F76" w:rsidRPr="00EA6F76" w:rsidRDefault="00EA6F76" w:rsidP="00B76037">
      <w:pPr>
        <w:spacing w:before="0" w:after="0" w:line="240" w:lineRule="auto"/>
        <w:rPr>
          <w:bCs/>
          <w:sz w:val="28"/>
          <w:szCs w:val="28"/>
          <w:lang w:val="lv-LV"/>
        </w:rPr>
      </w:pPr>
      <w:r w:rsidRPr="00EA6F76">
        <w:rPr>
          <w:bCs/>
          <w:sz w:val="28"/>
          <w:szCs w:val="28"/>
          <w:lang w:val="lv-LV"/>
        </w:rPr>
        <w:t>Sabiedrības informēšanai un viedokļa sniegšanai noteikumu projekts publicēts Ek</w:t>
      </w:r>
      <w:r w:rsidR="00E03D23">
        <w:rPr>
          <w:bCs/>
          <w:sz w:val="28"/>
          <w:szCs w:val="28"/>
          <w:lang w:val="lv-LV"/>
        </w:rPr>
        <w:t xml:space="preserve">onomikas ministrijas mājas lapā - </w:t>
      </w:r>
    </w:p>
    <w:p w:rsidR="001F0FC4" w:rsidRPr="00EA6F76" w:rsidRDefault="00302939" w:rsidP="00EA6F76">
      <w:pPr>
        <w:spacing w:before="0" w:after="0" w:line="240" w:lineRule="auto"/>
        <w:ind w:firstLine="0"/>
        <w:rPr>
          <w:bCs/>
          <w:sz w:val="28"/>
          <w:szCs w:val="28"/>
          <w:lang w:val="lv-LV"/>
        </w:rPr>
      </w:pPr>
      <w:hyperlink r:id="rId35" w:history="1">
        <w:r w:rsidR="001F0FC4" w:rsidRPr="00EA6F76">
          <w:rPr>
            <w:rStyle w:val="Hyperlink"/>
            <w:bCs/>
            <w:color w:val="auto"/>
            <w:sz w:val="28"/>
            <w:szCs w:val="28"/>
            <w:lang w:val="lv-LV"/>
          </w:rPr>
          <w:t>https://www.em.gov.lv/lv/nozares_politika/buvnieciba/normativo_aktu_projekti/</w:t>
        </w:r>
      </w:hyperlink>
      <w:r w:rsidR="004A571E">
        <w:rPr>
          <w:rStyle w:val="Hyperlink"/>
          <w:bCs/>
          <w:color w:val="auto"/>
          <w:sz w:val="28"/>
          <w:szCs w:val="28"/>
          <w:lang w:val="lv-LV"/>
        </w:rPr>
        <w:t>.</w:t>
      </w:r>
    </w:p>
    <w:p w:rsidR="001F0FC4" w:rsidRPr="00EA6F76" w:rsidRDefault="001F0FC4" w:rsidP="00B76037">
      <w:pPr>
        <w:spacing w:before="0" w:after="0" w:line="240" w:lineRule="auto"/>
        <w:rPr>
          <w:bCs/>
          <w:sz w:val="28"/>
          <w:szCs w:val="28"/>
          <w:lang w:val="lv-LV"/>
        </w:rPr>
      </w:pPr>
    </w:p>
    <w:p w:rsidR="00B76037" w:rsidRDefault="00E03D23" w:rsidP="00B76037">
      <w:pPr>
        <w:spacing w:before="0" w:after="0" w:line="240" w:lineRule="auto"/>
        <w:rPr>
          <w:bCs/>
          <w:sz w:val="28"/>
          <w:szCs w:val="28"/>
          <w:lang w:val="lv-LV"/>
        </w:rPr>
      </w:pPr>
      <w:r>
        <w:rPr>
          <w:bCs/>
          <w:sz w:val="28"/>
          <w:szCs w:val="28"/>
          <w:lang w:val="lv-LV"/>
        </w:rPr>
        <w:t xml:space="preserve">Ekonomikas ministrija nodrošinās izsludināto normatīvo aktu saskaņošanu un </w:t>
      </w:r>
      <w:r w:rsidR="004A571E">
        <w:rPr>
          <w:bCs/>
          <w:sz w:val="28"/>
          <w:szCs w:val="28"/>
          <w:lang w:val="lv-LV"/>
        </w:rPr>
        <w:t>iesniegšanu</w:t>
      </w:r>
      <w:r>
        <w:rPr>
          <w:bCs/>
          <w:sz w:val="28"/>
          <w:szCs w:val="28"/>
          <w:lang w:val="lv-LV"/>
        </w:rPr>
        <w:t xml:space="preserve"> </w:t>
      </w:r>
      <w:r w:rsidR="004A571E">
        <w:rPr>
          <w:bCs/>
          <w:sz w:val="28"/>
          <w:szCs w:val="28"/>
          <w:lang w:val="lv-LV"/>
        </w:rPr>
        <w:t xml:space="preserve">izskatīšanai Ministru kabineta sēdē </w:t>
      </w:r>
      <w:r>
        <w:rPr>
          <w:bCs/>
          <w:sz w:val="28"/>
          <w:szCs w:val="28"/>
          <w:lang w:val="lv-LV"/>
        </w:rPr>
        <w:t xml:space="preserve">atbilstoši Ministru kabineta kārtības rullī noteiktajam, kā arī </w:t>
      </w:r>
      <w:r w:rsidR="004A571E">
        <w:rPr>
          <w:bCs/>
          <w:sz w:val="28"/>
          <w:szCs w:val="28"/>
          <w:lang w:val="lv-LV"/>
        </w:rPr>
        <w:t>sagatavoto normatīvo aktu virzību atbilstoši šajā informatīvajā ziņojumā norādītajos termiņos.</w:t>
      </w:r>
    </w:p>
    <w:p w:rsidR="00B76037" w:rsidRDefault="00B76037" w:rsidP="00B76037">
      <w:pPr>
        <w:spacing w:before="0" w:after="0" w:line="240" w:lineRule="auto"/>
        <w:rPr>
          <w:bCs/>
          <w:sz w:val="28"/>
          <w:szCs w:val="28"/>
          <w:lang w:val="lv-LV"/>
        </w:rPr>
      </w:pPr>
    </w:p>
    <w:p w:rsidR="004A571E" w:rsidRDefault="004A571E" w:rsidP="00B76037">
      <w:pPr>
        <w:spacing w:before="0" w:after="0" w:line="240" w:lineRule="auto"/>
        <w:rPr>
          <w:bCs/>
          <w:sz w:val="28"/>
          <w:szCs w:val="28"/>
          <w:lang w:val="lv-LV"/>
        </w:rPr>
      </w:pPr>
    </w:p>
    <w:p w:rsidR="004A571E" w:rsidRDefault="004A571E" w:rsidP="00B76037">
      <w:pPr>
        <w:spacing w:before="0" w:after="0" w:line="240" w:lineRule="auto"/>
        <w:rPr>
          <w:bCs/>
          <w:sz w:val="28"/>
          <w:szCs w:val="28"/>
          <w:lang w:val="lv-LV"/>
        </w:rPr>
      </w:pPr>
    </w:p>
    <w:p w:rsidR="004A571E" w:rsidRPr="0059648F" w:rsidRDefault="004A571E" w:rsidP="00B76037">
      <w:pPr>
        <w:spacing w:before="0" w:after="0" w:line="240" w:lineRule="auto"/>
        <w:rPr>
          <w:bCs/>
          <w:sz w:val="28"/>
          <w:szCs w:val="28"/>
          <w:lang w:val="lv-LV"/>
        </w:rPr>
      </w:pPr>
    </w:p>
    <w:p w:rsidR="00EF519D" w:rsidRDefault="00EF519D" w:rsidP="00EF519D">
      <w:pPr>
        <w:spacing w:before="0" w:after="0" w:line="240" w:lineRule="auto"/>
        <w:ind w:firstLine="0"/>
        <w:rPr>
          <w:sz w:val="28"/>
          <w:lang w:val="lv-LV" w:eastAsia="lv-LV"/>
        </w:rPr>
      </w:pPr>
      <w:r>
        <w:rPr>
          <w:sz w:val="28"/>
          <w:lang w:val="lv-LV" w:eastAsia="lv-LV"/>
        </w:rPr>
        <w:t xml:space="preserve">Ekonomikas ministra </w:t>
      </w:r>
    </w:p>
    <w:p w:rsidR="00EF519D" w:rsidRDefault="00EF519D" w:rsidP="00EF519D">
      <w:pPr>
        <w:spacing w:before="0" w:after="0" w:line="240" w:lineRule="auto"/>
        <w:ind w:firstLine="0"/>
        <w:rPr>
          <w:sz w:val="28"/>
          <w:lang w:val="lv-LV" w:eastAsia="lv-LV"/>
        </w:rPr>
      </w:pPr>
      <w:r>
        <w:rPr>
          <w:sz w:val="28"/>
          <w:lang w:val="lv-LV" w:eastAsia="lv-LV"/>
        </w:rPr>
        <w:t>pienākumu izpildītājs,</w:t>
      </w:r>
    </w:p>
    <w:p w:rsidR="00EF519D" w:rsidRDefault="00EF519D" w:rsidP="00EF519D">
      <w:pPr>
        <w:spacing w:before="0" w:after="0" w:line="240" w:lineRule="auto"/>
        <w:ind w:firstLine="0"/>
        <w:rPr>
          <w:b/>
          <w:sz w:val="28"/>
          <w:lang w:val="lv-LV" w:eastAsia="lv-LV"/>
        </w:rPr>
      </w:pPr>
      <w:r>
        <w:rPr>
          <w:sz w:val="28"/>
          <w:lang w:val="lv-LV" w:eastAsia="lv-LV"/>
        </w:rPr>
        <w:t>veselības ministrs</w:t>
      </w:r>
      <w:r>
        <w:rPr>
          <w:sz w:val="28"/>
          <w:lang w:val="lv-LV" w:eastAsia="lv-LV"/>
        </w:rPr>
        <w:tab/>
      </w:r>
      <w:r>
        <w:rPr>
          <w:sz w:val="28"/>
          <w:lang w:val="lv-LV" w:eastAsia="lv-LV"/>
        </w:rPr>
        <w:tab/>
      </w:r>
      <w:r>
        <w:rPr>
          <w:sz w:val="28"/>
          <w:lang w:val="lv-LV" w:eastAsia="lv-LV"/>
        </w:rPr>
        <w:tab/>
      </w:r>
      <w:r>
        <w:rPr>
          <w:sz w:val="28"/>
          <w:lang w:val="lv-LV" w:eastAsia="lv-LV"/>
        </w:rPr>
        <w:tab/>
      </w:r>
      <w:r>
        <w:rPr>
          <w:sz w:val="28"/>
          <w:lang w:val="lv-LV" w:eastAsia="lv-LV"/>
        </w:rPr>
        <w:tab/>
      </w:r>
      <w:r>
        <w:rPr>
          <w:sz w:val="28"/>
          <w:lang w:val="lv-LV" w:eastAsia="lv-LV"/>
        </w:rPr>
        <w:tab/>
      </w:r>
      <w:r>
        <w:rPr>
          <w:sz w:val="28"/>
          <w:lang w:val="lv-LV" w:eastAsia="lv-LV"/>
        </w:rPr>
        <w:tab/>
      </w:r>
      <w:r>
        <w:rPr>
          <w:sz w:val="28"/>
          <w:lang w:val="lv-LV" w:eastAsia="lv-LV"/>
        </w:rPr>
        <w:tab/>
        <w:t xml:space="preserve">G. </w:t>
      </w:r>
      <w:proofErr w:type="spellStart"/>
      <w:r>
        <w:rPr>
          <w:sz w:val="28"/>
          <w:lang w:val="lv-LV" w:eastAsia="lv-LV"/>
        </w:rPr>
        <w:t>Belēvičs</w:t>
      </w:r>
      <w:proofErr w:type="spellEnd"/>
    </w:p>
    <w:p w:rsidR="00B76037" w:rsidRDefault="00B76037" w:rsidP="00B76037">
      <w:pPr>
        <w:tabs>
          <w:tab w:val="right" w:pos="9072"/>
          <w:tab w:val="left" w:pos="10992"/>
          <w:tab w:val="left" w:pos="11908"/>
          <w:tab w:val="left" w:pos="12824"/>
          <w:tab w:val="left" w:pos="13740"/>
          <w:tab w:val="left" w:pos="14656"/>
        </w:tabs>
        <w:spacing w:before="0" w:after="0" w:line="240" w:lineRule="auto"/>
        <w:ind w:firstLine="0"/>
        <w:rPr>
          <w:bCs/>
          <w:sz w:val="28"/>
          <w:szCs w:val="28"/>
          <w:lang w:val="lv-LV"/>
        </w:rPr>
      </w:pPr>
    </w:p>
    <w:p w:rsidR="00B76037" w:rsidRDefault="00B76037" w:rsidP="00B76037">
      <w:pPr>
        <w:tabs>
          <w:tab w:val="right" w:pos="9072"/>
          <w:tab w:val="left" w:pos="10992"/>
          <w:tab w:val="left" w:pos="11908"/>
          <w:tab w:val="left" w:pos="12824"/>
          <w:tab w:val="left" w:pos="13740"/>
          <w:tab w:val="left" w:pos="14656"/>
        </w:tabs>
        <w:spacing w:before="0" w:after="0" w:line="240" w:lineRule="auto"/>
        <w:ind w:firstLine="0"/>
        <w:rPr>
          <w:bCs/>
          <w:sz w:val="28"/>
          <w:szCs w:val="28"/>
          <w:lang w:val="lv-LV"/>
        </w:rPr>
      </w:pPr>
    </w:p>
    <w:p w:rsidR="00B76037" w:rsidRPr="0059648F" w:rsidRDefault="00B76037" w:rsidP="00B76037">
      <w:pPr>
        <w:tabs>
          <w:tab w:val="right" w:pos="9072"/>
          <w:tab w:val="left" w:pos="10992"/>
          <w:tab w:val="left" w:pos="11908"/>
          <w:tab w:val="left" w:pos="12824"/>
          <w:tab w:val="left" w:pos="13740"/>
          <w:tab w:val="left" w:pos="14656"/>
        </w:tabs>
        <w:spacing w:before="0" w:after="0" w:line="240" w:lineRule="auto"/>
        <w:ind w:firstLine="0"/>
        <w:rPr>
          <w:bCs/>
          <w:sz w:val="28"/>
          <w:szCs w:val="28"/>
          <w:lang w:val="lv-LV"/>
        </w:rPr>
      </w:pPr>
      <w:r w:rsidRPr="0059648F">
        <w:rPr>
          <w:bCs/>
          <w:sz w:val="28"/>
          <w:szCs w:val="28"/>
          <w:lang w:val="lv-LV"/>
        </w:rPr>
        <w:t xml:space="preserve">Vīza: </w:t>
      </w:r>
    </w:p>
    <w:p w:rsidR="00B76037" w:rsidRPr="0059648F" w:rsidRDefault="001661B6" w:rsidP="00B76037">
      <w:pPr>
        <w:tabs>
          <w:tab w:val="right" w:pos="9072"/>
          <w:tab w:val="left" w:pos="10992"/>
          <w:tab w:val="left" w:pos="11908"/>
          <w:tab w:val="left" w:pos="12824"/>
          <w:tab w:val="left" w:pos="13740"/>
          <w:tab w:val="left" w:pos="14656"/>
        </w:tabs>
        <w:spacing w:before="0" w:after="0" w:line="240" w:lineRule="auto"/>
        <w:ind w:firstLine="0"/>
        <w:rPr>
          <w:bCs/>
          <w:sz w:val="28"/>
          <w:szCs w:val="28"/>
          <w:lang w:val="lv-LV"/>
        </w:rPr>
      </w:pPr>
      <w:r>
        <w:rPr>
          <w:bCs/>
          <w:sz w:val="28"/>
          <w:szCs w:val="28"/>
          <w:lang w:val="lv-LV"/>
        </w:rPr>
        <w:t>Valsts sekretārs</w:t>
      </w:r>
      <w:r w:rsidR="00B76037" w:rsidRPr="0059648F">
        <w:rPr>
          <w:bCs/>
          <w:sz w:val="28"/>
          <w:szCs w:val="28"/>
          <w:lang w:val="lv-LV"/>
        </w:rPr>
        <w:t xml:space="preserve"> </w:t>
      </w:r>
      <w:r>
        <w:rPr>
          <w:bCs/>
          <w:sz w:val="28"/>
          <w:szCs w:val="28"/>
          <w:lang w:val="lv-LV"/>
        </w:rPr>
        <w:tab/>
      </w:r>
      <w:proofErr w:type="spellStart"/>
      <w:r>
        <w:rPr>
          <w:bCs/>
          <w:sz w:val="28"/>
          <w:szCs w:val="28"/>
          <w:lang w:val="lv-LV"/>
        </w:rPr>
        <w:t>R.Beinarovičs</w:t>
      </w:r>
      <w:proofErr w:type="spellEnd"/>
    </w:p>
    <w:p w:rsidR="00B76037" w:rsidRDefault="00B76037" w:rsidP="00B76037">
      <w:pPr>
        <w:tabs>
          <w:tab w:val="right" w:pos="9072"/>
          <w:tab w:val="left" w:pos="10992"/>
          <w:tab w:val="left" w:pos="11908"/>
          <w:tab w:val="left" w:pos="12824"/>
          <w:tab w:val="left" w:pos="13740"/>
          <w:tab w:val="left" w:pos="14656"/>
        </w:tabs>
        <w:spacing w:before="0" w:after="0" w:line="240" w:lineRule="auto"/>
        <w:ind w:firstLine="0"/>
        <w:rPr>
          <w:sz w:val="28"/>
          <w:szCs w:val="28"/>
          <w:lang w:val="lv-LV"/>
        </w:rPr>
      </w:pPr>
    </w:p>
    <w:p w:rsidR="00B76037" w:rsidRDefault="00B76037" w:rsidP="00B76037">
      <w:pPr>
        <w:tabs>
          <w:tab w:val="right" w:pos="9072"/>
          <w:tab w:val="left" w:pos="10992"/>
          <w:tab w:val="left" w:pos="11908"/>
          <w:tab w:val="left" w:pos="12824"/>
          <w:tab w:val="left" w:pos="13740"/>
          <w:tab w:val="left" w:pos="14656"/>
        </w:tabs>
        <w:spacing w:before="0" w:after="0" w:line="240" w:lineRule="auto"/>
        <w:ind w:firstLine="0"/>
        <w:rPr>
          <w:bCs/>
          <w:sz w:val="20"/>
          <w:lang w:val="lv-LV"/>
        </w:rPr>
      </w:pPr>
    </w:p>
    <w:p w:rsidR="004A571E" w:rsidRDefault="004A571E" w:rsidP="00B76037">
      <w:pPr>
        <w:tabs>
          <w:tab w:val="right" w:pos="9072"/>
          <w:tab w:val="left" w:pos="10992"/>
          <w:tab w:val="left" w:pos="11908"/>
          <w:tab w:val="left" w:pos="12824"/>
          <w:tab w:val="left" w:pos="13740"/>
          <w:tab w:val="left" w:pos="14656"/>
        </w:tabs>
        <w:spacing w:before="0" w:after="0" w:line="240" w:lineRule="auto"/>
        <w:ind w:firstLine="0"/>
        <w:rPr>
          <w:bCs/>
          <w:sz w:val="20"/>
          <w:lang w:val="lv-LV"/>
        </w:rPr>
      </w:pPr>
    </w:p>
    <w:p w:rsidR="004A571E" w:rsidRDefault="004A571E" w:rsidP="00B76037">
      <w:pPr>
        <w:tabs>
          <w:tab w:val="right" w:pos="9072"/>
          <w:tab w:val="left" w:pos="10992"/>
          <w:tab w:val="left" w:pos="11908"/>
          <w:tab w:val="left" w:pos="12824"/>
          <w:tab w:val="left" w:pos="13740"/>
          <w:tab w:val="left" w:pos="14656"/>
        </w:tabs>
        <w:spacing w:before="0" w:after="0" w:line="240" w:lineRule="auto"/>
        <w:ind w:firstLine="0"/>
        <w:rPr>
          <w:bCs/>
          <w:sz w:val="20"/>
          <w:lang w:val="lv-LV"/>
        </w:rPr>
      </w:pPr>
    </w:p>
    <w:p w:rsidR="004A571E" w:rsidRDefault="004A571E" w:rsidP="00B76037">
      <w:pPr>
        <w:tabs>
          <w:tab w:val="right" w:pos="9072"/>
          <w:tab w:val="left" w:pos="10992"/>
          <w:tab w:val="left" w:pos="11908"/>
          <w:tab w:val="left" w:pos="12824"/>
          <w:tab w:val="left" w:pos="13740"/>
          <w:tab w:val="left" w:pos="14656"/>
        </w:tabs>
        <w:spacing w:before="0" w:after="0" w:line="240" w:lineRule="auto"/>
        <w:ind w:firstLine="0"/>
        <w:rPr>
          <w:bCs/>
          <w:sz w:val="20"/>
          <w:lang w:val="lv-LV"/>
        </w:rPr>
      </w:pPr>
    </w:p>
    <w:p w:rsidR="004A571E" w:rsidRDefault="004A571E" w:rsidP="00B76037">
      <w:pPr>
        <w:tabs>
          <w:tab w:val="right" w:pos="9072"/>
          <w:tab w:val="left" w:pos="10992"/>
          <w:tab w:val="left" w:pos="11908"/>
          <w:tab w:val="left" w:pos="12824"/>
          <w:tab w:val="left" w:pos="13740"/>
          <w:tab w:val="left" w:pos="14656"/>
        </w:tabs>
        <w:spacing w:before="0" w:after="0" w:line="240" w:lineRule="auto"/>
        <w:ind w:firstLine="0"/>
        <w:rPr>
          <w:bCs/>
          <w:sz w:val="20"/>
          <w:lang w:val="lv-LV"/>
        </w:rPr>
      </w:pPr>
    </w:p>
    <w:p w:rsidR="004A571E" w:rsidRDefault="004A571E" w:rsidP="00B76037">
      <w:pPr>
        <w:tabs>
          <w:tab w:val="right" w:pos="9072"/>
          <w:tab w:val="left" w:pos="10992"/>
          <w:tab w:val="left" w:pos="11908"/>
          <w:tab w:val="left" w:pos="12824"/>
          <w:tab w:val="left" w:pos="13740"/>
          <w:tab w:val="left" w:pos="14656"/>
        </w:tabs>
        <w:spacing w:before="0" w:after="0" w:line="240" w:lineRule="auto"/>
        <w:ind w:firstLine="0"/>
        <w:rPr>
          <w:bCs/>
          <w:sz w:val="20"/>
          <w:lang w:val="lv-LV"/>
        </w:rPr>
      </w:pPr>
    </w:p>
    <w:p w:rsidR="004A571E" w:rsidRDefault="004A571E" w:rsidP="00B76037">
      <w:pPr>
        <w:tabs>
          <w:tab w:val="right" w:pos="9072"/>
          <w:tab w:val="left" w:pos="10992"/>
          <w:tab w:val="left" w:pos="11908"/>
          <w:tab w:val="left" w:pos="12824"/>
          <w:tab w:val="left" w:pos="13740"/>
          <w:tab w:val="left" w:pos="14656"/>
        </w:tabs>
        <w:spacing w:before="0" w:after="0" w:line="240" w:lineRule="auto"/>
        <w:ind w:firstLine="0"/>
        <w:rPr>
          <w:bCs/>
          <w:sz w:val="20"/>
          <w:lang w:val="lv-LV"/>
        </w:rPr>
      </w:pPr>
    </w:p>
    <w:p w:rsidR="004A571E" w:rsidRDefault="004A571E" w:rsidP="00B76037">
      <w:pPr>
        <w:tabs>
          <w:tab w:val="right" w:pos="9072"/>
          <w:tab w:val="left" w:pos="10992"/>
          <w:tab w:val="left" w:pos="11908"/>
          <w:tab w:val="left" w:pos="12824"/>
          <w:tab w:val="left" w:pos="13740"/>
          <w:tab w:val="left" w:pos="14656"/>
        </w:tabs>
        <w:spacing w:before="0" w:after="0" w:line="240" w:lineRule="auto"/>
        <w:ind w:firstLine="0"/>
        <w:rPr>
          <w:bCs/>
          <w:sz w:val="20"/>
          <w:lang w:val="lv-LV"/>
        </w:rPr>
      </w:pPr>
    </w:p>
    <w:p w:rsidR="004A571E" w:rsidRDefault="004A571E" w:rsidP="00B76037">
      <w:pPr>
        <w:tabs>
          <w:tab w:val="right" w:pos="9072"/>
          <w:tab w:val="left" w:pos="10992"/>
          <w:tab w:val="left" w:pos="11908"/>
          <w:tab w:val="left" w:pos="12824"/>
          <w:tab w:val="left" w:pos="13740"/>
          <w:tab w:val="left" w:pos="14656"/>
        </w:tabs>
        <w:spacing w:before="0" w:after="0" w:line="240" w:lineRule="auto"/>
        <w:ind w:firstLine="0"/>
        <w:rPr>
          <w:bCs/>
          <w:sz w:val="20"/>
          <w:lang w:val="lv-LV"/>
        </w:rPr>
      </w:pPr>
    </w:p>
    <w:p w:rsidR="004A571E" w:rsidRDefault="004A571E" w:rsidP="00B76037">
      <w:pPr>
        <w:tabs>
          <w:tab w:val="right" w:pos="9072"/>
          <w:tab w:val="left" w:pos="10992"/>
          <w:tab w:val="left" w:pos="11908"/>
          <w:tab w:val="left" w:pos="12824"/>
          <w:tab w:val="left" w:pos="13740"/>
          <w:tab w:val="left" w:pos="14656"/>
        </w:tabs>
        <w:spacing w:before="0" w:after="0" w:line="240" w:lineRule="auto"/>
        <w:ind w:firstLine="0"/>
        <w:rPr>
          <w:bCs/>
          <w:sz w:val="20"/>
          <w:lang w:val="lv-LV"/>
        </w:rPr>
      </w:pPr>
    </w:p>
    <w:p w:rsidR="004A571E" w:rsidRDefault="004A571E" w:rsidP="00B76037">
      <w:pPr>
        <w:tabs>
          <w:tab w:val="right" w:pos="9072"/>
          <w:tab w:val="left" w:pos="10992"/>
          <w:tab w:val="left" w:pos="11908"/>
          <w:tab w:val="left" w:pos="12824"/>
          <w:tab w:val="left" w:pos="13740"/>
          <w:tab w:val="left" w:pos="14656"/>
        </w:tabs>
        <w:spacing w:before="0" w:after="0" w:line="240" w:lineRule="auto"/>
        <w:ind w:firstLine="0"/>
        <w:rPr>
          <w:bCs/>
          <w:sz w:val="20"/>
          <w:lang w:val="lv-LV"/>
        </w:rPr>
      </w:pPr>
    </w:p>
    <w:p w:rsidR="004A571E" w:rsidRDefault="004A571E" w:rsidP="00B76037">
      <w:pPr>
        <w:tabs>
          <w:tab w:val="right" w:pos="9072"/>
          <w:tab w:val="left" w:pos="10992"/>
          <w:tab w:val="left" w:pos="11908"/>
          <w:tab w:val="left" w:pos="12824"/>
          <w:tab w:val="left" w:pos="13740"/>
          <w:tab w:val="left" w:pos="14656"/>
        </w:tabs>
        <w:spacing w:before="0" w:after="0" w:line="240" w:lineRule="auto"/>
        <w:ind w:firstLine="0"/>
        <w:rPr>
          <w:bCs/>
          <w:sz w:val="20"/>
          <w:lang w:val="lv-LV"/>
        </w:rPr>
      </w:pPr>
    </w:p>
    <w:p w:rsidR="004A571E" w:rsidRDefault="004A571E" w:rsidP="00B76037">
      <w:pPr>
        <w:tabs>
          <w:tab w:val="right" w:pos="9072"/>
          <w:tab w:val="left" w:pos="10992"/>
          <w:tab w:val="left" w:pos="11908"/>
          <w:tab w:val="left" w:pos="12824"/>
          <w:tab w:val="left" w:pos="13740"/>
          <w:tab w:val="left" w:pos="14656"/>
        </w:tabs>
        <w:spacing w:before="0" w:after="0" w:line="240" w:lineRule="auto"/>
        <w:ind w:firstLine="0"/>
        <w:rPr>
          <w:bCs/>
          <w:sz w:val="20"/>
          <w:lang w:val="lv-LV"/>
        </w:rPr>
      </w:pPr>
    </w:p>
    <w:p w:rsidR="004A571E" w:rsidRDefault="004A571E" w:rsidP="00B76037">
      <w:pPr>
        <w:tabs>
          <w:tab w:val="right" w:pos="9072"/>
          <w:tab w:val="left" w:pos="10992"/>
          <w:tab w:val="left" w:pos="11908"/>
          <w:tab w:val="left" w:pos="12824"/>
          <w:tab w:val="left" w:pos="13740"/>
          <w:tab w:val="left" w:pos="14656"/>
        </w:tabs>
        <w:spacing w:before="0" w:after="0" w:line="240" w:lineRule="auto"/>
        <w:ind w:firstLine="0"/>
        <w:rPr>
          <w:bCs/>
          <w:sz w:val="20"/>
          <w:lang w:val="lv-LV"/>
        </w:rPr>
      </w:pPr>
    </w:p>
    <w:p w:rsidR="00B76037" w:rsidRPr="001661B6" w:rsidRDefault="00D92F91" w:rsidP="00B76037">
      <w:pPr>
        <w:tabs>
          <w:tab w:val="right" w:pos="9072"/>
          <w:tab w:val="left" w:pos="10992"/>
          <w:tab w:val="left" w:pos="11908"/>
          <w:tab w:val="left" w:pos="12824"/>
          <w:tab w:val="left" w:pos="13740"/>
          <w:tab w:val="left" w:pos="14656"/>
        </w:tabs>
        <w:spacing w:before="0" w:after="0" w:line="240" w:lineRule="auto"/>
        <w:ind w:firstLine="0"/>
        <w:rPr>
          <w:bCs/>
          <w:sz w:val="20"/>
          <w:lang w:val="lv-LV"/>
        </w:rPr>
      </w:pPr>
      <w:r>
        <w:rPr>
          <w:bCs/>
          <w:sz w:val="20"/>
          <w:lang w:val="lv-LV"/>
        </w:rPr>
        <w:t>1</w:t>
      </w:r>
      <w:r w:rsidR="00302939">
        <w:rPr>
          <w:bCs/>
          <w:sz w:val="20"/>
          <w:lang w:val="lv-LV"/>
        </w:rPr>
        <w:t>3</w:t>
      </w:r>
      <w:bookmarkStart w:id="0" w:name="_GoBack"/>
      <w:bookmarkEnd w:id="0"/>
      <w:r>
        <w:rPr>
          <w:bCs/>
          <w:sz w:val="20"/>
          <w:lang w:val="lv-LV"/>
        </w:rPr>
        <w:t>.07.2015.</w:t>
      </w:r>
    </w:p>
    <w:p w:rsidR="00B76037" w:rsidRPr="001661B6" w:rsidRDefault="00B76037" w:rsidP="00B76037">
      <w:pPr>
        <w:tabs>
          <w:tab w:val="right" w:pos="9072"/>
          <w:tab w:val="left" w:pos="10992"/>
          <w:tab w:val="left" w:pos="11908"/>
          <w:tab w:val="left" w:pos="12824"/>
          <w:tab w:val="left" w:pos="13740"/>
          <w:tab w:val="left" w:pos="14656"/>
        </w:tabs>
        <w:spacing w:before="0" w:after="0" w:line="240" w:lineRule="auto"/>
        <w:ind w:firstLine="0"/>
        <w:rPr>
          <w:bCs/>
          <w:sz w:val="20"/>
          <w:lang w:val="lv-LV"/>
        </w:rPr>
      </w:pPr>
      <w:r w:rsidRPr="001661B6">
        <w:rPr>
          <w:bCs/>
          <w:sz w:val="20"/>
          <w:lang w:val="lv-LV"/>
        </w:rPr>
        <w:fldChar w:fldCharType="begin"/>
      </w:r>
      <w:r w:rsidRPr="001661B6">
        <w:rPr>
          <w:bCs/>
          <w:sz w:val="20"/>
          <w:lang w:val="lv-LV"/>
        </w:rPr>
        <w:instrText xml:space="preserve"> NUMWORDS   \* MERGEFORMAT </w:instrText>
      </w:r>
      <w:r w:rsidRPr="001661B6">
        <w:rPr>
          <w:bCs/>
          <w:sz w:val="20"/>
          <w:lang w:val="lv-LV"/>
        </w:rPr>
        <w:fldChar w:fldCharType="separate"/>
      </w:r>
      <w:r w:rsidR="00302939">
        <w:rPr>
          <w:bCs/>
          <w:noProof/>
          <w:sz w:val="20"/>
          <w:lang w:val="lv-LV"/>
        </w:rPr>
        <w:t>2585</w:t>
      </w:r>
      <w:r w:rsidRPr="001661B6">
        <w:rPr>
          <w:bCs/>
          <w:sz w:val="20"/>
          <w:lang w:val="lv-LV"/>
        </w:rPr>
        <w:fldChar w:fldCharType="end"/>
      </w:r>
    </w:p>
    <w:p w:rsidR="00B76037" w:rsidRPr="001661B6" w:rsidRDefault="00B76037" w:rsidP="00B76037">
      <w:pPr>
        <w:spacing w:before="0" w:after="0" w:line="240" w:lineRule="auto"/>
        <w:ind w:firstLine="0"/>
        <w:rPr>
          <w:sz w:val="20"/>
          <w:lang w:val="lv-LV"/>
        </w:rPr>
      </w:pPr>
      <w:r w:rsidRPr="001661B6">
        <w:rPr>
          <w:sz w:val="20"/>
          <w:lang w:val="lv-LV"/>
        </w:rPr>
        <w:t>Bučinska,</w:t>
      </w:r>
    </w:p>
    <w:p w:rsidR="00B76037" w:rsidRPr="001661B6" w:rsidRDefault="00B76037" w:rsidP="00B76037">
      <w:pPr>
        <w:spacing w:before="0" w:after="0" w:line="240" w:lineRule="auto"/>
        <w:ind w:firstLine="0"/>
        <w:rPr>
          <w:sz w:val="20"/>
          <w:lang w:val="lv-LV"/>
        </w:rPr>
      </w:pPr>
      <w:r w:rsidRPr="001661B6">
        <w:rPr>
          <w:sz w:val="20"/>
          <w:lang w:val="lv-LV"/>
        </w:rPr>
        <w:t xml:space="preserve">67013032, </w:t>
      </w:r>
      <w:hyperlink r:id="rId36" w:history="1">
        <w:r w:rsidRPr="001661B6">
          <w:rPr>
            <w:rStyle w:val="Hyperlink"/>
            <w:sz w:val="20"/>
            <w:lang w:val="lv-LV"/>
          </w:rPr>
          <w:t>Elga.Bucinska@em.gov.lv</w:t>
        </w:r>
      </w:hyperlink>
      <w:r w:rsidRPr="001661B6">
        <w:rPr>
          <w:sz w:val="20"/>
          <w:lang w:val="lv-LV"/>
        </w:rPr>
        <w:t xml:space="preserve"> </w:t>
      </w:r>
    </w:p>
    <w:sectPr w:rsidR="00B76037" w:rsidRPr="001661B6" w:rsidSect="00B76037">
      <w:headerReference w:type="default" r:id="rId37"/>
      <w:footerReference w:type="default" r:id="rId38"/>
      <w:footerReference w:type="first" r:id="rId39"/>
      <w:pgSz w:w="11906" w:h="16838"/>
      <w:pgMar w:top="1440" w:right="1080" w:bottom="14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C13" w:rsidRDefault="00426C13" w:rsidP="00B67DAD">
      <w:pPr>
        <w:spacing w:before="0" w:after="0" w:line="240" w:lineRule="auto"/>
      </w:pPr>
      <w:r>
        <w:separator/>
      </w:r>
    </w:p>
  </w:endnote>
  <w:endnote w:type="continuationSeparator" w:id="0">
    <w:p w:rsidR="00426C13" w:rsidRDefault="00426C13" w:rsidP="00B67D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079" w:rsidRPr="00F41DB2" w:rsidRDefault="009A3079" w:rsidP="009A3079">
    <w:pPr>
      <w:spacing w:before="0" w:after="0" w:line="240" w:lineRule="auto"/>
      <w:ind w:firstLine="0"/>
      <w:rPr>
        <w:bCs/>
        <w:sz w:val="20"/>
        <w:lang w:val="lv-LV"/>
      </w:rPr>
    </w:pPr>
    <w:r w:rsidRPr="001750BB">
      <w:rPr>
        <w:sz w:val="20"/>
      </w:rPr>
      <w:fldChar w:fldCharType="begin"/>
    </w:r>
    <w:r w:rsidRPr="001750BB">
      <w:rPr>
        <w:sz w:val="20"/>
      </w:rPr>
      <w:instrText xml:space="preserve"> FILENAME   \* MERGEFORMAT </w:instrText>
    </w:r>
    <w:r w:rsidRPr="001750BB">
      <w:rPr>
        <w:sz w:val="20"/>
      </w:rPr>
      <w:fldChar w:fldCharType="separate"/>
    </w:r>
    <w:r>
      <w:rPr>
        <w:noProof/>
        <w:sz w:val="20"/>
      </w:rPr>
      <w:t>EMzino_100715_IZ_BLieviesana_III</w:t>
    </w:r>
    <w:r w:rsidRPr="001750BB">
      <w:rPr>
        <w:sz w:val="20"/>
      </w:rPr>
      <w:fldChar w:fldCharType="end"/>
    </w:r>
    <w:r w:rsidRPr="001750BB">
      <w:rPr>
        <w:sz w:val="20"/>
      </w:rPr>
      <w:t>; I</w:t>
    </w:r>
    <w:r w:rsidRPr="001750BB">
      <w:rPr>
        <w:bCs/>
        <w:sz w:val="20"/>
        <w:lang w:val="lv-LV"/>
      </w:rPr>
      <w:t>informatīvais ziņojums</w:t>
    </w:r>
    <w:r>
      <w:rPr>
        <w:bCs/>
        <w:sz w:val="20"/>
        <w:lang w:val="lv-LV"/>
      </w:rPr>
      <w:t xml:space="preserve"> „P</w:t>
    </w:r>
    <w:r w:rsidRPr="001750BB">
      <w:rPr>
        <w:bCs/>
        <w:sz w:val="20"/>
        <w:lang w:val="lv-LV"/>
      </w:rPr>
      <w:t>ar Būvniecības likumam pakārtoto normatīvo aktu projektu</w:t>
    </w:r>
    <w:r>
      <w:rPr>
        <w:bCs/>
        <w:sz w:val="20"/>
        <w:lang w:val="lv-LV"/>
      </w:rPr>
      <w:t xml:space="preserve"> </w:t>
    </w:r>
    <w:r w:rsidRPr="001750BB">
      <w:rPr>
        <w:bCs/>
        <w:sz w:val="20"/>
        <w:lang w:val="lv-LV"/>
      </w:rPr>
      <w:t>sagatavošanas gaitu (no 201</w:t>
    </w:r>
    <w:r>
      <w:rPr>
        <w:bCs/>
        <w:sz w:val="20"/>
        <w:lang w:val="lv-LV"/>
      </w:rPr>
      <w:t>5</w:t>
    </w:r>
    <w:r w:rsidRPr="001750BB">
      <w:rPr>
        <w:bCs/>
        <w:sz w:val="20"/>
        <w:lang w:val="lv-LV"/>
      </w:rPr>
      <w:t>.gada 1.</w:t>
    </w:r>
    <w:r>
      <w:rPr>
        <w:bCs/>
        <w:sz w:val="20"/>
        <w:lang w:val="lv-LV"/>
      </w:rPr>
      <w:t>maija</w:t>
    </w:r>
    <w:r w:rsidRPr="001750BB">
      <w:rPr>
        <w:bCs/>
        <w:sz w:val="20"/>
        <w:lang w:val="lv-LV"/>
      </w:rPr>
      <w:t xml:space="preserve"> līdz </w:t>
    </w:r>
    <w:r w:rsidRPr="00F41DB2">
      <w:rPr>
        <w:bCs/>
        <w:sz w:val="20"/>
        <w:lang w:val="lv-LV"/>
      </w:rPr>
      <w:t xml:space="preserve">2015.gada </w:t>
    </w:r>
    <w:r>
      <w:rPr>
        <w:bCs/>
        <w:sz w:val="20"/>
        <w:lang w:val="lv-LV"/>
      </w:rPr>
      <w:t>3.jūlijam</w:t>
    </w:r>
    <w:r w:rsidRPr="00F41DB2">
      <w:rPr>
        <w:bCs/>
        <w:sz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7CA" w:rsidRPr="00F41DB2" w:rsidRDefault="00C317CA" w:rsidP="00B76037">
    <w:pPr>
      <w:spacing w:before="0" w:after="0" w:line="240" w:lineRule="auto"/>
      <w:ind w:firstLine="0"/>
      <w:rPr>
        <w:bCs/>
        <w:sz w:val="20"/>
        <w:lang w:val="lv-LV"/>
      </w:rPr>
    </w:pPr>
    <w:r w:rsidRPr="001750BB">
      <w:rPr>
        <w:sz w:val="20"/>
      </w:rPr>
      <w:fldChar w:fldCharType="begin"/>
    </w:r>
    <w:r w:rsidRPr="001750BB">
      <w:rPr>
        <w:sz w:val="20"/>
      </w:rPr>
      <w:instrText xml:space="preserve"> FILENAME   \* MERGEFORMAT </w:instrText>
    </w:r>
    <w:r w:rsidRPr="001750BB">
      <w:rPr>
        <w:sz w:val="20"/>
      </w:rPr>
      <w:fldChar w:fldCharType="separate"/>
    </w:r>
    <w:r w:rsidR="009A3079">
      <w:rPr>
        <w:noProof/>
        <w:sz w:val="20"/>
      </w:rPr>
      <w:t>EMzino_100715_IZ_BLieviesana_III</w:t>
    </w:r>
    <w:r w:rsidRPr="001750BB">
      <w:rPr>
        <w:sz w:val="20"/>
      </w:rPr>
      <w:fldChar w:fldCharType="end"/>
    </w:r>
    <w:r w:rsidRPr="001750BB">
      <w:rPr>
        <w:sz w:val="20"/>
      </w:rPr>
      <w:t>; I</w:t>
    </w:r>
    <w:r w:rsidRPr="001750BB">
      <w:rPr>
        <w:bCs/>
        <w:sz w:val="20"/>
        <w:lang w:val="lv-LV"/>
      </w:rPr>
      <w:t>informatīvais ziņojums</w:t>
    </w:r>
    <w:r>
      <w:rPr>
        <w:bCs/>
        <w:sz w:val="20"/>
        <w:lang w:val="lv-LV"/>
      </w:rPr>
      <w:t xml:space="preserve"> „P</w:t>
    </w:r>
    <w:r w:rsidRPr="001750BB">
      <w:rPr>
        <w:bCs/>
        <w:sz w:val="20"/>
        <w:lang w:val="lv-LV"/>
      </w:rPr>
      <w:t>ar Būvniecības likumam pakārtoto normatīvo aktu projektu</w:t>
    </w:r>
    <w:r>
      <w:rPr>
        <w:bCs/>
        <w:sz w:val="20"/>
        <w:lang w:val="lv-LV"/>
      </w:rPr>
      <w:t xml:space="preserve"> </w:t>
    </w:r>
    <w:r w:rsidRPr="001750BB">
      <w:rPr>
        <w:bCs/>
        <w:sz w:val="20"/>
        <w:lang w:val="lv-LV"/>
      </w:rPr>
      <w:t>sagatavošanas gaitu (no 201</w:t>
    </w:r>
    <w:r>
      <w:rPr>
        <w:bCs/>
        <w:sz w:val="20"/>
        <w:lang w:val="lv-LV"/>
      </w:rPr>
      <w:t>5</w:t>
    </w:r>
    <w:r w:rsidRPr="001750BB">
      <w:rPr>
        <w:bCs/>
        <w:sz w:val="20"/>
        <w:lang w:val="lv-LV"/>
      </w:rPr>
      <w:t>.gada 1.</w:t>
    </w:r>
    <w:r w:rsidR="00EA6F76">
      <w:rPr>
        <w:bCs/>
        <w:sz w:val="20"/>
        <w:lang w:val="lv-LV"/>
      </w:rPr>
      <w:t>maija</w:t>
    </w:r>
    <w:r w:rsidRPr="001750BB">
      <w:rPr>
        <w:bCs/>
        <w:sz w:val="20"/>
        <w:lang w:val="lv-LV"/>
      </w:rPr>
      <w:t xml:space="preserve"> līdz </w:t>
    </w:r>
    <w:r w:rsidRPr="00F41DB2">
      <w:rPr>
        <w:bCs/>
        <w:sz w:val="20"/>
        <w:lang w:val="lv-LV"/>
      </w:rPr>
      <w:t xml:space="preserve">2015.gada </w:t>
    </w:r>
    <w:r>
      <w:rPr>
        <w:bCs/>
        <w:sz w:val="20"/>
        <w:lang w:val="lv-LV"/>
      </w:rPr>
      <w:t>3</w:t>
    </w:r>
    <w:r w:rsidR="00EA6F76">
      <w:rPr>
        <w:bCs/>
        <w:sz w:val="20"/>
        <w:lang w:val="lv-LV"/>
      </w:rPr>
      <w:t>.jūlijam</w:t>
    </w:r>
    <w:r w:rsidRPr="00F41DB2">
      <w:rPr>
        <w:bCs/>
        <w:sz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C13" w:rsidRDefault="00426C13" w:rsidP="00B67DAD">
      <w:pPr>
        <w:spacing w:before="0" w:after="0" w:line="240" w:lineRule="auto"/>
      </w:pPr>
      <w:r>
        <w:separator/>
      </w:r>
    </w:p>
  </w:footnote>
  <w:footnote w:type="continuationSeparator" w:id="0">
    <w:p w:rsidR="00426C13" w:rsidRDefault="00426C13" w:rsidP="00B67DA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8096345"/>
      <w:docPartObj>
        <w:docPartGallery w:val="Page Numbers (Top of Page)"/>
        <w:docPartUnique/>
      </w:docPartObj>
    </w:sdtPr>
    <w:sdtEndPr>
      <w:rPr>
        <w:noProof/>
      </w:rPr>
    </w:sdtEndPr>
    <w:sdtContent>
      <w:p w:rsidR="00C317CA" w:rsidRDefault="00C317CA">
        <w:pPr>
          <w:pStyle w:val="Header"/>
          <w:jc w:val="center"/>
        </w:pPr>
        <w:r>
          <w:fldChar w:fldCharType="begin"/>
        </w:r>
        <w:r>
          <w:instrText xml:space="preserve"> PAGE   \* MERGEFORMAT </w:instrText>
        </w:r>
        <w:r>
          <w:fldChar w:fldCharType="separate"/>
        </w:r>
        <w:r w:rsidR="00302939">
          <w:rPr>
            <w:noProof/>
          </w:rPr>
          <w:t>10</w:t>
        </w:r>
        <w:r>
          <w:rPr>
            <w:noProof/>
          </w:rPr>
          <w:fldChar w:fldCharType="end"/>
        </w:r>
      </w:p>
    </w:sdtContent>
  </w:sdt>
  <w:p w:rsidR="00C317CA" w:rsidRDefault="00C31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6C01"/>
    <w:multiLevelType w:val="multilevel"/>
    <w:tmpl w:val="138658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50B2790"/>
    <w:multiLevelType w:val="hybridMultilevel"/>
    <w:tmpl w:val="CC28C43E"/>
    <w:lvl w:ilvl="0" w:tplc="FAAC4F54">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8805899"/>
    <w:multiLevelType w:val="hybridMultilevel"/>
    <w:tmpl w:val="BCEC1FA8"/>
    <w:lvl w:ilvl="0" w:tplc="A25E93F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D496884"/>
    <w:multiLevelType w:val="hybridMultilevel"/>
    <w:tmpl w:val="952AFA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CC23AD3"/>
    <w:multiLevelType w:val="hybridMultilevel"/>
    <w:tmpl w:val="4EBC011A"/>
    <w:lvl w:ilvl="0" w:tplc="8F1A777E">
      <w:start w:val="1"/>
      <w:numFmt w:val="decimal"/>
      <w:lvlText w:val="%1."/>
      <w:lvlJc w:val="left"/>
      <w:pPr>
        <w:ind w:left="1080" w:hanging="360"/>
      </w:pPr>
      <w:rPr>
        <w:rFonts w:hint="default"/>
        <w:b/>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7B65F3A"/>
    <w:multiLevelType w:val="hybridMultilevel"/>
    <w:tmpl w:val="2E2EFCFC"/>
    <w:lvl w:ilvl="0" w:tplc="9E2A45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E043338"/>
    <w:multiLevelType w:val="multilevel"/>
    <w:tmpl w:val="56345E9C"/>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29D1A0D"/>
    <w:multiLevelType w:val="hybridMultilevel"/>
    <w:tmpl w:val="B1A0BA2A"/>
    <w:lvl w:ilvl="0" w:tplc="59B634E6">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80F55ED"/>
    <w:multiLevelType w:val="hybridMultilevel"/>
    <w:tmpl w:val="7A8E028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3"/>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37"/>
    <w:rsid w:val="000119EE"/>
    <w:rsid w:val="000A4E62"/>
    <w:rsid w:val="000B4746"/>
    <w:rsid w:val="001661B6"/>
    <w:rsid w:val="001A77E0"/>
    <w:rsid w:val="001F0FC4"/>
    <w:rsid w:val="00240302"/>
    <w:rsid w:val="002439E6"/>
    <w:rsid w:val="002622E5"/>
    <w:rsid w:val="002832A0"/>
    <w:rsid w:val="002D2A6F"/>
    <w:rsid w:val="00302939"/>
    <w:rsid w:val="0035218C"/>
    <w:rsid w:val="0035359B"/>
    <w:rsid w:val="00426C13"/>
    <w:rsid w:val="004A571E"/>
    <w:rsid w:val="005573DB"/>
    <w:rsid w:val="00561FB8"/>
    <w:rsid w:val="005C3D51"/>
    <w:rsid w:val="005C73A6"/>
    <w:rsid w:val="00617E35"/>
    <w:rsid w:val="00623ECC"/>
    <w:rsid w:val="00660E6C"/>
    <w:rsid w:val="006830C2"/>
    <w:rsid w:val="006D6DC2"/>
    <w:rsid w:val="006F0AEE"/>
    <w:rsid w:val="00700D51"/>
    <w:rsid w:val="00806D2C"/>
    <w:rsid w:val="00810960"/>
    <w:rsid w:val="008250F5"/>
    <w:rsid w:val="00845EA3"/>
    <w:rsid w:val="008622A3"/>
    <w:rsid w:val="008E74CD"/>
    <w:rsid w:val="00936C30"/>
    <w:rsid w:val="009A3079"/>
    <w:rsid w:val="009A557E"/>
    <w:rsid w:val="009B0859"/>
    <w:rsid w:val="009D77EE"/>
    <w:rsid w:val="00A35AED"/>
    <w:rsid w:val="00AB030E"/>
    <w:rsid w:val="00B377D7"/>
    <w:rsid w:val="00B67DAD"/>
    <w:rsid w:val="00B76037"/>
    <w:rsid w:val="00BD367E"/>
    <w:rsid w:val="00C16C6E"/>
    <w:rsid w:val="00C317CA"/>
    <w:rsid w:val="00C764A2"/>
    <w:rsid w:val="00C76686"/>
    <w:rsid w:val="00CD773E"/>
    <w:rsid w:val="00D04BFE"/>
    <w:rsid w:val="00D15D03"/>
    <w:rsid w:val="00D91059"/>
    <w:rsid w:val="00D92F91"/>
    <w:rsid w:val="00E03D23"/>
    <w:rsid w:val="00E1753C"/>
    <w:rsid w:val="00E404DA"/>
    <w:rsid w:val="00E443AB"/>
    <w:rsid w:val="00E51A21"/>
    <w:rsid w:val="00E63314"/>
    <w:rsid w:val="00E93EB9"/>
    <w:rsid w:val="00EA6F76"/>
    <w:rsid w:val="00EF519D"/>
    <w:rsid w:val="00F2603C"/>
    <w:rsid w:val="00F523B6"/>
    <w:rsid w:val="00F568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85E63-BE9A-4B58-9383-799341F6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037"/>
    <w:pPr>
      <w:widowControl w:val="0"/>
      <w:spacing w:before="60" w:after="60" w:line="360" w:lineRule="auto"/>
      <w:ind w:firstLine="720"/>
      <w:jc w:val="both"/>
    </w:pPr>
    <w:rPr>
      <w:rFonts w:ascii="Times New Roman" w:eastAsia="Times New Roman" w:hAnsi="Times New Roman" w:cs="Times New Roman"/>
      <w:sz w:val="2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6037"/>
    <w:pPr>
      <w:widowControl/>
      <w:spacing w:before="100" w:beforeAutospacing="1" w:after="100" w:afterAutospacing="1" w:line="240" w:lineRule="auto"/>
      <w:ind w:firstLine="0"/>
      <w:jc w:val="left"/>
    </w:pPr>
    <w:rPr>
      <w:sz w:val="24"/>
      <w:szCs w:val="24"/>
      <w:lang w:val="lv-LV" w:eastAsia="lv-LV"/>
    </w:rPr>
  </w:style>
  <w:style w:type="character" w:styleId="Hyperlink">
    <w:name w:val="Hyperlink"/>
    <w:uiPriority w:val="99"/>
    <w:rsid w:val="00B76037"/>
    <w:rPr>
      <w:color w:val="0000FF"/>
      <w:u w:val="single"/>
    </w:rPr>
  </w:style>
  <w:style w:type="table" w:styleId="TableGrid">
    <w:name w:val="Table Grid"/>
    <w:basedOn w:val="TableNormal"/>
    <w:uiPriority w:val="59"/>
    <w:rsid w:val="00B76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B76037"/>
    <w:pPr>
      <w:widowControl/>
      <w:spacing w:before="0" w:after="0"/>
      <w:ind w:firstLine="300"/>
      <w:jc w:val="left"/>
    </w:pPr>
    <w:rPr>
      <w:color w:val="414142"/>
      <w:sz w:val="20"/>
      <w:lang w:val="lv-LV" w:eastAsia="lv-LV"/>
    </w:rPr>
  </w:style>
  <w:style w:type="paragraph" w:styleId="Header">
    <w:name w:val="header"/>
    <w:basedOn w:val="Normal"/>
    <w:link w:val="HeaderChar"/>
    <w:uiPriority w:val="99"/>
    <w:unhideWhenUsed/>
    <w:rsid w:val="00B76037"/>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B76037"/>
    <w:rPr>
      <w:rFonts w:ascii="Times New Roman" w:eastAsia="Times New Roman" w:hAnsi="Times New Roman" w:cs="Times New Roman"/>
      <w:sz w:val="26"/>
      <w:szCs w:val="20"/>
      <w:lang w:val="en-AU"/>
    </w:rPr>
  </w:style>
  <w:style w:type="paragraph" w:customStyle="1" w:styleId="tv213">
    <w:name w:val="tv213"/>
    <w:basedOn w:val="Normal"/>
    <w:rsid w:val="00B76037"/>
    <w:pPr>
      <w:widowControl/>
      <w:spacing w:before="100" w:beforeAutospacing="1" w:after="100" w:afterAutospacing="1" w:line="240" w:lineRule="auto"/>
      <w:ind w:firstLine="0"/>
      <w:jc w:val="left"/>
    </w:pPr>
    <w:rPr>
      <w:sz w:val="24"/>
      <w:szCs w:val="24"/>
      <w:lang w:val="lv-LV" w:eastAsia="lv-LV"/>
    </w:rPr>
  </w:style>
  <w:style w:type="paragraph" w:styleId="BodyText">
    <w:name w:val="Body Text"/>
    <w:basedOn w:val="Normal"/>
    <w:link w:val="BodyTextChar"/>
    <w:uiPriority w:val="99"/>
    <w:semiHidden/>
    <w:unhideWhenUsed/>
    <w:rsid w:val="00B76037"/>
    <w:pPr>
      <w:widowControl/>
      <w:spacing w:before="0" w:after="0" w:line="240" w:lineRule="auto"/>
      <w:ind w:firstLine="0"/>
      <w:jc w:val="center"/>
    </w:pPr>
    <w:rPr>
      <w:rFonts w:eastAsiaTheme="minorHAnsi"/>
      <w:b/>
      <w:bCs/>
      <w:sz w:val="28"/>
      <w:szCs w:val="28"/>
      <w:lang w:val="lv-LV" w:bidi="lo-LA"/>
    </w:rPr>
  </w:style>
  <w:style w:type="character" w:customStyle="1" w:styleId="BodyTextChar">
    <w:name w:val="Body Text Char"/>
    <w:basedOn w:val="DefaultParagraphFont"/>
    <w:link w:val="BodyText"/>
    <w:uiPriority w:val="99"/>
    <w:semiHidden/>
    <w:rsid w:val="00B76037"/>
    <w:rPr>
      <w:rFonts w:ascii="Times New Roman" w:hAnsi="Times New Roman" w:cs="Times New Roman"/>
      <w:b/>
      <w:bCs/>
      <w:sz w:val="28"/>
      <w:szCs w:val="28"/>
      <w:lang w:bidi="lo-LA"/>
    </w:rPr>
  </w:style>
  <w:style w:type="character" w:styleId="Strong">
    <w:name w:val="Strong"/>
    <w:uiPriority w:val="22"/>
    <w:qFormat/>
    <w:rsid w:val="00B76037"/>
    <w:rPr>
      <w:b/>
      <w:bCs/>
    </w:rPr>
  </w:style>
  <w:style w:type="paragraph" w:customStyle="1" w:styleId="tv2078792">
    <w:name w:val="tv207_87_92"/>
    <w:basedOn w:val="Normal"/>
    <w:rsid w:val="00B76037"/>
    <w:pPr>
      <w:widowControl/>
      <w:spacing w:before="100" w:beforeAutospacing="1" w:after="100" w:afterAutospacing="1" w:line="240" w:lineRule="auto"/>
      <w:ind w:firstLine="0"/>
      <w:jc w:val="left"/>
    </w:pPr>
    <w:rPr>
      <w:sz w:val="24"/>
      <w:szCs w:val="24"/>
      <w:lang w:val="lv-LV" w:eastAsia="lv-LV"/>
    </w:rPr>
  </w:style>
  <w:style w:type="paragraph" w:customStyle="1" w:styleId="Style">
    <w:name w:val="Style"/>
    <w:basedOn w:val="Normal"/>
    <w:rsid w:val="00B76037"/>
    <w:pPr>
      <w:widowControl/>
      <w:autoSpaceDE w:val="0"/>
      <w:autoSpaceDN w:val="0"/>
      <w:spacing w:before="0" w:after="0" w:line="240" w:lineRule="auto"/>
      <w:ind w:firstLine="0"/>
      <w:jc w:val="left"/>
    </w:pPr>
    <w:rPr>
      <w:rFonts w:eastAsiaTheme="minorHAnsi"/>
      <w:sz w:val="24"/>
      <w:szCs w:val="24"/>
      <w:lang w:val="lv-LV"/>
    </w:rPr>
  </w:style>
  <w:style w:type="paragraph" w:customStyle="1" w:styleId="naiskr">
    <w:name w:val="naiskr"/>
    <w:basedOn w:val="Normal"/>
    <w:rsid w:val="00B76037"/>
    <w:pPr>
      <w:widowControl/>
      <w:spacing w:before="75" w:after="75" w:line="240" w:lineRule="auto"/>
      <w:ind w:firstLine="0"/>
      <w:jc w:val="left"/>
    </w:pPr>
    <w:rPr>
      <w:sz w:val="24"/>
      <w:szCs w:val="24"/>
      <w:lang w:val="lv-LV" w:eastAsia="lv-LV"/>
    </w:rPr>
  </w:style>
  <w:style w:type="paragraph" w:styleId="ListParagraph">
    <w:name w:val="List Paragraph"/>
    <w:basedOn w:val="Normal"/>
    <w:uiPriority w:val="34"/>
    <w:qFormat/>
    <w:rsid w:val="00B76037"/>
    <w:pPr>
      <w:widowControl/>
      <w:spacing w:before="0" w:after="0" w:line="240" w:lineRule="auto"/>
      <w:ind w:left="720" w:firstLine="0"/>
      <w:contextualSpacing/>
      <w:jc w:val="left"/>
    </w:pPr>
    <w:rPr>
      <w:sz w:val="24"/>
      <w:szCs w:val="24"/>
      <w:lang w:val="en-GB"/>
    </w:rPr>
  </w:style>
  <w:style w:type="character" w:styleId="Emphasis">
    <w:name w:val="Emphasis"/>
    <w:basedOn w:val="DefaultParagraphFont"/>
    <w:uiPriority w:val="20"/>
    <w:qFormat/>
    <w:rsid w:val="00B76037"/>
    <w:rPr>
      <w:i/>
      <w:iCs/>
    </w:rPr>
  </w:style>
  <w:style w:type="character" w:customStyle="1" w:styleId="apple-converted-space">
    <w:name w:val="apple-converted-space"/>
    <w:basedOn w:val="DefaultParagraphFont"/>
    <w:rsid w:val="00B76037"/>
  </w:style>
  <w:style w:type="paragraph" w:customStyle="1" w:styleId="naislab">
    <w:name w:val="naislab"/>
    <w:basedOn w:val="Normal"/>
    <w:rsid w:val="00B76037"/>
    <w:pPr>
      <w:widowControl/>
      <w:spacing w:before="75" w:after="75" w:line="240" w:lineRule="auto"/>
      <w:ind w:firstLine="0"/>
      <w:jc w:val="right"/>
    </w:pPr>
    <w:rPr>
      <w:sz w:val="24"/>
      <w:szCs w:val="24"/>
      <w:lang w:val="lv-LV" w:eastAsia="lv-LV"/>
    </w:rPr>
  </w:style>
  <w:style w:type="paragraph" w:styleId="BalloonText">
    <w:name w:val="Balloon Text"/>
    <w:basedOn w:val="Normal"/>
    <w:link w:val="BalloonTextChar"/>
    <w:uiPriority w:val="99"/>
    <w:semiHidden/>
    <w:unhideWhenUsed/>
    <w:rsid w:val="00B67DAD"/>
    <w:pPr>
      <w:widowControl/>
      <w:spacing w:before="0" w:after="0" w:line="240" w:lineRule="auto"/>
      <w:ind w:firstLine="0"/>
      <w:jc w:val="left"/>
    </w:pPr>
    <w:rPr>
      <w:rFonts w:ascii="Segoe UI" w:eastAsiaTheme="minorHAnsi" w:hAnsi="Segoe UI" w:cs="Segoe UI"/>
      <w:sz w:val="18"/>
      <w:szCs w:val="18"/>
      <w:lang w:val="lv-LV"/>
    </w:rPr>
  </w:style>
  <w:style w:type="character" w:customStyle="1" w:styleId="BalloonTextChar">
    <w:name w:val="Balloon Text Char"/>
    <w:basedOn w:val="DefaultParagraphFont"/>
    <w:link w:val="BalloonText"/>
    <w:uiPriority w:val="99"/>
    <w:semiHidden/>
    <w:rsid w:val="00B67DAD"/>
    <w:rPr>
      <w:rFonts w:ascii="Segoe UI" w:hAnsi="Segoe UI" w:cs="Segoe UI"/>
      <w:sz w:val="18"/>
      <w:szCs w:val="18"/>
    </w:rPr>
  </w:style>
  <w:style w:type="paragraph" w:styleId="Footer">
    <w:name w:val="footer"/>
    <w:basedOn w:val="Normal"/>
    <w:link w:val="FooterChar"/>
    <w:uiPriority w:val="99"/>
    <w:unhideWhenUsed/>
    <w:rsid w:val="00B67DAD"/>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B67DAD"/>
    <w:rPr>
      <w:rFonts w:ascii="Times New Roman" w:eastAsia="Times New Roman" w:hAnsi="Times New Roman" w:cs="Times New Roman"/>
      <w:sz w:val="26"/>
      <w:szCs w:val="20"/>
      <w:lang w:val="en-AU"/>
    </w:rPr>
  </w:style>
  <w:style w:type="paragraph" w:styleId="PlainText">
    <w:name w:val="Plain Text"/>
    <w:basedOn w:val="Normal"/>
    <w:link w:val="PlainTextChar"/>
    <w:uiPriority w:val="99"/>
    <w:semiHidden/>
    <w:unhideWhenUsed/>
    <w:rsid w:val="00C76686"/>
    <w:pPr>
      <w:widowControl/>
      <w:spacing w:before="0" w:after="0" w:line="240" w:lineRule="auto"/>
      <w:ind w:firstLine="0"/>
      <w:jc w:val="left"/>
    </w:pPr>
    <w:rPr>
      <w:rFonts w:ascii="Calibri" w:eastAsiaTheme="minorHAnsi" w:hAnsi="Calibri" w:cs="Consolas"/>
      <w:sz w:val="22"/>
      <w:szCs w:val="21"/>
      <w:lang w:val="lv-LV"/>
    </w:rPr>
  </w:style>
  <w:style w:type="character" w:customStyle="1" w:styleId="PlainTextChar">
    <w:name w:val="Plain Text Char"/>
    <w:basedOn w:val="DefaultParagraphFont"/>
    <w:link w:val="PlainText"/>
    <w:uiPriority w:val="99"/>
    <w:semiHidden/>
    <w:rsid w:val="00C76686"/>
    <w:rPr>
      <w:rFonts w:ascii="Calibri" w:hAnsi="Calibri" w:cs="Consolas"/>
      <w:szCs w:val="21"/>
    </w:rPr>
  </w:style>
  <w:style w:type="paragraph" w:customStyle="1" w:styleId="naisc">
    <w:name w:val="naisc"/>
    <w:basedOn w:val="Normal"/>
    <w:rsid w:val="00E443AB"/>
    <w:pPr>
      <w:widowControl/>
      <w:spacing w:before="75" w:after="75" w:line="240" w:lineRule="auto"/>
      <w:ind w:firstLine="0"/>
      <w:jc w:val="center"/>
    </w:pPr>
    <w:rPr>
      <w:sz w:val="24"/>
      <w:szCs w:val="24"/>
      <w:lang w:val="lv-LV" w:eastAsia="lv-LV"/>
    </w:rPr>
  </w:style>
  <w:style w:type="character" w:customStyle="1" w:styleId="st">
    <w:name w:val="st"/>
    <w:basedOn w:val="DefaultParagraphFont"/>
    <w:rsid w:val="00E443AB"/>
  </w:style>
  <w:style w:type="paragraph" w:customStyle="1" w:styleId="Normal1">
    <w:name w:val="Normal1"/>
    <w:basedOn w:val="Normal"/>
    <w:rsid w:val="001F0FC4"/>
    <w:pPr>
      <w:widowControl/>
      <w:spacing w:before="0" w:after="0" w:line="240" w:lineRule="auto"/>
      <w:ind w:firstLine="0"/>
      <w:jc w:val="left"/>
    </w:pPr>
    <w:rPr>
      <w:rFonts w:ascii="Calibri" w:hAnsi="Calibri"/>
      <w:sz w:val="22"/>
      <w:szCs w:val="22"/>
      <w:lang w:val="lv-LV" w:eastAsia="lv-LV"/>
    </w:rPr>
  </w:style>
  <w:style w:type="character" w:styleId="FollowedHyperlink">
    <w:name w:val="FollowedHyperlink"/>
    <w:basedOn w:val="DefaultParagraphFont"/>
    <w:uiPriority w:val="99"/>
    <w:semiHidden/>
    <w:unhideWhenUsed/>
    <w:rsid w:val="00EA6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64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ta/id/275015-noteikumi-par-latvijas-buvnormativu-lbn-002-15-eku-norobezojoso-konstrukciju-siltumtehnika-" TargetMode="External"/><Relationship Id="rId13" Type="http://schemas.openxmlformats.org/officeDocument/2006/relationships/hyperlink" Target="https://www.vestnesis.lv/ta/id/274593-noteikumi-par-latvijas-buvnormativu-lbn-202-15-buvprojekta-saturs-un-noformesana-" TargetMode="External"/><Relationship Id="rId18" Type="http://schemas.openxmlformats.org/officeDocument/2006/relationships/hyperlink" Target="https://www.vestnesis.lv/ta/id/275016-noteikumi-par-latvijas-buvnormativu-lbn-211-15-dzivojamas-ekas-" TargetMode="External"/><Relationship Id="rId26" Type="http://schemas.openxmlformats.org/officeDocument/2006/relationships/hyperlink" Target="https://www.vestnesis.lv/ta/id/274815-noteikumi-par-latvijas-buvnormativu-lbn-231-15-dzivojamo-un-publisko-eku-apkure-un-ventilacija-"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vestnesis.lv/ta/id/274299-noteikumi-par-latvijas-buvnormativu-lbn-215-15-seismiski-izturigu-buvkonstrukciju-projektesana-" TargetMode="External"/><Relationship Id="rId34" Type="http://schemas.openxmlformats.org/officeDocument/2006/relationships/hyperlink" Target="https://www.vestnesis.lv/ta/id/274994-noteikumi-par-latvijas-buvnormativu-lbn-501-15-buvizmaksu-noteiksanas-kartiba-" TargetMode="External"/><Relationship Id="rId7" Type="http://schemas.openxmlformats.org/officeDocument/2006/relationships/endnotes" Target="endnotes.xml"/><Relationship Id="rId12" Type="http://schemas.openxmlformats.org/officeDocument/2006/relationships/hyperlink" Target="https://www.vestnesis.lv/ta/id/275006-noteikumi-par-latvijas-buvnormativu-lbn-201-15-buvju-ugunsdrosiba-" TargetMode="External"/><Relationship Id="rId17" Type="http://schemas.openxmlformats.org/officeDocument/2006/relationships/hyperlink" Target="https://www.vestnesis.lv/ta/id/274995-noteikumi-par-latvijas-buvnormativu-lbn-208-15-publiskas-buves-" TargetMode="External"/><Relationship Id="rId25" Type="http://schemas.openxmlformats.org/officeDocument/2006/relationships/hyperlink" Target="https://www.vestnesis.lv/ta/id/274993-noteikumi-par-latvijas-buvnormativu-lbn-224-15-melioracijas-sistemas-un-hidrotehniskas-buves-" TargetMode="External"/><Relationship Id="rId33" Type="http://schemas.openxmlformats.org/officeDocument/2006/relationships/hyperlink" Target="https://www.vestnesis.lv/ta/id/275010-noteikumi-par-latvijas-buvnormativu-lbn-405-15-buvju-tehniska-apsekosana-"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vestnesis.lv/ta/id/274440-noteikumi-par-latvijas-buvnormativu-lbn-207-15-geotehniska-projektesana-" TargetMode="External"/><Relationship Id="rId20" Type="http://schemas.openxmlformats.org/officeDocument/2006/relationships/hyperlink" Target="https://www.vestnesis.lv/ta/id/274300-noteikumi-par-latvijas-buvnormativu-lbn-213-15-aluminija-buvkonstrukciju-projektesana-" TargetMode="External"/><Relationship Id="rId29" Type="http://schemas.openxmlformats.org/officeDocument/2006/relationships/hyperlink" Target="https://www.vestnesis.lv/ta/id/275008-noteikumi-par-latvijas-buvnormativu-lbn-243-15-saskidrinatas-naftas-gazes-ieksejo-un-arejo-gazesvadu-sistem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stnesis.lv/ta/id/274976-noteikumi-par-latvijas-buvnormativu-lbn-016-15-buvakustika-" TargetMode="External"/><Relationship Id="rId24" Type="http://schemas.openxmlformats.org/officeDocument/2006/relationships/hyperlink" Target="https://www.vestnesis.lv/ta/id/274990-noteikumi-par-latvijas-buvnormativu-lbn-223-15-kanalizacijas-buves-" TargetMode="External"/><Relationship Id="rId32" Type="http://schemas.openxmlformats.org/officeDocument/2006/relationships/hyperlink" Target="https://www.vestnesis.lv/ta/id/274935-noteikumi-par-latvijas-buvnormativu-lbn-305-15-geodeziskie-darbi-buvnieciba-"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estnesis.lv/ta/id/274301-noteikumi-par-latvijas-buvnormativu-lbn-205-15-mura-buvkonstrukciju-projektesana-" TargetMode="External"/><Relationship Id="rId23" Type="http://schemas.openxmlformats.org/officeDocument/2006/relationships/hyperlink" Target="https://www.vestnesis.lv/ta/id/274989-noteikumi-par-latvijas-buvnormativu-lbn-222-15-udensapgades-buves-" TargetMode="External"/><Relationship Id="rId28" Type="http://schemas.openxmlformats.org/officeDocument/2006/relationships/hyperlink" Target="https://www.vestnesis.lv/ta/id/275017-noteikumi-par-latvijas-buvnormativu-lbn-242-15-dabasgazes-arejo-gazesvadu-sistema-" TargetMode="External"/><Relationship Id="rId36" Type="http://schemas.openxmlformats.org/officeDocument/2006/relationships/hyperlink" Target="mailto:Elga.Bucinska@em.gov.lv" TargetMode="External"/><Relationship Id="rId10" Type="http://schemas.openxmlformats.org/officeDocument/2006/relationships/hyperlink" Target="https://www.vestnesis.lv/ta/id/275007-noteikumi-par-latvijas-buvnormativu-lbn-005-15-inzenierizpetes-noteikumi-buvnieciba-" TargetMode="External"/><Relationship Id="rId19" Type="http://schemas.openxmlformats.org/officeDocument/2006/relationships/hyperlink" Target="https://www.vestnesis.lv/ta/id/274302-noteikumi-par-latvijas-buvnormativu-lbn-212-15-terauda-un-betona-kompozito-buvkonstrukciju-projektesana-" TargetMode="External"/><Relationship Id="rId31" Type="http://schemas.openxmlformats.org/officeDocument/2006/relationships/hyperlink" Target="https://www.vestnesis.lv/ta/id/274991-noteikumi-par-latvijas-buvnormativu-lbn-262-15-elektronisko-sakaru-tikli-" TargetMode="External"/><Relationship Id="rId4" Type="http://schemas.openxmlformats.org/officeDocument/2006/relationships/settings" Target="settings.xml"/><Relationship Id="rId9" Type="http://schemas.openxmlformats.org/officeDocument/2006/relationships/hyperlink" Target="https://www.vestnesis.lv/ta/id/275013-noteikumi-par-latvijas-buvnormativu-lbn-003-15-buvklimatologija-" TargetMode="External"/><Relationship Id="rId14" Type="http://schemas.openxmlformats.org/officeDocument/2006/relationships/hyperlink" Target="https://www.vestnesis.lv/ta/id/274318-noteikumi-par-latvijas-buvnormativu-lbn-203-15-betona-buvkonstrukciju-projektesana-" TargetMode="External"/><Relationship Id="rId22" Type="http://schemas.openxmlformats.org/officeDocument/2006/relationships/hyperlink" Target="https://www.vestnesis.lv/ta/id/275001-noteikumi-par-latvijas-buvnormativu-lbn-221-15-eku-ieksejais-udensvads-un-kanalizacija-" TargetMode="External"/><Relationship Id="rId27" Type="http://schemas.openxmlformats.org/officeDocument/2006/relationships/hyperlink" Target="https://www.vestnesis.lv/ta/id/275009-noteikumi-par-latvijas-buvnormativu-lbn-241-15-dabasgazes-ieksejo-gazesvadu-sistema-" TargetMode="External"/><Relationship Id="rId30" Type="http://schemas.openxmlformats.org/officeDocument/2006/relationships/hyperlink" Target="https://www.vestnesis.lv/ta/id/274674-noteikumi-par-latvijas-buvnormativu-lbn-261-15-eku-iekseja-elektroinstalacija-" TargetMode="External"/><Relationship Id="rId35" Type="http://schemas.openxmlformats.org/officeDocument/2006/relationships/hyperlink" Target="https://www.em.gov.lv/lv/nozares_politika/buvnieciba/normativo_aktu_proje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1DA7D-3343-4FFD-A1F1-92D397AD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10</Pages>
  <Words>3082</Words>
  <Characters>23677</Characters>
  <Application>Microsoft Office Word</Application>
  <DocSecurity>0</DocSecurity>
  <Lines>947</Lines>
  <Paragraphs>366</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26393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22</cp:revision>
  <dcterms:created xsi:type="dcterms:W3CDTF">2015-07-08T06:13:00Z</dcterms:created>
  <dcterms:modified xsi:type="dcterms:W3CDTF">2015-07-13T05:55:00Z</dcterms:modified>
</cp:coreProperties>
</file>