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366A" w:rsidRPr="00225695" w:rsidRDefault="000D366A" w:rsidP="00225695">
      <w:pPr>
        <w:ind w:firstLine="720"/>
        <w:jc w:val="right"/>
        <w:rPr>
          <w:rFonts w:ascii="Times New Roman" w:hAnsi="Times New Roman" w:cs="Times New Roman"/>
          <w:i/>
          <w:sz w:val="24"/>
          <w:szCs w:val="24"/>
        </w:rPr>
      </w:pPr>
      <w:r w:rsidRPr="00225695">
        <w:rPr>
          <w:rFonts w:ascii="Times New Roman" w:hAnsi="Times New Roman" w:cs="Times New Roman"/>
          <w:i/>
          <w:sz w:val="24"/>
          <w:szCs w:val="24"/>
        </w:rPr>
        <w:t>Projekts</w:t>
      </w:r>
    </w:p>
    <w:p w:rsidR="000D366A" w:rsidRPr="00225695" w:rsidRDefault="000D366A" w:rsidP="00225695">
      <w:pPr>
        <w:jc w:val="right"/>
        <w:rPr>
          <w:rFonts w:ascii="Times New Roman" w:hAnsi="Times New Roman" w:cs="Times New Roman"/>
          <w:i/>
          <w:sz w:val="24"/>
          <w:szCs w:val="24"/>
        </w:rPr>
      </w:pPr>
    </w:p>
    <w:p w:rsidR="000D366A" w:rsidRPr="00225695" w:rsidRDefault="000D366A" w:rsidP="00225695">
      <w:pPr>
        <w:pStyle w:val="Title"/>
        <w:ind w:left="0"/>
        <w:outlineLvl w:val="0"/>
        <w:rPr>
          <w:sz w:val="24"/>
          <w:lang w:val="lv-LV"/>
        </w:rPr>
      </w:pPr>
      <w:proofErr w:type="gramStart"/>
      <w:r w:rsidRPr="00225695">
        <w:rPr>
          <w:sz w:val="24"/>
          <w:lang w:val="lv-LV"/>
        </w:rPr>
        <w:t>LATVIJAS REPUBLIKAS MINISTRU KABINETS</w:t>
      </w:r>
      <w:proofErr w:type="gramEnd"/>
    </w:p>
    <w:p w:rsidR="000D366A" w:rsidRPr="00225695" w:rsidRDefault="000D366A" w:rsidP="00225695">
      <w:pPr>
        <w:jc w:val="both"/>
        <w:rPr>
          <w:rFonts w:ascii="Times New Roman" w:hAnsi="Times New Roman" w:cs="Times New Roman"/>
          <w:sz w:val="24"/>
          <w:szCs w:val="24"/>
        </w:rPr>
      </w:pPr>
    </w:p>
    <w:p w:rsidR="000D366A" w:rsidRPr="00225695" w:rsidRDefault="000D366A" w:rsidP="00225695">
      <w:pPr>
        <w:pStyle w:val="naislab"/>
        <w:tabs>
          <w:tab w:val="left" w:pos="6480"/>
        </w:tabs>
        <w:spacing w:before="0" w:after="0"/>
        <w:jc w:val="left"/>
      </w:pPr>
      <w:r w:rsidRPr="00225695">
        <w:t xml:space="preserve">2015. gada </w:t>
      </w:r>
      <w:r w:rsidR="00722A3A" w:rsidRPr="00225695">
        <w:t>__________</w:t>
      </w:r>
      <w:r w:rsidRPr="00225695">
        <w:tab/>
        <w:t>Noteikumi Nr.</w:t>
      </w:r>
      <w:r w:rsidR="00722A3A" w:rsidRPr="00225695">
        <w:t>______</w:t>
      </w:r>
      <w:r w:rsidRPr="00225695">
        <w:t> </w:t>
      </w:r>
    </w:p>
    <w:p w:rsidR="000D366A" w:rsidRPr="00225695" w:rsidRDefault="000D366A" w:rsidP="00225695">
      <w:pPr>
        <w:pStyle w:val="naislab"/>
        <w:tabs>
          <w:tab w:val="left" w:pos="6480"/>
        </w:tabs>
        <w:spacing w:before="0" w:after="0"/>
        <w:jc w:val="left"/>
      </w:pPr>
      <w:r w:rsidRPr="00225695">
        <w:t xml:space="preserve">Rīgā </w:t>
      </w:r>
      <w:r w:rsidRPr="00225695">
        <w:tab/>
        <w:t>(prot. Nr. </w:t>
      </w:r>
      <w:r w:rsidR="00722A3A" w:rsidRPr="00225695">
        <w:t>______</w:t>
      </w:r>
      <w:r w:rsidRPr="00225695">
        <w:t>.§)</w:t>
      </w:r>
    </w:p>
    <w:p w:rsidR="00ED4B08" w:rsidRPr="00225695" w:rsidRDefault="00ED4B08" w:rsidP="00225695">
      <w:pPr>
        <w:rPr>
          <w:rFonts w:ascii="Times New Roman" w:eastAsia="Times New Roman" w:hAnsi="Times New Roman" w:cs="Times New Roman"/>
          <w:sz w:val="24"/>
          <w:szCs w:val="24"/>
          <w:lang w:eastAsia="lv-LV"/>
        </w:rPr>
      </w:pPr>
    </w:p>
    <w:p w:rsidR="00ED4B08" w:rsidRPr="00225695" w:rsidRDefault="00ED4B08" w:rsidP="00225695">
      <w:pPr>
        <w:rPr>
          <w:rFonts w:ascii="Times New Roman" w:eastAsia="Times New Roman" w:hAnsi="Times New Roman" w:cs="Times New Roman"/>
          <w:sz w:val="24"/>
          <w:szCs w:val="24"/>
          <w:lang w:eastAsia="lv-LV"/>
        </w:rPr>
      </w:pPr>
    </w:p>
    <w:p w:rsidR="00ED4B08" w:rsidRPr="00225695" w:rsidRDefault="000855D6" w:rsidP="00225695">
      <w:pPr>
        <w:jc w:val="center"/>
        <w:rPr>
          <w:rFonts w:ascii="Times New Roman" w:eastAsia="Times New Roman" w:hAnsi="Times New Roman" w:cs="Times New Roman"/>
          <w:sz w:val="24"/>
          <w:szCs w:val="24"/>
          <w:lang w:eastAsia="lv-LV"/>
        </w:rPr>
      </w:pPr>
      <w:r w:rsidRPr="00225695">
        <w:rPr>
          <w:rFonts w:ascii="Times New Roman" w:eastAsia="Times New Roman" w:hAnsi="Times New Roman" w:cs="Times New Roman"/>
          <w:b/>
          <w:bCs/>
          <w:sz w:val="24"/>
          <w:szCs w:val="24"/>
          <w:lang w:eastAsia="lv-LV"/>
        </w:rPr>
        <w:t>Iekšējās drošības fonda un Patvēruma, migrācijas un integrācijas fonda 2014.-2020. gada plānošanas perioda pārvaldības un kontroles sistēmas izveides un finanšu vadības un kontroles kārtība</w:t>
      </w:r>
    </w:p>
    <w:p w:rsidR="00ED4B08" w:rsidRPr="00225695" w:rsidRDefault="00ED4B08" w:rsidP="00225695">
      <w:pPr>
        <w:jc w:val="right"/>
        <w:rPr>
          <w:rFonts w:ascii="Times New Roman" w:eastAsia="Times New Roman" w:hAnsi="Times New Roman" w:cs="Times New Roman"/>
          <w:sz w:val="24"/>
          <w:szCs w:val="24"/>
          <w:lang w:eastAsia="lv-LV"/>
        </w:rPr>
      </w:pPr>
      <w:r w:rsidRPr="00225695">
        <w:rPr>
          <w:rFonts w:ascii="Times New Roman" w:eastAsia="Times New Roman" w:hAnsi="Times New Roman" w:cs="Times New Roman"/>
          <w:sz w:val="24"/>
          <w:szCs w:val="24"/>
          <w:lang w:eastAsia="lv-LV"/>
        </w:rPr>
        <w:t xml:space="preserve"> </w:t>
      </w:r>
    </w:p>
    <w:p w:rsidR="00ED4B08" w:rsidRPr="00225695" w:rsidRDefault="00ED4B08" w:rsidP="00225695">
      <w:pPr>
        <w:jc w:val="right"/>
        <w:rPr>
          <w:rFonts w:ascii="Times New Roman" w:eastAsia="Times New Roman" w:hAnsi="Times New Roman" w:cs="Times New Roman"/>
          <w:sz w:val="24"/>
          <w:szCs w:val="24"/>
          <w:lang w:eastAsia="lv-LV"/>
        </w:rPr>
      </w:pPr>
      <w:r w:rsidRPr="00225695">
        <w:rPr>
          <w:rFonts w:ascii="Times New Roman" w:eastAsia="Times New Roman" w:hAnsi="Times New Roman" w:cs="Times New Roman"/>
          <w:sz w:val="24"/>
          <w:szCs w:val="24"/>
          <w:lang w:eastAsia="lv-LV"/>
        </w:rPr>
        <w:t>Izdoti saskaņā ar</w:t>
      </w:r>
      <w:r w:rsidR="000D366A" w:rsidRPr="00225695">
        <w:rPr>
          <w:rFonts w:ascii="Times New Roman" w:eastAsia="Times New Roman" w:hAnsi="Times New Roman" w:cs="Times New Roman"/>
          <w:sz w:val="24"/>
          <w:szCs w:val="24"/>
          <w:lang w:eastAsia="lv-LV"/>
        </w:rPr>
        <w:t xml:space="preserve"> </w:t>
      </w:r>
      <w:r w:rsidRPr="00225695">
        <w:rPr>
          <w:rFonts w:ascii="Times New Roman" w:eastAsia="Times New Roman" w:hAnsi="Times New Roman" w:cs="Times New Roman"/>
          <w:bCs/>
          <w:sz w:val="24"/>
          <w:szCs w:val="24"/>
          <w:lang w:eastAsia="lv-LV"/>
        </w:rPr>
        <w:t xml:space="preserve">Iekšējās drošības fonda un </w:t>
      </w:r>
    </w:p>
    <w:p w:rsidR="000D366A" w:rsidRPr="00225695" w:rsidRDefault="00C73F07" w:rsidP="00225695">
      <w:pPr>
        <w:keepNext/>
        <w:jc w:val="right"/>
        <w:outlineLvl w:val="2"/>
        <w:rPr>
          <w:rFonts w:ascii="Times New Roman" w:eastAsia="Times New Roman" w:hAnsi="Times New Roman" w:cs="Times New Roman"/>
          <w:sz w:val="24"/>
          <w:szCs w:val="24"/>
          <w:lang w:eastAsia="lv-LV"/>
        </w:rPr>
      </w:pPr>
      <w:r w:rsidRPr="00225695">
        <w:rPr>
          <w:rFonts w:ascii="Times New Roman" w:eastAsia="Times New Roman" w:hAnsi="Times New Roman" w:cs="Times New Roman"/>
          <w:bCs/>
          <w:sz w:val="24"/>
          <w:szCs w:val="24"/>
          <w:lang w:eastAsia="lv-LV"/>
        </w:rPr>
        <w:t xml:space="preserve">Patvēruma, </w:t>
      </w:r>
      <w:r w:rsidR="00ED4B08" w:rsidRPr="00225695">
        <w:rPr>
          <w:rFonts w:ascii="Times New Roman" w:eastAsia="Times New Roman" w:hAnsi="Times New Roman" w:cs="Times New Roman"/>
          <w:bCs/>
          <w:sz w:val="24"/>
          <w:szCs w:val="24"/>
          <w:lang w:eastAsia="lv-LV"/>
        </w:rPr>
        <w:t>migrācijas</w:t>
      </w:r>
      <w:r w:rsidRPr="00225695">
        <w:rPr>
          <w:rFonts w:ascii="Times New Roman" w:eastAsia="Times New Roman" w:hAnsi="Times New Roman" w:cs="Times New Roman"/>
          <w:bCs/>
          <w:sz w:val="24"/>
          <w:szCs w:val="24"/>
          <w:lang w:eastAsia="lv-LV"/>
        </w:rPr>
        <w:t xml:space="preserve"> un integrācijas</w:t>
      </w:r>
      <w:r w:rsidR="00ED4B08" w:rsidRPr="00225695">
        <w:rPr>
          <w:rFonts w:ascii="Times New Roman" w:eastAsia="Times New Roman" w:hAnsi="Times New Roman" w:cs="Times New Roman"/>
          <w:bCs/>
          <w:sz w:val="24"/>
          <w:szCs w:val="24"/>
          <w:lang w:eastAsia="lv-LV"/>
        </w:rPr>
        <w:t xml:space="preserve"> fonda</w:t>
      </w:r>
      <w:r w:rsidR="00ED4B08" w:rsidRPr="00225695">
        <w:rPr>
          <w:rFonts w:ascii="Times New Roman" w:eastAsia="Times New Roman" w:hAnsi="Times New Roman" w:cs="Times New Roman"/>
          <w:sz w:val="24"/>
          <w:szCs w:val="24"/>
          <w:lang w:eastAsia="lv-LV"/>
        </w:rPr>
        <w:t xml:space="preserve"> </w:t>
      </w:r>
    </w:p>
    <w:p w:rsidR="000D366A" w:rsidRPr="00225695" w:rsidRDefault="00ED4B08" w:rsidP="00225695">
      <w:pPr>
        <w:keepNext/>
        <w:jc w:val="right"/>
        <w:outlineLvl w:val="2"/>
        <w:rPr>
          <w:rFonts w:ascii="Times New Roman" w:eastAsia="Times New Roman" w:hAnsi="Times New Roman" w:cs="Times New Roman"/>
          <w:sz w:val="24"/>
          <w:szCs w:val="24"/>
          <w:lang w:eastAsia="lv-LV"/>
        </w:rPr>
      </w:pPr>
      <w:r w:rsidRPr="00225695">
        <w:rPr>
          <w:rFonts w:ascii="Times New Roman" w:eastAsia="Times New Roman" w:hAnsi="Times New Roman" w:cs="Times New Roman"/>
          <w:sz w:val="24"/>
          <w:szCs w:val="24"/>
          <w:lang w:eastAsia="lv-LV"/>
        </w:rPr>
        <w:t>2014.-2020.</w:t>
      </w:r>
      <w:r w:rsidR="000D366A" w:rsidRPr="00225695">
        <w:rPr>
          <w:rFonts w:ascii="Times New Roman" w:eastAsia="Times New Roman" w:hAnsi="Times New Roman" w:cs="Times New Roman"/>
          <w:sz w:val="24"/>
          <w:szCs w:val="24"/>
          <w:lang w:eastAsia="lv-LV"/>
        </w:rPr>
        <w:t> </w:t>
      </w:r>
      <w:r w:rsidRPr="00225695">
        <w:rPr>
          <w:rFonts w:ascii="Times New Roman" w:eastAsia="Times New Roman" w:hAnsi="Times New Roman" w:cs="Times New Roman"/>
          <w:sz w:val="24"/>
          <w:szCs w:val="24"/>
          <w:lang w:eastAsia="lv-LV"/>
        </w:rPr>
        <w:t>gada plānošanas perioda</w:t>
      </w:r>
      <w:r w:rsidR="00C73F07" w:rsidRPr="00225695">
        <w:rPr>
          <w:rFonts w:ascii="Times New Roman" w:eastAsia="Times New Roman" w:hAnsi="Times New Roman" w:cs="Times New Roman"/>
          <w:sz w:val="24"/>
          <w:szCs w:val="24"/>
          <w:lang w:eastAsia="lv-LV"/>
        </w:rPr>
        <w:t xml:space="preserve"> </w:t>
      </w:r>
    </w:p>
    <w:p w:rsidR="00C73F07" w:rsidRPr="00225695" w:rsidRDefault="00ED4B08" w:rsidP="00225695">
      <w:pPr>
        <w:keepNext/>
        <w:jc w:val="right"/>
        <w:outlineLvl w:val="2"/>
        <w:rPr>
          <w:rFonts w:ascii="Times New Roman" w:eastAsia="Times New Roman" w:hAnsi="Times New Roman" w:cs="Times New Roman"/>
          <w:bCs/>
          <w:sz w:val="24"/>
          <w:szCs w:val="24"/>
          <w:lang w:eastAsia="lv-LV"/>
        </w:rPr>
      </w:pPr>
      <w:r w:rsidRPr="00225695">
        <w:rPr>
          <w:rFonts w:ascii="Times New Roman" w:eastAsia="Times New Roman" w:hAnsi="Times New Roman" w:cs="Times New Roman"/>
          <w:sz w:val="24"/>
          <w:szCs w:val="24"/>
          <w:lang w:eastAsia="lv-LV"/>
        </w:rPr>
        <w:t>vadības likuma</w:t>
      </w:r>
      <w:r w:rsidRPr="00225695">
        <w:rPr>
          <w:rFonts w:ascii="Times New Roman" w:eastAsia="Times New Roman" w:hAnsi="Times New Roman" w:cs="Times New Roman"/>
          <w:bCs/>
          <w:sz w:val="24"/>
          <w:szCs w:val="24"/>
          <w:lang w:eastAsia="lv-LV"/>
        </w:rPr>
        <w:t xml:space="preserve"> </w:t>
      </w:r>
      <w:r w:rsidR="00C73F07" w:rsidRPr="00225695">
        <w:rPr>
          <w:rFonts w:ascii="Times New Roman" w:eastAsia="Times New Roman" w:hAnsi="Times New Roman" w:cs="Times New Roman"/>
          <w:sz w:val="24"/>
          <w:szCs w:val="24"/>
          <w:lang w:eastAsia="lv-LV"/>
        </w:rPr>
        <w:t>13</w:t>
      </w:r>
      <w:r w:rsidRPr="00225695">
        <w:rPr>
          <w:rFonts w:ascii="Times New Roman" w:eastAsia="Times New Roman" w:hAnsi="Times New Roman" w:cs="Times New Roman"/>
          <w:sz w:val="24"/>
          <w:szCs w:val="24"/>
          <w:lang w:eastAsia="lv-LV"/>
        </w:rPr>
        <w:t>.</w:t>
      </w:r>
      <w:r w:rsidR="000D366A" w:rsidRPr="00225695">
        <w:rPr>
          <w:rFonts w:ascii="Times New Roman" w:eastAsia="Times New Roman" w:hAnsi="Times New Roman" w:cs="Times New Roman"/>
          <w:sz w:val="24"/>
          <w:szCs w:val="24"/>
          <w:lang w:eastAsia="lv-LV"/>
        </w:rPr>
        <w:t> </w:t>
      </w:r>
      <w:r w:rsidRPr="00225695">
        <w:rPr>
          <w:rFonts w:ascii="Times New Roman" w:eastAsia="Times New Roman" w:hAnsi="Times New Roman" w:cs="Times New Roman"/>
          <w:sz w:val="24"/>
          <w:szCs w:val="24"/>
          <w:lang w:eastAsia="lv-LV"/>
        </w:rPr>
        <w:t xml:space="preserve">panta </w:t>
      </w:r>
      <w:r w:rsidR="00C73F07" w:rsidRPr="00225695">
        <w:rPr>
          <w:rFonts w:ascii="Times New Roman" w:eastAsia="Times New Roman" w:hAnsi="Times New Roman" w:cs="Times New Roman"/>
          <w:sz w:val="24"/>
          <w:szCs w:val="24"/>
          <w:lang w:eastAsia="lv-LV"/>
        </w:rPr>
        <w:t>2</w:t>
      </w:r>
      <w:r w:rsidRPr="00225695">
        <w:rPr>
          <w:rFonts w:ascii="Times New Roman" w:eastAsia="Times New Roman" w:hAnsi="Times New Roman" w:cs="Times New Roman"/>
          <w:sz w:val="24"/>
          <w:szCs w:val="24"/>
          <w:lang w:eastAsia="lv-LV"/>
        </w:rPr>
        <w:t>.</w:t>
      </w:r>
      <w:r w:rsidR="00C73F07" w:rsidRPr="00225695">
        <w:rPr>
          <w:rFonts w:ascii="Times New Roman" w:eastAsia="Times New Roman" w:hAnsi="Times New Roman" w:cs="Times New Roman"/>
          <w:sz w:val="24"/>
          <w:szCs w:val="24"/>
          <w:lang w:eastAsia="lv-LV"/>
        </w:rPr>
        <w:t xml:space="preserve">, 5., 6., 8., 9., </w:t>
      </w:r>
      <w:r w:rsidR="00172C96" w:rsidRPr="00225695">
        <w:rPr>
          <w:rFonts w:ascii="Times New Roman" w:eastAsia="Times New Roman" w:hAnsi="Times New Roman" w:cs="Times New Roman"/>
          <w:sz w:val="24"/>
          <w:szCs w:val="24"/>
          <w:lang w:eastAsia="lv-LV"/>
        </w:rPr>
        <w:t>10.,</w:t>
      </w:r>
      <w:r w:rsidR="00775C12" w:rsidRPr="00225695">
        <w:rPr>
          <w:rFonts w:ascii="Times New Roman" w:eastAsia="Times New Roman" w:hAnsi="Times New Roman" w:cs="Times New Roman"/>
          <w:sz w:val="24"/>
          <w:szCs w:val="24"/>
          <w:lang w:eastAsia="lv-LV"/>
        </w:rPr>
        <w:t xml:space="preserve"> 11.,</w:t>
      </w:r>
      <w:r w:rsidR="00172C96" w:rsidRPr="00225695">
        <w:rPr>
          <w:rFonts w:ascii="Times New Roman" w:eastAsia="Times New Roman" w:hAnsi="Times New Roman" w:cs="Times New Roman"/>
          <w:sz w:val="24"/>
          <w:szCs w:val="24"/>
          <w:lang w:eastAsia="lv-LV"/>
        </w:rPr>
        <w:t xml:space="preserve"> </w:t>
      </w:r>
    </w:p>
    <w:p w:rsidR="00ED4B08" w:rsidRPr="00225695" w:rsidRDefault="008638EA" w:rsidP="00225695">
      <w:pPr>
        <w:keepNext/>
        <w:jc w:val="right"/>
        <w:outlineLvl w:val="2"/>
        <w:rPr>
          <w:rFonts w:ascii="Times New Roman" w:eastAsia="Times New Roman" w:hAnsi="Times New Roman" w:cs="Times New Roman"/>
          <w:sz w:val="24"/>
          <w:szCs w:val="24"/>
          <w:lang w:eastAsia="lv-LV"/>
        </w:rPr>
      </w:pPr>
      <w:r w:rsidRPr="00225695">
        <w:rPr>
          <w:rFonts w:ascii="Times New Roman" w:eastAsia="Times New Roman" w:hAnsi="Times New Roman" w:cs="Times New Roman"/>
          <w:sz w:val="24"/>
          <w:szCs w:val="24"/>
          <w:lang w:eastAsia="lv-LV"/>
        </w:rPr>
        <w:t>13.</w:t>
      </w:r>
      <w:r w:rsidR="00C8765F" w:rsidRPr="00225695">
        <w:rPr>
          <w:rFonts w:ascii="Times New Roman" w:eastAsia="Times New Roman" w:hAnsi="Times New Roman" w:cs="Times New Roman"/>
          <w:sz w:val="24"/>
          <w:szCs w:val="24"/>
          <w:lang w:eastAsia="lv-LV"/>
        </w:rPr>
        <w:t>,</w:t>
      </w:r>
      <w:r w:rsidRPr="00225695">
        <w:rPr>
          <w:rFonts w:ascii="Times New Roman" w:eastAsia="Times New Roman" w:hAnsi="Times New Roman" w:cs="Times New Roman"/>
          <w:sz w:val="24"/>
          <w:szCs w:val="24"/>
          <w:lang w:eastAsia="lv-LV"/>
        </w:rPr>
        <w:t xml:space="preserve"> 14.</w:t>
      </w:r>
      <w:r w:rsidR="00775C12" w:rsidRPr="00225695">
        <w:rPr>
          <w:rFonts w:ascii="Times New Roman" w:eastAsia="Times New Roman" w:hAnsi="Times New Roman" w:cs="Times New Roman"/>
          <w:sz w:val="24"/>
          <w:szCs w:val="24"/>
          <w:lang w:eastAsia="lv-LV"/>
        </w:rPr>
        <w:t>, 15., 16.</w:t>
      </w:r>
      <w:r w:rsidR="00C8765F" w:rsidRPr="00225695">
        <w:rPr>
          <w:rFonts w:ascii="Times New Roman" w:eastAsia="Times New Roman" w:hAnsi="Times New Roman" w:cs="Times New Roman"/>
          <w:sz w:val="24"/>
          <w:szCs w:val="24"/>
          <w:lang w:eastAsia="lv-LV"/>
        </w:rPr>
        <w:t xml:space="preserve"> un 17.</w:t>
      </w:r>
      <w:r w:rsidR="000D366A" w:rsidRPr="00225695">
        <w:rPr>
          <w:rFonts w:ascii="Times New Roman" w:eastAsia="Times New Roman" w:hAnsi="Times New Roman" w:cs="Times New Roman"/>
          <w:sz w:val="24"/>
          <w:szCs w:val="24"/>
          <w:lang w:eastAsia="lv-LV"/>
        </w:rPr>
        <w:t> </w:t>
      </w:r>
      <w:r w:rsidR="00ED4B08" w:rsidRPr="00225695">
        <w:rPr>
          <w:rFonts w:ascii="Times New Roman" w:eastAsia="Times New Roman" w:hAnsi="Times New Roman" w:cs="Times New Roman"/>
          <w:sz w:val="24"/>
          <w:szCs w:val="24"/>
          <w:lang w:eastAsia="lv-LV"/>
        </w:rPr>
        <w:t>punktu</w:t>
      </w:r>
      <w:r w:rsidR="00172C96" w:rsidRPr="00225695">
        <w:rPr>
          <w:rFonts w:ascii="Times New Roman" w:eastAsia="Times New Roman" w:hAnsi="Times New Roman" w:cs="Times New Roman"/>
          <w:sz w:val="24"/>
          <w:szCs w:val="24"/>
          <w:lang w:eastAsia="lv-LV"/>
        </w:rPr>
        <w:t xml:space="preserve"> </w:t>
      </w:r>
    </w:p>
    <w:p w:rsidR="00ED4B08" w:rsidRPr="00225695" w:rsidRDefault="00172C96" w:rsidP="00225695">
      <w:pPr>
        <w:jc w:val="right"/>
        <w:rPr>
          <w:rFonts w:ascii="Times New Roman" w:eastAsia="Times New Roman" w:hAnsi="Times New Roman" w:cs="Times New Roman"/>
          <w:sz w:val="24"/>
          <w:szCs w:val="24"/>
          <w:lang w:eastAsia="lv-LV"/>
        </w:rPr>
      </w:pPr>
      <w:r w:rsidRPr="00225695">
        <w:rPr>
          <w:rFonts w:ascii="Times New Roman" w:eastAsia="Times New Roman" w:hAnsi="Times New Roman" w:cs="Times New Roman"/>
          <w:sz w:val="24"/>
          <w:szCs w:val="24"/>
          <w:lang w:eastAsia="lv-LV"/>
        </w:rPr>
        <w:t xml:space="preserve"> </w:t>
      </w:r>
    </w:p>
    <w:p w:rsidR="00ED4B08" w:rsidRPr="00225695" w:rsidRDefault="00733A82" w:rsidP="00225695">
      <w:pPr>
        <w:pStyle w:val="ListParagraph"/>
        <w:tabs>
          <w:tab w:val="left" w:pos="567"/>
          <w:tab w:val="left" w:pos="3686"/>
        </w:tabs>
        <w:jc w:val="center"/>
        <w:rPr>
          <w:rFonts w:ascii="Times New Roman" w:eastAsia="Times New Roman" w:hAnsi="Times New Roman" w:cs="Times New Roman"/>
          <w:b/>
          <w:bCs/>
          <w:sz w:val="24"/>
          <w:szCs w:val="24"/>
          <w:lang w:eastAsia="lv-LV"/>
        </w:rPr>
      </w:pPr>
      <w:r w:rsidRPr="00225695">
        <w:rPr>
          <w:rFonts w:ascii="Times New Roman" w:eastAsia="Times New Roman" w:hAnsi="Times New Roman" w:cs="Times New Roman"/>
          <w:b/>
          <w:bCs/>
          <w:sz w:val="24"/>
          <w:szCs w:val="24"/>
          <w:lang w:eastAsia="lv-LV"/>
        </w:rPr>
        <w:t xml:space="preserve">I. </w:t>
      </w:r>
      <w:r w:rsidR="009206EA" w:rsidRPr="00225695">
        <w:rPr>
          <w:rFonts w:ascii="Times New Roman" w:eastAsia="Times New Roman" w:hAnsi="Times New Roman" w:cs="Times New Roman"/>
          <w:b/>
          <w:bCs/>
          <w:sz w:val="24"/>
          <w:szCs w:val="24"/>
          <w:lang w:eastAsia="lv-LV"/>
        </w:rPr>
        <w:t>Vispārīgais jautājums</w:t>
      </w:r>
    </w:p>
    <w:p w:rsidR="00AD0151" w:rsidRPr="00225695" w:rsidRDefault="00AD0151" w:rsidP="00225695">
      <w:pPr>
        <w:jc w:val="center"/>
        <w:rPr>
          <w:rFonts w:ascii="Times New Roman" w:eastAsia="Times New Roman" w:hAnsi="Times New Roman" w:cs="Times New Roman"/>
          <w:b/>
          <w:bCs/>
          <w:sz w:val="24"/>
          <w:szCs w:val="24"/>
          <w:lang w:eastAsia="lv-LV"/>
        </w:rPr>
      </w:pPr>
    </w:p>
    <w:p w:rsidR="00C73F07" w:rsidRPr="00225695" w:rsidRDefault="00733A82" w:rsidP="00225695">
      <w:pPr>
        <w:pStyle w:val="tv2131"/>
        <w:tabs>
          <w:tab w:val="left" w:pos="993"/>
        </w:tabs>
        <w:spacing w:line="240" w:lineRule="auto"/>
        <w:ind w:left="709" w:firstLine="0"/>
        <w:jc w:val="both"/>
        <w:rPr>
          <w:color w:val="auto"/>
          <w:sz w:val="24"/>
          <w:szCs w:val="24"/>
        </w:rPr>
      </w:pPr>
      <w:r w:rsidRPr="00225695">
        <w:rPr>
          <w:color w:val="auto"/>
          <w:sz w:val="24"/>
          <w:szCs w:val="24"/>
        </w:rPr>
        <w:t xml:space="preserve">1. </w:t>
      </w:r>
      <w:r w:rsidR="00ED4B08" w:rsidRPr="00225695">
        <w:rPr>
          <w:color w:val="auto"/>
          <w:sz w:val="24"/>
          <w:szCs w:val="24"/>
        </w:rPr>
        <w:t>Noteikumi nosaka</w:t>
      </w:r>
      <w:r w:rsidR="00C73F07" w:rsidRPr="00225695">
        <w:rPr>
          <w:color w:val="auto"/>
          <w:sz w:val="24"/>
          <w:szCs w:val="24"/>
        </w:rPr>
        <w:t>:</w:t>
      </w:r>
    </w:p>
    <w:p w:rsidR="00ED4B08" w:rsidRPr="00225695" w:rsidRDefault="00733A82" w:rsidP="00225695">
      <w:pPr>
        <w:pStyle w:val="tv2131"/>
        <w:tabs>
          <w:tab w:val="left" w:pos="1134"/>
        </w:tabs>
        <w:spacing w:line="240" w:lineRule="auto"/>
        <w:ind w:firstLine="709"/>
        <w:jc w:val="both"/>
        <w:rPr>
          <w:color w:val="auto"/>
          <w:sz w:val="24"/>
          <w:szCs w:val="24"/>
        </w:rPr>
      </w:pPr>
      <w:r w:rsidRPr="00225695">
        <w:rPr>
          <w:color w:val="auto"/>
          <w:sz w:val="24"/>
          <w:szCs w:val="24"/>
        </w:rPr>
        <w:t xml:space="preserve">1.1. </w:t>
      </w:r>
      <w:r w:rsidR="005C336A" w:rsidRPr="00225695">
        <w:rPr>
          <w:color w:val="auto"/>
          <w:sz w:val="24"/>
          <w:szCs w:val="24"/>
        </w:rPr>
        <w:t xml:space="preserve">prasības </w:t>
      </w:r>
      <w:r w:rsidR="00C73F07" w:rsidRPr="00225695">
        <w:rPr>
          <w:color w:val="auto"/>
          <w:sz w:val="24"/>
          <w:szCs w:val="24"/>
        </w:rPr>
        <w:t>Iekšējās drošības fonda un Patvēruma, migrācijas un integrācijas fonda 2014.-2020.</w:t>
      </w:r>
      <w:r w:rsidR="00AD0151" w:rsidRPr="00225695">
        <w:rPr>
          <w:color w:val="auto"/>
          <w:sz w:val="24"/>
          <w:szCs w:val="24"/>
        </w:rPr>
        <w:t> </w:t>
      </w:r>
      <w:r w:rsidR="00C73F07" w:rsidRPr="00225695">
        <w:rPr>
          <w:color w:val="auto"/>
          <w:sz w:val="24"/>
          <w:szCs w:val="24"/>
        </w:rPr>
        <w:t xml:space="preserve">gada </w:t>
      </w:r>
      <w:r w:rsidR="00270076" w:rsidRPr="00225695">
        <w:rPr>
          <w:color w:val="auto"/>
          <w:sz w:val="24"/>
          <w:szCs w:val="24"/>
        </w:rPr>
        <w:t xml:space="preserve">plānošanas perioda </w:t>
      </w:r>
      <w:r w:rsidR="00C73F07" w:rsidRPr="00225695">
        <w:rPr>
          <w:color w:val="auto"/>
          <w:sz w:val="24"/>
          <w:szCs w:val="24"/>
        </w:rPr>
        <w:t xml:space="preserve">(turpmāk – </w:t>
      </w:r>
      <w:r w:rsidR="00EC2429" w:rsidRPr="00225695">
        <w:rPr>
          <w:color w:val="auto"/>
          <w:sz w:val="24"/>
          <w:szCs w:val="24"/>
        </w:rPr>
        <w:t>fondi</w:t>
      </w:r>
      <w:r w:rsidR="00C73F07" w:rsidRPr="00225695">
        <w:rPr>
          <w:color w:val="auto"/>
          <w:sz w:val="24"/>
          <w:szCs w:val="24"/>
        </w:rPr>
        <w:t xml:space="preserve">) </w:t>
      </w:r>
      <w:r w:rsidR="00485EAC" w:rsidRPr="00225695">
        <w:rPr>
          <w:color w:val="auto"/>
          <w:sz w:val="24"/>
          <w:szCs w:val="24"/>
        </w:rPr>
        <w:t>pārvaldības un kontroles sistēmas izveidošanai;</w:t>
      </w:r>
    </w:p>
    <w:p w:rsidR="00485EAC" w:rsidRPr="00225695" w:rsidRDefault="00733A82" w:rsidP="00225695">
      <w:pPr>
        <w:pStyle w:val="tv2131"/>
        <w:tabs>
          <w:tab w:val="left" w:pos="1134"/>
        </w:tabs>
        <w:spacing w:line="240" w:lineRule="auto"/>
        <w:ind w:firstLine="709"/>
        <w:jc w:val="both"/>
        <w:rPr>
          <w:color w:val="auto"/>
          <w:sz w:val="24"/>
          <w:szCs w:val="24"/>
        </w:rPr>
      </w:pPr>
      <w:r w:rsidRPr="00225695">
        <w:rPr>
          <w:color w:val="auto"/>
          <w:sz w:val="24"/>
          <w:szCs w:val="24"/>
        </w:rPr>
        <w:t xml:space="preserve">1.2. </w:t>
      </w:r>
      <w:r w:rsidR="00485EAC" w:rsidRPr="00225695">
        <w:rPr>
          <w:color w:val="auto"/>
          <w:sz w:val="24"/>
          <w:szCs w:val="24"/>
        </w:rPr>
        <w:t xml:space="preserve">kārtību, kādā valsts budžetā plāno līdzekļus un </w:t>
      </w:r>
      <w:r w:rsidR="00904ECC" w:rsidRPr="00225695">
        <w:rPr>
          <w:color w:val="auto"/>
          <w:sz w:val="24"/>
          <w:szCs w:val="24"/>
        </w:rPr>
        <w:t>veic maksājumus</w:t>
      </w:r>
      <w:r w:rsidR="00485EAC" w:rsidRPr="00225695">
        <w:rPr>
          <w:color w:val="auto"/>
          <w:sz w:val="24"/>
          <w:szCs w:val="24"/>
        </w:rPr>
        <w:t>;</w:t>
      </w:r>
    </w:p>
    <w:p w:rsidR="00485EAC" w:rsidRPr="00225695" w:rsidRDefault="00733A82" w:rsidP="00225695">
      <w:pPr>
        <w:pStyle w:val="tv2131"/>
        <w:tabs>
          <w:tab w:val="left" w:pos="1134"/>
        </w:tabs>
        <w:spacing w:line="240" w:lineRule="auto"/>
        <w:ind w:firstLine="709"/>
        <w:jc w:val="both"/>
        <w:rPr>
          <w:color w:val="auto"/>
          <w:sz w:val="24"/>
          <w:szCs w:val="24"/>
        </w:rPr>
      </w:pPr>
      <w:r w:rsidRPr="00225695">
        <w:rPr>
          <w:color w:val="auto"/>
          <w:sz w:val="24"/>
          <w:szCs w:val="24"/>
        </w:rPr>
        <w:t xml:space="preserve">1.3. </w:t>
      </w:r>
      <w:r w:rsidR="00485EAC" w:rsidRPr="00225695">
        <w:rPr>
          <w:color w:val="auto"/>
          <w:sz w:val="24"/>
          <w:szCs w:val="24"/>
        </w:rPr>
        <w:t>finansēšanas nosacījumus un kārtību;</w:t>
      </w:r>
    </w:p>
    <w:p w:rsidR="00204F44" w:rsidRPr="00225695" w:rsidRDefault="00733A82" w:rsidP="00225695">
      <w:pPr>
        <w:pStyle w:val="tv2131"/>
        <w:tabs>
          <w:tab w:val="left" w:pos="1134"/>
        </w:tabs>
        <w:spacing w:line="240" w:lineRule="auto"/>
        <w:ind w:firstLine="709"/>
        <w:jc w:val="both"/>
        <w:rPr>
          <w:color w:val="auto"/>
          <w:sz w:val="24"/>
          <w:szCs w:val="24"/>
        </w:rPr>
      </w:pPr>
      <w:r w:rsidRPr="00225695">
        <w:rPr>
          <w:color w:val="auto"/>
          <w:sz w:val="24"/>
          <w:szCs w:val="24"/>
        </w:rPr>
        <w:t xml:space="preserve">1.4. </w:t>
      </w:r>
      <w:r w:rsidR="00204F44" w:rsidRPr="00225695">
        <w:rPr>
          <w:color w:val="auto"/>
          <w:sz w:val="24"/>
          <w:szCs w:val="24"/>
        </w:rPr>
        <w:t xml:space="preserve">projektu </w:t>
      </w:r>
      <w:r w:rsidR="009B45C9" w:rsidRPr="00225695">
        <w:rPr>
          <w:color w:val="auto"/>
          <w:sz w:val="24"/>
          <w:szCs w:val="24"/>
        </w:rPr>
        <w:t>īstenošanas</w:t>
      </w:r>
      <w:r w:rsidR="00204F44" w:rsidRPr="00225695">
        <w:rPr>
          <w:color w:val="auto"/>
          <w:sz w:val="24"/>
          <w:szCs w:val="24"/>
        </w:rPr>
        <w:t xml:space="preserve"> u</w:t>
      </w:r>
      <w:r w:rsidR="009206EA" w:rsidRPr="00225695">
        <w:rPr>
          <w:color w:val="auto"/>
          <w:sz w:val="24"/>
          <w:szCs w:val="24"/>
        </w:rPr>
        <w:t>zraudzības un kontroles kārtību</w:t>
      </w:r>
      <w:r w:rsidR="00000251" w:rsidRPr="00225695">
        <w:rPr>
          <w:color w:val="auto"/>
          <w:sz w:val="24"/>
          <w:szCs w:val="24"/>
        </w:rPr>
        <w:t>, tajā skaitā pārbaužu projekta īstenošanas vietā veikšanas kārtību</w:t>
      </w:r>
      <w:r w:rsidR="00204F44" w:rsidRPr="00225695">
        <w:rPr>
          <w:color w:val="auto"/>
          <w:sz w:val="24"/>
          <w:szCs w:val="24"/>
        </w:rPr>
        <w:t xml:space="preserve">; </w:t>
      </w:r>
    </w:p>
    <w:p w:rsidR="00204F44" w:rsidRPr="00225695" w:rsidRDefault="00733A82" w:rsidP="00225695">
      <w:pPr>
        <w:pStyle w:val="tv2131"/>
        <w:tabs>
          <w:tab w:val="left" w:pos="1134"/>
        </w:tabs>
        <w:spacing w:line="240" w:lineRule="auto"/>
        <w:ind w:firstLine="709"/>
        <w:jc w:val="both"/>
        <w:rPr>
          <w:color w:val="auto"/>
          <w:sz w:val="24"/>
          <w:szCs w:val="24"/>
        </w:rPr>
      </w:pPr>
      <w:r w:rsidRPr="00225695">
        <w:rPr>
          <w:color w:val="auto"/>
          <w:sz w:val="24"/>
          <w:szCs w:val="24"/>
        </w:rPr>
        <w:t xml:space="preserve">1.5. </w:t>
      </w:r>
      <w:r w:rsidR="00204F44" w:rsidRPr="00225695">
        <w:rPr>
          <w:color w:val="auto"/>
          <w:sz w:val="24"/>
          <w:szCs w:val="24"/>
        </w:rPr>
        <w:t>apjomu un kārtību, kādā veic projekta iepirkuma dokumentācijas un iepirkuma norises pirmspārbaudi;</w:t>
      </w:r>
    </w:p>
    <w:p w:rsidR="009467D1" w:rsidRPr="00225695" w:rsidRDefault="00733A82" w:rsidP="00225695">
      <w:pPr>
        <w:pStyle w:val="tv2131"/>
        <w:tabs>
          <w:tab w:val="left" w:pos="1134"/>
        </w:tabs>
        <w:spacing w:line="240" w:lineRule="auto"/>
        <w:ind w:firstLine="709"/>
        <w:jc w:val="both"/>
        <w:rPr>
          <w:color w:val="auto"/>
          <w:sz w:val="24"/>
          <w:szCs w:val="24"/>
        </w:rPr>
      </w:pPr>
      <w:r w:rsidRPr="00225695">
        <w:rPr>
          <w:color w:val="auto"/>
          <w:sz w:val="24"/>
          <w:szCs w:val="24"/>
        </w:rPr>
        <w:t xml:space="preserve">1.6. </w:t>
      </w:r>
      <w:r w:rsidR="009467D1" w:rsidRPr="00225695">
        <w:rPr>
          <w:color w:val="auto"/>
          <w:sz w:val="24"/>
          <w:szCs w:val="24"/>
        </w:rPr>
        <w:t>kārtību, kādā nodrošina revīzijas iest</w:t>
      </w:r>
      <w:r w:rsidR="00C14E28" w:rsidRPr="00225695">
        <w:rPr>
          <w:color w:val="auto"/>
          <w:sz w:val="24"/>
          <w:szCs w:val="24"/>
        </w:rPr>
        <w:t>ādes funkcijas fondu</w:t>
      </w:r>
      <w:r w:rsidR="009467D1" w:rsidRPr="00225695">
        <w:rPr>
          <w:color w:val="auto"/>
          <w:sz w:val="24"/>
          <w:szCs w:val="24"/>
        </w:rPr>
        <w:t xml:space="preserve"> vadībā;</w:t>
      </w:r>
    </w:p>
    <w:p w:rsidR="005B7C51" w:rsidRPr="00225695" w:rsidRDefault="00733A82" w:rsidP="00225695">
      <w:pPr>
        <w:pStyle w:val="tv2131"/>
        <w:tabs>
          <w:tab w:val="left" w:pos="1134"/>
        </w:tabs>
        <w:spacing w:line="240" w:lineRule="auto"/>
        <w:ind w:firstLine="709"/>
        <w:jc w:val="both"/>
        <w:rPr>
          <w:color w:val="auto"/>
          <w:sz w:val="24"/>
          <w:szCs w:val="24"/>
        </w:rPr>
      </w:pPr>
      <w:r w:rsidRPr="00225695">
        <w:rPr>
          <w:color w:val="auto"/>
          <w:sz w:val="24"/>
          <w:szCs w:val="24"/>
        </w:rPr>
        <w:t xml:space="preserve">1.7. </w:t>
      </w:r>
      <w:r w:rsidR="005B7C51" w:rsidRPr="00225695">
        <w:rPr>
          <w:color w:val="auto"/>
          <w:sz w:val="24"/>
          <w:szCs w:val="24"/>
        </w:rPr>
        <w:t>gadījumus, kad finansējuma saņēmēja izdevumus atzīst par neatbilstošiem</w:t>
      </w:r>
      <w:r w:rsidR="005F5890" w:rsidRPr="00225695">
        <w:rPr>
          <w:color w:val="auto"/>
          <w:sz w:val="24"/>
          <w:szCs w:val="24"/>
        </w:rPr>
        <w:t>,</w:t>
      </w:r>
      <w:r w:rsidR="00DE5CBC" w:rsidRPr="00225695">
        <w:rPr>
          <w:color w:val="auto"/>
          <w:sz w:val="24"/>
          <w:szCs w:val="24"/>
        </w:rPr>
        <w:t xml:space="preserve"> un </w:t>
      </w:r>
      <w:r w:rsidR="005F5890" w:rsidRPr="00225695">
        <w:rPr>
          <w:color w:val="auto"/>
          <w:sz w:val="24"/>
          <w:szCs w:val="24"/>
        </w:rPr>
        <w:t>neatbilstoši veikto izdevumu</w:t>
      </w:r>
      <w:r w:rsidR="00DE5CBC" w:rsidRPr="00225695">
        <w:rPr>
          <w:color w:val="auto"/>
          <w:sz w:val="24"/>
          <w:szCs w:val="24"/>
        </w:rPr>
        <w:t xml:space="preserve"> atgūšanas kārtību</w:t>
      </w:r>
      <w:r w:rsidR="005B7C51" w:rsidRPr="00225695">
        <w:rPr>
          <w:color w:val="auto"/>
          <w:sz w:val="24"/>
          <w:szCs w:val="24"/>
        </w:rPr>
        <w:t>;</w:t>
      </w:r>
    </w:p>
    <w:p w:rsidR="00485EAC" w:rsidRPr="00225695" w:rsidRDefault="00733A82" w:rsidP="00225695">
      <w:pPr>
        <w:pStyle w:val="tv2131"/>
        <w:tabs>
          <w:tab w:val="left" w:pos="1134"/>
        </w:tabs>
        <w:spacing w:line="240" w:lineRule="auto"/>
        <w:ind w:firstLine="709"/>
        <w:jc w:val="both"/>
        <w:rPr>
          <w:color w:val="auto"/>
          <w:sz w:val="24"/>
          <w:szCs w:val="24"/>
        </w:rPr>
      </w:pPr>
      <w:r w:rsidRPr="00225695">
        <w:rPr>
          <w:color w:val="auto"/>
          <w:sz w:val="24"/>
          <w:szCs w:val="24"/>
        </w:rPr>
        <w:t xml:space="preserve">1.8. </w:t>
      </w:r>
      <w:r w:rsidR="00485EAC" w:rsidRPr="00225695">
        <w:rPr>
          <w:color w:val="auto"/>
          <w:sz w:val="24"/>
          <w:szCs w:val="24"/>
        </w:rPr>
        <w:t>kārtību, kādā atbildīgā iestāde, deleģētā iestāde un finansējuma saņēmējs ziņo par</w:t>
      </w:r>
      <w:r w:rsidR="00985C26" w:rsidRPr="00225695">
        <w:rPr>
          <w:color w:val="auto"/>
          <w:sz w:val="24"/>
          <w:szCs w:val="24"/>
        </w:rPr>
        <w:t xml:space="preserve"> fond</w:t>
      </w:r>
      <w:r w:rsidR="00EC2429" w:rsidRPr="00225695">
        <w:rPr>
          <w:color w:val="auto"/>
          <w:sz w:val="24"/>
          <w:szCs w:val="24"/>
        </w:rPr>
        <w:t>u</w:t>
      </w:r>
      <w:r w:rsidR="00485EAC" w:rsidRPr="00225695">
        <w:rPr>
          <w:color w:val="auto"/>
          <w:sz w:val="24"/>
          <w:szCs w:val="24"/>
        </w:rPr>
        <w:t xml:space="preserve"> </w:t>
      </w:r>
      <w:r w:rsidR="009B45C9" w:rsidRPr="00225695">
        <w:rPr>
          <w:color w:val="auto"/>
          <w:sz w:val="24"/>
          <w:szCs w:val="24"/>
        </w:rPr>
        <w:t>īstenošanā</w:t>
      </w:r>
      <w:r w:rsidR="00485EAC" w:rsidRPr="00225695">
        <w:rPr>
          <w:color w:val="auto"/>
          <w:sz w:val="24"/>
          <w:szCs w:val="24"/>
        </w:rPr>
        <w:t xml:space="preserve"> konstatētajām neat</w:t>
      </w:r>
      <w:r w:rsidR="00127144" w:rsidRPr="00225695">
        <w:rPr>
          <w:color w:val="auto"/>
          <w:sz w:val="24"/>
          <w:szCs w:val="24"/>
        </w:rPr>
        <w:t>bilstībām, neatbilstību veidus;</w:t>
      </w:r>
    </w:p>
    <w:p w:rsidR="00E3526F" w:rsidRDefault="00733A82" w:rsidP="00225695">
      <w:pPr>
        <w:pStyle w:val="tv2131"/>
        <w:tabs>
          <w:tab w:val="left" w:pos="1134"/>
        </w:tabs>
        <w:spacing w:line="240" w:lineRule="auto"/>
        <w:ind w:firstLine="709"/>
        <w:jc w:val="both"/>
        <w:rPr>
          <w:color w:val="auto"/>
          <w:sz w:val="24"/>
          <w:szCs w:val="24"/>
        </w:rPr>
      </w:pPr>
      <w:r w:rsidRPr="00225695">
        <w:rPr>
          <w:color w:val="auto"/>
          <w:sz w:val="24"/>
          <w:szCs w:val="24"/>
        </w:rPr>
        <w:t xml:space="preserve">1.9. </w:t>
      </w:r>
      <w:r w:rsidR="00CD17CB" w:rsidRPr="00225695">
        <w:rPr>
          <w:color w:val="auto"/>
          <w:sz w:val="24"/>
          <w:szCs w:val="24"/>
        </w:rPr>
        <w:t>kārtību, kādā sagatavo, apstiprina un iesniedz Eiropas Komisijai fondu ziņojumus;</w:t>
      </w:r>
    </w:p>
    <w:p w:rsidR="00CD17CB" w:rsidRPr="00225695" w:rsidRDefault="00733A82" w:rsidP="00225695">
      <w:pPr>
        <w:pStyle w:val="tv2131"/>
        <w:tabs>
          <w:tab w:val="left" w:pos="1134"/>
        </w:tabs>
        <w:spacing w:line="240" w:lineRule="auto"/>
        <w:ind w:firstLine="709"/>
        <w:jc w:val="both"/>
        <w:rPr>
          <w:color w:val="auto"/>
          <w:sz w:val="24"/>
          <w:szCs w:val="24"/>
        </w:rPr>
      </w:pPr>
      <w:r w:rsidRPr="00225695">
        <w:rPr>
          <w:color w:val="auto"/>
          <w:sz w:val="24"/>
          <w:szCs w:val="24"/>
        </w:rPr>
        <w:t xml:space="preserve">1.10. </w:t>
      </w:r>
      <w:r w:rsidR="00B30298" w:rsidRPr="00225695">
        <w:rPr>
          <w:color w:val="auto"/>
          <w:sz w:val="24"/>
          <w:szCs w:val="24"/>
        </w:rPr>
        <w:t>Eiropas Komisijas elektroniskās datu apmaiņa</w:t>
      </w:r>
      <w:r w:rsidR="00EA41B7" w:rsidRPr="00225695">
        <w:rPr>
          <w:color w:val="auto"/>
          <w:sz w:val="24"/>
          <w:szCs w:val="24"/>
        </w:rPr>
        <w:t>s sistēmas izmantošanas kārtību;</w:t>
      </w:r>
    </w:p>
    <w:p w:rsidR="00EA41B7" w:rsidRPr="00225695" w:rsidRDefault="00733A82" w:rsidP="00225695">
      <w:pPr>
        <w:pStyle w:val="tv2131"/>
        <w:tabs>
          <w:tab w:val="left" w:pos="1134"/>
        </w:tabs>
        <w:spacing w:line="240" w:lineRule="auto"/>
        <w:ind w:firstLine="709"/>
        <w:jc w:val="both"/>
        <w:rPr>
          <w:color w:val="auto"/>
          <w:sz w:val="24"/>
          <w:szCs w:val="24"/>
        </w:rPr>
      </w:pPr>
      <w:r w:rsidRPr="00225695">
        <w:rPr>
          <w:color w:val="auto"/>
          <w:sz w:val="24"/>
          <w:szCs w:val="24"/>
        </w:rPr>
        <w:t xml:space="preserve">1.11. </w:t>
      </w:r>
      <w:r w:rsidR="00EA41B7" w:rsidRPr="00225695">
        <w:rPr>
          <w:color w:val="auto"/>
          <w:sz w:val="24"/>
          <w:szCs w:val="24"/>
        </w:rPr>
        <w:t>atbildīgās iestādes deleģētās funkcijas un to izpildes uzraudzības kārtību.</w:t>
      </w:r>
    </w:p>
    <w:p w:rsidR="00ED4B08" w:rsidRPr="00225695" w:rsidRDefault="00ED4B08" w:rsidP="00225695">
      <w:pPr>
        <w:tabs>
          <w:tab w:val="num" w:pos="1155"/>
        </w:tabs>
        <w:jc w:val="both"/>
        <w:rPr>
          <w:rFonts w:ascii="Times New Roman" w:eastAsia="Times New Roman" w:hAnsi="Times New Roman" w:cs="Times New Roman"/>
          <w:sz w:val="24"/>
          <w:szCs w:val="24"/>
          <w:lang w:eastAsia="lv-LV"/>
        </w:rPr>
      </w:pPr>
    </w:p>
    <w:p w:rsidR="0027586B" w:rsidRPr="00225695" w:rsidRDefault="00EF1CD2" w:rsidP="00225695">
      <w:pPr>
        <w:pStyle w:val="ListParagraph"/>
        <w:tabs>
          <w:tab w:val="left" w:pos="567"/>
          <w:tab w:val="left" w:pos="3686"/>
        </w:tabs>
        <w:ind w:left="360"/>
        <w:jc w:val="center"/>
        <w:rPr>
          <w:rFonts w:ascii="Times New Roman" w:eastAsia="Times New Roman" w:hAnsi="Times New Roman" w:cs="Times New Roman"/>
          <w:b/>
          <w:sz w:val="24"/>
          <w:szCs w:val="24"/>
          <w:lang w:eastAsia="lv-LV"/>
        </w:rPr>
      </w:pPr>
      <w:r w:rsidRPr="00225695">
        <w:rPr>
          <w:rFonts w:ascii="Times New Roman" w:eastAsia="Times New Roman" w:hAnsi="Times New Roman" w:cs="Times New Roman"/>
          <w:b/>
          <w:sz w:val="24"/>
          <w:szCs w:val="24"/>
          <w:lang w:eastAsia="lv-LV"/>
        </w:rPr>
        <w:t xml:space="preserve">II. </w:t>
      </w:r>
      <w:r w:rsidR="006D3721" w:rsidRPr="00225695">
        <w:rPr>
          <w:rFonts w:ascii="Times New Roman" w:eastAsia="Times New Roman" w:hAnsi="Times New Roman" w:cs="Times New Roman"/>
          <w:b/>
          <w:sz w:val="24"/>
          <w:szCs w:val="24"/>
          <w:lang w:eastAsia="lv-LV"/>
        </w:rPr>
        <w:t xml:space="preserve">Fondu </w:t>
      </w:r>
      <w:r w:rsidR="0027586B" w:rsidRPr="00225695">
        <w:rPr>
          <w:rFonts w:ascii="Times New Roman" w:eastAsia="Times New Roman" w:hAnsi="Times New Roman" w:cs="Times New Roman"/>
          <w:b/>
          <w:sz w:val="24"/>
          <w:szCs w:val="24"/>
          <w:lang w:eastAsia="lv-LV"/>
        </w:rPr>
        <w:t xml:space="preserve">pārvaldības un kontroles sistēmas </w:t>
      </w:r>
      <w:r w:rsidR="00270076" w:rsidRPr="00225695">
        <w:rPr>
          <w:rFonts w:ascii="Times New Roman" w:eastAsia="Times New Roman" w:hAnsi="Times New Roman" w:cs="Times New Roman"/>
          <w:b/>
          <w:sz w:val="24"/>
          <w:szCs w:val="24"/>
          <w:lang w:eastAsia="lv-LV"/>
        </w:rPr>
        <w:t>izveides un aktualizācijas kārtība</w:t>
      </w:r>
    </w:p>
    <w:p w:rsidR="00ED4B08" w:rsidRPr="00225695" w:rsidRDefault="00ED4B08" w:rsidP="00225695">
      <w:pPr>
        <w:jc w:val="both"/>
        <w:rPr>
          <w:rFonts w:ascii="Times New Roman" w:eastAsia="Times New Roman" w:hAnsi="Times New Roman" w:cs="Times New Roman"/>
          <w:sz w:val="24"/>
          <w:szCs w:val="24"/>
          <w:lang w:eastAsia="lv-LV"/>
        </w:rPr>
      </w:pPr>
    </w:p>
    <w:p w:rsidR="00AE65D9" w:rsidRPr="00225695" w:rsidRDefault="00EF1CD2" w:rsidP="00225695">
      <w:pPr>
        <w:pStyle w:val="tv2131"/>
        <w:tabs>
          <w:tab w:val="left" w:pos="993"/>
        </w:tabs>
        <w:spacing w:line="240" w:lineRule="auto"/>
        <w:ind w:firstLine="709"/>
        <w:jc w:val="both"/>
        <w:rPr>
          <w:rFonts w:eastAsiaTheme="minorHAnsi"/>
          <w:color w:val="auto"/>
          <w:sz w:val="24"/>
          <w:szCs w:val="24"/>
          <w:lang w:eastAsia="en-US"/>
        </w:rPr>
      </w:pPr>
      <w:r w:rsidRPr="00225695">
        <w:rPr>
          <w:color w:val="auto"/>
          <w:sz w:val="24"/>
          <w:szCs w:val="24"/>
        </w:rPr>
        <w:t xml:space="preserve">2. </w:t>
      </w:r>
      <w:r w:rsidR="00E2212F" w:rsidRPr="00225695">
        <w:rPr>
          <w:color w:val="auto"/>
          <w:sz w:val="24"/>
          <w:szCs w:val="24"/>
        </w:rPr>
        <w:t>Atbildīgā</w:t>
      </w:r>
      <w:r w:rsidR="0027586B" w:rsidRPr="00225695">
        <w:rPr>
          <w:color w:val="auto"/>
          <w:sz w:val="24"/>
          <w:szCs w:val="24"/>
        </w:rPr>
        <w:t xml:space="preserve"> iestāde, deleģētā iestāde un revīzijas iestāde nodrošina </w:t>
      </w:r>
      <w:r w:rsidR="0051409A" w:rsidRPr="00225695">
        <w:rPr>
          <w:color w:val="auto"/>
          <w:sz w:val="24"/>
          <w:szCs w:val="24"/>
        </w:rPr>
        <w:t>pārvaldības un</w:t>
      </w:r>
      <w:r w:rsidR="0027586B" w:rsidRPr="00225695">
        <w:rPr>
          <w:color w:val="auto"/>
          <w:sz w:val="24"/>
          <w:szCs w:val="24"/>
        </w:rPr>
        <w:t xml:space="preserve"> kontroles sistēmas izveidoš</w:t>
      </w:r>
      <w:r w:rsidR="00EC5909" w:rsidRPr="00225695">
        <w:rPr>
          <w:color w:val="auto"/>
          <w:sz w:val="24"/>
          <w:szCs w:val="24"/>
        </w:rPr>
        <w:t xml:space="preserve">anu un </w:t>
      </w:r>
      <w:r w:rsidR="00AE47C5" w:rsidRPr="00225695">
        <w:rPr>
          <w:color w:val="auto"/>
          <w:sz w:val="24"/>
          <w:szCs w:val="24"/>
        </w:rPr>
        <w:t>darbību</w:t>
      </w:r>
      <w:r w:rsidR="00EB1A7D" w:rsidRPr="00225695">
        <w:rPr>
          <w:color w:val="auto"/>
          <w:sz w:val="24"/>
          <w:szCs w:val="24"/>
        </w:rPr>
        <w:t xml:space="preserve"> un</w:t>
      </w:r>
      <w:r w:rsidR="009D641C" w:rsidRPr="00225695">
        <w:rPr>
          <w:color w:val="auto"/>
          <w:sz w:val="24"/>
          <w:szCs w:val="24"/>
        </w:rPr>
        <w:t xml:space="preserve"> šādu </w:t>
      </w:r>
      <w:r w:rsidR="00A450CF" w:rsidRPr="00225695">
        <w:rPr>
          <w:color w:val="auto"/>
          <w:sz w:val="24"/>
          <w:szCs w:val="24"/>
        </w:rPr>
        <w:t xml:space="preserve">fondu </w:t>
      </w:r>
      <w:r w:rsidR="009D641C" w:rsidRPr="00225695">
        <w:rPr>
          <w:color w:val="auto"/>
          <w:sz w:val="24"/>
          <w:szCs w:val="24"/>
        </w:rPr>
        <w:t>pārvaldības un kontroles sistēmas aprakstu izstrādi</w:t>
      </w:r>
      <w:r w:rsidR="00AE65D9" w:rsidRPr="00225695">
        <w:rPr>
          <w:color w:val="auto"/>
          <w:sz w:val="24"/>
          <w:szCs w:val="24"/>
        </w:rPr>
        <w:t>:</w:t>
      </w:r>
    </w:p>
    <w:p w:rsidR="00EC5909" w:rsidRPr="00225695" w:rsidRDefault="00EF1CD2" w:rsidP="00225695">
      <w:pPr>
        <w:pStyle w:val="tv2131"/>
        <w:tabs>
          <w:tab w:val="left" w:pos="1134"/>
        </w:tabs>
        <w:spacing w:line="240" w:lineRule="auto"/>
        <w:ind w:firstLine="709"/>
        <w:jc w:val="both"/>
        <w:rPr>
          <w:color w:val="auto"/>
          <w:sz w:val="24"/>
          <w:szCs w:val="24"/>
        </w:rPr>
      </w:pPr>
      <w:r w:rsidRPr="00225695">
        <w:rPr>
          <w:color w:val="auto"/>
          <w:sz w:val="24"/>
          <w:szCs w:val="24"/>
        </w:rPr>
        <w:t xml:space="preserve">2.1. </w:t>
      </w:r>
      <w:r w:rsidR="00EB1A7D" w:rsidRPr="00225695">
        <w:rPr>
          <w:color w:val="auto"/>
          <w:sz w:val="24"/>
          <w:szCs w:val="24"/>
        </w:rPr>
        <w:t>pārvaldības un kontroles sistēmas aprakst</w:t>
      </w:r>
      <w:r w:rsidR="009D641C" w:rsidRPr="00225695">
        <w:rPr>
          <w:color w:val="auto"/>
          <w:sz w:val="24"/>
          <w:szCs w:val="24"/>
        </w:rPr>
        <w:t>s</w:t>
      </w:r>
      <w:r w:rsidR="00EB1A7D" w:rsidRPr="00225695">
        <w:rPr>
          <w:color w:val="auto"/>
          <w:sz w:val="24"/>
          <w:szCs w:val="24"/>
        </w:rPr>
        <w:t xml:space="preserve"> </w:t>
      </w:r>
      <w:r w:rsidR="00946E36" w:rsidRPr="00225695">
        <w:rPr>
          <w:color w:val="auto"/>
          <w:sz w:val="24"/>
          <w:szCs w:val="24"/>
        </w:rPr>
        <w:t>Iekšējās drošības fondam</w:t>
      </w:r>
      <w:r w:rsidR="00AE65D9" w:rsidRPr="00225695">
        <w:rPr>
          <w:color w:val="auto"/>
          <w:sz w:val="24"/>
          <w:szCs w:val="24"/>
        </w:rPr>
        <w:t>;</w:t>
      </w:r>
    </w:p>
    <w:p w:rsidR="00AE65D9" w:rsidRPr="00225695" w:rsidRDefault="00EF1CD2" w:rsidP="00225695">
      <w:pPr>
        <w:pStyle w:val="tv2131"/>
        <w:tabs>
          <w:tab w:val="left" w:pos="1134"/>
        </w:tabs>
        <w:spacing w:line="240" w:lineRule="auto"/>
        <w:ind w:firstLine="709"/>
        <w:jc w:val="both"/>
        <w:rPr>
          <w:color w:val="auto"/>
          <w:sz w:val="24"/>
          <w:szCs w:val="24"/>
        </w:rPr>
      </w:pPr>
      <w:r w:rsidRPr="00225695">
        <w:rPr>
          <w:color w:val="auto"/>
          <w:sz w:val="24"/>
          <w:szCs w:val="24"/>
        </w:rPr>
        <w:t xml:space="preserve">2.2. </w:t>
      </w:r>
      <w:r w:rsidR="009D641C" w:rsidRPr="00225695">
        <w:rPr>
          <w:color w:val="auto"/>
          <w:sz w:val="24"/>
          <w:szCs w:val="24"/>
        </w:rPr>
        <w:t xml:space="preserve">pārvaldības un kontroles sistēmas apraksts </w:t>
      </w:r>
      <w:r w:rsidR="00946E36" w:rsidRPr="00225695">
        <w:rPr>
          <w:color w:val="auto"/>
          <w:sz w:val="24"/>
          <w:szCs w:val="24"/>
        </w:rPr>
        <w:t>Patvēruma, migrācijas un integrācijas fondam</w:t>
      </w:r>
      <w:r w:rsidR="00AE65D9" w:rsidRPr="00225695">
        <w:rPr>
          <w:color w:val="auto"/>
          <w:sz w:val="24"/>
          <w:szCs w:val="24"/>
        </w:rPr>
        <w:t>.</w:t>
      </w:r>
    </w:p>
    <w:p w:rsidR="00EC5909" w:rsidRPr="00225695" w:rsidRDefault="00EC5909" w:rsidP="00225695">
      <w:pPr>
        <w:jc w:val="both"/>
        <w:rPr>
          <w:rFonts w:ascii="Times New Roman" w:eastAsia="Times New Roman" w:hAnsi="Times New Roman" w:cs="Times New Roman"/>
          <w:sz w:val="24"/>
          <w:szCs w:val="24"/>
          <w:lang w:eastAsia="lv-LV"/>
        </w:rPr>
      </w:pPr>
    </w:p>
    <w:p w:rsidR="00D407FB" w:rsidRPr="00225695" w:rsidRDefault="00EF1CD2" w:rsidP="00225695">
      <w:pPr>
        <w:pStyle w:val="tv2131"/>
        <w:tabs>
          <w:tab w:val="left" w:pos="993"/>
        </w:tabs>
        <w:spacing w:line="240" w:lineRule="auto"/>
        <w:ind w:firstLine="709"/>
        <w:jc w:val="both"/>
        <w:rPr>
          <w:color w:val="auto"/>
          <w:sz w:val="24"/>
          <w:szCs w:val="24"/>
        </w:rPr>
      </w:pPr>
      <w:r w:rsidRPr="00225695">
        <w:rPr>
          <w:color w:val="auto"/>
          <w:sz w:val="24"/>
          <w:szCs w:val="24"/>
        </w:rPr>
        <w:t xml:space="preserve">3. </w:t>
      </w:r>
      <w:r w:rsidR="00A450CF" w:rsidRPr="00225695">
        <w:rPr>
          <w:color w:val="auto"/>
          <w:sz w:val="24"/>
          <w:szCs w:val="24"/>
        </w:rPr>
        <w:t xml:space="preserve">Fondu </w:t>
      </w:r>
      <w:r w:rsidR="00EB1A7D" w:rsidRPr="00225695">
        <w:rPr>
          <w:color w:val="auto"/>
          <w:sz w:val="24"/>
          <w:szCs w:val="24"/>
        </w:rPr>
        <w:t>p</w:t>
      </w:r>
      <w:r w:rsidR="0051409A" w:rsidRPr="00225695">
        <w:rPr>
          <w:color w:val="auto"/>
          <w:sz w:val="24"/>
          <w:szCs w:val="24"/>
        </w:rPr>
        <w:t xml:space="preserve">ārvaldības </w:t>
      </w:r>
      <w:r w:rsidR="00E01A36" w:rsidRPr="00225695">
        <w:rPr>
          <w:color w:val="auto"/>
          <w:sz w:val="24"/>
          <w:szCs w:val="24"/>
        </w:rPr>
        <w:t xml:space="preserve">un kontroles sistēmas </w:t>
      </w:r>
      <w:r w:rsidR="000D506B" w:rsidRPr="00225695">
        <w:rPr>
          <w:color w:val="auto"/>
          <w:sz w:val="24"/>
          <w:szCs w:val="24"/>
        </w:rPr>
        <w:t>apraksti</w:t>
      </w:r>
      <w:r w:rsidR="003214E1" w:rsidRPr="00225695">
        <w:rPr>
          <w:color w:val="auto"/>
          <w:sz w:val="24"/>
          <w:szCs w:val="24"/>
        </w:rPr>
        <w:t xml:space="preserve"> ietver</w:t>
      </w:r>
      <w:r w:rsidR="00D407FB" w:rsidRPr="00225695">
        <w:rPr>
          <w:color w:val="auto"/>
          <w:sz w:val="24"/>
          <w:szCs w:val="24"/>
        </w:rPr>
        <w:t xml:space="preserve">: </w:t>
      </w:r>
    </w:p>
    <w:p w:rsidR="00D407FB" w:rsidRPr="00225695" w:rsidRDefault="00EF1CD2" w:rsidP="00225695">
      <w:pPr>
        <w:pStyle w:val="tv2131"/>
        <w:tabs>
          <w:tab w:val="left" w:pos="1134"/>
        </w:tabs>
        <w:spacing w:line="240" w:lineRule="auto"/>
        <w:ind w:firstLine="709"/>
        <w:jc w:val="both"/>
        <w:rPr>
          <w:color w:val="auto"/>
          <w:sz w:val="24"/>
          <w:szCs w:val="24"/>
        </w:rPr>
      </w:pPr>
      <w:r w:rsidRPr="00225695">
        <w:rPr>
          <w:color w:val="auto"/>
          <w:sz w:val="24"/>
          <w:szCs w:val="24"/>
        </w:rPr>
        <w:t xml:space="preserve">3.1. </w:t>
      </w:r>
      <w:r w:rsidR="00D407FB" w:rsidRPr="00225695">
        <w:rPr>
          <w:color w:val="auto"/>
          <w:sz w:val="24"/>
          <w:szCs w:val="24"/>
        </w:rPr>
        <w:t xml:space="preserve">atbildīgās iestādes, deleģētās iestādes un revīzijas iestādes organizatorisko </w:t>
      </w:r>
      <w:r w:rsidR="00F53F47" w:rsidRPr="00225695">
        <w:rPr>
          <w:color w:val="auto"/>
          <w:sz w:val="24"/>
          <w:szCs w:val="24"/>
        </w:rPr>
        <w:t xml:space="preserve">un funkcionālo </w:t>
      </w:r>
      <w:r w:rsidR="00D407FB" w:rsidRPr="00225695">
        <w:rPr>
          <w:color w:val="auto"/>
          <w:sz w:val="24"/>
          <w:szCs w:val="24"/>
        </w:rPr>
        <w:t>aprakst</w:t>
      </w:r>
      <w:r w:rsidR="003214E1" w:rsidRPr="00225695">
        <w:rPr>
          <w:color w:val="auto"/>
          <w:sz w:val="24"/>
          <w:szCs w:val="24"/>
        </w:rPr>
        <w:t>u</w:t>
      </w:r>
      <w:r w:rsidR="00D407FB" w:rsidRPr="00225695">
        <w:rPr>
          <w:color w:val="auto"/>
          <w:sz w:val="24"/>
          <w:szCs w:val="24"/>
        </w:rPr>
        <w:t>;</w:t>
      </w:r>
    </w:p>
    <w:p w:rsidR="00D407FB" w:rsidRPr="00225695" w:rsidRDefault="00EF1CD2" w:rsidP="00225695">
      <w:pPr>
        <w:pStyle w:val="tv2131"/>
        <w:tabs>
          <w:tab w:val="left" w:pos="1134"/>
        </w:tabs>
        <w:spacing w:line="240" w:lineRule="auto"/>
        <w:ind w:firstLine="709"/>
        <w:jc w:val="both"/>
        <w:rPr>
          <w:color w:val="auto"/>
          <w:sz w:val="24"/>
          <w:szCs w:val="24"/>
        </w:rPr>
      </w:pPr>
      <w:r w:rsidRPr="00225695">
        <w:rPr>
          <w:color w:val="auto"/>
          <w:sz w:val="24"/>
          <w:szCs w:val="24"/>
        </w:rPr>
        <w:t xml:space="preserve">3.2. </w:t>
      </w:r>
      <w:r w:rsidR="000D506B" w:rsidRPr="00225695">
        <w:rPr>
          <w:color w:val="auto"/>
          <w:sz w:val="24"/>
          <w:szCs w:val="24"/>
        </w:rPr>
        <w:t>fondu</w:t>
      </w:r>
      <w:r w:rsidR="00D407FB" w:rsidRPr="00225695">
        <w:rPr>
          <w:color w:val="auto"/>
          <w:sz w:val="24"/>
          <w:szCs w:val="24"/>
        </w:rPr>
        <w:t xml:space="preserve"> </w:t>
      </w:r>
      <w:r w:rsidR="00352F48" w:rsidRPr="00225695">
        <w:rPr>
          <w:color w:val="auto"/>
          <w:sz w:val="24"/>
          <w:szCs w:val="24"/>
        </w:rPr>
        <w:t>darbības</w:t>
      </w:r>
      <w:r w:rsidR="00D407FB" w:rsidRPr="00225695">
        <w:rPr>
          <w:color w:val="auto"/>
          <w:sz w:val="24"/>
          <w:szCs w:val="24"/>
        </w:rPr>
        <w:t xml:space="preserve"> </w:t>
      </w:r>
      <w:r w:rsidR="00352F48" w:rsidRPr="00225695">
        <w:rPr>
          <w:color w:val="auto"/>
          <w:sz w:val="24"/>
          <w:szCs w:val="24"/>
        </w:rPr>
        <w:t>un finansiālo procesu aprakst</w:t>
      </w:r>
      <w:r w:rsidR="003214E1" w:rsidRPr="00225695">
        <w:rPr>
          <w:color w:val="auto"/>
          <w:sz w:val="24"/>
          <w:szCs w:val="24"/>
        </w:rPr>
        <w:t>u</w:t>
      </w:r>
      <w:r w:rsidR="00352F48" w:rsidRPr="00225695">
        <w:rPr>
          <w:color w:val="auto"/>
          <w:sz w:val="24"/>
          <w:szCs w:val="24"/>
        </w:rPr>
        <w:t>;</w:t>
      </w:r>
    </w:p>
    <w:p w:rsidR="0051409A" w:rsidRPr="00225695" w:rsidRDefault="00EF1CD2" w:rsidP="00C2076D">
      <w:pPr>
        <w:pStyle w:val="tv2131"/>
        <w:tabs>
          <w:tab w:val="left" w:pos="1134"/>
        </w:tabs>
        <w:spacing w:line="240" w:lineRule="auto"/>
        <w:ind w:firstLine="709"/>
        <w:jc w:val="both"/>
        <w:rPr>
          <w:color w:val="auto"/>
          <w:sz w:val="24"/>
          <w:szCs w:val="24"/>
        </w:rPr>
      </w:pPr>
      <w:r w:rsidRPr="00225695">
        <w:rPr>
          <w:color w:val="auto"/>
          <w:sz w:val="24"/>
          <w:szCs w:val="24"/>
        </w:rPr>
        <w:t xml:space="preserve">3.3. </w:t>
      </w:r>
      <w:r w:rsidR="00352F48" w:rsidRPr="00225695">
        <w:rPr>
          <w:color w:val="auto"/>
          <w:sz w:val="24"/>
          <w:szCs w:val="24"/>
        </w:rPr>
        <w:t xml:space="preserve">informācijas pārvaldīšanas </w:t>
      </w:r>
      <w:r w:rsidR="007E093C" w:rsidRPr="00225695">
        <w:rPr>
          <w:color w:val="auto"/>
          <w:sz w:val="24"/>
          <w:szCs w:val="24"/>
        </w:rPr>
        <w:t xml:space="preserve">un uzglabāšanas </w:t>
      </w:r>
      <w:r w:rsidR="00352F48" w:rsidRPr="00225695">
        <w:rPr>
          <w:color w:val="auto"/>
          <w:sz w:val="24"/>
          <w:szCs w:val="24"/>
        </w:rPr>
        <w:t>kārtīb</w:t>
      </w:r>
      <w:r w:rsidR="003214E1" w:rsidRPr="00225695">
        <w:rPr>
          <w:color w:val="auto"/>
          <w:sz w:val="24"/>
          <w:szCs w:val="24"/>
        </w:rPr>
        <w:t>u</w:t>
      </w:r>
      <w:r w:rsidR="00C2076D">
        <w:rPr>
          <w:color w:val="auto"/>
          <w:sz w:val="24"/>
          <w:szCs w:val="24"/>
        </w:rPr>
        <w:t xml:space="preserve"> un termiņu.</w:t>
      </w:r>
    </w:p>
    <w:p w:rsidR="002D646B" w:rsidRPr="00225695" w:rsidRDefault="00821C92" w:rsidP="00225695">
      <w:pPr>
        <w:pStyle w:val="tv2131"/>
        <w:tabs>
          <w:tab w:val="left" w:pos="993"/>
        </w:tabs>
        <w:spacing w:line="240" w:lineRule="auto"/>
        <w:ind w:firstLine="709"/>
        <w:jc w:val="both"/>
        <w:rPr>
          <w:color w:val="auto"/>
          <w:sz w:val="24"/>
          <w:szCs w:val="24"/>
        </w:rPr>
      </w:pPr>
      <w:r w:rsidRPr="00225695">
        <w:rPr>
          <w:color w:val="auto"/>
          <w:sz w:val="24"/>
          <w:szCs w:val="24"/>
        </w:rPr>
        <w:lastRenderedPageBreak/>
        <w:t xml:space="preserve">4. </w:t>
      </w:r>
      <w:r w:rsidR="00270076" w:rsidRPr="00225695">
        <w:rPr>
          <w:color w:val="auto"/>
          <w:sz w:val="24"/>
          <w:szCs w:val="24"/>
        </w:rPr>
        <w:t xml:space="preserve"> </w:t>
      </w:r>
      <w:r w:rsidR="00A450CF" w:rsidRPr="00225695">
        <w:rPr>
          <w:color w:val="auto"/>
          <w:sz w:val="24"/>
          <w:szCs w:val="24"/>
        </w:rPr>
        <w:t xml:space="preserve">Fondu </w:t>
      </w:r>
      <w:r w:rsidR="00270076" w:rsidRPr="00225695">
        <w:rPr>
          <w:color w:val="auto"/>
          <w:sz w:val="24"/>
          <w:szCs w:val="24"/>
        </w:rPr>
        <w:t>pārvaldības un kontroles sistēmas aprakstu</w:t>
      </w:r>
      <w:r w:rsidR="000D506B" w:rsidRPr="00225695">
        <w:rPr>
          <w:color w:val="auto"/>
          <w:sz w:val="24"/>
          <w:szCs w:val="24"/>
        </w:rPr>
        <w:t>s</w:t>
      </w:r>
      <w:r w:rsidR="00270076" w:rsidRPr="00225695">
        <w:rPr>
          <w:color w:val="auto"/>
          <w:sz w:val="24"/>
          <w:szCs w:val="24"/>
        </w:rPr>
        <w:t xml:space="preserve"> izstrādā šādā kārtībā</w:t>
      </w:r>
      <w:r w:rsidR="002D646B" w:rsidRPr="00225695">
        <w:rPr>
          <w:color w:val="auto"/>
          <w:sz w:val="24"/>
          <w:szCs w:val="24"/>
        </w:rPr>
        <w:t xml:space="preserve">: </w:t>
      </w:r>
    </w:p>
    <w:p w:rsidR="00F44766" w:rsidRPr="00225695" w:rsidRDefault="00821C92" w:rsidP="00225695">
      <w:pPr>
        <w:pStyle w:val="tv2131"/>
        <w:tabs>
          <w:tab w:val="left" w:pos="1134"/>
        </w:tabs>
        <w:spacing w:line="240" w:lineRule="auto"/>
        <w:ind w:firstLine="709"/>
        <w:jc w:val="both"/>
        <w:rPr>
          <w:color w:val="auto"/>
          <w:sz w:val="24"/>
          <w:szCs w:val="24"/>
        </w:rPr>
      </w:pPr>
      <w:r w:rsidRPr="00225695">
        <w:rPr>
          <w:color w:val="auto"/>
          <w:sz w:val="24"/>
          <w:szCs w:val="24"/>
        </w:rPr>
        <w:t xml:space="preserve">4.1. </w:t>
      </w:r>
      <w:r w:rsidR="006C5D15" w:rsidRPr="00225695">
        <w:rPr>
          <w:color w:val="auto"/>
          <w:sz w:val="24"/>
          <w:szCs w:val="24"/>
        </w:rPr>
        <w:t>a</w:t>
      </w:r>
      <w:r w:rsidR="00F85CB4" w:rsidRPr="00225695">
        <w:rPr>
          <w:color w:val="auto"/>
          <w:sz w:val="24"/>
          <w:szCs w:val="24"/>
        </w:rPr>
        <w:t>tbildīgā iestāde</w:t>
      </w:r>
      <w:r w:rsidR="00270076" w:rsidRPr="00225695">
        <w:rPr>
          <w:color w:val="auto"/>
          <w:sz w:val="24"/>
          <w:szCs w:val="24"/>
        </w:rPr>
        <w:t xml:space="preserve"> sagatavo pārvaldības un kontroles sistēmas aprakstu </w:t>
      </w:r>
      <w:r w:rsidR="006D492D" w:rsidRPr="00225695">
        <w:rPr>
          <w:color w:val="auto"/>
          <w:sz w:val="24"/>
          <w:szCs w:val="24"/>
        </w:rPr>
        <w:t>savas kompetences jautājumos</w:t>
      </w:r>
      <w:r w:rsidR="006C44F7" w:rsidRPr="00225695">
        <w:rPr>
          <w:color w:val="auto"/>
          <w:sz w:val="24"/>
          <w:szCs w:val="24"/>
        </w:rPr>
        <w:t>;</w:t>
      </w:r>
    </w:p>
    <w:p w:rsidR="006D492D" w:rsidRPr="00225695" w:rsidRDefault="00821C92" w:rsidP="00225695">
      <w:pPr>
        <w:pStyle w:val="tv2131"/>
        <w:tabs>
          <w:tab w:val="left" w:pos="1134"/>
        </w:tabs>
        <w:spacing w:line="240" w:lineRule="auto"/>
        <w:ind w:firstLine="709"/>
        <w:jc w:val="both"/>
        <w:rPr>
          <w:color w:val="auto"/>
          <w:sz w:val="24"/>
          <w:szCs w:val="24"/>
        </w:rPr>
      </w:pPr>
      <w:r w:rsidRPr="00225695">
        <w:rPr>
          <w:color w:val="auto"/>
          <w:sz w:val="24"/>
          <w:szCs w:val="24"/>
        </w:rPr>
        <w:t xml:space="preserve">4.2. </w:t>
      </w:r>
      <w:r w:rsidR="006D492D" w:rsidRPr="00225695">
        <w:rPr>
          <w:color w:val="auto"/>
          <w:sz w:val="24"/>
          <w:szCs w:val="24"/>
        </w:rPr>
        <w:t>deleģētā iestāde un revīzijas iestāde sagatavo pārvaldības un kontroles sistēmas aprakstu savas kompetences jautājumos un iesniedz to atbildīgajai iestādei;</w:t>
      </w:r>
    </w:p>
    <w:p w:rsidR="00FA3BD1" w:rsidRPr="00225695" w:rsidRDefault="00821C92" w:rsidP="00225695">
      <w:pPr>
        <w:pStyle w:val="tv2131"/>
        <w:tabs>
          <w:tab w:val="left" w:pos="1134"/>
        </w:tabs>
        <w:spacing w:line="240" w:lineRule="auto"/>
        <w:ind w:firstLine="709"/>
        <w:jc w:val="both"/>
        <w:rPr>
          <w:color w:val="auto"/>
          <w:sz w:val="24"/>
          <w:szCs w:val="24"/>
        </w:rPr>
      </w:pPr>
      <w:r w:rsidRPr="00225695">
        <w:rPr>
          <w:color w:val="auto"/>
          <w:sz w:val="24"/>
          <w:szCs w:val="24"/>
        </w:rPr>
        <w:t xml:space="preserve">4.3. </w:t>
      </w:r>
      <w:r w:rsidR="00FA3BD1" w:rsidRPr="00225695">
        <w:rPr>
          <w:color w:val="auto"/>
          <w:sz w:val="24"/>
          <w:szCs w:val="24"/>
        </w:rPr>
        <w:t>atbildīgā iestāde</w:t>
      </w:r>
      <w:r w:rsidR="006D492D" w:rsidRPr="00225695">
        <w:rPr>
          <w:color w:val="auto"/>
          <w:sz w:val="24"/>
          <w:szCs w:val="24"/>
        </w:rPr>
        <w:t>, pamatojoties uz šo noteikumu 4.1. un 4.2. apakšpunktā minētajiem aprakstiem,</w:t>
      </w:r>
      <w:r w:rsidR="00EF7BDF" w:rsidRPr="00225695">
        <w:rPr>
          <w:color w:val="auto"/>
          <w:sz w:val="24"/>
          <w:szCs w:val="24"/>
        </w:rPr>
        <w:t xml:space="preserve"> </w:t>
      </w:r>
      <w:r w:rsidR="002A6FA7" w:rsidRPr="00225695">
        <w:rPr>
          <w:color w:val="auto"/>
          <w:sz w:val="24"/>
          <w:szCs w:val="24"/>
        </w:rPr>
        <w:t xml:space="preserve">izstrādā </w:t>
      </w:r>
      <w:r w:rsidR="00A450CF" w:rsidRPr="00225695">
        <w:rPr>
          <w:color w:val="auto"/>
          <w:sz w:val="24"/>
          <w:szCs w:val="24"/>
        </w:rPr>
        <w:t>f</w:t>
      </w:r>
      <w:r w:rsidR="007B3DC3" w:rsidRPr="00225695">
        <w:rPr>
          <w:color w:val="auto"/>
          <w:sz w:val="24"/>
          <w:szCs w:val="24"/>
        </w:rPr>
        <w:t>onda</w:t>
      </w:r>
      <w:r w:rsidR="00A450CF" w:rsidRPr="00225695">
        <w:rPr>
          <w:color w:val="auto"/>
          <w:sz w:val="24"/>
          <w:szCs w:val="24"/>
        </w:rPr>
        <w:t xml:space="preserve"> </w:t>
      </w:r>
      <w:r w:rsidR="00253741" w:rsidRPr="00225695">
        <w:rPr>
          <w:color w:val="auto"/>
          <w:sz w:val="24"/>
          <w:szCs w:val="24"/>
        </w:rPr>
        <w:t>pārvaldības un kontroles sistēmas aprakstu;</w:t>
      </w:r>
    </w:p>
    <w:p w:rsidR="00E62B3B" w:rsidRPr="00225695" w:rsidRDefault="00821C92" w:rsidP="00225695">
      <w:pPr>
        <w:pStyle w:val="tv2131"/>
        <w:tabs>
          <w:tab w:val="left" w:pos="1134"/>
        </w:tabs>
        <w:spacing w:line="240" w:lineRule="auto"/>
        <w:ind w:firstLine="709"/>
        <w:jc w:val="both"/>
        <w:rPr>
          <w:color w:val="auto"/>
          <w:sz w:val="24"/>
          <w:szCs w:val="24"/>
        </w:rPr>
      </w:pPr>
      <w:r w:rsidRPr="00225695">
        <w:rPr>
          <w:color w:val="auto"/>
          <w:sz w:val="24"/>
          <w:szCs w:val="24"/>
        </w:rPr>
        <w:t xml:space="preserve">4.4. </w:t>
      </w:r>
      <w:r w:rsidR="002A6FA7" w:rsidRPr="00225695">
        <w:rPr>
          <w:color w:val="auto"/>
          <w:sz w:val="24"/>
          <w:szCs w:val="24"/>
        </w:rPr>
        <w:t>izstrādāto</w:t>
      </w:r>
      <w:r w:rsidR="00E62B3B" w:rsidRPr="00225695">
        <w:rPr>
          <w:color w:val="auto"/>
          <w:sz w:val="24"/>
          <w:szCs w:val="24"/>
        </w:rPr>
        <w:t xml:space="preserve"> </w:t>
      </w:r>
      <w:r w:rsidR="00A450CF" w:rsidRPr="00225695">
        <w:rPr>
          <w:color w:val="auto"/>
          <w:sz w:val="24"/>
          <w:szCs w:val="24"/>
        </w:rPr>
        <w:t>f</w:t>
      </w:r>
      <w:r w:rsidR="007B3DC3" w:rsidRPr="00225695">
        <w:rPr>
          <w:color w:val="auto"/>
          <w:sz w:val="24"/>
          <w:szCs w:val="24"/>
        </w:rPr>
        <w:t>onda</w:t>
      </w:r>
      <w:r w:rsidR="00A450CF" w:rsidRPr="00225695">
        <w:rPr>
          <w:color w:val="auto"/>
          <w:sz w:val="24"/>
          <w:szCs w:val="24"/>
        </w:rPr>
        <w:t xml:space="preserve"> </w:t>
      </w:r>
      <w:r w:rsidR="00E62B3B" w:rsidRPr="00225695">
        <w:rPr>
          <w:color w:val="auto"/>
          <w:sz w:val="24"/>
          <w:szCs w:val="24"/>
        </w:rPr>
        <w:t>pārvaldības un kontroles sistēmas</w:t>
      </w:r>
      <w:r w:rsidR="00FA3BD1" w:rsidRPr="00225695">
        <w:rPr>
          <w:color w:val="auto"/>
          <w:sz w:val="24"/>
          <w:szCs w:val="24"/>
        </w:rPr>
        <w:t xml:space="preserve"> a</w:t>
      </w:r>
      <w:r w:rsidR="006815BD" w:rsidRPr="00225695">
        <w:rPr>
          <w:color w:val="auto"/>
          <w:sz w:val="24"/>
          <w:szCs w:val="24"/>
        </w:rPr>
        <w:t>prakstu</w:t>
      </w:r>
      <w:r w:rsidR="00FA3BD1" w:rsidRPr="00225695">
        <w:rPr>
          <w:color w:val="auto"/>
          <w:sz w:val="24"/>
          <w:szCs w:val="24"/>
        </w:rPr>
        <w:t xml:space="preserve"> </w:t>
      </w:r>
      <w:r w:rsidR="00C13800" w:rsidRPr="00225695">
        <w:rPr>
          <w:color w:val="auto"/>
          <w:sz w:val="24"/>
          <w:szCs w:val="24"/>
        </w:rPr>
        <w:t>apstiprina atbildīgā iestāde</w:t>
      </w:r>
      <w:r w:rsidR="00E62B3B" w:rsidRPr="00225695">
        <w:rPr>
          <w:color w:val="auto"/>
          <w:sz w:val="24"/>
          <w:szCs w:val="24"/>
        </w:rPr>
        <w:t>.</w:t>
      </w:r>
    </w:p>
    <w:p w:rsidR="00EE4813" w:rsidRPr="00225695" w:rsidRDefault="00EE4813" w:rsidP="00225695">
      <w:pPr>
        <w:rPr>
          <w:rFonts w:ascii="Times New Roman" w:eastAsia="Times New Roman" w:hAnsi="Times New Roman" w:cs="Times New Roman"/>
          <w:sz w:val="24"/>
          <w:szCs w:val="24"/>
          <w:lang w:eastAsia="lv-LV"/>
        </w:rPr>
      </w:pPr>
    </w:p>
    <w:p w:rsidR="00EF7BDF" w:rsidRPr="00225695" w:rsidRDefault="0084452E" w:rsidP="00225695">
      <w:pPr>
        <w:pStyle w:val="tv2131"/>
        <w:tabs>
          <w:tab w:val="left" w:pos="993"/>
        </w:tabs>
        <w:spacing w:line="240" w:lineRule="auto"/>
        <w:ind w:firstLine="709"/>
        <w:jc w:val="both"/>
        <w:rPr>
          <w:color w:val="auto"/>
          <w:sz w:val="24"/>
          <w:szCs w:val="24"/>
        </w:rPr>
      </w:pPr>
      <w:r w:rsidRPr="00225695">
        <w:rPr>
          <w:color w:val="auto"/>
          <w:sz w:val="24"/>
          <w:szCs w:val="24"/>
        </w:rPr>
        <w:t xml:space="preserve">5. </w:t>
      </w:r>
      <w:proofErr w:type="gramStart"/>
      <w:r w:rsidR="00C726FE" w:rsidRPr="00225695">
        <w:rPr>
          <w:color w:val="auto"/>
          <w:sz w:val="24"/>
          <w:szCs w:val="24"/>
        </w:rPr>
        <w:t xml:space="preserve">Ja </w:t>
      </w:r>
      <w:r w:rsidR="00A67E62" w:rsidRPr="00225695">
        <w:rPr>
          <w:color w:val="auto"/>
          <w:sz w:val="24"/>
          <w:szCs w:val="24"/>
        </w:rPr>
        <w:t>pārvaldība</w:t>
      </w:r>
      <w:r w:rsidR="00EF7BDF" w:rsidRPr="00225695">
        <w:rPr>
          <w:color w:val="auto"/>
          <w:sz w:val="24"/>
          <w:szCs w:val="24"/>
        </w:rPr>
        <w:t>s un kontroles sistēmā notikušas izmaiņas, deleģētā iestāde un revīzijas iestāde</w:t>
      </w:r>
      <w:proofErr w:type="gramEnd"/>
      <w:r w:rsidR="00EF7BDF" w:rsidRPr="00225695">
        <w:rPr>
          <w:color w:val="auto"/>
          <w:sz w:val="24"/>
          <w:szCs w:val="24"/>
        </w:rPr>
        <w:t xml:space="preserve"> reizi gadā līdz 15. novembrim informē atbildīgo iestādi, sagatavojot un iesniedzot aktualizētu</w:t>
      </w:r>
      <w:r w:rsidR="003E0123" w:rsidRPr="00225695">
        <w:rPr>
          <w:color w:val="auto"/>
          <w:sz w:val="24"/>
          <w:szCs w:val="24"/>
        </w:rPr>
        <w:t>s</w:t>
      </w:r>
      <w:r w:rsidR="00EF7BDF" w:rsidRPr="00225695">
        <w:rPr>
          <w:color w:val="auto"/>
          <w:sz w:val="24"/>
          <w:szCs w:val="24"/>
        </w:rPr>
        <w:t xml:space="preserve"> pārvaldības un kontroles sistēmas aprakstu</w:t>
      </w:r>
      <w:r w:rsidR="003E0123" w:rsidRPr="00225695">
        <w:rPr>
          <w:color w:val="auto"/>
          <w:sz w:val="24"/>
          <w:szCs w:val="24"/>
        </w:rPr>
        <w:t>s</w:t>
      </w:r>
      <w:r w:rsidR="00EF7BDF" w:rsidRPr="00225695">
        <w:rPr>
          <w:color w:val="auto"/>
          <w:sz w:val="24"/>
          <w:szCs w:val="24"/>
        </w:rPr>
        <w:t xml:space="preserve"> savas kompetences jautājumos.</w:t>
      </w:r>
    </w:p>
    <w:p w:rsidR="00EF7BDF" w:rsidRPr="00225695" w:rsidRDefault="00EF7BDF" w:rsidP="00225695">
      <w:pPr>
        <w:pStyle w:val="tv2131"/>
        <w:tabs>
          <w:tab w:val="left" w:pos="993"/>
        </w:tabs>
        <w:spacing w:line="240" w:lineRule="auto"/>
        <w:ind w:firstLine="709"/>
        <w:jc w:val="both"/>
        <w:rPr>
          <w:color w:val="auto"/>
          <w:sz w:val="24"/>
          <w:szCs w:val="24"/>
        </w:rPr>
      </w:pPr>
    </w:p>
    <w:p w:rsidR="00EF7BDF" w:rsidRPr="00225695" w:rsidRDefault="0084452E" w:rsidP="00225695">
      <w:pPr>
        <w:pStyle w:val="tv2131"/>
        <w:tabs>
          <w:tab w:val="left" w:pos="993"/>
        </w:tabs>
        <w:spacing w:line="240" w:lineRule="auto"/>
        <w:ind w:firstLine="709"/>
        <w:jc w:val="both"/>
        <w:rPr>
          <w:color w:val="auto"/>
          <w:sz w:val="24"/>
          <w:szCs w:val="24"/>
        </w:rPr>
      </w:pPr>
      <w:r w:rsidRPr="00225695">
        <w:rPr>
          <w:color w:val="auto"/>
          <w:sz w:val="24"/>
          <w:szCs w:val="24"/>
        </w:rPr>
        <w:t xml:space="preserve">6. </w:t>
      </w:r>
      <w:r w:rsidR="00EF7BDF" w:rsidRPr="00225695">
        <w:rPr>
          <w:color w:val="auto"/>
          <w:sz w:val="24"/>
          <w:szCs w:val="24"/>
        </w:rPr>
        <w:t>Atbildīgā iestāde reizi gadā līdz 15. decembrim</w:t>
      </w:r>
      <w:r w:rsidR="00BD59B3" w:rsidRPr="00225695">
        <w:rPr>
          <w:color w:val="auto"/>
          <w:sz w:val="24"/>
          <w:szCs w:val="24"/>
        </w:rPr>
        <w:t xml:space="preserve">, ja nepieciešams, </w:t>
      </w:r>
      <w:r w:rsidR="00EF7BDF" w:rsidRPr="00225695">
        <w:rPr>
          <w:color w:val="auto"/>
          <w:sz w:val="24"/>
          <w:szCs w:val="24"/>
        </w:rPr>
        <w:t xml:space="preserve">aktualizē </w:t>
      </w:r>
      <w:r w:rsidR="0094677E" w:rsidRPr="00225695">
        <w:rPr>
          <w:color w:val="auto"/>
          <w:sz w:val="24"/>
          <w:szCs w:val="24"/>
        </w:rPr>
        <w:t xml:space="preserve">fondu </w:t>
      </w:r>
      <w:r w:rsidR="00EF7BDF" w:rsidRPr="00225695">
        <w:rPr>
          <w:color w:val="auto"/>
          <w:sz w:val="24"/>
          <w:szCs w:val="24"/>
        </w:rPr>
        <w:t>pārvaldības un kontroles sistēmas aprakstu</w:t>
      </w:r>
      <w:r w:rsidR="003E0123" w:rsidRPr="00225695">
        <w:rPr>
          <w:color w:val="auto"/>
          <w:sz w:val="24"/>
          <w:szCs w:val="24"/>
        </w:rPr>
        <w:t xml:space="preserve">s </w:t>
      </w:r>
      <w:r w:rsidR="00EF7BDF" w:rsidRPr="00225695">
        <w:rPr>
          <w:color w:val="auto"/>
          <w:sz w:val="24"/>
          <w:szCs w:val="24"/>
        </w:rPr>
        <w:t>un apstiprina to</w:t>
      </w:r>
      <w:r w:rsidR="003E0123" w:rsidRPr="00225695">
        <w:rPr>
          <w:color w:val="auto"/>
          <w:sz w:val="24"/>
          <w:szCs w:val="24"/>
        </w:rPr>
        <w:t>s</w:t>
      </w:r>
      <w:r w:rsidR="00EF7BDF" w:rsidRPr="00225695">
        <w:rPr>
          <w:color w:val="auto"/>
          <w:sz w:val="24"/>
          <w:szCs w:val="24"/>
        </w:rPr>
        <w:t xml:space="preserve"> šajos noteikumos noteiktajā kārtībā. </w:t>
      </w:r>
    </w:p>
    <w:p w:rsidR="004D205D" w:rsidRPr="00225695" w:rsidRDefault="004D205D" w:rsidP="00225695">
      <w:pPr>
        <w:pStyle w:val="tv2131"/>
        <w:tabs>
          <w:tab w:val="left" w:pos="993"/>
        </w:tabs>
        <w:spacing w:line="240" w:lineRule="auto"/>
        <w:ind w:firstLine="709"/>
        <w:jc w:val="both"/>
        <w:rPr>
          <w:color w:val="auto"/>
          <w:sz w:val="24"/>
          <w:szCs w:val="24"/>
        </w:rPr>
      </w:pPr>
    </w:p>
    <w:p w:rsidR="006815BD" w:rsidRPr="00225695" w:rsidRDefault="0084452E" w:rsidP="00225695">
      <w:pPr>
        <w:pStyle w:val="tv2131"/>
        <w:tabs>
          <w:tab w:val="left" w:pos="993"/>
        </w:tabs>
        <w:spacing w:line="240" w:lineRule="auto"/>
        <w:ind w:firstLine="709"/>
        <w:jc w:val="both"/>
        <w:rPr>
          <w:color w:val="auto"/>
          <w:sz w:val="24"/>
          <w:szCs w:val="24"/>
        </w:rPr>
      </w:pPr>
      <w:r w:rsidRPr="00225695">
        <w:rPr>
          <w:color w:val="auto"/>
          <w:sz w:val="24"/>
          <w:szCs w:val="24"/>
        </w:rPr>
        <w:t xml:space="preserve">7. </w:t>
      </w:r>
      <w:r w:rsidR="008F6508" w:rsidRPr="00225695">
        <w:rPr>
          <w:color w:val="auto"/>
          <w:sz w:val="24"/>
          <w:szCs w:val="24"/>
        </w:rPr>
        <w:t xml:space="preserve">Deleģētā </w:t>
      </w:r>
      <w:r w:rsidR="006D3C8F" w:rsidRPr="00225695">
        <w:rPr>
          <w:color w:val="auto"/>
          <w:sz w:val="24"/>
          <w:szCs w:val="24"/>
        </w:rPr>
        <w:t xml:space="preserve">iestāde </w:t>
      </w:r>
      <w:r w:rsidR="00115EBD" w:rsidRPr="00225695">
        <w:rPr>
          <w:color w:val="auto"/>
          <w:sz w:val="24"/>
          <w:szCs w:val="24"/>
        </w:rPr>
        <w:t>vai</w:t>
      </w:r>
      <w:r w:rsidR="008F6508" w:rsidRPr="00225695">
        <w:rPr>
          <w:color w:val="auto"/>
          <w:sz w:val="24"/>
          <w:szCs w:val="24"/>
        </w:rPr>
        <w:t xml:space="preserve"> revīzijas iestāde 10 </w:t>
      </w:r>
      <w:r w:rsidR="003E0123" w:rsidRPr="00225695">
        <w:rPr>
          <w:color w:val="auto"/>
          <w:sz w:val="24"/>
          <w:szCs w:val="24"/>
        </w:rPr>
        <w:t>darb</w:t>
      </w:r>
      <w:r w:rsidR="00CD4ACD" w:rsidRPr="00225695">
        <w:rPr>
          <w:color w:val="auto"/>
          <w:sz w:val="24"/>
          <w:szCs w:val="24"/>
        </w:rPr>
        <w:t xml:space="preserve">a </w:t>
      </w:r>
      <w:r w:rsidR="003E0123" w:rsidRPr="00225695">
        <w:rPr>
          <w:color w:val="auto"/>
          <w:sz w:val="24"/>
          <w:szCs w:val="24"/>
        </w:rPr>
        <w:t>dienu</w:t>
      </w:r>
      <w:r w:rsidR="008F6508" w:rsidRPr="00225695">
        <w:rPr>
          <w:color w:val="auto"/>
          <w:sz w:val="24"/>
          <w:szCs w:val="24"/>
        </w:rPr>
        <w:t xml:space="preserve"> laikā informē atbildīgo iestādi, ja</w:t>
      </w:r>
      <w:r w:rsidR="003214E1" w:rsidRPr="00225695">
        <w:rPr>
          <w:color w:val="auto"/>
          <w:sz w:val="24"/>
          <w:szCs w:val="24"/>
        </w:rPr>
        <w:t xml:space="preserve"> </w:t>
      </w:r>
      <w:r w:rsidR="00A11223" w:rsidRPr="00225695">
        <w:rPr>
          <w:color w:val="auto"/>
          <w:sz w:val="24"/>
          <w:szCs w:val="24"/>
        </w:rPr>
        <w:t xml:space="preserve">deleģētā iestāde vai revīzijas iestāde pieņēmusi </w:t>
      </w:r>
      <w:r w:rsidR="003214E1" w:rsidRPr="00225695">
        <w:rPr>
          <w:color w:val="auto"/>
          <w:sz w:val="24"/>
          <w:szCs w:val="24"/>
        </w:rPr>
        <w:t>lēmum</w:t>
      </w:r>
      <w:r w:rsidR="00A11223" w:rsidRPr="00225695">
        <w:rPr>
          <w:color w:val="auto"/>
          <w:sz w:val="24"/>
          <w:szCs w:val="24"/>
        </w:rPr>
        <w:t>u</w:t>
      </w:r>
      <w:r w:rsidR="003214E1" w:rsidRPr="00225695">
        <w:rPr>
          <w:color w:val="auto"/>
          <w:sz w:val="24"/>
          <w:szCs w:val="24"/>
        </w:rPr>
        <w:t xml:space="preserve"> par</w:t>
      </w:r>
      <w:r w:rsidR="00710F91" w:rsidRPr="00225695">
        <w:rPr>
          <w:color w:val="auto"/>
          <w:sz w:val="24"/>
          <w:szCs w:val="24"/>
        </w:rPr>
        <w:t xml:space="preserve"> </w:t>
      </w:r>
      <w:r w:rsidR="006D3721" w:rsidRPr="00225695">
        <w:rPr>
          <w:color w:val="auto"/>
          <w:sz w:val="24"/>
          <w:szCs w:val="24"/>
        </w:rPr>
        <w:t xml:space="preserve">fondu </w:t>
      </w:r>
      <w:r w:rsidR="00710F91" w:rsidRPr="00225695">
        <w:rPr>
          <w:color w:val="auto"/>
          <w:sz w:val="24"/>
          <w:szCs w:val="24"/>
        </w:rPr>
        <w:t>pārvaldībā iesaistīto deleģētās iestādes vai revīzijas iestādes struktūrvienību reorganizāciju.</w:t>
      </w:r>
    </w:p>
    <w:p w:rsidR="006815BD" w:rsidRPr="00225695" w:rsidRDefault="006815BD" w:rsidP="00225695">
      <w:pPr>
        <w:pStyle w:val="tv2131"/>
        <w:tabs>
          <w:tab w:val="left" w:pos="993"/>
        </w:tabs>
        <w:spacing w:line="240" w:lineRule="auto"/>
        <w:ind w:firstLine="709"/>
        <w:jc w:val="both"/>
        <w:rPr>
          <w:color w:val="auto"/>
          <w:sz w:val="24"/>
          <w:szCs w:val="24"/>
        </w:rPr>
      </w:pPr>
    </w:p>
    <w:p w:rsidR="001C4DC8" w:rsidRPr="00225695" w:rsidRDefault="0084452E" w:rsidP="00225695">
      <w:pPr>
        <w:pStyle w:val="tv2131"/>
        <w:tabs>
          <w:tab w:val="left" w:pos="993"/>
        </w:tabs>
        <w:spacing w:line="240" w:lineRule="auto"/>
        <w:ind w:firstLine="709"/>
        <w:jc w:val="both"/>
        <w:rPr>
          <w:color w:val="auto"/>
          <w:sz w:val="24"/>
          <w:szCs w:val="24"/>
        </w:rPr>
      </w:pPr>
      <w:r w:rsidRPr="00225695">
        <w:rPr>
          <w:color w:val="auto"/>
          <w:sz w:val="24"/>
          <w:szCs w:val="24"/>
        </w:rPr>
        <w:t xml:space="preserve">8. </w:t>
      </w:r>
      <w:r w:rsidR="00F43B09" w:rsidRPr="00225695">
        <w:rPr>
          <w:color w:val="auto"/>
          <w:sz w:val="24"/>
          <w:szCs w:val="24"/>
        </w:rPr>
        <w:t>Ja</w:t>
      </w:r>
      <w:r w:rsidR="00710F91" w:rsidRPr="00225695">
        <w:rPr>
          <w:color w:val="auto"/>
          <w:sz w:val="24"/>
          <w:szCs w:val="24"/>
        </w:rPr>
        <w:t xml:space="preserve"> mainīts funkciju un atbildības sadalījums starp atbildīgo iestādi, deleģēto iestādi un revīzijas iestādi, </w:t>
      </w:r>
      <w:r w:rsidR="00F43B09" w:rsidRPr="00225695">
        <w:rPr>
          <w:color w:val="auto"/>
          <w:sz w:val="24"/>
          <w:szCs w:val="24"/>
        </w:rPr>
        <w:t xml:space="preserve">notikusi </w:t>
      </w:r>
      <w:r w:rsidR="006D3721" w:rsidRPr="00225695">
        <w:rPr>
          <w:color w:val="auto"/>
          <w:sz w:val="24"/>
          <w:szCs w:val="24"/>
        </w:rPr>
        <w:t xml:space="preserve">fondu </w:t>
      </w:r>
      <w:r w:rsidR="00417901" w:rsidRPr="00225695">
        <w:rPr>
          <w:color w:val="auto"/>
          <w:sz w:val="24"/>
          <w:szCs w:val="24"/>
        </w:rPr>
        <w:t>pārvaldībā iesaistīto atbildīgās iestādes struktūrvienību reorganizācija</w:t>
      </w:r>
      <w:r w:rsidR="00F43B09" w:rsidRPr="00225695">
        <w:rPr>
          <w:color w:val="auto"/>
          <w:sz w:val="24"/>
          <w:szCs w:val="24"/>
        </w:rPr>
        <w:t xml:space="preserve">, kā arī, ja saņemta šo noteikumu </w:t>
      </w:r>
      <w:r w:rsidR="003214E1" w:rsidRPr="00225695">
        <w:rPr>
          <w:color w:val="auto"/>
          <w:sz w:val="24"/>
          <w:szCs w:val="24"/>
        </w:rPr>
        <w:t>7</w:t>
      </w:r>
      <w:r w:rsidR="00F43B09" w:rsidRPr="00225695">
        <w:rPr>
          <w:color w:val="auto"/>
          <w:sz w:val="24"/>
          <w:szCs w:val="24"/>
        </w:rPr>
        <w:t>. punktā minētā informācija, a</w:t>
      </w:r>
      <w:r w:rsidR="008F6508" w:rsidRPr="00225695">
        <w:rPr>
          <w:color w:val="auto"/>
          <w:sz w:val="24"/>
          <w:szCs w:val="24"/>
        </w:rPr>
        <w:t xml:space="preserve">tbildīgā iestāde </w:t>
      </w:r>
      <w:r w:rsidR="003214E1" w:rsidRPr="00225695">
        <w:rPr>
          <w:color w:val="auto"/>
          <w:sz w:val="24"/>
          <w:szCs w:val="24"/>
        </w:rPr>
        <w:t xml:space="preserve">20 </w:t>
      </w:r>
      <w:r w:rsidR="00463C45" w:rsidRPr="00225695">
        <w:rPr>
          <w:color w:val="auto"/>
          <w:sz w:val="24"/>
          <w:szCs w:val="24"/>
        </w:rPr>
        <w:t>darb</w:t>
      </w:r>
      <w:r w:rsidR="00CD4ACD" w:rsidRPr="00225695">
        <w:rPr>
          <w:color w:val="auto"/>
          <w:sz w:val="24"/>
          <w:szCs w:val="24"/>
        </w:rPr>
        <w:t xml:space="preserve">a </w:t>
      </w:r>
      <w:r w:rsidR="00463C45" w:rsidRPr="00225695">
        <w:rPr>
          <w:color w:val="auto"/>
          <w:sz w:val="24"/>
          <w:szCs w:val="24"/>
        </w:rPr>
        <w:t>dienu</w:t>
      </w:r>
      <w:r w:rsidR="00EF7BDF" w:rsidRPr="00225695">
        <w:rPr>
          <w:color w:val="auto"/>
          <w:sz w:val="24"/>
          <w:szCs w:val="24"/>
        </w:rPr>
        <w:t xml:space="preserve"> laikā </w:t>
      </w:r>
      <w:r w:rsidR="008F6508" w:rsidRPr="00225695">
        <w:rPr>
          <w:color w:val="auto"/>
          <w:sz w:val="24"/>
          <w:szCs w:val="24"/>
        </w:rPr>
        <w:t>aktualizē</w:t>
      </w:r>
      <w:r w:rsidR="00EF7BDF" w:rsidRPr="00225695">
        <w:rPr>
          <w:color w:val="auto"/>
          <w:sz w:val="24"/>
          <w:szCs w:val="24"/>
        </w:rPr>
        <w:t xml:space="preserve"> un šajos noteikumos noteiktajā kārtībā apstiprina </w:t>
      </w:r>
      <w:r w:rsidR="00091BE4" w:rsidRPr="00225695">
        <w:rPr>
          <w:color w:val="auto"/>
          <w:sz w:val="24"/>
          <w:szCs w:val="24"/>
        </w:rPr>
        <w:t xml:space="preserve">fondu </w:t>
      </w:r>
      <w:r w:rsidR="008F6508" w:rsidRPr="00225695">
        <w:rPr>
          <w:color w:val="auto"/>
          <w:sz w:val="24"/>
          <w:szCs w:val="24"/>
        </w:rPr>
        <w:t>pārvaldības un kontroles sistēmas aprakstu</w:t>
      </w:r>
      <w:r w:rsidR="003E0123" w:rsidRPr="00225695">
        <w:rPr>
          <w:color w:val="auto"/>
          <w:sz w:val="24"/>
          <w:szCs w:val="24"/>
        </w:rPr>
        <w:t>s</w:t>
      </w:r>
      <w:r w:rsidR="00F43B09" w:rsidRPr="00225695">
        <w:rPr>
          <w:color w:val="auto"/>
          <w:sz w:val="24"/>
          <w:szCs w:val="24"/>
        </w:rPr>
        <w:t>.</w:t>
      </w:r>
    </w:p>
    <w:p w:rsidR="00EE4813" w:rsidRPr="00225695" w:rsidRDefault="009F4F21" w:rsidP="00225695">
      <w:pPr>
        <w:pStyle w:val="tv2131"/>
        <w:tabs>
          <w:tab w:val="left" w:pos="993"/>
        </w:tabs>
        <w:spacing w:line="240" w:lineRule="auto"/>
        <w:ind w:firstLine="709"/>
        <w:jc w:val="both"/>
        <w:rPr>
          <w:color w:val="auto"/>
          <w:sz w:val="24"/>
          <w:szCs w:val="24"/>
        </w:rPr>
      </w:pPr>
      <w:r w:rsidRPr="00225695">
        <w:rPr>
          <w:color w:val="auto"/>
          <w:sz w:val="24"/>
          <w:szCs w:val="24"/>
        </w:rPr>
        <w:t xml:space="preserve"> </w:t>
      </w:r>
    </w:p>
    <w:p w:rsidR="00EE4813" w:rsidRPr="00225695" w:rsidRDefault="0084452E" w:rsidP="00225695">
      <w:pPr>
        <w:pStyle w:val="tv2131"/>
        <w:tabs>
          <w:tab w:val="left" w:pos="993"/>
        </w:tabs>
        <w:spacing w:line="240" w:lineRule="auto"/>
        <w:ind w:firstLine="709"/>
        <w:jc w:val="both"/>
        <w:rPr>
          <w:color w:val="auto"/>
          <w:sz w:val="24"/>
          <w:szCs w:val="24"/>
        </w:rPr>
      </w:pPr>
      <w:r w:rsidRPr="00225695">
        <w:rPr>
          <w:color w:val="auto"/>
          <w:sz w:val="24"/>
          <w:szCs w:val="24"/>
        </w:rPr>
        <w:t xml:space="preserve">9. </w:t>
      </w:r>
      <w:r w:rsidR="00C660AA" w:rsidRPr="00225695">
        <w:rPr>
          <w:color w:val="auto"/>
          <w:sz w:val="24"/>
          <w:szCs w:val="24"/>
        </w:rPr>
        <w:t>Atbildīgā iestāde, deleģētā iestāde un revīzijas iestāde</w:t>
      </w:r>
      <w:r w:rsidR="001C4DC8" w:rsidRPr="00225695">
        <w:rPr>
          <w:color w:val="auto"/>
          <w:sz w:val="24"/>
          <w:szCs w:val="24"/>
        </w:rPr>
        <w:t>, pamatojoties uz</w:t>
      </w:r>
      <w:r w:rsidR="00B777D0" w:rsidRPr="00225695">
        <w:rPr>
          <w:color w:val="auto"/>
          <w:sz w:val="24"/>
          <w:szCs w:val="24"/>
        </w:rPr>
        <w:t xml:space="preserve"> </w:t>
      </w:r>
      <w:r w:rsidR="0094677E" w:rsidRPr="00225695">
        <w:rPr>
          <w:color w:val="auto"/>
          <w:sz w:val="24"/>
          <w:szCs w:val="24"/>
        </w:rPr>
        <w:t xml:space="preserve">fondu </w:t>
      </w:r>
      <w:r w:rsidR="001C4DC8" w:rsidRPr="00225695">
        <w:rPr>
          <w:color w:val="auto"/>
          <w:sz w:val="24"/>
          <w:szCs w:val="24"/>
        </w:rPr>
        <w:t>pārvaldība</w:t>
      </w:r>
      <w:r w:rsidR="00B777D0" w:rsidRPr="00225695">
        <w:rPr>
          <w:color w:val="auto"/>
          <w:sz w:val="24"/>
          <w:szCs w:val="24"/>
        </w:rPr>
        <w:t>s un kontroles sistēmas aprakstiem</w:t>
      </w:r>
      <w:r w:rsidR="001C4DC8" w:rsidRPr="00225695">
        <w:rPr>
          <w:color w:val="auto"/>
          <w:sz w:val="24"/>
          <w:szCs w:val="24"/>
        </w:rPr>
        <w:t>,</w:t>
      </w:r>
      <w:r w:rsidR="00C660AA" w:rsidRPr="00225695">
        <w:rPr>
          <w:color w:val="auto"/>
          <w:sz w:val="24"/>
          <w:szCs w:val="24"/>
        </w:rPr>
        <w:t xml:space="preserve"> </w:t>
      </w:r>
      <w:r w:rsidR="00A5730F" w:rsidRPr="00225695">
        <w:rPr>
          <w:color w:val="auto"/>
          <w:sz w:val="24"/>
          <w:szCs w:val="24"/>
        </w:rPr>
        <w:t xml:space="preserve">divu mēnešu laikā </w:t>
      </w:r>
      <w:r w:rsidR="00340373" w:rsidRPr="00225695">
        <w:rPr>
          <w:color w:val="auto"/>
          <w:sz w:val="24"/>
          <w:szCs w:val="24"/>
        </w:rPr>
        <w:t xml:space="preserve">pēc atbildīgās iestādes un deleģētās iestādes atbilstības novērtējuma veikšanas </w:t>
      </w:r>
      <w:r w:rsidR="00C660AA" w:rsidRPr="00225695">
        <w:rPr>
          <w:color w:val="auto"/>
          <w:sz w:val="24"/>
          <w:szCs w:val="24"/>
        </w:rPr>
        <w:t xml:space="preserve">sagatavo </w:t>
      </w:r>
      <w:r w:rsidR="006D3721" w:rsidRPr="00225695">
        <w:rPr>
          <w:color w:val="auto"/>
          <w:sz w:val="24"/>
          <w:szCs w:val="24"/>
        </w:rPr>
        <w:t xml:space="preserve">fondu </w:t>
      </w:r>
      <w:r w:rsidR="009B45C9" w:rsidRPr="00225695">
        <w:rPr>
          <w:color w:val="auto"/>
          <w:sz w:val="24"/>
          <w:szCs w:val="24"/>
        </w:rPr>
        <w:t>īstenošanas</w:t>
      </w:r>
      <w:r w:rsidR="00A234FD" w:rsidRPr="00225695">
        <w:rPr>
          <w:color w:val="auto"/>
          <w:sz w:val="24"/>
          <w:szCs w:val="24"/>
        </w:rPr>
        <w:t xml:space="preserve"> procedūru </w:t>
      </w:r>
      <w:r w:rsidR="00BC05DD" w:rsidRPr="00225695">
        <w:rPr>
          <w:color w:val="auto"/>
          <w:sz w:val="24"/>
          <w:szCs w:val="24"/>
        </w:rPr>
        <w:t>rokasgr</w:t>
      </w:r>
      <w:r w:rsidR="00BE66D8" w:rsidRPr="00225695">
        <w:rPr>
          <w:color w:val="auto"/>
          <w:sz w:val="24"/>
          <w:szCs w:val="24"/>
        </w:rPr>
        <w:t>āmatu</w:t>
      </w:r>
      <w:r w:rsidR="00BC05DD" w:rsidRPr="00225695">
        <w:rPr>
          <w:color w:val="auto"/>
          <w:sz w:val="24"/>
          <w:szCs w:val="24"/>
        </w:rPr>
        <w:t xml:space="preserve"> </w:t>
      </w:r>
      <w:r w:rsidR="00D50F13" w:rsidRPr="00225695">
        <w:rPr>
          <w:color w:val="auto"/>
          <w:sz w:val="24"/>
          <w:szCs w:val="24"/>
        </w:rPr>
        <w:t>savas kompetences jautājumos</w:t>
      </w:r>
      <w:r w:rsidR="003F15E8" w:rsidRPr="00225695">
        <w:rPr>
          <w:color w:val="auto"/>
          <w:sz w:val="24"/>
          <w:szCs w:val="24"/>
        </w:rPr>
        <w:t xml:space="preserve">. </w:t>
      </w:r>
      <w:r w:rsidR="006D3721" w:rsidRPr="00225695">
        <w:rPr>
          <w:color w:val="auto"/>
          <w:sz w:val="24"/>
          <w:szCs w:val="24"/>
        </w:rPr>
        <w:t xml:space="preserve">Fondu </w:t>
      </w:r>
      <w:r w:rsidR="00013724" w:rsidRPr="00225695">
        <w:rPr>
          <w:color w:val="auto"/>
          <w:sz w:val="24"/>
          <w:szCs w:val="24"/>
        </w:rPr>
        <w:t xml:space="preserve">īstenošanas procedūru </w:t>
      </w:r>
      <w:r w:rsidR="00BE66D8" w:rsidRPr="00225695">
        <w:rPr>
          <w:color w:val="auto"/>
          <w:sz w:val="24"/>
          <w:szCs w:val="24"/>
        </w:rPr>
        <w:t xml:space="preserve">rokasgrāmata </w:t>
      </w:r>
      <w:r w:rsidR="00013724" w:rsidRPr="00225695">
        <w:rPr>
          <w:color w:val="auto"/>
          <w:sz w:val="24"/>
          <w:szCs w:val="24"/>
        </w:rPr>
        <w:t>tiek glabāt</w:t>
      </w:r>
      <w:r w:rsidR="00BE66D8" w:rsidRPr="00225695">
        <w:rPr>
          <w:color w:val="auto"/>
          <w:sz w:val="24"/>
          <w:szCs w:val="24"/>
        </w:rPr>
        <w:t>a</w:t>
      </w:r>
      <w:r w:rsidR="00BC0B89" w:rsidRPr="00225695">
        <w:rPr>
          <w:color w:val="auto"/>
          <w:sz w:val="24"/>
          <w:szCs w:val="24"/>
        </w:rPr>
        <w:t xml:space="preserve"> attiecīgajā iestādē</w:t>
      </w:r>
      <w:r w:rsidR="003F15E8" w:rsidRPr="00225695">
        <w:rPr>
          <w:color w:val="auto"/>
          <w:sz w:val="24"/>
          <w:szCs w:val="24"/>
        </w:rPr>
        <w:t xml:space="preserve">, un </w:t>
      </w:r>
      <w:r w:rsidR="00E02900" w:rsidRPr="00225695">
        <w:rPr>
          <w:color w:val="auto"/>
          <w:sz w:val="24"/>
          <w:szCs w:val="24"/>
        </w:rPr>
        <w:t>ir pieejam</w:t>
      </w:r>
      <w:r w:rsidR="00BE66D8" w:rsidRPr="00225695">
        <w:rPr>
          <w:color w:val="auto"/>
          <w:sz w:val="24"/>
          <w:szCs w:val="24"/>
        </w:rPr>
        <w:t>a</w:t>
      </w:r>
      <w:r w:rsidR="00E02900" w:rsidRPr="00225695">
        <w:rPr>
          <w:color w:val="auto"/>
          <w:sz w:val="24"/>
          <w:szCs w:val="24"/>
        </w:rPr>
        <w:t xml:space="preserve"> </w:t>
      </w:r>
      <w:r w:rsidR="00F93EFF" w:rsidRPr="00225695">
        <w:rPr>
          <w:color w:val="auto"/>
          <w:sz w:val="24"/>
          <w:szCs w:val="24"/>
        </w:rPr>
        <w:t>atbildīgās iestādes</w:t>
      </w:r>
      <w:r w:rsidR="00722A3A" w:rsidRPr="00225695">
        <w:rPr>
          <w:color w:val="auto"/>
          <w:sz w:val="24"/>
          <w:szCs w:val="24"/>
        </w:rPr>
        <w:t>, deleģētās iestādes</w:t>
      </w:r>
      <w:r w:rsidR="00E02900" w:rsidRPr="00225695">
        <w:rPr>
          <w:color w:val="auto"/>
          <w:sz w:val="24"/>
          <w:szCs w:val="24"/>
        </w:rPr>
        <w:t xml:space="preserve"> </w:t>
      </w:r>
      <w:r w:rsidR="00F93EFF" w:rsidRPr="00225695">
        <w:rPr>
          <w:color w:val="auto"/>
          <w:sz w:val="24"/>
          <w:szCs w:val="24"/>
        </w:rPr>
        <w:t>un revīzijas iestādes</w:t>
      </w:r>
      <w:r w:rsidR="00E02900" w:rsidRPr="00225695">
        <w:rPr>
          <w:color w:val="auto"/>
          <w:sz w:val="24"/>
          <w:szCs w:val="24"/>
        </w:rPr>
        <w:t xml:space="preserve"> </w:t>
      </w:r>
      <w:r w:rsidR="00F93EFF" w:rsidRPr="00225695">
        <w:rPr>
          <w:color w:val="auto"/>
          <w:sz w:val="24"/>
          <w:szCs w:val="24"/>
        </w:rPr>
        <w:t>funkciju</w:t>
      </w:r>
      <w:r w:rsidR="008D313D" w:rsidRPr="00225695">
        <w:rPr>
          <w:color w:val="auto"/>
          <w:sz w:val="24"/>
          <w:szCs w:val="24"/>
        </w:rPr>
        <w:t xml:space="preserve"> veikšanai</w:t>
      </w:r>
      <w:r w:rsidR="00E02900" w:rsidRPr="00225695">
        <w:rPr>
          <w:color w:val="auto"/>
          <w:sz w:val="24"/>
          <w:szCs w:val="24"/>
        </w:rPr>
        <w:t>.</w:t>
      </w:r>
    </w:p>
    <w:p w:rsidR="00B94F28" w:rsidRPr="00225695" w:rsidRDefault="00B94F28" w:rsidP="00225695">
      <w:pPr>
        <w:pStyle w:val="tv2131"/>
        <w:tabs>
          <w:tab w:val="left" w:pos="993"/>
        </w:tabs>
        <w:spacing w:line="240" w:lineRule="auto"/>
        <w:ind w:firstLine="709"/>
        <w:jc w:val="both"/>
        <w:rPr>
          <w:color w:val="auto"/>
          <w:sz w:val="24"/>
          <w:szCs w:val="24"/>
        </w:rPr>
      </w:pPr>
    </w:p>
    <w:p w:rsidR="00B94F28" w:rsidRPr="00225695" w:rsidRDefault="0084452E" w:rsidP="00225695">
      <w:pPr>
        <w:pStyle w:val="tv2131"/>
        <w:tabs>
          <w:tab w:val="left" w:pos="993"/>
        </w:tabs>
        <w:spacing w:line="240" w:lineRule="auto"/>
        <w:ind w:firstLine="709"/>
        <w:jc w:val="both"/>
        <w:rPr>
          <w:color w:val="auto"/>
          <w:sz w:val="24"/>
          <w:szCs w:val="24"/>
        </w:rPr>
      </w:pPr>
      <w:r w:rsidRPr="00225695">
        <w:rPr>
          <w:color w:val="auto"/>
          <w:sz w:val="24"/>
          <w:szCs w:val="24"/>
        </w:rPr>
        <w:t xml:space="preserve">10. </w:t>
      </w:r>
      <w:r w:rsidR="00013724" w:rsidRPr="00225695">
        <w:rPr>
          <w:color w:val="auto"/>
          <w:sz w:val="24"/>
          <w:szCs w:val="24"/>
        </w:rPr>
        <w:t xml:space="preserve">Atbildīgā iestāde, deleģētā iestāde </w:t>
      </w:r>
      <w:r w:rsidR="007C7EAF" w:rsidRPr="00225695">
        <w:rPr>
          <w:color w:val="auto"/>
          <w:sz w:val="24"/>
          <w:szCs w:val="24"/>
        </w:rPr>
        <w:t xml:space="preserve">un </w:t>
      </w:r>
      <w:r w:rsidR="00013724" w:rsidRPr="00225695">
        <w:rPr>
          <w:color w:val="auto"/>
          <w:sz w:val="24"/>
          <w:szCs w:val="24"/>
        </w:rPr>
        <w:t xml:space="preserve">revīzijas iestāde </w:t>
      </w:r>
      <w:r w:rsidR="00EB7311" w:rsidRPr="00225695">
        <w:rPr>
          <w:color w:val="auto"/>
          <w:sz w:val="24"/>
          <w:szCs w:val="24"/>
        </w:rPr>
        <w:t xml:space="preserve">nodrošina aktuālās dokumentācijas ievietošanu īstenošanas procedūru rokasgrāmatā. </w:t>
      </w:r>
    </w:p>
    <w:p w:rsidR="00EC4E7D" w:rsidRPr="00225695" w:rsidRDefault="00EC4E7D" w:rsidP="00225695">
      <w:pPr>
        <w:jc w:val="both"/>
        <w:rPr>
          <w:rFonts w:ascii="Times New Roman" w:eastAsia="Times New Roman" w:hAnsi="Times New Roman" w:cs="Times New Roman"/>
          <w:sz w:val="24"/>
          <w:szCs w:val="24"/>
          <w:lang w:eastAsia="lv-LV"/>
        </w:rPr>
      </w:pPr>
    </w:p>
    <w:p w:rsidR="00EE4813" w:rsidRPr="00225695" w:rsidRDefault="0084452E" w:rsidP="00225695">
      <w:pPr>
        <w:pStyle w:val="ListParagraph"/>
        <w:tabs>
          <w:tab w:val="left" w:pos="567"/>
          <w:tab w:val="left" w:pos="3686"/>
        </w:tabs>
        <w:ind w:left="360"/>
        <w:jc w:val="center"/>
        <w:rPr>
          <w:rFonts w:ascii="Times New Roman" w:eastAsia="Times New Roman" w:hAnsi="Times New Roman" w:cs="Times New Roman"/>
          <w:b/>
          <w:sz w:val="24"/>
          <w:szCs w:val="24"/>
          <w:lang w:eastAsia="lv-LV"/>
        </w:rPr>
      </w:pPr>
      <w:r w:rsidRPr="00225695">
        <w:rPr>
          <w:rFonts w:ascii="Times New Roman" w:eastAsia="Times New Roman" w:hAnsi="Times New Roman" w:cs="Times New Roman"/>
          <w:b/>
          <w:sz w:val="24"/>
          <w:szCs w:val="24"/>
          <w:lang w:eastAsia="lv-LV"/>
        </w:rPr>
        <w:t xml:space="preserve">III. </w:t>
      </w:r>
      <w:r w:rsidR="00C06CC8" w:rsidRPr="00225695">
        <w:rPr>
          <w:rFonts w:ascii="Times New Roman" w:eastAsia="Times New Roman" w:hAnsi="Times New Roman" w:cs="Times New Roman"/>
          <w:b/>
          <w:sz w:val="24"/>
          <w:szCs w:val="24"/>
          <w:lang w:eastAsia="lv-LV"/>
        </w:rPr>
        <w:t>P</w:t>
      </w:r>
      <w:r w:rsidR="00EE4813" w:rsidRPr="00225695">
        <w:rPr>
          <w:rFonts w:ascii="Times New Roman" w:eastAsia="Times New Roman" w:hAnsi="Times New Roman" w:cs="Times New Roman"/>
          <w:b/>
          <w:sz w:val="24"/>
          <w:szCs w:val="24"/>
          <w:lang w:eastAsia="lv-LV"/>
        </w:rPr>
        <w:t xml:space="preserve">rojektu </w:t>
      </w:r>
      <w:r w:rsidR="005A5BE7" w:rsidRPr="00225695">
        <w:rPr>
          <w:rFonts w:ascii="Times New Roman" w:eastAsia="Times New Roman" w:hAnsi="Times New Roman" w:cs="Times New Roman"/>
          <w:b/>
          <w:sz w:val="24"/>
          <w:szCs w:val="24"/>
          <w:lang w:eastAsia="lv-LV"/>
        </w:rPr>
        <w:t xml:space="preserve">un tehniskās palīdzības </w:t>
      </w:r>
      <w:r w:rsidR="009B45C9" w:rsidRPr="00225695">
        <w:rPr>
          <w:rFonts w:ascii="Times New Roman" w:eastAsia="Times New Roman" w:hAnsi="Times New Roman" w:cs="Times New Roman"/>
          <w:b/>
          <w:sz w:val="24"/>
          <w:szCs w:val="24"/>
          <w:lang w:eastAsia="lv-LV"/>
        </w:rPr>
        <w:t>īstenošanai</w:t>
      </w:r>
      <w:r w:rsidR="00EE4813" w:rsidRPr="00225695">
        <w:rPr>
          <w:rFonts w:ascii="Times New Roman" w:eastAsia="Times New Roman" w:hAnsi="Times New Roman" w:cs="Times New Roman"/>
          <w:b/>
          <w:sz w:val="24"/>
          <w:szCs w:val="24"/>
          <w:lang w:eastAsia="lv-LV"/>
        </w:rPr>
        <w:t xml:space="preserve"> paredzētā finansējuma plānošana un </w:t>
      </w:r>
      <w:r w:rsidR="00904ECC" w:rsidRPr="00225695">
        <w:rPr>
          <w:rFonts w:ascii="Times New Roman" w:eastAsia="Times New Roman" w:hAnsi="Times New Roman" w:cs="Times New Roman"/>
          <w:b/>
          <w:sz w:val="24"/>
          <w:szCs w:val="24"/>
          <w:lang w:eastAsia="lv-LV"/>
        </w:rPr>
        <w:t>maksājumu veikšana</w:t>
      </w:r>
      <w:r w:rsidR="004321B5" w:rsidRPr="00225695">
        <w:rPr>
          <w:rFonts w:ascii="Times New Roman" w:eastAsia="Times New Roman" w:hAnsi="Times New Roman" w:cs="Times New Roman"/>
          <w:b/>
          <w:sz w:val="24"/>
          <w:szCs w:val="24"/>
          <w:lang w:eastAsia="lv-LV"/>
        </w:rPr>
        <w:t xml:space="preserve"> valsts budžetā</w:t>
      </w:r>
    </w:p>
    <w:p w:rsidR="00EE4813" w:rsidRPr="00225695" w:rsidRDefault="00EE4813" w:rsidP="00225695">
      <w:pPr>
        <w:pStyle w:val="tv2131"/>
        <w:tabs>
          <w:tab w:val="left" w:pos="993"/>
        </w:tabs>
        <w:spacing w:line="240" w:lineRule="auto"/>
        <w:ind w:firstLine="0"/>
        <w:jc w:val="both"/>
        <w:rPr>
          <w:color w:val="auto"/>
          <w:sz w:val="24"/>
          <w:szCs w:val="24"/>
        </w:rPr>
      </w:pPr>
    </w:p>
    <w:p w:rsidR="007B7A7D" w:rsidRPr="00225695" w:rsidRDefault="0084452E" w:rsidP="00225695">
      <w:pPr>
        <w:pStyle w:val="tv2131"/>
        <w:tabs>
          <w:tab w:val="left" w:pos="993"/>
        </w:tabs>
        <w:spacing w:line="240" w:lineRule="auto"/>
        <w:ind w:firstLine="709"/>
        <w:jc w:val="both"/>
        <w:rPr>
          <w:color w:val="auto"/>
          <w:sz w:val="24"/>
          <w:szCs w:val="24"/>
        </w:rPr>
      </w:pPr>
      <w:r w:rsidRPr="00225695">
        <w:rPr>
          <w:color w:val="auto"/>
          <w:sz w:val="24"/>
          <w:szCs w:val="24"/>
        </w:rPr>
        <w:t>1</w:t>
      </w:r>
      <w:r w:rsidR="00E3526F">
        <w:rPr>
          <w:color w:val="auto"/>
          <w:sz w:val="24"/>
          <w:szCs w:val="24"/>
        </w:rPr>
        <w:t>1</w:t>
      </w:r>
      <w:r w:rsidRPr="00225695">
        <w:rPr>
          <w:color w:val="auto"/>
          <w:sz w:val="24"/>
          <w:szCs w:val="24"/>
        </w:rPr>
        <w:t xml:space="preserve">. </w:t>
      </w:r>
      <w:r w:rsidR="00A05DB9" w:rsidRPr="00225695">
        <w:rPr>
          <w:color w:val="auto"/>
          <w:sz w:val="24"/>
          <w:szCs w:val="24"/>
        </w:rPr>
        <w:t>Atbildīgā iestāde informē Valsts kasi par kontiem, kuros tiks ieskaitīti no Eiropas Komisijas saņemtie fin</w:t>
      </w:r>
      <w:r w:rsidR="00225695">
        <w:rPr>
          <w:color w:val="auto"/>
          <w:sz w:val="24"/>
          <w:szCs w:val="24"/>
        </w:rPr>
        <w:t>anšu līdzekļi fondu īstenošanai</w:t>
      </w:r>
      <w:r w:rsidR="00EE4813" w:rsidRPr="00225695">
        <w:rPr>
          <w:color w:val="auto"/>
          <w:sz w:val="24"/>
          <w:szCs w:val="24"/>
        </w:rPr>
        <w:t>.</w:t>
      </w:r>
    </w:p>
    <w:p w:rsidR="005A5BE7" w:rsidRPr="00225695" w:rsidRDefault="005A5BE7" w:rsidP="00225695">
      <w:pPr>
        <w:pStyle w:val="tv2131"/>
        <w:tabs>
          <w:tab w:val="left" w:pos="993"/>
        </w:tabs>
        <w:spacing w:line="240" w:lineRule="auto"/>
        <w:ind w:firstLine="0"/>
        <w:jc w:val="both"/>
        <w:rPr>
          <w:color w:val="auto"/>
          <w:sz w:val="24"/>
          <w:szCs w:val="24"/>
        </w:rPr>
      </w:pPr>
    </w:p>
    <w:p w:rsidR="005A5BE7" w:rsidRPr="00225695" w:rsidRDefault="0084452E" w:rsidP="00225695">
      <w:pPr>
        <w:pStyle w:val="tv2131"/>
        <w:tabs>
          <w:tab w:val="left" w:pos="993"/>
        </w:tabs>
        <w:spacing w:line="240" w:lineRule="auto"/>
        <w:ind w:firstLine="709"/>
        <w:jc w:val="both"/>
        <w:rPr>
          <w:color w:val="auto"/>
          <w:sz w:val="24"/>
          <w:szCs w:val="24"/>
        </w:rPr>
      </w:pPr>
      <w:r w:rsidRPr="00225695">
        <w:rPr>
          <w:color w:val="auto"/>
          <w:sz w:val="24"/>
          <w:szCs w:val="24"/>
        </w:rPr>
        <w:t>1</w:t>
      </w:r>
      <w:r w:rsidR="00E3526F">
        <w:rPr>
          <w:color w:val="auto"/>
          <w:sz w:val="24"/>
          <w:szCs w:val="24"/>
        </w:rPr>
        <w:t>2</w:t>
      </w:r>
      <w:r w:rsidRPr="00225695">
        <w:rPr>
          <w:color w:val="auto"/>
          <w:sz w:val="24"/>
          <w:szCs w:val="24"/>
        </w:rPr>
        <w:t xml:space="preserve">. </w:t>
      </w:r>
      <w:r w:rsidR="00710BB8" w:rsidRPr="00225695">
        <w:rPr>
          <w:color w:val="auto"/>
          <w:sz w:val="24"/>
          <w:szCs w:val="24"/>
        </w:rPr>
        <w:t>Tehniskās palīdzības īstenošanai nepieciešamo finansējumu kārtējam gadam un valsts budžeta ilgtermiņa saistības atbildīgā iestāde, deleģētā iestāde un revīzijas iestāde plāno kā valsts budžeta dotāciju no vispārējiem ieņēmumiem atsevišķā valsts budžeta apakšprogrammā sadalījumā pa fondiem atbilstoši normatīvajiem aktiem par budžetu un finanšu vadību.</w:t>
      </w:r>
    </w:p>
    <w:p w:rsidR="00EE4813" w:rsidRPr="00225695" w:rsidRDefault="00EE4813" w:rsidP="00225695">
      <w:pPr>
        <w:jc w:val="both"/>
        <w:rPr>
          <w:rFonts w:ascii="Times New Roman" w:eastAsia="Times New Roman" w:hAnsi="Times New Roman" w:cs="Times New Roman"/>
          <w:sz w:val="24"/>
          <w:szCs w:val="24"/>
          <w:lang w:eastAsia="lv-LV"/>
        </w:rPr>
      </w:pPr>
    </w:p>
    <w:p w:rsidR="007B7A7D" w:rsidRPr="00225695" w:rsidRDefault="00D3561F" w:rsidP="00225695">
      <w:pPr>
        <w:pStyle w:val="tv2131"/>
        <w:tabs>
          <w:tab w:val="left" w:pos="993"/>
        </w:tabs>
        <w:spacing w:line="240" w:lineRule="auto"/>
        <w:ind w:firstLine="709"/>
        <w:jc w:val="both"/>
        <w:rPr>
          <w:color w:val="auto"/>
          <w:sz w:val="24"/>
          <w:szCs w:val="24"/>
        </w:rPr>
      </w:pPr>
      <w:r w:rsidRPr="00225695">
        <w:rPr>
          <w:color w:val="auto"/>
          <w:sz w:val="24"/>
          <w:szCs w:val="24"/>
        </w:rPr>
        <w:t>1</w:t>
      </w:r>
      <w:r w:rsidR="00E3526F">
        <w:rPr>
          <w:color w:val="auto"/>
          <w:sz w:val="24"/>
          <w:szCs w:val="24"/>
        </w:rPr>
        <w:t>3</w:t>
      </w:r>
      <w:r w:rsidRPr="00225695">
        <w:rPr>
          <w:color w:val="auto"/>
          <w:sz w:val="24"/>
          <w:szCs w:val="24"/>
        </w:rPr>
        <w:t xml:space="preserve">. </w:t>
      </w:r>
      <w:r w:rsidR="004321B5" w:rsidRPr="00225695">
        <w:rPr>
          <w:color w:val="auto"/>
          <w:sz w:val="24"/>
          <w:szCs w:val="24"/>
        </w:rPr>
        <w:t xml:space="preserve">Finansējumu </w:t>
      </w:r>
      <w:r w:rsidR="00EE4813" w:rsidRPr="00225695">
        <w:rPr>
          <w:color w:val="auto"/>
          <w:sz w:val="24"/>
          <w:szCs w:val="24"/>
        </w:rPr>
        <w:t xml:space="preserve">kā valsts budžeta dotāciju no vispārējiem ieņēmumiem </w:t>
      </w:r>
      <w:r w:rsidR="006D3721" w:rsidRPr="00225695">
        <w:rPr>
          <w:color w:val="auto"/>
          <w:sz w:val="24"/>
          <w:szCs w:val="24"/>
        </w:rPr>
        <w:t xml:space="preserve">fondu </w:t>
      </w:r>
      <w:r w:rsidR="00EE4813" w:rsidRPr="00225695">
        <w:rPr>
          <w:color w:val="auto"/>
          <w:sz w:val="24"/>
          <w:szCs w:val="24"/>
        </w:rPr>
        <w:t xml:space="preserve">finansējuma un valsts budžeta </w:t>
      </w:r>
      <w:r w:rsidR="0098466A" w:rsidRPr="00225695">
        <w:rPr>
          <w:color w:val="auto"/>
          <w:sz w:val="24"/>
          <w:szCs w:val="24"/>
        </w:rPr>
        <w:t>līdz</w:t>
      </w:r>
      <w:r w:rsidR="004321B5" w:rsidRPr="00225695">
        <w:rPr>
          <w:color w:val="auto"/>
          <w:sz w:val="24"/>
          <w:szCs w:val="24"/>
        </w:rPr>
        <w:t>finansējuma nodrošināšanai</w:t>
      </w:r>
      <w:r w:rsidR="00EE4813" w:rsidRPr="00225695">
        <w:rPr>
          <w:color w:val="auto"/>
          <w:sz w:val="24"/>
          <w:szCs w:val="24"/>
        </w:rPr>
        <w:t xml:space="preserve"> projektu īstenošanai kārtējam gadam un valsts budžeta ilgtermiņa saistības attiecīgās nozares ministrijas vai citas centrālās valsts iestādes </w:t>
      </w:r>
      <w:r w:rsidR="00EE4813" w:rsidRPr="00225695">
        <w:rPr>
          <w:color w:val="auto"/>
          <w:sz w:val="24"/>
          <w:szCs w:val="24"/>
        </w:rPr>
        <w:lastRenderedPageBreak/>
        <w:t>(turpmāk – centrālā valsts iestāde) par to kompetencē esošajiem projektiem plāno pamatbudžetā</w:t>
      </w:r>
      <w:r w:rsidR="007B3DC3" w:rsidRPr="00225695">
        <w:rPr>
          <w:color w:val="auto"/>
          <w:sz w:val="24"/>
          <w:szCs w:val="24"/>
        </w:rPr>
        <w:t>,</w:t>
      </w:r>
      <w:r w:rsidR="00EE4813" w:rsidRPr="00225695">
        <w:rPr>
          <w:color w:val="auto"/>
          <w:sz w:val="24"/>
          <w:szCs w:val="24"/>
        </w:rPr>
        <w:t xml:space="preserve"> atsevišķā valsts budžeta apakšprogrammā </w:t>
      </w:r>
      <w:r w:rsidR="0098466A" w:rsidRPr="00225695">
        <w:rPr>
          <w:color w:val="auto"/>
          <w:sz w:val="24"/>
          <w:szCs w:val="24"/>
        </w:rPr>
        <w:t xml:space="preserve">sadalījumā pa fondiem </w:t>
      </w:r>
      <w:r w:rsidR="00EE4813" w:rsidRPr="00225695">
        <w:rPr>
          <w:color w:val="auto"/>
          <w:sz w:val="24"/>
          <w:szCs w:val="24"/>
        </w:rPr>
        <w:t xml:space="preserve">atbilstoši </w:t>
      </w:r>
      <w:r w:rsidR="00DA3147" w:rsidRPr="00225695">
        <w:rPr>
          <w:color w:val="auto"/>
          <w:sz w:val="24"/>
          <w:szCs w:val="24"/>
        </w:rPr>
        <w:t>normatīvajiem</w:t>
      </w:r>
      <w:r w:rsidR="004817D4" w:rsidRPr="00225695">
        <w:rPr>
          <w:color w:val="auto"/>
          <w:sz w:val="24"/>
          <w:szCs w:val="24"/>
        </w:rPr>
        <w:t xml:space="preserve"> </w:t>
      </w:r>
      <w:r w:rsidR="00EE4813" w:rsidRPr="00225695">
        <w:rPr>
          <w:color w:val="auto"/>
          <w:sz w:val="24"/>
          <w:szCs w:val="24"/>
        </w:rPr>
        <w:t>aktiem par budžetu un finanšu vadību.</w:t>
      </w:r>
    </w:p>
    <w:p w:rsidR="007B7A7D" w:rsidRPr="00225695" w:rsidRDefault="007B7A7D" w:rsidP="00225695">
      <w:pPr>
        <w:pStyle w:val="tv2131"/>
        <w:tabs>
          <w:tab w:val="left" w:pos="993"/>
        </w:tabs>
        <w:spacing w:line="240" w:lineRule="auto"/>
        <w:ind w:firstLine="709"/>
        <w:jc w:val="both"/>
        <w:rPr>
          <w:color w:val="auto"/>
          <w:sz w:val="24"/>
          <w:szCs w:val="24"/>
        </w:rPr>
      </w:pPr>
    </w:p>
    <w:p w:rsidR="007B7A7D" w:rsidRPr="00225695" w:rsidRDefault="00D3561F" w:rsidP="00225695">
      <w:pPr>
        <w:pStyle w:val="tv2131"/>
        <w:tabs>
          <w:tab w:val="left" w:pos="993"/>
        </w:tabs>
        <w:spacing w:line="240" w:lineRule="auto"/>
        <w:ind w:firstLine="709"/>
        <w:jc w:val="both"/>
        <w:rPr>
          <w:color w:val="auto"/>
          <w:sz w:val="24"/>
          <w:szCs w:val="24"/>
        </w:rPr>
      </w:pPr>
      <w:r w:rsidRPr="00225695">
        <w:rPr>
          <w:color w:val="auto"/>
          <w:sz w:val="24"/>
          <w:szCs w:val="24"/>
        </w:rPr>
        <w:t>1</w:t>
      </w:r>
      <w:r w:rsidR="00E3526F">
        <w:rPr>
          <w:color w:val="auto"/>
          <w:sz w:val="24"/>
          <w:szCs w:val="24"/>
        </w:rPr>
        <w:t>4</w:t>
      </w:r>
      <w:r w:rsidRPr="00225695">
        <w:rPr>
          <w:color w:val="auto"/>
          <w:sz w:val="24"/>
          <w:szCs w:val="24"/>
        </w:rPr>
        <w:t xml:space="preserve">. </w:t>
      </w:r>
      <w:r w:rsidR="004321B5" w:rsidRPr="00225695">
        <w:rPr>
          <w:color w:val="auto"/>
          <w:sz w:val="24"/>
          <w:szCs w:val="24"/>
        </w:rPr>
        <w:t>Finansējumu kā ārvalstu finanšu palīdzību</w:t>
      </w:r>
      <w:r w:rsidR="00EE4813" w:rsidRPr="00225695">
        <w:rPr>
          <w:color w:val="auto"/>
          <w:sz w:val="24"/>
          <w:szCs w:val="24"/>
        </w:rPr>
        <w:t xml:space="preserve"> </w:t>
      </w:r>
      <w:r w:rsidR="006D3721" w:rsidRPr="00225695">
        <w:rPr>
          <w:color w:val="auto"/>
          <w:sz w:val="24"/>
          <w:szCs w:val="24"/>
        </w:rPr>
        <w:t xml:space="preserve">fondu </w:t>
      </w:r>
      <w:r w:rsidR="00EE4813" w:rsidRPr="00225695">
        <w:rPr>
          <w:color w:val="auto"/>
          <w:sz w:val="24"/>
          <w:szCs w:val="24"/>
        </w:rPr>
        <w:t xml:space="preserve">finansējuma atmaksai </w:t>
      </w:r>
      <w:r w:rsidR="00E2212F" w:rsidRPr="00225695">
        <w:rPr>
          <w:color w:val="auto"/>
          <w:sz w:val="24"/>
          <w:szCs w:val="24"/>
        </w:rPr>
        <w:t>atbildīgā</w:t>
      </w:r>
      <w:r w:rsidR="00EE4813" w:rsidRPr="00225695">
        <w:rPr>
          <w:color w:val="auto"/>
          <w:sz w:val="24"/>
          <w:szCs w:val="24"/>
        </w:rPr>
        <w:t xml:space="preserve"> iestāde plāno </w:t>
      </w:r>
      <w:r w:rsidR="0098466A" w:rsidRPr="00225695">
        <w:rPr>
          <w:color w:val="auto"/>
          <w:sz w:val="24"/>
          <w:szCs w:val="24"/>
        </w:rPr>
        <w:t>savā</w:t>
      </w:r>
      <w:r w:rsidR="00EE4813" w:rsidRPr="00225695">
        <w:rPr>
          <w:color w:val="auto"/>
          <w:sz w:val="24"/>
          <w:szCs w:val="24"/>
        </w:rPr>
        <w:t xml:space="preserve"> budžetā atsevišķā valsts pamatbudžeta apakšprogrammā</w:t>
      </w:r>
      <w:r w:rsidR="0098466A" w:rsidRPr="00225695">
        <w:rPr>
          <w:color w:val="auto"/>
          <w:sz w:val="24"/>
          <w:szCs w:val="24"/>
        </w:rPr>
        <w:t xml:space="preserve"> sadalījumā pa fondiem</w:t>
      </w:r>
      <w:r w:rsidR="00EE4813" w:rsidRPr="00225695">
        <w:rPr>
          <w:color w:val="auto"/>
          <w:sz w:val="24"/>
          <w:szCs w:val="24"/>
        </w:rPr>
        <w:t>.</w:t>
      </w:r>
    </w:p>
    <w:p w:rsidR="007B7A7D" w:rsidRPr="00225695" w:rsidRDefault="007B7A7D" w:rsidP="00225695">
      <w:pPr>
        <w:pStyle w:val="tv2131"/>
        <w:tabs>
          <w:tab w:val="left" w:pos="993"/>
        </w:tabs>
        <w:spacing w:line="240" w:lineRule="auto"/>
        <w:ind w:firstLine="709"/>
        <w:jc w:val="both"/>
        <w:rPr>
          <w:color w:val="auto"/>
          <w:sz w:val="24"/>
          <w:szCs w:val="24"/>
        </w:rPr>
      </w:pPr>
    </w:p>
    <w:p w:rsidR="007B7A7D" w:rsidRPr="00225695" w:rsidRDefault="00D3561F" w:rsidP="00225695">
      <w:pPr>
        <w:pStyle w:val="tv2131"/>
        <w:tabs>
          <w:tab w:val="left" w:pos="993"/>
        </w:tabs>
        <w:spacing w:line="240" w:lineRule="auto"/>
        <w:ind w:firstLine="709"/>
        <w:jc w:val="both"/>
        <w:rPr>
          <w:color w:val="auto"/>
          <w:sz w:val="24"/>
          <w:szCs w:val="24"/>
        </w:rPr>
      </w:pPr>
      <w:r w:rsidRPr="00225695">
        <w:rPr>
          <w:color w:val="auto"/>
          <w:sz w:val="24"/>
          <w:szCs w:val="24"/>
        </w:rPr>
        <w:t>1</w:t>
      </w:r>
      <w:r w:rsidR="00E3526F">
        <w:rPr>
          <w:color w:val="auto"/>
          <w:sz w:val="24"/>
          <w:szCs w:val="24"/>
        </w:rPr>
        <w:t>5</w:t>
      </w:r>
      <w:r w:rsidRPr="00225695">
        <w:rPr>
          <w:color w:val="auto"/>
          <w:sz w:val="24"/>
          <w:szCs w:val="24"/>
        </w:rPr>
        <w:t xml:space="preserve">. </w:t>
      </w:r>
      <w:r w:rsidR="00EE4813" w:rsidRPr="00225695">
        <w:rPr>
          <w:color w:val="auto"/>
          <w:sz w:val="24"/>
          <w:szCs w:val="24"/>
        </w:rPr>
        <w:t xml:space="preserve">Ja nav iespējams ieplānot finansējumu projektu īstenošanai valsts budžeta likumā kārtējam gadam, centrālā valsts iestāde saskaņā ar </w:t>
      </w:r>
      <w:r w:rsidR="00DA3147" w:rsidRPr="00225695">
        <w:rPr>
          <w:color w:val="auto"/>
          <w:sz w:val="24"/>
          <w:szCs w:val="24"/>
        </w:rPr>
        <w:t xml:space="preserve">normatīvajiem </w:t>
      </w:r>
      <w:r w:rsidR="00EE4813" w:rsidRPr="00225695">
        <w:rPr>
          <w:color w:val="auto"/>
          <w:sz w:val="24"/>
          <w:szCs w:val="24"/>
        </w:rPr>
        <w:t xml:space="preserve">aktiem par līdzekļu pārdali pieprasa finansējumu attiecīgā projekta īstenošanai no budžeta programmas, kurā Finanšu ministrija plāno nesadalīto finansējumu Eiropas Savienības politikas instrumentu un pārējās ārvalstu finanšu palīdzības līdzfinansēto projektu un pasākumu </w:t>
      </w:r>
      <w:r w:rsidR="009B45C9" w:rsidRPr="00225695">
        <w:rPr>
          <w:color w:val="auto"/>
          <w:sz w:val="24"/>
          <w:szCs w:val="24"/>
        </w:rPr>
        <w:t>īstenošanai</w:t>
      </w:r>
      <w:r w:rsidR="00EE4813" w:rsidRPr="00225695">
        <w:rPr>
          <w:color w:val="auto"/>
          <w:sz w:val="24"/>
          <w:szCs w:val="24"/>
        </w:rPr>
        <w:t>.</w:t>
      </w:r>
    </w:p>
    <w:p w:rsidR="007B7A7D" w:rsidRPr="00225695" w:rsidRDefault="007B7A7D" w:rsidP="00E3526F">
      <w:pPr>
        <w:pStyle w:val="tv2131"/>
        <w:tabs>
          <w:tab w:val="left" w:pos="993"/>
        </w:tabs>
        <w:spacing w:line="240" w:lineRule="auto"/>
        <w:ind w:firstLine="0"/>
        <w:jc w:val="both"/>
        <w:rPr>
          <w:color w:val="auto"/>
          <w:sz w:val="24"/>
          <w:szCs w:val="24"/>
        </w:rPr>
      </w:pPr>
    </w:p>
    <w:p w:rsidR="00EE4813" w:rsidRPr="00225695" w:rsidRDefault="00D3561F" w:rsidP="00225695">
      <w:pPr>
        <w:pStyle w:val="tv2131"/>
        <w:tabs>
          <w:tab w:val="left" w:pos="993"/>
        </w:tabs>
        <w:spacing w:line="240" w:lineRule="auto"/>
        <w:ind w:firstLine="709"/>
        <w:jc w:val="both"/>
        <w:rPr>
          <w:color w:val="auto"/>
          <w:sz w:val="24"/>
          <w:szCs w:val="24"/>
        </w:rPr>
      </w:pPr>
      <w:r w:rsidRPr="00225695">
        <w:rPr>
          <w:color w:val="auto"/>
          <w:sz w:val="24"/>
          <w:szCs w:val="24"/>
        </w:rPr>
        <w:t>1</w:t>
      </w:r>
      <w:r w:rsidR="00E3526F">
        <w:rPr>
          <w:color w:val="auto"/>
          <w:sz w:val="24"/>
          <w:szCs w:val="24"/>
        </w:rPr>
        <w:t>6</w:t>
      </w:r>
      <w:r w:rsidRPr="00225695">
        <w:rPr>
          <w:color w:val="auto"/>
          <w:sz w:val="24"/>
          <w:szCs w:val="24"/>
        </w:rPr>
        <w:t xml:space="preserve">. </w:t>
      </w:r>
      <w:r w:rsidR="00EE4813" w:rsidRPr="00225695">
        <w:rPr>
          <w:color w:val="auto"/>
          <w:sz w:val="24"/>
          <w:szCs w:val="24"/>
        </w:rPr>
        <w:t xml:space="preserve">Pēc </w:t>
      </w:r>
      <w:r w:rsidR="00834BCE" w:rsidRPr="00225695">
        <w:rPr>
          <w:color w:val="auto"/>
          <w:sz w:val="24"/>
          <w:szCs w:val="24"/>
        </w:rPr>
        <w:t xml:space="preserve">gada atlikuma no </w:t>
      </w:r>
      <w:r w:rsidR="00EE4813" w:rsidRPr="00225695">
        <w:rPr>
          <w:color w:val="auto"/>
          <w:sz w:val="24"/>
          <w:szCs w:val="24"/>
        </w:rPr>
        <w:t xml:space="preserve">Eiropas Komisijas </w:t>
      </w:r>
      <w:r w:rsidR="002F5A15" w:rsidRPr="00225695">
        <w:rPr>
          <w:color w:val="auto"/>
          <w:sz w:val="24"/>
          <w:szCs w:val="24"/>
        </w:rPr>
        <w:t>ieskaitīšanas</w:t>
      </w:r>
      <w:r w:rsidR="00EE4813" w:rsidRPr="00225695">
        <w:rPr>
          <w:color w:val="auto"/>
          <w:sz w:val="24"/>
          <w:szCs w:val="24"/>
        </w:rPr>
        <w:t xml:space="preserve"> </w:t>
      </w:r>
      <w:r w:rsidR="00834BCE" w:rsidRPr="00225695">
        <w:rPr>
          <w:color w:val="auto"/>
          <w:sz w:val="24"/>
          <w:szCs w:val="24"/>
        </w:rPr>
        <w:t>šo noteikumu 1</w:t>
      </w:r>
      <w:r w:rsidR="00AB5F4D">
        <w:rPr>
          <w:color w:val="auto"/>
          <w:sz w:val="24"/>
          <w:szCs w:val="24"/>
        </w:rPr>
        <w:t>1</w:t>
      </w:r>
      <w:r w:rsidR="00834BCE" w:rsidRPr="00225695">
        <w:rPr>
          <w:color w:val="auto"/>
          <w:sz w:val="24"/>
          <w:szCs w:val="24"/>
        </w:rPr>
        <w:t xml:space="preserve">. punktā norādītajā kontā </w:t>
      </w:r>
      <w:r w:rsidR="00E2212F" w:rsidRPr="00225695">
        <w:rPr>
          <w:color w:val="auto"/>
          <w:sz w:val="24"/>
          <w:szCs w:val="24"/>
        </w:rPr>
        <w:t>atbildīgā</w:t>
      </w:r>
      <w:r w:rsidR="00EE4813" w:rsidRPr="00225695">
        <w:rPr>
          <w:color w:val="auto"/>
          <w:sz w:val="24"/>
          <w:szCs w:val="24"/>
        </w:rPr>
        <w:t xml:space="preserve"> iestāde </w:t>
      </w:r>
      <w:r w:rsidR="00834BCE" w:rsidRPr="00225695">
        <w:rPr>
          <w:color w:val="auto"/>
          <w:sz w:val="24"/>
          <w:szCs w:val="24"/>
        </w:rPr>
        <w:t xml:space="preserve">30 </w:t>
      </w:r>
      <w:r w:rsidR="002F5A15" w:rsidRPr="00225695">
        <w:rPr>
          <w:color w:val="auto"/>
          <w:sz w:val="24"/>
          <w:szCs w:val="24"/>
        </w:rPr>
        <w:t>darb</w:t>
      </w:r>
      <w:r w:rsidR="00CD4ACD" w:rsidRPr="00225695">
        <w:rPr>
          <w:color w:val="auto"/>
          <w:sz w:val="24"/>
          <w:szCs w:val="24"/>
        </w:rPr>
        <w:t xml:space="preserve">a </w:t>
      </w:r>
      <w:r w:rsidR="002F5A15" w:rsidRPr="00225695">
        <w:rPr>
          <w:color w:val="auto"/>
          <w:sz w:val="24"/>
          <w:szCs w:val="24"/>
        </w:rPr>
        <w:t>dienu</w:t>
      </w:r>
      <w:r w:rsidR="00EE4813" w:rsidRPr="00225695">
        <w:rPr>
          <w:color w:val="auto"/>
          <w:sz w:val="24"/>
          <w:szCs w:val="24"/>
        </w:rPr>
        <w:t xml:space="preserve"> laikā sagatavo maksājuma </w:t>
      </w:r>
      <w:r w:rsidR="00D714A0" w:rsidRPr="00225695">
        <w:rPr>
          <w:color w:val="auto"/>
          <w:sz w:val="24"/>
          <w:szCs w:val="24"/>
        </w:rPr>
        <w:t xml:space="preserve">rīkojumu </w:t>
      </w:r>
      <w:r w:rsidR="006203E1" w:rsidRPr="00225695">
        <w:rPr>
          <w:color w:val="auto"/>
          <w:sz w:val="24"/>
          <w:szCs w:val="24"/>
        </w:rPr>
        <w:t xml:space="preserve">par </w:t>
      </w:r>
      <w:r w:rsidR="002F5A15" w:rsidRPr="00225695">
        <w:rPr>
          <w:color w:val="auto"/>
          <w:sz w:val="24"/>
          <w:szCs w:val="24"/>
        </w:rPr>
        <w:t>gada atlikuma maksājuma pieprasījumā</w:t>
      </w:r>
      <w:r w:rsidR="00684884" w:rsidRPr="00225695">
        <w:rPr>
          <w:color w:val="auto"/>
          <w:sz w:val="24"/>
          <w:szCs w:val="24"/>
        </w:rPr>
        <w:t xml:space="preserve"> deklarēto izdevumu</w:t>
      </w:r>
      <w:r w:rsidR="006203E1" w:rsidRPr="00225695">
        <w:rPr>
          <w:color w:val="auto"/>
          <w:sz w:val="24"/>
          <w:szCs w:val="24"/>
        </w:rPr>
        <w:t xml:space="preserve"> atmaksu valsts budžeta ieņēmumos</w:t>
      </w:r>
      <w:r w:rsidR="00EE4813" w:rsidRPr="00225695">
        <w:rPr>
          <w:color w:val="auto"/>
          <w:sz w:val="24"/>
          <w:szCs w:val="24"/>
        </w:rPr>
        <w:t>.</w:t>
      </w:r>
    </w:p>
    <w:p w:rsidR="009206EA" w:rsidRPr="00225695" w:rsidRDefault="009206EA" w:rsidP="00225695">
      <w:pPr>
        <w:jc w:val="both"/>
        <w:rPr>
          <w:rFonts w:ascii="Times New Roman" w:eastAsia="Times New Roman" w:hAnsi="Times New Roman" w:cs="Times New Roman"/>
          <w:sz w:val="24"/>
          <w:szCs w:val="24"/>
          <w:lang w:eastAsia="lv-LV"/>
        </w:rPr>
      </w:pPr>
    </w:p>
    <w:p w:rsidR="00F0466C" w:rsidRPr="00225695" w:rsidRDefault="00D3561F" w:rsidP="00225695">
      <w:pPr>
        <w:pStyle w:val="ListParagraph"/>
        <w:tabs>
          <w:tab w:val="left" w:pos="567"/>
          <w:tab w:val="left" w:pos="3686"/>
        </w:tabs>
        <w:ind w:left="360"/>
        <w:jc w:val="center"/>
        <w:rPr>
          <w:rFonts w:ascii="Times New Roman" w:eastAsia="Times New Roman" w:hAnsi="Times New Roman" w:cs="Times New Roman"/>
          <w:b/>
          <w:sz w:val="24"/>
          <w:szCs w:val="24"/>
          <w:lang w:eastAsia="lv-LV"/>
        </w:rPr>
      </w:pPr>
      <w:r w:rsidRPr="00225695">
        <w:rPr>
          <w:rFonts w:ascii="Times New Roman" w:eastAsia="Times New Roman" w:hAnsi="Times New Roman" w:cs="Times New Roman"/>
          <w:b/>
          <w:sz w:val="24"/>
          <w:szCs w:val="24"/>
          <w:lang w:eastAsia="lv-LV"/>
        </w:rPr>
        <w:t xml:space="preserve">IV. </w:t>
      </w:r>
      <w:r w:rsidR="009206EA" w:rsidRPr="00225695">
        <w:rPr>
          <w:rFonts w:ascii="Times New Roman" w:eastAsia="Times New Roman" w:hAnsi="Times New Roman" w:cs="Times New Roman"/>
          <w:b/>
          <w:sz w:val="24"/>
          <w:szCs w:val="24"/>
          <w:lang w:eastAsia="lv-LV"/>
        </w:rPr>
        <w:t>P</w:t>
      </w:r>
      <w:r w:rsidR="00F0466C" w:rsidRPr="00225695">
        <w:rPr>
          <w:rFonts w:ascii="Times New Roman" w:eastAsia="Times New Roman" w:hAnsi="Times New Roman" w:cs="Times New Roman"/>
          <w:b/>
          <w:sz w:val="24"/>
          <w:szCs w:val="24"/>
          <w:lang w:eastAsia="lv-LV"/>
        </w:rPr>
        <w:t>rojekt</w:t>
      </w:r>
      <w:r w:rsidR="00A40EE1" w:rsidRPr="00225695">
        <w:rPr>
          <w:rFonts w:ascii="Times New Roman" w:eastAsia="Times New Roman" w:hAnsi="Times New Roman" w:cs="Times New Roman"/>
          <w:b/>
          <w:sz w:val="24"/>
          <w:szCs w:val="24"/>
          <w:lang w:eastAsia="lv-LV"/>
        </w:rPr>
        <w:t>a un tehniskās palīdzības</w:t>
      </w:r>
      <w:r w:rsidR="00F0466C" w:rsidRPr="00225695">
        <w:rPr>
          <w:rFonts w:ascii="Times New Roman" w:eastAsia="Times New Roman" w:hAnsi="Times New Roman" w:cs="Times New Roman"/>
          <w:b/>
          <w:sz w:val="24"/>
          <w:szCs w:val="24"/>
          <w:lang w:eastAsia="lv-LV"/>
        </w:rPr>
        <w:t xml:space="preserve"> </w:t>
      </w:r>
      <w:r w:rsidR="00C8765F" w:rsidRPr="00225695">
        <w:rPr>
          <w:rFonts w:ascii="Times New Roman" w:eastAsia="Times New Roman" w:hAnsi="Times New Roman" w:cs="Times New Roman"/>
          <w:b/>
          <w:sz w:val="24"/>
          <w:szCs w:val="24"/>
          <w:lang w:eastAsia="lv-LV"/>
        </w:rPr>
        <w:t>finansēšanas nosacījumi</w:t>
      </w:r>
      <w:r w:rsidR="004321B5" w:rsidRPr="00225695">
        <w:rPr>
          <w:rFonts w:ascii="Times New Roman" w:eastAsia="Times New Roman" w:hAnsi="Times New Roman" w:cs="Times New Roman"/>
          <w:b/>
          <w:sz w:val="24"/>
          <w:szCs w:val="24"/>
          <w:lang w:eastAsia="lv-LV"/>
        </w:rPr>
        <w:t xml:space="preserve"> un maksājumu veikšana</w:t>
      </w:r>
    </w:p>
    <w:p w:rsidR="00F0466C" w:rsidRPr="00225695" w:rsidRDefault="00F0466C" w:rsidP="00225695">
      <w:pPr>
        <w:pStyle w:val="ListParagraph"/>
        <w:ind w:left="0"/>
        <w:rPr>
          <w:rFonts w:ascii="Times New Roman" w:eastAsia="Times New Roman" w:hAnsi="Times New Roman" w:cs="Times New Roman"/>
          <w:sz w:val="24"/>
          <w:szCs w:val="24"/>
          <w:lang w:eastAsia="lv-LV"/>
        </w:rPr>
      </w:pPr>
    </w:p>
    <w:p w:rsidR="009206EA" w:rsidRPr="00225695" w:rsidRDefault="00D3561F" w:rsidP="00225695">
      <w:pPr>
        <w:pStyle w:val="tv2131"/>
        <w:tabs>
          <w:tab w:val="left" w:pos="993"/>
        </w:tabs>
        <w:spacing w:line="240" w:lineRule="auto"/>
        <w:ind w:firstLine="709"/>
        <w:jc w:val="both"/>
        <w:rPr>
          <w:color w:val="auto"/>
          <w:sz w:val="24"/>
          <w:szCs w:val="24"/>
        </w:rPr>
      </w:pPr>
      <w:r w:rsidRPr="00225695">
        <w:rPr>
          <w:color w:val="auto"/>
          <w:sz w:val="24"/>
          <w:szCs w:val="24"/>
        </w:rPr>
        <w:t>1</w:t>
      </w:r>
      <w:r w:rsidR="00AB5F4D">
        <w:rPr>
          <w:color w:val="auto"/>
          <w:sz w:val="24"/>
          <w:szCs w:val="24"/>
        </w:rPr>
        <w:t>7</w:t>
      </w:r>
      <w:r w:rsidRPr="00225695">
        <w:rPr>
          <w:color w:val="auto"/>
          <w:sz w:val="24"/>
          <w:szCs w:val="24"/>
        </w:rPr>
        <w:t xml:space="preserve">. </w:t>
      </w:r>
      <w:r w:rsidR="00895560" w:rsidRPr="00225695">
        <w:rPr>
          <w:color w:val="auto"/>
          <w:sz w:val="24"/>
          <w:szCs w:val="24"/>
        </w:rPr>
        <w:t>Projektam ne</w:t>
      </w:r>
      <w:r w:rsidR="004321B5" w:rsidRPr="00225695">
        <w:rPr>
          <w:color w:val="auto"/>
          <w:sz w:val="24"/>
          <w:szCs w:val="24"/>
        </w:rPr>
        <w:t>pieciešamo finansējumu</w:t>
      </w:r>
      <w:r w:rsidR="009C02C0" w:rsidRPr="00225695">
        <w:rPr>
          <w:color w:val="auto"/>
          <w:sz w:val="24"/>
          <w:szCs w:val="24"/>
        </w:rPr>
        <w:t xml:space="preserve"> </w:t>
      </w:r>
      <w:r w:rsidR="00B414B7" w:rsidRPr="00225695">
        <w:rPr>
          <w:color w:val="auto"/>
          <w:sz w:val="24"/>
          <w:szCs w:val="24"/>
        </w:rPr>
        <w:t xml:space="preserve">valsts budžetā </w:t>
      </w:r>
      <w:r w:rsidR="004321B5" w:rsidRPr="00225695">
        <w:rPr>
          <w:color w:val="auto"/>
          <w:sz w:val="24"/>
          <w:szCs w:val="24"/>
        </w:rPr>
        <w:t>pieprasa</w:t>
      </w:r>
      <w:r w:rsidR="009C02C0" w:rsidRPr="00225695">
        <w:rPr>
          <w:color w:val="auto"/>
          <w:sz w:val="24"/>
          <w:szCs w:val="24"/>
        </w:rPr>
        <w:t xml:space="preserve"> šādā kārtībā</w:t>
      </w:r>
      <w:r w:rsidR="00895560" w:rsidRPr="00225695">
        <w:rPr>
          <w:color w:val="auto"/>
          <w:sz w:val="24"/>
          <w:szCs w:val="24"/>
        </w:rPr>
        <w:t>:</w:t>
      </w:r>
    </w:p>
    <w:p w:rsidR="009206EA" w:rsidRPr="00225695" w:rsidRDefault="00D3561F" w:rsidP="00225695">
      <w:pPr>
        <w:pStyle w:val="tv2131"/>
        <w:tabs>
          <w:tab w:val="left" w:pos="1134"/>
        </w:tabs>
        <w:spacing w:line="240" w:lineRule="auto"/>
        <w:ind w:firstLine="709"/>
        <w:jc w:val="both"/>
        <w:rPr>
          <w:color w:val="auto"/>
          <w:sz w:val="24"/>
          <w:szCs w:val="24"/>
        </w:rPr>
      </w:pPr>
      <w:r w:rsidRPr="00225695">
        <w:rPr>
          <w:color w:val="auto"/>
          <w:sz w:val="24"/>
          <w:szCs w:val="24"/>
        </w:rPr>
        <w:t>1</w:t>
      </w:r>
      <w:r w:rsidR="00AB5F4D">
        <w:rPr>
          <w:color w:val="auto"/>
          <w:sz w:val="24"/>
          <w:szCs w:val="24"/>
        </w:rPr>
        <w:t>7</w:t>
      </w:r>
      <w:r w:rsidRPr="00225695">
        <w:rPr>
          <w:color w:val="auto"/>
          <w:sz w:val="24"/>
          <w:szCs w:val="24"/>
        </w:rPr>
        <w:t xml:space="preserve">.1. </w:t>
      </w:r>
      <w:r w:rsidR="00895560" w:rsidRPr="00225695">
        <w:rPr>
          <w:color w:val="auto"/>
          <w:sz w:val="24"/>
          <w:szCs w:val="24"/>
        </w:rPr>
        <w:t>ja finansējuma saņēmējs ir tiešās valsts pārvaldes iestāde, kas atrodas atbildīgās iestādes vai deleģētās iestādes institucionālā padotībā, vai ministrija, kas veic atbildīgās iestādes vai deleģētās iestādes funkcijas, vai pastarpinātās valsts pārvaldes iestāde, atvasināta publiska persona, cita valsts iestāde</w:t>
      </w:r>
      <w:r w:rsidR="009206EA" w:rsidRPr="00225695">
        <w:rPr>
          <w:color w:val="auto"/>
          <w:sz w:val="24"/>
          <w:szCs w:val="24"/>
        </w:rPr>
        <w:t>,</w:t>
      </w:r>
      <w:r w:rsidR="00895560" w:rsidRPr="00225695">
        <w:rPr>
          <w:color w:val="auto"/>
          <w:sz w:val="24"/>
          <w:szCs w:val="24"/>
        </w:rPr>
        <w:t xml:space="preserve"> privāto tiesību juridiskā persona</w:t>
      </w:r>
      <w:r w:rsidR="009206EA" w:rsidRPr="00225695">
        <w:rPr>
          <w:color w:val="auto"/>
          <w:sz w:val="24"/>
          <w:szCs w:val="24"/>
        </w:rPr>
        <w:t xml:space="preserve"> vai starptautiskas organizācijas pārstāvniecība Latvijā, </w:t>
      </w:r>
      <w:r w:rsidR="00D15043" w:rsidRPr="00225695">
        <w:rPr>
          <w:color w:val="auto"/>
          <w:sz w:val="24"/>
          <w:szCs w:val="24"/>
        </w:rPr>
        <w:t xml:space="preserve">projekta īstenošanai </w:t>
      </w:r>
      <w:r w:rsidR="004321B5" w:rsidRPr="00225695">
        <w:rPr>
          <w:color w:val="auto"/>
          <w:sz w:val="24"/>
          <w:szCs w:val="24"/>
        </w:rPr>
        <w:t>nepieciešamo</w:t>
      </w:r>
      <w:r w:rsidR="005966D5" w:rsidRPr="00225695">
        <w:rPr>
          <w:color w:val="auto"/>
          <w:sz w:val="24"/>
          <w:szCs w:val="24"/>
        </w:rPr>
        <w:t xml:space="preserve"> </w:t>
      </w:r>
      <w:r w:rsidR="004321B5" w:rsidRPr="00225695">
        <w:rPr>
          <w:color w:val="auto"/>
          <w:sz w:val="24"/>
          <w:szCs w:val="24"/>
        </w:rPr>
        <w:t>finansējumu</w:t>
      </w:r>
      <w:r w:rsidR="005966D5" w:rsidRPr="00225695">
        <w:rPr>
          <w:color w:val="auto"/>
          <w:sz w:val="24"/>
          <w:szCs w:val="24"/>
        </w:rPr>
        <w:t xml:space="preserve"> valsts budžetā pieprasa</w:t>
      </w:r>
      <w:r w:rsidR="009D0821" w:rsidRPr="00225695">
        <w:rPr>
          <w:color w:val="auto"/>
          <w:sz w:val="24"/>
          <w:szCs w:val="24"/>
        </w:rPr>
        <w:t xml:space="preserve"> attiecīgi</w:t>
      </w:r>
      <w:r w:rsidR="005966D5" w:rsidRPr="00225695">
        <w:rPr>
          <w:color w:val="auto"/>
          <w:sz w:val="24"/>
          <w:szCs w:val="24"/>
        </w:rPr>
        <w:t xml:space="preserve"> </w:t>
      </w:r>
      <w:r w:rsidR="00532E6B" w:rsidRPr="00225695">
        <w:rPr>
          <w:color w:val="auto"/>
          <w:sz w:val="24"/>
          <w:szCs w:val="24"/>
        </w:rPr>
        <w:t>atbildī</w:t>
      </w:r>
      <w:r w:rsidR="00075BCC" w:rsidRPr="00225695">
        <w:rPr>
          <w:color w:val="auto"/>
          <w:sz w:val="24"/>
          <w:szCs w:val="24"/>
        </w:rPr>
        <w:t>gā iestāde vai deleģētā iestāde</w:t>
      </w:r>
      <w:r w:rsidR="00532E6B" w:rsidRPr="00225695">
        <w:rPr>
          <w:color w:val="auto"/>
          <w:sz w:val="24"/>
          <w:szCs w:val="24"/>
        </w:rPr>
        <w:t>;</w:t>
      </w:r>
    </w:p>
    <w:p w:rsidR="009206EA" w:rsidRPr="00225695" w:rsidRDefault="00D3561F" w:rsidP="00225695">
      <w:pPr>
        <w:pStyle w:val="tv2131"/>
        <w:tabs>
          <w:tab w:val="left" w:pos="1134"/>
        </w:tabs>
        <w:spacing w:line="240" w:lineRule="auto"/>
        <w:ind w:firstLine="709"/>
        <w:jc w:val="both"/>
        <w:rPr>
          <w:color w:val="auto"/>
          <w:sz w:val="24"/>
          <w:szCs w:val="24"/>
        </w:rPr>
      </w:pPr>
      <w:r w:rsidRPr="00225695">
        <w:rPr>
          <w:color w:val="auto"/>
          <w:sz w:val="24"/>
          <w:szCs w:val="24"/>
        </w:rPr>
        <w:t>1</w:t>
      </w:r>
      <w:r w:rsidR="00AB5F4D">
        <w:rPr>
          <w:color w:val="auto"/>
          <w:sz w:val="24"/>
          <w:szCs w:val="24"/>
        </w:rPr>
        <w:t>7</w:t>
      </w:r>
      <w:r w:rsidRPr="00225695">
        <w:rPr>
          <w:color w:val="auto"/>
          <w:sz w:val="24"/>
          <w:szCs w:val="24"/>
        </w:rPr>
        <w:t xml:space="preserve">.2. </w:t>
      </w:r>
      <w:r w:rsidR="00532E6B" w:rsidRPr="00225695">
        <w:rPr>
          <w:color w:val="auto"/>
          <w:sz w:val="24"/>
          <w:szCs w:val="24"/>
        </w:rPr>
        <w:t>ja finansējuma saņēmējs ir tiešās valsts pārvaldes iestāde, kas neatrodas atbildīgās iestādes vai deleģētās iestādes institucionālā padotībā, finansējuma saņēmējs pēc granta līguma noslēgšanas informē par to centrālo valsts iestādi</w:t>
      </w:r>
      <w:r w:rsidR="00D15043" w:rsidRPr="00225695">
        <w:rPr>
          <w:color w:val="auto"/>
          <w:sz w:val="24"/>
          <w:szCs w:val="24"/>
        </w:rPr>
        <w:t xml:space="preserve">, kas projekta īstenošanai nepieciešamo </w:t>
      </w:r>
      <w:r w:rsidR="00BD244E" w:rsidRPr="00225695">
        <w:rPr>
          <w:color w:val="auto"/>
          <w:sz w:val="24"/>
          <w:szCs w:val="24"/>
        </w:rPr>
        <w:t>finansējumu</w:t>
      </w:r>
      <w:r w:rsidR="00D15043" w:rsidRPr="00225695">
        <w:rPr>
          <w:color w:val="auto"/>
          <w:sz w:val="24"/>
          <w:szCs w:val="24"/>
        </w:rPr>
        <w:t xml:space="preserve"> pieprasa valsts budžetā;</w:t>
      </w:r>
    </w:p>
    <w:p w:rsidR="00532E6B" w:rsidRPr="00225695" w:rsidRDefault="00D3561F" w:rsidP="00225695">
      <w:pPr>
        <w:pStyle w:val="tv2131"/>
        <w:tabs>
          <w:tab w:val="left" w:pos="1134"/>
        </w:tabs>
        <w:spacing w:line="240" w:lineRule="auto"/>
        <w:ind w:firstLine="709"/>
        <w:jc w:val="both"/>
        <w:rPr>
          <w:color w:val="auto"/>
          <w:sz w:val="24"/>
          <w:szCs w:val="24"/>
        </w:rPr>
      </w:pPr>
      <w:r w:rsidRPr="00225695">
        <w:rPr>
          <w:color w:val="auto"/>
          <w:sz w:val="24"/>
          <w:szCs w:val="24"/>
        </w:rPr>
        <w:t>1</w:t>
      </w:r>
      <w:r w:rsidR="00AB5F4D">
        <w:rPr>
          <w:color w:val="auto"/>
          <w:sz w:val="24"/>
          <w:szCs w:val="24"/>
        </w:rPr>
        <w:t>7</w:t>
      </w:r>
      <w:r w:rsidR="00D46971" w:rsidRPr="00225695">
        <w:rPr>
          <w:color w:val="auto"/>
          <w:sz w:val="24"/>
          <w:szCs w:val="24"/>
        </w:rPr>
        <w:t xml:space="preserve">.3. </w:t>
      </w:r>
      <w:r w:rsidR="00532E6B" w:rsidRPr="00225695">
        <w:rPr>
          <w:color w:val="auto"/>
          <w:sz w:val="24"/>
          <w:szCs w:val="24"/>
        </w:rPr>
        <w:t xml:space="preserve">ja finansējuma saņēmējs ir </w:t>
      </w:r>
      <w:r w:rsidR="00D714A0" w:rsidRPr="00225695">
        <w:rPr>
          <w:color w:val="auto"/>
          <w:sz w:val="24"/>
          <w:szCs w:val="24"/>
        </w:rPr>
        <w:t xml:space="preserve">centrālā </w:t>
      </w:r>
      <w:r w:rsidR="00D872E4">
        <w:rPr>
          <w:color w:val="auto"/>
          <w:sz w:val="24"/>
          <w:szCs w:val="24"/>
        </w:rPr>
        <w:t xml:space="preserve">valsts </w:t>
      </w:r>
      <w:r w:rsidR="00D714A0" w:rsidRPr="00225695">
        <w:rPr>
          <w:color w:val="auto"/>
          <w:sz w:val="24"/>
          <w:szCs w:val="24"/>
        </w:rPr>
        <w:t>iestāde</w:t>
      </w:r>
      <w:r w:rsidR="00532E6B" w:rsidRPr="00225695">
        <w:rPr>
          <w:color w:val="auto"/>
          <w:sz w:val="24"/>
          <w:szCs w:val="24"/>
        </w:rPr>
        <w:t xml:space="preserve">, kas nav atbildīgā iestāde vai deleģētā iestāde, finansējuma saņēmējs pēc granta līguma noslēgšanas </w:t>
      </w:r>
      <w:r w:rsidR="00BD244E" w:rsidRPr="00225695">
        <w:rPr>
          <w:color w:val="auto"/>
          <w:sz w:val="24"/>
          <w:szCs w:val="24"/>
        </w:rPr>
        <w:t>projekta īstenošanai nepieciešamo finansējumu pieprasa valsts budžetā</w:t>
      </w:r>
      <w:r w:rsidR="00532E6B" w:rsidRPr="00225695">
        <w:rPr>
          <w:color w:val="auto"/>
          <w:sz w:val="24"/>
          <w:szCs w:val="24"/>
        </w:rPr>
        <w:t>.</w:t>
      </w:r>
    </w:p>
    <w:p w:rsidR="00A40EE1" w:rsidRPr="00225695" w:rsidRDefault="00A40EE1" w:rsidP="00225695">
      <w:pPr>
        <w:pStyle w:val="tv2131"/>
        <w:tabs>
          <w:tab w:val="left" w:pos="1276"/>
        </w:tabs>
        <w:spacing w:line="240" w:lineRule="auto"/>
        <w:ind w:left="709" w:firstLine="0"/>
        <w:jc w:val="both"/>
        <w:rPr>
          <w:color w:val="auto"/>
          <w:sz w:val="24"/>
          <w:szCs w:val="24"/>
        </w:rPr>
      </w:pPr>
    </w:p>
    <w:p w:rsidR="00DB14B2" w:rsidRDefault="00AB5F4D" w:rsidP="00225695">
      <w:pPr>
        <w:pStyle w:val="tv2131"/>
        <w:tabs>
          <w:tab w:val="left" w:pos="993"/>
        </w:tabs>
        <w:spacing w:line="240" w:lineRule="auto"/>
        <w:ind w:firstLine="709"/>
        <w:jc w:val="both"/>
        <w:rPr>
          <w:color w:val="auto"/>
          <w:sz w:val="24"/>
          <w:szCs w:val="24"/>
        </w:rPr>
      </w:pPr>
      <w:r>
        <w:rPr>
          <w:color w:val="auto"/>
          <w:sz w:val="24"/>
          <w:szCs w:val="24"/>
        </w:rPr>
        <w:t>18</w:t>
      </w:r>
      <w:r w:rsidR="00695BC6" w:rsidRPr="00225695">
        <w:rPr>
          <w:color w:val="auto"/>
          <w:sz w:val="24"/>
          <w:szCs w:val="24"/>
        </w:rPr>
        <w:t xml:space="preserve">. </w:t>
      </w:r>
      <w:r w:rsidR="00A40EE1" w:rsidRPr="00225695">
        <w:rPr>
          <w:color w:val="auto"/>
          <w:sz w:val="24"/>
          <w:szCs w:val="24"/>
        </w:rPr>
        <w:t>Tehniskās palīdzības īstenošanai nepieciešamo finansējumu atbildīgā iestāde, deleģētā iestāde vai revīzijas iestāde pieprasa valsts budžetā.</w:t>
      </w:r>
    </w:p>
    <w:p w:rsidR="00AB5F4D" w:rsidRPr="00225695" w:rsidRDefault="00AB5F4D" w:rsidP="00225695">
      <w:pPr>
        <w:pStyle w:val="tv2131"/>
        <w:tabs>
          <w:tab w:val="left" w:pos="993"/>
        </w:tabs>
        <w:spacing w:line="240" w:lineRule="auto"/>
        <w:ind w:firstLine="709"/>
        <w:jc w:val="both"/>
        <w:rPr>
          <w:color w:val="auto"/>
          <w:sz w:val="24"/>
          <w:szCs w:val="24"/>
        </w:rPr>
      </w:pPr>
    </w:p>
    <w:p w:rsidR="00DB14B2" w:rsidRPr="00225695" w:rsidRDefault="00AB5F4D" w:rsidP="00225695">
      <w:pPr>
        <w:pStyle w:val="tv2131"/>
        <w:tabs>
          <w:tab w:val="left" w:pos="993"/>
        </w:tabs>
        <w:spacing w:line="240" w:lineRule="auto"/>
        <w:ind w:firstLine="709"/>
        <w:jc w:val="both"/>
        <w:rPr>
          <w:color w:val="auto"/>
          <w:sz w:val="24"/>
          <w:szCs w:val="24"/>
        </w:rPr>
      </w:pPr>
      <w:r>
        <w:rPr>
          <w:color w:val="auto"/>
          <w:sz w:val="24"/>
          <w:szCs w:val="24"/>
        </w:rPr>
        <w:t>1</w:t>
      </w:r>
      <w:r w:rsidR="00263426">
        <w:rPr>
          <w:color w:val="auto"/>
          <w:sz w:val="24"/>
          <w:szCs w:val="24"/>
        </w:rPr>
        <w:t>9</w:t>
      </w:r>
      <w:r w:rsidR="00C56E44" w:rsidRPr="00225695">
        <w:rPr>
          <w:color w:val="auto"/>
          <w:sz w:val="24"/>
          <w:szCs w:val="24"/>
        </w:rPr>
        <w:t xml:space="preserve">. </w:t>
      </w:r>
      <w:r w:rsidR="00DB14B2" w:rsidRPr="00225695">
        <w:rPr>
          <w:color w:val="auto"/>
          <w:sz w:val="24"/>
          <w:szCs w:val="24"/>
        </w:rPr>
        <w:t xml:space="preserve">Apstiprinātā projekta īstenošanai finansējumu piešķir kā </w:t>
      </w:r>
      <w:r w:rsidR="006D3721" w:rsidRPr="00225695">
        <w:rPr>
          <w:color w:val="auto"/>
          <w:sz w:val="24"/>
          <w:szCs w:val="24"/>
        </w:rPr>
        <w:t xml:space="preserve">fondu </w:t>
      </w:r>
      <w:r w:rsidR="00DB14B2" w:rsidRPr="00225695">
        <w:rPr>
          <w:color w:val="auto"/>
          <w:sz w:val="24"/>
          <w:szCs w:val="24"/>
        </w:rPr>
        <w:t>finansējumu un nacionālo līdzfinansējumu no valsts budžeta līdzekļiem saskaņā ar granta līgumā noteikto proporciju.</w:t>
      </w:r>
    </w:p>
    <w:p w:rsidR="00E30C11" w:rsidRPr="00225695" w:rsidRDefault="00E30C11" w:rsidP="00225695">
      <w:pPr>
        <w:pStyle w:val="tv2131"/>
        <w:tabs>
          <w:tab w:val="left" w:pos="993"/>
        </w:tabs>
        <w:spacing w:line="240" w:lineRule="auto"/>
        <w:ind w:firstLine="709"/>
        <w:jc w:val="both"/>
        <w:rPr>
          <w:color w:val="auto"/>
          <w:sz w:val="24"/>
          <w:szCs w:val="24"/>
        </w:rPr>
      </w:pPr>
    </w:p>
    <w:p w:rsidR="001B2F8C" w:rsidRPr="00225695" w:rsidRDefault="00263426" w:rsidP="00225695">
      <w:pPr>
        <w:pStyle w:val="tv2131"/>
        <w:tabs>
          <w:tab w:val="left" w:pos="993"/>
        </w:tabs>
        <w:spacing w:line="240" w:lineRule="auto"/>
        <w:ind w:firstLine="709"/>
        <w:jc w:val="both"/>
        <w:rPr>
          <w:color w:val="auto"/>
          <w:sz w:val="24"/>
          <w:szCs w:val="24"/>
        </w:rPr>
      </w:pPr>
      <w:r>
        <w:rPr>
          <w:color w:val="auto"/>
          <w:sz w:val="24"/>
          <w:szCs w:val="24"/>
        </w:rPr>
        <w:t>20</w:t>
      </w:r>
      <w:r w:rsidR="00C56E44" w:rsidRPr="00225695">
        <w:rPr>
          <w:color w:val="auto"/>
          <w:sz w:val="24"/>
          <w:szCs w:val="24"/>
        </w:rPr>
        <w:t xml:space="preserve">. </w:t>
      </w:r>
      <w:r w:rsidR="00F0466C" w:rsidRPr="00225695">
        <w:rPr>
          <w:color w:val="auto"/>
          <w:sz w:val="24"/>
          <w:szCs w:val="24"/>
        </w:rPr>
        <w:t>Ja finansējuma saņēmējs ir</w:t>
      </w:r>
      <w:r w:rsidR="00895560" w:rsidRPr="00225695">
        <w:rPr>
          <w:color w:val="auto"/>
          <w:sz w:val="24"/>
          <w:szCs w:val="24"/>
        </w:rPr>
        <w:t xml:space="preserve"> tiešās valsts pārvaldes iestāde</w:t>
      </w:r>
      <w:r w:rsidR="00801F18">
        <w:rPr>
          <w:color w:val="auto"/>
          <w:sz w:val="24"/>
          <w:szCs w:val="24"/>
        </w:rPr>
        <w:t xml:space="preserve">, </w:t>
      </w:r>
      <w:r w:rsidR="00895560" w:rsidRPr="00225695">
        <w:rPr>
          <w:color w:val="auto"/>
          <w:sz w:val="24"/>
          <w:szCs w:val="24"/>
        </w:rPr>
        <w:t xml:space="preserve">projektu finansē un maksājumus veic no līdzekļiem, kas piešķirti attiecīgajai valsts iestādei saskaņā ar valsts budžeta likumu </w:t>
      </w:r>
      <w:r w:rsidR="00C7600E" w:rsidRPr="00225695">
        <w:rPr>
          <w:color w:val="auto"/>
          <w:sz w:val="24"/>
          <w:szCs w:val="24"/>
        </w:rPr>
        <w:t>kārtējam saimnieciskajam gadam.</w:t>
      </w:r>
    </w:p>
    <w:p w:rsidR="00702F7C" w:rsidRPr="00225695" w:rsidRDefault="00702F7C" w:rsidP="00225695">
      <w:pPr>
        <w:pStyle w:val="tv2131"/>
        <w:tabs>
          <w:tab w:val="left" w:pos="1134"/>
        </w:tabs>
        <w:spacing w:line="240" w:lineRule="auto"/>
        <w:ind w:left="709" w:firstLine="0"/>
        <w:jc w:val="both"/>
        <w:rPr>
          <w:color w:val="auto"/>
          <w:sz w:val="24"/>
          <w:szCs w:val="24"/>
        </w:rPr>
      </w:pPr>
    </w:p>
    <w:p w:rsidR="001B2F8C" w:rsidRPr="00225695" w:rsidRDefault="00263426" w:rsidP="00225695">
      <w:pPr>
        <w:pStyle w:val="tv2131"/>
        <w:tabs>
          <w:tab w:val="left" w:pos="993"/>
        </w:tabs>
        <w:spacing w:line="240" w:lineRule="auto"/>
        <w:ind w:firstLine="709"/>
        <w:jc w:val="both"/>
        <w:rPr>
          <w:color w:val="auto"/>
          <w:sz w:val="24"/>
          <w:szCs w:val="24"/>
        </w:rPr>
      </w:pPr>
      <w:r>
        <w:rPr>
          <w:color w:val="auto"/>
          <w:sz w:val="24"/>
          <w:szCs w:val="24"/>
        </w:rPr>
        <w:t>21</w:t>
      </w:r>
      <w:r w:rsidR="00C56E44" w:rsidRPr="00225695">
        <w:rPr>
          <w:color w:val="auto"/>
          <w:sz w:val="24"/>
          <w:szCs w:val="24"/>
        </w:rPr>
        <w:t xml:space="preserve">. </w:t>
      </w:r>
      <w:r w:rsidR="00F0466C" w:rsidRPr="00225695">
        <w:rPr>
          <w:color w:val="auto"/>
          <w:sz w:val="24"/>
          <w:szCs w:val="24"/>
        </w:rPr>
        <w:t>Ja finansējuma saņēmējs ir pastarpinātās valsts pārvaldes iestāde, atvasināta publis</w:t>
      </w:r>
      <w:r w:rsidR="009206EA" w:rsidRPr="00225695">
        <w:rPr>
          <w:color w:val="auto"/>
          <w:sz w:val="24"/>
          <w:szCs w:val="24"/>
        </w:rPr>
        <w:t xml:space="preserve">ka persona, cita valsts iestāde, </w:t>
      </w:r>
      <w:r w:rsidR="00F0466C" w:rsidRPr="00225695">
        <w:rPr>
          <w:color w:val="auto"/>
          <w:sz w:val="24"/>
          <w:szCs w:val="24"/>
        </w:rPr>
        <w:t>priv</w:t>
      </w:r>
      <w:r w:rsidR="009206EA" w:rsidRPr="00225695">
        <w:rPr>
          <w:color w:val="auto"/>
          <w:sz w:val="24"/>
          <w:szCs w:val="24"/>
        </w:rPr>
        <w:t>āto tiesību juridiskā persona vai starptautiskas organizācijas pārstāvniecība Latvijā,</w:t>
      </w:r>
      <w:r w:rsidR="00F0466C" w:rsidRPr="00225695">
        <w:rPr>
          <w:color w:val="auto"/>
          <w:sz w:val="24"/>
          <w:szCs w:val="24"/>
        </w:rPr>
        <w:t xml:space="preserve"> </w:t>
      </w:r>
      <w:r w:rsidR="00B75B69" w:rsidRPr="00225695">
        <w:rPr>
          <w:color w:val="auto"/>
          <w:sz w:val="24"/>
          <w:szCs w:val="24"/>
        </w:rPr>
        <w:t>uz finansējuma sa</w:t>
      </w:r>
      <w:r w:rsidR="00EE4695" w:rsidRPr="00225695">
        <w:rPr>
          <w:color w:val="auto"/>
          <w:sz w:val="24"/>
          <w:szCs w:val="24"/>
        </w:rPr>
        <w:t>ņēmēju attiecas šādi nosacījumi</w:t>
      </w:r>
      <w:r w:rsidR="00557434" w:rsidRPr="00225695">
        <w:rPr>
          <w:color w:val="auto"/>
          <w:sz w:val="24"/>
          <w:szCs w:val="24"/>
        </w:rPr>
        <w:t>:</w:t>
      </w:r>
    </w:p>
    <w:p w:rsidR="00075BCC" w:rsidRPr="00225695" w:rsidRDefault="00706873" w:rsidP="00225695">
      <w:pPr>
        <w:pStyle w:val="tv2131"/>
        <w:tabs>
          <w:tab w:val="left" w:pos="1134"/>
        </w:tabs>
        <w:spacing w:line="240" w:lineRule="auto"/>
        <w:ind w:firstLine="709"/>
        <w:jc w:val="both"/>
        <w:rPr>
          <w:color w:val="auto"/>
          <w:sz w:val="24"/>
          <w:szCs w:val="24"/>
        </w:rPr>
      </w:pPr>
      <w:r w:rsidRPr="00225695">
        <w:rPr>
          <w:color w:val="auto"/>
          <w:sz w:val="24"/>
          <w:szCs w:val="24"/>
        </w:rPr>
        <w:lastRenderedPageBreak/>
        <w:t>2</w:t>
      </w:r>
      <w:r w:rsidR="00B629BC">
        <w:rPr>
          <w:color w:val="auto"/>
          <w:sz w:val="24"/>
          <w:szCs w:val="24"/>
        </w:rPr>
        <w:t>1</w:t>
      </w:r>
      <w:r w:rsidRPr="00225695">
        <w:rPr>
          <w:color w:val="auto"/>
          <w:sz w:val="24"/>
          <w:szCs w:val="24"/>
        </w:rPr>
        <w:t xml:space="preserve">.1. </w:t>
      </w:r>
      <w:r w:rsidR="00B75B69" w:rsidRPr="00225695">
        <w:rPr>
          <w:color w:val="auto"/>
          <w:sz w:val="24"/>
          <w:szCs w:val="24"/>
        </w:rPr>
        <w:t xml:space="preserve">projektu finansē un maksājumus veic </w:t>
      </w:r>
      <w:r w:rsidR="00557434" w:rsidRPr="00225695">
        <w:rPr>
          <w:color w:val="auto"/>
          <w:sz w:val="24"/>
          <w:szCs w:val="24"/>
        </w:rPr>
        <w:t xml:space="preserve">no </w:t>
      </w:r>
      <w:r w:rsidR="004D3A7A" w:rsidRPr="00225695">
        <w:rPr>
          <w:color w:val="auto"/>
          <w:sz w:val="24"/>
          <w:szCs w:val="24"/>
        </w:rPr>
        <w:t xml:space="preserve">atbildīgās </w:t>
      </w:r>
      <w:r w:rsidR="00557434" w:rsidRPr="00225695">
        <w:rPr>
          <w:color w:val="auto"/>
          <w:sz w:val="24"/>
          <w:szCs w:val="24"/>
        </w:rPr>
        <w:t>iestādes vai deleģētās iestādes pārskaitītā avansa maksājuma un starpposma maksājuma finanšu līdzekļiem, kas tiek piešķirti saskaņā ar granta līgumā noteikto kārtību</w:t>
      </w:r>
      <w:r w:rsidR="00491906" w:rsidRPr="00225695">
        <w:rPr>
          <w:color w:val="auto"/>
          <w:sz w:val="24"/>
          <w:szCs w:val="24"/>
        </w:rPr>
        <w:t>, un no finansējuma saņēmēja līdzekļiem</w:t>
      </w:r>
      <w:r w:rsidR="00557434" w:rsidRPr="00225695">
        <w:rPr>
          <w:color w:val="auto"/>
          <w:sz w:val="24"/>
          <w:szCs w:val="24"/>
        </w:rPr>
        <w:t>;</w:t>
      </w:r>
    </w:p>
    <w:p w:rsidR="00491906" w:rsidRPr="00225695" w:rsidRDefault="00706873" w:rsidP="00225695">
      <w:pPr>
        <w:pStyle w:val="tv2131"/>
        <w:tabs>
          <w:tab w:val="left" w:pos="1134"/>
        </w:tabs>
        <w:spacing w:line="240" w:lineRule="auto"/>
        <w:ind w:firstLine="709"/>
        <w:jc w:val="both"/>
        <w:rPr>
          <w:color w:val="auto"/>
          <w:sz w:val="24"/>
          <w:szCs w:val="24"/>
        </w:rPr>
      </w:pPr>
      <w:r w:rsidRPr="00225695">
        <w:rPr>
          <w:color w:val="auto"/>
          <w:sz w:val="24"/>
          <w:szCs w:val="24"/>
        </w:rPr>
        <w:t>2</w:t>
      </w:r>
      <w:r w:rsidR="00B629BC">
        <w:rPr>
          <w:color w:val="auto"/>
          <w:sz w:val="24"/>
          <w:szCs w:val="24"/>
        </w:rPr>
        <w:t>1</w:t>
      </w:r>
      <w:r w:rsidRPr="00225695">
        <w:rPr>
          <w:color w:val="auto"/>
          <w:sz w:val="24"/>
          <w:szCs w:val="24"/>
        </w:rPr>
        <w:t xml:space="preserve">.2. </w:t>
      </w:r>
      <w:r w:rsidR="00491906" w:rsidRPr="00225695">
        <w:rPr>
          <w:color w:val="auto"/>
          <w:sz w:val="24"/>
          <w:szCs w:val="24"/>
        </w:rPr>
        <w:t>avansa un starpposmu maksājuma kopsumma nedrīkst pārsniegt 90 % no projektam apstiprinātā finansējuma;</w:t>
      </w:r>
    </w:p>
    <w:p w:rsidR="00557434" w:rsidRPr="00225695" w:rsidRDefault="00706873" w:rsidP="00225695">
      <w:pPr>
        <w:pStyle w:val="tv2131"/>
        <w:tabs>
          <w:tab w:val="left" w:pos="1134"/>
        </w:tabs>
        <w:spacing w:line="240" w:lineRule="auto"/>
        <w:ind w:firstLine="709"/>
        <w:jc w:val="both"/>
        <w:rPr>
          <w:color w:val="auto"/>
          <w:sz w:val="24"/>
          <w:szCs w:val="24"/>
        </w:rPr>
      </w:pPr>
      <w:r w:rsidRPr="00225695">
        <w:rPr>
          <w:color w:val="auto"/>
          <w:sz w:val="24"/>
          <w:szCs w:val="24"/>
        </w:rPr>
        <w:t>2</w:t>
      </w:r>
      <w:r w:rsidR="00B629BC">
        <w:rPr>
          <w:color w:val="auto"/>
          <w:sz w:val="24"/>
          <w:szCs w:val="24"/>
        </w:rPr>
        <w:t>1</w:t>
      </w:r>
      <w:r w:rsidRPr="00225695">
        <w:rPr>
          <w:color w:val="auto"/>
          <w:sz w:val="24"/>
          <w:szCs w:val="24"/>
        </w:rPr>
        <w:t xml:space="preserve">.3. </w:t>
      </w:r>
      <w:r w:rsidR="00491906" w:rsidRPr="00225695">
        <w:rPr>
          <w:color w:val="auto"/>
          <w:sz w:val="24"/>
          <w:szCs w:val="24"/>
        </w:rPr>
        <w:t xml:space="preserve">noslēguma maksājumu </w:t>
      </w:r>
      <w:r w:rsidR="009519E7" w:rsidRPr="00225695">
        <w:rPr>
          <w:color w:val="auto"/>
          <w:sz w:val="24"/>
          <w:szCs w:val="24"/>
        </w:rPr>
        <w:t xml:space="preserve">finansējuma saņēmējam </w:t>
      </w:r>
      <w:r w:rsidR="00491906" w:rsidRPr="00225695">
        <w:rPr>
          <w:color w:val="auto"/>
          <w:sz w:val="24"/>
          <w:szCs w:val="24"/>
        </w:rPr>
        <w:t>atbildīgā iestāde vai deleģētā iestāde pārskaita pēc projekta gala pārskata pieņemšanas zināšanai un atzinuma par izdevum</w:t>
      </w:r>
      <w:r w:rsidR="00722A3A" w:rsidRPr="00225695">
        <w:rPr>
          <w:color w:val="auto"/>
          <w:sz w:val="24"/>
          <w:szCs w:val="24"/>
        </w:rPr>
        <w:t>u</w:t>
      </w:r>
      <w:r w:rsidR="00491906" w:rsidRPr="00225695">
        <w:rPr>
          <w:color w:val="auto"/>
          <w:sz w:val="24"/>
          <w:szCs w:val="24"/>
        </w:rPr>
        <w:t xml:space="preserve"> atbilstību apstiprināšanas</w:t>
      </w:r>
      <w:r w:rsidR="00557434" w:rsidRPr="00225695">
        <w:rPr>
          <w:color w:val="auto"/>
          <w:sz w:val="24"/>
          <w:szCs w:val="24"/>
        </w:rPr>
        <w:t xml:space="preserve">. </w:t>
      </w:r>
    </w:p>
    <w:p w:rsidR="00A84ECF" w:rsidRPr="00225695" w:rsidRDefault="00A84ECF" w:rsidP="00225695">
      <w:pPr>
        <w:pStyle w:val="tv2131"/>
        <w:tabs>
          <w:tab w:val="left" w:pos="993"/>
        </w:tabs>
        <w:spacing w:line="240" w:lineRule="auto"/>
        <w:ind w:firstLine="709"/>
        <w:jc w:val="both"/>
        <w:rPr>
          <w:color w:val="auto"/>
          <w:sz w:val="24"/>
          <w:szCs w:val="24"/>
        </w:rPr>
      </w:pPr>
    </w:p>
    <w:p w:rsidR="00965789" w:rsidRPr="00225695" w:rsidRDefault="00706873" w:rsidP="00225695">
      <w:pPr>
        <w:pStyle w:val="tv2131"/>
        <w:tabs>
          <w:tab w:val="left" w:pos="993"/>
        </w:tabs>
        <w:spacing w:line="240" w:lineRule="auto"/>
        <w:ind w:firstLine="709"/>
        <w:jc w:val="both"/>
        <w:rPr>
          <w:color w:val="auto"/>
          <w:sz w:val="24"/>
          <w:szCs w:val="24"/>
        </w:rPr>
      </w:pPr>
      <w:r w:rsidRPr="00225695">
        <w:rPr>
          <w:color w:val="auto"/>
          <w:sz w:val="24"/>
          <w:szCs w:val="24"/>
        </w:rPr>
        <w:t>2</w:t>
      </w:r>
      <w:r w:rsidR="00227709">
        <w:rPr>
          <w:color w:val="auto"/>
          <w:sz w:val="24"/>
          <w:szCs w:val="24"/>
        </w:rPr>
        <w:t>2</w:t>
      </w:r>
      <w:r w:rsidRPr="00225695">
        <w:rPr>
          <w:color w:val="auto"/>
          <w:sz w:val="24"/>
          <w:szCs w:val="24"/>
        </w:rPr>
        <w:t xml:space="preserve">. </w:t>
      </w:r>
      <w:r w:rsidR="00965789" w:rsidRPr="00225695">
        <w:rPr>
          <w:color w:val="auto"/>
          <w:sz w:val="24"/>
          <w:szCs w:val="24"/>
        </w:rPr>
        <w:t>Finansējuma saņēmējs atver kontu Valsts kasē visu ar projekta īstenošanu saistīto maksājumu veikšanai.</w:t>
      </w:r>
      <w:r w:rsidR="00DD1E0E" w:rsidRPr="00225695">
        <w:rPr>
          <w:color w:val="auto"/>
          <w:sz w:val="24"/>
          <w:szCs w:val="24"/>
        </w:rPr>
        <w:t xml:space="preserve"> </w:t>
      </w:r>
    </w:p>
    <w:p w:rsidR="004D3A7A" w:rsidRPr="00225695" w:rsidRDefault="004D3A7A" w:rsidP="00225695">
      <w:pPr>
        <w:pStyle w:val="tv2131"/>
        <w:tabs>
          <w:tab w:val="left" w:pos="993"/>
        </w:tabs>
        <w:spacing w:line="240" w:lineRule="auto"/>
        <w:ind w:firstLine="709"/>
        <w:jc w:val="both"/>
        <w:rPr>
          <w:color w:val="auto"/>
          <w:sz w:val="24"/>
          <w:szCs w:val="24"/>
        </w:rPr>
      </w:pPr>
    </w:p>
    <w:p w:rsidR="004D3A7A" w:rsidRPr="00225695" w:rsidRDefault="00706873" w:rsidP="00225695">
      <w:pPr>
        <w:pStyle w:val="tv2131"/>
        <w:tabs>
          <w:tab w:val="left" w:pos="993"/>
        </w:tabs>
        <w:spacing w:line="240" w:lineRule="auto"/>
        <w:ind w:firstLine="709"/>
        <w:jc w:val="both"/>
        <w:rPr>
          <w:color w:val="auto"/>
          <w:sz w:val="24"/>
          <w:szCs w:val="24"/>
        </w:rPr>
      </w:pPr>
      <w:r w:rsidRPr="00225695">
        <w:rPr>
          <w:color w:val="auto"/>
          <w:sz w:val="24"/>
          <w:szCs w:val="24"/>
        </w:rPr>
        <w:t>2</w:t>
      </w:r>
      <w:r w:rsidR="00227709">
        <w:rPr>
          <w:color w:val="auto"/>
          <w:sz w:val="24"/>
          <w:szCs w:val="24"/>
        </w:rPr>
        <w:t>3</w:t>
      </w:r>
      <w:r w:rsidRPr="00225695">
        <w:rPr>
          <w:color w:val="auto"/>
          <w:sz w:val="24"/>
          <w:szCs w:val="24"/>
        </w:rPr>
        <w:t xml:space="preserve">. </w:t>
      </w:r>
      <w:r w:rsidR="00F37D82" w:rsidRPr="00225695">
        <w:rPr>
          <w:color w:val="auto"/>
          <w:sz w:val="24"/>
          <w:szCs w:val="24"/>
        </w:rPr>
        <w:t>Atbildīgā iestāde vai deleģētā iestāde atbilstoši normatīvajiem aktiem par asignējumu piešķiršanas un izpildes kārtību pieņem lēmumu par projekta finansēšanas plānā paredzētā asignējuma apturēšanu, atjaunošanu vai atsaukšanu.</w:t>
      </w:r>
    </w:p>
    <w:p w:rsidR="004D3A7A" w:rsidRPr="00225695" w:rsidRDefault="004D3A7A" w:rsidP="00225695">
      <w:pPr>
        <w:pStyle w:val="tv2131"/>
        <w:tabs>
          <w:tab w:val="left" w:pos="993"/>
        </w:tabs>
        <w:spacing w:line="240" w:lineRule="auto"/>
        <w:ind w:firstLine="709"/>
        <w:jc w:val="both"/>
        <w:rPr>
          <w:color w:val="auto"/>
          <w:sz w:val="24"/>
          <w:szCs w:val="24"/>
        </w:rPr>
      </w:pPr>
    </w:p>
    <w:p w:rsidR="00F0466C" w:rsidRPr="00225695" w:rsidRDefault="00706873" w:rsidP="00225695">
      <w:pPr>
        <w:pStyle w:val="tv2131"/>
        <w:tabs>
          <w:tab w:val="left" w:pos="993"/>
        </w:tabs>
        <w:spacing w:line="240" w:lineRule="auto"/>
        <w:ind w:firstLine="709"/>
        <w:jc w:val="both"/>
        <w:rPr>
          <w:color w:val="auto"/>
          <w:sz w:val="24"/>
          <w:szCs w:val="24"/>
        </w:rPr>
      </w:pPr>
      <w:r w:rsidRPr="00225695">
        <w:rPr>
          <w:color w:val="auto"/>
          <w:sz w:val="24"/>
          <w:szCs w:val="24"/>
        </w:rPr>
        <w:t>2</w:t>
      </w:r>
      <w:r w:rsidR="00227709">
        <w:rPr>
          <w:color w:val="auto"/>
          <w:sz w:val="24"/>
          <w:szCs w:val="24"/>
        </w:rPr>
        <w:t>4</w:t>
      </w:r>
      <w:r w:rsidRPr="00225695">
        <w:rPr>
          <w:color w:val="auto"/>
          <w:sz w:val="24"/>
          <w:szCs w:val="24"/>
        </w:rPr>
        <w:t xml:space="preserve">. </w:t>
      </w:r>
      <w:r w:rsidR="00F0466C" w:rsidRPr="00225695">
        <w:rPr>
          <w:color w:val="auto"/>
          <w:sz w:val="24"/>
          <w:szCs w:val="24"/>
        </w:rPr>
        <w:t xml:space="preserve">Ja </w:t>
      </w:r>
      <w:r w:rsidR="008E180C" w:rsidRPr="00225695">
        <w:rPr>
          <w:color w:val="auto"/>
          <w:sz w:val="24"/>
          <w:szCs w:val="24"/>
        </w:rPr>
        <w:t>projekta īstenošanā izlietotie</w:t>
      </w:r>
      <w:r w:rsidR="00F0466C" w:rsidRPr="00225695">
        <w:rPr>
          <w:color w:val="auto"/>
          <w:sz w:val="24"/>
          <w:szCs w:val="24"/>
        </w:rPr>
        <w:t xml:space="preserve"> kopējie atbilstošie izdevumi pārsniedz maksimālo projektam apstiprināto attiecināmo izmaksu summu, šo starpību sedz no finansējuma saņēmēja līdzekļiem</w:t>
      </w:r>
      <w:r w:rsidR="00246E69" w:rsidRPr="00225695">
        <w:rPr>
          <w:color w:val="auto"/>
          <w:sz w:val="24"/>
          <w:szCs w:val="24"/>
        </w:rPr>
        <w:t>.</w:t>
      </w:r>
    </w:p>
    <w:p w:rsidR="00C006D8" w:rsidRPr="00225695" w:rsidRDefault="00C006D8" w:rsidP="00225695">
      <w:pPr>
        <w:rPr>
          <w:rFonts w:ascii="Times New Roman" w:eastAsia="Times New Roman" w:hAnsi="Times New Roman" w:cs="Times New Roman"/>
          <w:sz w:val="24"/>
          <w:szCs w:val="24"/>
          <w:lang w:eastAsia="lv-LV"/>
        </w:rPr>
      </w:pPr>
    </w:p>
    <w:p w:rsidR="00DB07D0" w:rsidRPr="00225695" w:rsidRDefault="00745DAC" w:rsidP="00225695">
      <w:pPr>
        <w:pStyle w:val="ListParagraph"/>
        <w:tabs>
          <w:tab w:val="left" w:pos="567"/>
          <w:tab w:val="left" w:pos="3686"/>
        </w:tabs>
        <w:ind w:left="360"/>
        <w:jc w:val="center"/>
        <w:rPr>
          <w:rFonts w:ascii="Times New Roman" w:eastAsia="Times New Roman" w:hAnsi="Times New Roman" w:cs="Times New Roman"/>
          <w:b/>
          <w:sz w:val="24"/>
          <w:szCs w:val="24"/>
          <w:lang w:eastAsia="lv-LV"/>
        </w:rPr>
      </w:pPr>
      <w:r w:rsidRPr="00225695">
        <w:rPr>
          <w:rFonts w:ascii="Times New Roman" w:eastAsia="Times New Roman" w:hAnsi="Times New Roman" w:cs="Times New Roman"/>
          <w:b/>
          <w:sz w:val="24"/>
          <w:szCs w:val="24"/>
          <w:lang w:eastAsia="lv-LV"/>
        </w:rPr>
        <w:t xml:space="preserve">V. </w:t>
      </w:r>
      <w:r w:rsidR="008D1F8B" w:rsidRPr="00225695">
        <w:rPr>
          <w:rFonts w:ascii="Times New Roman" w:eastAsia="Times New Roman" w:hAnsi="Times New Roman" w:cs="Times New Roman"/>
          <w:b/>
          <w:sz w:val="24"/>
          <w:szCs w:val="24"/>
          <w:lang w:eastAsia="lv-LV"/>
        </w:rPr>
        <w:t>Projektu īstenošanas uzraudzība un kontrole</w:t>
      </w:r>
    </w:p>
    <w:p w:rsidR="00C006D8" w:rsidRPr="00225695" w:rsidRDefault="00C006D8" w:rsidP="00225695">
      <w:pPr>
        <w:rPr>
          <w:rFonts w:ascii="Times New Roman" w:eastAsia="Times New Roman" w:hAnsi="Times New Roman" w:cs="Times New Roman"/>
          <w:sz w:val="24"/>
          <w:szCs w:val="24"/>
          <w:lang w:eastAsia="lv-LV"/>
        </w:rPr>
      </w:pPr>
    </w:p>
    <w:p w:rsidR="004A03E5" w:rsidRPr="00225695" w:rsidRDefault="00745DAC" w:rsidP="00225695">
      <w:pPr>
        <w:pStyle w:val="tv2131"/>
        <w:tabs>
          <w:tab w:val="left" w:pos="993"/>
        </w:tabs>
        <w:spacing w:line="240" w:lineRule="auto"/>
        <w:ind w:firstLine="709"/>
        <w:jc w:val="both"/>
        <w:rPr>
          <w:color w:val="auto"/>
          <w:sz w:val="24"/>
          <w:szCs w:val="24"/>
        </w:rPr>
      </w:pPr>
      <w:r w:rsidRPr="00225695">
        <w:rPr>
          <w:color w:val="auto"/>
          <w:sz w:val="24"/>
          <w:szCs w:val="24"/>
        </w:rPr>
        <w:t>2</w:t>
      </w:r>
      <w:r w:rsidR="00227709">
        <w:rPr>
          <w:color w:val="auto"/>
          <w:sz w:val="24"/>
          <w:szCs w:val="24"/>
        </w:rPr>
        <w:t>5</w:t>
      </w:r>
      <w:r w:rsidRPr="00225695">
        <w:rPr>
          <w:color w:val="auto"/>
          <w:sz w:val="24"/>
          <w:szCs w:val="24"/>
        </w:rPr>
        <w:t xml:space="preserve">. </w:t>
      </w:r>
      <w:r w:rsidR="009206EA" w:rsidRPr="00225695">
        <w:rPr>
          <w:color w:val="auto"/>
          <w:sz w:val="24"/>
          <w:szCs w:val="24"/>
        </w:rPr>
        <w:t>P</w:t>
      </w:r>
      <w:r w:rsidR="00C006D8" w:rsidRPr="00225695">
        <w:rPr>
          <w:color w:val="auto"/>
          <w:sz w:val="24"/>
          <w:szCs w:val="24"/>
        </w:rPr>
        <w:t xml:space="preserve">rojekti </w:t>
      </w:r>
      <w:r w:rsidR="004A03E5" w:rsidRPr="00225695">
        <w:rPr>
          <w:color w:val="auto"/>
          <w:sz w:val="24"/>
          <w:szCs w:val="24"/>
        </w:rPr>
        <w:t>attiecīgajā finanšu gadā ir pakļauti:</w:t>
      </w:r>
    </w:p>
    <w:p w:rsidR="004A03E5" w:rsidRPr="00225695" w:rsidRDefault="00745DAC" w:rsidP="00225695">
      <w:pPr>
        <w:pStyle w:val="tv2131"/>
        <w:tabs>
          <w:tab w:val="left" w:pos="1134"/>
        </w:tabs>
        <w:spacing w:line="240" w:lineRule="auto"/>
        <w:ind w:firstLine="709"/>
        <w:jc w:val="both"/>
        <w:rPr>
          <w:color w:val="auto"/>
          <w:sz w:val="24"/>
          <w:szCs w:val="24"/>
        </w:rPr>
      </w:pPr>
      <w:r w:rsidRPr="00225695">
        <w:rPr>
          <w:color w:val="auto"/>
          <w:sz w:val="24"/>
          <w:szCs w:val="24"/>
        </w:rPr>
        <w:t>2</w:t>
      </w:r>
      <w:r w:rsidR="00227709">
        <w:rPr>
          <w:color w:val="auto"/>
          <w:sz w:val="24"/>
          <w:szCs w:val="24"/>
        </w:rPr>
        <w:t>5</w:t>
      </w:r>
      <w:r w:rsidRPr="00225695">
        <w:rPr>
          <w:color w:val="auto"/>
          <w:sz w:val="24"/>
          <w:szCs w:val="24"/>
        </w:rPr>
        <w:t xml:space="preserve">.1. </w:t>
      </w:r>
      <w:r w:rsidR="00C006D8" w:rsidRPr="00225695">
        <w:rPr>
          <w:color w:val="auto"/>
          <w:sz w:val="24"/>
          <w:szCs w:val="24"/>
        </w:rPr>
        <w:t>Eiropas Komisi</w:t>
      </w:r>
      <w:r w:rsidR="004A03E5" w:rsidRPr="00225695">
        <w:rPr>
          <w:color w:val="auto"/>
          <w:sz w:val="24"/>
          <w:szCs w:val="24"/>
        </w:rPr>
        <w:t>jas, Eiropas Revīzijas palātas un Valsts kontroles pārbaudei</w:t>
      </w:r>
      <w:r w:rsidR="00F4068F" w:rsidRPr="00225695">
        <w:rPr>
          <w:color w:val="auto"/>
          <w:sz w:val="24"/>
          <w:szCs w:val="24"/>
        </w:rPr>
        <w:t xml:space="preserve"> un revīzijai</w:t>
      </w:r>
      <w:r w:rsidR="004A03E5" w:rsidRPr="00225695">
        <w:rPr>
          <w:color w:val="auto"/>
          <w:sz w:val="24"/>
          <w:szCs w:val="24"/>
        </w:rPr>
        <w:t>;</w:t>
      </w:r>
    </w:p>
    <w:p w:rsidR="003135F4" w:rsidRPr="00225695" w:rsidRDefault="00745DAC" w:rsidP="00225695">
      <w:pPr>
        <w:pStyle w:val="tv2131"/>
        <w:tabs>
          <w:tab w:val="left" w:pos="1134"/>
        </w:tabs>
        <w:spacing w:line="240" w:lineRule="auto"/>
        <w:ind w:firstLine="709"/>
        <w:jc w:val="both"/>
        <w:rPr>
          <w:color w:val="auto"/>
          <w:sz w:val="24"/>
          <w:szCs w:val="24"/>
        </w:rPr>
      </w:pPr>
      <w:r w:rsidRPr="00225695">
        <w:rPr>
          <w:color w:val="auto"/>
          <w:sz w:val="24"/>
          <w:szCs w:val="24"/>
        </w:rPr>
        <w:t>2</w:t>
      </w:r>
      <w:r w:rsidR="00227709">
        <w:rPr>
          <w:color w:val="auto"/>
          <w:sz w:val="24"/>
          <w:szCs w:val="24"/>
        </w:rPr>
        <w:t>5</w:t>
      </w:r>
      <w:r w:rsidRPr="00225695">
        <w:rPr>
          <w:color w:val="auto"/>
          <w:sz w:val="24"/>
          <w:szCs w:val="24"/>
        </w:rPr>
        <w:t xml:space="preserve">.2. </w:t>
      </w:r>
      <w:r w:rsidR="004A03E5" w:rsidRPr="00225695">
        <w:rPr>
          <w:color w:val="auto"/>
          <w:sz w:val="24"/>
          <w:szCs w:val="24"/>
        </w:rPr>
        <w:t xml:space="preserve">atbildīgās iestādes </w:t>
      </w:r>
      <w:r w:rsidR="00F4068F" w:rsidRPr="00225695">
        <w:rPr>
          <w:color w:val="auto"/>
          <w:sz w:val="24"/>
          <w:szCs w:val="24"/>
        </w:rPr>
        <w:t xml:space="preserve">un </w:t>
      </w:r>
      <w:r w:rsidR="00C006D8" w:rsidRPr="00225695">
        <w:rPr>
          <w:color w:val="auto"/>
          <w:sz w:val="24"/>
          <w:szCs w:val="24"/>
        </w:rPr>
        <w:t>deleģētās iestādes</w:t>
      </w:r>
      <w:r w:rsidR="004A03E5" w:rsidRPr="00225695">
        <w:rPr>
          <w:color w:val="auto"/>
          <w:sz w:val="24"/>
          <w:szCs w:val="24"/>
        </w:rPr>
        <w:t xml:space="preserve"> administratīvai pārbaudei un pārbaudei projekta īstenošanas vietā;</w:t>
      </w:r>
      <w:r w:rsidR="00C006D8" w:rsidRPr="00225695">
        <w:rPr>
          <w:color w:val="auto"/>
          <w:sz w:val="24"/>
          <w:szCs w:val="24"/>
        </w:rPr>
        <w:t xml:space="preserve"> </w:t>
      </w:r>
    </w:p>
    <w:p w:rsidR="00C006D8" w:rsidRPr="00225695" w:rsidRDefault="00745DAC" w:rsidP="00225695">
      <w:pPr>
        <w:pStyle w:val="tv2131"/>
        <w:tabs>
          <w:tab w:val="left" w:pos="1134"/>
        </w:tabs>
        <w:spacing w:line="240" w:lineRule="auto"/>
        <w:ind w:firstLine="709"/>
        <w:jc w:val="both"/>
        <w:rPr>
          <w:color w:val="auto"/>
          <w:sz w:val="24"/>
          <w:szCs w:val="24"/>
        </w:rPr>
      </w:pPr>
      <w:r w:rsidRPr="00225695">
        <w:rPr>
          <w:color w:val="auto"/>
          <w:sz w:val="24"/>
          <w:szCs w:val="24"/>
        </w:rPr>
        <w:t>2</w:t>
      </w:r>
      <w:r w:rsidR="00227709">
        <w:rPr>
          <w:color w:val="auto"/>
          <w:sz w:val="24"/>
          <w:szCs w:val="24"/>
        </w:rPr>
        <w:t>5</w:t>
      </w:r>
      <w:r w:rsidRPr="00225695">
        <w:rPr>
          <w:color w:val="auto"/>
          <w:sz w:val="24"/>
          <w:szCs w:val="24"/>
        </w:rPr>
        <w:t xml:space="preserve">.3. </w:t>
      </w:r>
      <w:r w:rsidR="00C006D8" w:rsidRPr="00225695">
        <w:rPr>
          <w:color w:val="auto"/>
          <w:sz w:val="24"/>
          <w:szCs w:val="24"/>
        </w:rPr>
        <w:t>revīzijas iestādes</w:t>
      </w:r>
      <w:r w:rsidR="004A03E5" w:rsidRPr="00225695">
        <w:rPr>
          <w:color w:val="auto"/>
          <w:sz w:val="24"/>
          <w:szCs w:val="24"/>
        </w:rPr>
        <w:t xml:space="preserve"> </w:t>
      </w:r>
      <w:r w:rsidR="00A02125" w:rsidRPr="00225695">
        <w:rPr>
          <w:color w:val="auto"/>
          <w:sz w:val="24"/>
          <w:szCs w:val="24"/>
        </w:rPr>
        <w:t xml:space="preserve">auditam un </w:t>
      </w:r>
      <w:r w:rsidR="004A03E5" w:rsidRPr="00225695">
        <w:rPr>
          <w:color w:val="auto"/>
          <w:sz w:val="24"/>
          <w:szCs w:val="24"/>
        </w:rPr>
        <w:t>revīzijai</w:t>
      </w:r>
      <w:r w:rsidR="005060EE" w:rsidRPr="00225695">
        <w:rPr>
          <w:color w:val="auto"/>
          <w:sz w:val="24"/>
          <w:szCs w:val="24"/>
        </w:rPr>
        <w:t>.</w:t>
      </w:r>
    </w:p>
    <w:p w:rsidR="008E180C" w:rsidRPr="00225695" w:rsidRDefault="008E180C" w:rsidP="00225695">
      <w:pPr>
        <w:pStyle w:val="tv2131"/>
        <w:tabs>
          <w:tab w:val="left" w:pos="1134"/>
        </w:tabs>
        <w:spacing w:line="240" w:lineRule="auto"/>
        <w:ind w:left="709" w:firstLine="0"/>
        <w:jc w:val="both"/>
        <w:rPr>
          <w:color w:val="auto"/>
          <w:sz w:val="24"/>
          <w:szCs w:val="24"/>
        </w:rPr>
      </w:pPr>
    </w:p>
    <w:p w:rsidR="002465FE" w:rsidRPr="00225695" w:rsidRDefault="00745DAC" w:rsidP="00225695">
      <w:pPr>
        <w:pStyle w:val="tv2131"/>
        <w:tabs>
          <w:tab w:val="left" w:pos="993"/>
        </w:tabs>
        <w:spacing w:line="240" w:lineRule="auto"/>
        <w:ind w:firstLine="709"/>
        <w:jc w:val="both"/>
        <w:rPr>
          <w:color w:val="auto"/>
          <w:sz w:val="24"/>
          <w:szCs w:val="24"/>
        </w:rPr>
      </w:pPr>
      <w:r w:rsidRPr="00225695">
        <w:rPr>
          <w:color w:val="auto"/>
          <w:sz w:val="24"/>
          <w:szCs w:val="24"/>
        </w:rPr>
        <w:t>2</w:t>
      </w:r>
      <w:r w:rsidR="00012B42">
        <w:rPr>
          <w:color w:val="auto"/>
          <w:sz w:val="24"/>
          <w:szCs w:val="24"/>
        </w:rPr>
        <w:t>6</w:t>
      </w:r>
      <w:r w:rsidRPr="00225695">
        <w:rPr>
          <w:color w:val="auto"/>
          <w:sz w:val="24"/>
          <w:szCs w:val="24"/>
        </w:rPr>
        <w:t xml:space="preserve">. </w:t>
      </w:r>
      <w:r w:rsidR="002465FE" w:rsidRPr="00225695">
        <w:rPr>
          <w:color w:val="auto"/>
          <w:sz w:val="24"/>
          <w:szCs w:val="24"/>
        </w:rPr>
        <w:t xml:space="preserve">Finanšu gads šo noteikumu izpratnē attiecas uz </w:t>
      </w:r>
      <w:r w:rsidR="004A03E5" w:rsidRPr="00225695">
        <w:rPr>
          <w:color w:val="auto"/>
          <w:sz w:val="24"/>
          <w:szCs w:val="24"/>
        </w:rPr>
        <w:t xml:space="preserve">atbildīgās iestādes un deleģētās iestādes </w:t>
      </w:r>
      <w:r w:rsidR="002465FE" w:rsidRPr="00225695">
        <w:rPr>
          <w:color w:val="auto"/>
          <w:sz w:val="24"/>
          <w:szCs w:val="24"/>
        </w:rPr>
        <w:t>veiktajiem izdevumiem laika posmā no “N-1” gada 16. oktobra līdz “N” gada 15. oktobrim, par ko izpildīti šādi nosacījumi:</w:t>
      </w:r>
    </w:p>
    <w:p w:rsidR="002465FE" w:rsidRPr="00225695" w:rsidRDefault="00745DAC" w:rsidP="00225695">
      <w:pPr>
        <w:pStyle w:val="tv2131"/>
        <w:tabs>
          <w:tab w:val="left" w:pos="1134"/>
        </w:tabs>
        <w:spacing w:line="240" w:lineRule="auto"/>
        <w:ind w:firstLine="709"/>
        <w:jc w:val="both"/>
        <w:rPr>
          <w:color w:val="auto"/>
          <w:sz w:val="24"/>
          <w:szCs w:val="24"/>
        </w:rPr>
      </w:pPr>
      <w:r w:rsidRPr="00225695">
        <w:rPr>
          <w:color w:val="auto"/>
          <w:sz w:val="24"/>
          <w:szCs w:val="24"/>
        </w:rPr>
        <w:t>2</w:t>
      </w:r>
      <w:r w:rsidR="00012B42">
        <w:rPr>
          <w:color w:val="auto"/>
          <w:sz w:val="24"/>
          <w:szCs w:val="24"/>
        </w:rPr>
        <w:t>6</w:t>
      </w:r>
      <w:r w:rsidRPr="00225695">
        <w:rPr>
          <w:color w:val="auto"/>
          <w:sz w:val="24"/>
          <w:szCs w:val="24"/>
        </w:rPr>
        <w:t xml:space="preserve">.1. </w:t>
      </w:r>
      <w:proofErr w:type="gramStart"/>
      <w:r w:rsidR="002465FE" w:rsidRPr="00225695">
        <w:rPr>
          <w:color w:val="auto"/>
          <w:sz w:val="24"/>
          <w:szCs w:val="24"/>
        </w:rPr>
        <w:t xml:space="preserve">par tiem veiktas šo noteikumu </w:t>
      </w:r>
      <w:r w:rsidR="000F2904">
        <w:rPr>
          <w:color w:val="auto"/>
          <w:sz w:val="24"/>
          <w:szCs w:val="24"/>
        </w:rPr>
        <w:t>27</w:t>
      </w:r>
      <w:proofErr w:type="gramEnd"/>
      <w:r w:rsidR="002465FE" w:rsidRPr="00225695">
        <w:rPr>
          <w:color w:val="auto"/>
          <w:sz w:val="24"/>
          <w:szCs w:val="24"/>
        </w:rPr>
        <w:t xml:space="preserve">. vai </w:t>
      </w:r>
      <w:r w:rsidR="000F2904">
        <w:rPr>
          <w:color w:val="auto"/>
          <w:sz w:val="24"/>
          <w:szCs w:val="24"/>
        </w:rPr>
        <w:t>28</w:t>
      </w:r>
      <w:r w:rsidR="002465FE" w:rsidRPr="00225695">
        <w:rPr>
          <w:color w:val="auto"/>
          <w:sz w:val="24"/>
          <w:szCs w:val="24"/>
        </w:rPr>
        <w:t>.</w:t>
      </w:r>
      <w:r w:rsidR="00D905B5" w:rsidRPr="00225695">
        <w:rPr>
          <w:color w:val="auto"/>
          <w:sz w:val="24"/>
          <w:szCs w:val="24"/>
        </w:rPr>
        <w:t> </w:t>
      </w:r>
      <w:r w:rsidR="002465FE" w:rsidRPr="00225695">
        <w:rPr>
          <w:color w:val="auto"/>
          <w:sz w:val="24"/>
          <w:szCs w:val="24"/>
        </w:rPr>
        <w:t>punktā minētās pārbaudes;</w:t>
      </w:r>
    </w:p>
    <w:p w:rsidR="005B16A8" w:rsidRDefault="00745DAC" w:rsidP="00225695">
      <w:pPr>
        <w:pStyle w:val="tv2131"/>
        <w:tabs>
          <w:tab w:val="left" w:pos="1134"/>
        </w:tabs>
        <w:spacing w:line="240" w:lineRule="auto"/>
        <w:ind w:firstLine="709"/>
        <w:jc w:val="both"/>
        <w:rPr>
          <w:color w:val="auto"/>
          <w:sz w:val="24"/>
          <w:szCs w:val="24"/>
        </w:rPr>
      </w:pPr>
      <w:r w:rsidRPr="00225695">
        <w:rPr>
          <w:color w:val="auto"/>
          <w:sz w:val="24"/>
          <w:szCs w:val="24"/>
        </w:rPr>
        <w:t>2</w:t>
      </w:r>
      <w:r w:rsidR="00012B42">
        <w:rPr>
          <w:color w:val="auto"/>
          <w:sz w:val="24"/>
          <w:szCs w:val="24"/>
        </w:rPr>
        <w:t>6</w:t>
      </w:r>
      <w:r w:rsidRPr="00225695">
        <w:rPr>
          <w:color w:val="auto"/>
          <w:sz w:val="24"/>
          <w:szCs w:val="24"/>
        </w:rPr>
        <w:t xml:space="preserve">.2. </w:t>
      </w:r>
      <w:r w:rsidR="002465FE" w:rsidRPr="00225695">
        <w:rPr>
          <w:color w:val="auto"/>
          <w:sz w:val="24"/>
          <w:szCs w:val="24"/>
        </w:rPr>
        <w:t xml:space="preserve">tie iegrāmatoti atbildīgās iestādes grāmatvedības uzskaitē kā saistības ārvalstu finanšu palīdzības </w:t>
      </w:r>
      <w:r w:rsidR="006D3721" w:rsidRPr="00225695">
        <w:rPr>
          <w:color w:val="auto"/>
          <w:sz w:val="24"/>
          <w:szCs w:val="24"/>
        </w:rPr>
        <w:t xml:space="preserve">fondu </w:t>
      </w:r>
      <w:r w:rsidR="002465FE" w:rsidRPr="00225695">
        <w:rPr>
          <w:color w:val="auto"/>
          <w:sz w:val="24"/>
          <w:szCs w:val="24"/>
        </w:rPr>
        <w:t>finansējuma atmaksai</w:t>
      </w:r>
      <w:r w:rsidR="00316EFF" w:rsidRPr="00225695">
        <w:rPr>
          <w:color w:val="auto"/>
          <w:sz w:val="24"/>
          <w:szCs w:val="24"/>
        </w:rPr>
        <w:t xml:space="preserve">. </w:t>
      </w:r>
    </w:p>
    <w:p w:rsidR="00D9361E" w:rsidRPr="00225695" w:rsidRDefault="00D9361E" w:rsidP="00225695">
      <w:pPr>
        <w:pStyle w:val="tv2131"/>
        <w:tabs>
          <w:tab w:val="left" w:pos="1134"/>
        </w:tabs>
        <w:spacing w:line="240" w:lineRule="auto"/>
        <w:ind w:firstLine="709"/>
        <w:jc w:val="both"/>
        <w:rPr>
          <w:color w:val="auto"/>
          <w:sz w:val="24"/>
          <w:szCs w:val="24"/>
        </w:rPr>
      </w:pPr>
    </w:p>
    <w:p w:rsidR="005B16A8" w:rsidRPr="00225695" w:rsidRDefault="00745DAC" w:rsidP="00225695">
      <w:pPr>
        <w:pStyle w:val="tv2131"/>
        <w:tabs>
          <w:tab w:val="left" w:pos="993"/>
        </w:tabs>
        <w:spacing w:line="240" w:lineRule="auto"/>
        <w:ind w:firstLine="709"/>
        <w:jc w:val="both"/>
        <w:rPr>
          <w:color w:val="auto"/>
          <w:sz w:val="24"/>
          <w:szCs w:val="24"/>
        </w:rPr>
      </w:pPr>
      <w:r w:rsidRPr="00CF07D8">
        <w:rPr>
          <w:color w:val="auto"/>
          <w:sz w:val="24"/>
          <w:szCs w:val="24"/>
        </w:rPr>
        <w:t>2</w:t>
      </w:r>
      <w:r w:rsidR="00AC2832" w:rsidRPr="00CF07D8">
        <w:rPr>
          <w:color w:val="auto"/>
          <w:sz w:val="24"/>
          <w:szCs w:val="24"/>
        </w:rPr>
        <w:t>7</w:t>
      </w:r>
      <w:r w:rsidRPr="00CF07D8">
        <w:rPr>
          <w:color w:val="auto"/>
          <w:sz w:val="24"/>
          <w:szCs w:val="24"/>
        </w:rPr>
        <w:t xml:space="preserve">. </w:t>
      </w:r>
      <w:r w:rsidR="005B16A8" w:rsidRPr="00CF07D8">
        <w:rPr>
          <w:color w:val="auto"/>
          <w:sz w:val="24"/>
          <w:szCs w:val="24"/>
        </w:rPr>
        <w:t>Atbildīgā iestāde pieņem lēmumu par deleģētās iestādes deklarēto izdevumu atbilstību.</w:t>
      </w:r>
    </w:p>
    <w:p w:rsidR="005060EE" w:rsidRPr="00225695" w:rsidRDefault="005060EE" w:rsidP="00225695">
      <w:pPr>
        <w:pStyle w:val="tv2131"/>
        <w:tabs>
          <w:tab w:val="left" w:pos="1134"/>
        </w:tabs>
        <w:spacing w:line="240" w:lineRule="auto"/>
        <w:ind w:firstLine="0"/>
        <w:jc w:val="both"/>
        <w:rPr>
          <w:color w:val="auto"/>
          <w:sz w:val="24"/>
          <w:szCs w:val="24"/>
        </w:rPr>
      </w:pPr>
    </w:p>
    <w:p w:rsidR="009206EA" w:rsidRPr="00225695" w:rsidRDefault="000F2904" w:rsidP="00225695">
      <w:pPr>
        <w:pStyle w:val="tv2131"/>
        <w:tabs>
          <w:tab w:val="left" w:pos="993"/>
        </w:tabs>
        <w:spacing w:line="240" w:lineRule="auto"/>
        <w:ind w:firstLine="709"/>
        <w:jc w:val="both"/>
        <w:rPr>
          <w:color w:val="auto"/>
          <w:sz w:val="24"/>
          <w:szCs w:val="24"/>
        </w:rPr>
      </w:pPr>
      <w:r>
        <w:rPr>
          <w:color w:val="auto"/>
          <w:sz w:val="24"/>
          <w:szCs w:val="24"/>
        </w:rPr>
        <w:t>2</w:t>
      </w:r>
      <w:r w:rsidR="00CF07D8">
        <w:rPr>
          <w:color w:val="auto"/>
          <w:sz w:val="24"/>
          <w:szCs w:val="24"/>
        </w:rPr>
        <w:t>8</w:t>
      </w:r>
      <w:r w:rsidR="00745DAC" w:rsidRPr="00225695">
        <w:rPr>
          <w:color w:val="auto"/>
          <w:sz w:val="24"/>
          <w:szCs w:val="24"/>
        </w:rPr>
        <w:t xml:space="preserve">. </w:t>
      </w:r>
      <w:r w:rsidR="00C006D8" w:rsidRPr="00225695">
        <w:rPr>
          <w:color w:val="auto"/>
          <w:sz w:val="24"/>
          <w:szCs w:val="24"/>
        </w:rPr>
        <w:t>Administratīvā pārbaude</w:t>
      </w:r>
      <w:r w:rsidR="009206EA" w:rsidRPr="00225695">
        <w:rPr>
          <w:color w:val="auto"/>
          <w:sz w:val="24"/>
          <w:szCs w:val="24"/>
        </w:rPr>
        <w:t xml:space="preserve"> </w:t>
      </w:r>
      <w:r w:rsidR="00FE42B9" w:rsidRPr="00225695">
        <w:rPr>
          <w:color w:val="auto"/>
          <w:sz w:val="24"/>
          <w:szCs w:val="24"/>
        </w:rPr>
        <w:t xml:space="preserve">šo noteikumu izpratnē </w:t>
      </w:r>
      <w:r w:rsidR="009206EA" w:rsidRPr="00225695">
        <w:rPr>
          <w:color w:val="auto"/>
          <w:sz w:val="24"/>
          <w:szCs w:val="24"/>
        </w:rPr>
        <w:t>ir</w:t>
      </w:r>
      <w:r w:rsidR="00C006D8" w:rsidRPr="00225695">
        <w:rPr>
          <w:color w:val="auto"/>
          <w:sz w:val="24"/>
          <w:szCs w:val="24"/>
        </w:rPr>
        <w:t xml:space="preserve"> </w:t>
      </w:r>
      <w:r w:rsidR="009F02FD" w:rsidRPr="00225695">
        <w:rPr>
          <w:color w:val="auto"/>
          <w:sz w:val="24"/>
          <w:szCs w:val="24"/>
        </w:rPr>
        <w:t>finansējuma saņēmēja</w:t>
      </w:r>
      <w:r w:rsidR="009206EA" w:rsidRPr="00225695">
        <w:rPr>
          <w:color w:val="auto"/>
          <w:sz w:val="24"/>
          <w:szCs w:val="24"/>
        </w:rPr>
        <w:t xml:space="preserve"> iesniegto</w:t>
      </w:r>
      <w:r w:rsidR="002B75EB" w:rsidRPr="00225695">
        <w:rPr>
          <w:color w:val="auto"/>
          <w:sz w:val="24"/>
          <w:szCs w:val="24"/>
        </w:rPr>
        <w:t xml:space="preserve"> iepirkuma plānu,</w:t>
      </w:r>
      <w:r w:rsidR="009206EA" w:rsidRPr="00225695">
        <w:rPr>
          <w:color w:val="auto"/>
          <w:sz w:val="24"/>
          <w:szCs w:val="24"/>
        </w:rPr>
        <w:t xml:space="preserve"> finansējuma pieprasījumu, izdevumu pārskatu un izdevumu attaisnojuma dokumentu pārbaude, un projekta </w:t>
      </w:r>
      <w:r w:rsidR="006925AE" w:rsidRPr="00225695">
        <w:rPr>
          <w:color w:val="auto"/>
          <w:sz w:val="24"/>
          <w:szCs w:val="24"/>
        </w:rPr>
        <w:t>īstenošanas</w:t>
      </w:r>
      <w:r w:rsidR="009206EA" w:rsidRPr="00225695">
        <w:rPr>
          <w:color w:val="auto"/>
          <w:sz w:val="24"/>
          <w:szCs w:val="24"/>
        </w:rPr>
        <w:t xml:space="preserve"> progresa pārbaude</w:t>
      </w:r>
      <w:r w:rsidR="00054850" w:rsidRPr="00225695">
        <w:rPr>
          <w:color w:val="auto"/>
          <w:sz w:val="24"/>
          <w:szCs w:val="24"/>
        </w:rPr>
        <w:t>.</w:t>
      </w:r>
      <w:r w:rsidR="00C25D83" w:rsidRPr="00225695">
        <w:rPr>
          <w:color w:val="auto"/>
          <w:sz w:val="24"/>
          <w:szCs w:val="24"/>
        </w:rPr>
        <w:t xml:space="preserve"> Šo pārbaudi veic atbildīgā iestāde vai deleģētā iestāde, pārbaudei pakļaujot visus </w:t>
      </w:r>
      <w:r w:rsidR="002B75EB" w:rsidRPr="00225695">
        <w:rPr>
          <w:color w:val="auto"/>
          <w:sz w:val="24"/>
          <w:szCs w:val="24"/>
        </w:rPr>
        <w:t xml:space="preserve">iepirkuma plānus, </w:t>
      </w:r>
      <w:r w:rsidR="00C25D83" w:rsidRPr="00225695">
        <w:rPr>
          <w:color w:val="auto"/>
          <w:sz w:val="24"/>
          <w:szCs w:val="24"/>
        </w:rPr>
        <w:t>finansējuma pieprasījumus, vismaz reprezentatīvo izlasi ar attaisnojuma dokumentiem un visus projekta progresa un gala pārskatus.</w:t>
      </w:r>
      <w:r w:rsidR="007E25EB" w:rsidRPr="00225695">
        <w:rPr>
          <w:color w:val="auto"/>
          <w:sz w:val="24"/>
          <w:szCs w:val="24"/>
        </w:rPr>
        <w:t xml:space="preserve"> </w:t>
      </w:r>
    </w:p>
    <w:p w:rsidR="009206EA" w:rsidRPr="00225695" w:rsidRDefault="009206EA" w:rsidP="00225695">
      <w:pPr>
        <w:pStyle w:val="tv2131"/>
        <w:tabs>
          <w:tab w:val="left" w:pos="993"/>
        </w:tabs>
        <w:spacing w:line="240" w:lineRule="auto"/>
        <w:ind w:firstLine="709"/>
        <w:jc w:val="both"/>
        <w:rPr>
          <w:color w:val="auto"/>
          <w:sz w:val="24"/>
          <w:szCs w:val="24"/>
        </w:rPr>
      </w:pPr>
    </w:p>
    <w:p w:rsidR="00DC49DC" w:rsidRPr="00225695" w:rsidRDefault="000F2904" w:rsidP="00277EAC">
      <w:pPr>
        <w:pStyle w:val="tv2131"/>
        <w:tabs>
          <w:tab w:val="left" w:pos="993"/>
        </w:tabs>
        <w:spacing w:line="240" w:lineRule="auto"/>
        <w:ind w:firstLine="709"/>
        <w:jc w:val="both"/>
        <w:rPr>
          <w:color w:val="auto"/>
          <w:sz w:val="24"/>
          <w:szCs w:val="24"/>
        </w:rPr>
      </w:pPr>
      <w:r>
        <w:rPr>
          <w:color w:val="auto"/>
          <w:sz w:val="24"/>
          <w:szCs w:val="24"/>
        </w:rPr>
        <w:t>2</w:t>
      </w:r>
      <w:r w:rsidR="00CF07D8">
        <w:rPr>
          <w:color w:val="auto"/>
          <w:sz w:val="24"/>
          <w:szCs w:val="24"/>
        </w:rPr>
        <w:t>9</w:t>
      </w:r>
      <w:r w:rsidR="00745DAC" w:rsidRPr="00225695">
        <w:rPr>
          <w:color w:val="auto"/>
          <w:sz w:val="24"/>
          <w:szCs w:val="24"/>
        </w:rPr>
        <w:t xml:space="preserve">. </w:t>
      </w:r>
      <w:r w:rsidR="009206EA" w:rsidRPr="00225695">
        <w:rPr>
          <w:color w:val="auto"/>
          <w:sz w:val="24"/>
          <w:szCs w:val="24"/>
        </w:rPr>
        <w:t>P</w:t>
      </w:r>
      <w:r w:rsidR="00C1544F" w:rsidRPr="00225695">
        <w:rPr>
          <w:color w:val="auto"/>
          <w:sz w:val="24"/>
          <w:szCs w:val="24"/>
        </w:rPr>
        <w:t xml:space="preserve">ārbaude projekta īstenošanas vietā </w:t>
      </w:r>
      <w:r w:rsidR="00FE42B9" w:rsidRPr="00225695">
        <w:rPr>
          <w:color w:val="auto"/>
          <w:sz w:val="24"/>
          <w:szCs w:val="24"/>
        </w:rPr>
        <w:t xml:space="preserve">šo noteikumu izpratnē </w:t>
      </w:r>
      <w:r w:rsidR="00C006D8" w:rsidRPr="00225695">
        <w:rPr>
          <w:color w:val="auto"/>
          <w:sz w:val="24"/>
          <w:szCs w:val="24"/>
        </w:rPr>
        <w:t>ir</w:t>
      </w:r>
      <w:r w:rsidR="00375CC6" w:rsidRPr="00225695">
        <w:rPr>
          <w:color w:val="auto"/>
          <w:sz w:val="24"/>
          <w:szCs w:val="24"/>
        </w:rPr>
        <w:t xml:space="preserve"> </w:t>
      </w:r>
      <w:r w:rsidR="0029337F" w:rsidRPr="00225695">
        <w:rPr>
          <w:color w:val="auto"/>
          <w:sz w:val="24"/>
          <w:szCs w:val="24"/>
        </w:rPr>
        <w:t>iepirkuma dokumentācijas un iepirkuma norises pirmspārbaude</w:t>
      </w:r>
      <w:r w:rsidR="00F4068F" w:rsidRPr="00225695">
        <w:rPr>
          <w:color w:val="auto"/>
          <w:sz w:val="24"/>
          <w:szCs w:val="24"/>
        </w:rPr>
        <w:t>,</w:t>
      </w:r>
      <w:r w:rsidR="00375CC6" w:rsidRPr="00225695">
        <w:rPr>
          <w:color w:val="auto"/>
          <w:sz w:val="24"/>
          <w:szCs w:val="24"/>
        </w:rPr>
        <w:t xml:space="preserve"> </w:t>
      </w:r>
      <w:r w:rsidR="00DC5FD5" w:rsidRPr="00225695">
        <w:rPr>
          <w:color w:val="auto"/>
          <w:sz w:val="24"/>
          <w:szCs w:val="24"/>
        </w:rPr>
        <w:t xml:space="preserve">projekta </w:t>
      </w:r>
      <w:r w:rsidR="0029337F" w:rsidRPr="00225695">
        <w:rPr>
          <w:color w:val="auto"/>
          <w:sz w:val="24"/>
          <w:szCs w:val="24"/>
        </w:rPr>
        <w:t>finanšu un īstenošanas pārbaude, tajā skaitā iepirkumu pēcpārbaude</w:t>
      </w:r>
      <w:r w:rsidR="00DC5FD5" w:rsidRPr="00225695">
        <w:rPr>
          <w:color w:val="auto"/>
          <w:sz w:val="24"/>
          <w:szCs w:val="24"/>
        </w:rPr>
        <w:t>, projekta īstenošanas vietā</w:t>
      </w:r>
      <w:r w:rsidR="0029337F" w:rsidRPr="00225695">
        <w:rPr>
          <w:color w:val="auto"/>
          <w:sz w:val="24"/>
          <w:szCs w:val="24"/>
        </w:rPr>
        <w:t>.</w:t>
      </w:r>
      <w:r w:rsidR="00375CC6" w:rsidRPr="00225695">
        <w:rPr>
          <w:color w:val="auto"/>
          <w:sz w:val="24"/>
          <w:szCs w:val="24"/>
        </w:rPr>
        <w:t xml:space="preserve"> </w:t>
      </w:r>
      <w:r w:rsidR="00BC0AA6" w:rsidRPr="00225695">
        <w:rPr>
          <w:color w:val="auto"/>
          <w:sz w:val="24"/>
          <w:szCs w:val="24"/>
        </w:rPr>
        <w:t xml:space="preserve">Pārbaudi projekta īstenošanas vietā </w:t>
      </w:r>
      <w:r w:rsidR="00C25D83" w:rsidRPr="00225695">
        <w:rPr>
          <w:color w:val="auto"/>
          <w:sz w:val="24"/>
          <w:szCs w:val="24"/>
        </w:rPr>
        <w:t xml:space="preserve">veic atbildīgā iestāde vai deleģētā iestāde, pārbaudei pakļaujot </w:t>
      </w:r>
      <w:r w:rsidR="00E4168A" w:rsidRPr="00225695">
        <w:rPr>
          <w:color w:val="auto"/>
          <w:sz w:val="24"/>
          <w:szCs w:val="24"/>
        </w:rPr>
        <w:t>ne mazāk kā</w:t>
      </w:r>
      <w:r w:rsidR="00C25D83" w:rsidRPr="00225695">
        <w:rPr>
          <w:color w:val="auto"/>
          <w:sz w:val="24"/>
          <w:szCs w:val="24"/>
        </w:rPr>
        <w:t xml:space="preserve"> 50 % </w:t>
      </w:r>
      <w:r w:rsidR="00E4168A" w:rsidRPr="00225695">
        <w:rPr>
          <w:color w:val="auto"/>
          <w:sz w:val="24"/>
          <w:szCs w:val="24"/>
        </w:rPr>
        <w:t>no attiecīgajā finanšu gadā plānotajām iepirkuma procedūrām</w:t>
      </w:r>
      <w:r w:rsidR="00C25D83" w:rsidRPr="00225695">
        <w:rPr>
          <w:color w:val="auto"/>
          <w:sz w:val="24"/>
          <w:szCs w:val="24"/>
        </w:rPr>
        <w:t xml:space="preserve">, </w:t>
      </w:r>
      <w:r w:rsidR="00E4168A" w:rsidRPr="00225695">
        <w:rPr>
          <w:color w:val="auto"/>
          <w:sz w:val="24"/>
          <w:szCs w:val="24"/>
        </w:rPr>
        <w:t>ne mazāk kā</w:t>
      </w:r>
      <w:r w:rsidR="00C25D83" w:rsidRPr="00225695">
        <w:rPr>
          <w:color w:val="auto"/>
          <w:sz w:val="24"/>
          <w:szCs w:val="24"/>
        </w:rPr>
        <w:t xml:space="preserve"> 10 % no attiecīgā </w:t>
      </w:r>
      <w:r w:rsidR="00E4168A" w:rsidRPr="00225695">
        <w:rPr>
          <w:color w:val="auto"/>
          <w:sz w:val="24"/>
          <w:szCs w:val="24"/>
        </w:rPr>
        <w:t>finanšu gadā atbilstošo</w:t>
      </w:r>
      <w:r w:rsidR="00D30753" w:rsidRPr="00225695">
        <w:rPr>
          <w:color w:val="auto"/>
          <w:sz w:val="24"/>
          <w:szCs w:val="24"/>
        </w:rPr>
        <w:t xml:space="preserve"> izdevumu </w:t>
      </w:r>
      <w:r w:rsidR="006D3721" w:rsidRPr="00225695">
        <w:rPr>
          <w:color w:val="auto"/>
          <w:sz w:val="24"/>
          <w:szCs w:val="24"/>
        </w:rPr>
        <w:t xml:space="preserve">fondu </w:t>
      </w:r>
      <w:r w:rsidR="00D30753" w:rsidRPr="00225695">
        <w:rPr>
          <w:color w:val="auto"/>
          <w:sz w:val="24"/>
          <w:szCs w:val="24"/>
        </w:rPr>
        <w:t>finansējuma daļa</w:t>
      </w:r>
      <w:r w:rsidR="00E4168A" w:rsidRPr="00225695">
        <w:rPr>
          <w:color w:val="auto"/>
          <w:sz w:val="24"/>
          <w:szCs w:val="24"/>
        </w:rPr>
        <w:t xml:space="preserve">s un ne mazāk kā </w:t>
      </w:r>
      <w:r w:rsidR="00C25D83" w:rsidRPr="00225695">
        <w:rPr>
          <w:color w:val="auto"/>
          <w:sz w:val="24"/>
          <w:szCs w:val="24"/>
        </w:rPr>
        <w:t xml:space="preserve">20 % no visu īstenojamo projektu skaita. </w:t>
      </w:r>
    </w:p>
    <w:p w:rsidR="00375CC6" w:rsidRDefault="00F8195D" w:rsidP="00225695">
      <w:pPr>
        <w:pStyle w:val="tv2131"/>
        <w:tabs>
          <w:tab w:val="left" w:pos="993"/>
        </w:tabs>
        <w:spacing w:line="240" w:lineRule="auto"/>
        <w:ind w:firstLine="709"/>
        <w:jc w:val="both"/>
        <w:rPr>
          <w:color w:val="auto"/>
          <w:sz w:val="24"/>
          <w:szCs w:val="24"/>
        </w:rPr>
      </w:pPr>
      <w:r>
        <w:rPr>
          <w:color w:val="auto"/>
          <w:sz w:val="24"/>
          <w:szCs w:val="24"/>
        </w:rPr>
        <w:lastRenderedPageBreak/>
        <w:t>30</w:t>
      </w:r>
      <w:r w:rsidR="00DC49DC" w:rsidRPr="00225695">
        <w:rPr>
          <w:color w:val="auto"/>
          <w:sz w:val="24"/>
          <w:szCs w:val="24"/>
        </w:rPr>
        <w:t xml:space="preserve">. Ja, veicot šo noteikumu </w:t>
      </w:r>
      <w:r w:rsidR="004D22F5">
        <w:rPr>
          <w:color w:val="auto"/>
          <w:sz w:val="24"/>
          <w:szCs w:val="24"/>
        </w:rPr>
        <w:t>2</w:t>
      </w:r>
      <w:r w:rsidR="00CF07D8">
        <w:rPr>
          <w:color w:val="auto"/>
          <w:sz w:val="24"/>
          <w:szCs w:val="24"/>
        </w:rPr>
        <w:t>8</w:t>
      </w:r>
      <w:r w:rsidR="00FD0111" w:rsidRPr="00225695">
        <w:rPr>
          <w:color w:val="auto"/>
          <w:sz w:val="24"/>
          <w:szCs w:val="24"/>
        </w:rPr>
        <w:t xml:space="preserve">. un </w:t>
      </w:r>
      <w:r w:rsidR="004D22F5">
        <w:rPr>
          <w:color w:val="auto"/>
          <w:sz w:val="24"/>
          <w:szCs w:val="24"/>
        </w:rPr>
        <w:t>2</w:t>
      </w:r>
      <w:r w:rsidR="00CF07D8">
        <w:rPr>
          <w:color w:val="auto"/>
          <w:sz w:val="24"/>
          <w:szCs w:val="24"/>
        </w:rPr>
        <w:t>9</w:t>
      </w:r>
      <w:r w:rsidR="00FD0111" w:rsidRPr="00225695">
        <w:rPr>
          <w:color w:val="auto"/>
          <w:sz w:val="24"/>
          <w:szCs w:val="24"/>
        </w:rPr>
        <w:t>. punktā minētās pārbaudes,</w:t>
      </w:r>
      <w:r w:rsidR="00DC49DC" w:rsidRPr="00225695">
        <w:rPr>
          <w:color w:val="auto"/>
          <w:sz w:val="24"/>
          <w:szCs w:val="24"/>
        </w:rPr>
        <w:t xml:space="preserve"> </w:t>
      </w:r>
      <w:r w:rsidR="00FD0111" w:rsidRPr="00225695">
        <w:rPr>
          <w:color w:val="auto"/>
          <w:sz w:val="24"/>
          <w:szCs w:val="24"/>
        </w:rPr>
        <w:t xml:space="preserve">tiek konstatēti sistēmiski projekta īstenošanas pārkāpumi, atbildīgā iestāde vai deleģētā iestāde veic papildus pārbaudes, lai noteiktu pārkāpumu apjomu un to, vai pārkāpumu biežums nepārsniedz Eiropas Savienības normatīvajos aktos pieļaujamo līmeni. </w:t>
      </w:r>
    </w:p>
    <w:p w:rsidR="004D22F5" w:rsidRPr="00225695" w:rsidRDefault="004D22F5" w:rsidP="00225695">
      <w:pPr>
        <w:pStyle w:val="tv2131"/>
        <w:tabs>
          <w:tab w:val="left" w:pos="993"/>
        </w:tabs>
        <w:spacing w:line="240" w:lineRule="auto"/>
        <w:ind w:firstLine="709"/>
        <w:jc w:val="both"/>
        <w:rPr>
          <w:color w:val="auto"/>
          <w:sz w:val="24"/>
          <w:szCs w:val="24"/>
        </w:rPr>
      </w:pPr>
    </w:p>
    <w:p w:rsidR="00375CC6" w:rsidRPr="00225695" w:rsidRDefault="00F8195D" w:rsidP="00225695">
      <w:pPr>
        <w:pStyle w:val="tv2131"/>
        <w:tabs>
          <w:tab w:val="left" w:pos="993"/>
        </w:tabs>
        <w:spacing w:line="240" w:lineRule="auto"/>
        <w:ind w:firstLine="709"/>
        <w:jc w:val="both"/>
        <w:rPr>
          <w:color w:val="auto"/>
          <w:sz w:val="24"/>
          <w:szCs w:val="24"/>
        </w:rPr>
      </w:pPr>
      <w:r>
        <w:rPr>
          <w:color w:val="auto"/>
          <w:sz w:val="24"/>
          <w:szCs w:val="24"/>
        </w:rPr>
        <w:t>31</w:t>
      </w:r>
      <w:r w:rsidR="00745DAC" w:rsidRPr="00225695">
        <w:rPr>
          <w:color w:val="auto"/>
          <w:sz w:val="24"/>
          <w:szCs w:val="24"/>
        </w:rPr>
        <w:t xml:space="preserve">. </w:t>
      </w:r>
      <w:r w:rsidR="0076634B" w:rsidRPr="00225695">
        <w:rPr>
          <w:color w:val="auto"/>
          <w:sz w:val="24"/>
          <w:szCs w:val="24"/>
        </w:rPr>
        <w:t>A</w:t>
      </w:r>
      <w:r w:rsidR="009A41E5" w:rsidRPr="00225695">
        <w:rPr>
          <w:color w:val="auto"/>
          <w:sz w:val="24"/>
          <w:szCs w:val="24"/>
        </w:rPr>
        <w:t>tbildīgā iestāde vai deleģētā iestāde</w:t>
      </w:r>
      <w:r w:rsidR="003B064F" w:rsidRPr="00225695">
        <w:rPr>
          <w:color w:val="auto"/>
          <w:sz w:val="24"/>
          <w:szCs w:val="24"/>
        </w:rPr>
        <w:t xml:space="preserve"> šo noteikumu </w:t>
      </w:r>
      <w:r w:rsidR="004D22F5">
        <w:rPr>
          <w:color w:val="auto"/>
          <w:sz w:val="24"/>
          <w:szCs w:val="24"/>
        </w:rPr>
        <w:t>2</w:t>
      </w:r>
      <w:r>
        <w:rPr>
          <w:color w:val="auto"/>
          <w:sz w:val="24"/>
          <w:szCs w:val="24"/>
        </w:rPr>
        <w:t>9</w:t>
      </w:r>
      <w:r w:rsidR="003B064F" w:rsidRPr="00225695">
        <w:rPr>
          <w:color w:val="auto"/>
          <w:sz w:val="24"/>
          <w:szCs w:val="24"/>
        </w:rPr>
        <w:t xml:space="preserve">. punktā minēto iepirkuma dokumentācijas pirmspārbaudi var veikt attālināti, </w:t>
      </w:r>
      <w:r w:rsidR="00B43FEC" w:rsidRPr="00225695">
        <w:rPr>
          <w:color w:val="auto"/>
          <w:sz w:val="24"/>
          <w:szCs w:val="24"/>
        </w:rPr>
        <w:t>bal</w:t>
      </w:r>
      <w:r w:rsidR="007B3DC3" w:rsidRPr="00225695">
        <w:rPr>
          <w:color w:val="auto"/>
          <w:sz w:val="24"/>
          <w:szCs w:val="24"/>
        </w:rPr>
        <w:t>s</w:t>
      </w:r>
      <w:r w:rsidR="00B43FEC" w:rsidRPr="00225695">
        <w:rPr>
          <w:color w:val="auto"/>
          <w:sz w:val="24"/>
          <w:szCs w:val="24"/>
        </w:rPr>
        <w:t xml:space="preserve">toties uz publiski pieejamiem iepirkuma dokumentiem.   </w:t>
      </w:r>
    </w:p>
    <w:p w:rsidR="00FC7199" w:rsidRPr="00225695" w:rsidRDefault="00FC7199" w:rsidP="00225695">
      <w:pPr>
        <w:pStyle w:val="tv2131"/>
        <w:tabs>
          <w:tab w:val="left" w:pos="993"/>
        </w:tabs>
        <w:spacing w:line="240" w:lineRule="auto"/>
        <w:ind w:firstLine="709"/>
        <w:jc w:val="both"/>
        <w:rPr>
          <w:color w:val="auto"/>
          <w:sz w:val="24"/>
          <w:szCs w:val="24"/>
        </w:rPr>
      </w:pPr>
    </w:p>
    <w:p w:rsidR="00FC7199" w:rsidRPr="00225695" w:rsidRDefault="00F8195D" w:rsidP="00225695">
      <w:pPr>
        <w:pStyle w:val="tv2131"/>
        <w:tabs>
          <w:tab w:val="left" w:pos="993"/>
        </w:tabs>
        <w:spacing w:line="240" w:lineRule="auto"/>
        <w:ind w:firstLine="709"/>
        <w:jc w:val="both"/>
        <w:rPr>
          <w:color w:val="auto"/>
          <w:sz w:val="24"/>
          <w:szCs w:val="24"/>
        </w:rPr>
      </w:pPr>
      <w:r>
        <w:rPr>
          <w:color w:val="auto"/>
          <w:sz w:val="24"/>
          <w:szCs w:val="24"/>
        </w:rPr>
        <w:t>32</w:t>
      </w:r>
      <w:r w:rsidR="00745DAC" w:rsidRPr="00225695">
        <w:rPr>
          <w:color w:val="auto"/>
          <w:sz w:val="24"/>
          <w:szCs w:val="24"/>
        </w:rPr>
        <w:t xml:space="preserve">. </w:t>
      </w:r>
      <w:r w:rsidR="00FC7199" w:rsidRPr="00225695">
        <w:rPr>
          <w:color w:val="auto"/>
          <w:sz w:val="24"/>
          <w:szCs w:val="24"/>
        </w:rPr>
        <w:t xml:space="preserve">Šo noteikumu </w:t>
      </w:r>
      <w:r w:rsidR="004D22F5">
        <w:rPr>
          <w:color w:val="auto"/>
          <w:sz w:val="24"/>
          <w:szCs w:val="24"/>
        </w:rPr>
        <w:t>2</w:t>
      </w:r>
      <w:r>
        <w:rPr>
          <w:color w:val="auto"/>
          <w:sz w:val="24"/>
          <w:szCs w:val="24"/>
        </w:rPr>
        <w:t>9</w:t>
      </w:r>
      <w:r w:rsidR="00FC7199" w:rsidRPr="00225695">
        <w:rPr>
          <w:color w:val="auto"/>
          <w:sz w:val="24"/>
          <w:szCs w:val="24"/>
        </w:rPr>
        <w:t xml:space="preserve">. punktā minētās pārbaudes veic, pamatojoties uz īstenojamo projektu riska novērtējumu un pārbaužu projekta īstenošanas vietā plāniem, ko </w:t>
      </w:r>
      <w:r w:rsidR="00E83B26" w:rsidRPr="00225695">
        <w:rPr>
          <w:color w:val="auto"/>
          <w:sz w:val="24"/>
          <w:szCs w:val="24"/>
        </w:rPr>
        <w:t xml:space="preserve">par katru finanšu gadu </w:t>
      </w:r>
      <w:r w:rsidR="00FC7199" w:rsidRPr="00225695">
        <w:rPr>
          <w:color w:val="auto"/>
          <w:sz w:val="24"/>
          <w:szCs w:val="24"/>
        </w:rPr>
        <w:t>attiecīgi sagatavo atbildīgā iestāde vai deleģētā iestāde. Deleģētā iestāde sagatavoto projektu riska novērtējumu un pārbaužu</w:t>
      </w:r>
      <w:r w:rsidR="00F4068F" w:rsidRPr="00225695">
        <w:rPr>
          <w:color w:val="auto"/>
          <w:sz w:val="24"/>
          <w:szCs w:val="24"/>
        </w:rPr>
        <w:t xml:space="preserve"> projekta īstenošanas vietā</w:t>
      </w:r>
      <w:r w:rsidR="00FC7199" w:rsidRPr="00225695">
        <w:rPr>
          <w:color w:val="auto"/>
          <w:sz w:val="24"/>
          <w:szCs w:val="24"/>
        </w:rPr>
        <w:t xml:space="preserve"> plānus saskaņo ar atbildīgo iestādi. </w:t>
      </w:r>
    </w:p>
    <w:p w:rsidR="007926E4" w:rsidRPr="00225695" w:rsidRDefault="007926E4" w:rsidP="00225695">
      <w:pPr>
        <w:pStyle w:val="tv2131"/>
        <w:tabs>
          <w:tab w:val="left" w:pos="993"/>
        </w:tabs>
        <w:spacing w:line="240" w:lineRule="auto"/>
        <w:ind w:firstLine="709"/>
        <w:jc w:val="both"/>
        <w:rPr>
          <w:color w:val="auto"/>
          <w:sz w:val="24"/>
          <w:szCs w:val="24"/>
        </w:rPr>
      </w:pPr>
    </w:p>
    <w:p w:rsidR="007926E4" w:rsidRPr="00225695" w:rsidRDefault="00F8195D" w:rsidP="00225695">
      <w:pPr>
        <w:pStyle w:val="tv2131"/>
        <w:tabs>
          <w:tab w:val="left" w:pos="993"/>
        </w:tabs>
        <w:spacing w:line="240" w:lineRule="auto"/>
        <w:ind w:firstLine="709"/>
        <w:jc w:val="both"/>
        <w:rPr>
          <w:color w:val="auto"/>
          <w:sz w:val="24"/>
          <w:szCs w:val="24"/>
        </w:rPr>
      </w:pPr>
      <w:r>
        <w:rPr>
          <w:color w:val="auto"/>
          <w:sz w:val="24"/>
          <w:szCs w:val="24"/>
        </w:rPr>
        <w:t>33</w:t>
      </w:r>
      <w:r w:rsidR="007926E4" w:rsidRPr="00225695">
        <w:rPr>
          <w:color w:val="auto"/>
          <w:sz w:val="24"/>
          <w:szCs w:val="24"/>
        </w:rPr>
        <w:t>. Nepieciešamības gadījumā atbildīgā iestāde vai deleģētā iestāde ir tiesīga veikt neplānotas</w:t>
      </w:r>
      <w:r w:rsidR="00881A11" w:rsidRPr="00225695">
        <w:rPr>
          <w:color w:val="auto"/>
          <w:sz w:val="24"/>
          <w:szCs w:val="24"/>
        </w:rPr>
        <w:t xml:space="preserve">, šo noteikumu </w:t>
      </w:r>
      <w:r w:rsidR="00C26391">
        <w:rPr>
          <w:color w:val="auto"/>
          <w:sz w:val="24"/>
          <w:szCs w:val="24"/>
        </w:rPr>
        <w:t>3</w:t>
      </w:r>
      <w:r>
        <w:rPr>
          <w:color w:val="auto"/>
          <w:sz w:val="24"/>
          <w:szCs w:val="24"/>
        </w:rPr>
        <w:t>2</w:t>
      </w:r>
      <w:r w:rsidR="00881A11" w:rsidRPr="00225695">
        <w:rPr>
          <w:color w:val="auto"/>
          <w:sz w:val="24"/>
          <w:szCs w:val="24"/>
        </w:rPr>
        <w:t>. punktā minētajā plānā neiekļautas</w:t>
      </w:r>
      <w:r w:rsidR="007926E4" w:rsidRPr="00225695">
        <w:rPr>
          <w:color w:val="auto"/>
          <w:sz w:val="24"/>
          <w:szCs w:val="24"/>
        </w:rPr>
        <w:t xml:space="preserve"> pārbaudes projekta īstenošanas vietā, iepriekš neinformējot finansējuma saņēmēju.</w:t>
      </w:r>
    </w:p>
    <w:p w:rsidR="008A609D" w:rsidRPr="00225695" w:rsidRDefault="008A609D" w:rsidP="00225695">
      <w:pPr>
        <w:pStyle w:val="tv2131"/>
        <w:tabs>
          <w:tab w:val="left" w:pos="993"/>
        </w:tabs>
        <w:spacing w:line="240" w:lineRule="auto"/>
        <w:ind w:firstLine="709"/>
        <w:jc w:val="both"/>
        <w:rPr>
          <w:color w:val="auto"/>
          <w:sz w:val="24"/>
          <w:szCs w:val="24"/>
        </w:rPr>
      </w:pPr>
    </w:p>
    <w:p w:rsidR="008A609D" w:rsidRPr="00225695" w:rsidRDefault="00745DAC" w:rsidP="00225695">
      <w:pPr>
        <w:pStyle w:val="tv2131"/>
        <w:tabs>
          <w:tab w:val="left" w:pos="993"/>
        </w:tabs>
        <w:spacing w:line="240" w:lineRule="auto"/>
        <w:ind w:firstLine="709"/>
        <w:jc w:val="both"/>
        <w:rPr>
          <w:color w:val="auto"/>
          <w:sz w:val="24"/>
          <w:szCs w:val="24"/>
        </w:rPr>
      </w:pPr>
      <w:r w:rsidRPr="00225695">
        <w:rPr>
          <w:color w:val="auto"/>
          <w:sz w:val="24"/>
          <w:szCs w:val="24"/>
        </w:rPr>
        <w:t>3</w:t>
      </w:r>
      <w:r w:rsidR="00F8195D">
        <w:rPr>
          <w:color w:val="auto"/>
          <w:sz w:val="24"/>
          <w:szCs w:val="24"/>
        </w:rPr>
        <w:t>4</w:t>
      </w:r>
      <w:r w:rsidRPr="00225695">
        <w:rPr>
          <w:color w:val="auto"/>
          <w:sz w:val="24"/>
          <w:szCs w:val="24"/>
        </w:rPr>
        <w:t xml:space="preserve">. </w:t>
      </w:r>
      <w:r w:rsidR="008A609D" w:rsidRPr="00225695">
        <w:rPr>
          <w:color w:val="auto"/>
          <w:sz w:val="24"/>
          <w:szCs w:val="24"/>
        </w:rPr>
        <w:t xml:space="preserve">Atbildīgā iestāde nosaka kritērijus, kad iepirkums ir </w:t>
      </w:r>
      <w:r w:rsidR="000114E3" w:rsidRPr="00225695">
        <w:rPr>
          <w:color w:val="auto"/>
          <w:sz w:val="24"/>
          <w:szCs w:val="24"/>
        </w:rPr>
        <w:t>pakļaujam</w:t>
      </w:r>
      <w:r w:rsidR="00F30F02" w:rsidRPr="00225695">
        <w:rPr>
          <w:color w:val="auto"/>
          <w:sz w:val="24"/>
          <w:szCs w:val="24"/>
        </w:rPr>
        <w:t>s</w:t>
      </w:r>
      <w:r w:rsidR="000114E3" w:rsidRPr="00225695">
        <w:rPr>
          <w:color w:val="auto"/>
          <w:sz w:val="24"/>
          <w:szCs w:val="24"/>
        </w:rPr>
        <w:t xml:space="preserve"> šo noteikumu</w:t>
      </w:r>
      <w:r w:rsidR="002D7D85" w:rsidRPr="00225695">
        <w:rPr>
          <w:color w:val="auto"/>
          <w:sz w:val="24"/>
          <w:szCs w:val="24"/>
        </w:rPr>
        <w:t xml:space="preserve"> </w:t>
      </w:r>
      <w:r w:rsidR="00C26391">
        <w:rPr>
          <w:color w:val="auto"/>
          <w:sz w:val="24"/>
          <w:szCs w:val="24"/>
        </w:rPr>
        <w:t>28</w:t>
      </w:r>
      <w:r w:rsidR="002D7D85" w:rsidRPr="00225695">
        <w:rPr>
          <w:color w:val="auto"/>
          <w:sz w:val="24"/>
          <w:szCs w:val="24"/>
        </w:rPr>
        <w:t>. </w:t>
      </w:r>
      <w:r w:rsidR="000114E3" w:rsidRPr="00225695">
        <w:rPr>
          <w:color w:val="auto"/>
          <w:sz w:val="24"/>
          <w:szCs w:val="24"/>
        </w:rPr>
        <w:t>punktā</w:t>
      </w:r>
      <w:r w:rsidR="002D7D85" w:rsidRPr="00225695">
        <w:rPr>
          <w:color w:val="auto"/>
          <w:sz w:val="24"/>
          <w:szCs w:val="24"/>
        </w:rPr>
        <w:t xml:space="preserve"> minētajai </w:t>
      </w:r>
      <w:r w:rsidR="008A609D" w:rsidRPr="00225695">
        <w:rPr>
          <w:color w:val="auto"/>
          <w:sz w:val="24"/>
          <w:szCs w:val="24"/>
        </w:rPr>
        <w:t xml:space="preserve">iepirkuma dokumentācijas </w:t>
      </w:r>
      <w:r w:rsidR="002D7D85" w:rsidRPr="00225695">
        <w:rPr>
          <w:color w:val="auto"/>
          <w:sz w:val="24"/>
          <w:szCs w:val="24"/>
        </w:rPr>
        <w:t xml:space="preserve">un iepirkuma norises pirmspārbaudei, kā arī sagatavo un apstiprina pirmspārbaužu metodoloģiju, kas ir piemērojama atbildīgās iestādes </w:t>
      </w:r>
      <w:r w:rsidR="00F143B5" w:rsidRPr="00225695">
        <w:rPr>
          <w:color w:val="auto"/>
          <w:sz w:val="24"/>
          <w:szCs w:val="24"/>
        </w:rPr>
        <w:t>un</w:t>
      </w:r>
      <w:r w:rsidR="002D7D85" w:rsidRPr="00225695">
        <w:rPr>
          <w:color w:val="auto"/>
          <w:sz w:val="24"/>
          <w:szCs w:val="24"/>
        </w:rPr>
        <w:t xml:space="preserve"> deleģētās iestādes veicamajās pārbaudēs.</w:t>
      </w:r>
    </w:p>
    <w:p w:rsidR="00F25B0C" w:rsidRPr="00225695" w:rsidRDefault="00F25B0C" w:rsidP="00225695">
      <w:pPr>
        <w:pStyle w:val="tv2131"/>
        <w:tabs>
          <w:tab w:val="left" w:pos="993"/>
        </w:tabs>
        <w:spacing w:line="240" w:lineRule="auto"/>
        <w:ind w:firstLine="709"/>
        <w:jc w:val="both"/>
        <w:rPr>
          <w:color w:val="auto"/>
          <w:sz w:val="24"/>
          <w:szCs w:val="24"/>
        </w:rPr>
      </w:pPr>
    </w:p>
    <w:p w:rsidR="00DC49DC" w:rsidRPr="00225695" w:rsidRDefault="00745DAC" w:rsidP="00225695">
      <w:pPr>
        <w:pStyle w:val="tv2131"/>
        <w:tabs>
          <w:tab w:val="left" w:pos="993"/>
        </w:tabs>
        <w:spacing w:line="240" w:lineRule="auto"/>
        <w:ind w:firstLine="709"/>
        <w:jc w:val="both"/>
        <w:rPr>
          <w:color w:val="auto"/>
          <w:sz w:val="24"/>
          <w:szCs w:val="24"/>
        </w:rPr>
      </w:pPr>
      <w:r w:rsidRPr="00225695">
        <w:rPr>
          <w:color w:val="auto"/>
          <w:sz w:val="24"/>
          <w:szCs w:val="24"/>
        </w:rPr>
        <w:t>3</w:t>
      </w:r>
      <w:r w:rsidR="00F8195D">
        <w:rPr>
          <w:color w:val="auto"/>
          <w:sz w:val="24"/>
          <w:szCs w:val="24"/>
        </w:rPr>
        <w:t>5</w:t>
      </w:r>
      <w:r w:rsidRPr="00225695">
        <w:rPr>
          <w:color w:val="auto"/>
          <w:sz w:val="24"/>
          <w:szCs w:val="24"/>
        </w:rPr>
        <w:t xml:space="preserve">. </w:t>
      </w:r>
      <w:r w:rsidR="00F25B0C" w:rsidRPr="00225695">
        <w:rPr>
          <w:color w:val="auto"/>
          <w:sz w:val="24"/>
          <w:szCs w:val="24"/>
        </w:rPr>
        <w:t xml:space="preserve">Par iepirkuma dokumentācijas un iepirkuma norises pirmspārbaudes plānā iekļautajiem iepirkumiem atbildīgā iestāde vai deleģētā iestāde informē attiecīgo finansējuma saņēmēju. Attiecībā uz iepirkuma dokumentācijas un iepirkuma norises pirmspārbaudes plānā iekļautajiem iepirkumiem finansējuma saņēmējs iepirkuma līgumu </w:t>
      </w:r>
      <w:r w:rsidR="007D03B7" w:rsidRPr="00225695">
        <w:rPr>
          <w:color w:val="auto"/>
          <w:sz w:val="24"/>
          <w:szCs w:val="24"/>
        </w:rPr>
        <w:t>drīkst slēgt tikai pēc</w:t>
      </w:r>
      <w:r w:rsidR="00724C41" w:rsidRPr="00225695">
        <w:rPr>
          <w:color w:val="auto"/>
          <w:sz w:val="24"/>
          <w:szCs w:val="24"/>
        </w:rPr>
        <w:t xml:space="preserve"> atzinuma </w:t>
      </w:r>
      <w:r w:rsidR="00D17389" w:rsidRPr="00225695">
        <w:rPr>
          <w:color w:val="auto"/>
          <w:sz w:val="24"/>
          <w:szCs w:val="24"/>
        </w:rPr>
        <w:t xml:space="preserve">bez iebildumiem </w:t>
      </w:r>
      <w:r w:rsidR="00724C41" w:rsidRPr="00225695">
        <w:rPr>
          <w:color w:val="auto"/>
          <w:sz w:val="24"/>
          <w:szCs w:val="24"/>
        </w:rPr>
        <w:t>saņemšanas no</w:t>
      </w:r>
      <w:r w:rsidR="007D03B7" w:rsidRPr="00225695">
        <w:rPr>
          <w:color w:val="auto"/>
          <w:sz w:val="24"/>
          <w:szCs w:val="24"/>
        </w:rPr>
        <w:t xml:space="preserve"> atbildīgās iestādes vai deleģētās iestādes.</w:t>
      </w:r>
    </w:p>
    <w:p w:rsidR="00C517E4" w:rsidRPr="00225695" w:rsidRDefault="00C517E4" w:rsidP="00225695">
      <w:pPr>
        <w:pStyle w:val="tv2131"/>
        <w:tabs>
          <w:tab w:val="left" w:pos="993"/>
        </w:tabs>
        <w:spacing w:line="240" w:lineRule="auto"/>
        <w:ind w:firstLine="709"/>
        <w:jc w:val="both"/>
        <w:rPr>
          <w:color w:val="auto"/>
          <w:sz w:val="24"/>
          <w:szCs w:val="24"/>
        </w:rPr>
      </w:pPr>
    </w:p>
    <w:p w:rsidR="006E63D5" w:rsidRPr="00225695" w:rsidRDefault="00745DAC" w:rsidP="00225695">
      <w:pPr>
        <w:pStyle w:val="tv2131"/>
        <w:tabs>
          <w:tab w:val="left" w:pos="993"/>
        </w:tabs>
        <w:spacing w:line="240" w:lineRule="auto"/>
        <w:ind w:firstLine="709"/>
        <w:jc w:val="both"/>
        <w:rPr>
          <w:color w:val="auto"/>
          <w:sz w:val="24"/>
          <w:szCs w:val="24"/>
        </w:rPr>
      </w:pPr>
      <w:r w:rsidRPr="00225695">
        <w:rPr>
          <w:color w:val="auto"/>
          <w:sz w:val="24"/>
          <w:szCs w:val="24"/>
        </w:rPr>
        <w:t>3</w:t>
      </w:r>
      <w:r w:rsidR="00F8195D">
        <w:rPr>
          <w:color w:val="auto"/>
          <w:sz w:val="24"/>
          <w:szCs w:val="24"/>
        </w:rPr>
        <w:t>6</w:t>
      </w:r>
      <w:r w:rsidRPr="00225695">
        <w:rPr>
          <w:color w:val="auto"/>
          <w:sz w:val="24"/>
          <w:szCs w:val="24"/>
        </w:rPr>
        <w:t xml:space="preserve">. </w:t>
      </w:r>
      <w:r w:rsidR="00F143B5" w:rsidRPr="00225695">
        <w:rPr>
          <w:color w:val="auto"/>
          <w:sz w:val="24"/>
          <w:szCs w:val="24"/>
        </w:rPr>
        <w:t>Atbildīgā iestāde vai deleģētā iestāde sagatavo pārbaudes ziņojumu p</w:t>
      </w:r>
      <w:r w:rsidR="006E63D5" w:rsidRPr="00225695">
        <w:rPr>
          <w:color w:val="auto"/>
          <w:sz w:val="24"/>
          <w:szCs w:val="24"/>
        </w:rPr>
        <w:t xml:space="preserve">ar katru šo noteikumu </w:t>
      </w:r>
      <w:r w:rsidR="006B2F66">
        <w:rPr>
          <w:color w:val="auto"/>
          <w:sz w:val="24"/>
          <w:szCs w:val="24"/>
        </w:rPr>
        <w:t>2</w:t>
      </w:r>
      <w:r w:rsidR="00F8195D">
        <w:rPr>
          <w:color w:val="auto"/>
          <w:sz w:val="24"/>
          <w:szCs w:val="24"/>
        </w:rPr>
        <w:t>9</w:t>
      </w:r>
      <w:r w:rsidR="006E63D5" w:rsidRPr="00225695">
        <w:rPr>
          <w:color w:val="auto"/>
          <w:sz w:val="24"/>
          <w:szCs w:val="24"/>
        </w:rPr>
        <w:t xml:space="preserve">. punktā minēto </w:t>
      </w:r>
      <w:r w:rsidR="00FE6FB2" w:rsidRPr="00225695">
        <w:rPr>
          <w:color w:val="auto"/>
          <w:sz w:val="24"/>
          <w:szCs w:val="24"/>
        </w:rPr>
        <w:t xml:space="preserve">pārbaudi, </w:t>
      </w:r>
      <w:r w:rsidR="00F143B5" w:rsidRPr="00225695">
        <w:rPr>
          <w:color w:val="auto"/>
          <w:sz w:val="24"/>
          <w:szCs w:val="24"/>
        </w:rPr>
        <w:t>izņemot iepirkuma dokumentācijas un iepirkuma norises pirmsp</w:t>
      </w:r>
      <w:r w:rsidR="00057CC3" w:rsidRPr="00225695">
        <w:rPr>
          <w:color w:val="auto"/>
          <w:sz w:val="24"/>
          <w:szCs w:val="24"/>
        </w:rPr>
        <w:t>ārbaudi</w:t>
      </w:r>
      <w:r w:rsidR="00065750" w:rsidRPr="00225695">
        <w:rPr>
          <w:color w:val="auto"/>
          <w:sz w:val="24"/>
          <w:szCs w:val="24"/>
        </w:rPr>
        <w:t>,</w:t>
      </w:r>
      <w:r w:rsidR="00F4068F" w:rsidRPr="00225695">
        <w:rPr>
          <w:color w:val="auto"/>
          <w:sz w:val="24"/>
          <w:szCs w:val="24"/>
        </w:rPr>
        <w:t xml:space="preserve"> par kuru attiecīgā iestāde sagatavo atzinumu ar iebildumiem vai atzinumu bez iebildumiem,</w:t>
      </w:r>
      <w:r w:rsidR="00D17389" w:rsidRPr="00225695">
        <w:rPr>
          <w:color w:val="auto"/>
          <w:sz w:val="24"/>
          <w:szCs w:val="24"/>
        </w:rPr>
        <w:t xml:space="preserve"> </w:t>
      </w:r>
      <w:r w:rsidR="00057CC3" w:rsidRPr="00225695">
        <w:rPr>
          <w:color w:val="auto"/>
          <w:sz w:val="24"/>
          <w:szCs w:val="24"/>
        </w:rPr>
        <w:t xml:space="preserve">un mēneša laikā pēc katra ceturkšņa beigām </w:t>
      </w:r>
      <w:r w:rsidR="00D17389" w:rsidRPr="00225695">
        <w:rPr>
          <w:color w:val="auto"/>
          <w:sz w:val="24"/>
          <w:szCs w:val="24"/>
        </w:rPr>
        <w:t>visu attiecīgajā ceturksnī apstiprināto pārbaudes ziņojumu kopijas elektroniski</w:t>
      </w:r>
      <w:r w:rsidR="00057CC3" w:rsidRPr="00225695">
        <w:rPr>
          <w:color w:val="auto"/>
          <w:sz w:val="24"/>
          <w:szCs w:val="24"/>
        </w:rPr>
        <w:t xml:space="preserve"> nosūta revīzijas iestādei.</w:t>
      </w:r>
      <w:r w:rsidR="00FE6FB2" w:rsidRPr="00225695">
        <w:rPr>
          <w:color w:val="auto"/>
          <w:sz w:val="24"/>
          <w:szCs w:val="24"/>
        </w:rPr>
        <w:t xml:space="preserve"> Deleģētā iestāde pārbaudes ziņojumu un atzinumu kopijas nosūta arī atbildīgajai iestādei.</w:t>
      </w:r>
      <w:r w:rsidR="00057CC3" w:rsidRPr="00225695">
        <w:rPr>
          <w:color w:val="auto"/>
          <w:sz w:val="24"/>
          <w:szCs w:val="24"/>
        </w:rPr>
        <w:t xml:space="preserve">  </w:t>
      </w:r>
    </w:p>
    <w:p w:rsidR="006E63D5" w:rsidRPr="00225695" w:rsidRDefault="006E63D5" w:rsidP="00225695">
      <w:pPr>
        <w:pStyle w:val="tv2131"/>
        <w:tabs>
          <w:tab w:val="left" w:pos="993"/>
        </w:tabs>
        <w:spacing w:line="240" w:lineRule="auto"/>
        <w:ind w:firstLine="709"/>
        <w:jc w:val="both"/>
        <w:rPr>
          <w:color w:val="auto"/>
          <w:sz w:val="24"/>
          <w:szCs w:val="24"/>
        </w:rPr>
      </w:pPr>
    </w:p>
    <w:p w:rsidR="00C006D8" w:rsidRPr="00225695" w:rsidRDefault="00745DAC" w:rsidP="00225695">
      <w:pPr>
        <w:pStyle w:val="tv2131"/>
        <w:tabs>
          <w:tab w:val="left" w:pos="993"/>
        </w:tabs>
        <w:spacing w:line="240" w:lineRule="auto"/>
        <w:ind w:firstLine="709"/>
        <w:jc w:val="both"/>
        <w:rPr>
          <w:color w:val="auto"/>
          <w:sz w:val="24"/>
          <w:szCs w:val="24"/>
        </w:rPr>
      </w:pPr>
      <w:r w:rsidRPr="00225695">
        <w:rPr>
          <w:color w:val="auto"/>
          <w:sz w:val="24"/>
          <w:szCs w:val="24"/>
        </w:rPr>
        <w:t>3</w:t>
      </w:r>
      <w:r w:rsidR="00EE6BB3">
        <w:rPr>
          <w:color w:val="auto"/>
          <w:sz w:val="24"/>
          <w:szCs w:val="24"/>
        </w:rPr>
        <w:t>7</w:t>
      </w:r>
      <w:r w:rsidRPr="00225695">
        <w:rPr>
          <w:color w:val="auto"/>
          <w:sz w:val="24"/>
          <w:szCs w:val="24"/>
        </w:rPr>
        <w:t xml:space="preserve">. </w:t>
      </w:r>
      <w:r w:rsidR="00C006D8" w:rsidRPr="00225695">
        <w:rPr>
          <w:color w:val="auto"/>
          <w:sz w:val="24"/>
          <w:szCs w:val="24"/>
        </w:rPr>
        <w:t xml:space="preserve">Atbildīgā iestāde un deleģētā iestāde izstrādā un apstiprina iekšējās procedūras, nosakot kārtību, kādā veic šo noteikumu </w:t>
      </w:r>
      <w:r w:rsidR="006B2F66">
        <w:rPr>
          <w:color w:val="auto"/>
          <w:sz w:val="24"/>
          <w:szCs w:val="24"/>
        </w:rPr>
        <w:t>2</w:t>
      </w:r>
      <w:r w:rsidR="00F8195D">
        <w:rPr>
          <w:color w:val="auto"/>
          <w:sz w:val="24"/>
          <w:szCs w:val="24"/>
        </w:rPr>
        <w:t>8</w:t>
      </w:r>
      <w:r w:rsidR="00FC62F1" w:rsidRPr="00225695">
        <w:rPr>
          <w:color w:val="auto"/>
          <w:sz w:val="24"/>
          <w:szCs w:val="24"/>
        </w:rPr>
        <w:t>.</w:t>
      </w:r>
      <w:r w:rsidR="00C517E4" w:rsidRPr="00225695">
        <w:rPr>
          <w:color w:val="auto"/>
          <w:sz w:val="24"/>
          <w:szCs w:val="24"/>
        </w:rPr>
        <w:t xml:space="preserve"> un </w:t>
      </w:r>
      <w:r w:rsidR="006B2F66">
        <w:rPr>
          <w:color w:val="auto"/>
          <w:sz w:val="24"/>
          <w:szCs w:val="24"/>
        </w:rPr>
        <w:t>2</w:t>
      </w:r>
      <w:r w:rsidR="00F8195D">
        <w:rPr>
          <w:color w:val="auto"/>
          <w:sz w:val="24"/>
          <w:szCs w:val="24"/>
        </w:rPr>
        <w:t>9</w:t>
      </w:r>
      <w:r w:rsidR="00054850" w:rsidRPr="00225695">
        <w:rPr>
          <w:color w:val="auto"/>
          <w:sz w:val="24"/>
          <w:szCs w:val="24"/>
        </w:rPr>
        <w:t>.</w:t>
      </w:r>
      <w:r w:rsidR="00AB1A6A" w:rsidRPr="00225695">
        <w:rPr>
          <w:color w:val="auto"/>
          <w:sz w:val="24"/>
          <w:szCs w:val="24"/>
        </w:rPr>
        <w:t> </w:t>
      </w:r>
      <w:r w:rsidR="00FC62F1" w:rsidRPr="00225695">
        <w:rPr>
          <w:color w:val="auto"/>
          <w:sz w:val="24"/>
          <w:szCs w:val="24"/>
        </w:rPr>
        <w:t>punktā minētās pārbaudes</w:t>
      </w:r>
      <w:r w:rsidR="00C006D8" w:rsidRPr="00225695">
        <w:rPr>
          <w:color w:val="auto"/>
          <w:sz w:val="24"/>
          <w:szCs w:val="24"/>
        </w:rPr>
        <w:t>.</w:t>
      </w:r>
      <w:r w:rsidR="00054850" w:rsidRPr="00225695">
        <w:rPr>
          <w:color w:val="auto"/>
          <w:sz w:val="24"/>
          <w:szCs w:val="24"/>
        </w:rPr>
        <w:t xml:space="preserve"> Deleģētā iestāde </w:t>
      </w:r>
      <w:r w:rsidR="00F4068F" w:rsidRPr="00225695">
        <w:rPr>
          <w:color w:val="auto"/>
          <w:sz w:val="24"/>
          <w:szCs w:val="24"/>
        </w:rPr>
        <w:t xml:space="preserve">iekšējo procedūru </w:t>
      </w:r>
      <w:r w:rsidR="00054850" w:rsidRPr="00225695">
        <w:rPr>
          <w:color w:val="auto"/>
          <w:sz w:val="24"/>
          <w:szCs w:val="24"/>
        </w:rPr>
        <w:t>projektus saskaņo ar atbildīgo iestādi.</w:t>
      </w:r>
    </w:p>
    <w:p w:rsidR="00BC4FE0" w:rsidRPr="00225695" w:rsidRDefault="00BC4FE0" w:rsidP="00225695">
      <w:pPr>
        <w:rPr>
          <w:rFonts w:ascii="Times New Roman" w:hAnsi="Times New Roman" w:cs="Times New Roman"/>
          <w:sz w:val="24"/>
          <w:szCs w:val="24"/>
        </w:rPr>
      </w:pPr>
    </w:p>
    <w:p w:rsidR="007F59A3" w:rsidRPr="00225695" w:rsidRDefault="00F636BB" w:rsidP="00225695">
      <w:pPr>
        <w:pStyle w:val="tv2131"/>
        <w:tabs>
          <w:tab w:val="left" w:pos="993"/>
        </w:tabs>
        <w:spacing w:line="240" w:lineRule="auto"/>
        <w:ind w:firstLine="709"/>
        <w:jc w:val="both"/>
        <w:rPr>
          <w:color w:val="auto"/>
          <w:sz w:val="24"/>
          <w:szCs w:val="24"/>
        </w:rPr>
      </w:pPr>
      <w:r w:rsidRPr="00225695">
        <w:rPr>
          <w:color w:val="auto"/>
          <w:sz w:val="24"/>
          <w:szCs w:val="24"/>
        </w:rPr>
        <w:t>3</w:t>
      </w:r>
      <w:r w:rsidR="00EE6BB3">
        <w:rPr>
          <w:color w:val="auto"/>
          <w:sz w:val="24"/>
          <w:szCs w:val="24"/>
        </w:rPr>
        <w:t>8</w:t>
      </w:r>
      <w:r w:rsidRPr="00225695">
        <w:rPr>
          <w:color w:val="auto"/>
          <w:sz w:val="24"/>
          <w:szCs w:val="24"/>
        </w:rPr>
        <w:t xml:space="preserve">. </w:t>
      </w:r>
      <w:proofErr w:type="gramStart"/>
      <w:r w:rsidR="00BC4FE0" w:rsidRPr="00112D95">
        <w:rPr>
          <w:color w:val="auto"/>
          <w:sz w:val="24"/>
          <w:szCs w:val="24"/>
        </w:rPr>
        <w:t>Lai varētu</w:t>
      </w:r>
      <w:proofErr w:type="gramEnd"/>
      <w:r w:rsidR="00BC4FE0" w:rsidRPr="00112D95">
        <w:rPr>
          <w:color w:val="auto"/>
          <w:sz w:val="24"/>
          <w:szCs w:val="24"/>
        </w:rPr>
        <w:t xml:space="preserve"> veikt šo noteikumu </w:t>
      </w:r>
      <w:r w:rsidR="000617D1" w:rsidRPr="00112D95">
        <w:rPr>
          <w:color w:val="auto"/>
          <w:sz w:val="24"/>
          <w:szCs w:val="24"/>
        </w:rPr>
        <w:t>2</w:t>
      </w:r>
      <w:r w:rsidR="00F8195D" w:rsidRPr="00112D95">
        <w:rPr>
          <w:color w:val="auto"/>
          <w:sz w:val="24"/>
          <w:szCs w:val="24"/>
        </w:rPr>
        <w:t>8</w:t>
      </w:r>
      <w:r w:rsidR="00D8691A" w:rsidRPr="00112D95">
        <w:rPr>
          <w:color w:val="auto"/>
          <w:sz w:val="24"/>
          <w:szCs w:val="24"/>
        </w:rPr>
        <w:t>.</w:t>
      </w:r>
      <w:r w:rsidR="00112D95">
        <w:rPr>
          <w:color w:val="auto"/>
          <w:sz w:val="24"/>
          <w:szCs w:val="24"/>
        </w:rPr>
        <w:t>,</w:t>
      </w:r>
      <w:r w:rsidR="00D8691A" w:rsidRPr="00112D95">
        <w:rPr>
          <w:color w:val="auto"/>
          <w:sz w:val="24"/>
          <w:szCs w:val="24"/>
        </w:rPr>
        <w:t xml:space="preserve"> </w:t>
      </w:r>
      <w:r w:rsidR="000617D1" w:rsidRPr="00112D95">
        <w:rPr>
          <w:color w:val="auto"/>
          <w:sz w:val="24"/>
          <w:szCs w:val="24"/>
        </w:rPr>
        <w:t>2</w:t>
      </w:r>
      <w:r w:rsidR="00F8195D" w:rsidRPr="00112D95">
        <w:rPr>
          <w:color w:val="auto"/>
          <w:sz w:val="24"/>
          <w:szCs w:val="24"/>
        </w:rPr>
        <w:t>9</w:t>
      </w:r>
      <w:r w:rsidR="00FF3CB4" w:rsidRPr="00112D95">
        <w:rPr>
          <w:color w:val="auto"/>
          <w:sz w:val="24"/>
          <w:szCs w:val="24"/>
        </w:rPr>
        <w:t>. </w:t>
      </w:r>
      <w:r w:rsidR="00112D95">
        <w:rPr>
          <w:color w:val="auto"/>
          <w:sz w:val="24"/>
          <w:szCs w:val="24"/>
        </w:rPr>
        <w:t>un 33. </w:t>
      </w:r>
      <w:r w:rsidR="00BC4FE0" w:rsidRPr="00112D95">
        <w:rPr>
          <w:color w:val="auto"/>
          <w:sz w:val="24"/>
          <w:szCs w:val="24"/>
        </w:rPr>
        <w:t>punktā minētās pārbaudes</w:t>
      </w:r>
      <w:r w:rsidR="007F59A3" w:rsidRPr="00112D95">
        <w:rPr>
          <w:color w:val="auto"/>
          <w:sz w:val="24"/>
          <w:szCs w:val="24"/>
        </w:rPr>
        <w:t>, finansējuma saņēmējs nodrošina:</w:t>
      </w:r>
      <w:r w:rsidR="00642AD4">
        <w:rPr>
          <w:color w:val="auto"/>
          <w:sz w:val="24"/>
          <w:szCs w:val="24"/>
        </w:rPr>
        <w:t xml:space="preserve"> </w:t>
      </w:r>
    </w:p>
    <w:p w:rsidR="007F59A3" w:rsidRPr="00225695" w:rsidRDefault="00F636BB" w:rsidP="00225695">
      <w:pPr>
        <w:pStyle w:val="tv2131"/>
        <w:tabs>
          <w:tab w:val="left" w:pos="1134"/>
        </w:tabs>
        <w:spacing w:line="240" w:lineRule="auto"/>
        <w:ind w:firstLine="709"/>
        <w:jc w:val="both"/>
        <w:rPr>
          <w:color w:val="auto"/>
          <w:sz w:val="24"/>
          <w:szCs w:val="24"/>
        </w:rPr>
      </w:pPr>
      <w:r w:rsidRPr="00225695">
        <w:rPr>
          <w:color w:val="auto"/>
          <w:sz w:val="24"/>
          <w:szCs w:val="24"/>
        </w:rPr>
        <w:t>3</w:t>
      </w:r>
      <w:r w:rsidR="00EE6BB3">
        <w:rPr>
          <w:color w:val="auto"/>
          <w:sz w:val="24"/>
          <w:szCs w:val="24"/>
        </w:rPr>
        <w:t>8</w:t>
      </w:r>
      <w:r w:rsidRPr="00225695">
        <w:rPr>
          <w:color w:val="auto"/>
          <w:sz w:val="24"/>
          <w:szCs w:val="24"/>
        </w:rPr>
        <w:t xml:space="preserve">.1. </w:t>
      </w:r>
      <w:r w:rsidR="007F59A3" w:rsidRPr="00225695">
        <w:rPr>
          <w:color w:val="auto"/>
          <w:sz w:val="24"/>
          <w:szCs w:val="24"/>
        </w:rPr>
        <w:t>pieeju dokumentiem, telpām un citām materiālajām vērtībām, kas attiecas uz veicamo pārbaudi;</w:t>
      </w:r>
    </w:p>
    <w:p w:rsidR="007F59A3" w:rsidRPr="00225695" w:rsidRDefault="00F636BB" w:rsidP="00225695">
      <w:pPr>
        <w:pStyle w:val="tv2131"/>
        <w:tabs>
          <w:tab w:val="left" w:pos="1134"/>
        </w:tabs>
        <w:spacing w:line="240" w:lineRule="auto"/>
        <w:ind w:firstLine="709"/>
        <w:jc w:val="both"/>
        <w:rPr>
          <w:color w:val="auto"/>
          <w:sz w:val="24"/>
          <w:szCs w:val="24"/>
        </w:rPr>
      </w:pPr>
      <w:r w:rsidRPr="00225695">
        <w:rPr>
          <w:color w:val="auto"/>
          <w:sz w:val="24"/>
          <w:szCs w:val="24"/>
        </w:rPr>
        <w:t>3</w:t>
      </w:r>
      <w:r w:rsidR="00EE6BB3">
        <w:rPr>
          <w:color w:val="auto"/>
          <w:sz w:val="24"/>
          <w:szCs w:val="24"/>
        </w:rPr>
        <w:t>8</w:t>
      </w:r>
      <w:r w:rsidRPr="00225695">
        <w:rPr>
          <w:color w:val="auto"/>
          <w:sz w:val="24"/>
          <w:szCs w:val="24"/>
        </w:rPr>
        <w:t xml:space="preserve">.2. </w:t>
      </w:r>
      <w:r w:rsidR="007F59A3" w:rsidRPr="00225695">
        <w:rPr>
          <w:color w:val="auto"/>
          <w:sz w:val="24"/>
          <w:szCs w:val="24"/>
        </w:rPr>
        <w:t>pieeju ar projekta īstenošanu saistītajiem finanšu un citiem dokumentiem, kā arī pieeju grāmatvedības uzskaites sistēmas datiem, kas attiecas uz veicamo pārbaudi;</w:t>
      </w:r>
    </w:p>
    <w:p w:rsidR="001A3799" w:rsidRPr="00225695" w:rsidRDefault="00F636BB" w:rsidP="00225695">
      <w:pPr>
        <w:pStyle w:val="tv2131"/>
        <w:tabs>
          <w:tab w:val="left" w:pos="1134"/>
        </w:tabs>
        <w:spacing w:line="240" w:lineRule="auto"/>
        <w:ind w:firstLine="709"/>
        <w:jc w:val="both"/>
        <w:rPr>
          <w:color w:val="auto"/>
          <w:sz w:val="24"/>
          <w:szCs w:val="24"/>
        </w:rPr>
      </w:pPr>
      <w:r w:rsidRPr="00225695">
        <w:rPr>
          <w:color w:val="auto"/>
          <w:sz w:val="24"/>
          <w:szCs w:val="24"/>
        </w:rPr>
        <w:t>3</w:t>
      </w:r>
      <w:r w:rsidR="00EE6BB3">
        <w:rPr>
          <w:color w:val="auto"/>
          <w:sz w:val="24"/>
          <w:szCs w:val="24"/>
        </w:rPr>
        <w:t>8</w:t>
      </w:r>
      <w:r w:rsidRPr="00225695">
        <w:rPr>
          <w:color w:val="auto"/>
          <w:sz w:val="24"/>
          <w:szCs w:val="24"/>
        </w:rPr>
        <w:t xml:space="preserve">.3. </w:t>
      </w:r>
      <w:r w:rsidR="00D102B2" w:rsidRPr="00225695">
        <w:rPr>
          <w:color w:val="auto"/>
          <w:sz w:val="24"/>
          <w:szCs w:val="24"/>
        </w:rPr>
        <w:t>nepieciešamo dokumentu izrakstu un kopiju sagatavošanu.</w:t>
      </w:r>
      <w:r w:rsidR="007F59A3" w:rsidRPr="00225695">
        <w:rPr>
          <w:color w:val="auto"/>
          <w:sz w:val="24"/>
          <w:szCs w:val="24"/>
        </w:rPr>
        <w:t xml:space="preserve"> </w:t>
      </w:r>
    </w:p>
    <w:p w:rsidR="005E087E" w:rsidRPr="00225695" w:rsidRDefault="005E087E" w:rsidP="00225695">
      <w:pPr>
        <w:pStyle w:val="tv2131"/>
        <w:tabs>
          <w:tab w:val="left" w:pos="1134"/>
        </w:tabs>
        <w:spacing w:line="240" w:lineRule="auto"/>
        <w:ind w:firstLine="709"/>
        <w:jc w:val="both"/>
        <w:rPr>
          <w:color w:val="auto"/>
          <w:sz w:val="24"/>
          <w:szCs w:val="24"/>
        </w:rPr>
      </w:pPr>
    </w:p>
    <w:p w:rsidR="001A3799" w:rsidRPr="00225695" w:rsidRDefault="0002563E" w:rsidP="00225695">
      <w:pPr>
        <w:pStyle w:val="ListParagraph"/>
        <w:tabs>
          <w:tab w:val="left" w:pos="567"/>
          <w:tab w:val="left" w:pos="3686"/>
        </w:tabs>
        <w:ind w:left="360"/>
        <w:jc w:val="center"/>
        <w:rPr>
          <w:rFonts w:ascii="Times New Roman" w:eastAsia="Times New Roman" w:hAnsi="Times New Roman" w:cs="Times New Roman"/>
          <w:b/>
          <w:sz w:val="24"/>
          <w:szCs w:val="24"/>
          <w:lang w:eastAsia="lv-LV"/>
        </w:rPr>
      </w:pPr>
      <w:r w:rsidRPr="00225695">
        <w:rPr>
          <w:rFonts w:ascii="Times New Roman" w:eastAsia="Times New Roman" w:hAnsi="Times New Roman" w:cs="Times New Roman"/>
          <w:b/>
          <w:sz w:val="24"/>
          <w:szCs w:val="24"/>
          <w:lang w:eastAsia="lv-LV"/>
        </w:rPr>
        <w:t xml:space="preserve">VI. </w:t>
      </w:r>
      <w:r w:rsidR="001A3799" w:rsidRPr="00225695">
        <w:rPr>
          <w:rFonts w:ascii="Times New Roman" w:eastAsia="Times New Roman" w:hAnsi="Times New Roman" w:cs="Times New Roman"/>
          <w:b/>
          <w:sz w:val="24"/>
          <w:szCs w:val="24"/>
          <w:lang w:eastAsia="lv-LV"/>
        </w:rPr>
        <w:t xml:space="preserve">Revīzijas iestādes </w:t>
      </w:r>
      <w:r w:rsidR="00D3439F" w:rsidRPr="00225695">
        <w:rPr>
          <w:rFonts w:ascii="Times New Roman" w:eastAsia="Times New Roman" w:hAnsi="Times New Roman" w:cs="Times New Roman"/>
          <w:b/>
          <w:sz w:val="24"/>
          <w:szCs w:val="24"/>
          <w:lang w:eastAsia="lv-LV"/>
        </w:rPr>
        <w:t>funkcijas</w:t>
      </w:r>
    </w:p>
    <w:p w:rsidR="008E3B06" w:rsidRPr="00225695" w:rsidRDefault="008E3B06" w:rsidP="00EE6BB3">
      <w:pPr>
        <w:pStyle w:val="tv2131"/>
        <w:tabs>
          <w:tab w:val="left" w:pos="993"/>
        </w:tabs>
        <w:spacing w:line="240" w:lineRule="auto"/>
        <w:ind w:firstLine="0"/>
        <w:jc w:val="both"/>
        <w:rPr>
          <w:color w:val="auto"/>
          <w:sz w:val="24"/>
          <w:szCs w:val="24"/>
        </w:rPr>
      </w:pPr>
    </w:p>
    <w:p w:rsidR="009A230F" w:rsidRPr="00A43ADB" w:rsidRDefault="00EE6BB3" w:rsidP="00F8195D">
      <w:pPr>
        <w:pStyle w:val="myinput"/>
        <w:shd w:val="clear" w:color="auto" w:fill="auto"/>
        <w:spacing w:before="0" w:beforeAutospacing="0" w:after="0" w:afterAutospacing="0"/>
        <w:ind w:firstLine="709"/>
        <w:jc w:val="both"/>
        <w:rPr>
          <w:rFonts w:ascii="Times New Roman" w:hAnsi="Times New Roman" w:cs="Times New Roman"/>
          <w:color w:val="auto"/>
        </w:rPr>
      </w:pPr>
      <w:r w:rsidRPr="00A43ADB">
        <w:rPr>
          <w:rFonts w:ascii="Times New Roman" w:hAnsi="Times New Roman" w:cs="Times New Roman"/>
          <w:color w:val="auto"/>
        </w:rPr>
        <w:lastRenderedPageBreak/>
        <w:t>39</w:t>
      </w:r>
      <w:r w:rsidR="009A230F" w:rsidRPr="00A43ADB">
        <w:rPr>
          <w:rFonts w:ascii="Times New Roman" w:hAnsi="Times New Roman" w:cs="Times New Roman"/>
          <w:color w:val="auto"/>
        </w:rPr>
        <w:t>. Lai nodrošinātu atzinuma sniegšanu par pārvaldības un kontroles sistēmas darbību, revīzijas iestāde veic pārvaldības un kontroles sistēmas auditus, lai novērtētu:</w:t>
      </w:r>
    </w:p>
    <w:p w:rsidR="009A230F" w:rsidRPr="00A43ADB" w:rsidRDefault="00EE6BB3" w:rsidP="00225695">
      <w:pPr>
        <w:pStyle w:val="ListParagraph"/>
        <w:ind w:left="0" w:firstLine="709"/>
        <w:jc w:val="both"/>
        <w:rPr>
          <w:rFonts w:ascii="Times New Roman" w:hAnsi="Times New Roman"/>
          <w:sz w:val="24"/>
          <w:szCs w:val="24"/>
        </w:rPr>
      </w:pPr>
      <w:r w:rsidRPr="00A43ADB">
        <w:rPr>
          <w:rFonts w:ascii="Times New Roman" w:hAnsi="Times New Roman" w:cs="Times New Roman"/>
          <w:sz w:val="24"/>
          <w:szCs w:val="24"/>
        </w:rPr>
        <w:t>39</w:t>
      </w:r>
      <w:r w:rsidR="009A230F" w:rsidRPr="00A43ADB">
        <w:rPr>
          <w:rFonts w:ascii="Times New Roman" w:hAnsi="Times New Roman"/>
          <w:sz w:val="24"/>
          <w:szCs w:val="24"/>
        </w:rPr>
        <w:t>.1. fondu pārvaldības un kontroles sistēmas darbības efektivitāti, un gūtu pārliecību par Eiropas Komisijai deklarēto izdevumu likumību un pareizību;</w:t>
      </w:r>
    </w:p>
    <w:p w:rsidR="009A230F" w:rsidRPr="009B113C" w:rsidRDefault="00EE6BB3" w:rsidP="00225695">
      <w:pPr>
        <w:pStyle w:val="tv2131"/>
        <w:tabs>
          <w:tab w:val="left" w:pos="993"/>
        </w:tabs>
        <w:spacing w:line="240" w:lineRule="auto"/>
        <w:ind w:firstLine="709"/>
        <w:jc w:val="both"/>
        <w:rPr>
          <w:color w:val="auto"/>
          <w:sz w:val="24"/>
          <w:szCs w:val="24"/>
        </w:rPr>
      </w:pPr>
      <w:r w:rsidRPr="009B113C">
        <w:rPr>
          <w:color w:val="auto"/>
          <w:sz w:val="24"/>
          <w:szCs w:val="24"/>
        </w:rPr>
        <w:t>39</w:t>
      </w:r>
      <w:r w:rsidR="009A230F" w:rsidRPr="009B113C">
        <w:rPr>
          <w:color w:val="auto"/>
          <w:sz w:val="24"/>
          <w:szCs w:val="24"/>
        </w:rPr>
        <w:t xml:space="preserve">.2. atbildīgās iestādes </w:t>
      </w:r>
      <w:r w:rsidR="00C50743" w:rsidRPr="009B113C">
        <w:rPr>
          <w:color w:val="auto"/>
          <w:sz w:val="24"/>
          <w:szCs w:val="24"/>
        </w:rPr>
        <w:t xml:space="preserve">un deleģētās iestādes </w:t>
      </w:r>
      <w:r w:rsidR="009A230F" w:rsidRPr="009B113C">
        <w:rPr>
          <w:color w:val="auto"/>
          <w:sz w:val="24"/>
          <w:szCs w:val="24"/>
        </w:rPr>
        <w:t xml:space="preserve">atbilstību </w:t>
      </w:r>
      <w:r w:rsidR="00322FDC" w:rsidRPr="009B113C">
        <w:rPr>
          <w:color w:val="auto"/>
          <w:sz w:val="24"/>
          <w:szCs w:val="24"/>
        </w:rPr>
        <w:t xml:space="preserve">Eiropas Komisijas 2014. gada 25. jūlija Deleģētajā regulā Nr. 1042/2014, ar ko papildina Regulu (ES) Nr. 514/2014 attiecībā uz atbildīgo iestāžu izraudzīšanu un pienākumiem pārvaldības un kontroles jomā un attiecībā uz revīzijas iestāžu statusu un pienākumiem, noteiktajiem </w:t>
      </w:r>
      <w:r w:rsidR="009A230F" w:rsidRPr="009B113C">
        <w:rPr>
          <w:color w:val="auto"/>
          <w:sz w:val="24"/>
          <w:szCs w:val="24"/>
        </w:rPr>
        <w:t>kritērijiem, saskaņā, ar kuriem tā</w:t>
      </w:r>
      <w:r w:rsidR="00066814">
        <w:rPr>
          <w:color w:val="auto"/>
          <w:sz w:val="24"/>
          <w:szCs w:val="24"/>
        </w:rPr>
        <w:t>s</w:t>
      </w:r>
      <w:r w:rsidR="009A230F" w:rsidRPr="009B113C">
        <w:rPr>
          <w:color w:val="auto"/>
          <w:sz w:val="24"/>
          <w:szCs w:val="24"/>
        </w:rPr>
        <w:t xml:space="preserve"> tika izraudzīta</w:t>
      </w:r>
      <w:r w:rsidR="00066814">
        <w:rPr>
          <w:color w:val="auto"/>
          <w:sz w:val="24"/>
          <w:szCs w:val="24"/>
        </w:rPr>
        <w:t>s</w:t>
      </w:r>
      <w:r w:rsidR="009A230F" w:rsidRPr="009B113C">
        <w:rPr>
          <w:color w:val="auto"/>
          <w:sz w:val="24"/>
          <w:szCs w:val="24"/>
        </w:rPr>
        <w:t>.</w:t>
      </w:r>
    </w:p>
    <w:p w:rsidR="00917D52" w:rsidRPr="00225695" w:rsidRDefault="00917D52" w:rsidP="00225695">
      <w:pPr>
        <w:pStyle w:val="tv2131"/>
        <w:tabs>
          <w:tab w:val="left" w:pos="993"/>
        </w:tabs>
        <w:spacing w:line="240" w:lineRule="auto"/>
        <w:ind w:firstLine="709"/>
        <w:jc w:val="both"/>
        <w:rPr>
          <w:color w:val="auto"/>
          <w:sz w:val="24"/>
          <w:szCs w:val="24"/>
        </w:rPr>
      </w:pPr>
    </w:p>
    <w:p w:rsidR="00917D52" w:rsidRPr="00225695" w:rsidRDefault="00F8195D" w:rsidP="00225695">
      <w:pPr>
        <w:pStyle w:val="tv2131"/>
        <w:tabs>
          <w:tab w:val="left" w:pos="993"/>
        </w:tabs>
        <w:spacing w:line="240" w:lineRule="auto"/>
        <w:ind w:firstLine="709"/>
        <w:jc w:val="both"/>
        <w:rPr>
          <w:color w:val="auto"/>
          <w:sz w:val="24"/>
          <w:szCs w:val="24"/>
        </w:rPr>
      </w:pPr>
      <w:r>
        <w:rPr>
          <w:color w:val="auto"/>
          <w:sz w:val="24"/>
          <w:szCs w:val="24"/>
        </w:rPr>
        <w:t>4</w:t>
      </w:r>
      <w:r w:rsidR="00EE6BB3">
        <w:rPr>
          <w:color w:val="auto"/>
          <w:sz w:val="24"/>
          <w:szCs w:val="24"/>
        </w:rPr>
        <w:t>0</w:t>
      </w:r>
      <w:r w:rsidR="0002563E" w:rsidRPr="00225695">
        <w:rPr>
          <w:color w:val="auto"/>
          <w:sz w:val="24"/>
          <w:szCs w:val="24"/>
        </w:rPr>
        <w:t xml:space="preserve">. </w:t>
      </w:r>
      <w:r w:rsidR="00917D52" w:rsidRPr="00225695">
        <w:rPr>
          <w:color w:val="auto"/>
          <w:sz w:val="24"/>
          <w:szCs w:val="24"/>
        </w:rPr>
        <w:t xml:space="preserve">Pēc šo noteikumu </w:t>
      </w:r>
      <w:r w:rsidR="00A43ADB">
        <w:rPr>
          <w:color w:val="auto"/>
          <w:sz w:val="24"/>
          <w:szCs w:val="24"/>
        </w:rPr>
        <w:t>39</w:t>
      </w:r>
      <w:r w:rsidR="00917D52" w:rsidRPr="00225695">
        <w:rPr>
          <w:color w:val="auto"/>
          <w:sz w:val="24"/>
          <w:szCs w:val="24"/>
        </w:rPr>
        <w:t>.</w:t>
      </w:r>
      <w:r w:rsidR="005704A7" w:rsidRPr="00225695">
        <w:rPr>
          <w:color w:val="auto"/>
          <w:sz w:val="24"/>
          <w:szCs w:val="24"/>
        </w:rPr>
        <w:t> </w:t>
      </w:r>
      <w:r w:rsidR="00917D52" w:rsidRPr="00225695">
        <w:rPr>
          <w:color w:val="auto"/>
          <w:sz w:val="24"/>
          <w:szCs w:val="24"/>
        </w:rPr>
        <w:t xml:space="preserve">punktā minētā audita veikšanas revīzijas iestāde sagatavo ziņojuma un trūkumu novēršanas plāna projektu, kurā iekļauj ieteikumus, nosakot termiņus auditā konstatēto trūkumu novēršanai, un </w:t>
      </w:r>
      <w:r w:rsidR="005704A7" w:rsidRPr="00225695">
        <w:rPr>
          <w:color w:val="auto"/>
          <w:sz w:val="24"/>
          <w:szCs w:val="24"/>
        </w:rPr>
        <w:t xml:space="preserve">komentāru sagatavošanai </w:t>
      </w:r>
      <w:r w:rsidR="00917D52" w:rsidRPr="00225695">
        <w:rPr>
          <w:color w:val="auto"/>
          <w:sz w:val="24"/>
          <w:szCs w:val="24"/>
        </w:rPr>
        <w:t>n</w:t>
      </w:r>
      <w:r w:rsidR="000E6131" w:rsidRPr="00225695">
        <w:rPr>
          <w:color w:val="auto"/>
          <w:sz w:val="24"/>
          <w:szCs w:val="24"/>
        </w:rPr>
        <w:t>osūta tos atbildīgajai iestādei vai</w:t>
      </w:r>
      <w:r w:rsidR="005704A7" w:rsidRPr="00225695">
        <w:rPr>
          <w:color w:val="auto"/>
          <w:sz w:val="24"/>
          <w:szCs w:val="24"/>
        </w:rPr>
        <w:t xml:space="preserve"> deleģētajai iestādei.</w:t>
      </w:r>
      <w:r w:rsidR="00D24870" w:rsidRPr="00225695">
        <w:rPr>
          <w:color w:val="auto"/>
          <w:sz w:val="24"/>
          <w:szCs w:val="24"/>
        </w:rPr>
        <w:t xml:space="preserve"> I</w:t>
      </w:r>
      <w:r w:rsidR="00917D52" w:rsidRPr="00225695">
        <w:rPr>
          <w:color w:val="auto"/>
          <w:sz w:val="24"/>
          <w:szCs w:val="24"/>
        </w:rPr>
        <w:t xml:space="preserve">eteikumu ieviešanas termiņu nosaka, pamatojoties uz trūkumu ietekmi uz </w:t>
      </w:r>
      <w:r w:rsidR="006D3721" w:rsidRPr="00225695">
        <w:rPr>
          <w:color w:val="auto"/>
          <w:sz w:val="24"/>
          <w:szCs w:val="24"/>
        </w:rPr>
        <w:t xml:space="preserve">fondu </w:t>
      </w:r>
      <w:r w:rsidR="000E6131" w:rsidRPr="00225695">
        <w:rPr>
          <w:color w:val="auto"/>
          <w:sz w:val="24"/>
          <w:szCs w:val="24"/>
        </w:rPr>
        <w:t>pārvaldības</w:t>
      </w:r>
      <w:r w:rsidR="00917D52" w:rsidRPr="00225695">
        <w:rPr>
          <w:color w:val="auto"/>
          <w:sz w:val="24"/>
          <w:szCs w:val="24"/>
        </w:rPr>
        <w:t xml:space="preserve"> un kontroles sistēmu un konkrēta ieteikuma ieviešanas prioritāti.</w:t>
      </w:r>
    </w:p>
    <w:p w:rsidR="000E6131" w:rsidRPr="00225695" w:rsidRDefault="000E6131" w:rsidP="00225695">
      <w:pPr>
        <w:pStyle w:val="tv2131"/>
        <w:tabs>
          <w:tab w:val="left" w:pos="993"/>
        </w:tabs>
        <w:spacing w:line="240" w:lineRule="auto"/>
        <w:ind w:firstLine="709"/>
        <w:jc w:val="both"/>
        <w:rPr>
          <w:color w:val="auto"/>
          <w:sz w:val="24"/>
          <w:szCs w:val="24"/>
        </w:rPr>
      </w:pPr>
    </w:p>
    <w:p w:rsidR="00917D52" w:rsidRPr="00225695" w:rsidRDefault="0002563E" w:rsidP="00225695">
      <w:pPr>
        <w:pStyle w:val="tv2131"/>
        <w:tabs>
          <w:tab w:val="left" w:pos="993"/>
        </w:tabs>
        <w:spacing w:line="240" w:lineRule="auto"/>
        <w:ind w:firstLine="709"/>
        <w:jc w:val="both"/>
        <w:rPr>
          <w:color w:val="auto"/>
          <w:sz w:val="24"/>
          <w:szCs w:val="24"/>
        </w:rPr>
      </w:pPr>
      <w:r w:rsidRPr="00225695">
        <w:rPr>
          <w:color w:val="auto"/>
          <w:sz w:val="24"/>
          <w:szCs w:val="24"/>
        </w:rPr>
        <w:t>4</w:t>
      </w:r>
      <w:r w:rsidR="00EE6BB3">
        <w:rPr>
          <w:color w:val="auto"/>
          <w:sz w:val="24"/>
          <w:szCs w:val="24"/>
        </w:rPr>
        <w:t>1</w:t>
      </w:r>
      <w:r w:rsidRPr="00225695">
        <w:rPr>
          <w:color w:val="auto"/>
          <w:sz w:val="24"/>
          <w:szCs w:val="24"/>
        </w:rPr>
        <w:t xml:space="preserve">. </w:t>
      </w:r>
      <w:r w:rsidR="000E6131" w:rsidRPr="00225695">
        <w:rPr>
          <w:color w:val="auto"/>
          <w:sz w:val="24"/>
          <w:szCs w:val="24"/>
        </w:rPr>
        <w:t xml:space="preserve">Atbildīgā iestāde vai deleģētā iestāde </w:t>
      </w:r>
      <w:r w:rsidR="00917D52" w:rsidRPr="00225695">
        <w:rPr>
          <w:color w:val="auto"/>
          <w:sz w:val="24"/>
          <w:szCs w:val="24"/>
        </w:rPr>
        <w:t>10 darb</w:t>
      </w:r>
      <w:r w:rsidR="00CD4ACD" w:rsidRPr="00225695">
        <w:rPr>
          <w:color w:val="auto"/>
          <w:sz w:val="24"/>
          <w:szCs w:val="24"/>
        </w:rPr>
        <w:t xml:space="preserve">a </w:t>
      </w:r>
      <w:r w:rsidR="00917D52" w:rsidRPr="00225695">
        <w:rPr>
          <w:color w:val="auto"/>
          <w:sz w:val="24"/>
          <w:szCs w:val="24"/>
        </w:rPr>
        <w:t xml:space="preserve">dienu laikā pēc šo noteikumu </w:t>
      </w:r>
      <w:r w:rsidR="00A43ADB">
        <w:rPr>
          <w:color w:val="auto"/>
          <w:sz w:val="24"/>
          <w:szCs w:val="24"/>
        </w:rPr>
        <w:t>40</w:t>
      </w:r>
      <w:r w:rsidR="00917D52" w:rsidRPr="00225695">
        <w:rPr>
          <w:color w:val="auto"/>
          <w:sz w:val="24"/>
          <w:szCs w:val="24"/>
        </w:rPr>
        <w:t>.</w:t>
      </w:r>
      <w:r w:rsidR="00560DAE" w:rsidRPr="00225695">
        <w:rPr>
          <w:color w:val="auto"/>
          <w:sz w:val="24"/>
          <w:szCs w:val="24"/>
        </w:rPr>
        <w:t> </w:t>
      </w:r>
      <w:r w:rsidR="00917D52" w:rsidRPr="00225695">
        <w:rPr>
          <w:color w:val="auto"/>
          <w:sz w:val="24"/>
          <w:szCs w:val="24"/>
        </w:rPr>
        <w:t xml:space="preserve">punktā minētās informācijas saņemšanas sagatavo un </w:t>
      </w:r>
      <w:r w:rsidR="00560DAE" w:rsidRPr="00225695">
        <w:rPr>
          <w:color w:val="auto"/>
          <w:sz w:val="24"/>
          <w:szCs w:val="24"/>
        </w:rPr>
        <w:t>uz revīzijas iestādes oficiālo elektroniskā pasta adresi un ziņojuma izstrādātāja elektroniskā pasta adresi</w:t>
      </w:r>
      <w:r w:rsidR="00D24870" w:rsidRPr="00225695">
        <w:rPr>
          <w:color w:val="auto"/>
          <w:sz w:val="24"/>
          <w:szCs w:val="24"/>
        </w:rPr>
        <w:t xml:space="preserve"> nosūta</w:t>
      </w:r>
      <w:r w:rsidR="00917D52" w:rsidRPr="00225695">
        <w:rPr>
          <w:color w:val="auto"/>
          <w:sz w:val="24"/>
          <w:szCs w:val="24"/>
        </w:rPr>
        <w:t>:</w:t>
      </w:r>
    </w:p>
    <w:p w:rsidR="00917D52" w:rsidRPr="00225695" w:rsidRDefault="008E25C5" w:rsidP="00225695">
      <w:pPr>
        <w:pStyle w:val="tv2131"/>
        <w:tabs>
          <w:tab w:val="left" w:pos="1134"/>
        </w:tabs>
        <w:spacing w:line="240" w:lineRule="auto"/>
        <w:ind w:firstLine="709"/>
        <w:jc w:val="both"/>
        <w:rPr>
          <w:color w:val="auto"/>
          <w:sz w:val="24"/>
          <w:szCs w:val="24"/>
        </w:rPr>
      </w:pPr>
      <w:r w:rsidRPr="00225695">
        <w:rPr>
          <w:color w:val="auto"/>
          <w:sz w:val="24"/>
          <w:szCs w:val="24"/>
        </w:rPr>
        <w:t>4</w:t>
      </w:r>
      <w:r w:rsidR="00EE6BB3">
        <w:rPr>
          <w:color w:val="auto"/>
          <w:sz w:val="24"/>
          <w:szCs w:val="24"/>
        </w:rPr>
        <w:t>1</w:t>
      </w:r>
      <w:r w:rsidRPr="00225695">
        <w:rPr>
          <w:color w:val="auto"/>
          <w:sz w:val="24"/>
          <w:szCs w:val="24"/>
        </w:rPr>
        <w:t xml:space="preserve">.1. </w:t>
      </w:r>
      <w:r w:rsidR="00917D52" w:rsidRPr="00225695">
        <w:rPr>
          <w:color w:val="auto"/>
          <w:sz w:val="24"/>
          <w:szCs w:val="24"/>
        </w:rPr>
        <w:t>komentārus par ziņojuma projektu un ieteikumiem (ja iespējams</w:t>
      </w:r>
      <w:r w:rsidR="00560DAE" w:rsidRPr="00225695">
        <w:rPr>
          <w:color w:val="auto"/>
          <w:sz w:val="24"/>
          <w:szCs w:val="24"/>
        </w:rPr>
        <w:t>,</w:t>
      </w:r>
      <w:r w:rsidR="00917D52" w:rsidRPr="00225695">
        <w:rPr>
          <w:color w:val="auto"/>
          <w:sz w:val="24"/>
          <w:szCs w:val="24"/>
        </w:rPr>
        <w:t xml:space="preserve"> dokumentāri pamatotus);</w:t>
      </w:r>
    </w:p>
    <w:p w:rsidR="00917D52" w:rsidRPr="00225695" w:rsidRDefault="008E25C5" w:rsidP="00225695">
      <w:pPr>
        <w:pStyle w:val="tv2131"/>
        <w:tabs>
          <w:tab w:val="left" w:pos="1134"/>
        </w:tabs>
        <w:spacing w:line="240" w:lineRule="auto"/>
        <w:ind w:firstLine="709"/>
        <w:jc w:val="both"/>
        <w:rPr>
          <w:color w:val="auto"/>
          <w:sz w:val="24"/>
          <w:szCs w:val="24"/>
        </w:rPr>
      </w:pPr>
      <w:r w:rsidRPr="00225695">
        <w:rPr>
          <w:color w:val="auto"/>
          <w:sz w:val="24"/>
          <w:szCs w:val="24"/>
        </w:rPr>
        <w:t>4</w:t>
      </w:r>
      <w:r w:rsidR="00EE6BB3">
        <w:rPr>
          <w:color w:val="auto"/>
          <w:sz w:val="24"/>
          <w:szCs w:val="24"/>
        </w:rPr>
        <w:t>1</w:t>
      </w:r>
      <w:r w:rsidRPr="00225695">
        <w:rPr>
          <w:color w:val="auto"/>
          <w:sz w:val="24"/>
          <w:szCs w:val="24"/>
        </w:rPr>
        <w:t xml:space="preserve">.2. </w:t>
      </w:r>
      <w:r w:rsidR="00917D52" w:rsidRPr="00225695">
        <w:rPr>
          <w:color w:val="auto"/>
          <w:sz w:val="24"/>
          <w:szCs w:val="24"/>
        </w:rPr>
        <w:t>pasākumu plānu konstatēto trūkumu novēršanai un ieteikumu ieviešanai, norādot par ieteikumu ieviešanu atbildīgo amatpersonu.</w:t>
      </w:r>
    </w:p>
    <w:p w:rsidR="00917D52" w:rsidRPr="00225695" w:rsidRDefault="00917D52" w:rsidP="00225695">
      <w:pPr>
        <w:pStyle w:val="tv2131"/>
        <w:tabs>
          <w:tab w:val="left" w:pos="1276"/>
        </w:tabs>
        <w:spacing w:line="240" w:lineRule="auto"/>
        <w:ind w:firstLine="0"/>
        <w:jc w:val="both"/>
        <w:rPr>
          <w:color w:val="auto"/>
          <w:sz w:val="24"/>
          <w:szCs w:val="24"/>
        </w:rPr>
      </w:pPr>
    </w:p>
    <w:p w:rsidR="00917D52" w:rsidRPr="00225695" w:rsidRDefault="008E25C5" w:rsidP="00225695">
      <w:pPr>
        <w:pStyle w:val="tv2131"/>
        <w:tabs>
          <w:tab w:val="left" w:pos="993"/>
        </w:tabs>
        <w:spacing w:line="240" w:lineRule="auto"/>
        <w:ind w:firstLine="709"/>
        <w:jc w:val="both"/>
        <w:rPr>
          <w:color w:val="auto"/>
          <w:sz w:val="24"/>
          <w:szCs w:val="24"/>
        </w:rPr>
      </w:pPr>
      <w:r w:rsidRPr="00225695">
        <w:rPr>
          <w:color w:val="auto"/>
          <w:sz w:val="24"/>
          <w:szCs w:val="24"/>
        </w:rPr>
        <w:t>4</w:t>
      </w:r>
      <w:r w:rsidR="00EE6BB3">
        <w:rPr>
          <w:color w:val="auto"/>
          <w:sz w:val="24"/>
          <w:szCs w:val="24"/>
        </w:rPr>
        <w:t>2</w:t>
      </w:r>
      <w:r w:rsidRPr="00225695">
        <w:rPr>
          <w:color w:val="auto"/>
          <w:sz w:val="24"/>
          <w:szCs w:val="24"/>
        </w:rPr>
        <w:t xml:space="preserve">. </w:t>
      </w:r>
      <w:r w:rsidR="00917D52" w:rsidRPr="00225695">
        <w:rPr>
          <w:color w:val="auto"/>
          <w:sz w:val="24"/>
          <w:szCs w:val="24"/>
        </w:rPr>
        <w:t xml:space="preserve">Ja </w:t>
      </w:r>
      <w:r w:rsidR="00560DAE" w:rsidRPr="00225695">
        <w:rPr>
          <w:color w:val="auto"/>
          <w:sz w:val="24"/>
          <w:szCs w:val="24"/>
        </w:rPr>
        <w:t>objektīvu apstākļu</w:t>
      </w:r>
      <w:r w:rsidR="00917D52" w:rsidRPr="00225695">
        <w:rPr>
          <w:color w:val="auto"/>
          <w:sz w:val="24"/>
          <w:szCs w:val="24"/>
        </w:rPr>
        <w:t xml:space="preserve"> </w:t>
      </w:r>
      <w:r w:rsidR="00560DAE" w:rsidRPr="00225695">
        <w:rPr>
          <w:color w:val="auto"/>
          <w:sz w:val="24"/>
          <w:szCs w:val="24"/>
        </w:rPr>
        <w:t xml:space="preserve">dēļ šo noteikumu </w:t>
      </w:r>
      <w:r w:rsidR="0006644E" w:rsidRPr="00225695">
        <w:rPr>
          <w:color w:val="auto"/>
          <w:sz w:val="24"/>
          <w:szCs w:val="24"/>
        </w:rPr>
        <w:t>4</w:t>
      </w:r>
      <w:r w:rsidR="00A43ADB">
        <w:rPr>
          <w:color w:val="auto"/>
          <w:sz w:val="24"/>
          <w:szCs w:val="24"/>
        </w:rPr>
        <w:t>1</w:t>
      </w:r>
      <w:r w:rsidR="00560DAE" w:rsidRPr="00225695">
        <w:rPr>
          <w:color w:val="auto"/>
          <w:sz w:val="24"/>
          <w:szCs w:val="24"/>
        </w:rPr>
        <w:t xml:space="preserve">. punktā minēto informāciju </w:t>
      </w:r>
      <w:r w:rsidR="00E468A0" w:rsidRPr="00225695">
        <w:rPr>
          <w:color w:val="auto"/>
          <w:sz w:val="24"/>
          <w:szCs w:val="24"/>
        </w:rPr>
        <w:t>atbildīgā iestāde vai deleģētā iestāde nevar</w:t>
      </w:r>
      <w:r w:rsidR="00917D52" w:rsidRPr="00225695">
        <w:rPr>
          <w:color w:val="auto"/>
          <w:sz w:val="24"/>
          <w:szCs w:val="24"/>
        </w:rPr>
        <w:t xml:space="preserve"> iesniegt 10 darb</w:t>
      </w:r>
      <w:r w:rsidR="00CD4ACD" w:rsidRPr="00225695">
        <w:rPr>
          <w:color w:val="auto"/>
          <w:sz w:val="24"/>
          <w:szCs w:val="24"/>
        </w:rPr>
        <w:t xml:space="preserve">a </w:t>
      </w:r>
      <w:r w:rsidR="00917D52" w:rsidRPr="00225695">
        <w:rPr>
          <w:color w:val="auto"/>
          <w:sz w:val="24"/>
          <w:szCs w:val="24"/>
        </w:rPr>
        <w:t xml:space="preserve">dienu laikā, </w:t>
      </w:r>
      <w:r w:rsidR="00560DAE" w:rsidRPr="00225695">
        <w:rPr>
          <w:color w:val="auto"/>
          <w:sz w:val="24"/>
          <w:szCs w:val="24"/>
        </w:rPr>
        <w:t xml:space="preserve">vienojoties ar revīzijas iestādi, </w:t>
      </w:r>
      <w:r w:rsidR="00917D52" w:rsidRPr="00225695">
        <w:rPr>
          <w:color w:val="auto"/>
          <w:sz w:val="24"/>
          <w:szCs w:val="24"/>
        </w:rPr>
        <w:t>inf</w:t>
      </w:r>
      <w:r w:rsidR="00560DAE" w:rsidRPr="00225695">
        <w:rPr>
          <w:color w:val="auto"/>
          <w:sz w:val="24"/>
          <w:szCs w:val="24"/>
        </w:rPr>
        <w:t xml:space="preserve">ormācijas iesniegšanas termiņu </w:t>
      </w:r>
      <w:r w:rsidR="00917D52" w:rsidRPr="00225695">
        <w:rPr>
          <w:color w:val="auto"/>
          <w:sz w:val="24"/>
          <w:szCs w:val="24"/>
        </w:rPr>
        <w:t>var pagarināt.</w:t>
      </w:r>
    </w:p>
    <w:p w:rsidR="00917D52" w:rsidRPr="00225695" w:rsidRDefault="00917D52" w:rsidP="00225695">
      <w:pPr>
        <w:pStyle w:val="tv2131"/>
        <w:tabs>
          <w:tab w:val="left" w:pos="993"/>
        </w:tabs>
        <w:spacing w:line="240" w:lineRule="auto"/>
        <w:ind w:firstLine="709"/>
        <w:jc w:val="both"/>
        <w:rPr>
          <w:color w:val="auto"/>
          <w:sz w:val="24"/>
          <w:szCs w:val="24"/>
        </w:rPr>
      </w:pPr>
    </w:p>
    <w:p w:rsidR="00917D52" w:rsidRPr="00225695" w:rsidRDefault="008E25C5" w:rsidP="00225695">
      <w:pPr>
        <w:pStyle w:val="tv2131"/>
        <w:tabs>
          <w:tab w:val="left" w:pos="993"/>
        </w:tabs>
        <w:spacing w:line="240" w:lineRule="auto"/>
        <w:ind w:firstLine="709"/>
        <w:jc w:val="both"/>
        <w:rPr>
          <w:color w:val="auto"/>
          <w:sz w:val="24"/>
          <w:szCs w:val="24"/>
        </w:rPr>
      </w:pPr>
      <w:r w:rsidRPr="00225695">
        <w:rPr>
          <w:color w:val="auto"/>
          <w:sz w:val="24"/>
          <w:szCs w:val="24"/>
        </w:rPr>
        <w:t>4</w:t>
      </w:r>
      <w:r w:rsidR="00EE6BB3">
        <w:rPr>
          <w:color w:val="auto"/>
          <w:sz w:val="24"/>
          <w:szCs w:val="24"/>
        </w:rPr>
        <w:t>3</w:t>
      </w:r>
      <w:r w:rsidRPr="00225695">
        <w:rPr>
          <w:color w:val="auto"/>
          <w:sz w:val="24"/>
          <w:szCs w:val="24"/>
        </w:rPr>
        <w:t xml:space="preserve">. </w:t>
      </w:r>
      <w:r w:rsidR="00917D52" w:rsidRPr="00225695">
        <w:rPr>
          <w:color w:val="auto"/>
          <w:sz w:val="24"/>
          <w:szCs w:val="24"/>
        </w:rPr>
        <w:t xml:space="preserve">Ja šo noteikumu </w:t>
      </w:r>
      <w:r w:rsidR="007417AF">
        <w:rPr>
          <w:color w:val="auto"/>
          <w:sz w:val="24"/>
          <w:szCs w:val="24"/>
        </w:rPr>
        <w:t>4</w:t>
      </w:r>
      <w:r w:rsidR="00A43ADB">
        <w:rPr>
          <w:color w:val="auto"/>
          <w:sz w:val="24"/>
          <w:szCs w:val="24"/>
        </w:rPr>
        <w:t>0</w:t>
      </w:r>
      <w:r w:rsidR="00917D52" w:rsidRPr="00225695">
        <w:rPr>
          <w:color w:val="auto"/>
          <w:sz w:val="24"/>
          <w:szCs w:val="24"/>
        </w:rPr>
        <w:t>.</w:t>
      </w:r>
      <w:r w:rsidR="00E468A0" w:rsidRPr="00225695">
        <w:rPr>
          <w:color w:val="auto"/>
          <w:sz w:val="24"/>
          <w:szCs w:val="24"/>
        </w:rPr>
        <w:t> </w:t>
      </w:r>
      <w:r w:rsidR="00917D52" w:rsidRPr="00225695">
        <w:rPr>
          <w:color w:val="auto"/>
          <w:sz w:val="24"/>
          <w:szCs w:val="24"/>
        </w:rPr>
        <w:t xml:space="preserve">punktā minētajiem ieteikumiem ir iespējama finansiāla ietekme konkrētā projektā, atbildīgā </w:t>
      </w:r>
      <w:r w:rsidR="00E468A0" w:rsidRPr="00225695">
        <w:rPr>
          <w:color w:val="auto"/>
          <w:sz w:val="24"/>
          <w:szCs w:val="24"/>
        </w:rPr>
        <w:t xml:space="preserve">iestāde </w:t>
      </w:r>
      <w:r w:rsidR="00917D52" w:rsidRPr="00225695">
        <w:rPr>
          <w:color w:val="auto"/>
          <w:sz w:val="24"/>
          <w:szCs w:val="24"/>
        </w:rPr>
        <w:t xml:space="preserve">vai deleģētā iestāde informē finansējuma saņēmēju par konstatētā trūkuma iespējamās finansiālās ietekmes apmēru un dod finansējuma saņēmējam iespēju </w:t>
      </w:r>
      <w:r w:rsidR="005C6341" w:rsidRPr="00225695">
        <w:rPr>
          <w:color w:val="auto"/>
          <w:sz w:val="24"/>
          <w:szCs w:val="24"/>
        </w:rPr>
        <w:t xml:space="preserve">piecu darba dienu laikā </w:t>
      </w:r>
      <w:r w:rsidR="00917D52" w:rsidRPr="00225695">
        <w:rPr>
          <w:color w:val="auto"/>
          <w:sz w:val="24"/>
          <w:szCs w:val="24"/>
        </w:rPr>
        <w:t>iesniegt atbildīgajā vai deleģētajā iestādē savus komentārus un papildu</w:t>
      </w:r>
      <w:r w:rsidR="00E468A0" w:rsidRPr="00225695">
        <w:rPr>
          <w:color w:val="auto"/>
          <w:sz w:val="24"/>
          <w:szCs w:val="24"/>
        </w:rPr>
        <w:t>s</w:t>
      </w:r>
      <w:r w:rsidR="00917D52" w:rsidRPr="00225695">
        <w:rPr>
          <w:color w:val="auto"/>
          <w:sz w:val="24"/>
          <w:szCs w:val="24"/>
        </w:rPr>
        <w:t xml:space="preserve"> informāciju.</w:t>
      </w:r>
    </w:p>
    <w:p w:rsidR="00917D52" w:rsidRPr="00225695" w:rsidRDefault="00917D52" w:rsidP="00225695">
      <w:pPr>
        <w:pStyle w:val="tv2131"/>
        <w:tabs>
          <w:tab w:val="left" w:pos="993"/>
        </w:tabs>
        <w:spacing w:line="240" w:lineRule="auto"/>
        <w:ind w:firstLine="709"/>
        <w:jc w:val="both"/>
        <w:rPr>
          <w:color w:val="auto"/>
          <w:sz w:val="24"/>
          <w:szCs w:val="24"/>
        </w:rPr>
      </w:pPr>
    </w:p>
    <w:p w:rsidR="00917D52" w:rsidRDefault="008E25C5" w:rsidP="00225695">
      <w:pPr>
        <w:pStyle w:val="tv2131"/>
        <w:tabs>
          <w:tab w:val="left" w:pos="993"/>
        </w:tabs>
        <w:spacing w:line="240" w:lineRule="auto"/>
        <w:ind w:firstLine="709"/>
        <w:jc w:val="both"/>
        <w:rPr>
          <w:color w:val="auto"/>
          <w:sz w:val="24"/>
          <w:szCs w:val="24"/>
        </w:rPr>
      </w:pPr>
      <w:r w:rsidRPr="00225695">
        <w:rPr>
          <w:color w:val="auto"/>
          <w:sz w:val="24"/>
          <w:szCs w:val="24"/>
        </w:rPr>
        <w:t>4</w:t>
      </w:r>
      <w:r w:rsidR="00EE6BB3">
        <w:rPr>
          <w:color w:val="auto"/>
          <w:sz w:val="24"/>
          <w:szCs w:val="24"/>
        </w:rPr>
        <w:t>4</w:t>
      </w:r>
      <w:r w:rsidRPr="00225695">
        <w:rPr>
          <w:color w:val="auto"/>
          <w:sz w:val="24"/>
          <w:szCs w:val="24"/>
        </w:rPr>
        <w:t xml:space="preserve">. </w:t>
      </w:r>
      <w:r w:rsidR="00917D52" w:rsidRPr="00225695">
        <w:rPr>
          <w:color w:val="auto"/>
          <w:sz w:val="24"/>
          <w:szCs w:val="24"/>
        </w:rPr>
        <w:t xml:space="preserve">Ja revīzijas iestāde šo noteikumu </w:t>
      </w:r>
      <w:r w:rsidR="007417AF">
        <w:rPr>
          <w:color w:val="auto"/>
          <w:sz w:val="24"/>
          <w:szCs w:val="24"/>
        </w:rPr>
        <w:t>4</w:t>
      </w:r>
      <w:r w:rsidR="00A43ADB">
        <w:rPr>
          <w:color w:val="auto"/>
          <w:sz w:val="24"/>
          <w:szCs w:val="24"/>
        </w:rPr>
        <w:t>1</w:t>
      </w:r>
      <w:r w:rsidR="004E72BE" w:rsidRPr="00225695">
        <w:rPr>
          <w:color w:val="auto"/>
          <w:sz w:val="24"/>
          <w:szCs w:val="24"/>
        </w:rPr>
        <w:t xml:space="preserve">. vai </w:t>
      </w:r>
      <w:r w:rsidR="000429A9" w:rsidRPr="00225695">
        <w:rPr>
          <w:color w:val="auto"/>
          <w:sz w:val="24"/>
          <w:szCs w:val="24"/>
        </w:rPr>
        <w:t>4</w:t>
      </w:r>
      <w:r w:rsidR="000429A9">
        <w:rPr>
          <w:color w:val="auto"/>
          <w:sz w:val="24"/>
          <w:szCs w:val="24"/>
        </w:rPr>
        <w:t>2</w:t>
      </w:r>
      <w:r w:rsidR="00917D52" w:rsidRPr="00225695">
        <w:rPr>
          <w:color w:val="auto"/>
          <w:sz w:val="24"/>
          <w:szCs w:val="24"/>
        </w:rPr>
        <w:t>.</w:t>
      </w:r>
      <w:r w:rsidR="00E468A0" w:rsidRPr="00225695">
        <w:rPr>
          <w:color w:val="auto"/>
          <w:sz w:val="24"/>
          <w:szCs w:val="24"/>
        </w:rPr>
        <w:t> </w:t>
      </w:r>
      <w:r w:rsidR="00917D52" w:rsidRPr="00225695">
        <w:rPr>
          <w:color w:val="auto"/>
          <w:sz w:val="24"/>
          <w:szCs w:val="24"/>
        </w:rPr>
        <w:t xml:space="preserve">punktā minētajā termiņā nav saņēmusi komentārus no </w:t>
      </w:r>
      <w:r w:rsidR="00E468A0" w:rsidRPr="00225695">
        <w:rPr>
          <w:color w:val="auto"/>
          <w:sz w:val="24"/>
          <w:szCs w:val="24"/>
        </w:rPr>
        <w:t>atbildīgās iestādes vai deleģētās iestādes</w:t>
      </w:r>
      <w:r w:rsidR="00D24870" w:rsidRPr="00225695">
        <w:rPr>
          <w:color w:val="auto"/>
          <w:sz w:val="24"/>
          <w:szCs w:val="24"/>
        </w:rPr>
        <w:t>, ziņojum</w:t>
      </w:r>
      <w:r w:rsidR="00E468A0" w:rsidRPr="00225695">
        <w:rPr>
          <w:color w:val="auto"/>
          <w:sz w:val="24"/>
          <w:szCs w:val="24"/>
        </w:rPr>
        <w:t>s uzskatāms</w:t>
      </w:r>
      <w:r w:rsidR="00917D52" w:rsidRPr="00225695">
        <w:rPr>
          <w:color w:val="auto"/>
          <w:sz w:val="24"/>
          <w:szCs w:val="24"/>
        </w:rPr>
        <w:t xml:space="preserve"> par pamatotu un saskaņotu.</w:t>
      </w:r>
    </w:p>
    <w:p w:rsidR="005C4927" w:rsidRPr="00225695" w:rsidRDefault="005C4927" w:rsidP="00225695">
      <w:pPr>
        <w:pStyle w:val="tv2131"/>
        <w:tabs>
          <w:tab w:val="left" w:pos="993"/>
        </w:tabs>
        <w:spacing w:line="240" w:lineRule="auto"/>
        <w:ind w:firstLine="709"/>
        <w:jc w:val="both"/>
        <w:rPr>
          <w:color w:val="auto"/>
          <w:sz w:val="24"/>
          <w:szCs w:val="24"/>
        </w:rPr>
      </w:pPr>
    </w:p>
    <w:p w:rsidR="00917D52" w:rsidRPr="00225695" w:rsidRDefault="008E25C5" w:rsidP="00225695">
      <w:pPr>
        <w:pStyle w:val="tv2131"/>
        <w:tabs>
          <w:tab w:val="left" w:pos="993"/>
        </w:tabs>
        <w:spacing w:line="240" w:lineRule="auto"/>
        <w:ind w:firstLine="709"/>
        <w:jc w:val="both"/>
        <w:rPr>
          <w:color w:val="auto"/>
          <w:sz w:val="24"/>
          <w:szCs w:val="24"/>
        </w:rPr>
      </w:pPr>
      <w:r w:rsidRPr="00225695">
        <w:rPr>
          <w:color w:val="auto"/>
          <w:sz w:val="24"/>
          <w:szCs w:val="24"/>
        </w:rPr>
        <w:t>4</w:t>
      </w:r>
      <w:r w:rsidR="00EE6BB3">
        <w:rPr>
          <w:color w:val="auto"/>
          <w:sz w:val="24"/>
          <w:szCs w:val="24"/>
        </w:rPr>
        <w:t>5</w:t>
      </w:r>
      <w:r w:rsidRPr="00225695">
        <w:rPr>
          <w:color w:val="auto"/>
          <w:sz w:val="24"/>
          <w:szCs w:val="24"/>
        </w:rPr>
        <w:t xml:space="preserve">. </w:t>
      </w:r>
      <w:r w:rsidR="00917D52" w:rsidRPr="00225695">
        <w:rPr>
          <w:color w:val="auto"/>
          <w:sz w:val="24"/>
          <w:szCs w:val="24"/>
        </w:rPr>
        <w:t xml:space="preserve">Revīzijas iestāde izvērtē </w:t>
      </w:r>
      <w:r w:rsidR="00E468A0" w:rsidRPr="00225695">
        <w:rPr>
          <w:color w:val="auto"/>
          <w:sz w:val="24"/>
          <w:szCs w:val="24"/>
        </w:rPr>
        <w:t xml:space="preserve">atbildīgās iestādes vai deleģētās iestādes </w:t>
      </w:r>
      <w:r w:rsidR="00917D52" w:rsidRPr="00225695">
        <w:rPr>
          <w:color w:val="auto"/>
          <w:sz w:val="24"/>
          <w:szCs w:val="24"/>
        </w:rPr>
        <w:t xml:space="preserve">sniegtos komentārus, to pamatotību un veicamos pasākumus konstatēto trūkumu novēršanai un ieteikumu ieviešanai, </w:t>
      </w:r>
      <w:r w:rsidR="00796E6E" w:rsidRPr="00225695">
        <w:rPr>
          <w:color w:val="auto"/>
          <w:sz w:val="24"/>
          <w:szCs w:val="24"/>
        </w:rPr>
        <w:t xml:space="preserve">un </w:t>
      </w:r>
      <w:r w:rsidR="00917D52" w:rsidRPr="00225695">
        <w:rPr>
          <w:color w:val="auto"/>
          <w:sz w:val="24"/>
          <w:szCs w:val="24"/>
        </w:rPr>
        <w:t>sagatavo ziņojumu</w:t>
      </w:r>
      <w:r w:rsidR="00796E6E" w:rsidRPr="00225695">
        <w:rPr>
          <w:color w:val="auto"/>
          <w:sz w:val="24"/>
          <w:szCs w:val="24"/>
        </w:rPr>
        <w:t>, pievienojot tam</w:t>
      </w:r>
      <w:r w:rsidR="00917D52" w:rsidRPr="00225695">
        <w:rPr>
          <w:color w:val="auto"/>
          <w:sz w:val="24"/>
          <w:szCs w:val="24"/>
        </w:rPr>
        <w:t xml:space="preserve"> trūkumu novēršanas plānu.</w:t>
      </w:r>
    </w:p>
    <w:p w:rsidR="00917D52" w:rsidRPr="00225695" w:rsidRDefault="00917D52" w:rsidP="00225695">
      <w:pPr>
        <w:pStyle w:val="tv2131"/>
        <w:tabs>
          <w:tab w:val="left" w:pos="993"/>
        </w:tabs>
        <w:spacing w:line="240" w:lineRule="auto"/>
        <w:ind w:firstLine="709"/>
        <w:jc w:val="both"/>
        <w:rPr>
          <w:color w:val="auto"/>
          <w:sz w:val="24"/>
          <w:szCs w:val="24"/>
        </w:rPr>
      </w:pPr>
    </w:p>
    <w:p w:rsidR="00917D52" w:rsidRPr="00225695" w:rsidRDefault="008E25C5" w:rsidP="00225695">
      <w:pPr>
        <w:pStyle w:val="tv2131"/>
        <w:tabs>
          <w:tab w:val="left" w:pos="993"/>
        </w:tabs>
        <w:spacing w:line="240" w:lineRule="auto"/>
        <w:ind w:firstLine="709"/>
        <w:jc w:val="both"/>
        <w:rPr>
          <w:color w:val="auto"/>
          <w:sz w:val="24"/>
          <w:szCs w:val="24"/>
        </w:rPr>
      </w:pPr>
      <w:r w:rsidRPr="00225695">
        <w:rPr>
          <w:color w:val="auto"/>
          <w:sz w:val="24"/>
          <w:szCs w:val="24"/>
        </w:rPr>
        <w:t>4</w:t>
      </w:r>
      <w:r w:rsidR="00EE6BB3">
        <w:rPr>
          <w:color w:val="auto"/>
          <w:sz w:val="24"/>
          <w:szCs w:val="24"/>
        </w:rPr>
        <w:t>6</w:t>
      </w:r>
      <w:r w:rsidRPr="00225695">
        <w:rPr>
          <w:color w:val="auto"/>
          <w:sz w:val="24"/>
          <w:szCs w:val="24"/>
        </w:rPr>
        <w:t xml:space="preserve">. </w:t>
      </w:r>
      <w:r w:rsidR="00917D52" w:rsidRPr="00225695">
        <w:rPr>
          <w:color w:val="auto"/>
          <w:sz w:val="24"/>
          <w:szCs w:val="24"/>
        </w:rPr>
        <w:t xml:space="preserve">Ja, izvērtējot šo noteikumu </w:t>
      </w:r>
      <w:r w:rsidR="0006644E" w:rsidRPr="00225695">
        <w:rPr>
          <w:color w:val="auto"/>
          <w:sz w:val="24"/>
          <w:szCs w:val="24"/>
        </w:rPr>
        <w:t>4</w:t>
      </w:r>
      <w:r w:rsidR="000057AF">
        <w:rPr>
          <w:color w:val="auto"/>
          <w:sz w:val="24"/>
          <w:szCs w:val="24"/>
        </w:rPr>
        <w:t>1</w:t>
      </w:r>
      <w:r w:rsidR="00917D52" w:rsidRPr="00225695">
        <w:rPr>
          <w:color w:val="auto"/>
          <w:sz w:val="24"/>
          <w:szCs w:val="24"/>
        </w:rPr>
        <w:t>.</w:t>
      </w:r>
      <w:r w:rsidR="00796E6E" w:rsidRPr="00225695">
        <w:rPr>
          <w:color w:val="auto"/>
          <w:sz w:val="24"/>
          <w:szCs w:val="24"/>
        </w:rPr>
        <w:t> </w:t>
      </w:r>
      <w:r w:rsidR="00917D52" w:rsidRPr="00225695">
        <w:rPr>
          <w:color w:val="auto"/>
          <w:sz w:val="24"/>
          <w:szCs w:val="24"/>
        </w:rPr>
        <w:t xml:space="preserve">punktā minēto informāciju, </w:t>
      </w:r>
      <w:r w:rsidR="00D24870" w:rsidRPr="00225695">
        <w:rPr>
          <w:color w:val="auto"/>
          <w:sz w:val="24"/>
          <w:szCs w:val="24"/>
        </w:rPr>
        <w:t xml:space="preserve">revīzijas iestāde </w:t>
      </w:r>
      <w:r w:rsidR="00917D52" w:rsidRPr="00225695">
        <w:rPr>
          <w:color w:val="auto"/>
          <w:sz w:val="24"/>
          <w:szCs w:val="24"/>
        </w:rPr>
        <w:t xml:space="preserve">nemaina ieteikumu būtību, tā sasauc saskaņošanas sanāksmi ar institūciju, kas nepiekrīt ieviest ieteikumus. Ja sanāksmē </w:t>
      </w:r>
      <w:r w:rsidR="00796E6E" w:rsidRPr="00225695">
        <w:rPr>
          <w:color w:val="auto"/>
          <w:sz w:val="24"/>
          <w:szCs w:val="24"/>
        </w:rPr>
        <w:t xml:space="preserve">ieteikumi netiek saskaņoti </w:t>
      </w:r>
      <w:r w:rsidR="00917D52" w:rsidRPr="00225695">
        <w:rPr>
          <w:color w:val="auto"/>
          <w:sz w:val="24"/>
          <w:szCs w:val="24"/>
        </w:rPr>
        <w:t xml:space="preserve">un revīzijas iestāde negūst pietiekamu </w:t>
      </w:r>
      <w:r w:rsidR="00AF4E96" w:rsidRPr="00225695">
        <w:rPr>
          <w:color w:val="auto"/>
          <w:sz w:val="24"/>
          <w:szCs w:val="24"/>
        </w:rPr>
        <w:t xml:space="preserve">pamatojumu </w:t>
      </w:r>
      <w:r w:rsidR="00973998" w:rsidRPr="00225695">
        <w:rPr>
          <w:color w:val="auto"/>
          <w:sz w:val="24"/>
          <w:szCs w:val="24"/>
        </w:rPr>
        <w:t>ieteikumu maiņai</w:t>
      </w:r>
      <w:r w:rsidR="00917D52" w:rsidRPr="00225695">
        <w:rPr>
          <w:color w:val="auto"/>
          <w:sz w:val="24"/>
          <w:szCs w:val="24"/>
        </w:rPr>
        <w:t>, ziņojuma trūkumu novēršanas plānā attiecīgos ieteikumus norāda kā nesaskaņotus.</w:t>
      </w:r>
    </w:p>
    <w:p w:rsidR="00917D52" w:rsidRPr="00225695" w:rsidRDefault="00917D52" w:rsidP="00225695">
      <w:pPr>
        <w:pStyle w:val="tv2131"/>
        <w:tabs>
          <w:tab w:val="left" w:pos="993"/>
        </w:tabs>
        <w:spacing w:line="240" w:lineRule="auto"/>
        <w:ind w:firstLine="709"/>
        <w:jc w:val="both"/>
        <w:rPr>
          <w:color w:val="auto"/>
          <w:sz w:val="24"/>
          <w:szCs w:val="24"/>
        </w:rPr>
      </w:pPr>
    </w:p>
    <w:p w:rsidR="00917D52" w:rsidRPr="00225695" w:rsidRDefault="008E25C5" w:rsidP="00277EAC">
      <w:pPr>
        <w:pStyle w:val="tv2131"/>
        <w:tabs>
          <w:tab w:val="left" w:pos="993"/>
        </w:tabs>
        <w:spacing w:line="240" w:lineRule="auto"/>
        <w:ind w:firstLine="709"/>
        <w:jc w:val="both"/>
        <w:rPr>
          <w:color w:val="auto"/>
          <w:sz w:val="24"/>
          <w:szCs w:val="24"/>
        </w:rPr>
      </w:pPr>
      <w:r w:rsidRPr="00225695">
        <w:rPr>
          <w:color w:val="auto"/>
          <w:sz w:val="24"/>
          <w:szCs w:val="24"/>
        </w:rPr>
        <w:t>4</w:t>
      </w:r>
      <w:r w:rsidR="00EE6BB3">
        <w:rPr>
          <w:color w:val="auto"/>
          <w:sz w:val="24"/>
          <w:szCs w:val="24"/>
        </w:rPr>
        <w:t>7</w:t>
      </w:r>
      <w:r w:rsidRPr="00225695">
        <w:rPr>
          <w:color w:val="auto"/>
          <w:sz w:val="24"/>
          <w:szCs w:val="24"/>
        </w:rPr>
        <w:t xml:space="preserve">. </w:t>
      </w:r>
      <w:r w:rsidR="00917D52" w:rsidRPr="00225695">
        <w:rPr>
          <w:color w:val="auto"/>
          <w:sz w:val="24"/>
          <w:szCs w:val="24"/>
        </w:rPr>
        <w:t xml:space="preserve">Ziņojumu un trūkumu novēršanas plānu apstiprina revīzijas iestādes vadītājs. Apstiprināto ziņojumu un trūkumu novēršanas plānu revīzijas iestāde nosūta atbildīgajai iestādei </w:t>
      </w:r>
      <w:r w:rsidR="00A11773" w:rsidRPr="00225695">
        <w:rPr>
          <w:color w:val="auto"/>
          <w:sz w:val="24"/>
          <w:szCs w:val="24"/>
        </w:rPr>
        <w:t xml:space="preserve">un </w:t>
      </w:r>
      <w:r w:rsidR="00917D52" w:rsidRPr="00225695">
        <w:rPr>
          <w:color w:val="auto"/>
          <w:sz w:val="24"/>
          <w:szCs w:val="24"/>
        </w:rPr>
        <w:t>deleģētajai iestādei</w:t>
      </w:r>
      <w:r w:rsidR="00A11773" w:rsidRPr="00225695">
        <w:rPr>
          <w:color w:val="auto"/>
          <w:sz w:val="24"/>
          <w:szCs w:val="24"/>
        </w:rPr>
        <w:t xml:space="preserve"> (ja auditēta deleģētā iestāde)</w:t>
      </w:r>
      <w:r w:rsidR="00917D52" w:rsidRPr="00225695">
        <w:rPr>
          <w:color w:val="auto"/>
          <w:sz w:val="24"/>
          <w:szCs w:val="24"/>
        </w:rPr>
        <w:t>.</w:t>
      </w:r>
    </w:p>
    <w:p w:rsidR="00917D52" w:rsidRPr="00225695" w:rsidRDefault="008E25C5" w:rsidP="00225695">
      <w:pPr>
        <w:pStyle w:val="tv2131"/>
        <w:tabs>
          <w:tab w:val="left" w:pos="993"/>
        </w:tabs>
        <w:spacing w:line="240" w:lineRule="auto"/>
        <w:ind w:firstLine="709"/>
        <w:jc w:val="both"/>
        <w:rPr>
          <w:color w:val="auto"/>
          <w:sz w:val="24"/>
          <w:szCs w:val="24"/>
        </w:rPr>
      </w:pPr>
      <w:r w:rsidRPr="00225695">
        <w:rPr>
          <w:color w:val="auto"/>
          <w:sz w:val="24"/>
          <w:szCs w:val="24"/>
        </w:rPr>
        <w:lastRenderedPageBreak/>
        <w:t>4</w:t>
      </w:r>
      <w:r w:rsidR="00EE6BB3">
        <w:rPr>
          <w:color w:val="auto"/>
          <w:sz w:val="24"/>
          <w:szCs w:val="24"/>
        </w:rPr>
        <w:t>8</w:t>
      </w:r>
      <w:r w:rsidRPr="00225695">
        <w:rPr>
          <w:color w:val="auto"/>
          <w:sz w:val="24"/>
          <w:szCs w:val="24"/>
        </w:rPr>
        <w:t xml:space="preserve">. </w:t>
      </w:r>
      <w:r w:rsidR="00954CF9" w:rsidRPr="00225695">
        <w:rPr>
          <w:color w:val="auto"/>
          <w:sz w:val="24"/>
          <w:szCs w:val="24"/>
        </w:rPr>
        <w:t xml:space="preserve">Atbildīgā iestāde vai deleģētā iestāde </w:t>
      </w:r>
      <w:r w:rsidR="00917D52" w:rsidRPr="00225695">
        <w:rPr>
          <w:color w:val="auto"/>
          <w:sz w:val="24"/>
          <w:szCs w:val="24"/>
        </w:rPr>
        <w:t>ir atbildīga par trūkumu novēršanas plānā iekļauto pasākumu īstenošanu atbilstoši ar revīzijas iestādi saskaņotajam termiņam. 10 darb</w:t>
      </w:r>
      <w:r w:rsidR="00CD4ACD" w:rsidRPr="00225695">
        <w:rPr>
          <w:color w:val="auto"/>
          <w:sz w:val="24"/>
          <w:szCs w:val="24"/>
        </w:rPr>
        <w:t xml:space="preserve">a </w:t>
      </w:r>
      <w:r w:rsidR="00917D52" w:rsidRPr="00225695">
        <w:rPr>
          <w:color w:val="auto"/>
          <w:sz w:val="24"/>
          <w:szCs w:val="24"/>
        </w:rPr>
        <w:t xml:space="preserve">dienu laikā pēc attiecīgā ieteikuma ieviešanai noteiktā termiņa beigām </w:t>
      </w:r>
      <w:r w:rsidR="00954CF9" w:rsidRPr="00225695">
        <w:rPr>
          <w:color w:val="auto"/>
          <w:sz w:val="24"/>
          <w:szCs w:val="24"/>
        </w:rPr>
        <w:t xml:space="preserve">atbildīgā iestāde vai deleģētā iestāde </w:t>
      </w:r>
      <w:r w:rsidR="00917D52" w:rsidRPr="00225695">
        <w:rPr>
          <w:color w:val="auto"/>
          <w:sz w:val="24"/>
          <w:szCs w:val="24"/>
        </w:rPr>
        <w:t>sniedz revīzijas iestādei informāciju par ieteikuma ieviešanas statusu.</w:t>
      </w:r>
    </w:p>
    <w:p w:rsidR="00917D52" w:rsidRPr="00225695" w:rsidRDefault="00917D52" w:rsidP="00225695">
      <w:pPr>
        <w:pStyle w:val="tv2131"/>
        <w:tabs>
          <w:tab w:val="left" w:pos="1134"/>
        </w:tabs>
        <w:spacing w:line="240" w:lineRule="auto"/>
        <w:ind w:firstLine="0"/>
        <w:jc w:val="both"/>
        <w:rPr>
          <w:color w:val="auto"/>
          <w:sz w:val="24"/>
          <w:szCs w:val="24"/>
        </w:rPr>
      </w:pPr>
    </w:p>
    <w:p w:rsidR="00917D52" w:rsidRPr="00225695" w:rsidRDefault="00EE6BB3" w:rsidP="00225695">
      <w:pPr>
        <w:pStyle w:val="tv2131"/>
        <w:tabs>
          <w:tab w:val="left" w:pos="993"/>
        </w:tabs>
        <w:spacing w:line="240" w:lineRule="auto"/>
        <w:ind w:firstLine="709"/>
        <w:jc w:val="both"/>
        <w:rPr>
          <w:color w:val="auto"/>
          <w:sz w:val="24"/>
          <w:szCs w:val="24"/>
        </w:rPr>
      </w:pPr>
      <w:r>
        <w:rPr>
          <w:color w:val="auto"/>
          <w:sz w:val="24"/>
          <w:szCs w:val="24"/>
        </w:rPr>
        <w:t>49</w:t>
      </w:r>
      <w:r w:rsidR="00263110" w:rsidRPr="00225695">
        <w:rPr>
          <w:color w:val="auto"/>
          <w:sz w:val="24"/>
          <w:szCs w:val="24"/>
        </w:rPr>
        <w:t xml:space="preserve">. </w:t>
      </w:r>
      <w:r w:rsidR="00917D52" w:rsidRPr="00225695">
        <w:rPr>
          <w:color w:val="auto"/>
          <w:sz w:val="24"/>
          <w:szCs w:val="24"/>
        </w:rPr>
        <w:t xml:space="preserve">Ja pēc ziņojuma un trūkumu novēršanas plāna apstiprināšanas atbildīgās </w:t>
      </w:r>
      <w:r w:rsidR="00954CF9" w:rsidRPr="00225695">
        <w:rPr>
          <w:color w:val="auto"/>
          <w:sz w:val="24"/>
          <w:szCs w:val="24"/>
        </w:rPr>
        <w:t xml:space="preserve">iestādes </w:t>
      </w:r>
      <w:r w:rsidR="00917D52" w:rsidRPr="00225695">
        <w:rPr>
          <w:color w:val="auto"/>
          <w:sz w:val="24"/>
          <w:szCs w:val="24"/>
        </w:rPr>
        <w:t xml:space="preserve">vai deleģētās iestādes rīcībā nonāk jauni fakti, kas nebija un nevarēja būt zināmi, apstiprinot ziņojumu, un kuru dēļ atbildīgā </w:t>
      </w:r>
      <w:r w:rsidR="00690135" w:rsidRPr="00225695">
        <w:rPr>
          <w:color w:val="auto"/>
          <w:sz w:val="24"/>
          <w:szCs w:val="24"/>
        </w:rPr>
        <w:t>iestāde vai deleģētā iestāde</w:t>
      </w:r>
      <w:r w:rsidR="00917D52" w:rsidRPr="00225695">
        <w:rPr>
          <w:color w:val="auto"/>
          <w:sz w:val="24"/>
          <w:szCs w:val="24"/>
        </w:rPr>
        <w:t xml:space="preserve"> pieņem satura ziņā citādu lēmumu par neatbilstoši veikto izdevumu ieturēšanu, norakstīšanu izdevumos vai atgūšanu, par to informē revīzijas iestādi. Revīzijas iestāde sniedz viedokli atbildīgajai vai deleģētajai iestādei par tā pamatotību, ja atbildīgajai vai deleģētajai iestādei pārskatīšanas rezultātā jālemj par jaunu izdevumu iekļaušanu apstiprināto izdevumu sarakstā.</w:t>
      </w:r>
    </w:p>
    <w:p w:rsidR="00917D52" w:rsidRPr="00225695" w:rsidRDefault="00917D52" w:rsidP="00225695">
      <w:pPr>
        <w:pStyle w:val="tv2131"/>
        <w:tabs>
          <w:tab w:val="left" w:pos="1134"/>
        </w:tabs>
        <w:spacing w:line="240" w:lineRule="auto"/>
        <w:ind w:firstLine="0"/>
        <w:jc w:val="both"/>
        <w:rPr>
          <w:color w:val="auto"/>
          <w:sz w:val="24"/>
          <w:szCs w:val="24"/>
        </w:rPr>
      </w:pPr>
    </w:p>
    <w:p w:rsidR="00917D52" w:rsidRPr="00225695" w:rsidRDefault="00F8195D" w:rsidP="00225695">
      <w:pPr>
        <w:pStyle w:val="tv2131"/>
        <w:tabs>
          <w:tab w:val="left" w:pos="993"/>
        </w:tabs>
        <w:spacing w:line="240" w:lineRule="auto"/>
        <w:ind w:firstLine="709"/>
        <w:jc w:val="both"/>
        <w:rPr>
          <w:color w:val="auto"/>
          <w:sz w:val="24"/>
          <w:szCs w:val="24"/>
        </w:rPr>
      </w:pPr>
      <w:r>
        <w:rPr>
          <w:color w:val="auto"/>
          <w:sz w:val="24"/>
          <w:szCs w:val="24"/>
        </w:rPr>
        <w:t>5</w:t>
      </w:r>
      <w:r w:rsidR="00EE6BB3">
        <w:rPr>
          <w:color w:val="auto"/>
          <w:sz w:val="24"/>
          <w:szCs w:val="24"/>
        </w:rPr>
        <w:t>0</w:t>
      </w:r>
      <w:r w:rsidR="00263110" w:rsidRPr="00225695">
        <w:rPr>
          <w:color w:val="auto"/>
          <w:sz w:val="24"/>
          <w:szCs w:val="24"/>
        </w:rPr>
        <w:t xml:space="preserve">. </w:t>
      </w:r>
      <w:r w:rsidR="00917D52" w:rsidRPr="00225695">
        <w:rPr>
          <w:color w:val="auto"/>
          <w:sz w:val="24"/>
          <w:szCs w:val="24"/>
        </w:rPr>
        <w:t xml:space="preserve">Ja </w:t>
      </w:r>
      <w:r w:rsidR="00690135" w:rsidRPr="00225695">
        <w:rPr>
          <w:color w:val="auto"/>
          <w:sz w:val="24"/>
          <w:szCs w:val="24"/>
        </w:rPr>
        <w:t xml:space="preserve">šo noteikumu </w:t>
      </w:r>
      <w:r w:rsidR="007417AF">
        <w:rPr>
          <w:color w:val="auto"/>
          <w:sz w:val="24"/>
          <w:szCs w:val="24"/>
        </w:rPr>
        <w:t>4</w:t>
      </w:r>
      <w:r w:rsidR="000057AF">
        <w:rPr>
          <w:color w:val="auto"/>
          <w:sz w:val="24"/>
          <w:szCs w:val="24"/>
        </w:rPr>
        <w:t>0</w:t>
      </w:r>
      <w:r w:rsidR="00690135" w:rsidRPr="00225695">
        <w:rPr>
          <w:color w:val="auto"/>
          <w:sz w:val="24"/>
          <w:szCs w:val="24"/>
        </w:rPr>
        <w:t xml:space="preserve">. punktā minētais ieteikums netiek saskaņots, </w:t>
      </w:r>
      <w:r w:rsidR="00917D52" w:rsidRPr="00225695">
        <w:rPr>
          <w:color w:val="auto"/>
          <w:sz w:val="24"/>
          <w:szCs w:val="24"/>
        </w:rPr>
        <w:t xml:space="preserve">vai </w:t>
      </w:r>
      <w:r w:rsidR="00690135" w:rsidRPr="00225695">
        <w:rPr>
          <w:color w:val="auto"/>
          <w:sz w:val="24"/>
          <w:szCs w:val="24"/>
        </w:rPr>
        <w:t>atbildīgā iestāde vai deleģētā iestāde</w:t>
      </w:r>
      <w:r w:rsidR="00917D52" w:rsidRPr="00225695">
        <w:rPr>
          <w:color w:val="auto"/>
          <w:sz w:val="24"/>
          <w:szCs w:val="24"/>
        </w:rPr>
        <w:t xml:space="preserve"> neievēro šo noteikumu </w:t>
      </w:r>
      <w:r w:rsidR="0006644E" w:rsidRPr="00225695">
        <w:rPr>
          <w:color w:val="auto"/>
          <w:sz w:val="24"/>
          <w:szCs w:val="24"/>
        </w:rPr>
        <w:t>4</w:t>
      </w:r>
      <w:r w:rsidR="000057AF">
        <w:rPr>
          <w:color w:val="auto"/>
          <w:sz w:val="24"/>
          <w:szCs w:val="24"/>
        </w:rPr>
        <w:t>1</w:t>
      </w:r>
      <w:r w:rsidR="00917D52" w:rsidRPr="00225695">
        <w:rPr>
          <w:color w:val="auto"/>
          <w:sz w:val="24"/>
          <w:szCs w:val="24"/>
        </w:rPr>
        <w:t>.</w:t>
      </w:r>
      <w:r w:rsidR="00690135" w:rsidRPr="00225695">
        <w:rPr>
          <w:color w:val="auto"/>
          <w:sz w:val="24"/>
          <w:szCs w:val="24"/>
        </w:rPr>
        <w:t> </w:t>
      </w:r>
      <w:r w:rsidR="00917D52" w:rsidRPr="00225695">
        <w:rPr>
          <w:color w:val="auto"/>
          <w:sz w:val="24"/>
          <w:szCs w:val="24"/>
        </w:rPr>
        <w:t xml:space="preserve">punktā minēto termiņu, revīzijas iestāde izvērtē nesaskaņotā vai laikus neieviestā ieteikuma ietekmi uz </w:t>
      </w:r>
      <w:r w:rsidR="00690135" w:rsidRPr="00225695">
        <w:rPr>
          <w:color w:val="auto"/>
          <w:sz w:val="24"/>
          <w:szCs w:val="24"/>
        </w:rPr>
        <w:t>pārvaldības</w:t>
      </w:r>
      <w:r w:rsidR="00917D52" w:rsidRPr="00225695">
        <w:rPr>
          <w:color w:val="auto"/>
          <w:sz w:val="24"/>
          <w:szCs w:val="24"/>
        </w:rPr>
        <w:t xml:space="preserve"> un kontroles sistēmu un, ja nepieciešams, </w:t>
      </w:r>
      <w:r w:rsidR="00690135" w:rsidRPr="00225695">
        <w:rPr>
          <w:color w:val="auto"/>
          <w:sz w:val="24"/>
          <w:szCs w:val="24"/>
        </w:rPr>
        <w:t xml:space="preserve">saskaņā </w:t>
      </w:r>
      <w:proofErr w:type="gramStart"/>
      <w:r w:rsidR="00690135" w:rsidRPr="00225695">
        <w:rPr>
          <w:color w:val="auto"/>
          <w:sz w:val="24"/>
          <w:szCs w:val="24"/>
        </w:rPr>
        <w:t>ar Iekšējās drošības fonda un Patvēruma</w:t>
      </w:r>
      <w:proofErr w:type="gramEnd"/>
      <w:r w:rsidR="00690135" w:rsidRPr="00225695">
        <w:rPr>
          <w:color w:val="auto"/>
          <w:sz w:val="24"/>
          <w:szCs w:val="24"/>
        </w:rPr>
        <w:t xml:space="preserve">, migrācijas un integrācijas fonda 2014.-2020. gada plānošanas perioda vadības likuma 9. panta otrās daļas 6. punktu </w:t>
      </w:r>
      <w:r w:rsidR="00917D52" w:rsidRPr="00225695">
        <w:rPr>
          <w:color w:val="auto"/>
          <w:sz w:val="24"/>
          <w:szCs w:val="24"/>
        </w:rPr>
        <w:t>informē iekšlietu ministru.</w:t>
      </w:r>
    </w:p>
    <w:p w:rsidR="00D24870" w:rsidRPr="00225695" w:rsidRDefault="00D24870" w:rsidP="00225695">
      <w:pPr>
        <w:pStyle w:val="tv2131"/>
        <w:tabs>
          <w:tab w:val="left" w:pos="1276"/>
        </w:tabs>
        <w:spacing w:line="240" w:lineRule="auto"/>
        <w:ind w:firstLine="0"/>
        <w:jc w:val="both"/>
        <w:rPr>
          <w:color w:val="auto"/>
          <w:sz w:val="24"/>
          <w:szCs w:val="24"/>
        </w:rPr>
      </w:pPr>
    </w:p>
    <w:p w:rsidR="00D24870" w:rsidRPr="00225695" w:rsidRDefault="00263110" w:rsidP="00225695">
      <w:pPr>
        <w:pStyle w:val="tv2131"/>
        <w:tabs>
          <w:tab w:val="left" w:pos="993"/>
        </w:tabs>
        <w:spacing w:line="240" w:lineRule="auto"/>
        <w:ind w:firstLine="709"/>
        <w:jc w:val="both"/>
        <w:rPr>
          <w:color w:val="auto"/>
          <w:sz w:val="24"/>
          <w:szCs w:val="24"/>
        </w:rPr>
      </w:pPr>
      <w:r w:rsidRPr="00225695">
        <w:rPr>
          <w:color w:val="auto"/>
          <w:sz w:val="24"/>
          <w:szCs w:val="24"/>
        </w:rPr>
        <w:t>5</w:t>
      </w:r>
      <w:r w:rsidR="00EE6BB3">
        <w:rPr>
          <w:color w:val="auto"/>
          <w:sz w:val="24"/>
          <w:szCs w:val="24"/>
        </w:rPr>
        <w:t>1</w:t>
      </w:r>
      <w:r w:rsidRPr="00225695">
        <w:rPr>
          <w:color w:val="auto"/>
          <w:sz w:val="24"/>
          <w:szCs w:val="24"/>
        </w:rPr>
        <w:t xml:space="preserve">. </w:t>
      </w:r>
      <w:r w:rsidR="00D24870" w:rsidRPr="00225695">
        <w:rPr>
          <w:color w:val="auto"/>
          <w:sz w:val="24"/>
          <w:szCs w:val="24"/>
        </w:rPr>
        <w:t xml:space="preserve">Lai nodrošinātu atzinuma sniegšanu par gada atlikuma maksājuma pieprasījumā sniegtās informācijas patiesumu un objektivitāti, revīzijas iestāde </w:t>
      </w:r>
      <w:r w:rsidR="008577F6" w:rsidRPr="00225695">
        <w:rPr>
          <w:color w:val="auto"/>
          <w:sz w:val="24"/>
          <w:szCs w:val="24"/>
        </w:rPr>
        <w:t xml:space="preserve">ne retāk kā reizi gadā </w:t>
      </w:r>
      <w:r w:rsidR="00D24870" w:rsidRPr="00225695">
        <w:rPr>
          <w:color w:val="auto"/>
          <w:sz w:val="24"/>
          <w:szCs w:val="24"/>
        </w:rPr>
        <w:t>veic finanšu pārskatu revīzijas, pārbaudot, vai:</w:t>
      </w:r>
    </w:p>
    <w:p w:rsidR="00D24870" w:rsidRPr="00225695" w:rsidRDefault="00263110" w:rsidP="00225695">
      <w:pPr>
        <w:pStyle w:val="tv2131"/>
        <w:tabs>
          <w:tab w:val="left" w:pos="1276"/>
        </w:tabs>
        <w:spacing w:line="240" w:lineRule="auto"/>
        <w:ind w:firstLine="709"/>
        <w:jc w:val="both"/>
        <w:rPr>
          <w:color w:val="auto"/>
          <w:sz w:val="24"/>
          <w:szCs w:val="24"/>
        </w:rPr>
      </w:pPr>
      <w:r w:rsidRPr="00225695">
        <w:rPr>
          <w:color w:val="auto"/>
          <w:sz w:val="24"/>
          <w:szCs w:val="24"/>
        </w:rPr>
        <w:t>5</w:t>
      </w:r>
      <w:r w:rsidR="00EE6BB3">
        <w:rPr>
          <w:color w:val="auto"/>
          <w:sz w:val="24"/>
          <w:szCs w:val="24"/>
        </w:rPr>
        <w:t>1</w:t>
      </w:r>
      <w:r w:rsidRPr="00225695">
        <w:rPr>
          <w:color w:val="auto"/>
          <w:sz w:val="24"/>
          <w:szCs w:val="24"/>
        </w:rPr>
        <w:t xml:space="preserve">.1. </w:t>
      </w:r>
      <w:r w:rsidR="00D24870" w:rsidRPr="00225695">
        <w:rPr>
          <w:color w:val="auto"/>
          <w:sz w:val="24"/>
          <w:szCs w:val="24"/>
        </w:rPr>
        <w:t>Eiropas Komisijai deklarētais kopējais attiecināmo izdevumu apmērs atbilst pārskatos sniegtajai informācijai;</w:t>
      </w:r>
    </w:p>
    <w:p w:rsidR="00D24870" w:rsidRPr="00225695" w:rsidRDefault="00263110" w:rsidP="00225695">
      <w:pPr>
        <w:pStyle w:val="tv2131"/>
        <w:tabs>
          <w:tab w:val="left" w:pos="1134"/>
        </w:tabs>
        <w:spacing w:line="240" w:lineRule="auto"/>
        <w:ind w:firstLine="709"/>
        <w:jc w:val="both"/>
        <w:rPr>
          <w:color w:val="auto"/>
          <w:sz w:val="24"/>
          <w:szCs w:val="24"/>
        </w:rPr>
      </w:pPr>
      <w:r w:rsidRPr="00225695">
        <w:rPr>
          <w:color w:val="auto"/>
          <w:sz w:val="24"/>
          <w:szCs w:val="24"/>
        </w:rPr>
        <w:t>5</w:t>
      </w:r>
      <w:r w:rsidR="00EE6BB3">
        <w:rPr>
          <w:color w:val="auto"/>
          <w:sz w:val="24"/>
          <w:szCs w:val="24"/>
        </w:rPr>
        <w:t>1</w:t>
      </w:r>
      <w:r w:rsidRPr="00225695">
        <w:rPr>
          <w:color w:val="auto"/>
          <w:sz w:val="24"/>
          <w:szCs w:val="24"/>
        </w:rPr>
        <w:t xml:space="preserve">.2. </w:t>
      </w:r>
      <w:r w:rsidR="00D24870" w:rsidRPr="00225695">
        <w:rPr>
          <w:color w:val="auto"/>
          <w:sz w:val="24"/>
          <w:szCs w:val="24"/>
        </w:rPr>
        <w:t>atsauktās, atgūtās, atgūstamās, neatgūstamās summas atbilst grāmatvedības datiem;</w:t>
      </w:r>
    </w:p>
    <w:p w:rsidR="00D24870" w:rsidRPr="00225695" w:rsidRDefault="00263110" w:rsidP="00225695">
      <w:pPr>
        <w:pStyle w:val="tv2131"/>
        <w:tabs>
          <w:tab w:val="left" w:pos="1134"/>
        </w:tabs>
        <w:spacing w:line="240" w:lineRule="auto"/>
        <w:ind w:firstLine="709"/>
        <w:jc w:val="both"/>
        <w:rPr>
          <w:color w:val="auto"/>
          <w:sz w:val="24"/>
          <w:szCs w:val="24"/>
        </w:rPr>
      </w:pPr>
      <w:r w:rsidRPr="00225695">
        <w:rPr>
          <w:color w:val="auto"/>
          <w:sz w:val="24"/>
          <w:szCs w:val="24"/>
        </w:rPr>
        <w:t>5</w:t>
      </w:r>
      <w:r w:rsidR="00EE6BB3">
        <w:rPr>
          <w:color w:val="auto"/>
          <w:sz w:val="24"/>
          <w:szCs w:val="24"/>
        </w:rPr>
        <w:t>1</w:t>
      </w:r>
      <w:r w:rsidRPr="00225695">
        <w:rPr>
          <w:color w:val="auto"/>
          <w:sz w:val="24"/>
          <w:szCs w:val="24"/>
        </w:rPr>
        <w:t xml:space="preserve">.3. </w:t>
      </w:r>
      <w:r w:rsidR="00D24870" w:rsidRPr="00225695">
        <w:rPr>
          <w:color w:val="auto"/>
          <w:sz w:val="24"/>
          <w:szCs w:val="24"/>
        </w:rPr>
        <w:t>ir veiktas administratīvās pārbaudes un pārbaudes projekta īstenošanas vietā.</w:t>
      </w:r>
    </w:p>
    <w:p w:rsidR="0089798A" w:rsidRPr="00225695" w:rsidRDefault="0089798A" w:rsidP="00225695">
      <w:pPr>
        <w:pStyle w:val="tv2131"/>
        <w:tabs>
          <w:tab w:val="left" w:pos="1134"/>
        </w:tabs>
        <w:spacing w:line="240" w:lineRule="auto"/>
        <w:ind w:firstLine="709"/>
        <w:jc w:val="both"/>
        <w:rPr>
          <w:color w:val="auto"/>
          <w:sz w:val="24"/>
          <w:szCs w:val="24"/>
        </w:rPr>
      </w:pPr>
    </w:p>
    <w:p w:rsidR="0089798A" w:rsidRPr="00225695" w:rsidRDefault="0089798A" w:rsidP="00225695">
      <w:pPr>
        <w:pStyle w:val="tv2131"/>
        <w:tabs>
          <w:tab w:val="left" w:pos="993"/>
        </w:tabs>
        <w:spacing w:line="240" w:lineRule="auto"/>
        <w:ind w:firstLine="709"/>
        <w:jc w:val="both"/>
        <w:rPr>
          <w:color w:val="auto"/>
          <w:sz w:val="24"/>
          <w:szCs w:val="24"/>
        </w:rPr>
      </w:pPr>
      <w:r w:rsidRPr="00225695">
        <w:rPr>
          <w:color w:val="auto"/>
          <w:sz w:val="24"/>
          <w:szCs w:val="24"/>
        </w:rPr>
        <w:t>5</w:t>
      </w:r>
      <w:r w:rsidR="00EE6BB3">
        <w:rPr>
          <w:color w:val="auto"/>
          <w:sz w:val="24"/>
          <w:szCs w:val="24"/>
        </w:rPr>
        <w:t>2</w:t>
      </w:r>
      <w:r w:rsidRPr="00225695">
        <w:rPr>
          <w:color w:val="auto"/>
          <w:sz w:val="24"/>
          <w:szCs w:val="24"/>
        </w:rPr>
        <w:t>. Finanšu pārskatu revīzijas veikšanai atbildīgā iestāde katru gadu no 2016. gada līdz 2022. gadam iesniedz revīzijas iestādei:</w:t>
      </w:r>
    </w:p>
    <w:p w:rsidR="0089798A" w:rsidRPr="00225695" w:rsidRDefault="0089798A" w:rsidP="00225695">
      <w:pPr>
        <w:pStyle w:val="tv2131"/>
        <w:tabs>
          <w:tab w:val="left" w:pos="1276"/>
        </w:tabs>
        <w:spacing w:line="240" w:lineRule="auto"/>
        <w:ind w:firstLine="709"/>
        <w:jc w:val="both"/>
        <w:rPr>
          <w:color w:val="auto"/>
          <w:sz w:val="24"/>
          <w:szCs w:val="24"/>
        </w:rPr>
      </w:pPr>
      <w:r w:rsidRPr="00225695">
        <w:rPr>
          <w:color w:val="auto"/>
          <w:sz w:val="24"/>
          <w:szCs w:val="24"/>
        </w:rPr>
        <w:t>5</w:t>
      </w:r>
      <w:r w:rsidR="00EE6BB3">
        <w:rPr>
          <w:color w:val="auto"/>
          <w:sz w:val="24"/>
          <w:szCs w:val="24"/>
        </w:rPr>
        <w:t>2</w:t>
      </w:r>
      <w:r w:rsidRPr="00225695">
        <w:rPr>
          <w:color w:val="auto"/>
          <w:sz w:val="24"/>
          <w:szCs w:val="24"/>
        </w:rPr>
        <w:t>.1. līdz 20. oktobrim kontu slēgumu par izdevumiem, kas iegrāmatoti atbildīgās iestādes grāmatvedības uzskaitē finanšu gada periodā no “N-1” gada 16. oktobra līdz “N” gada 15. oktobrim (2023. gadā minēto kontu slēgumu iesniedz līdz 5. jūlijam);</w:t>
      </w:r>
    </w:p>
    <w:p w:rsidR="0089798A" w:rsidRPr="00225695" w:rsidRDefault="0089798A" w:rsidP="00225695">
      <w:pPr>
        <w:pStyle w:val="tv2131"/>
        <w:tabs>
          <w:tab w:val="left" w:pos="1276"/>
        </w:tabs>
        <w:spacing w:line="240" w:lineRule="auto"/>
        <w:ind w:firstLine="709"/>
        <w:jc w:val="both"/>
        <w:rPr>
          <w:color w:val="auto"/>
          <w:sz w:val="24"/>
          <w:szCs w:val="24"/>
        </w:rPr>
      </w:pPr>
      <w:r w:rsidRPr="00225695">
        <w:rPr>
          <w:color w:val="auto"/>
          <w:sz w:val="24"/>
          <w:szCs w:val="24"/>
        </w:rPr>
        <w:t>5</w:t>
      </w:r>
      <w:r w:rsidR="00EE6BB3">
        <w:rPr>
          <w:color w:val="auto"/>
          <w:sz w:val="24"/>
          <w:szCs w:val="24"/>
        </w:rPr>
        <w:t>2</w:t>
      </w:r>
      <w:r w:rsidRPr="00225695">
        <w:rPr>
          <w:color w:val="auto"/>
          <w:sz w:val="24"/>
          <w:szCs w:val="24"/>
        </w:rPr>
        <w:t>.2. līdz 15. janvārim pārvaldības deklarāciju un gada kopsavilkumu par galīgajiem revīzijas ziņojumiem un veiktajām kontrolēm par iepriekšējo gadu (2023. gadā minētos dokumentus iesniedz līdz 15. novembrim).</w:t>
      </w:r>
    </w:p>
    <w:p w:rsidR="00D24870" w:rsidRPr="00225695" w:rsidRDefault="00D24870" w:rsidP="00225695">
      <w:pPr>
        <w:pStyle w:val="tv2131"/>
        <w:tabs>
          <w:tab w:val="left" w:pos="1418"/>
        </w:tabs>
        <w:spacing w:line="240" w:lineRule="auto"/>
        <w:ind w:left="709" w:firstLine="0"/>
        <w:jc w:val="both"/>
        <w:rPr>
          <w:rFonts w:eastAsiaTheme="minorHAnsi"/>
          <w:color w:val="auto"/>
          <w:sz w:val="24"/>
          <w:szCs w:val="24"/>
          <w:lang w:eastAsia="en-US"/>
        </w:rPr>
      </w:pPr>
    </w:p>
    <w:p w:rsidR="00D24870" w:rsidRPr="00225695" w:rsidRDefault="00263110" w:rsidP="00225695">
      <w:pPr>
        <w:pStyle w:val="tv2131"/>
        <w:tabs>
          <w:tab w:val="left" w:pos="993"/>
        </w:tabs>
        <w:spacing w:line="240" w:lineRule="auto"/>
        <w:ind w:firstLine="709"/>
        <w:jc w:val="both"/>
        <w:rPr>
          <w:color w:val="auto"/>
          <w:sz w:val="24"/>
          <w:szCs w:val="24"/>
        </w:rPr>
      </w:pPr>
      <w:r w:rsidRPr="00225695">
        <w:rPr>
          <w:color w:val="auto"/>
          <w:sz w:val="24"/>
          <w:szCs w:val="24"/>
        </w:rPr>
        <w:t>5</w:t>
      </w:r>
      <w:r w:rsidR="00EE6BB3">
        <w:rPr>
          <w:color w:val="auto"/>
          <w:sz w:val="24"/>
          <w:szCs w:val="24"/>
        </w:rPr>
        <w:t>3</w:t>
      </w:r>
      <w:r w:rsidRPr="00225695">
        <w:rPr>
          <w:color w:val="auto"/>
          <w:sz w:val="24"/>
          <w:szCs w:val="24"/>
        </w:rPr>
        <w:t xml:space="preserve">. </w:t>
      </w:r>
      <w:r w:rsidR="00BF00A7" w:rsidRPr="00225695">
        <w:rPr>
          <w:color w:val="auto"/>
          <w:sz w:val="24"/>
          <w:szCs w:val="24"/>
        </w:rPr>
        <w:t xml:space="preserve">Revīzijas iestāde </w:t>
      </w:r>
      <w:r w:rsidR="000057AF">
        <w:rPr>
          <w:color w:val="auto"/>
          <w:sz w:val="24"/>
          <w:szCs w:val="24"/>
        </w:rPr>
        <w:t>39</w:t>
      </w:r>
      <w:r w:rsidR="00BF00A7" w:rsidRPr="00225695">
        <w:rPr>
          <w:color w:val="auto"/>
          <w:sz w:val="24"/>
          <w:szCs w:val="24"/>
        </w:rPr>
        <w:t>. punktā minēto auditu un 5</w:t>
      </w:r>
      <w:r w:rsidR="000057AF">
        <w:rPr>
          <w:color w:val="auto"/>
          <w:sz w:val="24"/>
          <w:szCs w:val="24"/>
        </w:rPr>
        <w:t>1</w:t>
      </w:r>
      <w:r w:rsidR="00BF00A7" w:rsidRPr="00225695">
        <w:rPr>
          <w:color w:val="auto"/>
          <w:sz w:val="24"/>
          <w:szCs w:val="24"/>
        </w:rPr>
        <w:t>. punktā minēto revīziju ietvaros veic atkārtotas pārbaudes atbildīgās iestādes veiktajām administratīvajām pārbaudēm un pārbaudēm uz vietas, pamatojoties uz riska novērtējumu.</w:t>
      </w:r>
      <w:r w:rsidR="00BF00A7" w:rsidRPr="00225695">
        <w:rPr>
          <w:i/>
          <w:color w:val="auto"/>
        </w:rPr>
        <w:t xml:space="preserve"> </w:t>
      </w:r>
    </w:p>
    <w:p w:rsidR="001341DC" w:rsidRPr="00225695" w:rsidRDefault="001341DC" w:rsidP="00225695">
      <w:pPr>
        <w:pStyle w:val="tv2131"/>
        <w:tabs>
          <w:tab w:val="left" w:pos="1276"/>
        </w:tabs>
        <w:spacing w:line="240" w:lineRule="auto"/>
        <w:ind w:firstLine="0"/>
        <w:jc w:val="both"/>
        <w:rPr>
          <w:color w:val="auto"/>
          <w:sz w:val="24"/>
          <w:szCs w:val="24"/>
        </w:rPr>
      </w:pPr>
    </w:p>
    <w:p w:rsidR="001341DC" w:rsidRPr="00225695" w:rsidRDefault="00263110" w:rsidP="00225695">
      <w:pPr>
        <w:pStyle w:val="tv2131"/>
        <w:tabs>
          <w:tab w:val="left" w:pos="993"/>
        </w:tabs>
        <w:spacing w:line="240" w:lineRule="auto"/>
        <w:ind w:firstLine="709"/>
        <w:jc w:val="both"/>
        <w:rPr>
          <w:color w:val="auto"/>
          <w:sz w:val="24"/>
          <w:szCs w:val="24"/>
        </w:rPr>
      </w:pPr>
      <w:r w:rsidRPr="00225695">
        <w:rPr>
          <w:color w:val="auto"/>
          <w:sz w:val="24"/>
          <w:szCs w:val="24"/>
        </w:rPr>
        <w:t>5</w:t>
      </w:r>
      <w:r w:rsidR="00EE6BB3">
        <w:rPr>
          <w:color w:val="auto"/>
          <w:sz w:val="24"/>
          <w:szCs w:val="24"/>
        </w:rPr>
        <w:t>4</w:t>
      </w:r>
      <w:r w:rsidRPr="00225695">
        <w:rPr>
          <w:color w:val="auto"/>
          <w:sz w:val="24"/>
          <w:szCs w:val="24"/>
        </w:rPr>
        <w:t xml:space="preserve">. </w:t>
      </w:r>
      <w:r w:rsidR="001341DC" w:rsidRPr="00225695">
        <w:rPr>
          <w:color w:val="auto"/>
          <w:sz w:val="24"/>
          <w:szCs w:val="24"/>
        </w:rPr>
        <w:t xml:space="preserve">Lai revīzijas iestāde varētu veikt šo noteikumu </w:t>
      </w:r>
      <w:r w:rsidR="000057AF">
        <w:rPr>
          <w:color w:val="auto"/>
          <w:sz w:val="24"/>
          <w:szCs w:val="24"/>
        </w:rPr>
        <w:t>39</w:t>
      </w:r>
      <w:r w:rsidR="001341DC" w:rsidRPr="00225695">
        <w:rPr>
          <w:color w:val="auto"/>
          <w:sz w:val="24"/>
          <w:szCs w:val="24"/>
        </w:rPr>
        <w:t>. un 5</w:t>
      </w:r>
      <w:r w:rsidR="000057AF">
        <w:rPr>
          <w:color w:val="auto"/>
          <w:sz w:val="24"/>
          <w:szCs w:val="24"/>
        </w:rPr>
        <w:t>1</w:t>
      </w:r>
      <w:r w:rsidR="001341DC" w:rsidRPr="00225695">
        <w:rPr>
          <w:color w:val="auto"/>
          <w:sz w:val="24"/>
          <w:szCs w:val="24"/>
        </w:rPr>
        <w:t>. punktā minētos auditus un revīzijas, atbildīgā iestāde, deleģētā iestāde un finansējuma saņēmējs atbilstoši šajos noteikumos noteiktajām funkcijām nodrošina:</w:t>
      </w:r>
    </w:p>
    <w:p w:rsidR="001341DC" w:rsidRPr="00225695" w:rsidRDefault="00263110" w:rsidP="00225695">
      <w:pPr>
        <w:pStyle w:val="tv2131"/>
        <w:tabs>
          <w:tab w:val="left" w:pos="1276"/>
        </w:tabs>
        <w:spacing w:line="240" w:lineRule="auto"/>
        <w:ind w:firstLine="709"/>
        <w:jc w:val="both"/>
        <w:rPr>
          <w:color w:val="auto"/>
          <w:sz w:val="24"/>
          <w:szCs w:val="24"/>
        </w:rPr>
      </w:pPr>
      <w:r w:rsidRPr="00225695">
        <w:rPr>
          <w:color w:val="auto"/>
          <w:sz w:val="24"/>
          <w:szCs w:val="24"/>
        </w:rPr>
        <w:t>5</w:t>
      </w:r>
      <w:r w:rsidR="00EE6BB3">
        <w:rPr>
          <w:color w:val="auto"/>
          <w:sz w:val="24"/>
          <w:szCs w:val="24"/>
        </w:rPr>
        <w:t>4</w:t>
      </w:r>
      <w:r w:rsidRPr="00225695">
        <w:rPr>
          <w:color w:val="auto"/>
          <w:sz w:val="24"/>
          <w:szCs w:val="24"/>
        </w:rPr>
        <w:t xml:space="preserve">.1. </w:t>
      </w:r>
      <w:r w:rsidR="001341DC" w:rsidRPr="00225695">
        <w:rPr>
          <w:color w:val="auto"/>
          <w:sz w:val="24"/>
          <w:szCs w:val="24"/>
        </w:rPr>
        <w:t>pieeju dokumentiem, telpām un citām materiālajām vērtībām, kas attiecas uz veicamo auditu vai revīziju;</w:t>
      </w:r>
    </w:p>
    <w:p w:rsidR="001341DC" w:rsidRPr="00225695" w:rsidRDefault="00263110" w:rsidP="00225695">
      <w:pPr>
        <w:pStyle w:val="tv2131"/>
        <w:tabs>
          <w:tab w:val="left" w:pos="1276"/>
        </w:tabs>
        <w:spacing w:line="240" w:lineRule="auto"/>
        <w:ind w:firstLine="709"/>
        <w:jc w:val="both"/>
        <w:rPr>
          <w:color w:val="auto"/>
          <w:sz w:val="24"/>
          <w:szCs w:val="24"/>
        </w:rPr>
      </w:pPr>
      <w:r w:rsidRPr="00225695">
        <w:rPr>
          <w:color w:val="auto"/>
          <w:sz w:val="24"/>
          <w:szCs w:val="24"/>
        </w:rPr>
        <w:t>5</w:t>
      </w:r>
      <w:r w:rsidR="00EE6BB3">
        <w:rPr>
          <w:color w:val="auto"/>
          <w:sz w:val="24"/>
          <w:szCs w:val="24"/>
        </w:rPr>
        <w:t>4</w:t>
      </w:r>
      <w:r w:rsidRPr="00225695">
        <w:rPr>
          <w:color w:val="auto"/>
          <w:sz w:val="24"/>
          <w:szCs w:val="24"/>
        </w:rPr>
        <w:t xml:space="preserve">.2. </w:t>
      </w:r>
      <w:r w:rsidR="001341DC" w:rsidRPr="00225695">
        <w:rPr>
          <w:color w:val="auto"/>
          <w:sz w:val="24"/>
          <w:szCs w:val="24"/>
        </w:rPr>
        <w:t>pieeju ar projektu īstenošanu saistītajiem finanšu dokumentiem un citiem dokumentiem (</w:t>
      </w:r>
      <w:r w:rsidR="0057052A" w:rsidRPr="00225695">
        <w:rPr>
          <w:color w:val="auto"/>
          <w:sz w:val="24"/>
          <w:szCs w:val="24"/>
        </w:rPr>
        <w:t xml:space="preserve">ja iespējams, </w:t>
      </w:r>
      <w:r w:rsidR="001341DC" w:rsidRPr="00225695">
        <w:rPr>
          <w:color w:val="auto"/>
          <w:sz w:val="24"/>
          <w:szCs w:val="24"/>
        </w:rPr>
        <w:t>arī elektroniskā formā);</w:t>
      </w:r>
    </w:p>
    <w:p w:rsidR="001341DC" w:rsidRPr="00225695" w:rsidRDefault="00263110" w:rsidP="00225695">
      <w:pPr>
        <w:pStyle w:val="tv2131"/>
        <w:tabs>
          <w:tab w:val="left" w:pos="1276"/>
        </w:tabs>
        <w:spacing w:line="240" w:lineRule="auto"/>
        <w:ind w:firstLine="709"/>
        <w:jc w:val="both"/>
        <w:rPr>
          <w:color w:val="auto"/>
          <w:sz w:val="24"/>
          <w:szCs w:val="24"/>
        </w:rPr>
      </w:pPr>
      <w:r w:rsidRPr="00225695">
        <w:rPr>
          <w:color w:val="auto"/>
          <w:sz w:val="24"/>
          <w:szCs w:val="24"/>
        </w:rPr>
        <w:t>5</w:t>
      </w:r>
      <w:r w:rsidR="00EE6BB3">
        <w:rPr>
          <w:color w:val="auto"/>
          <w:sz w:val="24"/>
          <w:szCs w:val="24"/>
        </w:rPr>
        <w:t>4</w:t>
      </w:r>
      <w:r w:rsidRPr="00225695">
        <w:rPr>
          <w:color w:val="auto"/>
          <w:sz w:val="24"/>
          <w:szCs w:val="24"/>
        </w:rPr>
        <w:t xml:space="preserve">.3. </w:t>
      </w:r>
      <w:r w:rsidR="001341DC" w:rsidRPr="00225695">
        <w:rPr>
          <w:color w:val="auto"/>
          <w:sz w:val="24"/>
          <w:szCs w:val="24"/>
        </w:rPr>
        <w:t>nepieciešamo dokumentu izrakstu un kopiju sagatavošanu</w:t>
      </w:r>
      <w:r w:rsidR="00AF4E96" w:rsidRPr="00225695">
        <w:rPr>
          <w:color w:val="auto"/>
          <w:sz w:val="24"/>
          <w:szCs w:val="24"/>
        </w:rPr>
        <w:t xml:space="preserve"> (</w:t>
      </w:r>
      <w:r w:rsidR="0057052A" w:rsidRPr="00225695">
        <w:rPr>
          <w:color w:val="auto"/>
          <w:sz w:val="24"/>
          <w:szCs w:val="24"/>
        </w:rPr>
        <w:t xml:space="preserve">ja iespējams, </w:t>
      </w:r>
      <w:r w:rsidR="00AF4E96" w:rsidRPr="00225695">
        <w:rPr>
          <w:color w:val="auto"/>
          <w:sz w:val="24"/>
          <w:szCs w:val="24"/>
        </w:rPr>
        <w:t>arī elektroniskā formā)</w:t>
      </w:r>
      <w:r w:rsidR="001341DC" w:rsidRPr="00225695">
        <w:rPr>
          <w:color w:val="auto"/>
          <w:sz w:val="24"/>
          <w:szCs w:val="24"/>
        </w:rPr>
        <w:t>;</w:t>
      </w:r>
    </w:p>
    <w:p w:rsidR="001341DC" w:rsidRPr="00225695" w:rsidRDefault="00263110" w:rsidP="000E1763">
      <w:pPr>
        <w:pStyle w:val="tv2131"/>
        <w:tabs>
          <w:tab w:val="left" w:pos="1276"/>
        </w:tabs>
        <w:spacing w:line="240" w:lineRule="auto"/>
        <w:ind w:firstLine="709"/>
        <w:jc w:val="both"/>
        <w:rPr>
          <w:color w:val="auto"/>
          <w:sz w:val="24"/>
          <w:szCs w:val="24"/>
        </w:rPr>
      </w:pPr>
      <w:r w:rsidRPr="00225695">
        <w:rPr>
          <w:color w:val="auto"/>
          <w:sz w:val="24"/>
          <w:szCs w:val="24"/>
        </w:rPr>
        <w:t>5</w:t>
      </w:r>
      <w:r w:rsidR="00EE6BB3">
        <w:rPr>
          <w:color w:val="auto"/>
          <w:sz w:val="24"/>
          <w:szCs w:val="24"/>
        </w:rPr>
        <w:t>4</w:t>
      </w:r>
      <w:r w:rsidRPr="00225695">
        <w:rPr>
          <w:color w:val="auto"/>
          <w:sz w:val="24"/>
          <w:szCs w:val="24"/>
        </w:rPr>
        <w:t xml:space="preserve">.4. </w:t>
      </w:r>
      <w:r w:rsidR="001341DC" w:rsidRPr="00225695">
        <w:rPr>
          <w:color w:val="auto"/>
          <w:sz w:val="24"/>
          <w:szCs w:val="24"/>
        </w:rPr>
        <w:t>informāciju par projektu apstiprināšanu, īstenošanu un uzraudzību.</w:t>
      </w:r>
    </w:p>
    <w:p w:rsidR="00917D52" w:rsidRPr="00225695" w:rsidRDefault="00722FDD" w:rsidP="00225695">
      <w:pPr>
        <w:pStyle w:val="tv2131"/>
        <w:tabs>
          <w:tab w:val="left" w:pos="993"/>
        </w:tabs>
        <w:spacing w:line="240" w:lineRule="auto"/>
        <w:ind w:firstLine="709"/>
        <w:jc w:val="both"/>
        <w:rPr>
          <w:color w:val="auto"/>
          <w:sz w:val="24"/>
          <w:szCs w:val="24"/>
        </w:rPr>
      </w:pPr>
      <w:r w:rsidRPr="000057AF">
        <w:rPr>
          <w:color w:val="auto"/>
          <w:sz w:val="24"/>
          <w:szCs w:val="24"/>
        </w:rPr>
        <w:lastRenderedPageBreak/>
        <w:t>5</w:t>
      </w:r>
      <w:r w:rsidR="00EE6BB3" w:rsidRPr="000057AF">
        <w:rPr>
          <w:color w:val="auto"/>
          <w:sz w:val="24"/>
          <w:szCs w:val="24"/>
        </w:rPr>
        <w:t>5</w:t>
      </w:r>
      <w:r w:rsidRPr="000057AF">
        <w:rPr>
          <w:color w:val="auto"/>
          <w:sz w:val="24"/>
          <w:szCs w:val="24"/>
        </w:rPr>
        <w:t xml:space="preserve">. </w:t>
      </w:r>
      <w:r w:rsidR="001341DC" w:rsidRPr="000057AF">
        <w:rPr>
          <w:color w:val="auto"/>
          <w:sz w:val="24"/>
          <w:szCs w:val="24"/>
        </w:rPr>
        <w:t xml:space="preserve">Revīzijas iestāde no 2016. gada līdz 2022. gadam katru gadu līdz 15. decembrim informē atbildīgo iestādi par šo noteikumu </w:t>
      </w:r>
      <w:r w:rsidR="002C2F54" w:rsidRPr="000057AF">
        <w:rPr>
          <w:color w:val="auto"/>
          <w:sz w:val="24"/>
          <w:szCs w:val="24"/>
        </w:rPr>
        <w:t>5</w:t>
      </w:r>
      <w:r w:rsidR="000057AF" w:rsidRPr="000057AF">
        <w:rPr>
          <w:color w:val="auto"/>
          <w:sz w:val="24"/>
          <w:szCs w:val="24"/>
        </w:rPr>
        <w:t>1</w:t>
      </w:r>
      <w:r w:rsidR="002C2F54" w:rsidRPr="000057AF">
        <w:rPr>
          <w:color w:val="auto"/>
          <w:sz w:val="24"/>
          <w:szCs w:val="24"/>
        </w:rPr>
        <w:t>. </w:t>
      </w:r>
      <w:r w:rsidR="001341DC" w:rsidRPr="000057AF">
        <w:rPr>
          <w:color w:val="auto"/>
          <w:sz w:val="24"/>
          <w:szCs w:val="24"/>
        </w:rPr>
        <w:t xml:space="preserve">punktā minēto revīziju rezultātiem. 2023. gadā par minēto revīziju rezultātiem revīzijas iestāde atbildīgo iestādi </w:t>
      </w:r>
      <w:r w:rsidR="001A2F1D" w:rsidRPr="000057AF">
        <w:rPr>
          <w:color w:val="auto"/>
          <w:sz w:val="24"/>
          <w:szCs w:val="24"/>
        </w:rPr>
        <w:t xml:space="preserve">informē </w:t>
      </w:r>
      <w:r w:rsidR="001341DC" w:rsidRPr="000057AF">
        <w:rPr>
          <w:color w:val="auto"/>
          <w:sz w:val="24"/>
          <w:szCs w:val="24"/>
        </w:rPr>
        <w:t>līdz 15. oktobrim.</w:t>
      </w:r>
      <w:r w:rsidR="001341DC" w:rsidRPr="00225695">
        <w:rPr>
          <w:color w:val="auto"/>
          <w:sz w:val="24"/>
          <w:szCs w:val="24"/>
        </w:rPr>
        <w:t xml:space="preserve"> </w:t>
      </w:r>
    </w:p>
    <w:p w:rsidR="00065750" w:rsidRPr="00225695" w:rsidRDefault="00065750" w:rsidP="00225695">
      <w:pPr>
        <w:pStyle w:val="tv2131"/>
        <w:tabs>
          <w:tab w:val="left" w:pos="1134"/>
        </w:tabs>
        <w:spacing w:line="240" w:lineRule="auto"/>
        <w:ind w:left="709" w:firstLine="0"/>
        <w:jc w:val="both"/>
        <w:rPr>
          <w:color w:val="auto"/>
          <w:sz w:val="24"/>
          <w:szCs w:val="24"/>
        </w:rPr>
      </w:pPr>
    </w:p>
    <w:p w:rsidR="00805E9C" w:rsidRPr="00225695" w:rsidRDefault="00722FDD" w:rsidP="00225695">
      <w:pPr>
        <w:pStyle w:val="ListParagraph"/>
        <w:tabs>
          <w:tab w:val="left" w:pos="567"/>
          <w:tab w:val="left" w:pos="3686"/>
        </w:tabs>
        <w:ind w:left="360"/>
        <w:jc w:val="center"/>
        <w:rPr>
          <w:rFonts w:ascii="Times New Roman" w:eastAsia="Times New Roman" w:hAnsi="Times New Roman" w:cs="Times New Roman"/>
          <w:b/>
          <w:sz w:val="24"/>
          <w:szCs w:val="24"/>
          <w:lang w:eastAsia="lv-LV"/>
        </w:rPr>
      </w:pPr>
      <w:r w:rsidRPr="00225695">
        <w:rPr>
          <w:rFonts w:ascii="Times New Roman" w:eastAsia="Times New Roman" w:hAnsi="Times New Roman" w:cs="Times New Roman"/>
          <w:b/>
          <w:sz w:val="24"/>
          <w:szCs w:val="24"/>
          <w:lang w:eastAsia="lv-LV"/>
        </w:rPr>
        <w:t xml:space="preserve">VII. </w:t>
      </w:r>
      <w:r w:rsidR="006D3721" w:rsidRPr="00225695">
        <w:rPr>
          <w:rFonts w:ascii="Times New Roman" w:eastAsia="Times New Roman" w:hAnsi="Times New Roman" w:cs="Times New Roman"/>
          <w:b/>
          <w:sz w:val="24"/>
          <w:szCs w:val="24"/>
          <w:lang w:eastAsia="lv-LV"/>
        </w:rPr>
        <w:t xml:space="preserve">Fondu </w:t>
      </w:r>
      <w:r w:rsidR="00985C26" w:rsidRPr="00225695">
        <w:rPr>
          <w:rFonts w:ascii="Times New Roman" w:eastAsia="Times New Roman" w:hAnsi="Times New Roman" w:cs="Times New Roman"/>
          <w:b/>
          <w:sz w:val="24"/>
          <w:szCs w:val="24"/>
          <w:lang w:eastAsia="lv-LV"/>
        </w:rPr>
        <w:t>īstenošanā</w:t>
      </w:r>
      <w:r w:rsidR="00805E9C" w:rsidRPr="00225695">
        <w:rPr>
          <w:rFonts w:ascii="Times New Roman" w:eastAsia="Times New Roman" w:hAnsi="Times New Roman" w:cs="Times New Roman"/>
          <w:b/>
          <w:sz w:val="24"/>
          <w:szCs w:val="24"/>
          <w:lang w:eastAsia="lv-LV"/>
        </w:rPr>
        <w:t xml:space="preserve"> konstatēto neatbilstību veidi un ziņošana par konstatētajām neatbilstībām</w:t>
      </w:r>
    </w:p>
    <w:p w:rsidR="00805E9C" w:rsidRPr="00225695" w:rsidRDefault="00805E9C" w:rsidP="00225695">
      <w:pPr>
        <w:tabs>
          <w:tab w:val="left" w:pos="709"/>
        </w:tabs>
        <w:jc w:val="both"/>
        <w:rPr>
          <w:rFonts w:ascii="Times New Roman" w:eastAsia="Times New Roman" w:hAnsi="Times New Roman" w:cs="Times New Roman"/>
          <w:sz w:val="24"/>
          <w:szCs w:val="24"/>
          <w:lang w:eastAsia="lv-LV"/>
        </w:rPr>
      </w:pPr>
    </w:p>
    <w:p w:rsidR="00C67401" w:rsidRPr="00225695" w:rsidRDefault="005F5DB3" w:rsidP="00225695">
      <w:pPr>
        <w:pStyle w:val="tv2131"/>
        <w:tabs>
          <w:tab w:val="left" w:pos="993"/>
        </w:tabs>
        <w:spacing w:line="240" w:lineRule="auto"/>
        <w:ind w:firstLine="709"/>
        <w:jc w:val="both"/>
        <w:rPr>
          <w:color w:val="auto"/>
          <w:sz w:val="24"/>
          <w:szCs w:val="24"/>
        </w:rPr>
      </w:pPr>
      <w:r w:rsidRPr="00225695">
        <w:rPr>
          <w:color w:val="auto"/>
          <w:sz w:val="24"/>
          <w:szCs w:val="24"/>
        </w:rPr>
        <w:t>5</w:t>
      </w:r>
      <w:r w:rsidR="00297FB8">
        <w:rPr>
          <w:color w:val="auto"/>
          <w:sz w:val="24"/>
          <w:szCs w:val="24"/>
        </w:rPr>
        <w:t>6</w:t>
      </w:r>
      <w:r w:rsidRPr="00225695">
        <w:rPr>
          <w:color w:val="auto"/>
          <w:sz w:val="24"/>
          <w:szCs w:val="24"/>
        </w:rPr>
        <w:t xml:space="preserve">. </w:t>
      </w:r>
      <w:r w:rsidR="00C67401" w:rsidRPr="00225695">
        <w:rPr>
          <w:color w:val="auto"/>
          <w:sz w:val="24"/>
          <w:szCs w:val="24"/>
        </w:rPr>
        <w:t xml:space="preserve">Ar neatbilstību šo noteikumu izpratnē saprot jebkuru </w:t>
      </w:r>
      <w:r w:rsidR="006D3721" w:rsidRPr="00225695">
        <w:rPr>
          <w:color w:val="auto"/>
          <w:sz w:val="24"/>
          <w:szCs w:val="24"/>
        </w:rPr>
        <w:t xml:space="preserve">fondu </w:t>
      </w:r>
      <w:r w:rsidR="00C67401" w:rsidRPr="00225695">
        <w:rPr>
          <w:color w:val="auto"/>
          <w:sz w:val="24"/>
          <w:szCs w:val="24"/>
        </w:rPr>
        <w:t xml:space="preserve">vadību reglamentējošā Latvijas Republikas vai Eiropas Savienības </w:t>
      </w:r>
      <w:r w:rsidR="00DA3147" w:rsidRPr="00225695">
        <w:rPr>
          <w:color w:val="auto"/>
          <w:sz w:val="24"/>
          <w:szCs w:val="24"/>
        </w:rPr>
        <w:t>normatīvā</w:t>
      </w:r>
      <w:r w:rsidR="00C67401" w:rsidRPr="00225695">
        <w:rPr>
          <w:color w:val="auto"/>
          <w:sz w:val="24"/>
          <w:szCs w:val="24"/>
        </w:rPr>
        <w:t xml:space="preserve"> akta pārkāpumu, kurš radies </w:t>
      </w:r>
      <w:r w:rsidR="00E2212F" w:rsidRPr="00225695">
        <w:rPr>
          <w:color w:val="auto"/>
          <w:sz w:val="24"/>
          <w:szCs w:val="24"/>
        </w:rPr>
        <w:t>atbildīgā</w:t>
      </w:r>
      <w:r w:rsidR="00C67401" w:rsidRPr="00225695">
        <w:rPr>
          <w:color w:val="auto"/>
          <w:sz w:val="24"/>
          <w:szCs w:val="24"/>
        </w:rPr>
        <w:t xml:space="preserve">s iestādes, </w:t>
      </w:r>
      <w:r w:rsidR="00A37ED8" w:rsidRPr="00225695">
        <w:rPr>
          <w:color w:val="auto"/>
          <w:sz w:val="24"/>
          <w:szCs w:val="24"/>
        </w:rPr>
        <w:t>deleģētās iestādes</w:t>
      </w:r>
      <w:r w:rsidR="003F0273" w:rsidRPr="00225695">
        <w:rPr>
          <w:color w:val="auto"/>
          <w:sz w:val="24"/>
          <w:szCs w:val="24"/>
        </w:rPr>
        <w:t xml:space="preserve"> </w:t>
      </w:r>
      <w:r w:rsidR="00C67401" w:rsidRPr="00225695">
        <w:rPr>
          <w:color w:val="auto"/>
          <w:sz w:val="24"/>
          <w:szCs w:val="24"/>
        </w:rPr>
        <w:t>vai finansējuma saņēmēja darbības vai bezdarbības dēļ</w:t>
      </w:r>
      <w:r w:rsidR="002860A3" w:rsidRPr="00225695">
        <w:rPr>
          <w:color w:val="auto"/>
          <w:sz w:val="24"/>
          <w:szCs w:val="24"/>
        </w:rPr>
        <w:t>,</w:t>
      </w:r>
      <w:r w:rsidR="00C67401" w:rsidRPr="00225695">
        <w:rPr>
          <w:color w:val="auto"/>
          <w:sz w:val="24"/>
          <w:szCs w:val="24"/>
        </w:rPr>
        <w:t xml:space="preserve"> un kuram ir vai varētu būt negatīva ietekme uz Eiropas Savienības vispārējo budžetu.</w:t>
      </w:r>
    </w:p>
    <w:p w:rsidR="00C67401" w:rsidRPr="00225695" w:rsidRDefault="00C67401" w:rsidP="00225695">
      <w:pPr>
        <w:tabs>
          <w:tab w:val="left" w:pos="709"/>
        </w:tabs>
        <w:jc w:val="both"/>
        <w:rPr>
          <w:rFonts w:ascii="Times New Roman" w:eastAsia="Times New Roman" w:hAnsi="Times New Roman" w:cs="Times New Roman"/>
          <w:sz w:val="24"/>
          <w:szCs w:val="24"/>
          <w:lang w:eastAsia="lv-LV"/>
        </w:rPr>
      </w:pPr>
    </w:p>
    <w:p w:rsidR="00C67401" w:rsidRPr="00225695" w:rsidRDefault="005F5DB3" w:rsidP="00225695">
      <w:pPr>
        <w:pStyle w:val="tv2131"/>
        <w:tabs>
          <w:tab w:val="left" w:pos="993"/>
        </w:tabs>
        <w:spacing w:line="240" w:lineRule="auto"/>
        <w:ind w:firstLine="709"/>
        <w:jc w:val="both"/>
        <w:rPr>
          <w:color w:val="auto"/>
          <w:sz w:val="24"/>
          <w:szCs w:val="24"/>
        </w:rPr>
      </w:pPr>
      <w:r w:rsidRPr="00225695">
        <w:rPr>
          <w:color w:val="auto"/>
          <w:sz w:val="24"/>
          <w:szCs w:val="24"/>
        </w:rPr>
        <w:t>5</w:t>
      </w:r>
      <w:r w:rsidR="00297FB8">
        <w:rPr>
          <w:color w:val="auto"/>
          <w:sz w:val="24"/>
          <w:szCs w:val="24"/>
        </w:rPr>
        <w:t>7</w:t>
      </w:r>
      <w:r w:rsidRPr="00225695">
        <w:rPr>
          <w:color w:val="auto"/>
          <w:sz w:val="24"/>
          <w:szCs w:val="24"/>
        </w:rPr>
        <w:t xml:space="preserve">. </w:t>
      </w:r>
      <w:r w:rsidR="00C67401" w:rsidRPr="00225695">
        <w:rPr>
          <w:color w:val="auto"/>
          <w:sz w:val="24"/>
          <w:szCs w:val="24"/>
        </w:rPr>
        <w:t>Eiropas Savienības budžetu var ietekmēt šādas neatbilstības:</w:t>
      </w:r>
    </w:p>
    <w:p w:rsidR="003F0273" w:rsidRPr="00225695" w:rsidRDefault="005F5DB3" w:rsidP="00225695">
      <w:pPr>
        <w:pStyle w:val="tv2131"/>
        <w:tabs>
          <w:tab w:val="left" w:pos="1276"/>
        </w:tabs>
        <w:spacing w:line="240" w:lineRule="auto"/>
        <w:ind w:firstLine="709"/>
        <w:jc w:val="both"/>
        <w:rPr>
          <w:color w:val="auto"/>
          <w:sz w:val="24"/>
          <w:szCs w:val="24"/>
        </w:rPr>
      </w:pPr>
      <w:r w:rsidRPr="00225695">
        <w:rPr>
          <w:color w:val="auto"/>
          <w:sz w:val="24"/>
          <w:szCs w:val="24"/>
        </w:rPr>
        <w:t>5</w:t>
      </w:r>
      <w:r w:rsidR="00297FB8">
        <w:rPr>
          <w:color w:val="auto"/>
          <w:sz w:val="24"/>
          <w:szCs w:val="24"/>
        </w:rPr>
        <w:t>7</w:t>
      </w:r>
      <w:r w:rsidRPr="00225695">
        <w:rPr>
          <w:color w:val="auto"/>
          <w:sz w:val="24"/>
          <w:szCs w:val="24"/>
        </w:rPr>
        <w:t xml:space="preserve">.1. </w:t>
      </w:r>
      <w:r w:rsidR="00C67401" w:rsidRPr="00225695">
        <w:rPr>
          <w:color w:val="auto"/>
          <w:sz w:val="24"/>
          <w:szCs w:val="24"/>
        </w:rPr>
        <w:t>neatbilstības projektu iesniegumu atlases procesā, kas ir ietekmējušas projektu iesniegumu atlases gala rezultātu;</w:t>
      </w:r>
    </w:p>
    <w:p w:rsidR="003F0273" w:rsidRPr="00225695" w:rsidRDefault="005F5DB3" w:rsidP="00225695">
      <w:pPr>
        <w:pStyle w:val="tv2131"/>
        <w:tabs>
          <w:tab w:val="left" w:pos="1276"/>
        </w:tabs>
        <w:spacing w:line="240" w:lineRule="auto"/>
        <w:ind w:firstLine="709"/>
        <w:jc w:val="both"/>
        <w:rPr>
          <w:color w:val="auto"/>
          <w:sz w:val="24"/>
          <w:szCs w:val="24"/>
        </w:rPr>
      </w:pPr>
      <w:r w:rsidRPr="00225695">
        <w:rPr>
          <w:color w:val="auto"/>
          <w:sz w:val="24"/>
          <w:szCs w:val="24"/>
        </w:rPr>
        <w:t>5</w:t>
      </w:r>
      <w:r w:rsidR="00297FB8">
        <w:rPr>
          <w:color w:val="auto"/>
          <w:sz w:val="24"/>
          <w:szCs w:val="24"/>
        </w:rPr>
        <w:t>7</w:t>
      </w:r>
      <w:r w:rsidRPr="00225695">
        <w:rPr>
          <w:color w:val="auto"/>
          <w:sz w:val="24"/>
          <w:szCs w:val="24"/>
        </w:rPr>
        <w:t xml:space="preserve">.2. </w:t>
      </w:r>
      <w:r w:rsidR="00C67401" w:rsidRPr="00225695">
        <w:rPr>
          <w:color w:val="auto"/>
          <w:sz w:val="24"/>
          <w:szCs w:val="24"/>
        </w:rPr>
        <w:t xml:space="preserve">iepirkumus regulējošo </w:t>
      </w:r>
      <w:r w:rsidR="00DA3147" w:rsidRPr="00225695">
        <w:rPr>
          <w:color w:val="auto"/>
          <w:sz w:val="24"/>
          <w:szCs w:val="24"/>
        </w:rPr>
        <w:t>normatīvo</w:t>
      </w:r>
      <w:r w:rsidR="00C67401" w:rsidRPr="00225695">
        <w:rPr>
          <w:color w:val="auto"/>
          <w:sz w:val="24"/>
          <w:szCs w:val="24"/>
        </w:rPr>
        <w:t xml:space="preserve"> aktu vai iepirkumu līgumu pārkāpumi</w:t>
      </w:r>
      <w:r w:rsidR="00E36AF5" w:rsidRPr="00225695">
        <w:rPr>
          <w:color w:val="auto"/>
          <w:sz w:val="24"/>
          <w:szCs w:val="24"/>
        </w:rPr>
        <w:t xml:space="preserve">, </w:t>
      </w:r>
      <w:r w:rsidR="00C67401" w:rsidRPr="00225695">
        <w:rPr>
          <w:color w:val="auto"/>
          <w:sz w:val="24"/>
          <w:szCs w:val="24"/>
        </w:rPr>
        <w:t>kas ietekmē vai var ietekmēt projekta budžetu, kā arī neatbilstības iepirkumu līgumu slēgšanas procesā;</w:t>
      </w:r>
    </w:p>
    <w:p w:rsidR="00EC679F" w:rsidRDefault="005F5DB3" w:rsidP="00225695">
      <w:pPr>
        <w:pStyle w:val="tv2131"/>
        <w:tabs>
          <w:tab w:val="left" w:pos="1276"/>
        </w:tabs>
        <w:spacing w:line="240" w:lineRule="auto"/>
        <w:ind w:firstLine="709"/>
        <w:jc w:val="both"/>
        <w:rPr>
          <w:color w:val="auto"/>
          <w:sz w:val="24"/>
          <w:szCs w:val="24"/>
        </w:rPr>
      </w:pPr>
      <w:r w:rsidRPr="00225695">
        <w:rPr>
          <w:color w:val="auto"/>
          <w:sz w:val="24"/>
          <w:szCs w:val="24"/>
        </w:rPr>
        <w:t>5</w:t>
      </w:r>
      <w:r w:rsidR="00297FB8">
        <w:rPr>
          <w:color w:val="auto"/>
          <w:sz w:val="24"/>
          <w:szCs w:val="24"/>
        </w:rPr>
        <w:t>7</w:t>
      </w:r>
      <w:r w:rsidRPr="00225695">
        <w:rPr>
          <w:color w:val="auto"/>
          <w:sz w:val="24"/>
          <w:szCs w:val="24"/>
        </w:rPr>
        <w:t xml:space="preserve">.3. </w:t>
      </w:r>
      <w:r w:rsidR="00EC679F" w:rsidRPr="00225695">
        <w:rPr>
          <w:color w:val="auto"/>
          <w:sz w:val="24"/>
          <w:szCs w:val="24"/>
        </w:rPr>
        <w:t>interešu konflikts;</w:t>
      </w:r>
    </w:p>
    <w:p w:rsidR="00833250" w:rsidRPr="00225695" w:rsidRDefault="00833250" w:rsidP="00225695">
      <w:pPr>
        <w:pStyle w:val="tv2131"/>
        <w:tabs>
          <w:tab w:val="left" w:pos="1276"/>
        </w:tabs>
        <w:spacing w:line="240" w:lineRule="auto"/>
        <w:ind w:firstLine="709"/>
        <w:jc w:val="both"/>
        <w:rPr>
          <w:color w:val="auto"/>
          <w:sz w:val="24"/>
          <w:szCs w:val="24"/>
        </w:rPr>
      </w:pPr>
      <w:r>
        <w:rPr>
          <w:color w:val="auto"/>
          <w:sz w:val="24"/>
          <w:szCs w:val="24"/>
        </w:rPr>
        <w:t>5</w:t>
      </w:r>
      <w:r w:rsidR="00297FB8">
        <w:rPr>
          <w:color w:val="auto"/>
          <w:sz w:val="24"/>
          <w:szCs w:val="24"/>
        </w:rPr>
        <w:t>7</w:t>
      </w:r>
      <w:r>
        <w:rPr>
          <w:color w:val="auto"/>
          <w:sz w:val="24"/>
          <w:szCs w:val="24"/>
        </w:rPr>
        <w:t>.4. aritmētiskā kļūda;</w:t>
      </w:r>
    </w:p>
    <w:p w:rsidR="003F0273" w:rsidRPr="00225695" w:rsidRDefault="005F5DB3" w:rsidP="00225695">
      <w:pPr>
        <w:pStyle w:val="tv2131"/>
        <w:tabs>
          <w:tab w:val="left" w:pos="1276"/>
        </w:tabs>
        <w:spacing w:line="240" w:lineRule="auto"/>
        <w:ind w:firstLine="709"/>
        <w:jc w:val="both"/>
        <w:rPr>
          <w:color w:val="auto"/>
          <w:sz w:val="24"/>
          <w:szCs w:val="24"/>
        </w:rPr>
      </w:pPr>
      <w:r w:rsidRPr="00225695">
        <w:rPr>
          <w:color w:val="auto"/>
          <w:sz w:val="24"/>
          <w:szCs w:val="24"/>
        </w:rPr>
        <w:t>5</w:t>
      </w:r>
      <w:r w:rsidR="00297FB8">
        <w:rPr>
          <w:color w:val="auto"/>
          <w:sz w:val="24"/>
          <w:szCs w:val="24"/>
        </w:rPr>
        <w:t>7</w:t>
      </w:r>
      <w:r w:rsidRPr="00225695">
        <w:rPr>
          <w:color w:val="auto"/>
          <w:sz w:val="24"/>
          <w:szCs w:val="24"/>
        </w:rPr>
        <w:t>.</w:t>
      </w:r>
      <w:r w:rsidR="00833250">
        <w:rPr>
          <w:color w:val="auto"/>
          <w:sz w:val="24"/>
          <w:szCs w:val="24"/>
        </w:rPr>
        <w:t>5</w:t>
      </w:r>
      <w:r w:rsidRPr="00225695">
        <w:rPr>
          <w:color w:val="auto"/>
          <w:sz w:val="24"/>
          <w:szCs w:val="24"/>
        </w:rPr>
        <w:t xml:space="preserve">. </w:t>
      </w:r>
      <w:r w:rsidR="00C67401" w:rsidRPr="00225695">
        <w:rPr>
          <w:color w:val="auto"/>
          <w:sz w:val="24"/>
          <w:szCs w:val="24"/>
        </w:rPr>
        <w:t>grāmatvedības uzskaites un izdevumu attaisnojuma dokumentu noformēšanas un uzglabāšanas neatbilstība grāmatvedības uzskaites prasībām;</w:t>
      </w:r>
    </w:p>
    <w:p w:rsidR="006912DF" w:rsidRPr="00225695" w:rsidRDefault="005F5DB3" w:rsidP="00225695">
      <w:pPr>
        <w:pStyle w:val="tv2131"/>
        <w:tabs>
          <w:tab w:val="left" w:pos="1276"/>
        </w:tabs>
        <w:spacing w:line="240" w:lineRule="auto"/>
        <w:ind w:firstLine="709"/>
        <w:jc w:val="both"/>
        <w:rPr>
          <w:color w:val="auto"/>
          <w:sz w:val="24"/>
          <w:szCs w:val="24"/>
        </w:rPr>
      </w:pPr>
      <w:r w:rsidRPr="00225695">
        <w:rPr>
          <w:color w:val="auto"/>
          <w:sz w:val="24"/>
          <w:szCs w:val="24"/>
        </w:rPr>
        <w:t>5</w:t>
      </w:r>
      <w:r w:rsidR="00297FB8">
        <w:rPr>
          <w:color w:val="auto"/>
          <w:sz w:val="24"/>
          <w:szCs w:val="24"/>
        </w:rPr>
        <w:t>7</w:t>
      </w:r>
      <w:r w:rsidRPr="00225695">
        <w:rPr>
          <w:color w:val="auto"/>
          <w:sz w:val="24"/>
          <w:szCs w:val="24"/>
        </w:rPr>
        <w:t>.</w:t>
      </w:r>
      <w:r w:rsidR="00833250">
        <w:rPr>
          <w:color w:val="auto"/>
          <w:sz w:val="24"/>
          <w:szCs w:val="24"/>
        </w:rPr>
        <w:t>6</w:t>
      </w:r>
      <w:r w:rsidRPr="00225695">
        <w:rPr>
          <w:color w:val="auto"/>
          <w:sz w:val="24"/>
          <w:szCs w:val="24"/>
        </w:rPr>
        <w:t xml:space="preserve">. </w:t>
      </w:r>
      <w:r w:rsidR="00C67401" w:rsidRPr="00225695">
        <w:rPr>
          <w:color w:val="auto"/>
          <w:sz w:val="24"/>
          <w:szCs w:val="24"/>
        </w:rPr>
        <w:t>veikto maksājumu neatbilstība izdevumu tāmē noteiktajam darba apjomam;</w:t>
      </w:r>
    </w:p>
    <w:p w:rsidR="00711D31" w:rsidRDefault="005F5DB3" w:rsidP="00225695">
      <w:pPr>
        <w:pStyle w:val="tv2131"/>
        <w:tabs>
          <w:tab w:val="left" w:pos="1276"/>
        </w:tabs>
        <w:spacing w:line="240" w:lineRule="auto"/>
        <w:ind w:firstLine="709"/>
        <w:jc w:val="both"/>
        <w:rPr>
          <w:color w:val="auto"/>
          <w:sz w:val="24"/>
          <w:szCs w:val="24"/>
        </w:rPr>
      </w:pPr>
      <w:r w:rsidRPr="00225695">
        <w:rPr>
          <w:color w:val="auto"/>
          <w:sz w:val="24"/>
          <w:szCs w:val="24"/>
        </w:rPr>
        <w:t>5</w:t>
      </w:r>
      <w:r w:rsidR="00297FB8">
        <w:rPr>
          <w:color w:val="auto"/>
          <w:sz w:val="24"/>
          <w:szCs w:val="24"/>
        </w:rPr>
        <w:t>7</w:t>
      </w:r>
      <w:r w:rsidRPr="00225695">
        <w:rPr>
          <w:color w:val="auto"/>
          <w:sz w:val="24"/>
          <w:szCs w:val="24"/>
        </w:rPr>
        <w:t>.</w:t>
      </w:r>
      <w:r w:rsidR="00833250">
        <w:rPr>
          <w:color w:val="auto"/>
          <w:sz w:val="24"/>
          <w:szCs w:val="24"/>
        </w:rPr>
        <w:t>7</w:t>
      </w:r>
      <w:r w:rsidRPr="00225695">
        <w:rPr>
          <w:color w:val="auto"/>
          <w:sz w:val="24"/>
          <w:szCs w:val="24"/>
        </w:rPr>
        <w:t xml:space="preserve">. </w:t>
      </w:r>
      <w:r w:rsidR="00DA3147" w:rsidRPr="00225695">
        <w:rPr>
          <w:color w:val="auto"/>
          <w:sz w:val="24"/>
          <w:szCs w:val="24"/>
        </w:rPr>
        <w:t xml:space="preserve">normatīvo </w:t>
      </w:r>
      <w:r w:rsidR="00C67401" w:rsidRPr="00225695">
        <w:rPr>
          <w:color w:val="auto"/>
          <w:sz w:val="24"/>
          <w:szCs w:val="24"/>
        </w:rPr>
        <w:t xml:space="preserve">aktu, kas nosaka projekta </w:t>
      </w:r>
      <w:r w:rsidR="00985C26" w:rsidRPr="00225695">
        <w:rPr>
          <w:color w:val="auto"/>
          <w:sz w:val="24"/>
          <w:szCs w:val="24"/>
        </w:rPr>
        <w:t>īstenošanu</w:t>
      </w:r>
      <w:r w:rsidR="00833250">
        <w:rPr>
          <w:color w:val="auto"/>
          <w:sz w:val="24"/>
          <w:szCs w:val="24"/>
        </w:rPr>
        <w:t>, un granta līguma pārkāpumi;</w:t>
      </w:r>
    </w:p>
    <w:p w:rsidR="00833250" w:rsidRPr="00225695" w:rsidRDefault="00833250" w:rsidP="00225695">
      <w:pPr>
        <w:pStyle w:val="tv2131"/>
        <w:tabs>
          <w:tab w:val="left" w:pos="1276"/>
        </w:tabs>
        <w:spacing w:line="240" w:lineRule="auto"/>
        <w:ind w:firstLine="709"/>
        <w:jc w:val="both"/>
        <w:rPr>
          <w:color w:val="auto"/>
          <w:sz w:val="24"/>
          <w:szCs w:val="24"/>
        </w:rPr>
      </w:pPr>
      <w:r>
        <w:rPr>
          <w:color w:val="auto"/>
          <w:sz w:val="24"/>
          <w:szCs w:val="24"/>
        </w:rPr>
        <w:t>5</w:t>
      </w:r>
      <w:r w:rsidR="00297FB8">
        <w:rPr>
          <w:color w:val="auto"/>
          <w:sz w:val="24"/>
          <w:szCs w:val="24"/>
        </w:rPr>
        <w:t>7</w:t>
      </w:r>
      <w:r>
        <w:rPr>
          <w:color w:val="auto"/>
          <w:sz w:val="24"/>
          <w:szCs w:val="24"/>
        </w:rPr>
        <w:t xml:space="preserve">.8. projekta mērķu un </w:t>
      </w:r>
      <w:r w:rsidR="0006751D">
        <w:rPr>
          <w:color w:val="auto"/>
          <w:sz w:val="24"/>
          <w:szCs w:val="24"/>
        </w:rPr>
        <w:t xml:space="preserve">plānoto </w:t>
      </w:r>
      <w:r>
        <w:rPr>
          <w:color w:val="auto"/>
          <w:sz w:val="24"/>
          <w:szCs w:val="24"/>
        </w:rPr>
        <w:t>projekta rezultātu nesasniegšana.</w:t>
      </w:r>
    </w:p>
    <w:p w:rsidR="008E1F20" w:rsidRPr="00225695" w:rsidRDefault="008E1F20" w:rsidP="00225695">
      <w:pPr>
        <w:pStyle w:val="tv2131"/>
        <w:tabs>
          <w:tab w:val="left" w:pos="1276"/>
        </w:tabs>
        <w:spacing w:line="240" w:lineRule="auto"/>
        <w:ind w:left="709" w:firstLine="0"/>
        <w:jc w:val="both"/>
        <w:rPr>
          <w:color w:val="auto"/>
          <w:sz w:val="24"/>
          <w:szCs w:val="24"/>
        </w:rPr>
      </w:pPr>
    </w:p>
    <w:p w:rsidR="003E416A" w:rsidRPr="00225695" w:rsidRDefault="005F5DB3" w:rsidP="00225695">
      <w:pPr>
        <w:pStyle w:val="tv2131"/>
        <w:tabs>
          <w:tab w:val="left" w:pos="993"/>
        </w:tabs>
        <w:spacing w:line="240" w:lineRule="auto"/>
        <w:ind w:firstLine="709"/>
        <w:jc w:val="both"/>
        <w:rPr>
          <w:color w:val="auto"/>
          <w:sz w:val="24"/>
          <w:szCs w:val="24"/>
        </w:rPr>
      </w:pPr>
      <w:r w:rsidRPr="00225695">
        <w:rPr>
          <w:color w:val="auto"/>
          <w:sz w:val="24"/>
          <w:szCs w:val="24"/>
        </w:rPr>
        <w:t>5</w:t>
      </w:r>
      <w:r w:rsidR="00297FB8">
        <w:rPr>
          <w:color w:val="auto"/>
          <w:sz w:val="24"/>
          <w:szCs w:val="24"/>
        </w:rPr>
        <w:t>8</w:t>
      </w:r>
      <w:r w:rsidRPr="00225695">
        <w:rPr>
          <w:color w:val="auto"/>
          <w:sz w:val="24"/>
          <w:szCs w:val="24"/>
        </w:rPr>
        <w:t xml:space="preserve">. </w:t>
      </w:r>
      <w:r w:rsidR="003E416A" w:rsidRPr="00225695">
        <w:rPr>
          <w:color w:val="auto"/>
          <w:sz w:val="24"/>
          <w:szCs w:val="24"/>
        </w:rPr>
        <w:t>Neatbilstības var konstatēt:</w:t>
      </w:r>
    </w:p>
    <w:p w:rsidR="003E416A" w:rsidRPr="00225695" w:rsidRDefault="005F5DB3" w:rsidP="00225695">
      <w:pPr>
        <w:pStyle w:val="tv2131"/>
        <w:tabs>
          <w:tab w:val="left" w:pos="1276"/>
        </w:tabs>
        <w:spacing w:line="240" w:lineRule="auto"/>
        <w:ind w:firstLine="709"/>
        <w:jc w:val="both"/>
        <w:rPr>
          <w:color w:val="auto"/>
          <w:sz w:val="24"/>
          <w:szCs w:val="24"/>
        </w:rPr>
      </w:pPr>
      <w:r w:rsidRPr="00225695">
        <w:rPr>
          <w:color w:val="auto"/>
          <w:sz w:val="24"/>
          <w:szCs w:val="24"/>
        </w:rPr>
        <w:t>5</w:t>
      </w:r>
      <w:r w:rsidR="00297FB8">
        <w:rPr>
          <w:color w:val="auto"/>
          <w:sz w:val="24"/>
          <w:szCs w:val="24"/>
        </w:rPr>
        <w:t>8</w:t>
      </w:r>
      <w:r w:rsidRPr="00225695">
        <w:rPr>
          <w:color w:val="auto"/>
          <w:sz w:val="24"/>
          <w:szCs w:val="24"/>
        </w:rPr>
        <w:t xml:space="preserve">.1. </w:t>
      </w:r>
      <w:r w:rsidR="003E416A" w:rsidRPr="00225695">
        <w:rPr>
          <w:color w:val="auto"/>
          <w:sz w:val="24"/>
          <w:szCs w:val="24"/>
        </w:rPr>
        <w:t xml:space="preserve">atbildīgā iestāde vai deleģētā iestāde šo noteikumu </w:t>
      </w:r>
      <w:r w:rsidR="00766E38">
        <w:rPr>
          <w:color w:val="auto"/>
          <w:sz w:val="24"/>
          <w:szCs w:val="24"/>
        </w:rPr>
        <w:t>2</w:t>
      </w:r>
      <w:r w:rsidR="00297FB8">
        <w:rPr>
          <w:color w:val="auto"/>
          <w:sz w:val="24"/>
          <w:szCs w:val="24"/>
        </w:rPr>
        <w:t>8</w:t>
      </w:r>
      <w:r w:rsidR="003E416A" w:rsidRPr="00225695">
        <w:rPr>
          <w:color w:val="auto"/>
          <w:sz w:val="24"/>
          <w:szCs w:val="24"/>
        </w:rPr>
        <w:t xml:space="preserve">. un </w:t>
      </w:r>
      <w:r w:rsidR="00766E38">
        <w:rPr>
          <w:color w:val="auto"/>
          <w:sz w:val="24"/>
          <w:szCs w:val="24"/>
        </w:rPr>
        <w:t>2</w:t>
      </w:r>
      <w:r w:rsidR="00297FB8">
        <w:rPr>
          <w:color w:val="auto"/>
          <w:sz w:val="24"/>
          <w:szCs w:val="24"/>
        </w:rPr>
        <w:t>9</w:t>
      </w:r>
      <w:r w:rsidR="003E416A" w:rsidRPr="00225695">
        <w:rPr>
          <w:color w:val="auto"/>
          <w:sz w:val="24"/>
          <w:szCs w:val="24"/>
        </w:rPr>
        <w:t>. punktā minētajās pārbaudēs;</w:t>
      </w:r>
    </w:p>
    <w:p w:rsidR="003E416A" w:rsidRPr="00225695" w:rsidRDefault="005F5DB3" w:rsidP="00225695">
      <w:pPr>
        <w:pStyle w:val="tv2131"/>
        <w:tabs>
          <w:tab w:val="left" w:pos="1276"/>
        </w:tabs>
        <w:spacing w:line="240" w:lineRule="auto"/>
        <w:ind w:firstLine="709"/>
        <w:jc w:val="both"/>
        <w:rPr>
          <w:color w:val="auto"/>
          <w:sz w:val="24"/>
          <w:szCs w:val="24"/>
        </w:rPr>
      </w:pPr>
      <w:r w:rsidRPr="00225695">
        <w:rPr>
          <w:color w:val="auto"/>
          <w:sz w:val="24"/>
          <w:szCs w:val="24"/>
        </w:rPr>
        <w:t>5</w:t>
      </w:r>
      <w:r w:rsidR="00297FB8">
        <w:rPr>
          <w:color w:val="auto"/>
          <w:sz w:val="24"/>
          <w:szCs w:val="24"/>
        </w:rPr>
        <w:t>8</w:t>
      </w:r>
      <w:r w:rsidRPr="00225695">
        <w:rPr>
          <w:color w:val="auto"/>
          <w:sz w:val="24"/>
          <w:szCs w:val="24"/>
        </w:rPr>
        <w:t xml:space="preserve">.2. </w:t>
      </w:r>
      <w:r w:rsidR="003E416A" w:rsidRPr="00225695">
        <w:rPr>
          <w:color w:val="auto"/>
          <w:sz w:val="24"/>
          <w:szCs w:val="24"/>
        </w:rPr>
        <w:t>revīzijas iestāde šo noteikumu 3</w:t>
      </w:r>
      <w:r w:rsidR="00297FB8">
        <w:rPr>
          <w:color w:val="auto"/>
          <w:sz w:val="24"/>
          <w:szCs w:val="24"/>
        </w:rPr>
        <w:t>9</w:t>
      </w:r>
      <w:r w:rsidR="003E416A" w:rsidRPr="00225695">
        <w:rPr>
          <w:color w:val="auto"/>
          <w:sz w:val="24"/>
          <w:szCs w:val="24"/>
        </w:rPr>
        <w:t>. un 5</w:t>
      </w:r>
      <w:r w:rsidR="00297FB8">
        <w:rPr>
          <w:color w:val="auto"/>
          <w:sz w:val="24"/>
          <w:szCs w:val="24"/>
        </w:rPr>
        <w:t>1</w:t>
      </w:r>
      <w:r w:rsidR="003E416A" w:rsidRPr="00225695">
        <w:rPr>
          <w:color w:val="auto"/>
          <w:sz w:val="24"/>
          <w:szCs w:val="24"/>
        </w:rPr>
        <w:t>. punktā minētajā revīzijā vai auditā.</w:t>
      </w:r>
    </w:p>
    <w:p w:rsidR="003E416A" w:rsidRPr="00225695" w:rsidRDefault="003E416A" w:rsidP="00225695">
      <w:pPr>
        <w:pStyle w:val="tv2131"/>
        <w:tabs>
          <w:tab w:val="left" w:pos="1134"/>
        </w:tabs>
        <w:spacing w:line="240" w:lineRule="auto"/>
        <w:ind w:left="709" w:firstLine="0"/>
        <w:jc w:val="both"/>
        <w:rPr>
          <w:color w:val="auto"/>
          <w:sz w:val="24"/>
          <w:szCs w:val="24"/>
        </w:rPr>
      </w:pPr>
    </w:p>
    <w:p w:rsidR="00DE57D6" w:rsidRPr="00225695" w:rsidRDefault="005F5DB3" w:rsidP="00225695">
      <w:pPr>
        <w:pStyle w:val="tv2131"/>
        <w:tabs>
          <w:tab w:val="left" w:pos="993"/>
        </w:tabs>
        <w:spacing w:line="240" w:lineRule="auto"/>
        <w:ind w:firstLine="709"/>
        <w:jc w:val="both"/>
        <w:rPr>
          <w:color w:val="auto"/>
          <w:sz w:val="24"/>
          <w:szCs w:val="24"/>
        </w:rPr>
      </w:pPr>
      <w:r w:rsidRPr="00225695">
        <w:rPr>
          <w:color w:val="auto"/>
          <w:sz w:val="24"/>
          <w:szCs w:val="24"/>
        </w:rPr>
        <w:t>5</w:t>
      </w:r>
      <w:r w:rsidR="00297FB8">
        <w:rPr>
          <w:color w:val="auto"/>
          <w:sz w:val="24"/>
          <w:szCs w:val="24"/>
        </w:rPr>
        <w:t>9</w:t>
      </w:r>
      <w:r w:rsidRPr="00225695">
        <w:rPr>
          <w:color w:val="auto"/>
          <w:sz w:val="24"/>
          <w:szCs w:val="24"/>
        </w:rPr>
        <w:t xml:space="preserve">. </w:t>
      </w:r>
      <w:r w:rsidR="00DB7F46" w:rsidRPr="00225695">
        <w:rPr>
          <w:color w:val="auto"/>
          <w:sz w:val="24"/>
          <w:szCs w:val="24"/>
        </w:rPr>
        <w:t xml:space="preserve">Informāciju par konstatēto neatbilstību revīzijas iestāde </w:t>
      </w:r>
      <w:r w:rsidR="003D02F4" w:rsidRPr="00225695">
        <w:rPr>
          <w:color w:val="auto"/>
          <w:sz w:val="24"/>
          <w:szCs w:val="24"/>
        </w:rPr>
        <w:t xml:space="preserve">vai deleģētā iestāde </w:t>
      </w:r>
      <w:r w:rsidR="00DB7F46" w:rsidRPr="00225695">
        <w:rPr>
          <w:color w:val="auto"/>
          <w:sz w:val="24"/>
          <w:szCs w:val="24"/>
        </w:rPr>
        <w:t>iesniedz atbildīgajai iestādei, nosūtot to uz atbildīgās iestādes oficiālo elektroniskā pasta adresi.</w:t>
      </w:r>
    </w:p>
    <w:p w:rsidR="00C67401" w:rsidRPr="00225695" w:rsidRDefault="00C67401" w:rsidP="00225695">
      <w:pPr>
        <w:pStyle w:val="tv2131"/>
        <w:tabs>
          <w:tab w:val="left" w:pos="1134"/>
        </w:tabs>
        <w:spacing w:line="240" w:lineRule="auto"/>
        <w:ind w:left="709" w:firstLine="0"/>
        <w:jc w:val="both"/>
        <w:rPr>
          <w:color w:val="auto"/>
          <w:sz w:val="24"/>
          <w:szCs w:val="24"/>
        </w:rPr>
      </w:pPr>
    </w:p>
    <w:p w:rsidR="00C67401" w:rsidRPr="00225695" w:rsidRDefault="00297FB8" w:rsidP="00225695">
      <w:pPr>
        <w:pStyle w:val="tv2131"/>
        <w:tabs>
          <w:tab w:val="left" w:pos="993"/>
        </w:tabs>
        <w:spacing w:line="240" w:lineRule="auto"/>
        <w:ind w:firstLine="709"/>
        <w:jc w:val="both"/>
        <w:rPr>
          <w:color w:val="auto"/>
          <w:sz w:val="24"/>
          <w:szCs w:val="24"/>
        </w:rPr>
      </w:pPr>
      <w:r>
        <w:rPr>
          <w:color w:val="auto"/>
          <w:sz w:val="24"/>
          <w:szCs w:val="24"/>
        </w:rPr>
        <w:t>60</w:t>
      </w:r>
      <w:r w:rsidR="00AB7EA7" w:rsidRPr="00225695">
        <w:rPr>
          <w:color w:val="auto"/>
          <w:sz w:val="24"/>
          <w:szCs w:val="24"/>
        </w:rPr>
        <w:t xml:space="preserve">. </w:t>
      </w:r>
      <w:r w:rsidR="00E2212F" w:rsidRPr="00225695">
        <w:rPr>
          <w:color w:val="auto"/>
          <w:sz w:val="24"/>
          <w:szCs w:val="24"/>
        </w:rPr>
        <w:t>Atbildīgā</w:t>
      </w:r>
      <w:r w:rsidR="00C67401" w:rsidRPr="00225695">
        <w:rPr>
          <w:color w:val="auto"/>
          <w:sz w:val="24"/>
          <w:szCs w:val="24"/>
        </w:rPr>
        <w:t xml:space="preserve"> iestāde </w:t>
      </w:r>
      <w:r w:rsidR="00BE1B60" w:rsidRPr="00225695">
        <w:rPr>
          <w:color w:val="auto"/>
          <w:sz w:val="24"/>
          <w:szCs w:val="24"/>
        </w:rPr>
        <w:t>izvērtē</w:t>
      </w:r>
      <w:r w:rsidR="00C67401" w:rsidRPr="00225695">
        <w:rPr>
          <w:color w:val="auto"/>
          <w:sz w:val="24"/>
          <w:szCs w:val="24"/>
        </w:rPr>
        <w:t xml:space="preserve"> </w:t>
      </w:r>
      <w:r w:rsidR="002B4381" w:rsidRPr="00225695">
        <w:rPr>
          <w:color w:val="auto"/>
          <w:sz w:val="24"/>
          <w:szCs w:val="24"/>
        </w:rPr>
        <w:t xml:space="preserve">šo noteikumu </w:t>
      </w:r>
      <w:r w:rsidR="00B44873" w:rsidRPr="00225695">
        <w:rPr>
          <w:color w:val="auto"/>
          <w:sz w:val="24"/>
          <w:szCs w:val="24"/>
        </w:rPr>
        <w:t>5</w:t>
      </w:r>
      <w:r>
        <w:rPr>
          <w:color w:val="auto"/>
          <w:sz w:val="24"/>
          <w:szCs w:val="24"/>
        </w:rPr>
        <w:t>9</w:t>
      </w:r>
      <w:r w:rsidR="002B4381" w:rsidRPr="00225695">
        <w:rPr>
          <w:color w:val="auto"/>
          <w:sz w:val="24"/>
          <w:szCs w:val="24"/>
        </w:rPr>
        <w:t xml:space="preserve">. punktā minēto </w:t>
      </w:r>
      <w:r w:rsidR="00964DD1" w:rsidRPr="00225695">
        <w:rPr>
          <w:color w:val="auto"/>
          <w:sz w:val="24"/>
          <w:szCs w:val="24"/>
        </w:rPr>
        <w:t>informāciju</w:t>
      </w:r>
      <w:r w:rsidR="00C67401" w:rsidRPr="00225695">
        <w:rPr>
          <w:color w:val="auto"/>
          <w:sz w:val="24"/>
          <w:szCs w:val="24"/>
        </w:rPr>
        <w:t xml:space="preserve"> un, ja nepieciešams:</w:t>
      </w:r>
    </w:p>
    <w:p w:rsidR="003F0273" w:rsidRPr="00225695" w:rsidRDefault="00297FB8" w:rsidP="00225695">
      <w:pPr>
        <w:pStyle w:val="tv2131"/>
        <w:tabs>
          <w:tab w:val="left" w:pos="1276"/>
        </w:tabs>
        <w:spacing w:line="240" w:lineRule="auto"/>
        <w:ind w:firstLine="709"/>
        <w:jc w:val="both"/>
        <w:rPr>
          <w:color w:val="auto"/>
          <w:sz w:val="24"/>
          <w:szCs w:val="24"/>
        </w:rPr>
      </w:pPr>
      <w:r>
        <w:rPr>
          <w:color w:val="auto"/>
          <w:sz w:val="24"/>
          <w:szCs w:val="24"/>
        </w:rPr>
        <w:t>60</w:t>
      </w:r>
      <w:r w:rsidR="00AB7EA7" w:rsidRPr="00225695">
        <w:rPr>
          <w:color w:val="auto"/>
          <w:sz w:val="24"/>
          <w:szCs w:val="24"/>
        </w:rPr>
        <w:t xml:space="preserve">.1. </w:t>
      </w:r>
      <w:r w:rsidR="00C67401" w:rsidRPr="00225695">
        <w:rPr>
          <w:color w:val="auto"/>
          <w:sz w:val="24"/>
          <w:szCs w:val="24"/>
        </w:rPr>
        <w:t>pieprasa papildu in</w:t>
      </w:r>
      <w:r w:rsidR="003F0273" w:rsidRPr="00225695">
        <w:rPr>
          <w:color w:val="auto"/>
          <w:sz w:val="24"/>
          <w:szCs w:val="24"/>
        </w:rPr>
        <w:t>formāciju no revīzijas iestādes</w:t>
      </w:r>
      <w:r w:rsidR="00964DD1" w:rsidRPr="00225695">
        <w:rPr>
          <w:color w:val="auto"/>
          <w:sz w:val="24"/>
          <w:szCs w:val="24"/>
        </w:rPr>
        <w:t xml:space="preserve"> vai deleģētās iestādes</w:t>
      </w:r>
      <w:r w:rsidR="00C67401" w:rsidRPr="00225695">
        <w:rPr>
          <w:color w:val="auto"/>
          <w:sz w:val="24"/>
          <w:szCs w:val="24"/>
        </w:rPr>
        <w:t>;</w:t>
      </w:r>
    </w:p>
    <w:p w:rsidR="00C67401" w:rsidRPr="00225695" w:rsidRDefault="00297FB8" w:rsidP="00225695">
      <w:pPr>
        <w:pStyle w:val="tv2131"/>
        <w:tabs>
          <w:tab w:val="left" w:pos="1276"/>
        </w:tabs>
        <w:spacing w:line="240" w:lineRule="auto"/>
        <w:ind w:firstLine="709"/>
        <w:jc w:val="both"/>
        <w:rPr>
          <w:color w:val="auto"/>
          <w:sz w:val="24"/>
          <w:szCs w:val="24"/>
        </w:rPr>
      </w:pPr>
      <w:r>
        <w:rPr>
          <w:color w:val="auto"/>
          <w:sz w:val="24"/>
          <w:szCs w:val="24"/>
        </w:rPr>
        <w:t>60</w:t>
      </w:r>
      <w:r w:rsidR="00AB7EA7" w:rsidRPr="00225695">
        <w:rPr>
          <w:color w:val="auto"/>
          <w:sz w:val="24"/>
          <w:szCs w:val="24"/>
        </w:rPr>
        <w:t xml:space="preserve">.2. </w:t>
      </w:r>
      <w:r w:rsidR="00C67401" w:rsidRPr="00225695">
        <w:rPr>
          <w:color w:val="auto"/>
          <w:sz w:val="24"/>
          <w:szCs w:val="24"/>
        </w:rPr>
        <w:t xml:space="preserve">ierosina papildu pārbaudes </w:t>
      </w:r>
      <w:r w:rsidR="000A2942" w:rsidRPr="00225695">
        <w:rPr>
          <w:color w:val="auto"/>
          <w:sz w:val="24"/>
          <w:szCs w:val="24"/>
        </w:rPr>
        <w:t>par revīzijas iestādes</w:t>
      </w:r>
      <w:r w:rsidR="00C67401" w:rsidRPr="00225695">
        <w:rPr>
          <w:color w:val="auto"/>
          <w:sz w:val="24"/>
          <w:szCs w:val="24"/>
        </w:rPr>
        <w:t xml:space="preserve"> </w:t>
      </w:r>
      <w:r w:rsidR="00734D43" w:rsidRPr="00225695">
        <w:rPr>
          <w:color w:val="auto"/>
          <w:sz w:val="24"/>
          <w:szCs w:val="24"/>
        </w:rPr>
        <w:t xml:space="preserve">vai deleģētās iestādes </w:t>
      </w:r>
      <w:r w:rsidR="00C67401" w:rsidRPr="00225695">
        <w:rPr>
          <w:color w:val="auto"/>
          <w:sz w:val="24"/>
          <w:szCs w:val="24"/>
        </w:rPr>
        <w:t>norādītajām neatbilstībām.</w:t>
      </w:r>
    </w:p>
    <w:p w:rsidR="00C67401" w:rsidRPr="00225695" w:rsidRDefault="00C67401" w:rsidP="00225695">
      <w:pPr>
        <w:tabs>
          <w:tab w:val="left" w:pos="709"/>
        </w:tabs>
        <w:jc w:val="both"/>
        <w:rPr>
          <w:rFonts w:ascii="Times New Roman" w:eastAsia="Times New Roman" w:hAnsi="Times New Roman" w:cs="Times New Roman"/>
          <w:sz w:val="24"/>
          <w:szCs w:val="24"/>
          <w:lang w:eastAsia="lv-LV"/>
        </w:rPr>
      </w:pPr>
    </w:p>
    <w:p w:rsidR="00C67401" w:rsidRPr="00225695" w:rsidRDefault="006C1337" w:rsidP="00225695">
      <w:pPr>
        <w:pStyle w:val="tv2131"/>
        <w:tabs>
          <w:tab w:val="left" w:pos="993"/>
        </w:tabs>
        <w:spacing w:line="240" w:lineRule="auto"/>
        <w:ind w:firstLine="709"/>
        <w:jc w:val="both"/>
        <w:rPr>
          <w:color w:val="auto"/>
          <w:sz w:val="24"/>
          <w:szCs w:val="24"/>
        </w:rPr>
      </w:pPr>
      <w:r w:rsidRPr="00225695">
        <w:rPr>
          <w:color w:val="auto"/>
          <w:sz w:val="24"/>
          <w:szCs w:val="24"/>
        </w:rPr>
        <w:t>6</w:t>
      </w:r>
      <w:r w:rsidR="00297FB8">
        <w:rPr>
          <w:color w:val="auto"/>
          <w:sz w:val="24"/>
          <w:szCs w:val="24"/>
        </w:rPr>
        <w:t>1</w:t>
      </w:r>
      <w:r w:rsidRPr="00225695">
        <w:rPr>
          <w:color w:val="auto"/>
          <w:sz w:val="24"/>
          <w:szCs w:val="24"/>
        </w:rPr>
        <w:t xml:space="preserve">. </w:t>
      </w:r>
      <w:r w:rsidR="00C67401" w:rsidRPr="00225695">
        <w:rPr>
          <w:color w:val="auto"/>
          <w:sz w:val="24"/>
          <w:szCs w:val="24"/>
        </w:rPr>
        <w:t xml:space="preserve">Ja saskaņā ar </w:t>
      </w:r>
      <w:r w:rsidR="00E2212F" w:rsidRPr="00225695">
        <w:rPr>
          <w:color w:val="auto"/>
          <w:sz w:val="24"/>
          <w:szCs w:val="24"/>
        </w:rPr>
        <w:t>atbildīg</w:t>
      </w:r>
      <w:r w:rsidR="00C67401" w:rsidRPr="00225695">
        <w:rPr>
          <w:color w:val="auto"/>
          <w:sz w:val="24"/>
          <w:szCs w:val="24"/>
        </w:rPr>
        <w:t xml:space="preserve">ās iestādes rīcībā esošo informāciju </w:t>
      </w:r>
      <w:r w:rsidR="00380B78" w:rsidRPr="00225695">
        <w:rPr>
          <w:color w:val="auto"/>
          <w:sz w:val="24"/>
          <w:szCs w:val="24"/>
        </w:rPr>
        <w:t>revīzijas iestādes</w:t>
      </w:r>
      <w:r w:rsidR="00C67401" w:rsidRPr="00225695">
        <w:rPr>
          <w:color w:val="auto"/>
          <w:sz w:val="24"/>
          <w:szCs w:val="24"/>
        </w:rPr>
        <w:t xml:space="preserve"> </w:t>
      </w:r>
      <w:r w:rsidR="003D02F4" w:rsidRPr="00225695">
        <w:rPr>
          <w:color w:val="auto"/>
          <w:sz w:val="24"/>
          <w:szCs w:val="24"/>
        </w:rPr>
        <w:t xml:space="preserve">vai deleģētās iestādes </w:t>
      </w:r>
      <w:r w:rsidR="00C67401" w:rsidRPr="00225695">
        <w:rPr>
          <w:color w:val="auto"/>
          <w:sz w:val="24"/>
          <w:szCs w:val="24"/>
        </w:rPr>
        <w:t xml:space="preserve">minētais gadījums nav uzskatāms par neatbilstību, </w:t>
      </w:r>
      <w:r w:rsidR="00E2212F" w:rsidRPr="00225695">
        <w:rPr>
          <w:color w:val="auto"/>
          <w:sz w:val="24"/>
          <w:szCs w:val="24"/>
        </w:rPr>
        <w:t>atbildīgā</w:t>
      </w:r>
      <w:r w:rsidR="00C67401" w:rsidRPr="00225695">
        <w:rPr>
          <w:color w:val="auto"/>
          <w:sz w:val="24"/>
          <w:szCs w:val="24"/>
        </w:rPr>
        <w:t xml:space="preserve"> iestāde </w:t>
      </w:r>
      <w:r w:rsidR="00711D31" w:rsidRPr="00225695">
        <w:rPr>
          <w:color w:val="auto"/>
          <w:sz w:val="24"/>
          <w:szCs w:val="24"/>
        </w:rPr>
        <w:t xml:space="preserve">20 </w:t>
      </w:r>
      <w:r w:rsidR="00DA65D1" w:rsidRPr="00225695">
        <w:rPr>
          <w:color w:val="auto"/>
          <w:sz w:val="24"/>
          <w:szCs w:val="24"/>
        </w:rPr>
        <w:t>darba dienu</w:t>
      </w:r>
      <w:r w:rsidR="00C67401" w:rsidRPr="00225695">
        <w:rPr>
          <w:color w:val="auto"/>
          <w:sz w:val="24"/>
          <w:szCs w:val="24"/>
        </w:rPr>
        <w:t xml:space="preserve"> laikā pēc </w:t>
      </w:r>
      <w:r w:rsidR="00614F97" w:rsidRPr="00225695">
        <w:rPr>
          <w:color w:val="auto"/>
          <w:sz w:val="24"/>
          <w:szCs w:val="24"/>
        </w:rPr>
        <w:t xml:space="preserve">šo noteikumu </w:t>
      </w:r>
      <w:r w:rsidR="00734D43" w:rsidRPr="00225695">
        <w:rPr>
          <w:color w:val="auto"/>
          <w:sz w:val="24"/>
          <w:szCs w:val="24"/>
        </w:rPr>
        <w:t>5</w:t>
      </w:r>
      <w:r w:rsidR="00297FB8">
        <w:rPr>
          <w:color w:val="auto"/>
          <w:sz w:val="24"/>
          <w:szCs w:val="24"/>
        </w:rPr>
        <w:t>9</w:t>
      </w:r>
      <w:r w:rsidR="00614F97" w:rsidRPr="00225695">
        <w:rPr>
          <w:color w:val="auto"/>
          <w:sz w:val="24"/>
          <w:szCs w:val="24"/>
        </w:rPr>
        <w:t xml:space="preserve">. punktā minētās informācijas </w:t>
      </w:r>
      <w:r w:rsidR="00C67401" w:rsidRPr="00225695">
        <w:rPr>
          <w:color w:val="auto"/>
          <w:sz w:val="24"/>
          <w:szCs w:val="24"/>
        </w:rPr>
        <w:t xml:space="preserve">saņemšanas informē par to </w:t>
      </w:r>
      <w:r w:rsidR="000A2942" w:rsidRPr="00225695">
        <w:rPr>
          <w:color w:val="auto"/>
          <w:sz w:val="24"/>
          <w:szCs w:val="24"/>
        </w:rPr>
        <w:t>revīzijas iestād</w:t>
      </w:r>
      <w:r w:rsidR="00C67401" w:rsidRPr="00225695">
        <w:rPr>
          <w:color w:val="auto"/>
          <w:sz w:val="24"/>
          <w:szCs w:val="24"/>
        </w:rPr>
        <w:t>i</w:t>
      </w:r>
      <w:r w:rsidR="003D02F4" w:rsidRPr="00225695">
        <w:rPr>
          <w:color w:val="auto"/>
          <w:sz w:val="24"/>
          <w:szCs w:val="24"/>
        </w:rPr>
        <w:t xml:space="preserve"> vai deleģēto iestādi</w:t>
      </w:r>
      <w:r w:rsidR="00C67401" w:rsidRPr="00225695">
        <w:rPr>
          <w:color w:val="auto"/>
          <w:sz w:val="24"/>
          <w:szCs w:val="24"/>
        </w:rPr>
        <w:t>.</w:t>
      </w:r>
    </w:p>
    <w:p w:rsidR="00C67401" w:rsidRPr="00225695" w:rsidRDefault="00C67401" w:rsidP="00225695">
      <w:pPr>
        <w:pStyle w:val="tv2131"/>
        <w:tabs>
          <w:tab w:val="left" w:pos="993"/>
        </w:tabs>
        <w:spacing w:line="240" w:lineRule="auto"/>
        <w:ind w:firstLine="709"/>
        <w:jc w:val="both"/>
        <w:rPr>
          <w:color w:val="auto"/>
          <w:sz w:val="24"/>
          <w:szCs w:val="24"/>
        </w:rPr>
      </w:pPr>
    </w:p>
    <w:p w:rsidR="00C67401" w:rsidRPr="00225695" w:rsidRDefault="006C1337" w:rsidP="00225695">
      <w:pPr>
        <w:pStyle w:val="tv2131"/>
        <w:tabs>
          <w:tab w:val="left" w:pos="993"/>
        </w:tabs>
        <w:spacing w:line="240" w:lineRule="auto"/>
        <w:ind w:firstLine="709"/>
        <w:jc w:val="both"/>
        <w:rPr>
          <w:color w:val="auto"/>
          <w:sz w:val="24"/>
          <w:szCs w:val="24"/>
        </w:rPr>
      </w:pPr>
      <w:r w:rsidRPr="00225695">
        <w:rPr>
          <w:color w:val="auto"/>
          <w:sz w:val="24"/>
          <w:szCs w:val="24"/>
        </w:rPr>
        <w:t>6</w:t>
      </w:r>
      <w:r w:rsidR="00297FB8">
        <w:rPr>
          <w:color w:val="auto"/>
          <w:sz w:val="24"/>
          <w:szCs w:val="24"/>
        </w:rPr>
        <w:t>2</w:t>
      </w:r>
      <w:r w:rsidRPr="00225695">
        <w:rPr>
          <w:color w:val="auto"/>
          <w:sz w:val="24"/>
          <w:szCs w:val="24"/>
        </w:rPr>
        <w:t xml:space="preserve">. </w:t>
      </w:r>
      <w:r w:rsidR="00614F97" w:rsidRPr="00225695">
        <w:rPr>
          <w:color w:val="auto"/>
          <w:sz w:val="24"/>
          <w:szCs w:val="24"/>
        </w:rPr>
        <w:t xml:space="preserve">Ja saskaņā ar atbildīgās iestādes rīcībā esošo informāciju revīzijas iestādes </w:t>
      </w:r>
      <w:r w:rsidR="003D02F4" w:rsidRPr="00225695">
        <w:rPr>
          <w:color w:val="auto"/>
          <w:sz w:val="24"/>
          <w:szCs w:val="24"/>
        </w:rPr>
        <w:t xml:space="preserve">vai deleģētās iestādes </w:t>
      </w:r>
      <w:r w:rsidR="00614F97" w:rsidRPr="00225695">
        <w:rPr>
          <w:color w:val="auto"/>
          <w:sz w:val="24"/>
          <w:szCs w:val="24"/>
        </w:rPr>
        <w:t>minētais gadījums ir uzskatāms par neatbilstību</w:t>
      </w:r>
      <w:r w:rsidR="00BE1B60" w:rsidRPr="00225695">
        <w:rPr>
          <w:color w:val="auto"/>
          <w:sz w:val="24"/>
          <w:szCs w:val="24"/>
        </w:rPr>
        <w:t xml:space="preserve">, </w:t>
      </w:r>
      <w:r w:rsidR="00154FF8" w:rsidRPr="00225695">
        <w:rPr>
          <w:color w:val="auto"/>
          <w:sz w:val="24"/>
          <w:szCs w:val="24"/>
        </w:rPr>
        <w:t xml:space="preserve">kā arī, ja atbildīgās iestādes konstatētais gadījums ir uzskatāms par neatbilstību, </w:t>
      </w:r>
      <w:r w:rsidR="00BE1B60" w:rsidRPr="00225695">
        <w:rPr>
          <w:color w:val="auto"/>
          <w:sz w:val="24"/>
          <w:szCs w:val="24"/>
        </w:rPr>
        <w:t>a</w:t>
      </w:r>
      <w:r w:rsidR="00E2212F" w:rsidRPr="00225695">
        <w:rPr>
          <w:color w:val="auto"/>
          <w:sz w:val="24"/>
          <w:szCs w:val="24"/>
        </w:rPr>
        <w:t>tbildīgā</w:t>
      </w:r>
      <w:r w:rsidR="00C67401" w:rsidRPr="00225695">
        <w:rPr>
          <w:color w:val="auto"/>
          <w:sz w:val="24"/>
          <w:szCs w:val="24"/>
        </w:rPr>
        <w:t xml:space="preserve"> iestāde </w:t>
      </w:r>
      <w:r w:rsidR="000C4F52" w:rsidRPr="00225695">
        <w:rPr>
          <w:color w:val="auto"/>
          <w:sz w:val="24"/>
          <w:szCs w:val="24"/>
        </w:rPr>
        <w:t xml:space="preserve">divu mēnešu laikā pēc katra ceturkšņa beigām </w:t>
      </w:r>
      <w:r w:rsidR="00C67401" w:rsidRPr="00225695">
        <w:rPr>
          <w:color w:val="auto"/>
          <w:sz w:val="24"/>
          <w:szCs w:val="24"/>
        </w:rPr>
        <w:t xml:space="preserve">sagatavo sākotnējo ziņojumu par neatbilstībām </w:t>
      </w:r>
      <w:r w:rsidR="005F2BED" w:rsidRPr="00225695">
        <w:rPr>
          <w:color w:val="auto"/>
          <w:sz w:val="24"/>
          <w:szCs w:val="24"/>
        </w:rPr>
        <w:t>Eiropas Komisijai</w:t>
      </w:r>
      <w:r w:rsidR="001D5108" w:rsidRPr="00225695">
        <w:rPr>
          <w:color w:val="auto"/>
          <w:sz w:val="24"/>
          <w:szCs w:val="24"/>
        </w:rPr>
        <w:t xml:space="preserve">, </w:t>
      </w:r>
      <w:r w:rsidR="00AF41BE" w:rsidRPr="00225695">
        <w:rPr>
          <w:color w:val="auto"/>
          <w:sz w:val="24"/>
          <w:szCs w:val="24"/>
        </w:rPr>
        <w:t xml:space="preserve">izņemot šo noteikumu </w:t>
      </w:r>
      <w:r w:rsidR="00E47B2D" w:rsidRPr="00225695">
        <w:rPr>
          <w:color w:val="auto"/>
          <w:sz w:val="24"/>
          <w:szCs w:val="24"/>
        </w:rPr>
        <w:t>6</w:t>
      </w:r>
      <w:r w:rsidR="00297FB8">
        <w:rPr>
          <w:color w:val="auto"/>
          <w:sz w:val="24"/>
          <w:szCs w:val="24"/>
        </w:rPr>
        <w:t>3</w:t>
      </w:r>
      <w:r w:rsidR="00C72D6B" w:rsidRPr="00225695">
        <w:rPr>
          <w:color w:val="auto"/>
          <w:sz w:val="24"/>
          <w:szCs w:val="24"/>
        </w:rPr>
        <w:t xml:space="preserve">. punktā minētos gadījumus. </w:t>
      </w:r>
      <w:r w:rsidR="00614F97" w:rsidRPr="00225695">
        <w:rPr>
          <w:color w:val="auto"/>
          <w:sz w:val="24"/>
          <w:szCs w:val="24"/>
        </w:rPr>
        <w:t xml:space="preserve"> </w:t>
      </w:r>
    </w:p>
    <w:p w:rsidR="00892AFE" w:rsidRPr="00225695" w:rsidRDefault="00892AFE" w:rsidP="00225695">
      <w:pPr>
        <w:pStyle w:val="tv2131"/>
        <w:tabs>
          <w:tab w:val="left" w:pos="993"/>
        </w:tabs>
        <w:spacing w:line="240" w:lineRule="auto"/>
        <w:ind w:firstLine="709"/>
        <w:jc w:val="both"/>
        <w:rPr>
          <w:color w:val="auto"/>
          <w:sz w:val="24"/>
          <w:szCs w:val="24"/>
        </w:rPr>
      </w:pPr>
    </w:p>
    <w:p w:rsidR="00C67401" w:rsidRPr="00225695" w:rsidRDefault="006C1337" w:rsidP="00225695">
      <w:pPr>
        <w:pStyle w:val="tv2131"/>
        <w:tabs>
          <w:tab w:val="left" w:pos="993"/>
        </w:tabs>
        <w:spacing w:line="240" w:lineRule="auto"/>
        <w:ind w:firstLine="709"/>
        <w:jc w:val="both"/>
        <w:rPr>
          <w:color w:val="auto"/>
          <w:sz w:val="24"/>
          <w:szCs w:val="24"/>
        </w:rPr>
      </w:pPr>
      <w:r w:rsidRPr="00225695">
        <w:rPr>
          <w:color w:val="auto"/>
          <w:sz w:val="24"/>
          <w:szCs w:val="24"/>
        </w:rPr>
        <w:lastRenderedPageBreak/>
        <w:t>6</w:t>
      </w:r>
      <w:r w:rsidR="00297FB8">
        <w:rPr>
          <w:color w:val="auto"/>
          <w:sz w:val="24"/>
          <w:szCs w:val="24"/>
        </w:rPr>
        <w:t>3</w:t>
      </w:r>
      <w:r w:rsidRPr="00225695">
        <w:rPr>
          <w:color w:val="auto"/>
          <w:sz w:val="24"/>
          <w:szCs w:val="24"/>
        </w:rPr>
        <w:t xml:space="preserve">. </w:t>
      </w:r>
      <w:r w:rsidR="00C67401" w:rsidRPr="00225695">
        <w:rPr>
          <w:color w:val="auto"/>
          <w:sz w:val="24"/>
          <w:szCs w:val="24"/>
        </w:rPr>
        <w:t xml:space="preserve">Sākotnējo ziņojumu par neatbilstībām </w:t>
      </w:r>
      <w:r w:rsidR="009F29D8" w:rsidRPr="00225695">
        <w:rPr>
          <w:color w:val="auto"/>
          <w:sz w:val="24"/>
          <w:szCs w:val="24"/>
        </w:rPr>
        <w:t xml:space="preserve">Eiropas Komisijai </w:t>
      </w:r>
      <w:r w:rsidR="00C67401" w:rsidRPr="00225695">
        <w:rPr>
          <w:color w:val="auto"/>
          <w:sz w:val="24"/>
          <w:szCs w:val="24"/>
        </w:rPr>
        <w:t>nesagatavo (izņemot, ja ir aizdomas par krāpšanu</w:t>
      </w:r>
      <w:r w:rsidR="00B27480" w:rsidRPr="00225695">
        <w:rPr>
          <w:color w:val="auto"/>
          <w:sz w:val="24"/>
          <w:szCs w:val="24"/>
        </w:rPr>
        <w:t xml:space="preserve"> vai tuvojošos finansējuma saņēmēja </w:t>
      </w:r>
      <w:r w:rsidR="00936FC2" w:rsidRPr="00225695">
        <w:rPr>
          <w:color w:val="auto"/>
          <w:sz w:val="24"/>
          <w:szCs w:val="24"/>
        </w:rPr>
        <w:t>maksātnespēju</w:t>
      </w:r>
      <w:r w:rsidR="00C67401" w:rsidRPr="00225695">
        <w:rPr>
          <w:color w:val="auto"/>
          <w:sz w:val="24"/>
          <w:szCs w:val="24"/>
        </w:rPr>
        <w:t>) šādos gadījumos:</w:t>
      </w:r>
    </w:p>
    <w:p w:rsidR="000A2942" w:rsidRPr="00225695" w:rsidRDefault="006C1337" w:rsidP="00225695">
      <w:pPr>
        <w:pStyle w:val="tv2131"/>
        <w:tabs>
          <w:tab w:val="left" w:pos="1276"/>
        </w:tabs>
        <w:spacing w:line="240" w:lineRule="auto"/>
        <w:ind w:firstLine="709"/>
        <w:jc w:val="both"/>
        <w:rPr>
          <w:color w:val="auto"/>
          <w:sz w:val="24"/>
          <w:szCs w:val="24"/>
        </w:rPr>
      </w:pPr>
      <w:r w:rsidRPr="00225695">
        <w:rPr>
          <w:color w:val="auto"/>
          <w:sz w:val="24"/>
          <w:szCs w:val="24"/>
        </w:rPr>
        <w:t>6</w:t>
      </w:r>
      <w:r w:rsidR="00297FB8">
        <w:rPr>
          <w:color w:val="auto"/>
          <w:sz w:val="24"/>
          <w:szCs w:val="24"/>
        </w:rPr>
        <w:t>3</w:t>
      </w:r>
      <w:r w:rsidRPr="00225695">
        <w:rPr>
          <w:color w:val="auto"/>
          <w:sz w:val="24"/>
          <w:szCs w:val="24"/>
        </w:rPr>
        <w:t xml:space="preserve">.1. </w:t>
      </w:r>
      <w:r w:rsidR="00C67401" w:rsidRPr="00225695">
        <w:rPr>
          <w:color w:val="auto"/>
          <w:sz w:val="24"/>
          <w:szCs w:val="24"/>
        </w:rPr>
        <w:t xml:space="preserve">neatbilstības attiecas uz </w:t>
      </w:r>
      <w:r w:rsidR="006D3721" w:rsidRPr="00225695">
        <w:rPr>
          <w:color w:val="auto"/>
          <w:sz w:val="24"/>
          <w:szCs w:val="24"/>
        </w:rPr>
        <w:t xml:space="preserve">fondu </w:t>
      </w:r>
      <w:r w:rsidR="00DD0400" w:rsidRPr="00225695">
        <w:rPr>
          <w:color w:val="auto"/>
          <w:sz w:val="24"/>
          <w:szCs w:val="24"/>
        </w:rPr>
        <w:t>finansējumu</w:t>
      </w:r>
      <w:r w:rsidR="00C67401" w:rsidRPr="00225695">
        <w:rPr>
          <w:color w:val="auto"/>
          <w:sz w:val="24"/>
          <w:szCs w:val="24"/>
        </w:rPr>
        <w:t xml:space="preserve">, </w:t>
      </w:r>
      <w:r w:rsidR="00DD0400" w:rsidRPr="00225695">
        <w:rPr>
          <w:color w:val="auto"/>
          <w:sz w:val="24"/>
          <w:szCs w:val="24"/>
        </w:rPr>
        <w:t>kas ir mazāk</w:t>
      </w:r>
      <w:r w:rsidR="00C67401" w:rsidRPr="00225695">
        <w:rPr>
          <w:color w:val="auto"/>
          <w:sz w:val="24"/>
          <w:szCs w:val="24"/>
        </w:rPr>
        <w:t xml:space="preserve">s par </w:t>
      </w:r>
      <w:r w:rsidR="00DC0F93" w:rsidRPr="00225695">
        <w:rPr>
          <w:color w:val="auto"/>
          <w:sz w:val="24"/>
          <w:szCs w:val="24"/>
        </w:rPr>
        <w:t>10</w:t>
      </w:r>
      <w:r w:rsidR="00936FC2" w:rsidRPr="00225695">
        <w:rPr>
          <w:color w:val="auto"/>
          <w:sz w:val="24"/>
          <w:szCs w:val="24"/>
        </w:rPr>
        <w:t> </w:t>
      </w:r>
      <w:r w:rsidR="00C67401" w:rsidRPr="00225695">
        <w:rPr>
          <w:color w:val="auto"/>
          <w:sz w:val="24"/>
          <w:szCs w:val="24"/>
        </w:rPr>
        <w:t>000</w:t>
      </w:r>
      <w:r w:rsidR="00936FC2" w:rsidRPr="00225695">
        <w:rPr>
          <w:color w:val="auto"/>
          <w:sz w:val="24"/>
          <w:szCs w:val="24"/>
        </w:rPr>
        <w:t xml:space="preserve"> </w:t>
      </w:r>
      <w:proofErr w:type="spellStart"/>
      <w:r w:rsidR="00936FC2" w:rsidRPr="00225695">
        <w:rPr>
          <w:i/>
          <w:color w:val="auto"/>
          <w:sz w:val="24"/>
          <w:szCs w:val="24"/>
        </w:rPr>
        <w:t>euro</w:t>
      </w:r>
      <w:proofErr w:type="spellEnd"/>
      <w:r w:rsidR="00C67401" w:rsidRPr="00225695">
        <w:rPr>
          <w:color w:val="auto"/>
          <w:sz w:val="24"/>
          <w:szCs w:val="24"/>
        </w:rPr>
        <w:t>;</w:t>
      </w:r>
    </w:p>
    <w:p w:rsidR="000A2942" w:rsidRPr="00225695" w:rsidRDefault="006C1337" w:rsidP="00225695">
      <w:pPr>
        <w:pStyle w:val="tv2131"/>
        <w:tabs>
          <w:tab w:val="left" w:pos="1276"/>
        </w:tabs>
        <w:spacing w:line="240" w:lineRule="auto"/>
        <w:ind w:firstLine="709"/>
        <w:jc w:val="both"/>
        <w:rPr>
          <w:color w:val="auto"/>
          <w:sz w:val="24"/>
          <w:szCs w:val="24"/>
        </w:rPr>
      </w:pPr>
      <w:r w:rsidRPr="00225695">
        <w:rPr>
          <w:color w:val="auto"/>
          <w:sz w:val="24"/>
          <w:szCs w:val="24"/>
        </w:rPr>
        <w:t>6</w:t>
      </w:r>
      <w:r w:rsidR="00297FB8">
        <w:rPr>
          <w:color w:val="auto"/>
          <w:sz w:val="24"/>
          <w:szCs w:val="24"/>
        </w:rPr>
        <w:t>3</w:t>
      </w:r>
      <w:r w:rsidRPr="00225695">
        <w:rPr>
          <w:color w:val="auto"/>
          <w:sz w:val="24"/>
          <w:szCs w:val="24"/>
        </w:rPr>
        <w:t xml:space="preserve">.2. </w:t>
      </w:r>
      <w:r w:rsidR="00C67401" w:rsidRPr="00225695">
        <w:rPr>
          <w:color w:val="auto"/>
          <w:sz w:val="24"/>
          <w:szCs w:val="24"/>
        </w:rPr>
        <w:t xml:space="preserve">neatbilstības izpaužas </w:t>
      </w:r>
      <w:r w:rsidR="00EA79B5" w:rsidRPr="00225695">
        <w:rPr>
          <w:color w:val="auto"/>
          <w:sz w:val="24"/>
          <w:szCs w:val="24"/>
        </w:rPr>
        <w:t xml:space="preserve">vienīgi </w:t>
      </w:r>
      <w:r w:rsidR="00C67401" w:rsidRPr="00225695">
        <w:rPr>
          <w:color w:val="auto"/>
          <w:sz w:val="24"/>
          <w:szCs w:val="24"/>
        </w:rPr>
        <w:t xml:space="preserve">kā nespēja pilnībā vai daļēji </w:t>
      </w:r>
      <w:r w:rsidR="000A2942" w:rsidRPr="00225695">
        <w:rPr>
          <w:color w:val="auto"/>
          <w:sz w:val="24"/>
          <w:szCs w:val="24"/>
        </w:rPr>
        <w:t>īstenot</w:t>
      </w:r>
      <w:r w:rsidR="00C67401" w:rsidRPr="00225695">
        <w:rPr>
          <w:color w:val="auto"/>
          <w:sz w:val="24"/>
          <w:szCs w:val="24"/>
        </w:rPr>
        <w:t xml:space="preserve"> projektu finansējuma saņēmēja </w:t>
      </w:r>
      <w:r w:rsidR="00CF027E" w:rsidRPr="00225695">
        <w:rPr>
          <w:color w:val="auto"/>
          <w:sz w:val="24"/>
          <w:szCs w:val="24"/>
        </w:rPr>
        <w:t xml:space="preserve">maksātnespējas </w:t>
      </w:r>
      <w:r w:rsidR="00C67401" w:rsidRPr="00225695">
        <w:rPr>
          <w:color w:val="auto"/>
          <w:sz w:val="24"/>
          <w:szCs w:val="24"/>
        </w:rPr>
        <w:t>dēļ;</w:t>
      </w:r>
    </w:p>
    <w:p w:rsidR="000A2942" w:rsidRPr="00225695" w:rsidRDefault="006C1337" w:rsidP="00225695">
      <w:pPr>
        <w:pStyle w:val="tv2131"/>
        <w:tabs>
          <w:tab w:val="left" w:pos="1276"/>
        </w:tabs>
        <w:spacing w:line="240" w:lineRule="auto"/>
        <w:ind w:firstLine="709"/>
        <w:jc w:val="both"/>
        <w:rPr>
          <w:color w:val="auto"/>
          <w:sz w:val="24"/>
          <w:szCs w:val="24"/>
        </w:rPr>
      </w:pPr>
      <w:r w:rsidRPr="00225695">
        <w:rPr>
          <w:color w:val="auto"/>
          <w:sz w:val="24"/>
          <w:szCs w:val="24"/>
        </w:rPr>
        <w:t>6</w:t>
      </w:r>
      <w:r w:rsidR="00297FB8">
        <w:rPr>
          <w:color w:val="auto"/>
          <w:sz w:val="24"/>
          <w:szCs w:val="24"/>
        </w:rPr>
        <w:t>3</w:t>
      </w:r>
      <w:r w:rsidRPr="00225695">
        <w:rPr>
          <w:color w:val="auto"/>
          <w:sz w:val="24"/>
          <w:szCs w:val="24"/>
        </w:rPr>
        <w:t xml:space="preserve">.3. </w:t>
      </w:r>
      <w:r w:rsidR="00C67401" w:rsidRPr="00225695">
        <w:rPr>
          <w:color w:val="auto"/>
          <w:sz w:val="24"/>
          <w:szCs w:val="24"/>
        </w:rPr>
        <w:t xml:space="preserve">ja finansējuma saņēmējs </w:t>
      </w:r>
      <w:r w:rsidR="002660B2" w:rsidRPr="00225695">
        <w:rPr>
          <w:color w:val="auto"/>
          <w:sz w:val="24"/>
          <w:szCs w:val="24"/>
        </w:rPr>
        <w:t xml:space="preserve">pirms vai pēc maksājuma veikšanas </w:t>
      </w:r>
      <w:r w:rsidR="00C67401" w:rsidRPr="00225695">
        <w:rPr>
          <w:color w:val="auto"/>
          <w:sz w:val="24"/>
          <w:szCs w:val="24"/>
        </w:rPr>
        <w:t>brīvprātīgi norādījis uz neatbilstībām</w:t>
      </w:r>
      <w:r w:rsidR="002660B2" w:rsidRPr="00225695">
        <w:rPr>
          <w:color w:val="auto"/>
          <w:sz w:val="24"/>
          <w:szCs w:val="24"/>
        </w:rPr>
        <w:t>,</w:t>
      </w:r>
      <w:r w:rsidR="00C67401" w:rsidRPr="00225695">
        <w:rPr>
          <w:color w:val="auto"/>
          <w:sz w:val="24"/>
          <w:szCs w:val="24"/>
        </w:rPr>
        <w:t xml:space="preserve"> pirms </w:t>
      </w:r>
      <w:r w:rsidR="00E2212F" w:rsidRPr="00225695">
        <w:rPr>
          <w:color w:val="auto"/>
          <w:sz w:val="24"/>
          <w:szCs w:val="24"/>
        </w:rPr>
        <w:t>atbildīgā</w:t>
      </w:r>
      <w:r w:rsidR="00C72D6B" w:rsidRPr="00225695">
        <w:rPr>
          <w:color w:val="auto"/>
          <w:sz w:val="24"/>
          <w:szCs w:val="24"/>
        </w:rPr>
        <w:t xml:space="preserve"> iestāde pati to konstatējusi</w:t>
      </w:r>
      <w:r w:rsidR="00C67401" w:rsidRPr="00225695">
        <w:rPr>
          <w:color w:val="auto"/>
          <w:sz w:val="24"/>
          <w:szCs w:val="24"/>
        </w:rPr>
        <w:t>;</w:t>
      </w:r>
    </w:p>
    <w:p w:rsidR="001B4AE2" w:rsidRPr="00225695" w:rsidRDefault="006C1337" w:rsidP="00225695">
      <w:pPr>
        <w:pStyle w:val="tv2131"/>
        <w:tabs>
          <w:tab w:val="left" w:pos="1276"/>
        </w:tabs>
        <w:spacing w:line="240" w:lineRule="auto"/>
        <w:ind w:firstLine="709"/>
        <w:jc w:val="both"/>
        <w:rPr>
          <w:color w:val="auto"/>
          <w:sz w:val="24"/>
          <w:szCs w:val="24"/>
        </w:rPr>
      </w:pPr>
      <w:r w:rsidRPr="00225695">
        <w:rPr>
          <w:color w:val="auto"/>
          <w:sz w:val="24"/>
          <w:szCs w:val="24"/>
        </w:rPr>
        <w:t>6</w:t>
      </w:r>
      <w:r w:rsidR="00297FB8">
        <w:rPr>
          <w:color w:val="auto"/>
          <w:sz w:val="24"/>
          <w:szCs w:val="24"/>
        </w:rPr>
        <w:t>3</w:t>
      </w:r>
      <w:r w:rsidRPr="00225695">
        <w:rPr>
          <w:color w:val="auto"/>
          <w:sz w:val="24"/>
          <w:szCs w:val="24"/>
        </w:rPr>
        <w:t xml:space="preserve">.4. </w:t>
      </w:r>
      <w:r w:rsidR="00C67401" w:rsidRPr="00225695">
        <w:rPr>
          <w:color w:val="auto"/>
          <w:sz w:val="24"/>
          <w:szCs w:val="24"/>
        </w:rPr>
        <w:t xml:space="preserve">ja </w:t>
      </w:r>
      <w:r w:rsidR="00E2212F" w:rsidRPr="00225695">
        <w:rPr>
          <w:color w:val="auto"/>
          <w:sz w:val="24"/>
          <w:szCs w:val="24"/>
        </w:rPr>
        <w:t>atbildīgā</w:t>
      </w:r>
      <w:r w:rsidR="00C67401" w:rsidRPr="00225695">
        <w:rPr>
          <w:color w:val="auto"/>
          <w:sz w:val="24"/>
          <w:szCs w:val="24"/>
        </w:rPr>
        <w:t xml:space="preserve"> iestāde</w:t>
      </w:r>
      <w:r w:rsidR="00A73BC2">
        <w:rPr>
          <w:color w:val="auto"/>
          <w:sz w:val="24"/>
          <w:szCs w:val="24"/>
        </w:rPr>
        <w:t>,</w:t>
      </w:r>
      <w:r w:rsidR="00C67401" w:rsidRPr="00225695">
        <w:rPr>
          <w:color w:val="auto"/>
          <w:sz w:val="24"/>
          <w:szCs w:val="24"/>
        </w:rPr>
        <w:t xml:space="preserve"> </w:t>
      </w:r>
      <w:r w:rsidR="00380B78" w:rsidRPr="00225695">
        <w:rPr>
          <w:color w:val="auto"/>
          <w:sz w:val="24"/>
          <w:szCs w:val="24"/>
        </w:rPr>
        <w:t xml:space="preserve">deleģētā iestāde </w:t>
      </w:r>
      <w:r w:rsidR="00A73BC2">
        <w:rPr>
          <w:color w:val="auto"/>
          <w:sz w:val="24"/>
          <w:szCs w:val="24"/>
        </w:rPr>
        <w:t xml:space="preserve">vai revīzijas iestāde </w:t>
      </w:r>
      <w:r w:rsidR="00C67401" w:rsidRPr="00225695">
        <w:rPr>
          <w:color w:val="auto"/>
          <w:sz w:val="24"/>
          <w:szCs w:val="24"/>
        </w:rPr>
        <w:t xml:space="preserve">neatbilstības atklājusi un </w:t>
      </w:r>
      <w:r w:rsidR="00DA1B5B" w:rsidRPr="00225695">
        <w:rPr>
          <w:color w:val="auto"/>
          <w:sz w:val="24"/>
          <w:szCs w:val="24"/>
        </w:rPr>
        <w:t>izdevumus atzinusi par neatbilstošiem</w:t>
      </w:r>
      <w:r w:rsidR="00C67401" w:rsidRPr="00225695">
        <w:rPr>
          <w:color w:val="auto"/>
          <w:sz w:val="24"/>
          <w:szCs w:val="24"/>
        </w:rPr>
        <w:t xml:space="preserve"> pirms attiecīgo izdevumu </w:t>
      </w:r>
      <w:r w:rsidR="00C67401" w:rsidRPr="00DF173F">
        <w:rPr>
          <w:color w:val="auto"/>
          <w:sz w:val="24"/>
          <w:szCs w:val="24"/>
        </w:rPr>
        <w:t xml:space="preserve">iekļaušanas </w:t>
      </w:r>
      <w:r w:rsidR="00380B78" w:rsidRPr="00DF173F">
        <w:rPr>
          <w:color w:val="auto"/>
          <w:sz w:val="24"/>
          <w:szCs w:val="24"/>
        </w:rPr>
        <w:t xml:space="preserve">gada </w:t>
      </w:r>
      <w:r w:rsidR="00DF173F" w:rsidRPr="00DF173F">
        <w:rPr>
          <w:color w:val="auto"/>
          <w:sz w:val="24"/>
          <w:szCs w:val="24"/>
        </w:rPr>
        <w:t>atlikuma maksājuma pieprasījumā</w:t>
      </w:r>
      <w:r w:rsidR="00C67401" w:rsidRPr="00DF173F">
        <w:rPr>
          <w:color w:val="auto"/>
          <w:sz w:val="24"/>
          <w:szCs w:val="24"/>
        </w:rPr>
        <w:t xml:space="preserve">, kas </w:t>
      </w:r>
      <w:r w:rsidR="00A73BC2" w:rsidRPr="00DF173F">
        <w:rPr>
          <w:color w:val="auto"/>
          <w:sz w:val="24"/>
          <w:szCs w:val="24"/>
        </w:rPr>
        <w:t>iesniegt</w:t>
      </w:r>
      <w:r w:rsidR="00A73BC2">
        <w:rPr>
          <w:color w:val="auto"/>
          <w:sz w:val="24"/>
          <w:szCs w:val="24"/>
        </w:rPr>
        <w:t>s</w:t>
      </w:r>
      <w:r w:rsidR="00A73BC2" w:rsidRPr="00DF173F">
        <w:rPr>
          <w:color w:val="auto"/>
          <w:sz w:val="24"/>
          <w:szCs w:val="24"/>
        </w:rPr>
        <w:t xml:space="preserve"> </w:t>
      </w:r>
      <w:r w:rsidR="00C67401" w:rsidRPr="00DF173F">
        <w:rPr>
          <w:color w:val="auto"/>
          <w:sz w:val="24"/>
          <w:szCs w:val="24"/>
        </w:rPr>
        <w:t>Eiropas Komisijā.</w:t>
      </w:r>
    </w:p>
    <w:p w:rsidR="00DB3D6B" w:rsidRPr="00225695" w:rsidRDefault="00DB3D6B" w:rsidP="00225695">
      <w:pPr>
        <w:pStyle w:val="tv2131"/>
        <w:tabs>
          <w:tab w:val="left" w:pos="1134"/>
        </w:tabs>
        <w:spacing w:line="240" w:lineRule="auto"/>
        <w:ind w:firstLine="0"/>
        <w:jc w:val="both"/>
        <w:rPr>
          <w:color w:val="auto"/>
          <w:sz w:val="24"/>
          <w:szCs w:val="24"/>
        </w:rPr>
      </w:pPr>
    </w:p>
    <w:p w:rsidR="001B71BC" w:rsidRPr="00225695" w:rsidRDefault="00E541F5" w:rsidP="00225695">
      <w:pPr>
        <w:pStyle w:val="tv2131"/>
        <w:tabs>
          <w:tab w:val="left" w:pos="993"/>
        </w:tabs>
        <w:spacing w:line="240" w:lineRule="auto"/>
        <w:ind w:firstLine="709"/>
        <w:jc w:val="both"/>
        <w:rPr>
          <w:color w:val="auto"/>
          <w:sz w:val="24"/>
          <w:szCs w:val="24"/>
        </w:rPr>
      </w:pPr>
      <w:r w:rsidRPr="00225695">
        <w:rPr>
          <w:color w:val="auto"/>
          <w:sz w:val="24"/>
          <w:szCs w:val="24"/>
        </w:rPr>
        <w:t>6</w:t>
      </w:r>
      <w:r w:rsidR="00297FB8">
        <w:rPr>
          <w:color w:val="auto"/>
          <w:sz w:val="24"/>
          <w:szCs w:val="24"/>
        </w:rPr>
        <w:t>4</w:t>
      </w:r>
      <w:r w:rsidRPr="00225695">
        <w:rPr>
          <w:color w:val="auto"/>
          <w:sz w:val="24"/>
          <w:szCs w:val="24"/>
        </w:rPr>
        <w:t xml:space="preserve">. </w:t>
      </w:r>
      <w:r w:rsidR="00595B5B" w:rsidRPr="00225695">
        <w:rPr>
          <w:color w:val="auto"/>
          <w:sz w:val="24"/>
          <w:szCs w:val="24"/>
        </w:rPr>
        <w:t>Lai nodrošinātu Eiropas Komisijas tālāku informēšanu par procedūrām, kas sāktas attiecībā uz šo noteikumu 6</w:t>
      </w:r>
      <w:r w:rsidR="00297FB8">
        <w:rPr>
          <w:color w:val="auto"/>
          <w:sz w:val="24"/>
          <w:szCs w:val="24"/>
        </w:rPr>
        <w:t>2</w:t>
      </w:r>
      <w:r w:rsidR="00595B5B" w:rsidRPr="00225695">
        <w:rPr>
          <w:color w:val="auto"/>
          <w:sz w:val="24"/>
          <w:szCs w:val="24"/>
        </w:rPr>
        <w:t>. punktā minētajā ziņojumā norādītajām neatbilstībām, un šo procedūru rezultātā panāktajām svarīgākajām izmaiņām, a</w:t>
      </w:r>
      <w:r w:rsidR="00DB3D6B" w:rsidRPr="00225695">
        <w:rPr>
          <w:color w:val="auto"/>
          <w:sz w:val="24"/>
          <w:szCs w:val="24"/>
        </w:rPr>
        <w:t xml:space="preserve">tbildīgā iestāde </w:t>
      </w:r>
      <w:r w:rsidR="00ED131C" w:rsidRPr="00225695">
        <w:rPr>
          <w:color w:val="auto"/>
          <w:sz w:val="24"/>
          <w:szCs w:val="24"/>
        </w:rPr>
        <w:t>sagatavo atkārtotu ziņojumu Eiropas Komisijai</w:t>
      </w:r>
      <w:r w:rsidR="000C4F52" w:rsidRPr="00225695">
        <w:rPr>
          <w:color w:val="auto"/>
          <w:sz w:val="24"/>
          <w:szCs w:val="24"/>
        </w:rPr>
        <w:t xml:space="preserve"> uzreiz pēc </w:t>
      </w:r>
      <w:r w:rsidR="00BC0B74" w:rsidRPr="00225695">
        <w:rPr>
          <w:color w:val="auto"/>
          <w:sz w:val="24"/>
          <w:szCs w:val="24"/>
        </w:rPr>
        <w:t xml:space="preserve">minētās </w:t>
      </w:r>
      <w:r w:rsidR="000C4F52" w:rsidRPr="00225695">
        <w:rPr>
          <w:color w:val="auto"/>
          <w:sz w:val="24"/>
          <w:szCs w:val="24"/>
        </w:rPr>
        <w:t xml:space="preserve">informācijas </w:t>
      </w:r>
      <w:r w:rsidR="00BC0B74" w:rsidRPr="00225695">
        <w:rPr>
          <w:color w:val="auto"/>
          <w:sz w:val="24"/>
          <w:szCs w:val="24"/>
        </w:rPr>
        <w:t>saņemšanas</w:t>
      </w:r>
      <w:r w:rsidR="00DB3D6B" w:rsidRPr="00225695">
        <w:rPr>
          <w:color w:val="auto"/>
          <w:sz w:val="24"/>
          <w:szCs w:val="24"/>
        </w:rPr>
        <w:t>.</w:t>
      </w:r>
    </w:p>
    <w:p w:rsidR="00BC0B74" w:rsidRPr="00225695" w:rsidRDefault="00BC0B74" w:rsidP="00225695">
      <w:pPr>
        <w:pStyle w:val="tv2131"/>
        <w:tabs>
          <w:tab w:val="left" w:pos="993"/>
        </w:tabs>
        <w:spacing w:line="240" w:lineRule="auto"/>
        <w:ind w:firstLine="709"/>
        <w:jc w:val="both"/>
        <w:rPr>
          <w:color w:val="auto"/>
          <w:sz w:val="24"/>
          <w:szCs w:val="24"/>
        </w:rPr>
      </w:pPr>
    </w:p>
    <w:p w:rsidR="00BC0B74" w:rsidRPr="00225695" w:rsidRDefault="00BC0B74" w:rsidP="00225695">
      <w:pPr>
        <w:pStyle w:val="tv2131"/>
        <w:tabs>
          <w:tab w:val="left" w:pos="993"/>
        </w:tabs>
        <w:spacing w:line="240" w:lineRule="auto"/>
        <w:ind w:firstLine="709"/>
        <w:jc w:val="both"/>
        <w:rPr>
          <w:color w:val="auto"/>
          <w:sz w:val="24"/>
          <w:szCs w:val="24"/>
        </w:rPr>
      </w:pPr>
      <w:r w:rsidRPr="00225695">
        <w:rPr>
          <w:color w:val="auto"/>
          <w:sz w:val="24"/>
          <w:szCs w:val="24"/>
        </w:rPr>
        <w:t>6</w:t>
      </w:r>
      <w:r w:rsidR="00297FB8">
        <w:rPr>
          <w:color w:val="auto"/>
          <w:sz w:val="24"/>
          <w:szCs w:val="24"/>
        </w:rPr>
        <w:t>5</w:t>
      </w:r>
      <w:r w:rsidRPr="00225695">
        <w:rPr>
          <w:color w:val="auto"/>
          <w:sz w:val="24"/>
          <w:szCs w:val="24"/>
        </w:rPr>
        <w:t xml:space="preserve">. </w:t>
      </w:r>
      <w:proofErr w:type="gramStart"/>
      <w:r w:rsidRPr="00225695">
        <w:rPr>
          <w:color w:val="auto"/>
          <w:sz w:val="24"/>
          <w:szCs w:val="24"/>
        </w:rPr>
        <w:t>Ja konstatētajai neatbilstībai ir</w:t>
      </w:r>
      <w:proofErr w:type="gramEnd"/>
      <w:r w:rsidRPr="00225695">
        <w:rPr>
          <w:color w:val="auto"/>
          <w:sz w:val="24"/>
          <w:szCs w:val="24"/>
        </w:rPr>
        <w:t xml:space="preserve"> vai varētu būt negatīva ietekme ārpus Latvijas Republikas teritorijas, atbildīgā iestāde Eiropas Komisiju informē uzreiz pēc neatbilstības konstatēšanas.</w:t>
      </w:r>
    </w:p>
    <w:p w:rsidR="001B71BC" w:rsidRPr="00225695" w:rsidRDefault="001B71BC" w:rsidP="00225695">
      <w:pPr>
        <w:pStyle w:val="tv2131"/>
        <w:tabs>
          <w:tab w:val="left" w:pos="1134"/>
        </w:tabs>
        <w:spacing w:line="240" w:lineRule="auto"/>
        <w:ind w:firstLine="0"/>
        <w:jc w:val="both"/>
        <w:rPr>
          <w:color w:val="auto"/>
          <w:sz w:val="24"/>
          <w:szCs w:val="24"/>
        </w:rPr>
      </w:pPr>
    </w:p>
    <w:p w:rsidR="00C67401" w:rsidRPr="00225695" w:rsidRDefault="00E541F5" w:rsidP="00225695">
      <w:pPr>
        <w:pStyle w:val="tv2131"/>
        <w:tabs>
          <w:tab w:val="left" w:pos="993"/>
        </w:tabs>
        <w:spacing w:line="240" w:lineRule="auto"/>
        <w:ind w:firstLine="709"/>
        <w:jc w:val="both"/>
        <w:rPr>
          <w:color w:val="auto"/>
          <w:sz w:val="24"/>
          <w:szCs w:val="24"/>
        </w:rPr>
      </w:pPr>
      <w:r w:rsidRPr="00CF07D8">
        <w:rPr>
          <w:color w:val="auto"/>
          <w:sz w:val="24"/>
          <w:szCs w:val="24"/>
        </w:rPr>
        <w:t>6</w:t>
      </w:r>
      <w:r w:rsidR="00297FB8">
        <w:rPr>
          <w:color w:val="auto"/>
          <w:sz w:val="24"/>
          <w:szCs w:val="24"/>
        </w:rPr>
        <w:t>6</w:t>
      </w:r>
      <w:r w:rsidRPr="00CF07D8">
        <w:rPr>
          <w:color w:val="auto"/>
          <w:sz w:val="24"/>
          <w:szCs w:val="24"/>
        </w:rPr>
        <w:t xml:space="preserve">. </w:t>
      </w:r>
      <w:r w:rsidR="00CC17CB" w:rsidRPr="00CF07D8">
        <w:rPr>
          <w:color w:val="auto"/>
          <w:sz w:val="24"/>
          <w:szCs w:val="24"/>
        </w:rPr>
        <w:t>Šo noteikumu 6</w:t>
      </w:r>
      <w:r w:rsidR="00297FB8">
        <w:rPr>
          <w:color w:val="auto"/>
          <w:sz w:val="24"/>
          <w:szCs w:val="24"/>
        </w:rPr>
        <w:t>2</w:t>
      </w:r>
      <w:r w:rsidR="00CC17CB" w:rsidRPr="00CF07D8">
        <w:rPr>
          <w:color w:val="auto"/>
          <w:sz w:val="24"/>
          <w:szCs w:val="24"/>
        </w:rPr>
        <w:t>. un 6</w:t>
      </w:r>
      <w:r w:rsidR="00297FB8">
        <w:rPr>
          <w:color w:val="auto"/>
          <w:sz w:val="24"/>
          <w:szCs w:val="24"/>
        </w:rPr>
        <w:t>4</w:t>
      </w:r>
      <w:r w:rsidR="00CC17CB" w:rsidRPr="00CF07D8">
        <w:rPr>
          <w:color w:val="auto"/>
          <w:sz w:val="24"/>
          <w:szCs w:val="24"/>
        </w:rPr>
        <w:t>. punktā minētos ziņojumus a</w:t>
      </w:r>
      <w:r w:rsidR="00E2212F" w:rsidRPr="00CF07D8">
        <w:rPr>
          <w:color w:val="auto"/>
          <w:sz w:val="24"/>
          <w:szCs w:val="24"/>
        </w:rPr>
        <w:t>tbildīgā</w:t>
      </w:r>
      <w:r w:rsidR="00C67401" w:rsidRPr="00CF07D8">
        <w:rPr>
          <w:color w:val="auto"/>
          <w:sz w:val="24"/>
          <w:szCs w:val="24"/>
        </w:rPr>
        <w:t xml:space="preserve"> iestāde</w:t>
      </w:r>
      <w:r w:rsidR="00401053" w:rsidRPr="00CF07D8">
        <w:rPr>
          <w:color w:val="auto"/>
          <w:sz w:val="24"/>
          <w:szCs w:val="24"/>
        </w:rPr>
        <w:t xml:space="preserve"> </w:t>
      </w:r>
      <w:r w:rsidR="002D01A3" w:rsidRPr="00CF07D8">
        <w:rPr>
          <w:color w:val="auto"/>
          <w:sz w:val="24"/>
          <w:szCs w:val="24"/>
        </w:rPr>
        <w:t xml:space="preserve">Eiropas Komisijai </w:t>
      </w:r>
      <w:r w:rsidR="00560DFE" w:rsidRPr="00CF07D8">
        <w:rPr>
          <w:color w:val="auto"/>
          <w:sz w:val="24"/>
          <w:szCs w:val="24"/>
        </w:rPr>
        <w:t>iesniedz</w:t>
      </w:r>
      <w:r w:rsidR="00F44A67" w:rsidRPr="00CF07D8">
        <w:rPr>
          <w:color w:val="auto"/>
          <w:sz w:val="24"/>
          <w:szCs w:val="24"/>
        </w:rPr>
        <w:t xml:space="preserve"> elektroniski, izmantojot Pārkāpumu pārvaldības sistēmu</w:t>
      </w:r>
      <w:r w:rsidR="00C10876" w:rsidRPr="00CF07D8">
        <w:rPr>
          <w:color w:val="auto"/>
          <w:sz w:val="24"/>
          <w:szCs w:val="24"/>
        </w:rPr>
        <w:t>.</w:t>
      </w:r>
      <w:r w:rsidR="00C10876" w:rsidRPr="00225695">
        <w:rPr>
          <w:color w:val="auto"/>
          <w:sz w:val="24"/>
          <w:szCs w:val="24"/>
        </w:rPr>
        <w:t xml:space="preserve"> </w:t>
      </w:r>
    </w:p>
    <w:p w:rsidR="002F1F98" w:rsidRPr="00225695" w:rsidRDefault="002F1F98" w:rsidP="00225695">
      <w:pPr>
        <w:pStyle w:val="tv2131"/>
        <w:tabs>
          <w:tab w:val="left" w:pos="993"/>
        </w:tabs>
        <w:spacing w:line="240" w:lineRule="auto"/>
        <w:ind w:firstLine="709"/>
        <w:jc w:val="both"/>
        <w:rPr>
          <w:color w:val="auto"/>
          <w:sz w:val="24"/>
          <w:szCs w:val="24"/>
        </w:rPr>
      </w:pPr>
    </w:p>
    <w:p w:rsidR="002F1F98" w:rsidRPr="00225695" w:rsidRDefault="00E541F5" w:rsidP="00225695">
      <w:pPr>
        <w:pStyle w:val="tv2131"/>
        <w:tabs>
          <w:tab w:val="left" w:pos="993"/>
        </w:tabs>
        <w:spacing w:line="240" w:lineRule="auto"/>
        <w:ind w:firstLine="709"/>
        <w:jc w:val="both"/>
        <w:rPr>
          <w:color w:val="auto"/>
          <w:sz w:val="24"/>
          <w:szCs w:val="24"/>
        </w:rPr>
      </w:pPr>
      <w:r w:rsidRPr="00225695">
        <w:rPr>
          <w:color w:val="auto"/>
          <w:sz w:val="24"/>
          <w:szCs w:val="24"/>
        </w:rPr>
        <w:t>6</w:t>
      </w:r>
      <w:r w:rsidR="00297FB8">
        <w:rPr>
          <w:color w:val="auto"/>
          <w:sz w:val="24"/>
          <w:szCs w:val="24"/>
        </w:rPr>
        <w:t>7</w:t>
      </w:r>
      <w:r w:rsidRPr="00225695">
        <w:rPr>
          <w:color w:val="auto"/>
          <w:sz w:val="24"/>
          <w:szCs w:val="24"/>
        </w:rPr>
        <w:t xml:space="preserve">. </w:t>
      </w:r>
      <w:r w:rsidR="002F1F98" w:rsidRPr="00225695">
        <w:rPr>
          <w:color w:val="auto"/>
          <w:sz w:val="24"/>
          <w:szCs w:val="24"/>
        </w:rPr>
        <w:t>Atbildīgā iestāde nodrošina informācijas uzskaiti par katru konstatēto neatbilstību.</w:t>
      </w:r>
    </w:p>
    <w:p w:rsidR="000C7D6B" w:rsidRPr="00225695" w:rsidRDefault="000C7D6B" w:rsidP="00225695">
      <w:pPr>
        <w:tabs>
          <w:tab w:val="left" w:pos="709"/>
        </w:tabs>
        <w:jc w:val="both"/>
        <w:rPr>
          <w:rFonts w:ascii="Times New Roman" w:eastAsia="Times New Roman" w:hAnsi="Times New Roman" w:cs="Times New Roman"/>
          <w:sz w:val="24"/>
          <w:szCs w:val="24"/>
          <w:lang w:eastAsia="lv-LV"/>
        </w:rPr>
      </w:pPr>
    </w:p>
    <w:p w:rsidR="005F5890" w:rsidRPr="00225695" w:rsidRDefault="0024364A" w:rsidP="00225695">
      <w:pPr>
        <w:pStyle w:val="ListParagraph"/>
        <w:tabs>
          <w:tab w:val="left" w:pos="567"/>
          <w:tab w:val="left" w:pos="3686"/>
        </w:tabs>
        <w:ind w:left="360"/>
        <w:jc w:val="center"/>
        <w:rPr>
          <w:rFonts w:ascii="Times New Roman" w:eastAsia="Times New Roman" w:hAnsi="Times New Roman" w:cs="Times New Roman"/>
          <w:b/>
          <w:sz w:val="24"/>
          <w:szCs w:val="24"/>
          <w:lang w:eastAsia="lv-LV"/>
        </w:rPr>
      </w:pPr>
      <w:r w:rsidRPr="00225695">
        <w:rPr>
          <w:rFonts w:ascii="Times New Roman" w:eastAsia="Times New Roman" w:hAnsi="Times New Roman" w:cs="Times New Roman"/>
          <w:b/>
          <w:sz w:val="24"/>
          <w:szCs w:val="24"/>
          <w:lang w:eastAsia="lv-LV"/>
        </w:rPr>
        <w:t xml:space="preserve">VIII. </w:t>
      </w:r>
      <w:r w:rsidR="005F5890" w:rsidRPr="00225695">
        <w:rPr>
          <w:rFonts w:ascii="Times New Roman" w:eastAsia="Times New Roman" w:hAnsi="Times New Roman" w:cs="Times New Roman"/>
          <w:b/>
          <w:sz w:val="24"/>
          <w:szCs w:val="24"/>
          <w:lang w:eastAsia="lv-LV"/>
        </w:rPr>
        <w:t>Izdevumu atzīšana par neatbilstošiem, un neatbilstoši veikto izdevumu atgūšana</w:t>
      </w:r>
    </w:p>
    <w:p w:rsidR="005F5890" w:rsidRPr="00225695" w:rsidRDefault="005F5890" w:rsidP="00225695">
      <w:pPr>
        <w:tabs>
          <w:tab w:val="left" w:pos="709"/>
        </w:tabs>
        <w:ind w:left="284"/>
        <w:jc w:val="center"/>
        <w:rPr>
          <w:rFonts w:ascii="Times New Roman" w:eastAsia="Times New Roman" w:hAnsi="Times New Roman" w:cs="Times New Roman"/>
          <w:b/>
          <w:sz w:val="24"/>
          <w:szCs w:val="24"/>
          <w:lang w:eastAsia="lv-LV"/>
        </w:rPr>
      </w:pPr>
    </w:p>
    <w:p w:rsidR="005F5890" w:rsidRPr="00225695" w:rsidRDefault="0024364A" w:rsidP="00225695">
      <w:pPr>
        <w:pStyle w:val="tv2131"/>
        <w:tabs>
          <w:tab w:val="left" w:pos="993"/>
        </w:tabs>
        <w:spacing w:line="240" w:lineRule="auto"/>
        <w:ind w:firstLine="709"/>
        <w:jc w:val="both"/>
        <w:rPr>
          <w:color w:val="auto"/>
          <w:sz w:val="24"/>
          <w:szCs w:val="24"/>
        </w:rPr>
      </w:pPr>
      <w:r w:rsidRPr="00225695">
        <w:rPr>
          <w:color w:val="auto"/>
          <w:sz w:val="24"/>
          <w:szCs w:val="24"/>
        </w:rPr>
        <w:t>6</w:t>
      </w:r>
      <w:r w:rsidR="00EB7B87">
        <w:rPr>
          <w:color w:val="auto"/>
          <w:sz w:val="24"/>
          <w:szCs w:val="24"/>
        </w:rPr>
        <w:t>8</w:t>
      </w:r>
      <w:r w:rsidRPr="00225695">
        <w:rPr>
          <w:color w:val="auto"/>
          <w:sz w:val="24"/>
          <w:szCs w:val="24"/>
        </w:rPr>
        <w:t xml:space="preserve">. </w:t>
      </w:r>
      <w:r w:rsidR="005F5890" w:rsidRPr="00225695">
        <w:rPr>
          <w:color w:val="auto"/>
          <w:sz w:val="24"/>
          <w:szCs w:val="24"/>
        </w:rPr>
        <w:t xml:space="preserve">Atbildīgā iestāde vai deleģētā iestāde </w:t>
      </w:r>
      <w:r w:rsidR="00415B0F" w:rsidRPr="00225695">
        <w:rPr>
          <w:color w:val="auto"/>
          <w:sz w:val="24"/>
          <w:szCs w:val="24"/>
        </w:rPr>
        <w:t>šo noteikumu 5</w:t>
      </w:r>
      <w:r w:rsidR="00EB7B87">
        <w:rPr>
          <w:color w:val="auto"/>
          <w:sz w:val="24"/>
          <w:szCs w:val="24"/>
        </w:rPr>
        <w:t>7</w:t>
      </w:r>
      <w:r w:rsidR="00415B0F" w:rsidRPr="00225695">
        <w:rPr>
          <w:color w:val="auto"/>
          <w:sz w:val="24"/>
          <w:szCs w:val="24"/>
        </w:rPr>
        <w:t>. punktā minēto neatbilstību rezultātā rad</w:t>
      </w:r>
      <w:r w:rsidR="007B3DC3" w:rsidRPr="00225695">
        <w:rPr>
          <w:color w:val="auto"/>
          <w:sz w:val="24"/>
          <w:szCs w:val="24"/>
        </w:rPr>
        <w:t>u</w:t>
      </w:r>
      <w:r w:rsidR="00415B0F" w:rsidRPr="00225695">
        <w:rPr>
          <w:color w:val="auto"/>
          <w:sz w:val="24"/>
          <w:szCs w:val="24"/>
        </w:rPr>
        <w:t xml:space="preserve">šos </w:t>
      </w:r>
      <w:r w:rsidR="005F5890" w:rsidRPr="00225695">
        <w:rPr>
          <w:color w:val="auto"/>
          <w:sz w:val="24"/>
          <w:szCs w:val="24"/>
        </w:rPr>
        <w:t xml:space="preserve">izdevumus par neatbilstošiem </w:t>
      </w:r>
      <w:r w:rsidR="00E47B2D" w:rsidRPr="00225695">
        <w:rPr>
          <w:color w:val="auto"/>
          <w:sz w:val="24"/>
          <w:szCs w:val="24"/>
        </w:rPr>
        <w:t xml:space="preserve">var atzīt </w:t>
      </w:r>
      <w:r w:rsidR="005F5890" w:rsidRPr="00225695">
        <w:rPr>
          <w:color w:val="auto"/>
          <w:sz w:val="24"/>
          <w:szCs w:val="24"/>
        </w:rPr>
        <w:t>šādos gadījumos:</w:t>
      </w:r>
    </w:p>
    <w:p w:rsidR="005F5890" w:rsidRPr="00225695" w:rsidRDefault="0024364A" w:rsidP="00225695">
      <w:pPr>
        <w:pStyle w:val="tv2131"/>
        <w:tabs>
          <w:tab w:val="left" w:pos="1276"/>
        </w:tabs>
        <w:spacing w:line="240" w:lineRule="auto"/>
        <w:ind w:firstLine="709"/>
        <w:jc w:val="both"/>
        <w:rPr>
          <w:color w:val="auto"/>
          <w:sz w:val="24"/>
          <w:szCs w:val="24"/>
        </w:rPr>
      </w:pPr>
      <w:r w:rsidRPr="00225695">
        <w:rPr>
          <w:color w:val="auto"/>
          <w:sz w:val="24"/>
          <w:szCs w:val="24"/>
        </w:rPr>
        <w:t>6</w:t>
      </w:r>
      <w:r w:rsidR="00EB7B87">
        <w:rPr>
          <w:color w:val="auto"/>
          <w:sz w:val="24"/>
          <w:szCs w:val="24"/>
        </w:rPr>
        <w:t>8</w:t>
      </w:r>
      <w:r w:rsidRPr="00225695">
        <w:rPr>
          <w:color w:val="auto"/>
          <w:sz w:val="24"/>
          <w:szCs w:val="24"/>
        </w:rPr>
        <w:t xml:space="preserve">.1. </w:t>
      </w:r>
      <w:r w:rsidR="005F5890" w:rsidRPr="00225695">
        <w:rPr>
          <w:color w:val="auto"/>
          <w:sz w:val="24"/>
          <w:szCs w:val="24"/>
        </w:rPr>
        <w:t xml:space="preserve">pēc </w:t>
      </w:r>
      <w:r w:rsidR="0077528B" w:rsidRPr="00225695">
        <w:rPr>
          <w:color w:val="auto"/>
          <w:sz w:val="24"/>
          <w:szCs w:val="24"/>
        </w:rPr>
        <w:t xml:space="preserve">administratīvās pārbaudes vai pārbaudes projekta īstenošanas vietā rezultātiem, </w:t>
      </w:r>
      <w:r w:rsidR="005F5890" w:rsidRPr="00225695">
        <w:rPr>
          <w:color w:val="auto"/>
          <w:sz w:val="24"/>
          <w:szCs w:val="24"/>
        </w:rPr>
        <w:t>ja izdevumi neatbilst granta līgum</w:t>
      </w:r>
      <w:r w:rsidR="00FC45E2" w:rsidRPr="00225695">
        <w:rPr>
          <w:color w:val="auto"/>
          <w:sz w:val="24"/>
          <w:szCs w:val="24"/>
        </w:rPr>
        <w:t>am</w:t>
      </w:r>
      <w:r w:rsidR="005F5890" w:rsidRPr="00225695">
        <w:rPr>
          <w:color w:val="auto"/>
          <w:sz w:val="24"/>
          <w:szCs w:val="24"/>
        </w:rPr>
        <w:t xml:space="preserve"> vai izma</w:t>
      </w:r>
      <w:r w:rsidR="00C54CE3" w:rsidRPr="00225695">
        <w:rPr>
          <w:color w:val="auto"/>
          <w:sz w:val="24"/>
          <w:szCs w:val="24"/>
        </w:rPr>
        <w:t xml:space="preserve">ksu attiecināmības nosacījumiem vai ja </w:t>
      </w:r>
      <w:r w:rsidR="005F5890" w:rsidRPr="00225695">
        <w:rPr>
          <w:color w:val="auto"/>
          <w:sz w:val="24"/>
          <w:szCs w:val="24"/>
        </w:rPr>
        <w:t xml:space="preserve">finansējuma saņēmējs nav ievērojis Latvijas Republikas vai Eiropas Savienības </w:t>
      </w:r>
      <w:r w:rsidR="00DA3147" w:rsidRPr="00225695">
        <w:rPr>
          <w:color w:val="auto"/>
          <w:sz w:val="24"/>
          <w:szCs w:val="24"/>
        </w:rPr>
        <w:t>normatīvo</w:t>
      </w:r>
      <w:r w:rsidR="004817D4" w:rsidRPr="00225695">
        <w:rPr>
          <w:color w:val="auto"/>
          <w:sz w:val="24"/>
          <w:szCs w:val="24"/>
        </w:rPr>
        <w:t xml:space="preserve"> </w:t>
      </w:r>
      <w:r w:rsidR="005F5890" w:rsidRPr="00225695">
        <w:rPr>
          <w:color w:val="auto"/>
          <w:sz w:val="24"/>
          <w:szCs w:val="24"/>
        </w:rPr>
        <w:t>aktu prasības vai granta līguma nosacījumus;</w:t>
      </w:r>
    </w:p>
    <w:p w:rsidR="00C54CE3" w:rsidRPr="00225695" w:rsidRDefault="0024364A" w:rsidP="00225695">
      <w:pPr>
        <w:pStyle w:val="tv2131"/>
        <w:tabs>
          <w:tab w:val="left" w:pos="1276"/>
        </w:tabs>
        <w:spacing w:line="240" w:lineRule="auto"/>
        <w:ind w:firstLine="709"/>
        <w:jc w:val="both"/>
        <w:rPr>
          <w:color w:val="auto"/>
          <w:sz w:val="24"/>
          <w:szCs w:val="24"/>
        </w:rPr>
      </w:pPr>
      <w:r w:rsidRPr="00225695">
        <w:rPr>
          <w:color w:val="auto"/>
          <w:sz w:val="24"/>
          <w:szCs w:val="24"/>
        </w:rPr>
        <w:t>6</w:t>
      </w:r>
      <w:r w:rsidR="00EB7B87">
        <w:rPr>
          <w:color w:val="auto"/>
          <w:sz w:val="24"/>
          <w:szCs w:val="24"/>
        </w:rPr>
        <w:t>8</w:t>
      </w:r>
      <w:r w:rsidRPr="00225695">
        <w:rPr>
          <w:color w:val="auto"/>
          <w:sz w:val="24"/>
          <w:szCs w:val="24"/>
        </w:rPr>
        <w:t xml:space="preserve">.2. </w:t>
      </w:r>
      <w:r w:rsidR="00C54CE3" w:rsidRPr="00225695">
        <w:rPr>
          <w:color w:val="auto"/>
          <w:sz w:val="24"/>
          <w:szCs w:val="24"/>
        </w:rPr>
        <w:t>pēc revīzijas iestādes veikto auditu un revīziju rezultātiem;</w:t>
      </w:r>
    </w:p>
    <w:p w:rsidR="008B1B5A" w:rsidRDefault="0024364A" w:rsidP="00056C24">
      <w:pPr>
        <w:pStyle w:val="tv2131"/>
        <w:tabs>
          <w:tab w:val="left" w:pos="1276"/>
        </w:tabs>
        <w:spacing w:line="240" w:lineRule="auto"/>
        <w:ind w:firstLine="709"/>
        <w:jc w:val="both"/>
        <w:rPr>
          <w:color w:val="auto"/>
          <w:sz w:val="24"/>
          <w:szCs w:val="24"/>
        </w:rPr>
      </w:pPr>
      <w:r w:rsidRPr="00225695">
        <w:rPr>
          <w:color w:val="auto"/>
          <w:sz w:val="24"/>
          <w:szCs w:val="24"/>
        </w:rPr>
        <w:t>6</w:t>
      </w:r>
      <w:r w:rsidR="00EB7B87">
        <w:rPr>
          <w:color w:val="auto"/>
          <w:sz w:val="24"/>
          <w:szCs w:val="24"/>
        </w:rPr>
        <w:t>8</w:t>
      </w:r>
      <w:r w:rsidRPr="00225695">
        <w:rPr>
          <w:color w:val="auto"/>
          <w:sz w:val="24"/>
          <w:szCs w:val="24"/>
        </w:rPr>
        <w:t>.3.</w:t>
      </w:r>
      <w:r w:rsidR="00056C24">
        <w:rPr>
          <w:color w:val="auto"/>
          <w:sz w:val="24"/>
          <w:szCs w:val="24"/>
        </w:rPr>
        <w:t xml:space="preserve"> </w:t>
      </w:r>
      <w:r w:rsidR="00711D31" w:rsidRPr="00225695">
        <w:rPr>
          <w:color w:val="auto"/>
          <w:sz w:val="24"/>
          <w:szCs w:val="24"/>
        </w:rPr>
        <w:t xml:space="preserve">pēc Eiropas Komisijas atzinuma saņemšanas par </w:t>
      </w:r>
      <w:r w:rsidR="001C1C45" w:rsidRPr="00225695">
        <w:rPr>
          <w:color w:val="auto"/>
          <w:sz w:val="24"/>
          <w:szCs w:val="24"/>
        </w:rPr>
        <w:t>gada atlikuma maksājuma pieprasījumā</w:t>
      </w:r>
      <w:r w:rsidR="00711D31" w:rsidRPr="00225695">
        <w:rPr>
          <w:color w:val="auto"/>
          <w:sz w:val="24"/>
          <w:szCs w:val="24"/>
        </w:rPr>
        <w:t xml:space="preserve"> iekļauto izdevumu atbilstību. </w:t>
      </w:r>
    </w:p>
    <w:p w:rsidR="005F5890" w:rsidRPr="00225695" w:rsidRDefault="00711D31" w:rsidP="00225695">
      <w:pPr>
        <w:pStyle w:val="tv2131"/>
        <w:tabs>
          <w:tab w:val="left" w:pos="1276"/>
        </w:tabs>
        <w:spacing w:line="240" w:lineRule="auto"/>
        <w:ind w:firstLine="709"/>
        <w:jc w:val="both"/>
        <w:rPr>
          <w:color w:val="auto"/>
          <w:sz w:val="24"/>
          <w:szCs w:val="24"/>
        </w:rPr>
      </w:pPr>
      <w:r w:rsidRPr="00225695">
        <w:rPr>
          <w:color w:val="auto"/>
          <w:sz w:val="24"/>
          <w:szCs w:val="24"/>
        </w:rPr>
        <w:t xml:space="preserve"> </w:t>
      </w:r>
    </w:p>
    <w:p w:rsidR="002617B9" w:rsidRPr="00225695" w:rsidRDefault="0024364A" w:rsidP="00225695">
      <w:pPr>
        <w:pStyle w:val="tv2131"/>
        <w:tabs>
          <w:tab w:val="left" w:pos="993"/>
        </w:tabs>
        <w:spacing w:line="240" w:lineRule="auto"/>
        <w:ind w:firstLine="709"/>
        <w:jc w:val="both"/>
        <w:rPr>
          <w:color w:val="auto"/>
          <w:sz w:val="24"/>
          <w:szCs w:val="24"/>
        </w:rPr>
      </w:pPr>
      <w:r w:rsidRPr="00225695">
        <w:rPr>
          <w:color w:val="auto"/>
          <w:sz w:val="24"/>
          <w:szCs w:val="24"/>
        </w:rPr>
        <w:t>6</w:t>
      </w:r>
      <w:r w:rsidR="00EB7B87">
        <w:rPr>
          <w:color w:val="auto"/>
          <w:sz w:val="24"/>
          <w:szCs w:val="24"/>
        </w:rPr>
        <w:t>9</w:t>
      </w:r>
      <w:r w:rsidRPr="00225695">
        <w:rPr>
          <w:color w:val="auto"/>
          <w:sz w:val="24"/>
          <w:szCs w:val="24"/>
        </w:rPr>
        <w:t xml:space="preserve">. </w:t>
      </w:r>
      <w:r w:rsidR="00BA5DF0" w:rsidRPr="00225695">
        <w:rPr>
          <w:color w:val="auto"/>
          <w:sz w:val="24"/>
          <w:szCs w:val="24"/>
        </w:rPr>
        <w:t>A</w:t>
      </w:r>
      <w:r w:rsidR="005F5890" w:rsidRPr="00225695">
        <w:rPr>
          <w:color w:val="auto"/>
          <w:sz w:val="24"/>
          <w:szCs w:val="24"/>
        </w:rPr>
        <w:t xml:space="preserve">tbildīgā iestāde vai deleģētā iestāde </w:t>
      </w:r>
      <w:r w:rsidR="00BA5DF0" w:rsidRPr="00225695">
        <w:rPr>
          <w:color w:val="auto"/>
          <w:sz w:val="24"/>
          <w:szCs w:val="24"/>
        </w:rPr>
        <w:t>samazina</w:t>
      </w:r>
      <w:r w:rsidR="005F5890" w:rsidRPr="00225695">
        <w:rPr>
          <w:color w:val="auto"/>
          <w:sz w:val="24"/>
          <w:szCs w:val="24"/>
        </w:rPr>
        <w:t xml:space="preserve"> kopējās </w:t>
      </w:r>
      <w:r w:rsidR="00BA5DF0" w:rsidRPr="00225695">
        <w:rPr>
          <w:color w:val="auto"/>
          <w:sz w:val="24"/>
          <w:szCs w:val="24"/>
        </w:rPr>
        <w:t xml:space="preserve">projekta attiecināmās izmaksas par neatbilstoši veikto izdevumu summu, un nodrošina neatbilstoši veikto izdevumu atgūšanu. </w:t>
      </w:r>
    </w:p>
    <w:p w:rsidR="00BA5DF0" w:rsidRPr="00225695" w:rsidRDefault="00BA5DF0" w:rsidP="00225695">
      <w:pPr>
        <w:pStyle w:val="tv2131"/>
        <w:tabs>
          <w:tab w:val="left" w:pos="709"/>
          <w:tab w:val="left" w:pos="1134"/>
        </w:tabs>
        <w:spacing w:line="240" w:lineRule="auto"/>
        <w:ind w:left="709" w:firstLine="0"/>
        <w:jc w:val="both"/>
        <w:rPr>
          <w:color w:val="auto"/>
          <w:sz w:val="24"/>
          <w:szCs w:val="24"/>
        </w:rPr>
      </w:pPr>
    </w:p>
    <w:p w:rsidR="002617B9" w:rsidRPr="00225695" w:rsidRDefault="00EB7B87" w:rsidP="00225695">
      <w:pPr>
        <w:pStyle w:val="tv2131"/>
        <w:tabs>
          <w:tab w:val="left" w:pos="993"/>
        </w:tabs>
        <w:spacing w:line="240" w:lineRule="auto"/>
        <w:ind w:firstLine="709"/>
        <w:jc w:val="both"/>
        <w:rPr>
          <w:color w:val="auto"/>
          <w:sz w:val="24"/>
          <w:szCs w:val="24"/>
        </w:rPr>
      </w:pPr>
      <w:r>
        <w:rPr>
          <w:color w:val="auto"/>
          <w:sz w:val="24"/>
          <w:szCs w:val="24"/>
        </w:rPr>
        <w:t>70</w:t>
      </w:r>
      <w:r w:rsidR="0024364A" w:rsidRPr="00225695">
        <w:rPr>
          <w:color w:val="auto"/>
          <w:sz w:val="24"/>
          <w:szCs w:val="24"/>
        </w:rPr>
        <w:t xml:space="preserve">. </w:t>
      </w:r>
      <w:r w:rsidR="002617B9" w:rsidRPr="00225695">
        <w:rPr>
          <w:color w:val="auto"/>
          <w:sz w:val="24"/>
          <w:szCs w:val="24"/>
        </w:rPr>
        <w:t>Ja finansējuma saņēmējs, kura ī</w:t>
      </w:r>
      <w:r w:rsidR="00380B78" w:rsidRPr="00225695">
        <w:rPr>
          <w:color w:val="auto"/>
          <w:sz w:val="24"/>
          <w:szCs w:val="24"/>
        </w:rPr>
        <w:t>stenotajā projektā ir konstatēti neatbilstoši veikti izdevumi</w:t>
      </w:r>
      <w:r w:rsidR="002617B9" w:rsidRPr="00225695">
        <w:rPr>
          <w:color w:val="auto"/>
          <w:sz w:val="24"/>
          <w:szCs w:val="24"/>
        </w:rPr>
        <w:t xml:space="preserve">, ir tiešās vai pastarpinātās valsts pārvaldes iestāde, atvasināta publiska persona vai cita valsts iestāde, </w:t>
      </w:r>
      <w:r w:rsidR="00E2212F" w:rsidRPr="00225695">
        <w:rPr>
          <w:color w:val="auto"/>
          <w:sz w:val="24"/>
          <w:szCs w:val="24"/>
        </w:rPr>
        <w:t>atbildīgā</w:t>
      </w:r>
      <w:r w:rsidR="002617B9" w:rsidRPr="00225695">
        <w:rPr>
          <w:color w:val="auto"/>
          <w:sz w:val="24"/>
          <w:szCs w:val="24"/>
        </w:rPr>
        <w:t xml:space="preserve"> iestāde </w:t>
      </w:r>
      <w:r w:rsidR="00711D31" w:rsidRPr="00225695">
        <w:rPr>
          <w:color w:val="auto"/>
          <w:sz w:val="24"/>
          <w:szCs w:val="24"/>
        </w:rPr>
        <w:t xml:space="preserve">vai deleģētā iestāde </w:t>
      </w:r>
      <w:r w:rsidR="002617B9" w:rsidRPr="00225695">
        <w:rPr>
          <w:color w:val="auto"/>
          <w:sz w:val="24"/>
          <w:szCs w:val="24"/>
        </w:rPr>
        <w:t>neatbilstoši veiktos izdevumus atgūst šādā kārtībā:</w:t>
      </w:r>
    </w:p>
    <w:p w:rsidR="002219BF" w:rsidRPr="00010094" w:rsidRDefault="00EB7B87" w:rsidP="00225695">
      <w:pPr>
        <w:pStyle w:val="tv2131"/>
        <w:tabs>
          <w:tab w:val="left" w:pos="1276"/>
        </w:tabs>
        <w:spacing w:line="240" w:lineRule="auto"/>
        <w:ind w:firstLine="709"/>
        <w:jc w:val="both"/>
        <w:rPr>
          <w:color w:val="auto"/>
          <w:sz w:val="24"/>
          <w:szCs w:val="24"/>
        </w:rPr>
      </w:pPr>
      <w:r>
        <w:rPr>
          <w:color w:val="auto"/>
          <w:sz w:val="24"/>
          <w:szCs w:val="24"/>
        </w:rPr>
        <w:t>70</w:t>
      </w:r>
      <w:r w:rsidR="0024364A" w:rsidRPr="00225695">
        <w:rPr>
          <w:color w:val="auto"/>
          <w:sz w:val="24"/>
          <w:szCs w:val="24"/>
        </w:rPr>
        <w:t xml:space="preserve">.1. </w:t>
      </w:r>
      <w:r w:rsidR="00DC7A29" w:rsidRPr="00225695">
        <w:rPr>
          <w:color w:val="auto"/>
          <w:sz w:val="24"/>
          <w:szCs w:val="24"/>
        </w:rPr>
        <w:t>p</w:t>
      </w:r>
      <w:r w:rsidR="002219BF" w:rsidRPr="00225695">
        <w:rPr>
          <w:color w:val="auto"/>
          <w:sz w:val="24"/>
          <w:szCs w:val="24"/>
        </w:rPr>
        <w:t xml:space="preserve">ieprasa finansējuma saņēmējam atmaksāt </w:t>
      </w:r>
      <w:r w:rsidR="00E2212F" w:rsidRPr="00225695">
        <w:rPr>
          <w:color w:val="auto"/>
          <w:sz w:val="24"/>
          <w:szCs w:val="24"/>
        </w:rPr>
        <w:t>atbildīgā</w:t>
      </w:r>
      <w:r w:rsidR="002219BF" w:rsidRPr="00225695">
        <w:rPr>
          <w:color w:val="auto"/>
          <w:sz w:val="24"/>
          <w:szCs w:val="24"/>
        </w:rPr>
        <w:t xml:space="preserve">s iestādes vai deleģētās iestādes </w:t>
      </w:r>
      <w:r w:rsidR="002219BF" w:rsidRPr="00010094">
        <w:rPr>
          <w:color w:val="auto"/>
          <w:sz w:val="24"/>
          <w:szCs w:val="24"/>
        </w:rPr>
        <w:t>norādītajā kontā neatbilstoši veikto izdevumu summu;</w:t>
      </w:r>
    </w:p>
    <w:p w:rsidR="00BD7602" w:rsidRPr="00225695" w:rsidRDefault="00EB7B87" w:rsidP="00225695">
      <w:pPr>
        <w:pStyle w:val="tv2131"/>
        <w:tabs>
          <w:tab w:val="left" w:pos="1276"/>
        </w:tabs>
        <w:spacing w:line="240" w:lineRule="auto"/>
        <w:ind w:firstLine="709"/>
        <w:jc w:val="both"/>
        <w:rPr>
          <w:color w:val="auto"/>
          <w:sz w:val="24"/>
          <w:szCs w:val="24"/>
        </w:rPr>
      </w:pPr>
      <w:r w:rsidRPr="00010094">
        <w:rPr>
          <w:color w:val="auto"/>
          <w:sz w:val="24"/>
          <w:szCs w:val="24"/>
        </w:rPr>
        <w:t>70</w:t>
      </w:r>
      <w:r w:rsidR="0024364A" w:rsidRPr="00010094">
        <w:rPr>
          <w:color w:val="auto"/>
          <w:sz w:val="24"/>
          <w:szCs w:val="24"/>
        </w:rPr>
        <w:t xml:space="preserve">.2. </w:t>
      </w:r>
      <w:r w:rsidR="002617B9" w:rsidRPr="00010094">
        <w:rPr>
          <w:color w:val="auto"/>
          <w:sz w:val="24"/>
          <w:szCs w:val="24"/>
        </w:rPr>
        <w:t>izvērtē neatbilstoši veikto izdevumu atgūšanas procesa lietderību un efektivitāti un, ja atgūstamā sum</w:t>
      </w:r>
      <w:r w:rsidR="00F55454" w:rsidRPr="00010094">
        <w:rPr>
          <w:color w:val="auto"/>
          <w:sz w:val="24"/>
          <w:szCs w:val="24"/>
        </w:rPr>
        <w:t xml:space="preserve">ma vienam projektam </w:t>
      </w:r>
      <w:r w:rsidR="005A3E83" w:rsidRPr="00010094">
        <w:rPr>
          <w:color w:val="auto"/>
          <w:sz w:val="24"/>
          <w:szCs w:val="24"/>
        </w:rPr>
        <w:t xml:space="preserve">attiecīgajā finanšu gadā </w:t>
      </w:r>
      <w:r w:rsidR="00F55454" w:rsidRPr="00010094">
        <w:rPr>
          <w:color w:val="auto"/>
          <w:sz w:val="24"/>
          <w:szCs w:val="24"/>
        </w:rPr>
        <w:t xml:space="preserve">nepārsniedz </w:t>
      </w:r>
      <w:r w:rsidR="005A3E83" w:rsidRPr="00010094">
        <w:rPr>
          <w:color w:val="auto"/>
          <w:sz w:val="24"/>
          <w:szCs w:val="24"/>
        </w:rPr>
        <w:t>50 </w:t>
      </w:r>
      <w:proofErr w:type="spellStart"/>
      <w:r w:rsidR="006C12E3" w:rsidRPr="00010094">
        <w:rPr>
          <w:i/>
          <w:color w:val="auto"/>
          <w:sz w:val="24"/>
          <w:szCs w:val="24"/>
        </w:rPr>
        <w:t>euro</w:t>
      </w:r>
      <w:proofErr w:type="spellEnd"/>
      <w:r w:rsidR="006C12E3" w:rsidRPr="00010094">
        <w:rPr>
          <w:color w:val="auto"/>
          <w:sz w:val="24"/>
          <w:szCs w:val="24"/>
        </w:rPr>
        <w:t xml:space="preserve">, </w:t>
      </w:r>
      <w:r w:rsidR="002617B9" w:rsidRPr="00010094">
        <w:rPr>
          <w:color w:val="auto"/>
          <w:sz w:val="24"/>
          <w:szCs w:val="24"/>
        </w:rPr>
        <w:t>neatbils</w:t>
      </w:r>
      <w:r w:rsidR="006C12E3" w:rsidRPr="00010094">
        <w:rPr>
          <w:color w:val="auto"/>
          <w:sz w:val="24"/>
          <w:szCs w:val="24"/>
        </w:rPr>
        <w:t>toši veiktos izdevumus noraksta</w:t>
      </w:r>
      <w:r w:rsidR="002617B9" w:rsidRPr="00010094">
        <w:rPr>
          <w:color w:val="auto"/>
          <w:sz w:val="24"/>
          <w:szCs w:val="24"/>
        </w:rPr>
        <w:t xml:space="preserve"> </w:t>
      </w:r>
      <w:r w:rsidR="00FC45E2" w:rsidRPr="00010094">
        <w:rPr>
          <w:color w:val="auto"/>
          <w:sz w:val="24"/>
          <w:szCs w:val="24"/>
        </w:rPr>
        <w:t>attiecināmajās izmaksās</w:t>
      </w:r>
      <w:r w:rsidR="006C12E3" w:rsidRPr="00010094">
        <w:rPr>
          <w:color w:val="auto"/>
          <w:sz w:val="24"/>
          <w:szCs w:val="24"/>
        </w:rPr>
        <w:t>, sagatavojot grāmatvedības izziņu</w:t>
      </w:r>
      <w:r w:rsidR="002617B9" w:rsidRPr="00010094">
        <w:rPr>
          <w:color w:val="auto"/>
          <w:sz w:val="24"/>
          <w:szCs w:val="24"/>
        </w:rPr>
        <w:t>;</w:t>
      </w:r>
      <w:r w:rsidR="00557117" w:rsidRPr="00225695">
        <w:rPr>
          <w:color w:val="auto"/>
          <w:sz w:val="24"/>
          <w:szCs w:val="24"/>
        </w:rPr>
        <w:t xml:space="preserve"> </w:t>
      </w:r>
    </w:p>
    <w:p w:rsidR="00E35AB1" w:rsidRPr="00225695" w:rsidRDefault="00EB7B87" w:rsidP="00225695">
      <w:pPr>
        <w:pStyle w:val="tv2131"/>
        <w:tabs>
          <w:tab w:val="left" w:pos="1276"/>
        </w:tabs>
        <w:spacing w:line="240" w:lineRule="auto"/>
        <w:ind w:firstLine="709"/>
        <w:jc w:val="both"/>
        <w:rPr>
          <w:color w:val="auto"/>
          <w:sz w:val="24"/>
          <w:szCs w:val="24"/>
        </w:rPr>
      </w:pPr>
      <w:r>
        <w:rPr>
          <w:color w:val="auto"/>
          <w:sz w:val="24"/>
          <w:szCs w:val="24"/>
        </w:rPr>
        <w:t>70</w:t>
      </w:r>
      <w:r w:rsidR="0024364A" w:rsidRPr="00225695">
        <w:rPr>
          <w:color w:val="auto"/>
          <w:sz w:val="24"/>
          <w:szCs w:val="24"/>
        </w:rPr>
        <w:t xml:space="preserve">.3. </w:t>
      </w:r>
      <w:r w:rsidR="002219BF" w:rsidRPr="00225695">
        <w:rPr>
          <w:color w:val="auto"/>
          <w:sz w:val="24"/>
          <w:szCs w:val="24"/>
        </w:rPr>
        <w:t xml:space="preserve">ja šo noteikumu </w:t>
      </w:r>
      <w:r>
        <w:rPr>
          <w:color w:val="auto"/>
          <w:sz w:val="24"/>
          <w:szCs w:val="24"/>
        </w:rPr>
        <w:t>70</w:t>
      </w:r>
      <w:r w:rsidR="00380B78" w:rsidRPr="00225695">
        <w:rPr>
          <w:color w:val="auto"/>
          <w:sz w:val="24"/>
          <w:szCs w:val="24"/>
        </w:rPr>
        <w:t xml:space="preserve">.1. un </w:t>
      </w:r>
      <w:r>
        <w:rPr>
          <w:color w:val="auto"/>
          <w:sz w:val="24"/>
          <w:szCs w:val="24"/>
        </w:rPr>
        <w:t>70</w:t>
      </w:r>
      <w:r w:rsidR="002617B9" w:rsidRPr="00225695">
        <w:rPr>
          <w:color w:val="auto"/>
          <w:sz w:val="24"/>
          <w:szCs w:val="24"/>
        </w:rPr>
        <w:t>.2.</w:t>
      </w:r>
      <w:r w:rsidR="001B71BC" w:rsidRPr="00225695">
        <w:rPr>
          <w:color w:val="auto"/>
          <w:sz w:val="24"/>
          <w:szCs w:val="24"/>
        </w:rPr>
        <w:t> </w:t>
      </w:r>
      <w:r w:rsidR="002617B9" w:rsidRPr="00225695">
        <w:rPr>
          <w:color w:val="auto"/>
          <w:sz w:val="24"/>
          <w:szCs w:val="24"/>
        </w:rPr>
        <w:t>apakšpunktā noteiktajā kārtībā nav iespējams atgūt neatbilstoši veiktos izdevumus</w:t>
      </w:r>
      <w:r w:rsidR="00D956CE" w:rsidRPr="00225695">
        <w:rPr>
          <w:color w:val="auto"/>
          <w:sz w:val="24"/>
          <w:szCs w:val="24"/>
        </w:rPr>
        <w:t xml:space="preserve">, </w:t>
      </w:r>
      <w:r w:rsidR="00BD7602" w:rsidRPr="00225695">
        <w:rPr>
          <w:color w:val="auto"/>
          <w:sz w:val="24"/>
          <w:szCs w:val="24"/>
        </w:rPr>
        <w:t xml:space="preserve">atbildīgā iestāde vai deleģētā iestāde </w:t>
      </w:r>
      <w:r w:rsidR="00D956CE" w:rsidRPr="00225695">
        <w:rPr>
          <w:color w:val="auto"/>
          <w:sz w:val="24"/>
          <w:szCs w:val="24"/>
        </w:rPr>
        <w:t xml:space="preserve">par to </w:t>
      </w:r>
      <w:r w:rsidR="002617B9" w:rsidRPr="00225695">
        <w:rPr>
          <w:color w:val="auto"/>
          <w:sz w:val="24"/>
          <w:szCs w:val="24"/>
        </w:rPr>
        <w:t xml:space="preserve">rakstiski informē </w:t>
      </w:r>
      <w:r w:rsidR="002617B9" w:rsidRPr="00225695">
        <w:rPr>
          <w:color w:val="auto"/>
          <w:sz w:val="24"/>
          <w:szCs w:val="24"/>
        </w:rPr>
        <w:lastRenderedPageBreak/>
        <w:t>Ministru kabinetu un Valsts kontroli.</w:t>
      </w:r>
      <w:r w:rsidR="002221EC" w:rsidRPr="00225695">
        <w:rPr>
          <w:color w:val="auto"/>
          <w:sz w:val="24"/>
          <w:szCs w:val="24"/>
        </w:rPr>
        <w:t xml:space="preserve"> </w:t>
      </w:r>
      <w:r w:rsidR="00E35AB1" w:rsidRPr="00225695">
        <w:rPr>
          <w:color w:val="auto"/>
          <w:sz w:val="24"/>
          <w:szCs w:val="24"/>
        </w:rPr>
        <w:t xml:space="preserve">Par neatbilstoši veikto izdevumu atgūšanas datumu uzskata datumu, kad par neatbilstoši veiktajiem izdevumiem atbildīgā iestāde vai deleģētā iestāde </w:t>
      </w:r>
      <w:r w:rsidR="00F4068F" w:rsidRPr="00225695">
        <w:rPr>
          <w:color w:val="auto"/>
          <w:sz w:val="24"/>
          <w:szCs w:val="24"/>
        </w:rPr>
        <w:t xml:space="preserve">ir </w:t>
      </w:r>
      <w:r w:rsidR="00E35AB1" w:rsidRPr="00225695">
        <w:rPr>
          <w:color w:val="auto"/>
          <w:sz w:val="24"/>
          <w:szCs w:val="24"/>
        </w:rPr>
        <w:t>informē</w:t>
      </w:r>
      <w:r w:rsidR="00F4068F" w:rsidRPr="00225695">
        <w:rPr>
          <w:color w:val="auto"/>
          <w:sz w:val="24"/>
          <w:szCs w:val="24"/>
        </w:rPr>
        <w:t>jusi</w:t>
      </w:r>
      <w:r w:rsidR="00E35AB1" w:rsidRPr="00225695">
        <w:rPr>
          <w:color w:val="auto"/>
          <w:sz w:val="24"/>
          <w:szCs w:val="24"/>
        </w:rPr>
        <w:t xml:space="preserve"> Ministru kabinetu un Valsts kontroli.</w:t>
      </w:r>
    </w:p>
    <w:p w:rsidR="002617B9" w:rsidRPr="00225695" w:rsidRDefault="002617B9" w:rsidP="00225695">
      <w:pPr>
        <w:pStyle w:val="tv2131"/>
        <w:tabs>
          <w:tab w:val="left" w:pos="1276"/>
        </w:tabs>
        <w:spacing w:line="240" w:lineRule="auto"/>
        <w:ind w:left="709" w:firstLine="0"/>
        <w:jc w:val="both"/>
        <w:rPr>
          <w:color w:val="auto"/>
          <w:sz w:val="24"/>
          <w:szCs w:val="24"/>
        </w:rPr>
      </w:pPr>
      <w:r w:rsidRPr="00225695">
        <w:rPr>
          <w:color w:val="auto"/>
          <w:sz w:val="24"/>
          <w:szCs w:val="24"/>
        </w:rPr>
        <w:t xml:space="preserve"> </w:t>
      </w:r>
    </w:p>
    <w:p w:rsidR="002617B9" w:rsidRPr="00225695" w:rsidRDefault="00EA5FC9" w:rsidP="00225695">
      <w:pPr>
        <w:pStyle w:val="tv2131"/>
        <w:tabs>
          <w:tab w:val="left" w:pos="993"/>
        </w:tabs>
        <w:spacing w:line="240" w:lineRule="auto"/>
        <w:ind w:firstLine="709"/>
        <w:jc w:val="both"/>
        <w:rPr>
          <w:color w:val="auto"/>
          <w:sz w:val="24"/>
          <w:szCs w:val="24"/>
        </w:rPr>
      </w:pPr>
      <w:r>
        <w:rPr>
          <w:color w:val="auto"/>
          <w:sz w:val="24"/>
          <w:szCs w:val="24"/>
        </w:rPr>
        <w:t>7</w:t>
      </w:r>
      <w:r w:rsidR="00EB7B87">
        <w:rPr>
          <w:color w:val="auto"/>
          <w:sz w:val="24"/>
          <w:szCs w:val="24"/>
        </w:rPr>
        <w:t>1</w:t>
      </w:r>
      <w:r w:rsidR="00E96315" w:rsidRPr="00225695">
        <w:rPr>
          <w:color w:val="auto"/>
          <w:sz w:val="24"/>
          <w:szCs w:val="24"/>
        </w:rPr>
        <w:t xml:space="preserve">. </w:t>
      </w:r>
      <w:r w:rsidR="002219BF" w:rsidRPr="00225695">
        <w:rPr>
          <w:color w:val="auto"/>
          <w:sz w:val="24"/>
          <w:szCs w:val="24"/>
        </w:rPr>
        <w:t xml:space="preserve">Šo noteikumu </w:t>
      </w:r>
      <w:r w:rsidR="00EB7B87">
        <w:rPr>
          <w:color w:val="auto"/>
          <w:sz w:val="24"/>
          <w:szCs w:val="24"/>
        </w:rPr>
        <w:t>70</w:t>
      </w:r>
      <w:r w:rsidR="006C12E3" w:rsidRPr="00225695">
        <w:rPr>
          <w:color w:val="auto"/>
          <w:sz w:val="24"/>
          <w:szCs w:val="24"/>
        </w:rPr>
        <w:t>.3</w:t>
      </w:r>
      <w:r w:rsidR="00DC7A29" w:rsidRPr="00225695">
        <w:rPr>
          <w:color w:val="auto"/>
          <w:sz w:val="24"/>
          <w:szCs w:val="24"/>
        </w:rPr>
        <w:t>.</w:t>
      </w:r>
      <w:r w:rsidR="001B71BC" w:rsidRPr="00225695">
        <w:rPr>
          <w:color w:val="auto"/>
          <w:sz w:val="24"/>
          <w:szCs w:val="24"/>
        </w:rPr>
        <w:t> </w:t>
      </w:r>
      <w:r w:rsidR="002617B9" w:rsidRPr="00225695">
        <w:rPr>
          <w:color w:val="auto"/>
          <w:sz w:val="24"/>
          <w:szCs w:val="24"/>
        </w:rPr>
        <w:t>apakšpunktā minētajā informācijā norāda:</w:t>
      </w:r>
    </w:p>
    <w:p w:rsidR="002617B9" w:rsidRPr="00225695" w:rsidRDefault="00EA5FC9" w:rsidP="00225695">
      <w:pPr>
        <w:pStyle w:val="tv2131"/>
        <w:tabs>
          <w:tab w:val="left" w:pos="1276"/>
        </w:tabs>
        <w:spacing w:line="240" w:lineRule="auto"/>
        <w:ind w:firstLine="709"/>
        <w:jc w:val="both"/>
        <w:rPr>
          <w:color w:val="auto"/>
          <w:sz w:val="24"/>
          <w:szCs w:val="24"/>
        </w:rPr>
      </w:pPr>
      <w:r>
        <w:rPr>
          <w:color w:val="auto"/>
          <w:sz w:val="24"/>
          <w:szCs w:val="24"/>
        </w:rPr>
        <w:t>7</w:t>
      </w:r>
      <w:r w:rsidR="00EB7B87">
        <w:rPr>
          <w:color w:val="auto"/>
          <w:sz w:val="24"/>
          <w:szCs w:val="24"/>
        </w:rPr>
        <w:t>1</w:t>
      </w:r>
      <w:r w:rsidR="00E96315" w:rsidRPr="00225695">
        <w:rPr>
          <w:color w:val="auto"/>
          <w:sz w:val="24"/>
          <w:szCs w:val="24"/>
        </w:rPr>
        <w:t xml:space="preserve">.1. </w:t>
      </w:r>
      <w:r w:rsidR="002617B9" w:rsidRPr="00225695">
        <w:rPr>
          <w:color w:val="auto"/>
          <w:sz w:val="24"/>
          <w:szCs w:val="24"/>
        </w:rPr>
        <w:t>finansējuma saņēmēju, kura īstenotajā projektā ir konstatēti neatbilstoši veikti izdevumi;</w:t>
      </w:r>
    </w:p>
    <w:p w:rsidR="002617B9" w:rsidRPr="00225695" w:rsidRDefault="00EA5FC9" w:rsidP="00225695">
      <w:pPr>
        <w:pStyle w:val="tv2131"/>
        <w:tabs>
          <w:tab w:val="left" w:pos="1276"/>
        </w:tabs>
        <w:spacing w:line="240" w:lineRule="auto"/>
        <w:ind w:firstLine="709"/>
        <w:jc w:val="both"/>
        <w:rPr>
          <w:color w:val="auto"/>
          <w:sz w:val="24"/>
          <w:szCs w:val="24"/>
        </w:rPr>
      </w:pPr>
      <w:r>
        <w:rPr>
          <w:color w:val="auto"/>
          <w:sz w:val="24"/>
          <w:szCs w:val="24"/>
        </w:rPr>
        <w:t>7</w:t>
      </w:r>
      <w:r w:rsidR="00EB7B87">
        <w:rPr>
          <w:color w:val="auto"/>
          <w:sz w:val="24"/>
          <w:szCs w:val="24"/>
        </w:rPr>
        <w:t>1</w:t>
      </w:r>
      <w:r w:rsidR="00E96315" w:rsidRPr="00225695">
        <w:rPr>
          <w:color w:val="auto"/>
          <w:sz w:val="24"/>
          <w:szCs w:val="24"/>
        </w:rPr>
        <w:t xml:space="preserve">.2. </w:t>
      </w:r>
      <w:r w:rsidR="002617B9" w:rsidRPr="00225695">
        <w:rPr>
          <w:color w:val="auto"/>
          <w:sz w:val="24"/>
          <w:szCs w:val="24"/>
        </w:rPr>
        <w:t>projekta nosaukumu un numuru;</w:t>
      </w:r>
    </w:p>
    <w:p w:rsidR="002617B9" w:rsidRPr="00225695" w:rsidRDefault="00EA5FC9" w:rsidP="00225695">
      <w:pPr>
        <w:pStyle w:val="tv2131"/>
        <w:tabs>
          <w:tab w:val="left" w:pos="1276"/>
        </w:tabs>
        <w:spacing w:line="240" w:lineRule="auto"/>
        <w:ind w:firstLine="709"/>
        <w:jc w:val="both"/>
        <w:rPr>
          <w:color w:val="auto"/>
          <w:sz w:val="24"/>
          <w:szCs w:val="24"/>
        </w:rPr>
      </w:pPr>
      <w:r>
        <w:rPr>
          <w:color w:val="auto"/>
          <w:sz w:val="24"/>
          <w:szCs w:val="24"/>
        </w:rPr>
        <w:t>7</w:t>
      </w:r>
      <w:r w:rsidR="00EB7B87">
        <w:rPr>
          <w:color w:val="auto"/>
          <w:sz w:val="24"/>
          <w:szCs w:val="24"/>
        </w:rPr>
        <w:t>1</w:t>
      </w:r>
      <w:r w:rsidR="00E96315" w:rsidRPr="00225695">
        <w:rPr>
          <w:color w:val="auto"/>
          <w:sz w:val="24"/>
          <w:szCs w:val="24"/>
        </w:rPr>
        <w:t xml:space="preserve">.3. </w:t>
      </w:r>
      <w:r w:rsidR="002617B9" w:rsidRPr="00225695">
        <w:rPr>
          <w:color w:val="auto"/>
          <w:sz w:val="24"/>
          <w:szCs w:val="24"/>
        </w:rPr>
        <w:t>fakta konstatējumu;</w:t>
      </w:r>
    </w:p>
    <w:p w:rsidR="002617B9" w:rsidRPr="00225695" w:rsidRDefault="00EA5FC9" w:rsidP="00225695">
      <w:pPr>
        <w:pStyle w:val="tv2131"/>
        <w:tabs>
          <w:tab w:val="left" w:pos="1276"/>
        </w:tabs>
        <w:spacing w:line="240" w:lineRule="auto"/>
        <w:ind w:firstLine="709"/>
        <w:jc w:val="both"/>
        <w:rPr>
          <w:color w:val="auto"/>
          <w:sz w:val="24"/>
          <w:szCs w:val="24"/>
        </w:rPr>
      </w:pPr>
      <w:r>
        <w:rPr>
          <w:color w:val="auto"/>
          <w:sz w:val="24"/>
          <w:szCs w:val="24"/>
        </w:rPr>
        <w:t>7</w:t>
      </w:r>
      <w:r w:rsidR="00EB7B87">
        <w:rPr>
          <w:color w:val="auto"/>
          <w:sz w:val="24"/>
          <w:szCs w:val="24"/>
        </w:rPr>
        <w:t>1</w:t>
      </w:r>
      <w:r w:rsidR="00E96315" w:rsidRPr="00225695">
        <w:rPr>
          <w:color w:val="auto"/>
          <w:sz w:val="24"/>
          <w:szCs w:val="24"/>
        </w:rPr>
        <w:t xml:space="preserve">.4. </w:t>
      </w:r>
      <w:r w:rsidR="002617B9" w:rsidRPr="00225695">
        <w:rPr>
          <w:color w:val="auto"/>
          <w:sz w:val="24"/>
          <w:szCs w:val="24"/>
        </w:rPr>
        <w:t>pamatojumu, kāpēc izdevumi atzīti par neatbilstošiem;</w:t>
      </w:r>
    </w:p>
    <w:p w:rsidR="002219BF" w:rsidRPr="00225695" w:rsidRDefault="00EA5FC9" w:rsidP="00225695">
      <w:pPr>
        <w:pStyle w:val="tv2131"/>
        <w:tabs>
          <w:tab w:val="left" w:pos="1276"/>
        </w:tabs>
        <w:spacing w:line="240" w:lineRule="auto"/>
        <w:ind w:firstLine="709"/>
        <w:jc w:val="both"/>
        <w:rPr>
          <w:color w:val="auto"/>
          <w:sz w:val="24"/>
          <w:szCs w:val="24"/>
        </w:rPr>
      </w:pPr>
      <w:r>
        <w:rPr>
          <w:color w:val="auto"/>
          <w:sz w:val="24"/>
          <w:szCs w:val="24"/>
        </w:rPr>
        <w:t>7</w:t>
      </w:r>
      <w:r w:rsidR="00EB7B87">
        <w:rPr>
          <w:color w:val="auto"/>
          <w:sz w:val="24"/>
          <w:szCs w:val="24"/>
        </w:rPr>
        <w:t>1</w:t>
      </w:r>
      <w:r w:rsidR="00E96315" w:rsidRPr="00225695">
        <w:rPr>
          <w:color w:val="auto"/>
          <w:sz w:val="24"/>
          <w:szCs w:val="24"/>
        </w:rPr>
        <w:t xml:space="preserve">.5. </w:t>
      </w:r>
      <w:r w:rsidR="002617B9" w:rsidRPr="00225695">
        <w:rPr>
          <w:color w:val="auto"/>
          <w:sz w:val="24"/>
          <w:szCs w:val="24"/>
        </w:rPr>
        <w:t>neatbilstoši veikto izdevumu summu</w:t>
      </w:r>
      <w:r w:rsidR="002219BF" w:rsidRPr="00225695">
        <w:rPr>
          <w:color w:val="auto"/>
          <w:sz w:val="24"/>
          <w:szCs w:val="24"/>
        </w:rPr>
        <w:t xml:space="preserve"> un atgūstamo summu</w:t>
      </w:r>
      <w:r w:rsidR="006C12E3" w:rsidRPr="00225695">
        <w:rPr>
          <w:color w:val="auto"/>
          <w:sz w:val="24"/>
          <w:szCs w:val="24"/>
        </w:rPr>
        <w:t xml:space="preserve">, tai skaitā </w:t>
      </w:r>
      <w:r w:rsidR="006D3721" w:rsidRPr="00225695">
        <w:rPr>
          <w:color w:val="auto"/>
          <w:sz w:val="24"/>
          <w:szCs w:val="24"/>
        </w:rPr>
        <w:t xml:space="preserve">fondu </w:t>
      </w:r>
      <w:r w:rsidR="006C12E3" w:rsidRPr="00225695">
        <w:rPr>
          <w:color w:val="auto"/>
          <w:sz w:val="24"/>
          <w:szCs w:val="24"/>
        </w:rPr>
        <w:t xml:space="preserve">finansējuma daļu un </w:t>
      </w:r>
      <w:r w:rsidR="002617B9" w:rsidRPr="00225695">
        <w:rPr>
          <w:color w:val="auto"/>
          <w:sz w:val="24"/>
          <w:szCs w:val="24"/>
        </w:rPr>
        <w:t>valsts budžeta finansējuma daļu;</w:t>
      </w:r>
    </w:p>
    <w:p w:rsidR="002219BF" w:rsidRPr="00225695" w:rsidRDefault="00EA5FC9" w:rsidP="00225695">
      <w:pPr>
        <w:pStyle w:val="tv2131"/>
        <w:tabs>
          <w:tab w:val="left" w:pos="1276"/>
        </w:tabs>
        <w:spacing w:line="240" w:lineRule="auto"/>
        <w:ind w:firstLine="709"/>
        <w:jc w:val="both"/>
        <w:rPr>
          <w:color w:val="auto"/>
          <w:sz w:val="24"/>
          <w:szCs w:val="24"/>
        </w:rPr>
      </w:pPr>
      <w:r>
        <w:rPr>
          <w:color w:val="auto"/>
          <w:sz w:val="24"/>
          <w:szCs w:val="24"/>
        </w:rPr>
        <w:t>7</w:t>
      </w:r>
      <w:r w:rsidR="00EB7B87">
        <w:rPr>
          <w:color w:val="auto"/>
          <w:sz w:val="24"/>
          <w:szCs w:val="24"/>
        </w:rPr>
        <w:t>1</w:t>
      </w:r>
      <w:r w:rsidR="00E96315" w:rsidRPr="00225695">
        <w:rPr>
          <w:color w:val="auto"/>
          <w:sz w:val="24"/>
          <w:szCs w:val="24"/>
        </w:rPr>
        <w:t xml:space="preserve">.6. </w:t>
      </w:r>
      <w:r w:rsidR="002617B9" w:rsidRPr="00225695">
        <w:rPr>
          <w:color w:val="auto"/>
          <w:sz w:val="24"/>
          <w:szCs w:val="24"/>
        </w:rPr>
        <w:t xml:space="preserve">neatbilstoši veikto izdevumu summu, kas pārskaitāma Eiropas Komisijai, ja </w:t>
      </w:r>
      <w:r w:rsidR="00E2212F" w:rsidRPr="00225695">
        <w:rPr>
          <w:color w:val="auto"/>
          <w:sz w:val="24"/>
          <w:szCs w:val="24"/>
        </w:rPr>
        <w:t>atbildīgā</w:t>
      </w:r>
      <w:r w:rsidR="002617B9" w:rsidRPr="00225695">
        <w:rPr>
          <w:color w:val="auto"/>
          <w:sz w:val="24"/>
          <w:szCs w:val="24"/>
        </w:rPr>
        <w:t xml:space="preserve"> iestāde ir saņēmusi Eiropas Komisijas lēmumu par finanšu līdzekļu atmaksāšanu</w:t>
      </w:r>
      <w:r w:rsidR="00F4068F" w:rsidRPr="00225695">
        <w:rPr>
          <w:color w:val="auto"/>
          <w:sz w:val="24"/>
          <w:szCs w:val="24"/>
        </w:rPr>
        <w:t>.</w:t>
      </w:r>
    </w:p>
    <w:p w:rsidR="002219BF" w:rsidRPr="00225695" w:rsidRDefault="002219BF" w:rsidP="00225695">
      <w:pPr>
        <w:tabs>
          <w:tab w:val="left" w:pos="851"/>
        </w:tabs>
        <w:jc w:val="both"/>
        <w:rPr>
          <w:rFonts w:ascii="Times New Roman" w:eastAsia="Times New Roman" w:hAnsi="Times New Roman" w:cs="Times New Roman"/>
          <w:sz w:val="24"/>
          <w:szCs w:val="24"/>
          <w:lang w:eastAsia="lv-LV"/>
        </w:rPr>
      </w:pPr>
    </w:p>
    <w:p w:rsidR="002617B9" w:rsidRPr="00225695" w:rsidRDefault="00363F5E" w:rsidP="00225695">
      <w:pPr>
        <w:pStyle w:val="tv2131"/>
        <w:tabs>
          <w:tab w:val="left" w:pos="993"/>
        </w:tabs>
        <w:spacing w:line="240" w:lineRule="auto"/>
        <w:ind w:firstLine="709"/>
        <w:jc w:val="both"/>
        <w:rPr>
          <w:color w:val="auto"/>
          <w:sz w:val="24"/>
          <w:szCs w:val="24"/>
        </w:rPr>
      </w:pPr>
      <w:r w:rsidRPr="00225695">
        <w:rPr>
          <w:color w:val="auto"/>
          <w:sz w:val="24"/>
          <w:szCs w:val="24"/>
        </w:rPr>
        <w:t>7</w:t>
      </w:r>
      <w:r w:rsidR="00EB7B87">
        <w:rPr>
          <w:color w:val="auto"/>
          <w:sz w:val="24"/>
          <w:szCs w:val="24"/>
        </w:rPr>
        <w:t>2</w:t>
      </w:r>
      <w:r w:rsidRPr="00225695">
        <w:rPr>
          <w:color w:val="auto"/>
          <w:sz w:val="24"/>
          <w:szCs w:val="24"/>
        </w:rPr>
        <w:t xml:space="preserve">. </w:t>
      </w:r>
      <w:r w:rsidR="002617B9" w:rsidRPr="00225695">
        <w:rPr>
          <w:color w:val="auto"/>
          <w:sz w:val="24"/>
          <w:szCs w:val="24"/>
        </w:rPr>
        <w:t>Ja finansējuma saņēmējs, kura īs</w:t>
      </w:r>
      <w:r w:rsidR="00F55454" w:rsidRPr="00225695">
        <w:rPr>
          <w:color w:val="auto"/>
          <w:sz w:val="24"/>
          <w:szCs w:val="24"/>
        </w:rPr>
        <w:t xml:space="preserve">tenotajā projektā </w:t>
      </w:r>
      <w:r w:rsidR="00B662E3" w:rsidRPr="00225695">
        <w:rPr>
          <w:color w:val="auto"/>
          <w:sz w:val="24"/>
          <w:szCs w:val="24"/>
        </w:rPr>
        <w:t xml:space="preserve">atbildīgā iestāde vai deleģētā iestāde ir konstatējusi </w:t>
      </w:r>
      <w:r w:rsidR="00F55454" w:rsidRPr="00225695">
        <w:rPr>
          <w:color w:val="auto"/>
          <w:sz w:val="24"/>
          <w:szCs w:val="24"/>
        </w:rPr>
        <w:t xml:space="preserve">neatbilstoši </w:t>
      </w:r>
      <w:r w:rsidR="00B662E3" w:rsidRPr="00225695">
        <w:rPr>
          <w:color w:val="auto"/>
          <w:sz w:val="24"/>
          <w:szCs w:val="24"/>
        </w:rPr>
        <w:t>veiktus izdevumus</w:t>
      </w:r>
      <w:r w:rsidR="001B71BC" w:rsidRPr="00225695">
        <w:rPr>
          <w:color w:val="auto"/>
          <w:sz w:val="24"/>
          <w:szCs w:val="24"/>
        </w:rPr>
        <w:t>,</w:t>
      </w:r>
      <w:r w:rsidR="002617B9" w:rsidRPr="00225695">
        <w:rPr>
          <w:color w:val="auto"/>
          <w:sz w:val="24"/>
          <w:szCs w:val="24"/>
        </w:rPr>
        <w:t xml:space="preserve"> </w:t>
      </w:r>
      <w:r w:rsidR="00F55454" w:rsidRPr="00225695">
        <w:rPr>
          <w:color w:val="auto"/>
          <w:sz w:val="24"/>
          <w:szCs w:val="24"/>
        </w:rPr>
        <w:t xml:space="preserve">ir privāto tiesību juridiskā persona vai starptautiskas organizācijas pārstāvniecība Latvijā, </w:t>
      </w:r>
      <w:r w:rsidR="002617B9" w:rsidRPr="00225695">
        <w:rPr>
          <w:color w:val="auto"/>
          <w:sz w:val="24"/>
          <w:szCs w:val="24"/>
        </w:rPr>
        <w:t>neatbilstoši veiktos izdevumus atgūst šādā kārtībā:</w:t>
      </w:r>
    </w:p>
    <w:p w:rsidR="008E2242" w:rsidRPr="00010094" w:rsidRDefault="00363F5E" w:rsidP="00225695">
      <w:pPr>
        <w:pStyle w:val="tv2131"/>
        <w:tabs>
          <w:tab w:val="left" w:pos="1276"/>
        </w:tabs>
        <w:spacing w:line="240" w:lineRule="auto"/>
        <w:ind w:firstLine="709"/>
        <w:jc w:val="both"/>
        <w:rPr>
          <w:color w:val="auto"/>
          <w:sz w:val="24"/>
          <w:szCs w:val="24"/>
        </w:rPr>
      </w:pPr>
      <w:r w:rsidRPr="00225695">
        <w:rPr>
          <w:color w:val="auto"/>
          <w:sz w:val="24"/>
          <w:szCs w:val="24"/>
        </w:rPr>
        <w:t>7</w:t>
      </w:r>
      <w:r w:rsidR="00EB7B87">
        <w:rPr>
          <w:color w:val="auto"/>
          <w:sz w:val="24"/>
          <w:szCs w:val="24"/>
        </w:rPr>
        <w:t>2</w:t>
      </w:r>
      <w:r w:rsidRPr="00225695">
        <w:rPr>
          <w:color w:val="auto"/>
          <w:sz w:val="24"/>
          <w:szCs w:val="24"/>
        </w:rPr>
        <w:t xml:space="preserve">.1. </w:t>
      </w:r>
      <w:r w:rsidR="00F55454" w:rsidRPr="00225695">
        <w:rPr>
          <w:color w:val="auto"/>
          <w:sz w:val="24"/>
          <w:szCs w:val="24"/>
        </w:rPr>
        <w:t>pamatojoties uz</w:t>
      </w:r>
      <w:r w:rsidR="002617B9" w:rsidRPr="00225695">
        <w:rPr>
          <w:color w:val="auto"/>
          <w:sz w:val="24"/>
          <w:szCs w:val="24"/>
        </w:rPr>
        <w:t xml:space="preserve"> </w:t>
      </w:r>
      <w:r w:rsidR="00DC7A29" w:rsidRPr="00225695">
        <w:rPr>
          <w:color w:val="auto"/>
          <w:sz w:val="24"/>
          <w:szCs w:val="24"/>
        </w:rPr>
        <w:t>granta</w:t>
      </w:r>
      <w:r w:rsidR="002617B9" w:rsidRPr="00225695">
        <w:rPr>
          <w:color w:val="auto"/>
          <w:sz w:val="24"/>
          <w:szCs w:val="24"/>
        </w:rPr>
        <w:t xml:space="preserve"> līgumu, neatbilstoši veiktos izdevumus </w:t>
      </w:r>
      <w:r w:rsidR="009708AD" w:rsidRPr="00225695">
        <w:rPr>
          <w:color w:val="auto"/>
          <w:sz w:val="24"/>
          <w:szCs w:val="24"/>
        </w:rPr>
        <w:t xml:space="preserve">ietur </w:t>
      </w:r>
      <w:r w:rsidR="002617B9" w:rsidRPr="00225695">
        <w:rPr>
          <w:color w:val="auto"/>
          <w:sz w:val="24"/>
          <w:szCs w:val="24"/>
        </w:rPr>
        <w:t xml:space="preserve">no </w:t>
      </w:r>
      <w:r w:rsidR="008E2242" w:rsidRPr="00225695">
        <w:rPr>
          <w:color w:val="auto"/>
          <w:sz w:val="24"/>
          <w:szCs w:val="24"/>
        </w:rPr>
        <w:t>starpposma</w:t>
      </w:r>
      <w:r w:rsidR="002617B9" w:rsidRPr="00225695">
        <w:rPr>
          <w:color w:val="auto"/>
          <w:sz w:val="24"/>
          <w:szCs w:val="24"/>
        </w:rPr>
        <w:t xml:space="preserve"> vai </w:t>
      </w:r>
      <w:r w:rsidR="008E2242" w:rsidRPr="00225695">
        <w:rPr>
          <w:color w:val="auto"/>
          <w:sz w:val="24"/>
          <w:szCs w:val="24"/>
        </w:rPr>
        <w:t>gala</w:t>
      </w:r>
      <w:r w:rsidR="002617B9" w:rsidRPr="00225695">
        <w:rPr>
          <w:color w:val="auto"/>
          <w:sz w:val="24"/>
          <w:szCs w:val="24"/>
        </w:rPr>
        <w:t xml:space="preserve"> </w:t>
      </w:r>
      <w:r w:rsidR="008E2242" w:rsidRPr="00010094">
        <w:rPr>
          <w:color w:val="auto"/>
          <w:sz w:val="24"/>
          <w:szCs w:val="24"/>
        </w:rPr>
        <w:t>finansējuma</w:t>
      </w:r>
      <w:r w:rsidR="00DC7A29" w:rsidRPr="00010094">
        <w:rPr>
          <w:color w:val="auto"/>
          <w:sz w:val="24"/>
          <w:szCs w:val="24"/>
        </w:rPr>
        <w:t xml:space="preserve"> pieprasījuma</w:t>
      </w:r>
      <w:r w:rsidR="002617B9" w:rsidRPr="00010094">
        <w:rPr>
          <w:color w:val="auto"/>
          <w:sz w:val="24"/>
          <w:szCs w:val="24"/>
        </w:rPr>
        <w:t>, par to informējot finansējuma saņēmēju;</w:t>
      </w:r>
    </w:p>
    <w:p w:rsidR="008E2242" w:rsidRPr="00225695" w:rsidRDefault="00363F5E" w:rsidP="00225695">
      <w:pPr>
        <w:pStyle w:val="tv2131"/>
        <w:tabs>
          <w:tab w:val="left" w:pos="1276"/>
        </w:tabs>
        <w:spacing w:line="240" w:lineRule="auto"/>
        <w:ind w:firstLine="709"/>
        <w:jc w:val="both"/>
        <w:rPr>
          <w:color w:val="auto"/>
          <w:sz w:val="24"/>
          <w:szCs w:val="24"/>
        </w:rPr>
      </w:pPr>
      <w:r w:rsidRPr="00010094">
        <w:rPr>
          <w:color w:val="auto"/>
          <w:sz w:val="24"/>
          <w:szCs w:val="24"/>
        </w:rPr>
        <w:t>7</w:t>
      </w:r>
      <w:r w:rsidR="00EB7B87" w:rsidRPr="00010094">
        <w:rPr>
          <w:color w:val="auto"/>
          <w:sz w:val="24"/>
          <w:szCs w:val="24"/>
        </w:rPr>
        <w:t>2</w:t>
      </w:r>
      <w:r w:rsidRPr="00010094">
        <w:rPr>
          <w:color w:val="auto"/>
          <w:sz w:val="24"/>
          <w:szCs w:val="24"/>
        </w:rPr>
        <w:t xml:space="preserve">.2. </w:t>
      </w:r>
      <w:r w:rsidR="00F55454" w:rsidRPr="00010094">
        <w:rPr>
          <w:color w:val="auto"/>
          <w:sz w:val="24"/>
          <w:szCs w:val="24"/>
        </w:rPr>
        <w:t xml:space="preserve">ja </w:t>
      </w:r>
      <w:r w:rsidR="00E35AB1" w:rsidRPr="00010094">
        <w:rPr>
          <w:color w:val="auto"/>
          <w:sz w:val="24"/>
          <w:szCs w:val="24"/>
        </w:rPr>
        <w:t xml:space="preserve">viena projekta </w:t>
      </w:r>
      <w:r w:rsidR="00F55454" w:rsidRPr="00010094">
        <w:rPr>
          <w:color w:val="auto"/>
          <w:sz w:val="24"/>
          <w:szCs w:val="24"/>
        </w:rPr>
        <w:t xml:space="preserve">neatbilstoši veikto izdevumu summa </w:t>
      </w:r>
      <w:r w:rsidR="005A3E83" w:rsidRPr="00010094">
        <w:rPr>
          <w:color w:val="auto"/>
          <w:sz w:val="24"/>
          <w:szCs w:val="24"/>
        </w:rPr>
        <w:t xml:space="preserve">attiecīgajā finanšu gadā </w:t>
      </w:r>
      <w:r w:rsidR="00F55454" w:rsidRPr="00010094">
        <w:rPr>
          <w:color w:val="auto"/>
          <w:sz w:val="24"/>
          <w:szCs w:val="24"/>
        </w:rPr>
        <w:t xml:space="preserve">nepārsniedz </w:t>
      </w:r>
      <w:r w:rsidR="005A3E83" w:rsidRPr="00010094">
        <w:rPr>
          <w:color w:val="auto"/>
          <w:sz w:val="24"/>
          <w:szCs w:val="24"/>
        </w:rPr>
        <w:t>50 </w:t>
      </w:r>
      <w:proofErr w:type="spellStart"/>
      <w:r w:rsidR="00F55454" w:rsidRPr="00010094">
        <w:rPr>
          <w:i/>
          <w:color w:val="auto"/>
          <w:sz w:val="24"/>
          <w:szCs w:val="24"/>
        </w:rPr>
        <w:t>euro</w:t>
      </w:r>
      <w:proofErr w:type="spellEnd"/>
      <w:r w:rsidR="00F55454" w:rsidRPr="00010094">
        <w:rPr>
          <w:color w:val="auto"/>
          <w:sz w:val="24"/>
          <w:szCs w:val="24"/>
        </w:rPr>
        <w:t xml:space="preserve"> un gala finansējuma pieprasījumā norādītā summa ir mazāka par neatbilstoši veikto izdevumu summu, </w:t>
      </w:r>
      <w:r w:rsidR="002617B9" w:rsidRPr="00010094">
        <w:rPr>
          <w:color w:val="auto"/>
          <w:sz w:val="24"/>
          <w:szCs w:val="24"/>
        </w:rPr>
        <w:t>izvērtē neatbilstoši veikto izdevumu atgūšanas procesa lietderību un efektivitāti</w:t>
      </w:r>
      <w:r w:rsidR="001B71BC" w:rsidRPr="00010094">
        <w:rPr>
          <w:color w:val="auto"/>
          <w:sz w:val="24"/>
          <w:szCs w:val="24"/>
        </w:rPr>
        <w:t>,</w:t>
      </w:r>
      <w:r w:rsidR="002617B9" w:rsidRPr="00010094">
        <w:rPr>
          <w:color w:val="auto"/>
          <w:sz w:val="24"/>
          <w:szCs w:val="24"/>
        </w:rPr>
        <w:t xml:space="preserve"> </w:t>
      </w:r>
      <w:r w:rsidR="001B71BC" w:rsidRPr="00010094">
        <w:rPr>
          <w:color w:val="auto"/>
          <w:sz w:val="24"/>
          <w:szCs w:val="24"/>
        </w:rPr>
        <w:t>un</w:t>
      </w:r>
      <w:r w:rsidR="002617B9" w:rsidRPr="00010094">
        <w:rPr>
          <w:color w:val="auto"/>
          <w:sz w:val="24"/>
          <w:szCs w:val="24"/>
        </w:rPr>
        <w:t xml:space="preserve"> neatbils</w:t>
      </w:r>
      <w:r w:rsidR="00F55454" w:rsidRPr="00010094">
        <w:rPr>
          <w:color w:val="auto"/>
          <w:sz w:val="24"/>
          <w:szCs w:val="24"/>
        </w:rPr>
        <w:t>toši veiktos izdevumus noraksta</w:t>
      </w:r>
      <w:r w:rsidR="002617B9" w:rsidRPr="00010094">
        <w:rPr>
          <w:color w:val="auto"/>
          <w:sz w:val="24"/>
          <w:szCs w:val="24"/>
        </w:rPr>
        <w:t xml:space="preserve"> </w:t>
      </w:r>
      <w:r w:rsidR="00FC45E2" w:rsidRPr="00010094">
        <w:rPr>
          <w:color w:val="auto"/>
          <w:sz w:val="24"/>
          <w:szCs w:val="24"/>
        </w:rPr>
        <w:t>attiecināmajās izmaksās</w:t>
      </w:r>
      <w:r w:rsidR="002617B9" w:rsidRPr="00010094">
        <w:rPr>
          <w:color w:val="auto"/>
          <w:sz w:val="24"/>
          <w:szCs w:val="24"/>
        </w:rPr>
        <w:t xml:space="preserve">, </w:t>
      </w:r>
      <w:r w:rsidR="00F55454" w:rsidRPr="00010094">
        <w:rPr>
          <w:color w:val="auto"/>
          <w:sz w:val="24"/>
          <w:szCs w:val="24"/>
        </w:rPr>
        <w:t>sagatavojot grāmatvedības izziņu</w:t>
      </w:r>
      <w:r w:rsidR="002617B9" w:rsidRPr="00010094">
        <w:rPr>
          <w:color w:val="auto"/>
          <w:sz w:val="24"/>
          <w:szCs w:val="24"/>
        </w:rPr>
        <w:t>;</w:t>
      </w:r>
    </w:p>
    <w:p w:rsidR="002617B9" w:rsidRPr="00225695" w:rsidRDefault="00363F5E" w:rsidP="00225695">
      <w:pPr>
        <w:pStyle w:val="tv2131"/>
        <w:tabs>
          <w:tab w:val="left" w:pos="1276"/>
        </w:tabs>
        <w:spacing w:line="240" w:lineRule="auto"/>
        <w:ind w:firstLine="709"/>
        <w:jc w:val="both"/>
        <w:rPr>
          <w:color w:val="auto"/>
          <w:sz w:val="24"/>
          <w:szCs w:val="24"/>
        </w:rPr>
      </w:pPr>
      <w:r w:rsidRPr="00225695">
        <w:rPr>
          <w:color w:val="auto"/>
          <w:sz w:val="24"/>
          <w:szCs w:val="24"/>
        </w:rPr>
        <w:t>7</w:t>
      </w:r>
      <w:r w:rsidR="00EB7B87">
        <w:rPr>
          <w:color w:val="auto"/>
          <w:sz w:val="24"/>
          <w:szCs w:val="24"/>
        </w:rPr>
        <w:t>2</w:t>
      </w:r>
      <w:r w:rsidRPr="00225695">
        <w:rPr>
          <w:color w:val="auto"/>
          <w:sz w:val="24"/>
          <w:szCs w:val="24"/>
        </w:rPr>
        <w:t xml:space="preserve">.3. </w:t>
      </w:r>
      <w:r w:rsidR="00DC7A29" w:rsidRPr="00225695">
        <w:rPr>
          <w:color w:val="auto"/>
          <w:sz w:val="24"/>
          <w:szCs w:val="24"/>
        </w:rPr>
        <w:t xml:space="preserve">ja šo noteikumu </w:t>
      </w:r>
      <w:r w:rsidR="000B1756" w:rsidRPr="00225695">
        <w:rPr>
          <w:color w:val="auto"/>
          <w:sz w:val="24"/>
          <w:szCs w:val="24"/>
        </w:rPr>
        <w:t>7</w:t>
      </w:r>
      <w:r w:rsidR="00EB7B87">
        <w:rPr>
          <w:color w:val="auto"/>
          <w:sz w:val="24"/>
          <w:szCs w:val="24"/>
        </w:rPr>
        <w:t>2</w:t>
      </w:r>
      <w:r w:rsidR="008E2242" w:rsidRPr="00225695">
        <w:rPr>
          <w:color w:val="auto"/>
          <w:sz w:val="24"/>
          <w:szCs w:val="24"/>
        </w:rPr>
        <w:t xml:space="preserve">.1. un </w:t>
      </w:r>
      <w:r w:rsidR="006F7342" w:rsidRPr="00225695">
        <w:rPr>
          <w:color w:val="auto"/>
          <w:sz w:val="24"/>
          <w:szCs w:val="24"/>
        </w:rPr>
        <w:t>7</w:t>
      </w:r>
      <w:r w:rsidR="00EB7B87">
        <w:rPr>
          <w:color w:val="auto"/>
          <w:sz w:val="24"/>
          <w:szCs w:val="24"/>
        </w:rPr>
        <w:t>2</w:t>
      </w:r>
      <w:r w:rsidR="002617B9" w:rsidRPr="00225695">
        <w:rPr>
          <w:color w:val="auto"/>
          <w:sz w:val="24"/>
          <w:szCs w:val="24"/>
        </w:rPr>
        <w:t>.2.</w:t>
      </w:r>
      <w:r w:rsidR="001B71BC" w:rsidRPr="00225695">
        <w:rPr>
          <w:color w:val="auto"/>
          <w:sz w:val="24"/>
          <w:szCs w:val="24"/>
        </w:rPr>
        <w:t> </w:t>
      </w:r>
      <w:r w:rsidR="002617B9" w:rsidRPr="00225695">
        <w:rPr>
          <w:color w:val="auto"/>
          <w:sz w:val="24"/>
          <w:szCs w:val="24"/>
        </w:rPr>
        <w:t>apakšpunktā noteiktajā kārtībā nav iespējams atgūt neatbilstoši veiktos izdevumus, vienojas ar finansējuma saņēmēju civiltiesiskā kārtībā vai pieņem administratīvo aktu par neatbilstoši veikto izdevumu atgūšanu</w:t>
      </w:r>
      <w:r w:rsidR="00CF74C3" w:rsidRPr="00225695">
        <w:rPr>
          <w:color w:val="auto"/>
          <w:sz w:val="24"/>
          <w:szCs w:val="24"/>
        </w:rPr>
        <w:t xml:space="preserve">, tajā iekļaujot brīdinājumu par piespiedu izpildi. </w:t>
      </w:r>
    </w:p>
    <w:p w:rsidR="002617B9" w:rsidRPr="00225695" w:rsidRDefault="002617B9" w:rsidP="00225695">
      <w:pPr>
        <w:tabs>
          <w:tab w:val="left" w:pos="709"/>
        </w:tabs>
        <w:jc w:val="both"/>
        <w:rPr>
          <w:rFonts w:ascii="Times New Roman" w:eastAsia="Times New Roman" w:hAnsi="Times New Roman" w:cs="Times New Roman"/>
          <w:sz w:val="24"/>
          <w:szCs w:val="24"/>
          <w:lang w:eastAsia="lv-LV"/>
        </w:rPr>
      </w:pPr>
    </w:p>
    <w:p w:rsidR="002617B9" w:rsidRPr="00225695" w:rsidRDefault="00363F5E" w:rsidP="00225695">
      <w:pPr>
        <w:pStyle w:val="tv2131"/>
        <w:tabs>
          <w:tab w:val="left" w:pos="993"/>
        </w:tabs>
        <w:spacing w:line="240" w:lineRule="auto"/>
        <w:ind w:firstLine="709"/>
        <w:jc w:val="both"/>
        <w:rPr>
          <w:color w:val="auto"/>
          <w:sz w:val="24"/>
          <w:szCs w:val="24"/>
        </w:rPr>
      </w:pPr>
      <w:r w:rsidRPr="00225695">
        <w:rPr>
          <w:color w:val="auto"/>
          <w:sz w:val="24"/>
          <w:szCs w:val="24"/>
        </w:rPr>
        <w:t>7</w:t>
      </w:r>
      <w:r w:rsidR="00EB7B87">
        <w:rPr>
          <w:color w:val="auto"/>
          <w:sz w:val="24"/>
          <w:szCs w:val="24"/>
        </w:rPr>
        <w:t>3</w:t>
      </w:r>
      <w:r w:rsidRPr="00225695">
        <w:rPr>
          <w:color w:val="auto"/>
          <w:sz w:val="24"/>
          <w:szCs w:val="24"/>
        </w:rPr>
        <w:t xml:space="preserve">. </w:t>
      </w:r>
      <w:r w:rsidR="002617B9" w:rsidRPr="00225695">
        <w:rPr>
          <w:color w:val="auto"/>
          <w:sz w:val="24"/>
          <w:szCs w:val="24"/>
        </w:rPr>
        <w:t xml:space="preserve">Neatbilstoši veikto izdevumu atmaksas nodrošināšanai </w:t>
      </w:r>
      <w:r w:rsidR="00E2212F" w:rsidRPr="00225695">
        <w:rPr>
          <w:color w:val="auto"/>
          <w:sz w:val="24"/>
          <w:szCs w:val="24"/>
        </w:rPr>
        <w:t>atbildīgā</w:t>
      </w:r>
      <w:r w:rsidR="002617B9" w:rsidRPr="00225695">
        <w:rPr>
          <w:color w:val="auto"/>
          <w:sz w:val="24"/>
          <w:szCs w:val="24"/>
        </w:rPr>
        <w:t xml:space="preserve"> iestāde</w:t>
      </w:r>
      <w:r w:rsidR="008E2242" w:rsidRPr="00225695">
        <w:rPr>
          <w:color w:val="auto"/>
          <w:sz w:val="24"/>
          <w:szCs w:val="24"/>
        </w:rPr>
        <w:t xml:space="preserve"> </w:t>
      </w:r>
      <w:r w:rsidR="00D26DCA" w:rsidRPr="00225695">
        <w:rPr>
          <w:color w:val="auto"/>
          <w:sz w:val="24"/>
          <w:szCs w:val="24"/>
        </w:rPr>
        <w:t xml:space="preserve">vai </w:t>
      </w:r>
      <w:r w:rsidR="008E2242" w:rsidRPr="00225695">
        <w:rPr>
          <w:color w:val="auto"/>
          <w:sz w:val="24"/>
          <w:szCs w:val="24"/>
        </w:rPr>
        <w:t>deleģētā iestāde</w:t>
      </w:r>
      <w:r w:rsidR="002617B9" w:rsidRPr="00225695">
        <w:rPr>
          <w:color w:val="auto"/>
          <w:sz w:val="24"/>
          <w:szCs w:val="24"/>
        </w:rPr>
        <w:t xml:space="preserve"> atver kontu Valsts kasē.</w:t>
      </w:r>
    </w:p>
    <w:p w:rsidR="004A502D" w:rsidRPr="00225695" w:rsidRDefault="004A502D" w:rsidP="00225695">
      <w:pPr>
        <w:pStyle w:val="tv2131"/>
        <w:tabs>
          <w:tab w:val="left" w:pos="993"/>
        </w:tabs>
        <w:spacing w:line="240" w:lineRule="auto"/>
        <w:ind w:firstLine="709"/>
        <w:jc w:val="both"/>
        <w:rPr>
          <w:color w:val="auto"/>
          <w:sz w:val="24"/>
          <w:szCs w:val="24"/>
        </w:rPr>
      </w:pPr>
    </w:p>
    <w:p w:rsidR="004A502D" w:rsidRPr="00225695" w:rsidRDefault="00363F5E" w:rsidP="00225695">
      <w:pPr>
        <w:pStyle w:val="tv2131"/>
        <w:tabs>
          <w:tab w:val="left" w:pos="993"/>
        </w:tabs>
        <w:spacing w:line="240" w:lineRule="auto"/>
        <w:ind w:firstLine="709"/>
        <w:jc w:val="both"/>
        <w:rPr>
          <w:color w:val="auto"/>
          <w:sz w:val="24"/>
          <w:szCs w:val="24"/>
        </w:rPr>
      </w:pPr>
      <w:r w:rsidRPr="00225695">
        <w:rPr>
          <w:color w:val="auto"/>
          <w:sz w:val="24"/>
          <w:szCs w:val="24"/>
        </w:rPr>
        <w:t>7</w:t>
      </w:r>
      <w:r w:rsidR="00EB7B87">
        <w:rPr>
          <w:color w:val="auto"/>
          <w:sz w:val="24"/>
          <w:szCs w:val="24"/>
        </w:rPr>
        <w:t>4</w:t>
      </w:r>
      <w:r w:rsidRPr="00225695">
        <w:rPr>
          <w:color w:val="auto"/>
          <w:sz w:val="24"/>
          <w:szCs w:val="24"/>
        </w:rPr>
        <w:t xml:space="preserve">. </w:t>
      </w:r>
      <w:r w:rsidR="004A502D" w:rsidRPr="00225695">
        <w:rPr>
          <w:color w:val="auto"/>
          <w:sz w:val="24"/>
          <w:szCs w:val="24"/>
        </w:rPr>
        <w:t>Finansējuma saņēmējs nodrošina neatbilstoši veikto izdevumu summas ieskaitīšanu atbildīgās iestādes vai deleģētās iestādes norādītajā kontā to noteiktajā termiņā.</w:t>
      </w:r>
    </w:p>
    <w:p w:rsidR="002617B9" w:rsidRPr="00225695" w:rsidRDefault="002617B9" w:rsidP="00225695">
      <w:pPr>
        <w:pStyle w:val="tv2131"/>
        <w:tabs>
          <w:tab w:val="left" w:pos="993"/>
        </w:tabs>
        <w:spacing w:line="240" w:lineRule="auto"/>
        <w:ind w:firstLine="709"/>
        <w:jc w:val="both"/>
        <w:rPr>
          <w:color w:val="auto"/>
          <w:sz w:val="24"/>
          <w:szCs w:val="24"/>
        </w:rPr>
      </w:pPr>
    </w:p>
    <w:p w:rsidR="002617B9" w:rsidRPr="00225695" w:rsidRDefault="00363F5E" w:rsidP="00225695">
      <w:pPr>
        <w:pStyle w:val="tv2131"/>
        <w:tabs>
          <w:tab w:val="left" w:pos="993"/>
        </w:tabs>
        <w:spacing w:line="240" w:lineRule="auto"/>
        <w:ind w:firstLine="709"/>
        <w:jc w:val="both"/>
        <w:rPr>
          <w:color w:val="auto"/>
          <w:sz w:val="24"/>
          <w:szCs w:val="24"/>
        </w:rPr>
      </w:pPr>
      <w:r w:rsidRPr="00225695">
        <w:rPr>
          <w:color w:val="auto"/>
          <w:sz w:val="24"/>
          <w:szCs w:val="24"/>
        </w:rPr>
        <w:t>7</w:t>
      </w:r>
      <w:r w:rsidR="00EB7B87">
        <w:rPr>
          <w:color w:val="auto"/>
          <w:sz w:val="24"/>
          <w:szCs w:val="24"/>
        </w:rPr>
        <w:t>5</w:t>
      </w:r>
      <w:r w:rsidRPr="00225695">
        <w:rPr>
          <w:color w:val="auto"/>
          <w:sz w:val="24"/>
          <w:szCs w:val="24"/>
        </w:rPr>
        <w:t xml:space="preserve">. </w:t>
      </w:r>
      <w:r w:rsidR="009708AD" w:rsidRPr="00225695">
        <w:rPr>
          <w:color w:val="auto"/>
          <w:sz w:val="24"/>
          <w:szCs w:val="24"/>
        </w:rPr>
        <w:t>Ja neatbilstoši veiktie izdevumi nav atmaksājami Eiropas Komisijai saskaņā ar tās pieprasījumu, a</w:t>
      </w:r>
      <w:r w:rsidR="00E2212F" w:rsidRPr="00225695">
        <w:rPr>
          <w:color w:val="auto"/>
          <w:sz w:val="24"/>
          <w:szCs w:val="24"/>
        </w:rPr>
        <w:t>tbildīgā</w:t>
      </w:r>
      <w:r w:rsidR="002617B9" w:rsidRPr="00225695">
        <w:rPr>
          <w:color w:val="auto"/>
          <w:sz w:val="24"/>
          <w:szCs w:val="24"/>
        </w:rPr>
        <w:t xml:space="preserve"> iestāde</w:t>
      </w:r>
      <w:r w:rsidR="008E2242" w:rsidRPr="00225695">
        <w:rPr>
          <w:color w:val="auto"/>
          <w:sz w:val="24"/>
          <w:szCs w:val="24"/>
        </w:rPr>
        <w:t xml:space="preserve"> </w:t>
      </w:r>
      <w:r w:rsidR="00D26DCA" w:rsidRPr="00225695">
        <w:rPr>
          <w:color w:val="auto"/>
          <w:sz w:val="24"/>
          <w:szCs w:val="24"/>
        </w:rPr>
        <w:t xml:space="preserve">vai </w:t>
      </w:r>
      <w:r w:rsidR="008E2242" w:rsidRPr="00225695">
        <w:rPr>
          <w:color w:val="auto"/>
          <w:sz w:val="24"/>
          <w:szCs w:val="24"/>
        </w:rPr>
        <w:t>deleģētā iestāde</w:t>
      </w:r>
      <w:r w:rsidR="002617B9" w:rsidRPr="00225695">
        <w:rPr>
          <w:color w:val="auto"/>
          <w:sz w:val="24"/>
          <w:szCs w:val="24"/>
        </w:rPr>
        <w:t xml:space="preserve"> nodrošina atgūto neatbilstoši veikto izdevumu pārskai</w:t>
      </w:r>
      <w:r w:rsidR="009708AD" w:rsidRPr="00225695">
        <w:rPr>
          <w:color w:val="auto"/>
          <w:sz w:val="24"/>
          <w:szCs w:val="24"/>
        </w:rPr>
        <w:t>tīšanu valsts budžeta ieņēmumos</w:t>
      </w:r>
      <w:r w:rsidR="002617B9" w:rsidRPr="00225695">
        <w:rPr>
          <w:color w:val="auto"/>
          <w:sz w:val="24"/>
          <w:szCs w:val="24"/>
        </w:rPr>
        <w:t>.</w:t>
      </w:r>
    </w:p>
    <w:p w:rsidR="002617B9" w:rsidRPr="00225695" w:rsidRDefault="002617B9" w:rsidP="00225695">
      <w:pPr>
        <w:pStyle w:val="tv2131"/>
        <w:tabs>
          <w:tab w:val="left" w:pos="993"/>
        </w:tabs>
        <w:spacing w:line="240" w:lineRule="auto"/>
        <w:ind w:firstLine="709"/>
        <w:jc w:val="both"/>
        <w:rPr>
          <w:color w:val="auto"/>
          <w:sz w:val="24"/>
          <w:szCs w:val="24"/>
        </w:rPr>
      </w:pPr>
    </w:p>
    <w:p w:rsidR="006A5DDD" w:rsidRPr="00225695" w:rsidRDefault="00363F5E" w:rsidP="00225695">
      <w:pPr>
        <w:pStyle w:val="tv2131"/>
        <w:tabs>
          <w:tab w:val="left" w:pos="993"/>
        </w:tabs>
        <w:spacing w:line="240" w:lineRule="auto"/>
        <w:ind w:firstLine="709"/>
        <w:jc w:val="both"/>
        <w:rPr>
          <w:color w:val="auto"/>
          <w:sz w:val="24"/>
          <w:szCs w:val="24"/>
        </w:rPr>
      </w:pPr>
      <w:r w:rsidRPr="00225695">
        <w:rPr>
          <w:color w:val="auto"/>
          <w:sz w:val="24"/>
          <w:szCs w:val="24"/>
        </w:rPr>
        <w:t>7</w:t>
      </w:r>
      <w:r w:rsidR="00EB7B87">
        <w:rPr>
          <w:color w:val="auto"/>
          <w:sz w:val="24"/>
          <w:szCs w:val="24"/>
        </w:rPr>
        <w:t>6</w:t>
      </w:r>
      <w:r w:rsidRPr="00225695">
        <w:rPr>
          <w:color w:val="auto"/>
          <w:sz w:val="24"/>
          <w:szCs w:val="24"/>
        </w:rPr>
        <w:t xml:space="preserve">. </w:t>
      </w:r>
      <w:r w:rsidR="006A5DDD" w:rsidRPr="00225695">
        <w:rPr>
          <w:color w:val="auto"/>
          <w:sz w:val="24"/>
          <w:szCs w:val="24"/>
        </w:rPr>
        <w:t xml:space="preserve"> Ja neatbilstoši veiktie izdevumi ir atmaksājami Eiropas Komisijai saskaņā ar tās pieprasījumu:</w:t>
      </w:r>
    </w:p>
    <w:p w:rsidR="006A5DDD" w:rsidRPr="00225695" w:rsidRDefault="006A5DDD" w:rsidP="00225695">
      <w:pPr>
        <w:pStyle w:val="tv2131"/>
        <w:tabs>
          <w:tab w:val="left" w:pos="993"/>
        </w:tabs>
        <w:spacing w:line="240" w:lineRule="auto"/>
        <w:ind w:firstLine="709"/>
        <w:jc w:val="both"/>
        <w:rPr>
          <w:color w:val="auto"/>
          <w:sz w:val="24"/>
          <w:szCs w:val="24"/>
        </w:rPr>
      </w:pPr>
      <w:r w:rsidRPr="00225695">
        <w:rPr>
          <w:color w:val="auto"/>
          <w:sz w:val="24"/>
          <w:szCs w:val="24"/>
        </w:rPr>
        <w:t>7</w:t>
      </w:r>
      <w:r w:rsidR="00EB7B87">
        <w:rPr>
          <w:color w:val="auto"/>
          <w:sz w:val="24"/>
          <w:szCs w:val="24"/>
        </w:rPr>
        <w:t>6</w:t>
      </w:r>
      <w:r w:rsidRPr="00225695">
        <w:rPr>
          <w:color w:val="auto"/>
          <w:sz w:val="24"/>
          <w:szCs w:val="24"/>
        </w:rPr>
        <w:t>.1. un ir saņemta neatbilstoši veikto izdevumu atmaksa šo noteikumu 7</w:t>
      </w:r>
      <w:r w:rsidR="00EB7B87">
        <w:rPr>
          <w:color w:val="auto"/>
          <w:sz w:val="24"/>
          <w:szCs w:val="24"/>
        </w:rPr>
        <w:t>3</w:t>
      </w:r>
      <w:r w:rsidRPr="00225695">
        <w:rPr>
          <w:color w:val="auto"/>
          <w:sz w:val="24"/>
          <w:szCs w:val="24"/>
        </w:rPr>
        <w:t>. punktā minētajā kontā, atbildīgā iestāde vai deleģētā iestāde plāno neatbilstoši veikto izdevumu atmaksu valsts budžetā;</w:t>
      </w:r>
    </w:p>
    <w:p w:rsidR="006A5DDD" w:rsidRPr="00225695" w:rsidRDefault="006A5DDD" w:rsidP="00225695">
      <w:pPr>
        <w:pStyle w:val="tv2131"/>
        <w:tabs>
          <w:tab w:val="left" w:pos="993"/>
        </w:tabs>
        <w:spacing w:line="240" w:lineRule="auto"/>
        <w:ind w:firstLine="709"/>
        <w:jc w:val="both"/>
        <w:rPr>
          <w:color w:val="auto"/>
          <w:sz w:val="24"/>
          <w:szCs w:val="24"/>
        </w:rPr>
      </w:pPr>
      <w:r w:rsidRPr="00225695">
        <w:rPr>
          <w:color w:val="auto"/>
          <w:sz w:val="24"/>
          <w:szCs w:val="24"/>
        </w:rPr>
        <w:t>7</w:t>
      </w:r>
      <w:r w:rsidR="00EB7B87">
        <w:rPr>
          <w:color w:val="auto"/>
          <w:sz w:val="24"/>
          <w:szCs w:val="24"/>
        </w:rPr>
        <w:t>6</w:t>
      </w:r>
      <w:r w:rsidRPr="00225695">
        <w:rPr>
          <w:color w:val="auto"/>
          <w:sz w:val="24"/>
          <w:szCs w:val="24"/>
        </w:rPr>
        <w:t>.2. un to atgūšana no finansējuma saņēmēja nav iespējama, atbildīgā iestāde, pamatojoties uz Ministru kabineta rīkojumu, atmaksā finanšu līdzekļus no budžeta programmas, kurā Finanšu ministrija plāno nesadalīto finansējumu Eiropas Savienības politikas instrumentu un pārējās ārvalstu finanšu palīdzības līdzfinansēto projektu un pasākumu īstenošanai.</w:t>
      </w:r>
    </w:p>
    <w:p w:rsidR="002617B9" w:rsidRPr="00225695" w:rsidRDefault="002617B9" w:rsidP="00225695">
      <w:pPr>
        <w:pStyle w:val="tv2131"/>
        <w:tabs>
          <w:tab w:val="left" w:pos="993"/>
        </w:tabs>
        <w:spacing w:line="240" w:lineRule="auto"/>
        <w:ind w:firstLine="709"/>
        <w:jc w:val="both"/>
        <w:rPr>
          <w:color w:val="auto"/>
          <w:sz w:val="24"/>
          <w:szCs w:val="24"/>
        </w:rPr>
      </w:pPr>
    </w:p>
    <w:p w:rsidR="00E62ACB" w:rsidRPr="00225695" w:rsidRDefault="00363F5E" w:rsidP="00225695">
      <w:pPr>
        <w:pStyle w:val="tv2131"/>
        <w:tabs>
          <w:tab w:val="left" w:pos="993"/>
        </w:tabs>
        <w:spacing w:line="240" w:lineRule="auto"/>
        <w:ind w:firstLine="709"/>
        <w:jc w:val="both"/>
        <w:rPr>
          <w:color w:val="auto"/>
          <w:sz w:val="24"/>
          <w:szCs w:val="24"/>
        </w:rPr>
      </w:pPr>
      <w:r w:rsidRPr="00225695">
        <w:rPr>
          <w:color w:val="auto"/>
          <w:sz w:val="24"/>
          <w:szCs w:val="24"/>
        </w:rPr>
        <w:lastRenderedPageBreak/>
        <w:t>7</w:t>
      </w:r>
      <w:r w:rsidR="00EB7B87">
        <w:rPr>
          <w:color w:val="auto"/>
          <w:sz w:val="24"/>
          <w:szCs w:val="24"/>
        </w:rPr>
        <w:t>7</w:t>
      </w:r>
      <w:r w:rsidRPr="00225695">
        <w:rPr>
          <w:color w:val="auto"/>
          <w:sz w:val="24"/>
          <w:szCs w:val="24"/>
        </w:rPr>
        <w:t xml:space="preserve">. </w:t>
      </w:r>
      <w:r w:rsidR="000428FE" w:rsidRPr="00C83955">
        <w:rPr>
          <w:color w:val="auto"/>
          <w:sz w:val="24"/>
          <w:szCs w:val="24"/>
        </w:rPr>
        <w:t>Deleģētā</w:t>
      </w:r>
      <w:r w:rsidR="00E62ACB" w:rsidRPr="00C83955">
        <w:rPr>
          <w:color w:val="auto"/>
          <w:sz w:val="24"/>
          <w:szCs w:val="24"/>
        </w:rPr>
        <w:t xml:space="preserve"> iestāde informē </w:t>
      </w:r>
      <w:r w:rsidR="00E2212F" w:rsidRPr="00C83955">
        <w:rPr>
          <w:color w:val="auto"/>
          <w:sz w:val="24"/>
          <w:szCs w:val="24"/>
        </w:rPr>
        <w:t>atbildīgo</w:t>
      </w:r>
      <w:r w:rsidR="00E62ACB" w:rsidRPr="00C83955">
        <w:rPr>
          <w:color w:val="auto"/>
          <w:sz w:val="24"/>
          <w:szCs w:val="24"/>
        </w:rPr>
        <w:t xml:space="preserve"> iestādi par neatbilstoši veikto izdevumu atgūšanu no finansējuma saņēmēja un atgūtā finansējuma pārskaitīšanu valsts budžeta ieņēmumos</w:t>
      </w:r>
      <w:r w:rsidR="00803A9B" w:rsidRPr="00C83955">
        <w:rPr>
          <w:color w:val="auto"/>
          <w:sz w:val="24"/>
          <w:szCs w:val="24"/>
        </w:rPr>
        <w:t xml:space="preserve"> šo noteikumu 9</w:t>
      </w:r>
      <w:r w:rsidR="00F071DF" w:rsidRPr="00C83955">
        <w:rPr>
          <w:color w:val="auto"/>
          <w:sz w:val="24"/>
          <w:szCs w:val="24"/>
        </w:rPr>
        <w:t>5</w:t>
      </w:r>
      <w:r w:rsidR="00803A9B" w:rsidRPr="00C83955">
        <w:rPr>
          <w:color w:val="auto"/>
          <w:sz w:val="24"/>
          <w:szCs w:val="24"/>
        </w:rPr>
        <w:t>.</w:t>
      </w:r>
      <w:r w:rsidR="00FC2C6B" w:rsidRPr="00C83955">
        <w:rPr>
          <w:color w:val="auto"/>
          <w:sz w:val="24"/>
          <w:szCs w:val="24"/>
        </w:rPr>
        <w:t> </w:t>
      </w:r>
      <w:r w:rsidR="00803A9B" w:rsidRPr="00C83955">
        <w:rPr>
          <w:color w:val="auto"/>
          <w:sz w:val="24"/>
          <w:szCs w:val="24"/>
        </w:rPr>
        <w:t>punktā minētās starpresoru vienošanās noteiktajā termiņā</w:t>
      </w:r>
      <w:r w:rsidR="00E62ACB" w:rsidRPr="00F071DF">
        <w:rPr>
          <w:color w:val="auto"/>
          <w:sz w:val="24"/>
          <w:szCs w:val="24"/>
        </w:rPr>
        <w:t>.</w:t>
      </w:r>
    </w:p>
    <w:p w:rsidR="00E62ACB" w:rsidRPr="00225695" w:rsidRDefault="00E62ACB" w:rsidP="00225695">
      <w:pPr>
        <w:pStyle w:val="tv2131"/>
        <w:tabs>
          <w:tab w:val="left" w:pos="993"/>
        </w:tabs>
        <w:spacing w:line="240" w:lineRule="auto"/>
        <w:ind w:firstLine="709"/>
        <w:jc w:val="both"/>
        <w:rPr>
          <w:color w:val="auto"/>
          <w:sz w:val="24"/>
          <w:szCs w:val="24"/>
        </w:rPr>
      </w:pPr>
    </w:p>
    <w:p w:rsidR="00234A2C" w:rsidRPr="00007C31" w:rsidRDefault="00363F5E" w:rsidP="00225695">
      <w:pPr>
        <w:pStyle w:val="tv2131"/>
        <w:tabs>
          <w:tab w:val="left" w:pos="993"/>
        </w:tabs>
        <w:spacing w:line="240" w:lineRule="auto"/>
        <w:ind w:firstLine="709"/>
        <w:jc w:val="both"/>
        <w:rPr>
          <w:color w:val="auto"/>
          <w:sz w:val="24"/>
          <w:szCs w:val="24"/>
        </w:rPr>
      </w:pPr>
      <w:r w:rsidRPr="00007C31">
        <w:rPr>
          <w:color w:val="auto"/>
          <w:sz w:val="24"/>
          <w:szCs w:val="24"/>
        </w:rPr>
        <w:t>7</w:t>
      </w:r>
      <w:r w:rsidR="00EB7B87" w:rsidRPr="00007C31">
        <w:rPr>
          <w:color w:val="auto"/>
          <w:sz w:val="24"/>
          <w:szCs w:val="24"/>
        </w:rPr>
        <w:t>8</w:t>
      </w:r>
      <w:r w:rsidRPr="00007C31">
        <w:rPr>
          <w:color w:val="auto"/>
          <w:sz w:val="24"/>
          <w:szCs w:val="24"/>
        </w:rPr>
        <w:t xml:space="preserve">. </w:t>
      </w:r>
      <w:r w:rsidR="00234A2C" w:rsidRPr="00007C31">
        <w:rPr>
          <w:color w:val="auto"/>
          <w:sz w:val="24"/>
          <w:szCs w:val="24"/>
        </w:rPr>
        <w:t>Atbildīgā iestāde pārliecinās par neatbilstoši veikto izdevumu atgūšanu, kā arī uzskaita atgūstamās un atmaksātās summas.</w:t>
      </w:r>
    </w:p>
    <w:p w:rsidR="00234A2C" w:rsidRPr="00007C31" w:rsidRDefault="00234A2C" w:rsidP="00225695">
      <w:pPr>
        <w:pStyle w:val="tv2131"/>
        <w:tabs>
          <w:tab w:val="left" w:pos="993"/>
        </w:tabs>
        <w:spacing w:line="240" w:lineRule="auto"/>
        <w:ind w:firstLine="709"/>
        <w:jc w:val="both"/>
        <w:rPr>
          <w:color w:val="auto"/>
          <w:sz w:val="24"/>
          <w:szCs w:val="24"/>
        </w:rPr>
      </w:pPr>
    </w:p>
    <w:p w:rsidR="002617B9" w:rsidRPr="00225695" w:rsidRDefault="00363F5E" w:rsidP="00225695">
      <w:pPr>
        <w:pStyle w:val="tv2131"/>
        <w:tabs>
          <w:tab w:val="left" w:pos="993"/>
        </w:tabs>
        <w:spacing w:line="240" w:lineRule="auto"/>
        <w:ind w:firstLine="709"/>
        <w:jc w:val="both"/>
        <w:rPr>
          <w:color w:val="auto"/>
          <w:sz w:val="24"/>
          <w:szCs w:val="24"/>
        </w:rPr>
      </w:pPr>
      <w:r w:rsidRPr="00007C31">
        <w:rPr>
          <w:color w:val="auto"/>
          <w:sz w:val="24"/>
          <w:szCs w:val="24"/>
        </w:rPr>
        <w:t>7</w:t>
      </w:r>
      <w:r w:rsidR="00EB7B87" w:rsidRPr="00007C31">
        <w:rPr>
          <w:color w:val="auto"/>
          <w:sz w:val="24"/>
          <w:szCs w:val="24"/>
        </w:rPr>
        <w:t>9</w:t>
      </w:r>
      <w:r w:rsidRPr="00007C31">
        <w:rPr>
          <w:color w:val="auto"/>
          <w:sz w:val="24"/>
          <w:szCs w:val="24"/>
        </w:rPr>
        <w:t xml:space="preserve">. </w:t>
      </w:r>
      <w:r w:rsidR="00E2212F" w:rsidRPr="00007C31">
        <w:rPr>
          <w:color w:val="auto"/>
          <w:sz w:val="24"/>
          <w:szCs w:val="24"/>
        </w:rPr>
        <w:t>Atbildīgā</w:t>
      </w:r>
      <w:r w:rsidR="002617B9" w:rsidRPr="00007C31">
        <w:rPr>
          <w:color w:val="auto"/>
          <w:sz w:val="24"/>
          <w:szCs w:val="24"/>
        </w:rPr>
        <w:t xml:space="preserve"> iestāde informē </w:t>
      </w:r>
      <w:r w:rsidR="00E62ACB" w:rsidRPr="00007C31">
        <w:rPr>
          <w:color w:val="auto"/>
          <w:sz w:val="24"/>
          <w:szCs w:val="24"/>
        </w:rPr>
        <w:t>revīzijas iestādi</w:t>
      </w:r>
      <w:r w:rsidR="002617B9" w:rsidRPr="00007C31">
        <w:rPr>
          <w:color w:val="auto"/>
          <w:sz w:val="24"/>
          <w:szCs w:val="24"/>
        </w:rPr>
        <w:t xml:space="preserve"> par neatbilstoši veikto izdevumu atgūšanu no finansējuma saņēmēja un atgūtā finansējuma pārskait</w:t>
      </w:r>
      <w:r w:rsidR="00E62ACB" w:rsidRPr="00007C31">
        <w:rPr>
          <w:color w:val="auto"/>
          <w:sz w:val="24"/>
          <w:szCs w:val="24"/>
        </w:rPr>
        <w:t>īšanu valsts budžeta ieņēmumos,</w:t>
      </w:r>
      <w:r w:rsidR="002617B9" w:rsidRPr="00007C31">
        <w:rPr>
          <w:color w:val="auto"/>
          <w:sz w:val="24"/>
          <w:szCs w:val="24"/>
        </w:rPr>
        <w:t xml:space="preserve"> ja izdevumi ir atzīti par neatbilstošiem </w:t>
      </w:r>
      <w:r w:rsidR="00A44BDA" w:rsidRPr="00007C31">
        <w:rPr>
          <w:color w:val="auto"/>
          <w:sz w:val="24"/>
          <w:szCs w:val="24"/>
        </w:rPr>
        <w:t xml:space="preserve">pēc </w:t>
      </w:r>
      <w:r w:rsidR="002617B9" w:rsidRPr="00007C31">
        <w:rPr>
          <w:color w:val="auto"/>
          <w:sz w:val="24"/>
          <w:szCs w:val="24"/>
        </w:rPr>
        <w:t>revīzijas iestādes</w:t>
      </w:r>
      <w:r w:rsidR="00E97E38" w:rsidRPr="00007C31">
        <w:rPr>
          <w:color w:val="auto"/>
          <w:sz w:val="24"/>
          <w:szCs w:val="24"/>
        </w:rPr>
        <w:t xml:space="preserve"> sniegtās informācijas par neatbilstību</w:t>
      </w:r>
      <w:r w:rsidR="002617B9" w:rsidRPr="00007C31">
        <w:rPr>
          <w:color w:val="auto"/>
          <w:sz w:val="24"/>
          <w:szCs w:val="24"/>
        </w:rPr>
        <w:t>.</w:t>
      </w:r>
    </w:p>
    <w:p w:rsidR="00D8083A" w:rsidRPr="00225695" w:rsidRDefault="00D8083A" w:rsidP="00225695">
      <w:pPr>
        <w:pStyle w:val="ListParagraph"/>
        <w:rPr>
          <w:rFonts w:ascii="Times New Roman" w:hAnsi="Times New Roman" w:cs="Times New Roman"/>
          <w:sz w:val="24"/>
          <w:szCs w:val="24"/>
        </w:rPr>
      </w:pPr>
    </w:p>
    <w:p w:rsidR="00D8083A" w:rsidRPr="00225695" w:rsidRDefault="00363F5E" w:rsidP="00225695">
      <w:pPr>
        <w:pStyle w:val="ListParagraph"/>
        <w:tabs>
          <w:tab w:val="left" w:pos="567"/>
          <w:tab w:val="left" w:pos="3686"/>
        </w:tabs>
        <w:ind w:left="360"/>
        <w:jc w:val="center"/>
        <w:rPr>
          <w:rFonts w:ascii="Times New Roman" w:eastAsia="Times New Roman" w:hAnsi="Times New Roman" w:cs="Times New Roman"/>
          <w:b/>
          <w:sz w:val="24"/>
          <w:szCs w:val="24"/>
          <w:lang w:eastAsia="lv-LV"/>
        </w:rPr>
      </w:pPr>
      <w:r w:rsidRPr="00225695">
        <w:rPr>
          <w:rFonts w:ascii="Times New Roman" w:eastAsia="Times New Roman" w:hAnsi="Times New Roman" w:cs="Times New Roman"/>
          <w:b/>
          <w:sz w:val="24"/>
          <w:szCs w:val="24"/>
          <w:lang w:eastAsia="lv-LV"/>
        </w:rPr>
        <w:t xml:space="preserve">IX. </w:t>
      </w:r>
      <w:r w:rsidR="00D8083A" w:rsidRPr="00225695">
        <w:rPr>
          <w:rFonts w:ascii="Times New Roman" w:eastAsia="Times New Roman" w:hAnsi="Times New Roman" w:cs="Times New Roman"/>
          <w:b/>
          <w:sz w:val="24"/>
          <w:szCs w:val="24"/>
          <w:lang w:eastAsia="lv-LV"/>
        </w:rPr>
        <w:t>Ziņošanas kārtība Eiropas Komisijai</w:t>
      </w:r>
    </w:p>
    <w:p w:rsidR="00D8083A" w:rsidRPr="00225695" w:rsidRDefault="00D8083A" w:rsidP="00225695">
      <w:pPr>
        <w:jc w:val="both"/>
        <w:rPr>
          <w:rFonts w:ascii="Times New Roman" w:hAnsi="Times New Roman" w:cs="Times New Roman"/>
          <w:sz w:val="24"/>
          <w:szCs w:val="24"/>
        </w:rPr>
      </w:pPr>
    </w:p>
    <w:p w:rsidR="00D8083A" w:rsidRPr="00225695" w:rsidRDefault="00EB7B87" w:rsidP="00225695">
      <w:pPr>
        <w:pStyle w:val="tv2131"/>
        <w:tabs>
          <w:tab w:val="left" w:pos="993"/>
        </w:tabs>
        <w:spacing w:line="240" w:lineRule="auto"/>
        <w:ind w:firstLine="709"/>
        <w:jc w:val="both"/>
        <w:rPr>
          <w:color w:val="auto"/>
          <w:sz w:val="24"/>
          <w:szCs w:val="24"/>
        </w:rPr>
      </w:pPr>
      <w:r>
        <w:rPr>
          <w:color w:val="auto"/>
          <w:sz w:val="24"/>
          <w:szCs w:val="24"/>
        </w:rPr>
        <w:t>80</w:t>
      </w:r>
      <w:r w:rsidR="00A03364" w:rsidRPr="00225695">
        <w:rPr>
          <w:color w:val="auto"/>
          <w:sz w:val="24"/>
          <w:szCs w:val="24"/>
        </w:rPr>
        <w:t xml:space="preserve">. </w:t>
      </w:r>
      <w:r w:rsidR="00D8083A" w:rsidRPr="00225695">
        <w:rPr>
          <w:color w:val="auto"/>
          <w:sz w:val="24"/>
          <w:szCs w:val="24"/>
        </w:rPr>
        <w:t>Atbildīgā iestāde Eiropas Komisijai iesniedz šādus ziņojumus:</w:t>
      </w:r>
    </w:p>
    <w:p w:rsidR="00D8083A" w:rsidRPr="00225695" w:rsidRDefault="00EB7B87" w:rsidP="00225695">
      <w:pPr>
        <w:pStyle w:val="tv2131"/>
        <w:tabs>
          <w:tab w:val="left" w:pos="993"/>
        </w:tabs>
        <w:spacing w:line="240" w:lineRule="auto"/>
        <w:ind w:firstLine="709"/>
        <w:jc w:val="both"/>
        <w:rPr>
          <w:color w:val="auto"/>
          <w:sz w:val="24"/>
          <w:szCs w:val="24"/>
        </w:rPr>
      </w:pPr>
      <w:r>
        <w:rPr>
          <w:color w:val="auto"/>
          <w:sz w:val="24"/>
          <w:szCs w:val="24"/>
        </w:rPr>
        <w:t>80</w:t>
      </w:r>
      <w:r w:rsidR="00A03364" w:rsidRPr="00225695">
        <w:rPr>
          <w:color w:val="auto"/>
          <w:sz w:val="24"/>
          <w:szCs w:val="24"/>
        </w:rPr>
        <w:t xml:space="preserve">.1. </w:t>
      </w:r>
      <w:r w:rsidR="00D8083A" w:rsidRPr="00225695">
        <w:rPr>
          <w:color w:val="auto"/>
          <w:sz w:val="24"/>
          <w:szCs w:val="24"/>
        </w:rPr>
        <w:t xml:space="preserve">katra gada 15. februārī: </w:t>
      </w:r>
      <w:r w:rsidR="00BF787E" w:rsidRPr="00225695">
        <w:rPr>
          <w:color w:val="auto"/>
          <w:sz w:val="24"/>
          <w:szCs w:val="24"/>
        </w:rPr>
        <w:t xml:space="preserve">gada atlikuma maksājuma pieprasījumu, ko veido </w:t>
      </w:r>
      <w:r w:rsidR="00CB1F6E" w:rsidRPr="00225695">
        <w:rPr>
          <w:color w:val="auto"/>
          <w:sz w:val="24"/>
          <w:szCs w:val="24"/>
        </w:rPr>
        <w:t>pārskat</w:t>
      </w:r>
      <w:r w:rsidR="00BF787E" w:rsidRPr="00225695">
        <w:rPr>
          <w:color w:val="auto"/>
          <w:sz w:val="24"/>
          <w:szCs w:val="24"/>
        </w:rPr>
        <w:t>s</w:t>
      </w:r>
      <w:r w:rsidR="00CB1F6E" w:rsidRPr="00225695">
        <w:rPr>
          <w:color w:val="auto"/>
          <w:sz w:val="24"/>
          <w:szCs w:val="24"/>
        </w:rPr>
        <w:t xml:space="preserve"> par izdevumiem, pārvaldības deklarācij</w:t>
      </w:r>
      <w:r w:rsidR="00BF787E" w:rsidRPr="00225695">
        <w:rPr>
          <w:color w:val="auto"/>
          <w:sz w:val="24"/>
          <w:szCs w:val="24"/>
        </w:rPr>
        <w:t>a</w:t>
      </w:r>
      <w:r w:rsidR="00CB1F6E" w:rsidRPr="00225695">
        <w:rPr>
          <w:color w:val="auto"/>
          <w:sz w:val="24"/>
          <w:szCs w:val="24"/>
        </w:rPr>
        <w:t xml:space="preserve"> un gada kopsavilkum</w:t>
      </w:r>
      <w:r w:rsidR="00BF787E" w:rsidRPr="00225695">
        <w:rPr>
          <w:color w:val="auto"/>
          <w:sz w:val="24"/>
          <w:szCs w:val="24"/>
        </w:rPr>
        <w:t>s</w:t>
      </w:r>
      <w:r w:rsidR="00CB1F6E" w:rsidRPr="00225695">
        <w:rPr>
          <w:color w:val="auto"/>
          <w:sz w:val="24"/>
          <w:szCs w:val="24"/>
        </w:rPr>
        <w:t xml:space="preserve"> par galīgajiem revīzijas ziņojumiem un veiktajām kontrolēm </w:t>
      </w:r>
      <w:r w:rsidR="00D8083A" w:rsidRPr="00225695">
        <w:rPr>
          <w:color w:val="auto"/>
          <w:sz w:val="24"/>
          <w:szCs w:val="24"/>
        </w:rPr>
        <w:t>atbilstoši Eiropas Parlamenta un Padomes 2014. gada 16. aprīļa Regulas Nr. 514/2014, ar ko paredz vispārīgus noteikumus Patvēruma, migrācijas un integrācijas fondam un finansiālā atbalsta instrumentam policijas sadarbībai, noziedzības novēršanai un apkarošanai un krīžu pārvarēšanai, (turpmāk – Regula Nr. 514/2014) 44. panta 1. punktam;</w:t>
      </w:r>
    </w:p>
    <w:p w:rsidR="00D8083A" w:rsidRPr="00225695" w:rsidRDefault="00EB7B87" w:rsidP="00225695">
      <w:pPr>
        <w:pStyle w:val="tv2131"/>
        <w:tabs>
          <w:tab w:val="left" w:pos="993"/>
        </w:tabs>
        <w:spacing w:line="240" w:lineRule="auto"/>
        <w:ind w:firstLine="709"/>
        <w:jc w:val="both"/>
        <w:rPr>
          <w:color w:val="auto"/>
          <w:sz w:val="24"/>
          <w:szCs w:val="24"/>
        </w:rPr>
      </w:pPr>
      <w:r>
        <w:rPr>
          <w:color w:val="auto"/>
          <w:sz w:val="24"/>
          <w:szCs w:val="24"/>
        </w:rPr>
        <w:t>80</w:t>
      </w:r>
      <w:r w:rsidR="00A03364" w:rsidRPr="00225695">
        <w:rPr>
          <w:color w:val="auto"/>
          <w:sz w:val="24"/>
          <w:szCs w:val="24"/>
        </w:rPr>
        <w:t xml:space="preserve">.2. </w:t>
      </w:r>
      <w:r w:rsidR="00D8083A" w:rsidRPr="00225695">
        <w:rPr>
          <w:color w:val="auto"/>
          <w:sz w:val="24"/>
          <w:szCs w:val="24"/>
        </w:rPr>
        <w:t>katra gada 31. martā: ikgadējo ziņojumu par nacionālās programmas īstenošanu attiecīgajā finanšu gadā atbilstoši Regulas Nr. 514/2014 54. panta 1. punktam;</w:t>
      </w:r>
    </w:p>
    <w:p w:rsidR="00D8083A" w:rsidRPr="00225695" w:rsidRDefault="00EB7B87" w:rsidP="00225695">
      <w:pPr>
        <w:pStyle w:val="tv2131"/>
        <w:tabs>
          <w:tab w:val="left" w:pos="993"/>
        </w:tabs>
        <w:spacing w:line="240" w:lineRule="auto"/>
        <w:ind w:firstLine="709"/>
        <w:jc w:val="both"/>
        <w:rPr>
          <w:color w:val="auto"/>
          <w:sz w:val="24"/>
          <w:szCs w:val="24"/>
        </w:rPr>
      </w:pPr>
      <w:r>
        <w:rPr>
          <w:color w:val="auto"/>
          <w:sz w:val="24"/>
          <w:szCs w:val="24"/>
        </w:rPr>
        <w:t>80</w:t>
      </w:r>
      <w:r w:rsidR="00A03364" w:rsidRPr="00225695">
        <w:rPr>
          <w:color w:val="auto"/>
          <w:sz w:val="24"/>
          <w:szCs w:val="24"/>
        </w:rPr>
        <w:t xml:space="preserve">.3. </w:t>
      </w:r>
      <w:proofErr w:type="gramStart"/>
      <w:r w:rsidR="00D8083A" w:rsidRPr="00225695">
        <w:rPr>
          <w:color w:val="auto"/>
          <w:sz w:val="24"/>
          <w:szCs w:val="24"/>
        </w:rPr>
        <w:t>2017. gada 31. decembrī: starpposma izvērtēšanas ziņojumu par pasākumu īstenošanu un virzību uz nacionālās programmas mērķu sasniegšanu atbilstoši Regulas</w:t>
      </w:r>
      <w:proofErr w:type="gramEnd"/>
      <w:r w:rsidR="00D8083A" w:rsidRPr="00225695">
        <w:rPr>
          <w:color w:val="auto"/>
          <w:sz w:val="24"/>
          <w:szCs w:val="24"/>
        </w:rPr>
        <w:t xml:space="preserve"> Nr. 514/2014 57. panta 1. punkta a) apakšpunktam;</w:t>
      </w:r>
    </w:p>
    <w:p w:rsidR="00D8083A" w:rsidRPr="00225695" w:rsidRDefault="00EB7B87" w:rsidP="00225695">
      <w:pPr>
        <w:pStyle w:val="tv2131"/>
        <w:tabs>
          <w:tab w:val="left" w:pos="993"/>
        </w:tabs>
        <w:spacing w:line="240" w:lineRule="auto"/>
        <w:ind w:firstLine="709"/>
        <w:jc w:val="both"/>
        <w:rPr>
          <w:color w:val="auto"/>
          <w:sz w:val="24"/>
          <w:szCs w:val="24"/>
        </w:rPr>
      </w:pPr>
      <w:r>
        <w:rPr>
          <w:color w:val="auto"/>
          <w:sz w:val="24"/>
          <w:szCs w:val="24"/>
        </w:rPr>
        <w:t>80</w:t>
      </w:r>
      <w:r w:rsidR="00A03364" w:rsidRPr="00225695">
        <w:rPr>
          <w:color w:val="auto"/>
          <w:sz w:val="24"/>
          <w:szCs w:val="24"/>
        </w:rPr>
        <w:t xml:space="preserve">.4. </w:t>
      </w:r>
      <w:r w:rsidR="00D8083A" w:rsidRPr="00225695">
        <w:rPr>
          <w:color w:val="auto"/>
          <w:sz w:val="24"/>
          <w:szCs w:val="24"/>
        </w:rPr>
        <w:t xml:space="preserve">2023. gada 31. decembrī: </w:t>
      </w:r>
      <w:proofErr w:type="gramStart"/>
      <w:r w:rsidR="00D8083A" w:rsidRPr="00225695">
        <w:rPr>
          <w:color w:val="auto"/>
          <w:sz w:val="24"/>
          <w:szCs w:val="24"/>
        </w:rPr>
        <w:t>gala ziņojumu par nacionālās programmu īstenošanu atbilstoši Regulas</w:t>
      </w:r>
      <w:proofErr w:type="gramEnd"/>
      <w:r w:rsidR="00D8083A" w:rsidRPr="00225695">
        <w:rPr>
          <w:color w:val="auto"/>
          <w:sz w:val="24"/>
          <w:szCs w:val="24"/>
        </w:rPr>
        <w:t xml:space="preserve"> Nr. 514/2014 54. panta 1. punktam;</w:t>
      </w:r>
    </w:p>
    <w:p w:rsidR="00D8083A" w:rsidRPr="00225695" w:rsidRDefault="00EB7B87" w:rsidP="00225695">
      <w:pPr>
        <w:pStyle w:val="tv2131"/>
        <w:tabs>
          <w:tab w:val="left" w:pos="993"/>
        </w:tabs>
        <w:spacing w:line="240" w:lineRule="auto"/>
        <w:ind w:firstLine="709"/>
        <w:jc w:val="both"/>
        <w:rPr>
          <w:color w:val="auto"/>
          <w:sz w:val="24"/>
          <w:szCs w:val="24"/>
        </w:rPr>
      </w:pPr>
      <w:r>
        <w:rPr>
          <w:color w:val="auto"/>
          <w:sz w:val="24"/>
          <w:szCs w:val="24"/>
        </w:rPr>
        <w:t>80</w:t>
      </w:r>
      <w:r w:rsidR="00A03364" w:rsidRPr="00225695">
        <w:rPr>
          <w:color w:val="auto"/>
          <w:sz w:val="24"/>
          <w:szCs w:val="24"/>
        </w:rPr>
        <w:t xml:space="preserve">.5. </w:t>
      </w:r>
      <w:r w:rsidR="00D8083A" w:rsidRPr="00225695">
        <w:rPr>
          <w:color w:val="auto"/>
          <w:sz w:val="24"/>
          <w:szCs w:val="24"/>
        </w:rPr>
        <w:t>2023. gada 31. decembrī: ex-post izvērtēšanas ziņojumu saskaņā ar nacionālās programmas īstenoto pasākumu ietekmi atbilstoši Regulas Nr. 514/2014 57. panta 1. punkta b) apakšpunktam;</w:t>
      </w:r>
    </w:p>
    <w:p w:rsidR="00D8083A" w:rsidRPr="00225695" w:rsidRDefault="00EB7B87" w:rsidP="00225695">
      <w:pPr>
        <w:pStyle w:val="tv2131"/>
        <w:tabs>
          <w:tab w:val="left" w:pos="993"/>
        </w:tabs>
        <w:spacing w:line="240" w:lineRule="auto"/>
        <w:ind w:firstLine="709"/>
        <w:jc w:val="both"/>
        <w:rPr>
          <w:color w:val="auto"/>
          <w:sz w:val="24"/>
          <w:szCs w:val="24"/>
        </w:rPr>
      </w:pPr>
      <w:r>
        <w:rPr>
          <w:color w:val="auto"/>
          <w:sz w:val="24"/>
          <w:szCs w:val="24"/>
        </w:rPr>
        <w:t>80</w:t>
      </w:r>
      <w:r w:rsidR="00A03364" w:rsidRPr="00225695">
        <w:rPr>
          <w:color w:val="auto"/>
          <w:sz w:val="24"/>
          <w:szCs w:val="24"/>
        </w:rPr>
        <w:t xml:space="preserve">.6. </w:t>
      </w:r>
      <w:r w:rsidR="00D8083A" w:rsidRPr="00225695">
        <w:rPr>
          <w:color w:val="auto"/>
          <w:sz w:val="24"/>
          <w:szCs w:val="24"/>
        </w:rPr>
        <w:t>2023. gada 31. decembrī: galīgā atlikuma maksājuma pieprasījumu</w:t>
      </w:r>
      <w:r w:rsidR="00C10890" w:rsidRPr="00225695">
        <w:rPr>
          <w:color w:val="auto"/>
          <w:sz w:val="24"/>
          <w:szCs w:val="24"/>
        </w:rPr>
        <w:t xml:space="preserve">, ko veido pārskats par izdevumiem, pārvaldības deklarācija un kopsavilkums par galīgajiem revīzijas ziņojumiem un veiktajām kontrolēm </w:t>
      </w:r>
      <w:r w:rsidR="00D8083A" w:rsidRPr="00225695">
        <w:rPr>
          <w:color w:val="auto"/>
          <w:sz w:val="24"/>
          <w:szCs w:val="24"/>
        </w:rPr>
        <w:t>atbilstoši Regulas Nr. 514/2014 40. panta 1. punkta b) apakšpunktam;</w:t>
      </w:r>
    </w:p>
    <w:p w:rsidR="00D8083A" w:rsidRPr="00225695" w:rsidRDefault="00EB7B87" w:rsidP="00225695">
      <w:pPr>
        <w:pStyle w:val="tv2131"/>
        <w:tabs>
          <w:tab w:val="left" w:pos="993"/>
        </w:tabs>
        <w:spacing w:line="240" w:lineRule="auto"/>
        <w:ind w:firstLine="709"/>
        <w:jc w:val="both"/>
        <w:rPr>
          <w:color w:val="auto"/>
          <w:sz w:val="24"/>
          <w:szCs w:val="24"/>
        </w:rPr>
      </w:pPr>
      <w:r>
        <w:rPr>
          <w:color w:val="auto"/>
          <w:sz w:val="24"/>
          <w:szCs w:val="24"/>
        </w:rPr>
        <w:t>80</w:t>
      </w:r>
      <w:r w:rsidR="00A03364" w:rsidRPr="00225695">
        <w:rPr>
          <w:color w:val="auto"/>
          <w:sz w:val="24"/>
          <w:szCs w:val="24"/>
        </w:rPr>
        <w:t xml:space="preserve">.7. </w:t>
      </w:r>
      <w:r w:rsidR="00D8083A" w:rsidRPr="00225695">
        <w:rPr>
          <w:color w:val="auto"/>
          <w:sz w:val="24"/>
          <w:szCs w:val="24"/>
        </w:rPr>
        <w:t xml:space="preserve">2023. gada 31. decembrī: </w:t>
      </w:r>
      <w:proofErr w:type="gramStart"/>
      <w:r w:rsidR="00D8083A" w:rsidRPr="00225695">
        <w:rPr>
          <w:color w:val="auto"/>
          <w:sz w:val="24"/>
          <w:szCs w:val="24"/>
        </w:rPr>
        <w:t>pēdējam gada pārskatam nepieciešamo informāciju atbilstoši Regulas</w:t>
      </w:r>
      <w:proofErr w:type="gramEnd"/>
      <w:r w:rsidR="00D8083A" w:rsidRPr="00225695">
        <w:rPr>
          <w:color w:val="auto"/>
          <w:sz w:val="24"/>
          <w:szCs w:val="24"/>
        </w:rPr>
        <w:t xml:space="preserve"> Nr. 514/2014 40. panta 1. punkta a) apakšpunktam. </w:t>
      </w:r>
    </w:p>
    <w:p w:rsidR="00D8083A" w:rsidRPr="00225695" w:rsidRDefault="00D8083A" w:rsidP="00225695">
      <w:pPr>
        <w:pStyle w:val="tv2131"/>
        <w:tabs>
          <w:tab w:val="left" w:pos="1134"/>
        </w:tabs>
        <w:spacing w:line="240" w:lineRule="auto"/>
        <w:ind w:left="709" w:firstLine="0"/>
        <w:jc w:val="both"/>
        <w:rPr>
          <w:color w:val="auto"/>
          <w:sz w:val="24"/>
          <w:szCs w:val="24"/>
        </w:rPr>
      </w:pPr>
    </w:p>
    <w:p w:rsidR="00D8083A" w:rsidRPr="00225695" w:rsidRDefault="00DB1607" w:rsidP="00225695">
      <w:pPr>
        <w:pStyle w:val="tv2131"/>
        <w:tabs>
          <w:tab w:val="left" w:pos="993"/>
        </w:tabs>
        <w:spacing w:line="240" w:lineRule="auto"/>
        <w:ind w:firstLine="709"/>
        <w:jc w:val="both"/>
        <w:rPr>
          <w:color w:val="auto"/>
          <w:sz w:val="24"/>
          <w:szCs w:val="24"/>
        </w:rPr>
      </w:pPr>
      <w:r>
        <w:rPr>
          <w:color w:val="auto"/>
          <w:sz w:val="24"/>
          <w:szCs w:val="24"/>
        </w:rPr>
        <w:t>8</w:t>
      </w:r>
      <w:r w:rsidR="00EB7B87">
        <w:rPr>
          <w:color w:val="auto"/>
          <w:sz w:val="24"/>
          <w:szCs w:val="24"/>
        </w:rPr>
        <w:t>1</w:t>
      </w:r>
      <w:r w:rsidR="00A03364" w:rsidRPr="00225695">
        <w:rPr>
          <w:color w:val="auto"/>
          <w:sz w:val="24"/>
          <w:szCs w:val="24"/>
        </w:rPr>
        <w:t xml:space="preserve">. </w:t>
      </w:r>
      <w:r w:rsidR="00D8083A" w:rsidRPr="00225695">
        <w:rPr>
          <w:color w:val="auto"/>
          <w:sz w:val="24"/>
          <w:szCs w:val="24"/>
        </w:rPr>
        <w:t xml:space="preserve">Šo noteikumu </w:t>
      </w:r>
      <w:r w:rsidR="00EB7B87">
        <w:rPr>
          <w:color w:val="auto"/>
          <w:sz w:val="24"/>
          <w:szCs w:val="24"/>
        </w:rPr>
        <w:t>80</w:t>
      </w:r>
      <w:r w:rsidR="00D8083A" w:rsidRPr="00225695">
        <w:rPr>
          <w:color w:val="auto"/>
          <w:sz w:val="24"/>
          <w:szCs w:val="24"/>
        </w:rPr>
        <w:t>.</w:t>
      </w:r>
      <w:r w:rsidR="00EA5F8D" w:rsidRPr="00225695">
        <w:rPr>
          <w:color w:val="auto"/>
          <w:sz w:val="24"/>
          <w:szCs w:val="24"/>
        </w:rPr>
        <w:t>1. apakš</w:t>
      </w:r>
      <w:r w:rsidR="00D8083A" w:rsidRPr="00225695">
        <w:rPr>
          <w:color w:val="auto"/>
          <w:sz w:val="24"/>
          <w:szCs w:val="24"/>
        </w:rPr>
        <w:t xml:space="preserve">punktā </w:t>
      </w:r>
      <w:r w:rsidR="00EA584C" w:rsidRPr="00225695">
        <w:rPr>
          <w:color w:val="auto"/>
          <w:sz w:val="24"/>
          <w:szCs w:val="24"/>
        </w:rPr>
        <w:t xml:space="preserve">minēto </w:t>
      </w:r>
      <w:r w:rsidR="00130759" w:rsidRPr="00225695">
        <w:rPr>
          <w:color w:val="auto"/>
          <w:sz w:val="24"/>
          <w:szCs w:val="24"/>
        </w:rPr>
        <w:t xml:space="preserve">gada atlikuma maksājuma pieprasījumu </w:t>
      </w:r>
      <w:r w:rsidR="007172DF" w:rsidRPr="00225695">
        <w:rPr>
          <w:color w:val="auto"/>
          <w:sz w:val="24"/>
          <w:szCs w:val="24"/>
        </w:rPr>
        <w:t xml:space="preserve">2016. gada 15. februārī </w:t>
      </w:r>
      <w:r w:rsidR="00EA584C" w:rsidRPr="00225695">
        <w:rPr>
          <w:color w:val="auto"/>
          <w:sz w:val="24"/>
          <w:szCs w:val="24"/>
        </w:rPr>
        <w:t>atbildīgā iestāde iesniedz</w:t>
      </w:r>
      <w:r w:rsidR="00D8083A" w:rsidRPr="00225695">
        <w:rPr>
          <w:color w:val="auto"/>
          <w:sz w:val="24"/>
          <w:szCs w:val="24"/>
        </w:rPr>
        <w:t xml:space="preserve"> par laika posmu no 2014. gada 1. janvāra līdz 2015. gada 15. oktobrim. </w:t>
      </w:r>
    </w:p>
    <w:p w:rsidR="00D8083A" w:rsidRPr="00225695" w:rsidRDefault="00D8083A" w:rsidP="00225695">
      <w:pPr>
        <w:pStyle w:val="tv2131"/>
        <w:tabs>
          <w:tab w:val="left" w:pos="993"/>
        </w:tabs>
        <w:spacing w:line="240" w:lineRule="auto"/>
        <w:ind w:firstLine="709"/>
        <w:jc w:val="both"/>
        <w:rPr>
          <w:color w:val="auto"/>
          <w:sz w:val="24"/>
          <w:szCs w:val="24"/>
        </w:rPr>
      </w:pPr>
    </w:p>
    <w:p w:rsidR="00AC5A89" w:rsidRPr="00225695" w:rsidRDefault="00A03364" w:rsidP="000938C3">
      <w:pPr>
        <w:pStyle w:val="tv2131"/>
        <w:tabs>
          <w:tab w:val="left" w:pos="993"/>
        </w:tabs>
        <w:spacing w:line="240" w:lineRule="auto"/>
        <w:ind w:firstLine="709"/>
        <w:jc w:val="both"/>
        <w:rPr>
          <w:color w:val="auto"/>
          <w:sz w:val="24"/>
          <w:szCs w:val="24"/>
        </w:rPr>
      </w:pPr>
      <w:r w:rsidRPr="00225695">
        <w:rPr>
          <w:color w:val="auto"/>
          <w:sz w:val="24"/>
          <w:szCs w:val="24"/>
        </w:rPr>
        <w:t>8</w:t>
      </w:r>
      <w:r w:rsidR="00EB7B87">
        <w:rPr>
          <w:color w:val="auto"/>
          <w:sz w:val="24"/>
          <w:szCs w:val="24"/>
        </w:rPr>
        <w:t>2</w:t>
      </w:r>
      <w:r w:rsidRPr="00225695">
        <w:rPr>
          <w:color w:val="auto"/>
          <w:sz w:val="24"/>
          <w:szCs w:val="24"/>
        </w:rPr>
        <w:t xml:space="preserve">. </w:t>
      </w:r>
      <w:r w:rsidR="00D8083A" w:rsidRPr="00225695">
        <w:rPr>
          <w:color w:val="auto"/>
          <w:sz w:val="24"/>
          <w:szCs w:val="24"/>
        </w:rPr>
        <w:t>Gada</w:t>
      </w:r>
      <w:r w:rsidR="00336A6C">
        <w:rPr>
          <w:color w:val="auto"/>
          <w:sz w:val="24"/>
          <w:szCs w:val="24"/>
        </w:rPr>
        <w:t xml:space="preserve"> atlikuma maksājuma pieprasījumu</w:t>
      </w:r>
      <w:r w:rsidR="00D8083A" w:rsidRPr="00225695">
        <w:rPr>
          <w:color w:val="auto"/>
          <w:sz w:val="24"/>
          <w:szCs w:val="24"/>
        </w:rPr>
        <w:t xml:space="preserve"> un galīgo </w:t>
      </w:r>
      <w:r w:rsidR="00C54CE3" w:rsidRPr="00225695">
        <w:rPr>
          <w:color w:val="auto"/>
          <w:sz w:val="24"/>
          <w:szCs w:val="24"/>
        </w:rPr>
        <w:t xml:space="preserve">atlikuma </w:t>
      </w:r>
      <w:r w:rsidR="00D8083A" w:rsidRPr="00225695">
        <w:rPr>
          <w:color w:val="auto"/>
          <w:sz w:val="24"/>
          <w:szCs w:val="24"/>
        </w:rPr>
        <w:t>maksājuma pieprasījumu</w:t>
      </w:r>
      <w:r w:rsidR="00DB1607">
        <w:rPr>
          <w:color w:val="auto"/>
          <w:sz w:val="24"/>
          <w:szCs w:val="24"/>
        </w:rPr>
        <w:t xml:space="preserve"> </w:t>
      </w:r>
      <w:r w:rsidR="00BE1BF1" w:rsidRPr="00225695">
        <w:rPr>
          <w:color w:val="auto"/>
          <w:sz w:val="24"/>
          <w:szCs w:val="24"/>
        </w:rPr>
        <w:t>atbildīgā iestāde, balstoties uz šo noteikumu 2</w:t>
      </w:r>
      <w:r w:rsidR="000938C3">
        <w:rPr>
          <w:color w:val="auto"/>
          <w:sz w:val="24"/>
          <w:szCs w:val="24"/>
        </w:rPr>
        <w:t>6</w:t>
      </w:r>
      <w:r w:rsidR="00BE1BF1" w:rsidRPr="00225695">
        <w:rPr>
          <w:color w:val="auto"/>
          <w:sz w:val="24"/>
          <w:szCs w:val="24"/>
        </w:rPr>
        <w:t xml:space="preserve">.2. minēto grāmatojumu, </w:t>
      </w:r>
      <w:r w:rsidR="00DB1607">
        <w:rPr>
          <w:color w:val="auto"/>
          <w:sz w:val="24"/>
          <w:szCs w:val="24"/>
        </w:rPr>
        <w:t>sagatavo</w:t>
      </w:r>
      <w:r w:rsidR="00BE1BF1" w:rsidRPr="00225695">
        <w:rPr>
          <w:color w:val="auto"/>
          <w:sz w:val="24"/>
          <w:szCs w:val="24"/>
        </w:rPr>
        <w:t xml:space="preserve"> atbilstoši Eiropas Komisijas 2015. gada 2. marta Īstenošanas regulas Nr. 2015/377, ar ko izveido modeļus dokumentiem, kuri vajadzīgi gada atlikuma maksājumiem atbilstoši Eiropas Parlamenta un Padomes Regulai (ES) Nr. 514/2014, ar ko paredz vispārīgus noteikumus Patvēruma, migrācijas un integrācijas fondam un finansiālā atbalsta instrumentam policijas sadarbībai, noziedzības novēršanai un apkarošanai un krīžu pārvarēšanai, (turpmāk - Regula Nr. 2015/377) 1., 2. un 3. pielikumam. Gada atlikuma maksājuma pieprasījumu un galīgo atlikuma maksājuma pieprasījumu apstiprina atbildīgā iestāde. </w:t>
      </w:r>
    </w:p>
    <w:p w:rsidR="00AC5A89" w:rsidRPr="00225695" w:rsidRDefault="000D09F9" w:rsidP="00225695">
      <w:pPr>
        <w:pStyle w:val="tv2131"/>
        <w:tabs>
          <w:tab w:val="left" w:pos="993"/>
        </w:tabs>
        <w:spacing w:line="240" w:lineRule="auto"/>
        <w:ind w:firstLine="709"/>
        <w:jc w:val="both"/>
        <w:rPr>
          <w:color w:val="auto"/>
          <w:sz w:val="24"/>
          <w:szCs w:val="24"/>
        </w:rPr>
      </w:pPr>
      <w:r w:rsidRPr="00225695">
        <w:rPr>
          <w:color w:val="auto"/>
          <w:sz w:val="24"/>
          <w:szCs w:val="24"/>
        </w:rPr>
        <w:lastRenderedPageBreak/>
        <w:t>8</w:t>
      </w:r>
      <w:r w:rsidR="00EB7B87">
        <w:rPr>
          <w:color w:val="auto"/>
          <w:sz w:val="24"/>
          <w:szCs w:val="24"/>
        </w:rPr>
        <w:t>3</w:t>
      </w:r>
      <w:r w:rsidRPr="00225695">
        <w:rPr>
          <w:color w:val="auto"/>
          <w:sz w:val="24"/>
          <w:szCs w:val="24"/>
        </w:rPr>
        <w:t xml:space="preserve">. </w:t>
      </w:r>
      <w:r w:rsidR="00AC5A89" w:rsidRPr="00225695">
        <w:rPr>
          <w:color w:val="auto"/>
          <w:sz w:val="24"/>
          <w:szCs w:val="24"/>
        </w:rPr>
        <w:t>Ikgadējo ziņojumu par nacionālās programmas īstenošanu attiecīgajā finanšu gadā sagatavo šādā kārtībā:</w:t>
      </w:r>
    </w:p>
    <w:p w:rsidR="00AC5A89" w:rsidRPr="00225695" w:rsidRDefault="000D09F9" w:rsidP="00225695">
      <w:pPr>
        <w:pStyle w:val="tv2131"/>
        <w:tabs>
          <w:tab w:val="left" w:pos="993"/>
        </w:tabs>
        <w:spacing w:line="240" w:lineRule="auto"/>
        <w:ind w:firstLine="709"/>
        <w:jc w:val="both"/>
        <w:rPr>
          <w:color w:val="auto"/>
          <w:sz w:val="24"/>
          <w:szCs w:val="24"/>
        </w:rPr>
      </w:pPr>
      <w:r w:rsidRPr="00225695">
        <w:rPr>
          <w:color w:val="auto"/>
          <w:sz w:val="24"/>
          <w:szCs w:val="24"/>
        </w:rPr>
        <w:t>8</w:t>
      </w:r>
      <w:r w:rsidR="00EB7B87">
        <w:rPr>
          <w:color w:val="auto"/>
          <w:sz w:val="24"/>
          <w:szCs w:val="24"/>
        </w:rPr>
        <w:t>3</w:t>
      </w:r>
      <w:r w:rsidRPr="00225695">
        <w:rPr>
          <w:color w:val="auto"/>
          <w:sz w:val="24"/>
          <w:szCs w:val="24"/>
        </w:rPr>
        <w:t xml:space="preserve">.1. </w:t>
      </w:r>
      <w:r w:rsidR="00AC5A89" w:rsidRPr="00225695">
        <w:rPr>
          <w:color w:val="auto"/>
          <w:sz w:val="24"/>
          <w:szCs w:val="24"/>
        </w:rPr>
        <w:t xml:space="preserve">atbildīgā iestāde par savas kompetences jautājumiem sagatavo </w:t>
      </w:r>
      <w:r w:rsidR="00680C86" w:rsidRPr="00225695">
        <w:rPr>
          <w:color w:val="auto"/>
          <w:sz w:val="24"/>
          <w:szCs w:val="24"/>
        </w:rPr>
        <w:t>ikgadējo ziņojumu</w:t>
      </w:r>
      <w:r w:rsidR="00AC5A89" w:rsidRPr="00225695">
        <w:rPr>
          <w:color w:val="auto"/>
          <w:sz w:val="24"/>
          <w:szCs w:val="24"/>
        </w:rPr>
        <w:t xml:space="preserve"> par nacionālās programmas īstenošanu attiecīgajā finanšu gadā atbilstoši Eiropas Komisijas 2014. gada 24. jūlija Īstenošanas regulas Nr. 799/2014, ar kuru ar kuru izveido ikgadējo īstenošanas ziņojumu un galīgo īstenošanas ziņojumu modeļus atbilstoši Eiropas Parlamenta un Padomes Regulai (ES) Nr. 514/2014, ar ko paredz vispārīgus noteikumus Patvēruma, migrācijas un integrācijas fondam un finansiālā atbalsta instrumentam policijas sadarbībai, noziedzības novēršanai un apkarošanai un krīžu pārvarēšanai, (turpmāk – Regula Nr. 799/2014) pielikumam;</w:t>
      </w:r>
    </w:p>
    <w:p w:rsidR="00AC5A89" w:rsidRPr="00225695" w:rsidRDefault="000D09F9" w:rsidP="00225695">
      <w:pPr>
        <w:pStyle w:val="tv2131"/>
        <w:tabs>
          <w:tab w:val="left" w:pos="993"/>
        </w:tabs>
        <w:spacing w:line="240" w:lineRule="auto"/>
        <w:ind w:firstLine="709"/>
        <w:jc w:val="both"/>
        <w:rPr>
          <w:color w:val="auto"/>
          <w:sz w:val="24"/>
          <w:szCs w:val="24"/>
        </w:rPr>
      </w:pPr>
      <w:r w:rsidRPr="00225695">
        <w:rPr>
          <w:color w:val="auto"/>
          <w:sz w:val="24"/>
          <w:szCs w:val="24"/>
        </w:rPr>
        <w:t>8</w:t>
      </w:r>
      <w:r w:rsidR="00EB7B87">
        <w:rPr>
          <w:color w:val="auto"/>
          <w:sz w:val="24"/>
          <w:szCs w:val="24"/>
        </w:rPr>
        <w:t>3</w:t>
      </w:r>
      <w:r w:rsidRPr="00225695">
        <w:rPr>
          <w:color w:val="auto"/>
          <w:sz w:val="24"/>
          <w:szCs w:val="24"/>
        </w:rPr>
        <w:t xml:space="preserve">.2. </w:t>
      </w:r>
      <w:r w:rsidR="00AC5A89" w:rsidRPr="00225695">
        <w:rPr>
          <w:color w:val="auto"/>
          <w:sz w:val="24"/>
          <w:szCs w:val="24"/>
        </w:rPr>
        <w:t xml:space="preserve">deleģētā iestāde par savas kompetences jautājumiem sagatavo </w:t>
      </w:r>
      <w:r w:rsidR="00680C86" w:rsidRPr="00225695">
        <w:rPr>
          <w:color w:val="auto"/>
          <w:sz w:val="24"/>
          <w:szCs w:val="24"/>
        </w:rPr>
        <w:t xml:space="preserve">ikgadējo ziņojumu </w:t>
      </w:r>
      <w:r w:rsidR="00AC5A89" w:rsidRPr="00225695">
        <w:rPr>
          <w:color w:val="auto"/>
          <w:sz w:val="24"/>
          <w:szCs w:val="24"/>
        </w:rPr>
        <w:t>par nacionālās programmas īstenošanu attiecīgajā finanšu gadā atbilstoši Regulas Nr. 799/2014 pielikumam un iesniedz to atbildīgajai iestādei;</w:t>
      </w:r>
    </w:p>
    <w:p w:rsidR="00AC5A89" w:rsidRPr="00225695" w:rsidRDefault="000D09F9" w:rsidP="00225695">
      <w:pPr>
        <w:pStyle w:val="tv2131"/>
        <w:tabs>
          <w:tab w:val="left" w:pos="993"/>
        </w:tabs>
        <w:spacing w:line="240" w:lineRule="auto"/>
        <w:ind w:firstLine="709"/>
        <w:jc w:val="both"/>
        <w:rPr>
          <w:color w:val="auto"/>
          <w:sz w:val="24"/>
          <w:szCs w:val="24"/>
        </w:rPr>
      </w:pPr>
      <w:r w:rsidRPr="00225695">
        <w:rPr>
          <w:color w:val="auto"/>
          <w:sz w:val="24"/>
          <w:szCs w:val="24"/>
        </w:rPr>
        <w:t>8</w:t>
      </w:r>
      <w:r w:rsidR="00EB7B87">
        <w:rPr>
          <w:color w:val="auto"/>
          <w:sz w:val="24"/>
          <w:szCs w:val="24"/>
        </w:rPr>
        <w:t>3</w:t>
      </w:r>
      <w:r w:rsidRPr="00225695">
        <w:rPr>
          <w:color w:val="auto"/>
          <w:sz w:val="24"/>
          <w:szCs w:val="24"/>
        </w:rPr>
        <w:t xml:space="preserve">.3. </w:t>
      </w:r>
      <w:r w:rsidR="00AC5A89" w:rsidRPr="00225695">
        <w:rPr>
          <w:color w:val="auto"/>
          <w:sz w:val="24"/>
          <w:szCs w:val="24"/>
        </w:rPr>
        <w:t>atbildīgā iestāde, pamatojoties uz šo noteikumu 8</w:t>
      </w:r>
      <w:r w:rsidR="00EB7B87">
        <w:rPr>
          <w:color w:val="auto"/>
          <w:sz w:val="24"/>
          <w:szCs w:val="24"/>
        </w:rPr>
        <w:t>3</w:t>
      </w:r>
      <w:r w:rsidR="00AC5A89" w:rsidRPr="00225695">
        <w:rPr>
          <w:color w:val="auto"/>
          <w:sz w:val="24"/>
          <w:szCs w:val="24"/>
        </w:rPr>
        <w:t>.1. un 8</w:t>
      </w:r>
      <w:r w:rsidR="00EB7B87">
        <w:rPr>
          <w:color w:val="auto"/>
          <w:sz w:val="24"/>
          <w:szCs w:val="24"/>
        </w:rPr>
        <w:t>3</w:t>
      </w:r>
      <w:r w:rsidR="00AC5A89" w:rsidRPr="00225695">
        <w:rPr>
          <w:color w:val="auto"/>
          <w:sz w:val="24"/>
          <w:szCs w:val="24"/>
        </w:rPr>
        <w:t xml:space="preserve">.2. apakšpunktā minētajiem </w:t>
      </w:r>
      <w:r w:rsidR="00680C86" w:rsidRPr="00225695">
        <w:rPr>
          <w:color w:val="auto"/>
          <w:sz w:val="24"/>
          <w:szCs w:val="24"/>
        </w:rPr>
        <w:t>ziņojumiem</w:t>
      </w:r>
      <w:r w:rsidR="00AC5A89" w:rsidRPr="00225695">
        <w:rPr>
          <w:color w:val="auto"/>
          <w:sz w:val="24"/>
          <w:szCs w:val="24"/>
        </w:rPr>
        <w:t xml:space="preserve">, sagatavo vienoto </w:t>
      </w:r>
      <w:r w:rsidR="00680C86" w:rsidRPr="00225695">
        <w:rPr>
          <w:color w:val="auto"/>
          <w:sz w:val="24"/>
          <w:szCs w:val="24"/>
        </w:rPr>
        <w:t>ikgadējo ziņojumu par nacionālās programmas īstenošanu attiecīgajā finanšu gadā</w:t>
      </w:r>
      <w:r w:rsidR="00AC5A89" w:rsidRPr="00225695">
        <w:rPr>
          <w:color w:val="auto"/>
          <w:sz w:val="24"/>
          <w:szCs w:val="24"/>
        </w:rPr>
        <w:t xml:space="preserve"> atbilstoši Regulas Nr. 799/2014 pielikumam;</w:t>
      </w:r>
    </w:p>
    <w:p w:rsidR="00AC5A89" w:rsidRPr="00225695" w:rsidRDefault="000D09F9" w:rsidP="00225695">
      <w:pPr>
        <w:pStyle w:val="tv2131"/>
        <w:tabs>
          <w:tab w:val="left" w:pos="993"/>
        </w:tabs>
        <w:spacing w:line="240" w:lineRule="auto"/>
        <w:ind w:firstLine="709"/>
        <w:jc w:val="both"/>
        <w:rPr>
          <w:color w:val="auto"/>
          <w:sz w:val="24"/>
          <w:szCs w:val="24"/>
        </w:rPr>
      </w:pPr>
      <w:r w:rsidRPr="00225695">
        <w:rPr>
          <w:color w:val="auto"/>
          <w:sz w:val="24"/>
          <w:szCs w:val="24"/>
        </w:rPr>
        <w:t>8</w:t>
      </w:r>
      <w:r w:rsidR="00EB7B87">
        <w:rPr>
          <w:color w:val="auto"/>
          <w:sz w:val="24"/>
          <w:szCs w:val="24"/>
        </w:rPr>
        <w:t>3</w:t>
      </w:r>
      <w:r w:rsidRPr="00225695">
        <w:rPr>
          <w:color w:val="auto"/>
          <w:sz w:val="24"/>
          <w:szCs w:val="24"/>
        </w:rPr>
        <w:t xml:space="preserve">.4. </w:t>
      </w:r>
      <w:r w:rsidR="00680C86" w:rsidRPr="00225695">
        <w:rPr>
          <w:color w:val="auto"/>
          <w:sz w:val="24"/>
          <w:szCs w:val="24"/>
        </w:rPr>
        <w:t xml:space="preserve">vienoto </w:t>
      </w:r>
      <w:r w:rsidR="00AC5A89" w:rsidRPr="00225695">
        <w:rPr>
          <w:color w:val="auto"/>
          <w:sz w:val="24"/>
          <w:szCs w:val="24"/>
        </w:rPr>
        <w:t>ikgadējo ziņojumu par nacionālās programmas īstenošanu attiecīgajā finanšu gadā apstiprina uzraudzības komiteja.</w:t>
      </w:r>
    </w:p>
    <w:p w:rsidR="00F5187A" w:rsidRPr="00225695" w:rsidRDefault="00F5187A" w:rsidP="00225695">
      <w:pPr>
        <w:rPr>
          <w:rFonts w:ascii="Times New Roman" w:hAnsi="Times New Roman" w:cs="Times New Roman"/>
          <w:sz w:val="24"/>
          <w:szCs w:val="24"/>
        </w:rPr>
      </w:pPr>
    </w:p>
    <w:p w:rsidR="00D8083A" w:rsidRPr="00225695" w:rsidRDefault="000D09F9" w:rsidP="00225695">
      <w:pPr>
        <w:pStyle w:val="tv2131"/>
        <w:tabs>
          <w:tab w:val="left" w:pos="993"/>
        </w:tabs>
        <w:spacing w:line="240" w:lineRule="auto"/>
        <w:ind w:firstLine="709"/>
        <w:jc w:val="both"/>
        <w:rPr>
          <w:color w:val="auto"/>
          <w:sz w:val="24"/>
          <w:szCs w:val="24"/>
        </w:rPr>
      </w:pPr>
      <w:r w:rsidRPr="00225695">
        <w:rPr>
          <w:color w:val="auto"/>
          <w:sz w:val="24"/>
          <w:szCs w:val="24"/>
        </w:rPr>
        <w:t>8</w:t>
      </w:r>
      <w:r w:rsidR="00EB7B87">
        <w:rPr>
          <w:color w:val="auto"/>
          <w:sz w:val="24"/>
          <w:szCs w:val="24"/>
        </w:rPr>
        <w:t>4</w:t>
      </w:r>
      <w:r w:rsidRPr="00225695">
        <w:rPr>
          <w:color w:val="auto"/>
          <w:sz w:val="24"/>
          <w:szCs w:val="24"/>
        </w:rPr>
        <w:t xml:space="preserve">. </w:t>
      </w:r>
      <w:r w:rsidR="00F5187A" w:rsidRPr="00225695">
        <w:rPr>
          <w:color w:val="auto"/>
          <w:sz w:val="24"/>
          <w:szCs w:val="24"/>
        </w:rPr>
        <w:t>G</w:t>
      </w:r>
      <w:r w:rsidR="00D8083A" w:rsidRPr="00225695">
        <w:rPr>
          <w:color w:val="auto"/>
          <w:sz w:val="24"/>
          <w:szCs w:val="24"/>
        </w:rPr>
        <w:t>ala ziņojumu par nacionālās programmas īstenošanu sagatavo šādā kārtībā:</w:t>
      </w:r>
    </w:p>
    <w:p w:rsidR="00495265" w:rsidRPr="00225695" w:rsidRDefault="000D09F9" w:rsidP="00225695">
      <w:pPr>
        <w:pStyle w:val="tv2131"/>
        <w:tabs>
          <w:tab w:val="left" w:pos="993"/>
        </w:tabs>
        <w:spacing w:line="240" w:lineRule="auto"/>
        <w:ind w:firstLine="709"/>
        <w:jc w:val="both"/>
        <w:rPr>
          <w:color w:val="auto"/>
          <w:sz w:val="24"/>
          <w:szCs w:val="24"/>
        </w:rPr>
      </w:pPr>
      <w:r w:rsidRPr="00225695">
        <w:rPr>
          <w:color w:val="auto"/>
          <w:sz w:val="24"/>
          <w:szCs w:val="24"/>
        </w:rPr>
        <w:t>8</w:t>
      </w:r>
      <w:r w:rsidR="00EB7B87">
        <w:rPr>
          <w:color w:val="auto"/>
          <w:sz w:val="24"/>
          <w:szCs w:val="24"/>
        </w:rPr>
        <w:t>4</w:t>
      </w:r>
      <w:r w:rsidRPr="00225695">
        <w:rPr>
          <w:color w:val="auto"/>
          <w:sz w:val="24"/>
          <w:szCs w:val="24"/>
        </w:rPr>
        <w:t xml:space="preserve">.1. </w:t>
      </w:r>
      <w:r w:rsidR="00495265" w:rsidRPr="00225695">
        <w:rPr>
          <w:color w:val="auto"/>
          <w:sz w:val="24"/>
          <w:szCs w:val="24"/>
        </w:rPr>
        <w:t xml:space="preserve">atbildīgā iestāde </w:t>
      </w:r>
      <w:r w:rsidR="005D7E52" w:rsidRPr="00225695">
        <w:rPr>
          <w:color w:val="auto"/>
          <w:sz w:val="24"/>
          <w:szCs w:val="24"/>
        </w:rPr>
        <w:t xml:space="preserve">par savas kompetences jautājumiem </w:t>
      </w:r>
      <w:r w:rsidR="00495265" w:rsidRPr="00225695">
        <w:rPr>
          <w:color w:val="auto"/>
          <w:sz w:val="24"/>
          <w:szCs w:val="24"/>
        </w:rPr>
        <w:t>sagatavo</w:t>
      </w:r>
      <w:r w:rsidR="005D7E52" w:rsidRPr="00225695">
        <w:rPr>
          <w:color w:val="auto"/>
          <w:sz w:val="24"/>
          <w:szCs w:val="24"/>
        </w:rPr>
        <w:t xml:space="preserve"> </w:t>
      </w:r>
      <w:proofErr w:type="gramStart"/>
      <w:r w:rsidR="005D7E52" w:rsidRPr="00225695">
        <w:rPr>
          <w:color w:val="auto"/>
          <w:sz w:val="24"/>
          <w:szCs w:val="24"/>
        </w:rPr>
        <w:t>gala ziņojumu par nacionālās programmas īstenošanu atbilstoši Regulas</w:t>
      </w:r>
      <w:proofErr w:type="gramEnd"/>
      <w:r w:rsidR="005D7E52" w:rsidRPr="00225695">
        <w:rPr>
          <w:color w:val="auto"/>
          <w:sz w:val="24"/>
          <w:szCs w:val="24"/>
        </w:rPr>
        <w:t xml:space="preserve"> Nr. 799/2014 pielikumam;</w:t>
      </w:r>
    </w:p>
    <w:p w:rsidR="005D7E52" w:rsidRPr="00225695" w:rsidRDefault="000D09F9" w:rsidP="00225695">
      <w:pPr>
        <w:pStyle w:val="tv2131"/>
        <w:tabs>
          <w:tab w:val="left" w:pos="993"/>
        </w:tabs>
        <w:spacing w:line="240" w:lineRule="auto"/>
        <w:ind w:firstLine="709"/>
        <w:jc w:val="both"/>
        <w:rPr>
          <w:color w:val="auto"/>
          <w:sz w:val="24"/>
          <w:szCs w:val="24"/>
        </w:rPr>
      </w:pPr>
      <w:r w:rsidRPr="00225695">
        <w:rPr>
          <w:color w:val="auto"/>
          <w:sz w:val="24"/>
          <w:szCs w:val="24"/>
        </w:rPr>
        <w:t>8</w:t>
      </w:r>
      <w:r w:rsidR="00EB7B87">
        <w:rPr>
          <w:color w:val="auto"/>
          <w:sz w:val="24"/>
          <w:szCs w:val="24"/>
        </w:rPr>
        <w:t>4</w:t>
      </w:r>
      <w:r w:rsidRPr="00225695">
        <w:rPr>
          <w:color w:val="auto"/>
          <w:sz w:val="24"/>
          <w:szCs w:val="24"/>
        </w:rPr>
        <w:t xml:space="preserve">.2. </w:t>
      </w:r>
      <w:r w:rsidR="005D7E52" w:rsidRPr="00225695">
        <w:rPr>
          <w:color w:val="auto"/>
          <w:sz w:val="24"/>
          <w:szCs w:val="24"/>
        </w:rPr>
        <w:t xml:space="preserve">deleģētā iestāde par savas kompetences jautājumiem sagatavo </w:t>
      </w:r>
      <w:proofErr w:type="gramStart"/>
      <w:r w:rsidR="005D7E52" w:rsidRPr="00225695">
        <w:rPr>
          <w:color w:val="auto"/>
          <w:sz w:val="24"/>
          <w:szCs w:val="24"/>
        </w:rPr>
        <w:t>gala ziņojumu par nacionālās programmas īstenošanu atbilstoši Regulas</w:t>
      </w:r>
      <w:proofErr w:type="gramEnd"/>
      <w:r w:rsidR="005D7E52" w:rsidRPr="00225695">
        <w:rPr>
          <w:color w:val="auto"/>
          <w:sz w:val="24"/>
          <w:szCs w:val="24"/>
        </w:rPr>
        <w:t xml:space="preserve"> Nr. 799/2014 pielikumam un iesniedz to atbildīgajai iestādei;</w:t>
      </w:r>
    </w:p>
    <w:p w:rsidR="005D7E52" w:rsidRPr="00225695" w:rsidRDefault="000D09F9" w:rsidP="00225695">
      <w:pPr>
        <w:pStyle w:val="tv2131"/>
        <w:tabs>
          <w:tab w:val="left" w:pos="993"/>
        </w:tabs>
        <w:spacing w:line="240" w:lineRule="auto"/>
        <w:ind w:firstLine="709"/>
        <w:jc w:val="both"/>
        <w:rPr>
          <w:color w:val="auto"/>
          <w:sz w:val="24"/>
          <w:szCs w:val="24"/>
        </w:rPr>
      </w:pPr>
      <w:r w:rsidRPr="00225695">
        <w:rPr>
          <w:color w:val="auto"/>
          <w:sz w:val="24"/>
          <w:szCs w:val="24"/>
        </w:rPr>
        <w:t>8</w:t>
      </w:r>
      <w:r w:rsidR="00EB7B87">
        <w:rPr>
          <w:color w:val="auto"/>
          <w:sz w:val="24"/>
          <w:szCs w:val="24"/>
        </w:rPr>
        <w:t>4</w:t>
      </w:r>
      <w:r w:rsidRPr="00225695">
        <w:rPr>
          <w:color w:val="auto"/>
          <w:sz w:val="24"/>
          <w:szCs w:val="24"/>
        </w:rPr>
        <w:t xml:space="preserve">.3. </w:t>
      </w:r>
      <w:r w:rsidR="005D7E52" w:rsidRPr="00225695">
        <w:rPr>
          <w:color w:val="auto"/>
          <w:sz w:val="24"/>
          <w:szCs w:val="24"/>
        </w:rPr>
        <w:t>atbildīgā iestāde, pamatojoties uz šo noteikumu 8</w:t>
      </w:r>
      <w:r w:rsidR="00EB7B87">
        <w:rPr>
          <w:color w:val="auto"/>
          <w:sz w:val="24"/>
          <w:szCs w:val="24"/>
        </w:rPr>
        <w:t>4</w:t>
      </w:r>
      <w:r w:rsidR="005D7E52" w:rsidRPr="00225695">
        <w:rPr>
          <w:color w:val="auto"/>
          <w:sz w:val="24"/>
          <w:szCs w:val="24"/>
        </w:rPr>
        <w:t>.1. un 8</w:t>
      </w:r>
      <w:r w:rsidR="00EB7B87">
        <w:rPr>
          <w:color w:val="auto"/>
          <w:sz w:val="24"/>
          <w:szCs w:val="24"/>
        </w:rPr>
        <w:t>4</w:t>
      </w:r>
      <w:r w:rsidR="005D7E52" w:rsidRPr="00225695">
        <w:rPr>
          <w:color w:val="auto"/>
          <w:sz w:val="24"/>
          <w:szCs w:val="24"/>
        </w:rPr>
        <w:t xml:space="preserve">.2. apakšpunktā minētajiem </w:t>
      </w:r>
      <w:r w:rsidR="00D46C04" w:rsidRPr="00225695">
        <w:rPr>
          <w:color w:val="auto"/>
          <w:sz w:val="24"/>
          <w:szCs w:val="24"/>
        </w:rPr>
        <w:t>gala ziņojumiem</w:t>
      </w:r>
      <w:r w:rsidR="005D7E52" w:rsidRPr="00225695">
        <w:rPr>
          <w:color w:val="auto"/>
          <w:sz w:val="24"/>
          <w:szCs w:val="24"/>
        </w:rPr>
        <w:t xml:space="preserve">, sagatavo </w:t>
      </w:r>
      <w:proofErr w:type="gramStart"/>
      <w:r w:rsidR="005D7E52" w:rsidRPr="00225695">
        <w:rPr>
          <w:color w:val="auto"/>
          <w:sz w:val="24"/>
          <w:szCs w:val="24"/>
        </w:rPr>
        <w:t>vienoto gala ziņojumu par nacionālās programmas īstenošanu atbilstoši Regulas</w:t>
      </w:r>
      <w:proofErr w:type="gramEnd"/>
      <w:r w:rsidR="005D7E52" w:rsidRPr="00225695">
        <w:rPr>
          <w:color w:val="auto"/>
          <w:sz w:val="24"/>
          <w:szCs w:val="24"/>
        </w:rPr>
        <w:t xml:space="preserve"> Nr. 799/2014 pielikumam;</w:t>
      </w:r>
    </w:p>
    <w:p w:rsidR="005D7E52" w:rsidRPr="00225695" w:rsidRDefault="000D09F9" w:rsidP="00225695">
      <w:pPr>
        <w:pStyle w:val="tv2131"/>
        <w:tabs>
          <w:tab w:val="left" w:pos="993"/>
        </w:tabs>
        <w:spacing w:line="240" w:lineRule="auto"/>
        <w:ind w:firstLine="709"/>
        <w:jc w:val="both"/>
        <w:rPr>
          <w:color w:val="auto"/>
          <w:sz w:val="24"/>
          <w:szCs w:val="24"/>
        </w:rPr>
      </w:pPr>
      <w:r w:rsidRPr="00225695">
        <w:rPr>
          <w:color w:val="auto"/>
          <w:sz w:val="24"/>
          <w:szCs w:val="24"/>
        </w:rPr>
        <w:t>8</w:t>
      </w:r>
      <w:r w:rsidR="00EB7B87">
        <w:rPr>
          <w:color w:val="auto"/>
          <w:sz w:val="24"/>
          <w:szCs w:val="24"/>
        </w:rPr>
        <w:t>4</w:t>
      </w:r>
      <w:r w:rsidRPr="00225695">
        <w:rPr>
          <w:color w:val="auto"/>
          <w:sz w:val="24"/>
          <w:szCs w:val="24"/>
        </w:rPr>
        <w:t xml:space="preserve">.4. </w:t>
      </w:r>
      <w:r w:rsidR="005D7E52" w:rsidRPr="00225695">
        <w:rPr>
          <w:color w:val="auto"/>
          <w:sz w:val="24"/>
          <w:szCs w:val="24"/>
        </w:rPr>
        <w:t>vienoto gala ziņojumu par nacionālās programmas īstenošanu apstiprina uzraudzības komiteja.</w:t>
      </w:r>
    </w:p>
    <w:p w:rsidR="00D8083A" w:rsidRPr="00225695" w:rsidRDefault="00D8083A" w:rsidP="00225695">
      <w:pPr>
        <w:rPr>
          <w:rFonts w:ascii="Times New Roman" w:hAnsi="Times New Roman" w:cs="Times New Roman"/>
          <w:sz w:val="24"/>
          <w:szCs w:val="24"/>
        </w:rPr>
      </w:pPr>
    </w:p>
    <w:p w:rsidR="00BD3F36" w:rsidRPr="00225695" w:rsidRDefault="000D09F9" w:rsidP="00225695">
      <w:pPr>
        <w:pStyle w:val="tv2131"/>
        <w:tabs>
          <w:tab w:val="left" w:pos="993"/>
        </w:tabs>
        <w:spacing w:line="240" w:lineRule="auto"/>
        <w:ind w:firstLine="709"/>
        <w:jc w:val="both"/>
        <w:rPr>
          <w:color w:val="auto"/>
          <w:sz w:val="24"/>
          <w:szCs w:val="24"/>
        </w:rPr>
      </w:pPr>
      <w:r w:rsidRPr="00225695">
        <w:rPr>
          <w:color w:val="auto"/>
          <w:sz w:val="24"/>
          <w:szCs w:val="24"/>
        </w:rPr>
        <w:t>8</w:t>
      </w:r>
      <w:r w:rsidR="00EB7B87">
        <w:rPr>
          <w:color w:val="auto"/>
          <w:sz w:val="24"/>
          <w:szCs w:val="24"/>
        </w:rPr>
        <w:t>5</w:t>
      </w:r>
      <w:r w:rsidRPr="00225695">
        <w:rPr>
          <w:color w:val="auto"/>
          <w:sz w:val="24"/>
          <w:szCs w:val="24"/>
        </w:rPr>
        <w:t xml:space="preserve">. </w:t>
      </w:r>
      <w:r w:rsidR="00BD3F36" w:rsidRPr="00225695">
        <w:rPr>
          <w:color w:val="auto"/>
          <w:sz w:val="24"/>
          <w:szCs w:val="24"/>
        </w:rPr>
        <w:t>Revīzijas iestāde Eiropas Komisijai iesniedz šādus ziņojumus:</w:t>
      </w:r>
    </w:p>
    <w:p w:rsidR="00BD3F36" w:rsidRPr="00225695" w:rsidRDefault="000D09F9" w:rsidP="00225695">
      <w:pPr>
        <w:pStyle w:val="tv2131"/>
        <w:tabs>
          <w:tab w:val="left" w:pos="993"/>
        </w:tabs>
        <w:spacing w:line="240" w:lineRule="auto"/>
        <w:ind w:firstLine="709"/>
        <w:jc w:val="both"/>
        <w:rPr>
          <w:color w:val="auto"/>
          <w:sz w:val="24"/>
          <w:szCs w:val="24"/>
        </w:rPr>
      </w:pPr>
      <w:r w:rsidRPr="00225695">
        <w:rPr>
          <w:color w:val="auto"/>
          <w:sz w:val="24"/>
          <w:szCs w:val="24"/>
        </w:rPr>
        <w:t>8</w:t>
      </w:r>
      <w:r w:rsidR="00EB7B87">
        <w:rPr>
          <w:color w:val="auto"/>
          <w:sz w:val="24"/>
          <w:szCs w:val="24"/>
        </w:rPr>
        <w:t>5</w:t>
      </w:r>
      <w:r w:rsidRPr="00225695">
        <w:rPr>
          <w:color w:val="auto"/>
          <w:sz w:val="24"/>
          <w:szCs w:val="24"/>
        </w:rPr>
        <w:t xml:space="preserve">.1. </w:t>
      </w:r>
      <w:r w:rsidR="00BD3F36" w:rsidRPr="00225695">
        <w:rPr>
          <w:color w:val="auto"/>
          <w:sz w:val="24"/>
          <w:szCs w:val="24"/>
        </w:rPr>
        <w:t xml:space="preserve">katra gada 15. februārī: balstoties uz šo noteikumu </w:t>
      </w:r>
      <w:r w:rsidR="00EB7B87" w:rsidRPr="00EB7B87">
        <w:rPr>
          <w:color w:val="auto"/>
          <w:sz w:val="24"/>
          <w:szCs w:val="24"/>
        </w:rPr>
        <w:t>39</w:t>
      </w:r>
      <w:r w:rsidR="00BD3F36" w:rsidRPr="00EB7B87">
        <w:rPr>
          <w:color w:val="auto"/>
          <w:sz w:val="24"/>
          <w:szCs w:val="24"/>
        </w:rPr>
        <w:t>. </w:t>
      </w:r>
      <w:r w:rsidR="00183745" w:rsidRPr="00EB7B87">
        <w:rPr>
          <w:color w:val="auto"/>
          <w:sz w:val="24"/>
          <w:szCs w:val="24"/>
        </w:rPr>
        <w:t xml:space="preserve">un </w:t>
      </w:r>
      <w:proofErr w:type="gramStart"/>
      <w:r w:rsidR="00B50BA8" w:rsidRPr="00EB7B87">
        <w:rPr>
          <w:color w:val="auto"/>
          <w:sz w:val="24"/>
          <w:szCs w:val="24"/>
        </w:rPr>
        <w:t>5</w:t>
      </w:r>
      <w:r w:rsidR="00EB7B87" w:rsidRPr="00EB7B87">
        <w:rPr>
          <w:color w:val="auto"/>
          <w:sz w:val="24"/>
          <w:szCs w:val="24"/>
        </w:rPr>
        <w:t>1</w:t>
      </w:r>
      <w:r w:rsidR="00183745" w:rsidRPr="00225695">
        <w:rPr>
          <w:color w:val="auto"/>
          <w:sz w:val="24"/>
          <w:szCs w:val="24"/>
        </w:rPr>
        <w:t>. </w:t>
      </w:r>
      <w:r w:rsidR="00BD3F36" w:rsidRPr="00225695">
        <w:rPr>
          <w:color w:val="auto"/>
          <w:sz w:val="24"/>
          <w:szCs w:val="24"/>
        </w:rPr>
        <w:t xml:space="preserve">punktā minēto revīziju </w:t>
      </w:r>
      <w:r w:rsidR="00183745" w:rsidRPr="00225695">
        <w:rPr>
          <w:color w:val="auto"/>
          <w:sz w:val="24"/>
          <w:szCs w:val="24"/>
        </w:rPr>
        <w:t xml:space="preserve">un auditu </w:t>
      </w:r>
      <w:r w:rsidR="00BD3F36" w:rsidRPr="00225695">
        <w:rPr>
          <w:color w:val="auto"/>
          <w:sz w:val="24"/>
          <w:szCs w:val="24"/>
        </w:rPr>
        <w:t xml:space="preserve">rezultātiem, </w:t>
      </w:r>
      <w:r w:rsidR="00AD51E6" w:rsidRPr="00225695">
        <w:rPr>
          <w:color w:val="auto"/>
          <w:sz w:val="24"/>
          <w:szCs w:val="24"/>
        </w:rPr>
        <w:t xml:space="preserve">revīzijas iestādes vadītāja apstiprinātu </w:t>
      </w:r>
      <w:r w:rsidR="00BD3F36" w:rsidRPr="00225695">
        <w:rPr>
          <w:color w:val="auto"/>
          <w:sz w:val="24"/>
          <w:szCs w:val="24"/>
        </w:rPr>
        <w:t xml:space="preserve">atzinumu par </w:t>
      </w:r>
      <w:r w:rsidR="00E66922" w:rsidRPr="00225695">
        <w:rPr>
          <w:color w:val="auto"/>
          <w:sz w:val="24"/>
          <w:szCs w:val="24"/>
        </w:rPr>
        <w:t xml:space="preserve">fondu pārvaldības un kontroles </w:t>
      </w:r>
      <w:r w:rsidR="00183745" w:rsidRPr="00225695">
        <w:rPr>
          <w:color w:val="auto"/>
          <w:sz w:val="24"/>
          <w:szCs w:val="24"/>
        </w:rPr>
        <w:t xml:space="preserve">sistēmas darbības efektivitāti, Eiropas Komisijai deklarēto izdevumu likumību un pareizību, gada atlikuma maksājuma pieprasījumā sniegtās informācijas patiesumu un objektivitāti </w:t>
      </w:r>
      <w:r w:rsidR="00BD3F36" w:rsidRPr="00225695">
        <w:rPr>
          <w:color w:val="auto"/>
          <w:sz w:val="24"/>
          <w:szCs w:val="24"/>
        </w:rPr>
        <w:t>atbilstoši Regulas</w:t>
      </w:r>
      <w:proofErr w:type="gramEnd"/>
      <w:r w:rsidR="00BD3F36" w:rsidRPr="00225695">
        <w:rPr>
          <w:color w:val="auto"/>
          <w:sz w:val="24"/>
          <w:szCs w:val="24"/>
        </w:rPr>
        <w:t xml:space="preserve"> Nr. 514/2014 44. panta 1. punktam;</w:t>
      </w:r>
    </w:p>
    <w:p w:rsidR="00BD3F36" w:rsidRPr="00225695" w:rsidRDefault="000D09F9" w:rsidP="00225695">
      <w:pPr>
        <w:pStyle w:val="tv2131"/>
        <w:tabs>
          <w:tab w:val="left" w:pos="993"/>
        </w:tabs>
        <w:spacing w:line="240" w:lineRule="auto"/>
        <w:ind w:firstLine="709"/>
        <w:jc w:val="both"/>
        <w:rPr>
          <w:color w:val="auto"/>
          <w:sz w:val="24"/>
          <w:szCs w:val="24"/>
        </w:rPr>
      </w:pPr>
      <w:r w:rsidRPr="00225695">
        <w:rPr>
          <w:color w:val="auto"/>
          <w:sz w:val="24"/>
          <w:szCs w:val="24"/>
        </w:rPr>
        <w:t>8</w:t>
      </w:r>
      <w:r w:rsidR="00EB7B87">
        <w:rPr>
          <w:color w:val="auto"/>
          <w:sz w:val="24"/>
          <w:szCs w:val="24"/>
        </w:rPr>
        <w:t>5</w:t>
      </w:r>
      <w:r w:rsidRPr="00225695">
        <w:rPr>
          <w:color w:val="auto"/>
          <w:sz w:val="24"/>
          <w:szCs w:val="24"/>
        </w:rPr>
        <w:t xml:space="preserve">.2. </w:t>
      </w:r>
      <w:r w:rsidR="00BD3F36" w:rsidRPr="00225695">
        <w:rPr>
          <w:color w:val="auto"/>
          <w:sz w:val="24"/>
          <w:szCs w:val="24"/>
        </w:rPr>
        <w:t xml:space="preserve">2023. gada 31. decembrī: </w:t>
      </w:r>
      <w:r w:rsidR="00183745" w:rsidRPr="00225695">
        <w:rPr>
          <w:color w:val="auto"/>
          <w:sz w:val="24"/>
          <w:szCs w:val="24"/>
        </w:rPr>
        <w:t xml:space="preserve">balstoties uz šo noteikumu </w:t>
      </w:r>
      <w:r w:rsidR="00A73770" w:rsidRPr="00225695">
        <w:rPr>
          <w:color w:val="auto"/>
          <w:sz w:val="24"/>
          <w:szCs w:val="24"/>
        </w:rPr>
        <w:t>3</w:t>
      </w:r>
      <w:r w:rsidR="00EB7B87">
        <w:rPr>
          <w:color w:val="auto"/>
          <w:sz w:val="24"/>
          <w:szCs w:val="24"/>
        </w:rPr>
        <w:t>9</w:t>
      </w:r>
      <w:r w:rsidR="00A73770" w:rsidRPr="00225695">
        <w:rPr>
          <w:color w:val="auto"/>
          <w:sz w:val="24"/>
          <w:szCs w:val="24"/>
        </w:rPr>
        <w:t xml:space="preserve">. un </w:t>
      </w:r>
      <w:proofErr w:type="gramStart"/>
      <w:r w:rsidR="00A73770" w:rsidRPr="00225695">
        <w:rPr>
          <w:color w:val="auto"/>
          <w:sz w:val="24"/>
          <w:szCs w:val="24"/>
        </w:rPr>
        <w:t>5</w:t>
      </w:r>
      <w:r w:rsidR="00EB7B87">
        <w:rPr>
          <w:color w:val="auto"/>
          <w:sz w:val="24"/>
          <w:szCs w:val="24"/>
        </w:rPr>
        <w:t>1</w:t>
      </w:r>
      <w:r w:rsidR="00183745" w:rsidRPr="00225695">
        <w:rPr>
          <w:color w:val="auto"/>
          <w:sz w:val="24"/>
          <w:szCs w:val="24"/>
        </w:rPr>
        <w:t>. punktā minēto revīziju un auditu rezultātiem</w:t>
      </w:r>
      <w:r w:rsidR="00BD3F36" w:rsidRPr="00225695">
        <w:rPr>
          <w:color w:val="auto"/>
          <w:sz w:val="24"/>
          <w:szCs w:val="24"/>
        </w:rPr>
        <w:t xml:space="preserve">, </w:t>
      </w:r>
      <w:r w:rsidR="00AD51E6" w:rsidRPr="00225695">
        <w:rPr>
          <w:color w:val="auto"/>
          <w:sz w:val="24"/>
          <w:szCs w:val="24"/>
        </w:rPr>
        <w:t xml:space="preserve">revīzijas iestādes vadītāja apstiprinātu </w:t>
      </w:r>
      <w:r w:rsidR="00183745" w:rsidRPr="00225695">
        <w:rPr>
          <w:color w:val="auto"/>
          <w:sz w:val="24"/>
          <w:szCs w:val="24"/>
        </w:rPr>
        <w:t xml:space="preserve">galīgo </w:t>
      </w:r>
      <w:r w:rsidR="00BD3F36" w:rsidRPr="00225695">
        <w:rPr>
          <w:color w:val="auto"/>
          <w:sz w:val="24"/>
          <w:szCs w:val="24"/>
        </w:rPr>
        <w:t xml:space="preserve">atzinumu par </w:t>
      </w:r>
      <w:r w:rsidR="00D872E4">
        <w:rPr>
          <w:color w:val="auto"/>
          <w:sz w:val="24"/>
          <w:szCs w:val="24"/>
        </w:rPr>
        <w:t>fondu</w:t>
      </w:r>
      <w:r w:rsidR="00183745" w:rsidRPr="00225695">
        <w:rPr>
          <w:color w:val="auto"/>
          <w:sz w:val="24"/>
          <w:szCs w:val="24"/>
        </w:rPr>
        <w:t xml:space="preserve"> pārvaldības un kontroles sistēmas darbības efektivitāti, Eiropas Komisijai deklarēto izdevumu likumību un pareizību, gada </w:t>
      </w:r>
      <w:r w:rsidR="00D00567">
        <w:rPr>
          <w:color w:val="auto"/>
          <w:sz w:val="24"/>
          <w:szCs w:val="24"/>
        </w:rPr>
        <w:t xml:space="preserve">atlikuma maksājuma pieprasījumā </w:t>
      </w:r>
      <w:r w:rsidR="00183745" w:rsidRPr="00225695">
        <w:rPr>
          <w:color w:val="auto"/>
          <w:sz w:val="24"/>
          <w:szCs w:val="24"/>
        </w:rPr>
        <w:t>sniegtās informācijas patiesumu un objektivitāti atbilstoši Regulas</w:t>
      </w:r>
      <w:proofErr w:type="gramEnd"/>
      <w:r w:rsidR="00183745" w:rsidRPr="00225695">
        <w:rPr>
          <w:color w:val="auto"/>
          <w:sz w:val="24"/>
          <w:szCs w:val="24"/>
        </w:rPr>
        <w:t xml:space="preserve"> Nr. 514/2014 44. panta 1. punktam</w:t>
      </w:r>
      <w:r w:rsidR="00BD3F36" w:rsidRPr="00225695">
        <w:rPr>
          <w:color w:val="auto"/>
          <w:sz w:val="24"/>
          <w:szCs w:val="24"/>
        </w:rPr>
        <w:t>.</w:t>
      </w:r>
    </w:p>
    <w:p w:rsidR="00BD3F36" w:rsidRPr="00225695" w:rsidRDefault="00BD3F36" w:rsidP="00225695"/>
    <w:p w:rsidR="00BD3F36" w:rsidRPr="00225695" w:rsidRDefault="00B63B84" w:rsidP="00225695">
      <w:pPr>
        <w:pStyle w:val="tv2131"/>
        <w:tabs>
          <w:tab w:val="left" w:pos="993"/>
        </w:tabs>
        <w:spacing w:line="240" w:lineRule="auto"/>
        <w:ind w:firstLine="709"/>
        <w:jc w:val="both"/>
        <w:rPr>
          <w:color w:val="auto"/>
          <w:sz w:val="24"/>
          <w:szCs w:val="24"/>
        </w:rPr>
      </w:pPr>
      <w:r w:rsidRPr="00225695">
        <w:rPr>
          <w:color w:val="auto"/>
          <w:sz w:val="24"/>
          <w:szCs w:val="24"/>
        </w:rPr>
        <w:t>8</w:t>
      </w:r>
      <w:r w:rsidR="00EB7B87">
        <w:rPr>
          <w:color w:val="auto"/>
          <w:sz w:val="24"/>
          <w:szCs w:val="24"/>
        </w:rPr>
        <w:t>6</w:t>
      </w:r>
      <w:r w:rsidRPr="00225695">
        <w:rPr>
          <w:color w:val="auto"/>
          <w:sz w:val="24"/>
          <w:szCs w:val="24"/>
        </w:rPr>
        <w:t xml:space="preserve">. </w:t>
      </w:r>
      <w:r w:rsidR="00BD3F36" w:rsidRPr="00225695">
        <w:rPr>
          <w:color w:val="auto"/>
          <w:sz w:val="24"/>
          <w:szCs w:val="24"/>
        </w:rPr>
        <w:t xml:space="preserve">Revīzijas iestāde šo noteikumu </w:t>
      </w:r>
      <w:r w:rsidR="00E47B2D" w:rsidRPr="00225695">
        <w:rPr>
          <w:color w:val="auto"/>
          <w:sz w:val="24"/>
          <w:szCs w:val="24"/>
        </w:rPr>
        <w:t>8</w:t>
      </w:r>
      <w:r w:rsidR="00EB7B87">
        <w:rPr>
          <w:color w:val="auto"/>
          <w:sz w:val="24"/>
          <w:szCs w:val="24"/>
        </w:rPr>
        <w:t>5</w:t>
      </w:r>
      <w:r w:rsidR="00BD3F36" w:rsidRPr="00225695">
        <w:rPr>
          <w:color w:val="auto"/>
          <w:sz w:val="24"/>
          <w:szCs w:val="24"/>
        </w:rPr>
        <w:t>. punktā minētos atzinumus sagatavo atbilstoši Regula Nr. 2015/377 4. pielikumam.</w:t>
      </w:r>
    </w:p>
    <w:p w:rsidR="00BD3F36" w:rsidRPr="00225695" w:rsidRDefault="00BD3F36" w:rsidP="00225695">
      <w:pPr>
        <w:pStyle w:val="tv2131"/>
        <w:tabs>
          <w:tab w:val="left" w:pos="993"/>
        </w:tabs>
        <w:spacing w:line="240" w:lineRule="auto"/>
        <w:ind w:firstLine="709"/>
        <w:jc w:val="both"/>
        <w:rPr>
          <w:color w:val="auto"/>
          <w:sz w:val="24"/>
          <w:szCs w:val="24"/>
        </w:rPr>
      </w:pPr>
    </w:p>
    <w:p w:rsidR="00D8083A" w:rsidRPr="00225695" w:rsidRDefault="00B63B84" w:rsidP="00225695">
      <w:pPr>
        <w:pStyle w:val="tv2131"/>
        <w:tabs>
          <w:tab w:val="left" w:pos="993"/>
        </w:tabs>
        <w:spacing w:line="240" w:lineRule="auto"/>
        <w:ind w:firstLine="709"/>
        <w:jc w:val="both"/>
        <w:rPr>
          <w:color w:val="auto"/>
          <w:sz w:val="24"/>
          <w:szCs w:val="24"/>
        </w:rPr>
      </w:pPr>
      <w:r w:rsidRPr="00225695">
        <w:rPr>
          <w:color w:val="auto"/>
          <w:sz w:val="24"/>
          <w:szCs w:val="24"/>
        </w:rPr>
        <w:t>8</w:t>
      </w:r>
      <w:r w:rsidR="00EB7B87">
        <w:rPr>
          <w:color w:val="auto"/>
          <w:sz w:val="24"/>
          <w:szCs w:val="24"/>
        </w:rPr>
        <w:t>7</w:t>
      </w:r>
      <w:r w:rsidRPr="00225695">
        <w:rPr>
          <w:color w:val="auto"/>
          <w:sz w:val="24"/>
          <w:szCs w:val="24"/>
        </w:rPr>
        <w:t xml:space="preserve">. </w:t>
      </w:r>
      <w:r w:rsidR="005B1A34" w:rsidRPr="00225695">
        <w:rPr>
          <w:color w:val="auto"/>
          <w:sz w:val="24"/>
          <w:szCs w:val="24"/>
        </w:rPr>
        <w:t xml:space="preserve">Par </w:t>
      </w:r>
      <w:r w:rsidR="00E300B7" w:rsidRPr="00225695">
        <w:rPr>
          <w:color w:val="auto"/>
          <w:sz w:val="24"/>
          <w:szCs w:val="24"/>
        </w:rPr>
        <w:t xml:space="preserve">šo noteikumu </w:t>
      </w:r>
      <w:r w:rsidR="00EB7B87">
        <w:rPr>
          <w:color w:val="auto"/>
          <w:sz w:val="24"/>
          <w:szCs w:val="24"/>
        </w:rPr>
        <w:t>80</w:t>
      </w:r>
      <w:r w:rsidR="00E300B7" w:rsidRPr="00225695">
        <w:rPr>
          <w:color w:val="auto"/>
          <w:sz w:val="24"/>
          <w:szCs w:val="24"/>
        </w:rPr>
        <w:t xml:space="preserve">.3. un </w:t>
      </w:r>
      <w:r w:rsidR="00EB7B87">
        <w:rPr>
          <w:color w:val="auto"/>
          <w:sz w:val="24"/>
          <w:szCs w:val="24"/>
        </w:rPr>
        <w:t>80</w:t>
      </w:r>
      <w:r w:rsidR="00E300B7" w:rsidRPr="00225695">
        <w:rPr>
          <w:color w:val="auto"/>
          <w:sz w:val="24"/>
          <w:szCs w:val="24"/>
        </w:rPr>
        <w:t>.5. </w:t>
      </w:r>
      <w:r w:rsidR="00490D8C">
        <w:rPr>
          <w:color w:val="auto"/>
          <w:sz w:val="24"/>
          <w:szCs w:val="24"/>
        </w:rPr>
        <w:t>apakš</w:t>
      </w:r>
      <w:r w:rsidR="00E300B7" w:rsidRPr="00225695">
        <w:rPr>
          <w:color w:val="auto"/>
          <w:sz w:val="24"/>
          <w:szCs w:val="24"/>
        </w:rPr>
        <w:t xml:space="preserve">punktā minēto ziņojumu sagatavošanu </w:t>
      </w:r>
      <w:r w:rsidR="005B1A34" w:rsidRPr="00225695">
        <w:rPr>
          <w:color w:val="auto"/>
          <w:sz w:val="24"/>
          <w:szCs w:val="24"/>
        </w:rPr>
        <w:t xml:space="preserve">atbildīgā iestāde slēdz līgumu ar neatkarīgu izvērtētāju.  </w:t>
      </w:r>
    </w:p>
    <w:p w:rsidR="00D8083A" w:rsidRPr="00225695" w:rsidRDefault="00D8083A" w:rsidP="00225695">
      <w:pPr>
        <w:jc w:val="both"/>
        <w:rPr>
          <w:rFonts w:ascii="Times New Roman" w:hAnsi="Times New Roman" w:cs="Times New Roman"/>
          <w:sz w:val="24"/>
          <w:szCs w:val="24"/>
        </w:rPr>
      </w:pPr>
    </w:p>
    <w:p w:rsidR="00D8083A" w:rsidRPr="00225695" w:rsidRDefault="002E59AA" w:rsidP="00225695">
      <w:pPr>
        <w:pStyle w:val="ListParagraph"/>
        <w:tabs>
          <w:tab w:val="left" w:pos="567"/>
          <w:tab w:val="left" w:pos="3686"/>
        </w:tabs>
        <w:ind w:left="360"/>
        <w:jc w:val="center"/>
        <w:rPr>
          <w:rFonts w:ascii="Times New Roman" w:eastAsia="Times New Roman" w:hAnsi="Times New Roman" w:cs="Times New Roman"/>
          <w:b/>
          <w:sz w:val="24"/>
          <w:szCs w:val="24"/>
          <w:lang w:eastAsia="lv-LV"/>
        </w:rPr>
      </w:pPr>
      <w:r w:rsidRPr="00225695">
        <w:rPr>
          <w:rFonts w:ascii="Times New Roman" w:eastAsia="Times New Roman" w:hAnsi="Times New Roman" w:cs="Times New Roman"/>
          <w:b/>
          <w:sz w:val="24"/>
          <w:szCs w:val="24"/>
          <w:lang w:eastAsia="lv-LV"/>
        </w:rPr>
        <w:t xml:space="preserve">X. </w:t>
      </w:r>
      <w:r w:rsidR="00D8083A" w:rsidRPr="00225695">
        <w:rPr>
          <w:rFonts w:ascii="Times New Roman" w:eastAsia="Times New Roman" w:hAnsi="Times New Roman" w:cs="Times New Roman"/>
          <w:b/>
          <w:sz w:val="24"/>
          <w:szCs w:val="24"/>
          <w:lang w:eastAsia="lv-LV"/>
        </w:rPr>
        <w:t>Eiropas Komisijas elektroniskās datu apmaiņas sistēmas SFC2014 izmantošana</w:t>
      </w:r>
    </w:p>
    <w:p w:rsidR="00D8083A" w:rsidRPr="00225695" w:rsidRDefault="00D8083A" w:rsidP="00225695">
      <w:pPr>
        <w:rPr>
          <w:rFonts w:ascii="Times New Roman" w:hAnsi="Times New Roman" w:cs="Times New Roman"/>
          <w:sz w:val="24"/>
          <w:szCs w:val="24"/>
        </w:rPr>
      </w:pPr>
    </w:p>
    <w:p w:rsidR="00D8083A" w:rsidRPr="00225695" w:rsidRDefault="00093C44" w:rsidP="00225695">
      <w:pPr>
        <w:pStyle w:val="tv2131"/>
        <w:tabs>
          <w:tab w:val="left" w:pos="993"/>
        </w:tabs>
        <w:spacing w:line="240" w:lineRule="auto"/>
        <w:ind w:firstLine="709"/>
        <w:jc w:val="both"/>
        <w:rPr>
          <w:color w:val="auto"/>
          <w:sz w:val="24"/>
          <w:szCs w:val="24"/>
        </w:rPr>
      </w:pPr>
      <w:r w:rsidRPr="00225695">
        <w:rPr>
          <w:color w:val="auto"/>
          <w:sz w:val="24"/>
          <w:szCs w:val="24"/>
        </w:rPr>
        <w:lastRenderedPageBreak/>
        <w:t>8</w:t>
      </w:r>
      <w:r w:rsidR="00EB7B87">
        <w:rPr>
          <w:color w:val="auto"/>
          <w:sz w:val="24"/>
          <w:szCs w:val="24"/>
        </w:rPr>
        <w:t>8</w:t>
      </w:r>
      <w:r w:rsidRPr="00225695">
        <w:rPr>
          <w:color w:val="auto"/>
          <w:sz w:val="24"/>
          <w:szCs w:val="24"/>
        </w:rPr>
        <w:t xml:space="preserve">. </w:t>
      </w:r>
      <w:r w:rsidR="00D8083A" w:rsidRPr="00225695">
        <w:rPr>
          <w:color w:val="auto"/>
          <w:sz w:val="24"/>
          <w:szCs w:val="24"/>
        </w:rPr>
        <w:t xml:space="preserve">Visa oficiālā informācijas apmaiņa starp atbildīgo iestādi vai revīzijas iestādi un Eiropas Komisiju, tajā skaitā šo noteikumu </w:t>
      </w:r>
      <w:r w:rsidR="00EB7B87">
        <w:rPr>
          <w:color w:val="auto"/>
          <w:sz w:val="24"/>
          <w:szCs w:val="24"/>
        </w:rPr>
        <w:t>80</w:t>
      </w:r>
      <w:r w:rsidR="00D8083A" w:rsidRPr="00225695">
        <w:rPr>
          <w:color w:val="auto"/>
          <w:sz w:val="24"/>
          <w:szCs w:val="24"/>
        </w:rPr>
        <w:t xml:space="preserve">. </w:t>
      </w:r>
      <w:r w:rsidR="00AD51E6" w:rsidRPr="00225695">
        <w:rPr>
          <w:color w:val="auto"/>
          <w:sz w:val="24"/>
          <w:szCs w:val="24"/>
        </w:rPr>
        <w:t>un 8</w:t>
      </w:r>
      <w:r w:rsidR="00EB7B87">
        <w:rPr>
          <w:color w:val="auto"/>
          <w:sz w:val="24"/>
          <w:szCs w:val="24"/>
        </w:rPr>
        <w:t>5</w:t>
      </w:r>
      <w:r w:rsidR="00AD51E6" w:rsidRPr="00225695">
        <w:rPr>
          <w:color w:val="auto"/>
          <w:sz w:val="24"/>
          <w:szCs w:val="24"/>
        </w:rPr>
        <w:t>. </w:t>
      </w:r>
      <w:r w:rsidR="00D8083A" w:rsidRPr="00225695">
        <w:rPr>
          <w:color w:val="auto"/>
          <w:sz w:val="24"/>
          <w:szCs w:val="24"/>
        </w:rPr>
        <w:t xml:space="preserve">punktā minēto ziņojumu iesniegšana, notiek, izmantojot </w:t>
      </w:r>
      <w:r w:rsidR="00E47B2D" w:rsidRPr="00225695">
        <w:rPr>
          <w:color w:val="auto"/>
          <w:sz w:val="24"/>
          <w:szCs w:val="24"/>
        </w:rPr>
        <w:t xml:space="preserve">elektronisko datu apmaiņas sistēmu (turpmāk - </w:t>
      </w:r>
      <w:r w:rsidR="00D8083A" w:rsidRPr="00225695">
        <w:rPr>
          <w:color w:val="auto"/>
          <w:sz w:val="24"/>
          <w:szCs w:val="24"/>
        </w:rPr>
        <w:t>SFC2014</w:t>
      </w:r>
      <w:r w:rsidR="00E47B2D" w:rsidRPr="00225695">
        <w:rPr>
          <w:color w:val="auto"/>
          <w:sz w:val="24"/>
          <w:szCs w:val="24"/>
        </w:rPr>
        <w:t>)</w:t>
      </w:r>
      <w:r w:rsidR="00D8083A" w:rsidRPr="00225695">
        <w:rPr>
          <w:color w:val="auto"/>
          <w:sz w:val="24"/>
          <w:szCs w:val="24"/>
        </w:rPr>
        <w:t xml:space="preserve">, izņemot nepārvaramas varas gadījumu atbilstoši Eiropas Komisijas 2014. gada 24. jūlija Īstenošanas regulas Nr. 802/2014, ar kuru izveido valsts programmu modeļus un ar kuru paredz elektroniskās datu apmaiņas sistēmas starp Komisiju un dalībvalstīm noteikumus un nosacījumus atbilstoši Eiropas Parlamenta un Padomes Regulai (ES) Nr. 514/2014, ar ko paredz vispārīgus noteikumus Patvēruma, migrācijas un integrācijas fondam un finansiālā atbalsta instrumentam policijas sadarbībai, noziedzības novēršanai un apkarošanai un krīžu pārvarēšanai, (turpmāk – Regula Nr. 802/2014) 6. panta 3. punktam. </w:t>
      </w:r>
    </w:p>
    <w:p w:rsidR="007403A2" w:rsidRPr="00225695" w:rsidRDefault="007403A2" w:rsidP="00225695">
      <w:pPr>
        <w:pStyle w:val="tv2131"/>
        <w:tabs>
          <w:tab w:val="left" w:pos="1134"/>
        </w:tabs>
        <w:spacing w:line="240" w:lineRule="auto"/>
        <w:ind w:left="709" w:firstLine="0"/>
        <w:jc w:val="both"/>
        <w:rPr>
          <w:color w:val="auto"/>
          <w:sz w:val="24"/>
          <w:szCs w:val="24"/>
        </w:rPr>
      </w:pPr>
    </w:p>
    <w:p w:rsidR="007403A2" w:rsidRPr="00225695" w:rsidRDefault="00093C44" w:rsidP="00225695">
      <w:pPr>
        <w:pStyle w:val="tv2131"/>
        <w:tabs>
          <w:tab w:val="left" w:pos="993"/>
        </w:tabs>
        <w:spacing w:line="240" w:lineRule="auto"/>
        <w:ind w:firstLine="709"/>
        <w:jc w:val="both"/>
        <w:rPr>
          <w:color w:val="auto"/>
          <w:sz w:val="24"/>
          <w:szCs w:val="24"/>
        </w:rPr>
      </w:pPr>
      <w:r w:rsidRPr="00225695">
        <w:rPr>
          <w:color w:val="auto"/>
          <w:sz w:val="24"/>
          <w:szCs w:val="24"/>
        </w:rPr>
        <w:t>8</w:t>
      </w:r>
      <w:r w:rsidR="00EB7B87">
        <w:rPr>
          <w:color w:val="auto"/>
          <w:sz w:val="24"/>
          <w:szCs w:val="24"/>
        </w:rPr>
        <w:t>9</w:t>
      </w:r>
      <w:r w:rsidRPr="00225695">
        <w:rPr>
          <w:color w:val="auto"/>
          <w:sz w:val="24"/>
          <w:szCs w:val="24"/>
        </w:rPr>
        <w:t xml:space="preserve">. </w:t>
      </w:r>
      <w:r w:rsidR="007403A2" w:rsidRPr="00225695">
        <w:rPr>
          <w:color w:val="auto"/>
          <w:sz w:val="24"/>
          <w:szCs w:val="24"/>
        </w:rPr>
        <w:t xml:space="preserve">Piekļuves tiesības </w:t>
      </w:r>
      <w:r w:rsidR="00E47B2D" w:rsidRPr="00225695">
        <w:rPr>
          <w:color w:val="auto"/>
          <w:sz w:val="24"/>
          <w:szCs w:val="24"/>
        </w:rPr>
        <w:t>SFC2014</w:t>
      </w:r>
      <w:r w:rsidR="007403A2" w:rsidRPr="00225695">
        <w:rPr>
          <w:color w:val="auto"/>
          <w:sz w:val="24"/>
          <w:szCs w:val="24"/>
        </w:rPr>
        <w:t xml:space="preserve"> ir atbildīgajai iestādei, deleģētajai iestādei un revīzijas iestādei. Ar piekļuvi SFC2014 saistītos jautājumus regulē starp institūcijām </w:t>
      </w:r>
      <w:r w:rsidR="00BA043B" w:rsidRPr="00225695">
        <w:rPr>
          <w:color w:val="auto"/>
          <w:sz w:val="24"/>
          <w:szCs w:val="24"/>
        </w:rPr>
        <w:t>noslēgtās starpresoru vienošanās.</w:t>
      </w:r>
    </w:p>
    <w:p w:rsidR="00D8083A" w:rsidRPr="00225695" w:rsidRDefault="00D8083A" w:rsidP="00225695">
      <w:pPr>
        <w:pStyle w:val="tv2131"/>
        <w:tabs>
          <w:tab w:val="left" w:pos="993"/>
        </w:tabs>
        <w:spacing w:line="240" w:lineRule="auto"/>
        <w:ind w:firstLine="709"/>
        <w:jc w:val="both"/>
        <w:rPr>
          <w:color w:val="auto"/>
          <w:sz w:val="24"/>
          <w:szCs w:val="24"/>
        </w:rPr>
      </w:pPr>
    </w:p>
    <w:p w:rsidR="00D8083A" w:rsidRPr="00225695" w:rsidRDefault="00EB7B87" w:rsidP="00225695">
      <w:pPr>
        <w:pStyle w:val="tv2131"/>
        <w:tabs>
          <w:tab w:val="left" w:pos="993"/>
        </w:tabs>
        <w:spacing w:line="240" w:lineRule="auto"/>
        <w:ind w:firstLine="709"/>
        <w:jc w:val="both"/>
        <w:rPr>
          <w:color w:val="auto"/>
          <w:sz w:val="24"/>
          <w:szCs w:val="24"/>
        </w:rPr>
      </w:pPr>
      <w:r>
        <w:rPr>
          <w:color w:val="auto"/>
          <w:sz w:val="24"/>
          <w:szCs w:val="24"/>
        </w:rPr>
        <w:t>90</w:t>
      </w:r>
      <w:r w:rsidR="00093C44" w:rsidRPr="00225695">
        <w:rPr>
          <w:color w:val="auto"/>
          <w:sz w:val="24"/>
          <w:szCs w:val="24"/>
        </w:rPr>
        <w:t xml:space="preserve">. </w:t>
      </w:r>
      <w:r w:rsidR="00D8083A" w:rsidRPr="00225695">
        <w:rPr>
          <w:color w:val="auto"/>
          <w:sz w:val="24"/>
          <w:szCs w:val="24"/>
        </w:rPr>
        <w:t>Atbildīgā iestāde apstiprina personu, kas atbild par SFC2014 piekļuves tiesību pārvaldi atbilstoši Regulas Nr. 802/2014 4. panta 3. punktam, kā arī darbojas kā kontaktpersona atbilstoši Regulas Nr. 802/2014 7. panta 8. punktam.</w:t>
      </w:r>
    </w:p>
    <w:p w:rsidR="00415049" w:rsidRPr="00225695" w:rsidRDefault="00415049" w:rsidP="00225695">
      <w:pPr>
        <w:pStyle w:val="tv2131"/>
        <w:tabs>
          <w:tab w:val="left" w:pos="1134"/>
        </w:tabs>
        <w:spacing w:line="240" w:lineRule="auto"/>
        <w:ind w:left="709" w:firstLine="0"/>
        <w:jc w:val="both"/>
        <w:rPr>
          <w:color w:val="auto"/>
          <w:sz w:val="24"/>
          <w:szCs w:val="24"/>
        </w:rPr>
      </w:pPr>
    </w:p>
    <w:p w:rsidR="00415049" w:rsidRPr="00225695" w:rsidRDefault="00093C44" w:rsidP="00225695">
      <w:pPr>
        <w:pStyle w:val="ListParagraph"/>
        <w:tabs>
          <w:tab w:val="left" w:pos="567"/>
          <w:tab w:val="left" w:pos="3686"/>
        </w:tabs>
        <w:ind w:left="360"/>
        <w:jc w:val="center"/>
        <w:rPr>
          <w:rFonts w:ascii="Times New Roman" w:eastAsia="Times New Roman" w:hAnsi="Times New Roman" w:cs="Times New Roman"/>
          <w:b/>
          <w:sz w:val="24"/>
          <w:szCs w:val="24"/>
          <w:lang w:eastAsia="lv-LV"/>
        </w:rPr>
      </w:pPr>
      <w:r w:rsidRPr="00225695">
        <w:rPr>
          <w:rFonts w:ascii="Times New Roman" w:eastAsia="Times New Roman" w:hAnsi="Times New Roman" w:cs="Times New Roman"/>
          <w:b/>
          <w:sz w:val="24"/>
          <w:szCs w:val="24"/>
          <w:lang w:eastAsia="lv-LV"/>
        </w:rPr>
        <w:t xml:space="preserve">XI. </w:t>
      </w:r>
      <w:r w:rsidR="00415049" w:rsidRPr="00225695">
        <w:rPr>
          <w:rFonts w:ascii="Times New Roman" w:eastAsia="Times New Roman" w:hAnsi="Times New Roman" w:cs="Times New Roman"/>
          <w:b/>
          <w:sz w:val="24"/>
          <w:szCs w:val="24"/>
          <w:lang w:eastAsia="lv-LV"/>
        </w:rPr>
        <w:t>Atbildīgās iestādes deleģētās funkcijas un to izpildes uzraudzības kārtība</w:t>
      </w:r>
    </w:p>
    <w:p w:rsidR="009F7818" w:rsidRPr="00225695" w:rsidRDefault="009F7818" w:rsidP="00225695">
      <w:pPr>
        <w:pStyle w:val="ListParagraph"/>
        <w:tabs>
          <w:tab w:val="left" w:pos="567"/>
          <w:tab w:val="left" w:pos="3686"/>
        </w:tabs>
        <w:rPr>
          <w:rFonts w:ascii="Times New Roman" w:eastAsia="Times New Roman" w:hAnsi="Times New Roman" w:cs="Times New Roman"/>
          <w:b/>
          <w:sz w:val="24"/>
          <w:szCs w:val="24"/>
          <w:lang w:eastAsia="lv-LV"/>
        </w:rPr>
      </w:pPr>
    </w:p>
    <w:p w:rsidR="00EC51BD" w:rsidRPr="00225695" w:rsidRDefault="00003E03" w:rsidP="00225695">
      <w:pPr>
        <w:pStyle w:val="tv2131"/>
        <w:tabs>
          <w:tab w:val="left" w:pos="993"/>
        </w:tabs>
        <w:spacing w:line="240" w:lineRule="auto"/>
        <w:ind w:firstLine="709"/>
        <w:jc w:val="both"/>
        <w:rPr>
          <w:color w:val="auto"/>
          <w:sz w:val="24"/>
          <w:szCs w:val="24"/>
        </w:rPr>
      </w:pPr>
      <w:r>
        <w:rPr>
          <w:color w:val="auto"/>
          <w:sz w:val="24"/>
          <w:szCs w:val="24"/>
        </w:rPr>
        <w:t>9</w:t>
      </w:r>
      <w:r w:rsidR="00EB7B87">
        <w:rPr>
          <w:color w:val="auto"/>
          <w:sz w:val="24"/>
          <w:szCs w:val="24"/>
        </w:rPr>
        <w:t>1</w:t>
      </w:r>
      <w:r w:rsidR="00093C44" w:rsidRPr="00225695">
        <w:rPr>
          <w:color w:val="auto"/>
          <w:sz w:val="24"/>
          <w:szCs w:val="24"/>
        </w:rPr>
        <w:t xml:space="preserve">. </w:t>
      </w:r>
      <w:r w:rsidR="00EC51BD" w:rsidRPr="00225695">
        <w:rPr>
          <w:color w:val="auto"/>
          <w:sz w:val="24"/>
          <w:szCs w:val="24"/>
        </w:rPr>
        <w:t xml:space="preserve">Atbildīgā iestāde nodod deleģētajai iestādei </w:t>
      </w:r>
      <w:r w:rsidR="000C4CFC" w:rsidRPr="00225695">
        <w:rPr>
          <w:color w:val="auto"/>
          <w:sz w:val="24"/>
          <w:szCs w:val="24"/>
        </w:rPr>
        <w:t xml:space="preserve">šādu funkciju īstenošanu </w:t>
      </w:r>
      <w:r w:rsidR="007A40CA" w:rsidRPr="00225695">
        <w:rPr>
          <w:color w:val="auto"/>
          <w:sz w:val="24"/>
          <w:szCs w:val="24"/>
        </w:rPr>
        <w:t>Patvēruma, migrācijas un integrācijas fonda trešo valstu valstspiederīgo integrācijas jomā</w:t>
      </w:r>
      <w:r w:rsidR="00EC51BD" w:rsidRPr="00225695">
        <w:rPr>
          <w:color w:val="auto"/>
          <w:sz w:val="24"/>
          <w:szCs w:val="24"/>
        </w:rPr>
        <w:t>:</w:t>
      </w:r>
    </w:p>
    <w:p w:rsidR="009F7818" w:rsidRPr="00225695" w:rsidRDefault="00EB7B87" w:rsidP="00225695">
      <w:pPr>
        <w:pStyle w:val="tv2131"/>
        <w:tabs>
          <w:tab w:val="left" w:pos="993"/>
        </w:tabs>
        <w:spacing w:line="240" w:lineRule="auto"/>
        <w:ind w:firstLine="709"/>
        <w:jc w:val="both"/>
        <w:rPr>
          <w:color w:val="auto"/>
          <w:sz w:val="24"/>
          <w:szCs w:val="24"/>
        </w:rPr>
      </w:pPr>
      <w:r>
        <w:rPr>
          <w:color w:val="auto"/>
          <w:sz w:val="24"/>
          <w:szCs w:val="24"/>
        </w:rPr>
        <w:t>91</w:t>
      </w:r>
      <w:r w:rsidR="00030287" w:rsidRPr="00225695">
        <w:rPr>
          <w:color w:val="auto"/>
          <w:sz w:val="24"/>
          <w:szCs w:val="24"/>
        </w:rPr>
        <w:t xml:space="preserve">.1. </w:t>
      </w:r>
      <w:r w:rsidR="00EC51BD" w:rsidRPr="00225695">
        <w:rPr>
          <w:color w:val="auto"/>
          <w:sz w:val="24"/>
          <w:szCs w:val="24"/>
        </w:rPr>
        <w:t>nacionālās programmas izstrādi;</w:t>
      </w:r>
    </w:p>
    <w:p w:rsidR="00EC51BD" w:rsidRPr="00225695" w:rsidRDefault="00EB7B87" w:rsidP="00225695">
      <w:pPr>
        <w:pStyle w:val="tv2131"/>
        <w:tabs>
          <w:tab w:val="left" w:pos="993"/>
        </w:tabs>
        <w:spacing w:line="240" w:lineRule="auto"/>
        <w:ind w:firstLine="709"/>
        <w:jc w:val="both"/>
        <w:rPr>
          <w:color w:val="auto"/>
          <w:sz w:val="24"/>
          <w:szCs w:val="24"/>
        </w:rPr>
      </w:pPr>
      <w:r>
        <w:rPr>
          <w:color w:val="auto"/>
          <w:sz w:val="24"/>
          <w:szCs w:val="24"/>
        </w:rPr>
        <w:t>91</w:t>
      </w:r>
      <w:r w:rsidR="00030287" w:rsidRPr="00225695">
        <w:rPr>
          <w:color w:val="auto"/>
          <w:sz w:val="24"/>
          <w:szCs w:val="24"/>
        </w:rPr>
        <w:t xml:space="preserve">.2. </w:t>
      </w:r>
      <w:r w:rsidR="00EC51BD" w:rsidRPr="00225695">
        <w:rPr>
          <w:color w:val="auto"/>
          <w:sz w:val="24"/>
          <w:szCs w:val="24"/>
        </w:rPr>
        <w:t>nacionālās programmas īstenošanas plāna izstrādi;</w:t>
      </w:r>
    </w:p>
    <w:p w:rsidR="00EC51BD" w:rsidRPr="00225695" w:rsidRDefault="00EB7B87" w:rsidP="00225695">
      <w:pPr>
        <w:pStyle w:val="tv2131"/>
        <w:tabs>
          <w:tab w:val="left" w:pos="993"/>
        </w:tabs>
        <w:spacing w:line="240" w:lineRule="auto"/>
        <w:ind w:firstLine="709"/>
        <w:jc w:val="both"/>
        <w:rPr>
          <w:color w:val="auto"/>
          <w:sz w:val="24"/>
          <w:szCs w:val="24"/>
        </w:rPr>
      </w:pPr>
      <w:r>
        <w:rPr>
          <w:color w:val="auto"/>
          <w:sz w:val="24"/>
          <w:szCs w:val="24"/>
        </w:rPr>
        <w:t>91</w:t>
      </w:r>
      <w:r w:rsidR="00030287" w:rsidRPr="00225695">
        <w:rPr>
          <w:color w:val="auto"/>
          <w:sz w:val="24"/>
          <w:szCs w:val="24"/>
        </w:rPr>
        <w:t xml:space="preserve">.3. </w:t>
      </w:r>
      <w:r w:rsidR="00EC51BD" w:rsidRPr="00225695">
        <w:rPr>
          <w:color w:val="auto"/>
          <w:sz w:val="24"/>
          <w:szCs w:val="24"/>
        </w:rPr>
        <w:t>fonda publicitātes plāna izstrādi;</w:t>
      </w:r>
    </w:p>
    <w:p w:rsidR="00EC51BD" w:rsidRPr="00225695" w:rsidRDefault="00EB7B87" w:rsidP="00225695">
      <w:pPr>
        <w:pStyle w:val="tv2131"/>
        <w:tabs>
          <w:tab w:val="left" w:pos="993"/>
        </w:tabs>
        <w:spacing w:line="240" w:lineRule="auto"/>
        <w:ind w:firstLine="709"/>
        <w:jc w:val="both"/>
        <w:rPr>
          <w:color w:val="auto"/>
          <w:sz w:val="24"/>
          <w:szCs w:val="24"/>
        </w:rPr>
      </w:pPr>
      <w:r>
        <w:rPr>
          <w:color w:val="auto"/>
          <w:sz w:val="24"/>
          <w:szCs w:val="24"/>
        </w:rPr>
        <w:t>91</w:t>
      </w:r>
      <w:r w:rsidR="00030287" w:rsidRPr="00225695">
        <w:rPr>
          <w:color w:val="auto"/>
          <w:sz w:val="24"/>
          <w:szCs w:val="24"/>
        </w:rPr>
        <w:t xml:space="preserve">.4. </w:t>
      </w:r>
      <w:r w:rsidR="00EC51BD" w:rsidRPr="00225695">
        <w:rPr>
          <w:color w:val="auto"/>
          <w:sz w:val="24"/>
          <w:szCs w:val="24"/>
        </w:rPr>
        <w:t>informatīvu pasākumu (konferenču un semināru) organizēšanu, kuros informē par fonda īstenošanu;</w:t>
      </w:r>
    </w:p>
    <w:p w:rsidR="00EC51BD" w:rsidRPr="00225695" w:rsidRDefault="00EB7B87" w:rsidP="00225695">
      <w:pPr>
        <w:pStyle w:val="tv2131"/>
        <w:tabs>
          <w:tab w:val="left" w:pos="993"/>
        </w:tabs>
        <w:spacing w:line="240" w:lineRule="auto"/>
        <w:ind w:firstLine="709"/>
        <w:jc w:val="both"/>
        <w:rPr>
          <w:color w:val="auto"/>
          <w:sz w:val="24"/>
          <w:szCs w:val="24"/>
        </w:rPr>
      </w:pPr>
      <w:r>
        <w:rPr>
          <w:color w:val="auto"/>
          <w:sz w:val="24"/>
          <w:szCs w:val="24"/>
        </w:rPr>
        <w:t>91</w:t>
      </w:r>
      <w:r w:rsidR="00030287" w:rsidRPr="00225695">
        <w:rPr>
          <w:color w:val="auto"/>
          <w:sz w:val="24"/>
          <w:szCs w:val="24"/>
        </w:rPr>
        <w:t xml:space="preserve">.5. </w:t>
      </w:r>
      <w:r w:rsidR="00EC51BD" w:rsidRPr="00225695">
        <w:rPr>
          <w:color w:val="auto"/>
          <w:sz w:val="24"/>
          <w:szCs w:val="24"/>
        </w:rPr>
        <w:t>atklāta konkursa nolikuma izstrādi;</w:t>
      </w:r>
    </w:p>
    <w:p w:rsidR="00EC51BD" w:rsidRPr="00225695" w:rsidRDefault="00EB7B87" w:rsidP="00225695">
      <w:pPr>
        <w:pStyle w:val="tv2131"/>
        <w:tabs>
          <w:tab w:val="left" w:pos="993"/>
        </w:tabs>
        <w:spacing w:line="240" w:lineRule="auto"/>
        <w:ind w:firstLine="709"/>
        <w:jc w:val="both"/>
        <w:rPr>
          <w:color w:val="auto"/>
          <w:sz w:val="24"/>
          <w:szCs w:val="24"/>
        </w:rPr>
      </w:pPr>
      <w:r>
        <w:rPr>
          <w:color w:val="auto"/>
          <w:sz w:val="24"/>
          <w:szCs w:val="24"/>
        </w:rPr>
        <w:t>91</w:t>
      </w:r>
      <w:r w:rsidR="00030287" w:rsidRPr="00225695">
        <w:rPr>
          <w:color w:val="auto"/>
          <w:sz w:val="24"/>
          <w:szCs w:val="24"/>
        </w:rPr>
        <w:t xml:space="preserve">.6. </w:t>
      </w:r>
      <w:r w:rsidR="00EC51BD" w:rsidRPr="00225695">
        <w:rPr>
          <w:color w:val="auto"/>
          <w:sz w:val="24"/>
          <w:szCs w:val="24"/>
        </w:rPr>
        <w:t>projektu iesniegumu vērtēšanas administratīvo un kvalitātes kritēriju un to piemērošanas metodikas izstrādi;</w:t>
      </w:r>
    </w:p>
    <w:p w:rsidR="00EC51BD" w:rsidRPr="00225695" w:rsidRDefault="00EB7B87" w:rsidP="00225695">
      <w:pPr>
        <w:pStyle w:val="tv2131"/>
        <w:tabs>
          <w:tab w:val="left" w:pos="993"/>
        </w:tabs>
        <w:spacing w:line="240" w:lineRule="auto"/>
        <w:ind w:firstLine="709"/>
        <w:jc w:val="both"/>
        <w:rPr>
          <w:color w:val="auto"/>
          <w:sz w:val="24"/>
          <w:szCs w:val="24"/>
        </w:rPr>
      </w:pPr>
      <w:r>
        <w:rPr>
          <w:color w:val="auto"/>
          <w:sz w:val="24"/>
          <w:szCs w:val="24"/>
        </w:rPr>
        <w:t>91</w:t>
      </w:r>
      <w:r w:rsidR="00030287" w:rsidRPr="00225695">
        <w:rPr>
          <w:color w:val="auto"/>
          <w:sz w:val="24"/>
          <w:szCs w:val="24"/>
        </w:rPr>
        <w:t xml:space="preserve">.7. </w:t>
      </w:r>
      <w:r w:rsidR="00EC51BD" w:rsidRPr="00225695">
        <w:rPr>
          <w:color w:val="auto"/>
          <w:sz w:val="24"/>
          <w:szCs w:val="24"/>
        </w:rPr>
        <w:t>atklāta konkursa vai ierobežotas atlases projektu iesniegumu vērtēšanas komisijas izveidi;</w:t>
      </w:r>
    </w:p>
    <w:p w:rsidR="00EC51BD" w:rsidRPr="00225695" w:rsidRDefault="00EB7B87" w:rsidP="00225695">
      <w:pPr>
        <w:pStyle w:val="tv2131"/>
        <w:tabs>
          <w:tab w:val="left" w:pos="993"/>
        </w:tabs>
        <w:spacing w:line="240" w:lineRule="auto"/>
        <w:ind w:firstLine="709"/>
        <w:jc w:val="both"/>
        <w:rPr>
          <w:color w:val="auto"/>
          <w:sz w:val="24"/>
          <w:szCs w:val="24"/>
        </w:rPr>
      </w:pPr>
      <w:r>
        <w:rPr>
          <w:color w:val="auto"/>
          <w:sz w:val="24"/>
          <w:szCs w:val="24"/>
        </w:rPr>
        <w:t>91</w:t>
      </w:r>
      <w:r w:rsidR="00030287" w:rsidRPr="00225695">
        <w:rPr>
          <w:color w:val="auto"/>
          <w:sz w:val="24"/>
          <w:szCs w:val="24"/>
        </w:rPr>
        <w:t xml:space="preserve">.8. </w:t>
      </w:r>
      <w:r w:rsidR="00EC51BD" w:rsidRPr="00225695">
        <w:rPr>
          <w:color w:val="auto"/>
          <w:sz w:val="24"/>
          <w:szCs w:val="24"/>
        </w:rPr>
        <w:t>vērtēšanas komisijas nolikuma izstrādi;</w:t>
      </w:r>
    </w:p>
    <w:p w:rsidR="00792304" w:rsidRPr="00225695" w:rsidRDefault="00EB7B87" w:rsidP="00225695">
      <w:pPr>
        <w:pStyle w:val="tv2131"/>
        <w:tabs>
          <w:tab w:val="left" w:pos="993"/>
        </w:tabs>
        <w:spacing w:line="240" w:lineRule="auto"/>
        <w:ind w:firstLine="709"/>
        <w:jc w:val="both"/>
        <w:rPr>
          <w:color w:val="auto"/>
          <w:sz w:val="24"/>
          <w:szCs w:val="24"/>
        </w:rPr>
      </w:pPr>
      <w:r>
        <w:rPr>
          <w:color w:val="auto"/>
          <w:sz w:val="24"/>
          <w:szCs w:val="24"/>
        </w:rPr>
        <w:t>91</w:t>
      </w:r>
      <w:r w:rsidR="00030287" w:rsidRPr="00225695">
        <w:rPr>
          <w:color w:val="auto"/>
          <w:sz w:val="24"/>
          <w:szCs w:val="24"/>
        </w:rPr>
        <w:t xml:space="preserve">.9. </w:t>
      </w:r>
      <w:r w:rsidR="00792304" w:rsidRPr="00225695">
        <w:rPr>
          <w:color w:val="auto"/>
          <w:sz w:val="24"/>
          <w:szCs w:val="24"/>
        </w:rPr>
        <w:t>atklāta konkursa vai ierobežotas atlases organizēšanu;</w:t>
      </w:r>
    </w:p>
    <w:p w:rsidR="0016688E" w:rsidRPr="00225695" w:rsidRDefault="00EB7B87" w:rsidP="00225695">
      <w:pPr>
        <w:pStyle w:val="tv2131"/>
        <w:tabs>
          <w:tab w:val="left" w:pos="993"/>
        </w:tabs>
        <w:spacing w:line="240" w:lineRule="auto"/>
        <w:ind w:firstLine="709"/>
        <w:jc w:val="both"/>
        <w:rPr>
          <w:color w:val="auto"/>
          <w:sz w:val="24"/>
          <w:szCs w:val="24"/>
        </w:rPr>
      </w:pPr>
      <w:r>
        <w:rPr>
          <w:color w:val="auto"/>
          <w:sz w:val="24"/>
          <w:szCs w:val="24"/>
        </w:rPr>
        <w:t>91</w:t>
      </w:r>
      <w:r w:rsidR="00030287" w:rsidRPr="00225695">
        <w:rPr>
          <w:color w:val="auto"/>
          <w:sz w:val="24"/>
          <w:szCs w:val="24"/>
        </w:rPr>
        <w:t xml:space="preserve">.10. </w:t>
      </w:r>
      <w:r w:rsidR="0016688E" w:rsidRPr="00225695">
        <w:rPr>
          <w:color w:val="auto"/>
          <w:sz w:val="24"/>
          <w:szCs w:val="24"/>
        </w:rPr>
        <w:t>projektu iesniegumu vērtēšanu atklāta konkursa vai ierobežotas atlases ietvaros;</w:t>
      </w:r>
    </w:p>
    <w:p w:rsidR="008C2EB1" w:rsidRPr="00225695" w:rsidRDefault="00EB7B87" w:rsidP="00225695">
      <w:pPr>
        <w:pStyle w:val="tv2131"/>
        <w:tabs>
          <w:tab w:val="left" w:pos="993"/>
        </w:tabs>
        <w:spacing w:line="240" w:lineRule="auto"/>
        <w:ind w:firstLine="709"/>
        <w:jc w:val="both"/>
        <w:rPr>
          <w:color w:val="auto"/>
          <w:sz w:val="24"/>
          <w:szCs w:val="24"/>
        </w:rPr>
      </w:pPr>
      <w:r>
        <w:rPr>
          <w:color w:val="auto"/>
          <w:sz w:val="24"/>
          <w:szCs w:val="24"/>
        </w:rPr>
        <w:t>91</w:t>
      </w:r>
      <w:r w:rsidR="00030287" w:rsidRPr="00225695">
        <w:rPr>
          <w:color w:val="auto"/>
          <w:sz w:val="24"/>
          <w:szCs w:val="24"/>
        </w:rPr>
        <w:t xml:space="preserve">.11. </w:t>
      </w:r>
      <w:r w:rsidR="008C2EB1" w:rsidRPr="00225695">
        <w:rPr>
          <w:color w:val="auto"/>
          <w:sz w:val="24"/>
          <w:szCs w:val="24"/>
        </w:rPr>
        <w:t>lēmumu pieņemšanu par projektu iesniegumu apstiprināšanu, apstiprināšanu ar nosacījumu vai noraidīšanu;</w:t>
      </w:r>
    </w:p>
    <w:p w:rsidR="0016688E" w:rsidRPr="00225695" w:rsidRDefault="00EB7B87" w:rsidP="00225695">
      <w:pPr>
        <w:pStyle w:val="tv2131"/>
        <w:tabs>
          <w:tab w:val="left" w:pos="993"/>
        </w:tabs>
        <w:spacing w:line="240" w:lineRule="auto"/>
        <w:ind w:firstLine="709"/>
        <w:jc w:val="both"/>
        <w:rPr>
          <w:color w:val="auto"/>
          <w:sz w:val="24"/>
          <w:szCs w:val="24"/>
        </w:rPr>
      </w:pPr>
      <w:r>
        <w:rPr>
          <w:color w:val="auto"/>
          <w:sz w:val="24"/>
          <w:szCs w:val="24"/>
        </w:rPr>
        <w:t>91</w:t>
      </w:r>
      <w:r w:rsidR="00030287" w:rsidRPr="00225695">
        <w:rPr>
          <w:color w:val="auto"/>
          <w:sz w:val="24"/>
          <w:szCs w:val="24"/>
        </w:rPr>
        <w:t xml:space="preserve">.12. </w:t>
      </w:r>
      <w:r w:rsidR="0016688E" w:rsidRPr="00225695">
        <w:rPr>
          <w:color w:val="auto"/>
          <w:sz w:val="24"/>
          <w:szCs w:val="24"/>
        </w:rPr>
        <w:t>granta līguma slēgšanu ar finansējuma saņēmēju;</w:t>
      </w:r>
    </w:p>
    <w:p w:rsidR="00792304" w:rsidRPr="00225695" w:rsidRDefault="00EB7B87" w:rsidP="00225695">
      <w:pPr>
        <w:pStyle w:val="tv2131"/>
        <w:tabs>
          <w:tab w:val="left" w:pos="993"/>
        </w:tabs>
        <w:spacing w:line="240" w:lineRule="auto"/>
        <w:ind w:firstLine="709"/>
        <w:jc w:val="both"/>
        <w:rPr>
          <w:color w:val="auto"/>
          <w:sz w:val="24"/>
          <w:szCs w:val="24"/>
        </w:rPr>
      </w:pPr>
      <w:r>
        <w:rPr>
          <w:color w:val="auto"/>
          <w:sz w:val="24"/>
          <w:szCs w:val="24"/>
        </w:rPr>
        <w:t>91</w:t>
      </w:r>
      <w:r w:rsidR="00030287" w:rsidRPr="00225695">
        <w:rPr>
          <w:color w:val="auto"/>
          <w:sz w:val="24"/>
          <w:szCs w:val="24"/>
        </w:rPr>
        <w:t xml:space="preserve">.13. </w:t>
      </w:r>
      <w:r w:rsidR="00792304" w:rsidRPr="00225695">
        <w:rPr>
          <w:color w:val="auto"/>
          <w:sz w:val="24"/>
          <w:szCs w:val="24"/>
        </w:rPr>
        <w:t>granta līguma grozīšanu;</w:t>
      </w:r>
    </w:p>
    <w:p w:rsidR="00792304" w:rsidRPr="00225695" w:rsidRDefault="00EB7B87" w:rsidP="00225695">
      <w:pPr>
        <w:pStyle w:val="tv2131"/>
        <w:tabs>
          <w:tab w:val="left" w:pos="993"/>
        </w:tabs>
        <w:spacing w:line="240" w:lineRule="auto"/>
        <w:ind w:firstLine="709"/>
        <w:jc w:val="both"/>
        <w:rPr>
          <w:color w:val="auto"/>
          <w:sz w:val="24"/>
          <w:szCs w:val="24"/>
        </w:rPr>
      </w:pPr>
      <w:r>
        <w:rPr>
          <w:color w:val="auto"/>
          <w:sz w:val="24"/>
          <w:szCs w:val="24"/>
        </w:rPr>
        <w:t>91</w:t>
      </w:r>
      <w:r w:rsidR="00030287" w:rsidRPr="00225695">
        <w:rPr>
          <w:color w:val="auto"/>
          <w:sz w:val="24"/>
          <w:szCs w:val="24"/>
        </w:rPr>
        <w:t xml:space="preserve">.14. </w:t>
      </w:r>
      <w:r w:rsidR="00792304" w:rsidRPr="00225695">
        <w:rPr>
          <w:color w:val="auto"/>
          <w:sz w:val="24"/>
          <w:szCs w:val="24"/>
        </w:rPr>
        <w:t>projekta vienkāršoto izmaksu piemērošanu</w:t>
      </w:r>
      <w:r w:rsidR="00FC2C6B" w:rsidRPr="00225695">
        <w:rPr>
          <w:color w:val="auto"/>
          <w:sz w:val="24"/>
          <w:szCs w:val="24"/>
        </w:rPr>
        <w:t>, ja attiecināms</w:t>
      </w:r>
      <w:r w:rsidR="00792304" w:rsidRPr="00225695">
        <w:rPr>
          <w:color w:val="auto"/>
          <w:sz w:val="24"/>
          <w:szCs w:val="24"/>
        </w:rPr>
        <w:t>;</w:t>
      </w:r>
    </w:p>
    <w:p w:rsidR="00C70B25" w:rsidRPr="00225695" w:rsidRDefault="00EB7B87" w:rsidP="00225695">
      <w:pPr>
        <w:pStyle w:val="tv2131"/>
        <w:tabs>
          <w:tab w:val="left" w:pos="993"/>
        </w:tabs>
        <w:spacing w:line="240" w:lineRule="auto"/>
        <w:ind w:firstLine="709"/>
        <w:jc w:val="both"/>
        <w:rPr>
          <w:color w:val="auto"/>
          <w:sz w:val="24"/>
          <w:szCs w:val="24"/>
        </w:rPr>
      </w:pPr>
      <w:r>
        <w:rPr>
          <w:color w:val="auto"/>
          <w:sz w:val="24"/>
          <w:szCs w:val="24"/>
        </w:rPr>
        <w:t>91</w:t>
      </w:r>
      <w:r w:rsidR="00030287" w:rsidRPr="00225695">
        <w:rPr>
          <w:color w:val="auto"/>
          <w:sz w:val="24"/>
          <w:szCs w:val="24"/>
        </w:rPr>
        <w:t xml:space="preserve">.15. </w:t>
      </w:r>
      <w:r w:rsidR="00EC51BD" w:rsidRPr="00225695">
        <w:rPr>
          <w:color w:val="auto"/>
          <w:sz w:val="24"/>
          <w:szCs w:val="24"/>
        </w:rPr>
        <w:t xml:space="preserve">pārvaldības un kontroles sistēmas izveidi un </w:t>
      </w:r>
      <w:r w:rsidR="00AE47C5" w:rsidRPr="00225695">
        <w:rPr>
          <w:color w:val="auto"/>
          <w:sz w:val="24"/>
          <w:szCs w:val="24"/>
        </w:rPr>
        <w:t>darbības</w:t>
      </w:r>
      <w:r w:rsidR="00EC51BD" w:rsidRPr="00225695">
        <w:rPr>
          <w:color w:val="auto"/>
          <w:sz w:val="24"/>
          <w:szCs w:val="24"/>
        </w:rPr>
        <w:t xml:space="preserve"> nodrošināšanu</w:t>
      </w:r>
      <w:r w:rsidR="00580D4A" w:rsidRPr="00225695">
        <w:rPr>
          <w:color w:val="auto"/>
          <w:sz w:val="24"/>
          <w:szCs w:val="24"/>
        </w:rPr>
        <w:t>;</w:t>
      </w:r>
    </w:p>
    <w:p w:rsidR="00580D4A" w:rsidRPr="00225695" w:rsidRDefault="00EB7B87" w:rsidP="00225695">
      <w:pPr>
        <w:pStyle w:val="tv2131"/>
        <w:tabs>
          <w:tab w:val="left" w:pos="993"/>
        </w:tabs>
        <w:spacing w:line="240" w:lineRule="auto"/>
        <w:ind w:firstLine="709"/>
        <w:jc w:val="both"/>
        <w:rPr>
          <w:color w:val="auto"/>
          <w:sz w:val="24"/>
          <w:szCs w:val="24"/>
        </w:rPr>
      </w:pPr>
      <w:r>
        <w:rPr>
          <w:color w:val="auto"/>
          <w:sz w:val="24"/>
          <w:szCs w:val="24"/>
        </w:rPr>
        <w:t>91</w:t>
      </w:r>
      <w:r w:rsidR="00030287" w:rsidRPr="00225695">
        <w:rPr>
          <w:color w:val="auto"/>
          <w:sz w:val="24"/>
          <w:szCs w:val="24"/>
        </w:rPr>
        <w:t xml:space="preserve">.16. </w:t>
      </w:r>
      <w:r w:rsidR="00580D4A" w:rsidRPr="00225695">
        <w:rPr>
          <w:color w:val="auto"/>
          <w:sz w:val="24"/>
          <w:szCs w:val="24"/>
        </w:rPr>
        <w:t>administratīvo pārbaužu un pārbaužu projekta īstenošanas vietā veikšanu</w:t>
      </w:r>
      <w:r w:rsidR="00792304" w:rsidRPr="00225695">
        <w:rPr>
          <w:color w:val="auto"/>
          <w:sz w:val="24"/>
          <w:szCs w:val="24"/>
        </w:rPr>
        <w:t>;</w:t>
      </w:r>
    </w:p>
    <w:p w:rsidR="00E35AB1" w:rsidRPr="00225695" w:rsidRDefault="00EB7B87" w:rsidP="00225695">
      <w:pPr>
        <w:pStyle w:val="tv2131"/>
        <w:tabs>
          <w:tab w:val="left" w:pos="993"/>
        </w:tabs>
        <w:spacing w:line="240" w:lineRule="auto"/>
        <w:ind w:firstLine="709"/>
        <w:jc w:val="both"/>
        <w:rPr>
          <w:color w:val="auto"/>
          <w:sz w:val="24"/>
          <w:szCs w:val="24"/>
        </w:rPr>
      </w:pPr>
      <w:r>
        <w:rPr>
          <w:color w:val="auto"/>
          <w:sz w:val="24"/>
          <w:szCs w:val="24"/>
        </w:rPr>
        <w:t>91</w:t>
      </w:r>
      <w:r w:rsidR="00030287" w:rsidRPr="00225695">
        <w:rPr>
          <w:color w:val="auto"/>
          <w:sz w:val="24"/>
          <w:szCs w:val="24"/>
        </w:rPr>
        <w:t xml:space="preserve">.17. </w:t>
      </w:r>
      <w:r w:rsidR="00F00230" w:rsidRPr="00225695">
        <w:rPr>
          <w:color w:val="auto"/>
          <w:sz w:val="24"/>
          <w:szCs w:val="24"/>
        </w:rPr>
        <w:t>lēmumu pieņemšanu par neatbilstībām finansējuma saņēmēja īstenotajā projektā</w:t>
      </w:r>
      <w:r w:rsidR="00E35AB1" w:rsidRPr="00225695">
        <w:rPr>
          <w:color w:val="auto"/>
          <w:sz w:val="24"/>
          <w:szCs w:val="24"/>
        </w:rPr>
        <w:t>;</w:t>
      </w:r>
    </w:p>
    <w:p w:rsidR="00792304" w:rsidRPr="00225695" w:rsidRDefault="00EB7B87" w:rsidP="00225695">
      <w:pPr>
        <w:pStyle w:val="tv2131"/>
        <w:tabs>
          <w:tab w:val="left" w:pos="993"/>
        </w:tabs>
        <w:spacing w:line="240" w:lineRule="auto"/>
        <w:ind w:firstLine="709"/>
        <w:jc w:val="both"/>
        <w:rPr>
          <w:color w:val="auto"/>
          <w:sz w:val="24"/>
          <w:szCs w:val="24"/>
        </w:rPr>
      </w:pPr>
      <w:r>
        <w:rPr>
          <w:color w:val="auto"/>
          <w:sz w:val="24"/>
          <w:szCs w:val="24"/>
        </w:rPr>
        <w:t>91</w:t>
      </w:r>
      <w:r w:rsidR="00030287" w:rsidRPr="00225695">
        <w:rPr>
          <w:color w:val="auto"/>
          <w:sz w:val="24"/>
          <w:szCs w:val="24"/>
        </w:rPr>
        <w:t xml:space="preserve">.18. </w:t>
      </w:r>
      <w:r w:rsidR="00E35AB1" w:rsidRPr="00225695">
        <w:rPr>
          <w:color w:val="auto"/>
          <w:sz w:val="24"/>
          <w:szCs w:val="24"/>
        </w:rPr>
        <w:t>neatbilstoši veikto izdevumu atgūšanu</w:t>
      </w:r>
      <w:r w:rsidR="009C1691" w:rsidRPr="00225695">
        <w:rPr>
          <w:color w:val="auto"/>
          <w:sz w:val="24"/>
          <w:szCs w:val="24"/>
        </w:rPr>
        <w:t>.</w:t>
      </w:r>
    </w:p>
    <w:p w:rsidR="00C70B25" w:rsidRPr="00225695" w:rsidRDefault="00C70B25" w:rsidP="00225695">
      <w:pPr>
        <w:pStyle w:val="tv2131"/>
        <w:tabs>
          <w:tab w:val="left" w:pos="1276"/>
        </w:tabs>
        <w:spacing w:line="240" w:lineRule="auto"/>
        <w:ind w:left="709" w:firstLine="0"/>
        <w:jc w:val="both"/>
        <w:rPr>
          <w:color w:val="auto"/>
          <w:sz w:val="24"/>
          <w:szCs w:val="24"/>
        </w:rPr>
      </w:pPr>
    </w:p>
    <w:p w:rsidR="00435DD7" w:rsidRPr="00225695" w:rsidRDefault="00093C44" w:rsidP="00225695">
      <w:pPr>
        <w:pStyle w:val="tv2131"/>
        <w:tabs>
          <w:tab w:val="left" w:pos="993"/>
        </w:tabs>
        <w:spacing w:line="240" w:lineRule="auto"/>
        <w:ind w:firstLine="709"/>
        <w:jc w:val="both"/>
        <w:rPr>
          <w:color w:val="auto"/>
          <w:sz w:val="24"/>
          <w:szCs w:val="24"/>
        </w:rPr>
      </w:pPr>
      <w:r w:rsidRPr="00225695">
        <w:rPr>
          <w:color w:val="auto"/>
          <w:sz w:val="24"/>
          <w:szCs w:val="24"/>
        </w:rPr>
        <w:t>9</w:t>
      </w:r>
      <w:r w:rsidR="00EB7B87">
        <w:rPr>
          <w:color w:val="auto"/>
          <w:sz w:val="24"/>
          <w:szCs w:val="24"/>
        </w:rPr>
        <w:t>2</w:t>
      </w:r>
      <w:r w:rsidRPr="00225695">
        <w:rPr>
          <w:color w:val="auto"/>
          <w:sz w:val="24"/>
          <w:szCs w:val="24"/>
        </w:rPr>
        <w:t xml:space="preserve">. </w:t>
      </w:r>
      <w:r w:rsidR="00435DD7" w:rsidRPr="00225695">
        <w:rPr>
          <w:color w:val="auto"/>
          <w:sz w:val="24"/>
          <w:szCs w:val="24"/>
        </w:rPr>
        <w:t>Atbildīgā iestāde veic pārbaudes deleģētajā iestādē, lai pārliecinātos par:</w:t>
      </w:r>
    </w:p>
    <w:p w:rsidR="00435DD7" w:rsidRPr="00225695" w:rsidRDefault="00EB7B87" w:rsidP="00225695">
      <w:pPr>
        <w:pStyle w:val="tv2131"/>
        <w:tabs>
          <w:tab w:val="left" w:pos="993"/>
        </w:tabs>
        <w:spacing w:line="240" w:lineRule="auto"/>
        <w:ind w:firstLine="709"/>
        <w:jc w:val="both"/>
        <w:rPr>
          <w:color w:val="auto"/>
          <w:sz w:val="24"/>
          <w:szCs w:val="24"/>
        </w:rPr>
      </w:pPr>
      <w:r w:rsidRPr="00225695">
        <w:rPr>
          <w:color w:val="auto"/>
          <w:sz w:val="24"/>
          <w:szCs w:val="24"/>
        </w:rPr>
        <w:t>9</w:t>
      </w:r>
      <w:r>
        <w:rPr>
          <w:color w:val="auto"/>
          <w:sz w:val="24"/>
          <w:szCs w:val="24"/>
        </w:rPr>
        <w:t>2</w:t>
      </w:r>
      <w:r w:rsidR="00093C44" w:rsidRPr="00225695">
        <w:rPr>
          <w:color w:val="auto"/>
          <w:sz w:val="24"/>
          <w:szCs w:val="24"/>
        </w:rPr>
        <w:t xml:space="preserve">.1. </w:t>
      </w:r>
      <w:r w:rsidR="00435DD7" w:rsidRPr="00225695">
        <w:rPr>
          <w:color w:val="auto"/>
          <w:sz w:val="24"/>
          <w:szCs w:val="24"/>
        </w:rPr>
        <w:t>pārvaldības un kontroles sistēmas darbību;</w:t>
      </w:r>
    </w:p>
    <w:p w:rsidR="00435DD7" w:rsidRPr="00225695" w:rsidRDefault="00EB7B87" w:rsidP="00225695">
      <w:pPr>
        <w:pStyle w:val="tv2131"/>
        <w:tabs>
          <w:tab w:val="left" w:pos="993"/>
        </w:tabs>
        <w:spacing w:line="240" w:lineRule="auto"/>
        <w:ind w:firstLine="709"/>
        <w:jc w:val="both"/>
        <w:rPr>
          <w:color w:val="auto"/>
          <w:sz w:val="24"/>
          <w:szCs w:val="24"/>
        </w:rPr>
      </w:pPr>
      <w:r w:rsidRPr="00225695">
        <w:rPr>
          <w:color w:val="auto"/>
          <w:sz w:val="24"/>
          <w:szCs w:val="24"/>
        </w:rPr>
        <w:t>9</w:t>
      </w:r>
      <w:r>
        <w:rPr>
          <w:color w:val="auto"/>
          <w:sz w:val="24"/>
          <w:szCs w:val="24"/>
        </w:rPr>
        <w:t>2</w:t>
      </w:r>
      <w:r w:rsidR="00093C44" w:rsidRPr="00225695">
        <w:rPr>
          <w:color w:val="auto"/>
          <w:sz w:val="24"/>
          <w:szCs w:val="24"/>
        </w:rPr>
        <w:t xml:space="preserve">.2. </w:t>
      </w:r>
      <w:r w:rsidR="00435DD7" w:rsidRPr="00225695">
        <w:rPr>
          <w:color w:val="auto"/>
          <w:sz w:val="24"/>
          <w:szCs w:val="24"/>
        </w:rPr>
        <w:t>atklātas projektu ies</w:t>
      </w:r>
      <w:bookmarkStart w:id="0" w:name="_GoBack"/>
      <w:bookmarkEnd w:id="0"/>
      <w:r w:rsidR="00435DD7" w:rsidRPr="00225695">
        <w:rPr>
          <w:color w:val="auto"/>
          <w:sz w:val="24"/>
          <w:szCs w:val="24"/>
        </w:rPr>
        <w:t xml:space="preserve">niegumu atlases </w:t>
      </w:r>
      <w:r w:rsidR="00B34778" w:rsidRPr="00225695">
        <w:rPr>
          <w:color w:val="auto"/>
          <w:sz w:val="24"/>
          <w:szCs w:val="24"/>
        </w:rPr>
        <w:t xml:space="preserve">vai ierobežotas projektu iesniegumu atlases </w:t>
      </w:r>
      <w:r w:rsidR="00435DD7" w:rsidRPr="00225695">
        <w:rPr>
          <w:color w:val="auto"/>
          <w:sz w:val="24"/>
          <w:szCs w:val="24"/>
        </w:rPr>
        <w:t>norisi;</w:t>
      </w:r>
    </w:p>
    <w:p w:rsidR="00435DD7" w:rsidRPr="00225695" w:rsidRDefault="00EB7B87" w:rsidP="00225695">
      <w:pPr>
        <w:pStyle w:val="tv2131"/>
        <w:tabs>
          <w:tab w:val="left" w:pos="993"/>
        </w:tabs>
        <w:spacing w:line="240" w:lineRule="auto"/>
        <w:ind w:firstLine="709"/>
        <w:jc w:val="both"/>
        <w:rPr>
          <w:color w:val="auto"/>
          <w:sz w:val="24"/>
          <w:szCs w:val="24"/>
        </w:rPr>
      </w:pPr>
      <w:r w:rsidRPr="00225695">
        <w:rPr>
          <w:color w:val="auto"/>
          <w:sz w:val="24"/>
          <w:szCs w:val="24"/>
        </w:rPr>
        <w:t>9</w:t>
      </w:r>
      <w:r>
        <w:rPr>
          <w:color w:val="auto"/>
          <w:sz w:val="24"/>
          <w:szCs w:val="24"/>
        </w:rPr>
        <w:t>2</w:t>
      </w:r>
      <w:r w:rsidR="00093C44" w:rsidRPr="00225695">
        <w:rPr>
          <w:color w:val="auto"/>
          <w:sz w:val="24"/>
          <w:szCs w:val="24"/>
        </w:rPr>
        <w:t xml:space="preserve">.3. </w:t>
      </w:r>
      <w:r w:rsidR="00435DD7" w:rsidRPr="00225695">
        <w:rPr>
          <w:color w:val="auto"/>
          <w:sz w:val="24"/>
          <w:szCs w:val="24"/>
        </w:rPr>
        <w:t>projektu īstenošanas progresu un rezultātu sasniegšanu;</w:t>
      </w:r>
    </w:p>
    <w:p w:rsidR="00435DD7" w:rsidRPr="00225695" w:rsidRDefault="00EB7B87" w:rsidP="00225695">
      <w:pPr>
        <w:pStyle w:val="tv2131"/>
        <w:tabs>
          <w:tab w:val="left" w:pos="993"/>
        </w:tabs>
        <w:spacing w:line="240" w:lineRule="auto"/>
        <w:ind w:firstLine="709"/>
        <w:jc w:val="both"/>
        <w:rPr>
          <w:color w:val="auto"/>
          <w:sz w:val="24"/>
          <w:szCs w:val="24"/>
        </w:rPr>
      </w:pPr>
      <w:r w:rsidRPr="00225695">
        <w:rPr>
          <w:color w:val="auto"/>
          <w:sz w:val="24"/>
          <w:szCs w:val="24"/>
        </w:rPr>
        <w:lastRenderedPageBreak/>
        <w:t>9</w:t>
      </w:r>
      <w:r>
        <w:rPr>
          <w:color w:val="auto"/>
          <w:sz w:val="24"/>
          <w:szCs w:val="24"/>
        </w:rPr>
        <w:t>2</w:t>
      </w:r>
      <w:r w:rsidR="00093C44" w:rsidRPr="00225695">
        <w:rPr>
          <w:color w:val="auto"/>
          <w:sz w:val="24"/>
          <w:szCs w:val="24"/>
        </w:rPr>
        <w:t xml:space="preserve">.4. </w:t>
      </w:r>
      <w:r w:rsidR="00435DD7" w:rsidRPr="00225695">
        <w:rPr>
          <w:color w:val="auto"/>
          <w:sz w:val="24"/>
          <w:szCs w:val="24"/>
        </w:rPr>
        <w:t xml:space="preserve">šo noteikumu </w:t>
      </w:r>
      <w:r w:rsidR="000D74D6">
        <w:rPr>
          <w:color w:val="auto"/>
          <w:sz w:val="24"/>
          <w:szCs w:val="24"/>
        </w:rPr>
        <w:t>2</w:t>
      </w:r>
      <w:r w:rsidR="00BA306E">
        <w:rPr>
          <w:color w:val="auto"/>
          <w:sz w:val="24"/>
          <w:szCs w:val="24"/>
        </w:rPr>
        <w:t>8</w:t>
      </w:r>
      <w:r w:rsidR="00435DD7" w:rsidRPr="00225695">
        <w:rPr>
          <w:color w:val="auto"/>
          <w:sz w:val="24"/>
          <w:szCs w:val="24"/>
        </w:rPr>
        <w:t xml:space="preserve">. un </w:t>
      </w:r>
      <w:r w:rsidR="000D74D6">
        <w:rPr>
          <w:color w:val="auto"/>
          <w:sz w:val="24"/>
          <w:szCs w:val="24"/>
        </w:rPr>
        <w:t>2</w:t>
      </w:r>
      <w:r w:rsidR="00BA306E">
        <w:rPr>
          <w:color w:val="auto"/>
          <w:sz w:val="24"/>
          <w:szCs w:val="24"/>
        </w:rPr>
        <w:t>9</w:t>
      </w:r>
      <w:r w:rsidR="00435DD7" w:rsidRPr="00225695">
        <w:rPr>
          <w:color w:val="auto"/>
          <w:sz w:val="24"/>
          <w:szCs w:val="24"/>
        </w:rPr>
        <w:t>. punktā minēto pārbaužu veikšanas atbilstību un pietiekamību;</w:t>
      </w:r>
    </w:p>
    <w:p w:rsidR="00435DD7" w:rsidRPr="00225695" w:rsidRDefault="00EB7B87" w:rsidP="00225695">
      <w:pPr>
        <w:pStyle w:val="tv2131"/>
        <w:tabs>
          <w:tab w:val="left" w:pos="993"/>
        </w:tabs>
        <w:spacing w:line="240" w:lineRule="auto"/>
        <w:ind w:firstLine="709"/>
        <w:jc w:val="both"/>
        <w:rPr>
          <w:color w:val="auto"/>
          <w:sz w:val="24"/>
          <w:szCs w:val="24"/>
        </w:rPr>
      </w:pPr>
      <w:r w:rsidRPr="00225695">
        <w:rPr>
          <w:color w:val="auto"/>
          <w:sz w:val="24"/>
          <w:szCs w:val="24"/>
        </w:rPr>
        <w:t>9</w:t>
      </w:r>
      <w:r>
        <w:rPr>
          <w:color w:val="auto"/>
          <w:sz w:val="24"/>
          <w:szCs w:val="24"/>
        </w:rPr>
        <w:t>2</w:t>
      </w:r>
      <w:r w:rsidR="00093C44" w:rsidRPr="00225695">
        <w:rPr>
          <w:color w:val="auto"/>
          <w:sz w:val="24"/>
          <w:szCs w:val="24"/>
        </w:rPr>
        <w:t xml:space="preserve">.5. </w:t>
      </w:r>
      <w:r w:rsidR="00435DD7" w:rsidRPr="00225695">
        <w:rPr>
          <w:color w:val="auto"/>
          <w:sz w:val="24"/>
          <w:szCs w:val="24"/>
        </w:rPr>
        <w:t>deklarēto izdevumu atbilstību.</w:t>
      </w:r>
    </w:p>
    <w:p w:rsidR="00435DD7" w:rsidRPr="00225695" w:rsidRDefault="00435DD7" w:rsidP="00225695">
      <w:pPr>
        <w:pStyle w:val="tv2131"/>
        <w:tabs>
          <w:tab w:val="left" w:pos="1134"/>
        </w:tabs>
        <w:spacing w:line="240" w:lineRule="auto"/>
        <w:ind w:firstLine="0"/>
        <w:jc w:val="both"/>
        <w:rPr>
          <w:color w:val="auto"/>
          <w:sz w:val="24"/>
          <w:szCs w:val="24"/>
        </w:rPr>
      </w:pPr>
    </w:p>
    <w:p w:rsidR="00435DD7" w:rsidRPr="00225695" w:rsidRDefault="00093C44" w:rsidP="00225695">
      <w:pPr>
        <w:pStyle w:val="tv2131"/>
        <w:tabs>
          <w:tab w:val="left" w:pos="993"/>
        </w:tabs>
        <w:spacing w:line="240" w:lineRule="auto"/>
        <w:ind w:firstLine="709"/>
        <w:jc w:val="both"/>
        <w:rPr>
          <w:color w:val="auto"/>
          <w:sz w:val="24"/>
          <w:szCs w:val="24"/>
        </w:rPr>
      </w:pPr>
      <w:r w:rsidRPr="00225695">
        <w:rPr>
          <w:color w:val="auto"/>
          <w:sz w:val="24"/>
          <w:szCs w:val="24"/>
        </w:rPr>
        <w:t>9</w:t>
      </w:r>
      <w:r w:rsidR="00EB7B87">
        <w:rPr>
          <w:color w:val="auto"/>
          <w:sz w:val="24"/>
          <w:szCs w:val="24"/>
        </w:rPr>
        <w:t>3</w:t>
      </w:r>
      <w:r w:rsidRPr="00225695">
        <w:rPr>
          <w:color w:val="auto"/>
          <w:sz w:val="24"/>
          <w:szCs w:val="24"/>
        </w:rPr>
        <w:t xml:space="preserve">. </w:t>
      </w:r>
      <w:r w:rsidR="00435DD7" w:rsidRPr="00225695">
        <w:rPr>
          <w:color w:val="auto"/>
          <w:sz w:val="24"/>
          <w:szCs w:val="24"/>
        </w:rPr>
        <w:t xml:space="preserve">Atbildīgā iestāde šo noteikumu </w:t>
      </w:r>
      <w:r w:rsidR="00BA306E">
        <w:rPr>
          <w:color w:val="auto"/>
          <w:sz w:val="24"/>
          <w:szCs w:val="24"/>
        </w:rPr>
        <w:t>92. </w:t>
      </w:r>
      <w:r w:rsidR="00435DD7" w:rsidRPr="00225695">
        <w:rPr>
          <w:color w:val="auto"/>
          <w:sz w:val="24"/>
          <w:szCs w:val="24"/>
        </w:rPr>
        <w:t>punktā minētās pārbaudes var veikt kā:</w:t>
      </w:r>
    </w:p>
    <w:p w:rsidR="00435DD7" w:rsidRPr="00225695" w:rsidRDefault="00EB7B87" w:rsidP="00225695">
      <w:pPr>
        <w:pStyle w:val="tv2131"/>
        <w:tabs>
          <w:tab w:val="left" w:pos="993"/>
        </w:tabs>
        <w:spacing w:line="240" w:lineRule="auto"/>
        <w:ind w:firstLine="709"/>
        <w:jc w:val="both"/>
        <w:rPr>
          <w:color w:val="auto"/>
          <w:sz w:val="24"/>
          <w:szCs w:val="24"/>
        </w:rPr>
      </w:pPr>
      <w:r w:rsidRPr="00225695">
        <w:rPr>
          <w:color w:val="auto"/>
          <w:sz w:val="24"/>
          <w:szCs w:val="24"/>
        </w:rPr>
        <w:t>9</w:t>
      </w:r>
      <w:r>
        <w:rPr>
          <w:color w:val="auto"/>
          <w:sz w:val="24"/>
          <w:szCs w:val="24"/>
        </w:rPr>
        <w:t>3</w:t>
      </w:r>
      <w:r w:rsidR="00093C44" w:rsidRPr="00225695">
        <w:rPr>
          <w:color w:val="auto"/>
          <w:sz w:val="24"/>
          <w:szCs w:val="24"/>
        </w:rPr>
        <w:t xml:space="preserve">.1. </w:t>
      </w:r>
      <w:r w:rsidR="00435DD7" w:rsidRPr="00225695">
        <w:rPr>
          <w:color w:val="auto"/>
          <w:sz w:val="24"/>
          <w:szCs w:val="24"/>
        </w:rPr>
        <w:t>ar fonda īstenošanu saistītās dokumentācijas pārbaudi;</w:t>
      </w:r>
    </w:p>
    <w:p w:rsidR="00435DD7" w:rsidRPr="00225695" w:rsidRDefault="00EB7B87" w:rsidP="00225695">
      <w:pPr>
        <w:pStyle w:val="tv2131"/>
        <w:tabs>
          <w:tab w:val="left" w:pos="993"/>
        </w:tabs>
        <w:spacing w:line="240" w:lineRule="auto"/>
        <w:ind w:firstLine="709"/>
        <w:jc w:val="both"/>
        <w:rPr>
          <w:color w:val="auto"/>
          <w:sz w:val="24"/>
          <w:szCs w:val="24"/>
        </w:rPr>
      </w:pPr>
      <w:r w:rsidRPr="00225695">
        <w:rPr>
          <w:color w:val="auto"/>
          <w:sz w:val="24"/>
          <w:szCs w:val="24"/>
        </w:rPr>
        <w:t>9</w:t>
      </w:r>
      <w:r>
        <w:rPr>
          <w:color w:val="auto"/>
          <w:sz w:val="24"/>
          <w:szCs w:val="24"/>
        </w:rPr>
        <w:t>3</w:t>
      </w:r>
      <w:r w:rsidR="00093C44" w:rsidRPr="00225695">
        <w:rPr>
          <w:color w:val="auto"/>
          <w:sz w:val="24"/>
          <w:szCs w:val="24"/>
        </w:rPr>
        <w:t xml:space="preserve">.2. </w:t>
      </w:r>
      <w:r w:rsidR="00435DD7" w:rsidRPr="00225695">
        <w:rPr>
          <w:color w:val="auto"/>
          <w:sz w:val="24"/>
          <w:szCs w:val="24"/>
        </w:rPr>
        <w:t>pārbaudi uz vietas deleģētajā iestādē;</w:t>
      </w:r>
    </w:p>
    <w:p w:rsidR="00435DD7" w:rsidRPr="00225695" w:rsidRDefault="00EB7B87" w:rsidP="00225695">
      <w:pPr>
        <w:pStyle w:val="tv2131"/>
        <w:tabs>
          <w:tab w:val="left" w:pos="993"/>
        </w:tabs>
        <w:spacing w:line="240" w:lineRule="auto"/>
        <w:ind w:firstLine="709"/>
        <w:jc w:val="both"/>
        <w:rPr>
          <w:color w:val="auto"/>
          <w:sz w:val="24"/>
          <w:szCs w:val="24"/>
        </w:rPr>
      </w:pPr>
      <w:r w:rsidRPr="00225695">
        <w:rPr>
          <w:color w:val="auto"/>
          <w:sz w:val="24"/>
          <w:szCs w:val="24"/>
        </w:rPr>
        <w:t>9</w:t>
      </w:r>
      <w:r>
        <w:rPr>
          <w:color w:val="auto"/>
          <w:sz w:val="24"/>
          <w:szCs w:val="24"/>
        </w:rPr>
        <w:t>3</w:t>
      </w:r>
      <w:r w:rsidR="00093C44" w:rsidRPr="00225695">
        <w:rPr>
          <w:color w:val="auto"/>
          <w:sz w:val="24"/>
          <w:szCs w:val="24"/>
        </w:rPr>
        <w:t xml:space="preserve">.3. </w:t>
      </w:r>
      <w:r w:rsidR="00435DD7" w:rsidRPr="00225695">
        <w:rPr>
          <w:color w:val="auto"/>
          <w:sz w:val="24"/>
          <w:szCs w:val="24"/>
        </w:rPr>
        <w:t>pēcpārbaudi deleģētās iestādes veiktajām administratīvajām pārbaudēm vai pārbaudēm projekta īstenošanas vietā, savstarpēji salīdzinot pārbaužu rezultātus.</w:t>
      </w:r>
    </w:p>
    <w:p w:rsidR="00435DD7" w:rsidRPr="00225695" w:rsidRDefault="00435DD7" w:rsidP="00225695">
      <w:pPr>
        <w:pStyle w:val="tv2131"/>
        <w:tabs>
          <w:tab w:val="left" w:pos="1134"/>
        </w:tabs>
        <w:spacing w:line="240" w:lineRule="auto"/>
        <w:ind w:firstLine="0"/>
        <w:jc w:val="both"/>
        <w:rPr>
          <w:color w:val="auto"/>
          <w:sz w:val="24"/>
          <w:szCs w:val="24"/>
        </w:rPr>
      </w:pPr>
    </w:p>
    <w:p w:rsidR="00435DD7" w:rsidRPr="00225695" w:rsidRDefault="00030287" w:rsidP="00225695">
      <w:pPr>
        <w:pStyle w:val="tv2131"/>
        <w:tabs>
          <w:tab w:val="left" w:pos="993"/>
        </w:tabs>
        <w:spacing w:line="240" w:lineRule="auto"/>
        <w:ind w:firstLine="709"/>
        <w:jc w:val="both"/>
        <w:rPr>
          <w:color w:val="auto"/>
          <w:sz w:val="24"/>
          <w:szCs w:val="24"/>
        </w:rPr>
      </w:pPr>
      <w:r w:rsidRPr="00225695">
        <w:rPr>
          <w:color w:val="auto"/>
          <w:sz w:val="24"/>
          <w:szCs w:val="24"/>
        </w:rPr>
        <w:t>9</w:t>
      </w:r>
      <w:r w:rsidR="00EB7B87">
        <w:rPr>
          <w:color w:val="auto"/>
          <w:sz w:val="24"/>
          <w:szCs w:val="24"/>
        </w:rPr>
        <w:t>4</w:t>
      </w:r>
      <w:r w:rsidRPr="00225695">
        <w:rPr>
          <w:color w:val="auto"/>
          <w:sz w:val="24"/>
          <w:szCs w:val="24"/>
        </w:rPr>
        <w:t xml:space="preserve">. </w:t>
      </w:r>
      <w:r w:rsidR="00435DD7" w:rsidRPr="00225695">
        <w:rPr>
          <w:color w:val="auto"/>
          <w:sz w:val="24"/>
          <w:szCs w:val="24"/>
        </w:rPr>
        <w:t>Atbildīgā iestāde informē deleģēto iestādi par tās veikto pārbaužu rezultātiem.</w:t>
      </w:r>
    </w:p>
    <w:p w:rsidR="00435DD7" w:rsidRPr="00225695" w:rsidRDefault="00435DD7" w:rsidP="00225695">
      <w:pPr>
        <w:pStyle w:val="tv2131"/>
        <w:tabs>
          <w:tab w:val="left" w:pos="1134"/>
        </w:tabs>
        <w:spacing w:line="240" w:lineRule="auto"/>
        <w:ind w:left="709" w:firstLine="0"/>
        <w:jc w:val="both"/>
        <w:rPr>
          <w:color w:val="auto"/>
          <w:sz w:val="24"/>
          <w:szCs w:val="24"/>
        </w:rPr>
      </w:pPr>
    </w:p>
    <w:p w:rsidR="00435DD7" w:rsidRPr="00225695" w:rsidRDefault="00030287" w:rsidP="00225695">
      <w:pPr>
        <w:pStyle w:val="tv2131"/>
        <w:tabs>
          <w:tab w:val="left" w:pos="993"/>
        </w:tabs>
        <w:spacing w:line="240" w:lineRule="auto"/>
        <w:ind w:firstLine="709"/>
        <w:jc w:val="both"/>
        <w:rPr>
          <w:color w:val="auto"/>
          <w:sz w:val="24"/>
          <w:szCs w:val="24"/>
        </w:rPr>
      </w:pPr>
      <w:r w:rsidRPr="00225695">
        <w:rPr>
          <w:color w:val="auto"/>
          <w:sz w:val="24"/>
          <w:szCs w:val="24"/>
        </w:rPr>
        <w:t>9</w:t>
      </w:r>
      <w:r w:rsidR="00EB7B87">
        <w:rPr>
          <w:color w:val="auto"/>
          <w:sz w:val="24"/>
          <w:szCs w:val="24"/>
        </w:rPr>
        <w:t>5</w:t>
      </w:r>
      <w:r w:rsidRPr="00225695">
        <w:rPr>
          <w:color w:val="auto"/>
          <w:sz w:val="24"/>
          <w:szCs w:val="24"/>
        </w:rPr>
        <w:t xml:space="preserve">. </w:t>
      </w:r>
      <w:r w:rsidR="00435DD7" w:rsidRPr="00225695">
        <w:rPr>
          <w:color w:val="auto"/>
          <w:sz w:val="24"/>
          <w:szCs w:val="24"/>
        </w:rPr>
        <w:t xml:space="preserve">Starp atbildīgo iestādi un deleģēto iestādi atbilstoši Eiropas Komisijas 2014. gada 25. jūlija Deleģētās regulas Nr. 1042/2014, ar ko </w:t>
      </w:r>
      <w:r w:rsidR="00435DD7" w:rsidRPr="00225695">
        <w:rPr>
          <w:rFonts w:ascii="EUAlbertina" w:eastAsiaTheme="minorHAnsi" w:hAnsi="EUAlbertina" w:cs="EUAlbertina"/>
          <w:color w:val="auto"/>
          <w:sz w:val="24"/>
          <w:szCs w:val="24"/>
          <w:lang w:eastAsia="en-US"/>
        </w:rPr>
        <w:t>papildina Regulu (ES) Nr. 514/2014 attiecībā uz atbildīgo iestāžu izraudzīšanu un pienākumiem pārvaldības un kontroles jomā un attiecībā uz revīzijas iestāžu statusu un pienākumiem</w:t>
      </w:r>
      <w:r w:rsidR="00435DD7" w:rsidRPr="00225695">
        <w:rPr>
          <w:color w:val="auto"/>
          <w:sz w:val="24"/>
          <w:szCs w:val="24"/>
        </w:rPr>
        <w:t>, 5. panta 2. punktam tie</w:t>
      </w:r>
      <w:r w:rsidR="005A318B" w:rsidRPr="00225695">
        <w:rPr>
          <w:color w:val="auto"/>
          <w:sz w:val="24"/>
          <w:szCs w:val="24"/>
        </w:rPr>
        <w:t>k slēgta starpresoru vienošanās, kurā norāda:</w:t>
      </w:r>
    </w:p>
    <w:p w:rsidR="005A318B" w:rsidRPr="00225695" w:rsidRDefault="00CD6F18" w:rsidP="00225695">
      <w:pPr>
        <w:pStyle w:val="tv2131"/>
        <w:tabs>
          <w:tab w:val="left" w:pos="1276"/>
        </w:tabs>
        <w:spacing w:line="240" w:lineRule="auto"/>
        <w:ind w:left="709" w:firstLine="0"/>
        <w:jc w:val="both"/>
        <w:rPr>
          <w:color w:val="auto"/>
          <w:sz w:val="24"/>
          <w:szCs w:val="24"/>
        </w:rPr>
      </w:pPr>
      <w:r w:rsidRPr="00225695">
        <w:rPr>
          <w:color w:val="auto"/>
          <w:sz w:val="24"/>
          <w:szCs w:val="24"/>
        </w:rPr>
        <w:t>9</w:t>
      </w:r>
      <w:r>
        <w:rPr>
          <w:color w:val="auto"/>
          <w:sz w:val="24"/>
          <w:szCs w:val="24"/>
        </w:rPr>
        <w:t>5</w:t>
      </w:r>
      <w:r w:rsidR="00030287" w:rsidRPr="00225695">
        <w:rPr>
          <w:color w:val="auto"/>
          <w:sz w:val="24"/>
          <w:szCs w:val="24"/>
        </w:rPr>
        <w:t xml:space="preserve">.1. </w:t>
      </w:r>
      <w:r w:rsidR="005A318B" w:rsidRPr="00225695">
        <w:rPr>
          <w:color w:val="auto"/>
          <w:sz w:val="24"/>
          <w:szCs w:val="24"/>
        </w:rPr>
        <w:t xml:space="preserve">regulu, kurā minēts konkrētais deleģējums; </w:t>
      </w:r>
    </w:p>
    <w:p w:rsidR="005A318B" w:rsidRPr="00225695" w:rsidRDefault="00CD6F18" w:rsidP="00225695">
      <w:pPr>
        <w:pStyle w:val="tv2131"/>
        <w:tabs>
          <w:tab w:val="left" w:pos="993"/>
        </w:tabs>
        <w:spacing w:line="240" w:lineRule="auto"/>
        <w:ind w:firstLine="709"/>
        <w:jc w:val="both"/>
        <w:rPr>
          <w:color w:val="auto"/>
          <w:sz w:val="24"/>
          <w:szCs w:val="24"/>
        </w:rPr>
      </w:pPr>
      <w:r w:rsidRPr="00225695">
        <w:rPr>
          <w:color w:val="auto"/>
          <w:sz w:val="24"/>
          <w:szCs w:val="24"/>
        </w:rPr>
        <w:t>9</w:t>
      </w:r>
      <w:r>
        <w:rPr>
          <w:color w:val="auto"/>
          <w:sz w:val="24"/>
          <w:szCs w:val="24"/>
        </w:rPr>
        <w:t>5</w:t>
      </w:r>
      <w:r w:rsidR="00030287" w:rsidRPr="00225695">
        <w:rPr>
          <w:color w:val="auto"/>
          <w:sz w:val="24"/>
          <w:szCs w:val="24"/>
        </w:rPr>
        <w:t xml:space="preserve">.2. </w:t>
      </w:r>
      <w:r w:rsidR="005A318B" w:rsidRPr="00225695">
        <w:rPr>
          <w:color w:val="auto"/>
          <w:sz w:val="24"/>
          <w:szCs w:val="24"/>
        </w:rPr>
        <w:t xml:space="preserve">deleģētajai iestādei deleģētos uzdevumus un to izpildes kārtību; </w:t>
      </w:r>
    </w:p>
    <w:p w:rsidR="005A318B" w:rsidRPr="00225695" w:rsidRDefault="00CD6F18" w:rsidP="00225695">
      <w:pPr>
        <w:pStyle w:val="tv2131"/>
        <w:tabs>
          <w:tab w:val="left" w:pos="993"/>
        </w:tabs>
        <w:spacing w:line="240" w:lineRule="auto"/>
        <w:ind w:firstLine="709"/>
        <w:jc w:val="both"/>
        <w:rPr>
          <w:color w:val="auto"/>
          <w:sz w:val="24"/>
          <w:szCs w:val="24"/>
        </w:rPr>
      </w:pPr>
      <w:r w:rsidRPr="00225695">
        <w:rPr>
          <w:color w:val="auto"/>
          <w:sz w:val="24"/>
          <w:szCs w:val="24"/>
        </w:rPr>
        <w:t>9</w:t>
      </w:r>
      <w:r>
        <w:rPr>
          <w:color w:val="auto"/>
          <w:sz w:val="24"/>
          <w:szCs w:val="24"/>
        </w:rPr>
        <w:t>5</w:t>
      </w:r>
      <w:r w:rsidR="00030287" w:rsidRPr="00225695">
        <w:rPr>
          <w:color w:val="auto"/>
          <w:sz w:val="24"/>
          <w:szCs w:val="24"/>
        </w:rPr>
        <w:t xml:space="preserve">.3. </w:t>
      </w:r>
      <w:r w:rsidR="005A318B" w:rsidRPr="00225695">
        <w:rPr>
          <w:color w:val="auto"/>
          <w:sz w:val="24"/>
          <w:szCs w:val="24"/>
        </w:rPr>
        <w:t xml:space="preserve">deleģētās iestādes pienākumu pārbaudīt finansējuma saņēmēju atbilstību Eiropas Savienības un Latvijas Republikas normatīvajiem aktiem; </w:t>
      </w:r>
    </w:p>
    <w:p w:rsidR="005A318B" w:rsidRPr="00225695" w:rsidRDefault="00CD6F18" w:rsidP="00225695">
      <w:pPr>
        <w:pStyle w:val="tv2131"/>
        <w:tabs>
          <w:tab w:val="left" w:pos="993"/>
        </w:tabs>
        <w:spacing w:line="240" w:lineRule="auto"/>
        <w:ind w:firstLine="709"/>
        <w:jc w:val="both"/>
        <w:rPr>
          <w:color w:val="auto"/>
          <w:sz w:val="24"/>
          <w:szCs w:val="24"/>
        </w:rPr>
      </w:pPr>
      <w:r w:rsidRPr="00225695">
        <w:rPr>
          <w:color w:val="auto"/>
          <w:sz w:val="24"/>
          <w:szCs w:val="24"/>
        </w:rPr>
        <w:t>9</w:t>
      </w:r>
      <w:r>
        <w:rPr>
          <w:color w:val="auto"/>
          <w:sz w:val="24"/>
          <w:szCs w:val="24"/>
        </w:rPr>
        <w:t>5</w:t>
      </w:r>
      <w:r w:rsidR="00030287" w:rsidRPr="00225695">
        <w:rPr>
          <w:color w:val="auto"/>
          <w:sz w:val="24"/>
          <w:szCs w:val="24"/>
        </w:rPr>
        <w:t xml:space="preserve">.4. </w:t>
      </w:r>
      <w:r w:rsidR="005A318B" w:rsidRPr="00225695">
        <w:rPr>
          <w:color w:val="auto"/>
          <w:sz w:val="24"/>
          <w:szCs w:val="24"/>
        </w:rPr>
        <w:t xml:space="preserve">deleģētās iestādes pienākumu izveidot un uzturēt tādu organizatorisko struktūru un pārvaldības un kontroles sistēmu, kas ir piemērota tās uzdevumiem; </w:t>
      </w:r>
    </w:p>
    <w:p w:rsidR="005A318B" w:rsidRPr="00225695" w:rsidRDefault="00CD6F18" w:rsidP="00225695">
      <w:pPr>
        <w:pStyle w:val="tv2131"/>
        <w:tabs>
          <w:tab w:val="left" w:pos="993"/>
        </w:tabs>
        <w:spacing w:line="240" w:lineRule="auto"/>
        <w:ind w:firstLine="709"/>
        <w:jc w:val="both"/>
        <w:rPr>
          <w:color w:val="auto"/>
          <w:sz w:val="24"/>
          <w:szCs w:val="24"/>
        </w:rPr>
      </w:pPr>
      <w:r w:rsidRPr="00225695">
        <w:rPr>
          <w:color w:val="auto"/>
          <w:sz w:val="24"/>
          <w:szCs w:val="24"/>
        </w:rPr>
        <w:t>9</w:t>
      </w:r>
      <w:r>
        <w:rPr>
          <w:color w:val="auto"/>
          <w:sz w:val="24"/>
          <w:szCs w:val="24"/>
        </w:rPr>
        <w:t>5</w:t>
      </w:r>
      <w:r w:rsidR="00030287" w:rsidRPr="00225695">
        <w:rPr>
          <w:color w:val="auto"/>
          <w:sz w:val="24"/>
          <w:szCs w:val="24"/>
        </w:rPr>
        <w:t xml:space="preserve">.5. </w:t>
      </w:r>
      <w:r w:rsidR="005A318B" w:rsidRPr="00225695">
        <w:rPr>
          <w:color w:val="auto"/>
          <w:sz w:val="24"/>
          <w:szCs w:val="24"/>
        </w:rPr>
        <w:t>informāciju un apliecinošus dokumentus, kas deleģētajai iestādei ir jāiesniedz atbildīgajai iestādei, un termiņus, kas tai jāievēro;</w:t>
      </w:r>
    </w:p>
    <w:p w:rsidR="005A318B" w:rsidRPr="00225695" w:rsidRDefault="00CD6F18" w:rsidP="00225695">
      <w:pPr>
        <w:pStyle w:val="tv2131"/>
        <w:tabs>
          <w:tab w:val="left" w:pos="993"/>
        </w:tabs>
        <w:spacing w:line="240" w:lineRule="auto"/>
        <w:ind w:firstLine="709"/>
        <w:jc w:val="both"/>
        <w:rPr>
          <w:color w:val="auto"/>
          <w:sz w:val="24"/>
          <w:szCs w:val="24"/>
        </w:rPr>
      </w:pPr>
      <w:r w:rsidRPr="00225695">
        <w:rPr>
          <w:color w:val="auto"/>
          <w:sz w:val="24"/>
          <w:szCs w:val="24"/>
        </w:rPr>
        <w:t>9</w:t>
      </w:r>
      <w:r>
        <w:rPr>
          <w:color w:val="auto"/>
          <w:sz w:val="24"/>
          <w:szCs w:val="24"/>
        </w:rPr>
        <w:t>5</w:t>
      </w:r>
      <w:r w:rsidR="00030287" w:rsidRPr="00225695">
        <w:rPr>
          <w:color w:val="auto"/>
          <w:sz w:val="24"/>
          <w:szCs w:val="24"/>
        </w:rPr>
        <w:t xml:space="preserve">.6. </w:t>
      </w:r>
      <w:r w:rsidR="005A318B" w:rsidRPr="00225695">
        <w:rPr>
          <w:color w:val="auto"/>
          <w:sz w:val="24"/>
          <w:szCs w:val="24"/>
        </w:rPr>
        <w:t>mehānismu, ko atbildīgā iestāde izmanto deleģētās iestādes pārraudzībai;</w:t>
      </w:r>
    </w:p>
    <w:p w:rsidR="005A318B" w:rsidRPr="00225695" w:rsidRDefault="00CD6F18" w:rsidP="00225695">
      <w:pPr>
        <w:pStyle w:val="tv2131"/>
        <w:tabs>
          <w:tab w:val="left" w:pos="993"/>
        </w:tabs>
        <w:spacing w:line="240" w:lineRule="auto"/>
        <w:ind w:firstLine="709"/>
        <w:jc w:val="both"/>
        <w:rPr>
          <w:color w:val="auto"/>
          <w:sz w:val="24"/>
          <w:szCs w:val="24"/>
        </w:rPr>
      </w:pPr>
      <w:r w:rsidRPr="00225695">
        <w:rPr>
          <w:color w:val="auto"/>
          <w:sz w:val="24"/>
          <w:szCs w:val="24"/>
        </w:rPr>
        <w:t>9</w:t>
      </w:r>
      <w:r>
        <w:rPr>
          <w:color w:val="auto"/>
          <w:sz w:val="24"/>
          <w:szCs w:val="24"/>
        </w:rPr>
        <w:t>5</w:t>
      </w:r>
      <w:r w:rsidR="00030287" w:rsidRPr="00225695">
        <w:rPr>
          <w:color w:val="auto"/>
          <w:sz w:val="24"/>
          <w:szCs w:val="24"/>
        </w:rPr>
        <w:t xml:space="preserve">.7. </w:t>
      </w:r>
      <w:r w:rsidR="005A318B" w:rsidRPr="00225695">
        <w:rPr>
          <w:color w:val="auto"/>
          <w:sz w:val="24"/>
          <w:szCs w:val="24"/>
        </w:rPr>
        <w:t>tehniskās palīdzības īstenošanas kārtību;</w:t>
      </w:r>
    </w:p>
    <w:p w:rsidR="005A318B" w:rsidRPr="00225695" w:rsidRDefault="00CD6F18" w:rsidP="00225695">
      <w:pPr>
        <w:pStyle w:val="tv2131"/>
        <w:tabs>
          <w:tab w:val="left" w:pos="993"/>
        </w:tabs>
        <w:spacing w:line="240" w:lineRule="auto"/>
        <w:ind w:firstLine="709"/>
        <w:jc w:val="both"/>
        <w:rPr>
          <w:color w:val="auto"/>
          <w:sz w:val="24"/>
          <w:szCs w:val="24"/>
        </w:rPr>
      </w:pPr>
      <w:r w:rsidRPr="00225695">
        <w:rPr>
          <w:color w:val="auto"/>
          <w:sz w:val="24"/>
          <w:szCs w:val="24"/>
        </w:rPr>
        <w:t>9</w:t>
      </w:r>
      <w:r>
        <w:rPr>
          <w:color w:val="auto"/>
          <w:sz w:val="24"/>
          <w:szCs w:val="24"/>
        </w:rPr>
        <w:t>5</w:t>
      </w:r>
      <w:r w:rsidR="00030287" w:rsidRPr="00225695">
        <w:rPr>
          <w:color w:val="auto"/>
          <w:sz w:val="24"/>
          <w:szCs w:val="24"/>
        </w:rPr>
        <w:t xml:space="preserve">.8. </w:t>
      </w:r>
      <w:r w:rsidR="005A318B" w:rsidRPr="00225695">
        <w:rPr>
          <w:color w:val="auto"/>
          <w:sz w:val="24"/>
          <w:szCs w:val="24"/>
        </w:rPr>
        <w:t>citus ar deleģēto uzdevumu izpildi saistītos jautājumus.</w:t>
      </w:r>
    </w:p>
    <w:p w:rsidR="007821DB" w:rsidRPr="00225695" w:rsidRDefault="007821DB" w:rsidP="00225695">
      <w:pPr>
        <w:pStyle w:val="tv2131"/>
        <w:tabs>
          <w:tab w:val="left" w:pos="1134"/>
        </w:tabs>
        <w:spacing w:line="240" w:lineRule="auto"/>
        <w:jc w:val="both"/>
        <w:rPr>
          <w:color w:val="auto"/>
          <w:sz w:val="24"/>
          <w:szCs w:val="24"/>
        </w:rPr>
      </w:pPr>
    </w:p>
    <w:p w:rsidR="007821DB" w:rsidRPr="00225695" w:rsidRDefault="007821DB" w:rsidP="00225695">
      <w:pPr>
        <w:pStyle w:val="tv2131"/>
        <w:tabs>
          <w:tab w:val="left" w:pos="1134"/>
        </w:tabs>
        <w:spacing w:line="240" w:lineRule="auto"/>
        <w:jc w:val="both"/>
        <w:rPr>
          <w:color w:val="auto"/>
          <w:sz w:val="24"/>
          <w:szCs w:val="24"/>
        </w:rPr>
      </w:pPr>
    </w:p>
    <w:p w:rsidR="007821DB" w:rsidRPr="00225695" w:rsidRDefault="007821DB" w:rsidP="00225695">
      <w:pPr>
        <w:pStyle w:val="tv2131"/>
        <w:tabs>
          <w:tab w:val="left" w:pos="1134"/>
        </w:tabs>
        <w:spacing w:line="240" w:lineRule="auto"/>
        <w:jc w:val="both"/>
        <w:rPr>
          <w:color w:val="auto"/>
          <w:sz w:val="24"/>
          <w:szCs w:val="24"/>
        </w:rPr>
      </w:pPr>
    </w:p>
    <w:p w:rsidR="007821DB" w:rsidRPr="00225695" w:rsidRDefault="007821DB" w:rsidP="00225695">
      <w:pPr>
        <w:pStyle w:val="StyleRight"/>
        <w:spacing w:after="0"/>
        <w:ind w:firstLine="0"/>
        <w:jc w:val="both"/>
        <w:rPr>
          <w:sz w:val="24"/>
          <w:szCs w:val="24"/>
        </w:rPr>
      </w:pPr>
      <w:r w:rsidRPr="00225695">
        <w:rPr>
          <w:sz w:val="24"/>
          <w:szCs w:val="24"/>
        </w:rPr>
        <w:t>Ministru prezidente</w:t>
      </w:r>
      <w:r w:rsidRPr="00225695">
        <w:rPr>
          <w:sz w:val="24"/>
          <w:szCs w:val="24"/>
        </w:rPr>
        <w:tab/>
      </w:r>
      <w:r w:rsidRPr="00225695">
        <w:rPr>
          <w:sz w:val="24"/>
          <w:szCs w:val="24"/>
        </w:rPr>
        <w:tab/>
      </w:r>
      <w:r w:rsidRPr="00225695">
        <w:rPr>
          <w:sz w:val="24"/>
          <w:szCs w:val="24"/>
        </w:rPr>
        <w:tab/>
      </w:r>
      <w:r w:rsidRPr="00225695">
        <w:rPr>
          <w:sz w:val="24"/>
          <w:szCs w:val="24"/>
        </w:rPr>
        <w:tab/>
        <w:t xml:space="preserve"> </w:t>
      </w:r>
      <w:r w:rsidRPr="00225695">
        <w:rPr>
          <w:sz w:val="24"/>
          <w:szCs w:val="24"/>
        </w:rPr>
        <w:tab/>
      </w:r>
      <w:r w:rsidRPr="00225695">
        <w:rPr>
          <w:sz w:val="24"/>
          <w:szCs w:val="24"/>
        </w:rPr>
        <w:tab/>
      </w:r>
      <w:r w:rsidRPr="00225695">
        <w:rPr>
          <w:sz w:val="24"/>
          <w:szCs w:val="24"/>
        </w:rPr>
        <w:tab/>
        <w:t>L. Straujuma</w:t>
      </w:r>
    </w:p>
    <w:p w:rsidR="007821DB" w:rsidRPr="00225695" w:rsidRDefault="007821DB" w:rsidP="00225695">
      <w:pPr>
        <w:pStyle w:val="StyleRight"/>
        <w:spacing w:after="0"/>
        <w:ind w:firstLine="0"/>
        <w:jc w:val="both"/>
        <w:rPr>
          <w:sz w:val="24"/>
          <w:szCs w:val="24"/>
        </w:rPr>
      </w:pPr>
    </w:p>
    <w:p w:rsidR="007821DB" w:rsidRPr="00225695" w:rsidRDefault="007821DB" w:rsidP="00225695">
      <w:pPr>
        <w:pStyle w:val="StyleRight"/>
        <w:spacing w:after="0"/>
        <w:ind w:firstLine="0"/>
        <w:jc w:val="both"/>
        <w:rPr>
          <w:sz w:val="24"/>
          <w:szCs w:val="24"/>
        </w:rPr>
      </w:pPr>
      <w:r w:rsidRPr="00225695">
        <w:rPr>
          <w:sz w:val="24"/>
          <w:szCs w:val="24"/>
        </w:rPr>
        <w:t>Iekšlietu ministrs</w:t>
      </w:r>
      <w:r w:rsidRPr="00225695">
        <w:rPr>
          <w:sz w:val="24"/>
          <w:szCs w:val="24"/>
        </w:rPr>
        <w:tab/>
      </w:r>
      <w:r w:rsidRPr="00225695">
        <w:rPr>
          <w:sz w:val="24"/>
          <w:szCs w:val="24"/>
        </w:rPr>
        <w:tab/>
      </w:r>
      <w:r w:rsidRPr="00225695">
        <w:rPr>
          <w:sz w:val="24"/>
          <w:szCs w:val="24"/>
        </w:rPr>
        <w:tab/>
      </w:r>
      <w:r w:rsidRPr="00225695">
        <w:rPr>
          <w:sz w:val="24"/>
          <w:szCs w:val="24"/>
        </w:rPr>
        <w:tab/>
      </w:r>
      <w:r w:rsidRPr="00225695">
        <w:rPr>
          <w:sz w:val="24"/>
          <w:szCs w:val="24"/>
        </w:rPr>
        <w:tab/>
        <w:t xml:space="preserve"> </w:t>
      </w:r>
      <w:r w:rsidRPr="00225695">
        <w:rPr>
          <w:sz w:val="24"/>
          <w:szCs w:val="24"/>
        </w:rPr>
        <w:tab/>
      </w:r>
      <w:r w:rsidRPr="00225695">
        <w:rPr>
          <w:sz w:val="24"/>
          <w:szCs w:val="24"/>
        </w:rPr>
        <w:tab/>
        <w:t>R. Kozlovskis</w:t>
      </w:r>
    </w:p>
    <w:p w:rsidR="007821DB" w:rsidRPr="00225695" w:rsidRDefault="007821DB" w:rsidP="00225695">
      <w:pPr>
        <w:pStyle w:val="StyleRight"/>
        <w:spacing w:after="0"/>
        <w:ind w:firstLine="0"/>
        <w:jc w:val="both"/>
        <w:rPr>
          <w:sz w:val="24"/>
          <w:szCs w:val="24"/>
        </w:rPr>
      </w:pPr>
    </w:p>
    <w:p w:rsidR="007821DB" w:rsidRPr="00225695" w:rsidRDefault="007821DB" w:rsidP="00225695">
      <w:pPr>
        <w:pStyle w:val="StyleRight"/>
        <w:spacing w:after="0"/>
        <w:ind w:firstLine="0"/>
        <w:jc w:val="both"/>
        <w:rPr>
          <w:sz w:val="24"/>
          <w:szCs w:val="24"/>
        </w:rPr>
      </w:pPr>
    </w:p>
    <w:p w:rsidR="007821DB" w:rsidRPr="00225695" w:rsidRDefault="007821DB" w:rsidP="00225695">
      <w:pPr>
        <w:pStyle w:val="StyleRight"/>
        <w:spacing w:after="0"/>
        <w:ind w:firstLine="0"/>
        <w:jc w:val="both"/>
        <w:rPr>
          <w:sz w:val="24"/>
          <w:szCs w:val="24"/>
        </w:rPr>
      </w:pPr>
      <w:r w:rsidRPr="00225695">
        <w:rPr>
          <w:sz w:val="24"/>
          <w:szCs w:val="24"/>
        </w:rPr>
        <w:t xml:space="preserve">Iesniedzējs: </w:t>
      </w:r>
    </w:p>
    <w:p w:rsidR="007821DB" w:rsidRPr="00225695" w:rsidRDefault="007821DB" w:rsidP="00225695">
      <w:pPr>
        <w:pStyle w:val="StyleRight"/>
        <w:spacing w:after="0"/>
        <w:ind w:firstLine="0"/>
        <w:jc w:val="both"/>
        <w:rPr>
          <w:sz w:val="24"/>
          <w:szCs w:val="24"/>
        </w:rPr>
      </w:pPr>
      <w:r w:rsidRPr="00225695">
        <w:rPr>
          <w:sz w:val="24"/>
          <w:szCs w:val="24"/>
        </w:rPr>
        <w:t>Iekšlietu ministrs</w:t>
      </w:r>
      <w:r w:rsidRPr="00225695">
        <w:rPr>
          <w:sz w:val="24"/>
          <w:szCs w:val="24"/>
        </w:rPr>
        <w:tab/>
      </w:r>
      <w:r w:rsidRPr="00225695">
        <w:rPr>
          <w:sz w:val="24"/>
          <w:szCs w:val="24"/>
        </w:rPr>
        <w:tab/>
      </w:r>
      <w:r w:rsidRPr="00225695">
        <w:rPr>
          <w:sz w:val="24"/>
          <w:szCs w:val="24"/>
        </w:rPr>
        <w:tab/>
      </w:r>
      <w:r w:rsidRPr="00225695">
        <w:rPr>
          <w:sz w:val="24"/>
          <w:szCs w:val="24"/>
        </w:rPr>
        <w:tab/>
      </w:r>
      <w:proofErr w:type="gramStart"/>
      <w:r w:rsidRPr="00225695">
        <w:rPr>
          <w:sz w:val="24"/>
          <w:szCs w:val="24"/>
        </w:rPr>
        <w:t xml:space="preserve">           </w:t>
      </w:r>
      <w:proofErr w:type="gramEnd"/>
      <w:r w:rsidRPr="00225695">
        <w:rPr>
          <w:sz w:val="24"/>
          <w:szCs w:val="24"/>
        </w:rPr>
        <w:tab/>
      </w:r>
      <w:r w:rsidRPr="00225695">
        <w:rPr>
          <w:sz w:val="24"/>
          <w:szCs w:val="24"/>
        </w:rPr>
        <w:tab/>
      </w:r>
      <w:r w:rsidRPr="00225695">
        <w:rPr>
          <w:sz w:val="24"/>
          <w:szCs w:val="24"/>
        </w:rPr>
        <w:tab/>
        <w:t>R. Kozlovskis</w:t>
      </w:r>
    </w:p>
    <w:p w:rsidR="007821DB" w:rsidRPr="00225695" w:rsidRDefault="007821DB" w:rsidP="00225695">
      <w:pPr>
        <w:pStyle w:val="StyleRight"/>
        <w:spacing w:after="0"/>
        <w:ind w:firstLine="0"/>
        <w:jc w:val="both"/>
        <w:rPr>
          <w:sz w:val="24"/>
          <w:szCs w:val="24"/>
        </w:rPr>
      </w:pPr>
    </w:p>
    <w:p w:rsidR="007821DB" w:rsidRPr="00225695" w:rsidRDefault="007821DB" w:rsidP="00225695">
      <w:pPr>
        <w:pStyle w:val="StyleRight"/>
        <w:spacing w:after="0"/>
        <w:ind w:firstLine="0"/>
        <w:jc w:val="both"/>
        <w:rPr>
          <w:sz w:val="24"/>
          <w:szCs w:val="24"/>
        </w:rPr>
      </w:pPr>
      <w:r w:rsidRPr="00225695">
        <w:rPr>
          <w:sz w:val="24"/>
          <w:szCs w:val="24"/>
        </w:rPr>
        <w:t>Vīza: valsts sekretāre</w:t>
      </w:r>
      <w:r w:rsidRPr="00225695">
        <w:rPr>
          <w:sz w:val="24"/>
          <w:szCs w:val="24"/>
        </w:rPr>
        <w:tab/>
      </w:r>
      <w:r w:rsidRPr="00225695">
        <w:rPr>
          <w:sz w:val="24"/>
          <w:szCs w:val="24"/>
        </w:rPr>
        <w:tab/>
      </w:r>
      <w:r w:rsidRPr="00225695">
        <w:rPr>
          <w:sz w:val="24"/>
          <w:szCs w:val="24"/>
        </w:rPr>
        <w:tab/>
      </w:r>
      <w:r w:rsidRPr="00225695">
        <w:rPr>
          <w:sz w:val="24"/>
          <w:szCs w:val="24"/>
        </w:rPr>
        <w:tab/>
      </w:r>
      <w:r w:rsidRPr="00225695">
        <w:rPr>
          <w:sz w:val="24"/>
          <w:szCs w:val="24"/>
        </w:rPr>
        <w:tab/>
      </w:r>
      <w:r w:rsidRPr="00225695">
        <w:rPr>
          <w:sz w:val="24"/>
          <w:szCs w:val="24"/>
        </w:rPr>
        <w:tab/>
      </w:r>
      <w:r w:rsidRPr="00225695">
        <w:rPr>
          <w:sz w:val="24"/>
          <w:szCs w:val="24"/>
        </w:rPr>
        <w:tab/>
        <w:t>I. Pētersone - Godmane</w:t>
      </w:r>
    </w:p>
    <w:p w:rsidR="007821DB" w:rsidRPr="00225695" w:rsidRDefault="007821DB" w:rsidP="00225695">
      <w:pPr>
        <w:rPr>
          <w:rFonts w:ascii="Times New Roman" w:hAnsi="Times New Roman" w:cs="Times New Roman"/>
          <w:sz w:val="24"/>
          <w:szCs w:val="24"/>
        </w:rPr>
      </w:pPr>
    </w:p>
    <w:p w:rsidR="007821DB" w:rsidRPr="00225695" w:rsidRDefault="007821DB" w:rsidP="00225695">
      <w:pPr>
        <w:rPr>
          <w:rFonts w:ascii="Times New Roman" w:hAnsi="Times New Roman" w:cs="Times New Roman"/>
          <w:sz w:val="24"/>
          <w:szCs w:val="24"/>
        </w:rPr>
      </w:pPr>
    </w:p>
    <w:p w:rsidR="007821DB" w:rsidRPr="00225695" w:rsidRDefault="007821DB" w:rsidP="00225695">
      <w:pPr>
        <w:rPr>
          <w:rFonts w:ascii="Times New Roman" w:hAnsi="Times New Roman" w:cs="Times New Roman"/>
          <w:sz w:val="24"/>
          <w:szCs w:val="24"/>
        </w:rPr>
      </w:pPr>
    </w:p>
    <w:p w:rsidR="00C04CDB" w:rsidRPr="008939A3" w:rsidRDefault="000E1763" w:rsidP="00225695">
      <w:pPr>
        <w:pStyle w:val="naisf"/>
        <w:spacing w:before="0" w:after="0"/>
        <w:ind w:firstLine="0"/>
        <w:rPr>
          <w:sz w:val="20"/>
          <w:szCs w:val="20"/>
        </w:rPr>
      </w:pPr>
      <w:r>
        <w:rPr>
          <w:sz w:val="20"/>
          <w:szCs w:val="20"/>
        </w:rPr>
        <w:t>02</w:t>
      </w:r>
      <w:r w:rsidR="006D6716" w:rsidRPr="008939A3">
        <w:rPr>
          <w:sz w:val="20"/>
          <w:szCs w:val="20"/>
        </w:rPr>
        <w:t>.0</w:t>
      </w:r>
      <w:r>
        <w:rPr>
          <w:sz w:val="20"/>
          <w:szCs w:val="20"/>
        </w:rPr>
        <w:t>7</w:t>
      </w:r>
      <w:r w:rsidR="00C04CDB" w:rsidRPr="008939A3">
        <w:rPr>
          <w:sz w:val="20"/>
          <w:szCs w:val="20"/>
        </w:rPr>
        <w:t xml:space="preserve">.2015. </w:t>
      </w:r>
      <w:r>
        <w:rPr>
          <w:sz w:val="20"/>
          <w:szCs w:val="20"/>
        </w:rPr>
        <w:t>14</w:t>
      </w:r>
      <w:r w:rsidR="008939A3" w:rsidRPr="008939A3">
        <w:rPr>
          <w:sz w:val="20"/>
          <w:szCs w:val="20"/>
        </w:rPr>
        <w:t>:00</w:t>
      </w:r>
    </w:p>
    <w:p w:rsidR="00C04CDB" w:rsidRPr="00225695" w:rsidRDefault="00963BC4" w:rsidP="00225695">
      <w:pPr>
        <w:pStyle w:val="naisf"/>
        <w:spacing w:before="0" w:after="0"/>
        <w:ind w:firstLine="0"/>
        <w:rPr>
          <w:sz w:val="20"/>
          <w:szCs w:val="20"/>
        </w:rPr>
      </w:pPr>
      <w:r w:rsidRPr="008939A3">
        <w:rPr>
          <w:sz w:val="20"/>
          <w:szCs w:val="20"/>
        </w:rPr>
        <w:t>5</w:t>
      </w:r>
      <w:r w:rsidR="008939A3" w:rsidRPr="008939A3">
        <w:rPr>
          <w:sz w:val="20"/>
          <w:szCs w:val="20"/>
        </w:rPr>
        <w:t>3</w:t>
      </w:r>
      <w:r w:rsidR="000E1763">
        <w:rPr>
          <w:sz w:val="20"/>
          <w:szCs w:val="20"/>
        </w:rPr>
        <w:t>13</w:t>
      </w:r>
    </w:p>
    <w:p w:rsidR="00C04CDB" w:rsidRPr="00225695" w:rsidRDefault="00C04CDB" w:rsidP="00A1705D">
      <w:pPr>
        <w:tabs>
          <w:tab w:val="left" w:pos="2820"/>
        </w:tabs>
        <w:rPr>
          <w:rFonts w:ascii="Times New Roman" w:hAnsi="Times New Roman" w:cs="Times New Roman"/>
          <w:sz w:val="20"/>
          <w:szCs w:val="20"/>
        </w:rPr>
      </w:pPr>
      <w:r w:rsidRPr="00225695">
        <w:rPr>
          <w:rFonts w:ascii="Times New Roman" w:hAnsi="Times New Roman" w:cs="Times New Roman"/>
          <w:sz w:val="20"/>
          <w:szCs w:val="20"/>
        </w:rPr>
        <w:t>E. Vimba, 67219500</w:t>
      </w:r>
      <w:r w:rsidR="00A1705D">
        <w:rPr>
          <w:rFonts w:ascii="Times New Roman" w:hAnsi="Times New Roman" w:cs="Times New Roman"/>
          <w:sz w:val="20"/>
          <w:szCs w:val="20"/>
        </w:rPr>
        <w:tab/>
      </w:r>
    </w:p>
    <w:p w:rsidR="007821DB" w:rsidRPr="00225695" w:rsidRDefault="00C04CDB" w:rsidP="00225695">
      <w:pPr>
        <w:rPr>
          <w:rFonts w:ascii="Times New Roman" w:hAnsi="Times New Roman" w:cs="Times New Roman"/>
          <w:sz w:val="20"/>
          <w:szCs w:val="20"/>
        </w:rPr>
      </w:pPr>
      <w:r w:rsidRPr="00225695">
        <w:rPr>
          <w:rFonts w:ascii="Times New Roman" w:hAnsi="Times New Roman" w:cs="Times New Roman"/>
          <w:sz w:val="20"/>
          <w:szCs w:val="20"/>
        </w:rPr>
        <w:t>egija.vimba@iem.gov.lv</w:t>
      </w:r>
    </w:p>
    <w:sectPr w:rsidR="007821DB" w:rsidRPr="00225695" w:rsidSect="006815BD">
      <w:headerReference w:type="default" r:id="rId8"/>
      <w:footerReference w:type="default" r:id="rId9"/>
      <w:footerReference w:type="first" r:id="rId10"/>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0500" w:rsidRDefault="00860500" w:rsidP="00CF31A2">
      <w:r>
        <w:separator/>
      </w:r>
    </w:p>
  </w:endnote>
  <w:endnote w:type="continuationSeparator" w:id="0">
    <w:p w:rsidR="00860500" w:rsidRDefault="00860500" w:rsidP="00CF3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B87" w:rsidRPr="0001257D" w:rsidRDefault="00EB7B87" w:rsidP="0001257D">
    <w:pPr>
      <w:jc w:val="both"/>
      <w:rPr>
        <w:rFonts w:ascii="Times New Roman" w:eastAsia="Times New Roman" w:hAnsi="Times New Roman" w:cs="Times New Roman"/>
        <w:sz w:val="18"/>
        <w:szCs w:val="18"/>
        <w:lang w:eastAsia="lv-LV"/>
      </w:rPr>
    </w:pPr>
    <w:r w:rsidRPr="0001257D">
      <w:rPr>
        <w:rFonts w:ascii="Times New Roman" w:hAnsi="Times New Roman" w:cs="Times New Roman"/>
        <w:sz w:val="18"/>
        <w:szCs w:val="18"/>
      </w:rPr>
      <w:t>IeMNot_Vadiba_un_kontrole_</w:t>
    </w:r>
    <w:r w:rsidR="00810D6B">
      <w:rPr>
        <w:rFonts w:ascii="Times New Roman" w:hAnsi="Times New Roman" w:cs="Times New Roman"/>
        <w:sz w:val="18"/>
        <w:szCs w:val="18"/>
      </w:rPr>
      <w:t>0207</w:t>
    </w:r>
    <w:r w:rsidRPr="0001257D">
      <w:rPr>
        <w:rFonts w:ascii="Times New Roman" w:hAnsi="Times New Roman" w:cs="Times New Roman"/>
        <w:sz w:val="18"/>
        <w:szCs w:val="18"/>
      </w:rPr>
      <w:t>15; Ministru kabineta noteikumu projekts „</w:t>
    </w:r>
    <w:r w:rsidRPr="0001257D">
      <w:rPr>
        <w:rFonts w:ascii="Times New Roman" w:eastAsia="Times New Roman" w:hAnsi="Times New Roman" w:cs="Times New Roman"/>
        <w:bCs/>
        <w:sz w:val="18"/>
        <w:szCs w:val="18"/>
        <w:lang w:eastAsia="lv-LV"/>
      </w:rPr>
      <w:t xml:space="preserve"> Iekšējās drošības fonda un Patvēruma, migrācijas un integrācijas fonda 2014.-2020. gada plānošanas perioda pārvaldības un kontroles sistēmas izveides un finanšu vadības un kontroles kārtība</w:t>
    </w:r>
    <w:r w:rsidRPr="0001257D">
      <w:rPr>
        <w:rFonts w:ascii="Times New Roman" w:hAnsi="Times New Roman" w:cs="Times New Roman"/>
        <w:sz w:val="18"/>
        <w:szCs w:val="1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B87" w:rsidRPr="0001257D" w:rsidRDefault="00EB7B87" w:rsidP="001E254C">
    <w:pPr>
      <w:jc w:val="both"/>
      <w:rPr>
        <w:rFonts w:ascii="Times New Roman" w:eastAsia="Times New Roman" w:hAnsi="Times New Roman" w:cs="Times New Roman"/>
        <w:sz w:val="18"/>
        <w:szCs w:val="18"/>
        <w:lang w:eastAsia="lv-LV"/>
      </w:rPr>
    </w:pPr>
    <w:r w:rsidRPr="0001257D">
      <w:rPr>
        <w:rFonts w:ascii="Times New Roman" w:hAnsi="Times New Roman" w:cs="Times New Roman"/>
        <w:sz w:val="18"/>
        <w:szCs w:val="18"/>
      </w:rPr>
      <w:t>IeMNot_Vadiba_un_kontrole_</w:t>
    </w:r>
    <w:r w:rsidR="00810D6B">
      <w:rPr>
        <w:rFonts w:ascii="Times New Roman" w:hAnsi="Times New Roman" w:cs="Times New Roman"/>
        <w:sz w:val="18"/>
        <w:szCs w:val="18"/>
      </w:rPr>
      <w:t>0207</w:t>
    </w:r>
    <w:r w:rsidRPr="0001257D">
      <w:rPr>
        <w:rFonts w:ascii="Times New Roman" w:hAnsi="Times New Roman" w:cs="Times New Roman"/>
        <w:sz w:val="18"/>
        <w:szCs w:val="18"/>
      </w:rPr>
      <w:t>15; Ministru kabineta noteikumu projekts „</w:t>
    </w:r>
    <w:r w:rsidRPr="0001257D">
      <w:rPr>
        <w:rFonts w:ascii="Times New Roman" w:eastAsia="Times New Roman" w:hAnsi="Times New Roman" w:cs="Times New Roman"/>
        <w:bCs/>
        <w:sz w:val="18"/>
        <w:szCs w:val="18"/>
        <w:lang w:eastAsia="lv-LV"/>
      </w:rPr>
      <w:t xml:space="preserve"> Iekšējās drošības fonda un Patvēruma, migrācijas un integrācijas fonda 2014.-2020. gada plānošanas perioda pārvaldības un kontroles sistēmas izveides un finanšu vadības un kontroles kārtība</w:t>
    </w:r>
    <w:r w:rsidRPr="0001257D">
      <w:rPr>
        <w:rFonts w:ascii="Times New Roman" w:hAnsi="Times New Roman" w:cs="Times New Roman"/>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0500" w:rsidRDefault="00860500" w:rsidP="00CF31A2">
      <w:r>
        <w:separator/>
      </w:r>
    </w:p>
  </w:footnote>
  <w:footnote w:type="continuationSeparator" w:id="0">
    <w:p w:rsidR="00860500" w:rsidRDefault="00860500" w:rsidP="00CF31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8706547"/>
      <w:docPartObj>
        <w:docPartGallery w:val="Page Numbers (Top of Page)"/>
        <w:docPartUnique/>
      </w:docPartObj>
    </w:sdtPr>
    <w:sdtEndPr>
      <w:rPr>
        <w:rFonts w:ascii="Times New Roman" w:hAnsi="Times New Roman" w:cs="Times New Roman"/>
        <w:noProof/>
        <w:sz w:val="24"/>
        <w:szCs w:val="24"/>
      </w:rPr>
    </w:sdtEndPr>
    <w:sdtContent>
      <w:p w:rsidR="00EB7B87" w:rsidRPr="00CF31A2" w:rsidRDefault="00EB7B87">
        <w:pPr>
          <w:pStyle w:val="Header"/>
          <w:jc w:val="center"/>
          <w:rPr>
            <w:rFonts w:ascii="Times New Roman" w:hAnsi="Times New Roman" w:cs="Times New Roman"/>
            <w:sz w:val="24"/>
            <w:szCs w:val="24"/>
          </w:rPr>
        </w:pPr>
        <w:r w:rsidRPr="00CF31A2">
          <w:rPr>
            <w:rFonts w:ascii="Times New Roman" w:hAnsi="Times New Roman" w:cs="Times New Roman"/>
            <w:sz w:val="24"/>
            <w:szCs w:val="24"/>
          </w:rPr>
          <w:fldChar w:fldCharType="begin"/>
        </w:r>
        <w:r w:rsidRPr="00CF31A2">
          <w:rPr>
            <w:rFonts w:ascii="Times New Roman" w:hAnsi="Times New Roman" w:cs="Times New Roman"/>
            <w:sz w:val="24"/>
            <w:szCs w:val="24"/>
          </w:rPr>
          <w:instrText xml:space="preserve"> PAGE   \* MERGEFORMAT </w:instrText>
        </w:r>
        <w:r w:rsidRPr="00CF31A2">
          <w:rPr>
            <w:rFonts w:ascii="Times New Roman" w:hAnsi="Times New Roman" w:cs="Times New Roman"/>
            <w:sz w:val="24"/>
            <w:szCs w:val="24"/>
          </w:rPr>
          <w:fldChar w:fldCharType="separate"/>
        </w:r>
        <w:r w:rsidR="00063586">
          <w:rPr>
            <w:rFonts w:ascii="Times New Roman" w:hAnsi="Times New Roman" w:cs="Times New Roman"/>
            <w:noProof/>
            <w:sz w:val="24"/>
            <w:szCs w:val="24"/>
          </w:rPr>
          <w:t>14</w:t>
        </w:r>
        <w:r w:rsidRPr="00CF31A2">
          <w:rPr>
            <w:rFonts w:ascii="Times New Roman" w:hAnsi="Times New Roman" w:cs="Times New Roman"/>
            <w:noProof/>
            <w:sz w:val="24"/>
            <w:szCs w:val="24"/>
          </w:rPr>
          <w:fldChar w:fldCharType="end"/>
        </w:r>
      </w:p>
    </w:sdtContent>
  </w:sdt>
  <w:p w:rsidR="00EB7B87" w:rsidRDefault="00EB7B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F715F"/>
    <w:multiLevelType w:val="multilevel"/>
    <w:tmpl w:val="2758C9B6"/>
    <w:lvl w:ilvl="0">
      <w:start w:val="1"/>
      <w:numFmt w:val="decimal"/>
      <w:lvlText w:val="%1."/>
      <w:lvlJc w:val="left"/>
      <w:pPr>
        <w:ind w:left="360" w:hanging="360"/>
      </w:pPr>
      <w:rPr>
        <w:rFonts w:hint="default"/>
      </w:rPr>
    </w:lvl>
    <w:lvl w:ilvl="1">
      <w:start w:val="8"/>
      <w:numFmt w:val="decimal"/>
      <w:lvlText w:val="%1.%2."/>
      <w:lvlJc w:val="left"/>
      <w:pPr>
        <w:ind w:left="1920" w:hanging="36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8880" w:hanging="108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360" w:hanging="1440"/>
      </w:pPr>
      <w:rPr>
        <w:rFonts w:hint="default"/>
      </w:rPr>
    </w:lvl>
    <w:lvl w:ilvl="8">
      <w:start w:val="1"/>
      <w:numFmt w:val="decimal"/>
      <w:lvlText w:val="%1.%2.%3.%4.%5.%6.%7.%8.%9."/>
      <w:lvlJc w:val="left"/>
      <w:pPr>
        <w:ind w:left="14280" w:hanging="1800"/>
      </w:pPr>
      <w:rPr>
        <w:rFonts w:hint="default"/>
      </w:rPr>
    </w:lvl>
  </w:abstractNum>
  <w:abstractNum w:abstractNumId="1">
    <w:nsid w:val="07697CE4"/>
    <w:multiLevelType w:val="hybridMultilevel"/>
    <w:tmpl w:val="F50A1CF2"/>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2">
    <w:nsid w:val="095834EC"/>
    <w:multiLevelType w:val="hybridMultilevel"/>
    <w:tmpl w:val="8CB47458"/>
    <w:lvl w:ilvl="0" w:tplc="FF0AE388">
      <w:start w:val="58"/>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
    <w:nsid w:val="0B7715C3"/>
    <w:multiLevelType w:val="multilevel"/>
    <w:tmpl w:val="09984B52"/>
    <w:lvl w:ilvl="0">
      <w:start w:val="12"/>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E8F368A"/>
    <w:multiLevelType w:val="hybridMultilevel"/>
    <w:tmpl w:val="47424412"/>
    <w:lvl w:ilvl="0" w:tplc="6C101524">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0CC116B"/>
    <w:multiLevelType w:val="multilevel"/>
    <w:tmpl w:val="12C43442"/>
    <w:lvl w:ilvl="0">
      <w:start w:val="2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1CE3C27"/>
    <w:multiLevelType w:val="hybridMultilevel"/>
    <w:tmpl w:val="B62ADFA2"/>
    <w:lvl w:ilvl="0" w:tplc="CCDCD136">
      <w:start w:val="56"/>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7">
    <w:nsid w:val="11EF3393"/>
    <w:multiLevelType w:val="multilevel"/>
    <w:tmpl w:val="9B32414C"/>
    <w:lvl w:ilvl="0">
      <w:start w:val="18"/>
      <w:numFmt w:val="decimal"/>
      <w:lvlText w:val="%1."/>
      <w:lvlJc w:val="left"/>
      <w:pPr>
        <w:ind w:left="600" w:hanging="60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nsid w:val="1F397F74"/>
    <w:multiLevelType w:val="hybridMultilevel"/>
    <w:tmpl w:val="B0B809BA"/>
    <w:lvl w:ilvl="0" w:tplc="DDB620B4">
      <w:start w:val="1"/>
      <w:numFmt w:val="bullet"/>
      <w:lvlText w:val="-"/>
      <w:lvlJc w:val="left"/>
      <w:pPr>
        <w:ind w:left="1146" w:hanging="360"/>
      </w:pPr>
      <w:rPr>
        <w:rFonts w:ascii="Times New Roman" w:eastAsia="Times New Roman" w:hAnsi="Times New Roman" w:cs="Times New Roman"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9">
    <w:nsid w:val="229266DB"/>
    <w:multiLevelType w:val="multilevel"/>
    <w:tmpl w:val="CC823494"/>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0">
    <w:nsid w:val="231B0CFB"/>
    <w:multiLevelType w:val="multilevel"/>
    <w:tmpl w:val="90DCB7A2"/>
    <w:lvl w:ilvl="0">
      <w:start w:val="1"/>
      <w:numFmt w:val="decimal"/>
      <w:lvlText w:val="%1."/>
      <w:lvlJc w:val="left"/>
      <w:pPr>
        <w:ind w:left="1920" w:hanging="360"/>
      </w:pPr>
      <w:rPr>
        <w:rFonts w:hint="default"/>
        <w:color w:val="auto"/>
      </w:rPr>
    </w:lvl>
    <w:lvl w:ilvl="1">
      <w:start w:val="1"/>
      <w:numFmt w:val="decimal"/>
      <w:lvlText w:val="%1.%2."/>
      <w:lvlJc w:val="left"/>
      <w:pPr>
        <w:ind w:left="1076" w:hanging="432"/>
      </w:pPr>
      <w:rPr>
        <w:rFonts w:hint="default"/>
        <w:color w:val="auto"/>
      </w:rPr>
    </w:lvl>
    <w:lvl w:ilvl="2">
      <w:start w:val="1"/>
      <w:numFmt w:val="decimal"/>
      <w:lvlText w:val="%1.%2.%3."/>
      <w:lvlJc w:val="left"/>
      <w:pPr>
        <w:ind w:left="1508" w:hanging="504"/>
      </w:pPr>
      <w:rPr>
        <w:rFonts w:hint="default"/>
      </w:rPr>
    </w:lvl>
    <w:lvl w:ilvl="3">
      <w:start w:val="1"/>
      <w:numFmt w:val="decimal"/>
      <w:lvlText w:val="%1.%2.%3.%4."/>
      <w:lvlJc w:val="left"/>
      <w:pPr>
        <w:ind w:left="2012" w:hanging="648"/>
      </w:pPr>
      <w:rPr>
        <w:rFonts w:hint="default"/>
      </w:rPr>
    </w:lvl>
    <w:lvl w:ilvl="4">
      <w:start w:val="1"/>
      <w:numFmt w:val="decimal"/>
      <w:lvlText w:val="%1.%2.%3.%4.%5."/>
      <w:lvlJc w:val="left"/>
      <w:pPr>
        <w:ind w:left="2516" w:hanging="792"/>
      </w:pPr>
      <w:rPr>
        <w:rFonts w:hint="default"/>
      </w:rPr>
    </w:lvl>
    <w:lvl w:ilvl="5">
      <w:start w:val="1"/>
      <w:numFmt w:val="decimal"/>
      <w:lvlText w:val="%1.%2.%3.%4.%5.%6."/>
      <w:lvlJc w:val="left"/>
      <w:pPr>
        <w:ind w:left="3020" w:hanging="936"/>
      </w:pPr>
      <w:rPr>
        <w:rFonts w:hint="default"/>
      </w:rPr>
    </w:lvl>
    <w:lvl w:ilvl="6">
      <w:start w:val="1"/>
      <w:numFmt w:val="decimal"/>
      <w:lvlText w:val="%1.%2.%3.%4.%5.%6.%7."/>
      <w:lvlJc w:val="left"/>
      <w:pPr>
        <w:ind w:left="3524" w:hanging="1080"/>
      </w:pPr>
      <w:rPr>
        <w:rFonts w:hint="default"/>
      </w:rPr>
    </w:lvl>
    <w:lvl w:ilvl="7">
      <w:start w:val="1"/>
      <w:numFmt w:val="decimal"/>
      <w:lvlText w:val="%1.%2.%3.%4.%5.%6.%7.%8."/>
      <w:lvlJc w:val="left"/>
      <w:pPr>
        <w:ind w:left="4028" w:hanging="1224"/>
      </w:pPr>
      <w:rPr>
        <w:rFonts w:hint="default"/>
      </w:rPr>
    </w:lvl>
    <w:lvl w:ilvl="8">
      <w:start w:val="1"/>
      <w:numFmt w:val="decimal"/>
      <w:lvlText w:val="%1.%2.%3.%4.%5.%6.%7.%8.%9."/>
      <w:lvlJc w:val="left"/>
      <w:pPr>
        <w:ind w:left="4604" w:hanging="1440"/>
      </w:pPr>
      <w:rPr>
        <w:rFonts w:hint="default"/>
      </w:rPr>
    </w:lvl>
  </w:abstractNum>
  <w:abstractNum w:abstractNumId="11">
    <w:nsid w:val="2415739F"/>
    <w:multiLevelType w:val="multilevel"/>
    <w:tmpl w:val="FC1C5E0A"/>
    <w:lvl w:ilvl="0">
      <w:start w:val="16"/>
      <w:numFmt w:val="decimal"/>
      <w:lvlText w:val="%1."/>
      <w:lvlJc w:val="left"/>
      <w:pPr>
        <w:ind w:left="600" w:hanging="60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245E5CE2"/>
    <w:multiLevelType w:val="multilevel"/>
    <w:tmpl w:val="12C43442"/>
    <w:lvl w:ilvl="0">
      <w:start w:val="21"/>
      <w:numFmt w:val="decimal"/>
      <w:lvlText w:val="%1."/>
      <w:lvlJc w:val="left"/>
      <w:pPr>
        <w:ind w:left="742"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291829A2"/>
    <w:multiLevelType w:val="multilevel"/>
    <w:tmpl w:val="3FD40FAE"/>
    <w:lvl w:ilvl="0">
      <w:start w:val="1"/>
      <w:numFmt w:val="decimal"/>
      <w:lvlText w:val="%1."/>
      <w:lvlJc w:val="left"/>
      <w:pPr>
        <w:ind w:left="644" w:hanging="360"/>
      </w:pPr>
      <w:rPr>
        <w:rFonts w:hint="default"/>
      </w:rPr>
    </w:lvl>
    <w:lvl w:ilvl="1">
      <w:start w:val="1"/>
      <w:numFmt w:val="decimal"/>
      <w:lvlText w:val="%1.%2."/>
      <w:lvlJc w:val="left"/>
      <w:pPr>
        <w:ind w:left="1076" w:hanging="432"/>
      </w:pPr>
      <w:rPr>
        <w:rFonts w:hint="default"/>
      </w:rPr>
    </w:lvl>
    <w:lvl w:ilvl="2">
      <w:start w:val="1"/>
      <w:numFmt w:val="decimal"/>
      <w:lvlText w:val="%1.%2.%3."/>
      <w:lvlJc w:val="left"/>
      <w:pPr>
        <w:ind w:left="1508" w:hanging="504"/>
      </w:pPr>
      <w:rPr>
        <w:rFonts w:hint="default"/>
      </w:rPr>
    </w:lvl>
    <w:lvl w:ilvl="3">
      <w:start w:val="1"/>
      <w:numFmt w:val="decimal"/>
      <w:lvlText w:val="%1.%2.%3.%4."/>
      <w:lvlJc w:val="left"/>
      <w:pPr>
        <w:ind w:left="2012" w:hanging="648"/>
      </w:pPr>
      <w:rPr>
        <w:rFonts w:hint="default"/>
      </w:rPr>
    </w:lvl>
    <w:lvl w:ilvl="4">
      <w:start w:val="1"/>
      <w:numFmt w:val="decimal"/>
      <w:lvlText w:val="%1.%2.%3.%4.%5."/>
      <w:lvlJc w:val="left"/>
      <w:pPr>
        <w:ind w:left="2516" w:hanging="792"/>
      </w:pPr>
      <w:rPr>
        <w:rFonts w:hint="default"/>
      </w:rPr>
    </w:lvl>
    <w:lvl w:ilvl="5">
      <w:start w:val="1"/>
      <w:numFmt w:val="decimal"/>
      <w:lvlText w:val="%1.%2.%3.%4.%5.%6."/>
      <w:lvlJc w:val="left"/>
      <w:pPr>
        <w:ind w:left="3020" w:hanging="936"/>
      </w:pPr>
      <w:rPr>
        <w:rFonts w:hint="default"/>
      </w:rPr>
    </w:lvl>
    <w:lvl w:ilvl="6">
      <w:start w:val="1"/>
      <w:numFmt w:val="decimal"/>
      <w:lvlText w:val="%1.%2.%3.%4.%5.%6.%7."/>
      <w:lvlJc w:val="left"/>
      <w:pPr>
        <w:ind w:left="3524" w:hanging="1080"/>
      </w:pPr>
      <w:rPr>
        <w:rFonts w:hint="default"/>
      </w:rPr>
    </w:lvl>
    <w:lvl w:ilvl="7">
      <w:start w:val="1"/>
      <w:numFmt w:val="decimal"/>
      <w:lvlText w:val="%1.%2.%3.%4.%5.%6.%7.%8."/>
      <w:lvlJc w:val="left"/>
      <w:pPr>
        <w:ind w:left="4028" w:hanging="1224"/>
      </w:pPr>
      <w:rPr>
        <w:rFonts w:hint="default"/>
      </w:rPr>
    </w:lvl>
    <w:lvl w:ilvl="8">
      <w:start w:val="1"/>
      <w:numFmt w:val="decimal"/>
      <w:lvlText w:val="%1.%2.%3.%4.%5.%6.%7.%8.%9."/>
      <w:lvlJc w:val="left"/>
      <w:pPr>
        <w:ind w:left="4604" w:hanging="1440"/>
      </w:pPr>
      <w:rPr>
        <w:rFonts w:hint="default"/>
      </w:rPr>
    </w:lvl>
  </w:abstractNum>
  <w:abstractNum w:abstractNumId="14">
    <w:nsid w:val="33D9471A"/>
    <w:multiLevelType w:val="multilevel"/>
    <w:tmpl w:val="D1426A40"/>
    <w:lvl w:ilvl="0">
      <w:start w:val="2"/>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nsid w:val="363260CB"/>
    <w:multiLevelType w:val="hybridMultilevel"/>
    <w:tmpl w:val="CEDEC25A"/>
    <w:lvl w:ilvl="0" w:tplc="6E9AA9EC">
      <w:start w:val="1"/>
      <w:numFmt w:val="decimal"/>
      <w:lvlText w:val="%1."/>
      <w:lvlJc w:val="left"/>
      <w:pPr>
        <w:tabs>
          <w:tab w:val="num" w:pos="1211"/>
        </w:tabs>
        <w:ind w:left="1211" w:hanging="360"/>
      </w:pPr>
      <w:rPr>
        <w:rFonts w:hint="default"/>
      </w:rPr>
    </w:lvl>
    <w:lvl w:ilvl="1" w:tplc="77706F96">
      <w:start w:val="1"/>
      <w:numFmt w:val="none"/>
      <w:isLgl/>
      <w:lvlText w:val="25.1."/>
      <w:lvlJc w:val="left"/>
      <w:pPr>
        <w:tabs>
          <w:tab w:val="num" w:pos="1575"/>
        </w:tabs>
        <w:ind w:left="1575" w:hanging="780"/>
      </w:pPr>
      <w:rPr>
        <w:rFonts w:hint="default"/>
      </w:rPr>
    </w:lvl>
    <w:lvl w:ilvl="2" w:tplc="6EE026A2">
      <w:numFmt w:val="none"/>
      <w:lvlText w:val=""/>
      <w:lvlJc w:val="left"/>
      <w:pPr>
        <w:tabs>
          <w:tab w:val="num" w:pos="360"/>
        </w:tabs>
      </w:pPr>
    </w:lvl>
    <w:lvl w:ilvl="3" w:tplc="68120B9C">
      <w:start w:val="1"/>
      <w:numFmt w:val="decimal"/>
      <w:lvlText w:val="%4."/>
      <w:lvlJc w:val="left"/>
      <w:pPr>
        <w:tabs>
          <w:tab w:val="num" w:pos="1155"/>
        </w:tabs>
        <w:ind w:left="1155" w:hanging="360"/>
      </w:pPr>
      <w:rPr>
        <w:rFonts w:hint="default"/>
      </w:rPr>
    </w:lvl>
    <w:lvl w:ilvl="4" w:tplc="E4EE11FA">
      <w:numFmt w:val="none"/>
      <w:lvlText w:val=""/>
      <w:lvlJc w:val="left"/>
      <w:pPr>
        <w:tabs>
          <w:tab w:val="num" w:pos="360"/>
        </w:tabs>
      </w:pPr>
    </w:lvl>
    <w:lvl w:ilvl="5" w:tplc="11B0D6D2">
      <w:numFmt w:val="none"/>
      <w:lvlText w:val=""/>
      <w:lvlJc w:val="left"/>
      <w:pPr>
        <w:tabs>
          <w:tab w:val="num" w:pos="360"/>
        </w:tabs>
      </w:pPr>
    </w:lvl>
    <w:lvl w:ilvl="6" w:tplc="E07A23F2">
      <w:numFmt w:val="none"/>
      <w:lvlText w:val=""/>
      <w:lvlJc w:val="left"/>
      <w:pPr>
        <w:tabs>
          <w:tab w:val="num" w:pos="360"/>
        </w:tabs>
      </w:pPr>
    </w:lvl>
    <w:lvl w:ilvl="7" w:tplc="69622E34">
      <w:numFmt w:val="none"/>
      <w:lvlText w:val=""/>
      <w:lvlJc w:val="left"/>
      <w:pPr>
        <w:tabs>
          <w:tab w:val="num" w:pos="360"/>
        </w:tabs>
      </w:pPr>
    </w:lvl>
    <w:lvl w:ilvl="8" w:tplc="0452333A">
      <w:numFmt w:val="none"/>
      <w:lvlText w:val=""/>
      <w:lvlJc w:val="left"/>
      <w:pPr>
        <w:tabs>
          <w:tab w:val="num" w:pos="360"/>
        </w:tabs>
      </w:pPr>
    </w:lvl>
  </w:abstractNum>
  <w:abstractNum w:abstractNumId="16">
    <w:nsid w:val="3E9C1CEE"/>
    <w:multiLevelType w:val="multilevel"/>
    <w:tmpl w:val="3C06FF8C"/>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nsid w:val="3EB26F42"/>
    <w:multiLevelType w:val="multilevel"/>
    <w:tmpl w:val="05A87ABE"/>
    <w:lvl w:ilvl="0">
      <w:start w:val="1"/>
      <w:numFmt w:val="decimal"/>
      <w:lvlText w:val="%1."/>
      <w:lvlJc w:val="left"/>
      <w:pPr>
        <w:ind w:left="360" w:hanging="360"/>
      </w:pPr>
      <w:rPr>
        <w:rFonts w:hint="default"/>
      </w:rPr>
    </w:lvl>
    <w:lvl w:ilvl="1">
      <w:start w:val="6"/>
      <w:numFmt w:val="decimal"/>
      <w:lvlText w:val="%1.%2."/>
      <w:lvlJc w:val="left"/>
      <w:pPr>
        <w:ind w:left="1920" w:hanging="36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8880" w:hanging="108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360" w:hanging="1440"/>
      </w:pPr>
      <w:rPr>
        <w:rFonts w:hint="default"/>
      </w:rPr>
    </w:lvl>
    <w:lvl w:ilvl="8">
      <w:start w:val="1"/>
      <w:numFmt w:val="decimal"/>
      <w:lvlText w:val="%1.%2.%3.%4.%5.%6.%7.%8.%9."/>
      <w:lvlJc w:val="left"/>
      <w:pPr>
        <w:ind w:left="14280" w:hanging="1800"/>
      </w:pPr>
      <w:rPr>
        <w:rFonts w:hint="default"/>
      </w:rPr>
    </w:lvl>
  </w:abstractNum>
  <w:abstractNum w:abstractNumId="18">
    <w:nsid w:val="404A11F3"/>
    <w:multiLevelType w:val="multilevel"/>
    <w:tmpl w:val="A7088FAC"/>
    <w:lvl w:ilvl="0">
      <w:start w:val="67"/>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nsid w:val="42074BBC"/>
    <w:multiLevelType w:val="multilevel"/>
    <w:tmpl w:val="C30EA760"/>
    <w:lvl w:ilvl="0">
      <w:start w:val="1"/>
      <w:numFmt w:val="decimal"/>
      <w:lvlText w:val="%1."/>
      <w:lvlJc w:val="left"/>
      <w:pPr>
        <w:ind w:left="1920" w:hanging="360"/>
      </w:pPr>
      <w:rPr>
        <w:rFonts w:hint="default"/>
        <w:b w:val="0"/>
        <w:color w:val="auto"/>
      </w:rPr>
    </w:lvl>
    <w:lvl w:ilvl="1">
      <w:start w:val="1"/>
      <w:numFmt w:val="decimal"/>
      <w:lvlText w:val="%1.%2."/>
      <w:lvlJc w:val="left"/>
      <w:pPr>
        <w:ind w:left="1076" w:hanging="432"/>
      </w:pPr>
      <w:rPr>
        <w:rFonts w:hint="default"/>
        <w:color w:val="auto"/>
      </w:rPr>
    </w:lvl>
    <w:lvl w:ilvl="2">
      <w:start w:val="1"/>
      <w:numFmt w:val="decimal"/>
      <w:lvlText w:val="%1.%2.%3."/>
      <w:lvlJc w:val="left"/>
      <w:pPr>
        <w:ind w:left="1508" w:hanging="504"/>
      </w:pPr>
      <w:rPr>
        <w:rFonts w:hint="default"/>
      </w:rPr>
    </w:lvl>
    <w:lvl w:ilvl="3">
      <w:start w:val="1"/>
      <w:numFmt w:val="decimal"/>
      <w:lvlText w:val="%1.%2.%3.%4."/>
      <w:lvlJc w:val="left"/>
      <w:pPr>
        <w:ind w:left="2012" w:hanging="648"/>
      </w:pPr>
      <w:rPr>
        <w:rFonts w:hint="default"/>
      </w:rPr>
    </w:lvl>
    <w:lvl w:ilvl="4">
      <w:start w:val="1"/>
      <w:numFmt w:val="decimal"/>
      <w:lvlText w:val="%1.%2.%3.%4.%5."/>
      <w:lvlJc w:val="left"/>
      <w:pPr>
        <w:ind w:left="2516" w:hanging="792"/>
      </w:pPr>
      <w:rPr>
        <w:rFonts w:hint="default"/>
      </w:rPr>
    </w:lvl>
    <w:lvl w:ilvl="5">
      <w:start w:val="1"/>
      <w:numFmt w:val="decimal"/>
      <w:lvlText w:val="%1.%2.%3.%4.%5.%6."/>
      <w:lvlJc w:val="left"/>
      <w:pPr>
        <w:ind w:left="3020" w:hanging="936"/>
      </w:pPr>
      <w:rPr>
        <w:rFonts w:hint="default"/>
      </w:rPr>
    </w:lvl>
    <w:lvl w:ilvl="6">
      <w:start w:val="1"/>
      <w:numFmt w:val="decimal"/>
      <w:lvlText w:val="%1.%2.%3.%4.%5.%6.%7."/>
      <w:lvlJc w:val="left"/>
      <w:pPr>
        <w:ind w:left="3524" w:hanging="1080"/>
      </w:pPr>
      <w:rPr>
        <w:rFonts w:hint="default"/>
      </w:rPr>
    </w:lvl>
    <w:lvl w:ilvl="7">
      <w:start w:val="1"/>
      <w:numFmt w:val="decimal"/>
      <w:lvlText w:val="%1.%2.%3.%4.%5.%6.%7.%8."/>
      <w:lvlJc w:val="left"/>
      <w:pPr>
        <w:ind w:left="4028" w:hanging="1224"/>
      </w:pPr>
      <w:rPr>
        <w:rFonts w:hint="default"/>
      </w:rPr>
    </w:lvl>
    <w:lvl w:ilvl="8">
      <w:start w:val="1"/>
      <w:numFmt w:val="decimal"/>
      <w:lvlText w:val="%1.%2.%3.%4.%5.%6.%7.%8.%9."/>
      <w:lvlJc w:val="left"/>
      <w:pPr>
        <w:ind w:left="4604" w:hanging="1440"/>
      </w:pPr>
      <w:rPr>
        <w:rFonts w:hint="default"/>
      </w:rPr>
    </w:lvl>
  </w:abstractNum>
  <w:abstractNum w:abstractNumId="20">
    <w:nsid w:val="473B5AF6"/>
    <w:multiLevelType w:val="multilevel"/>
    <w:tmpl w:val="94DC6040"/>
    <w:lvl w:ilvl="0">
      <w:start w:val="18"/>
      <w:numFmt w:val="decimal"/>
      <w:lvlText w:val="%1."/>
      <w:lvlJc w:val="left"/>
      <w:pPr>
        <w:ind w:left="600" w:hanging="60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1">
    <w:nsid w:val="48D2556D"/>
    <w:multiLevelType w:val="multilevel"/>
    <w:tmpl w:val="3FD40FAE"/>
    <w:lvl w:ilvl="0">
      <w:start w:val="1"/>
      <w:numFmt w:val="decimal"/>
      <w:lvlText w:val="%1."/>
      <w:lvlJc w:val="left"/>
      <w:pPr>
        <w:ind w:left="644" w:hanging="360"/>
      </w:pPr>
      <w:rPr>
        <w:rFonts w:hint="default"/>
      </w:rPr>
    </w:lvl>
    <w:lvl w:ilvl="1">
      <w:start w:val="1"/>
      <w:numFmt w:val="decimal"/>
      <w:lvlText w:val="%1.%2."/>
      <w:lvlJc w:val="left"/>
      <w:pPr>
        <w:ind w:left="1076" w:hanging="432"/>
      </w:pPr>
      <w:rPr>
        <w:rFonts w:hint="default"/>
      </w:rPr>
    </w:lvl>
    <w:lvl w:ilvl="2">
      <w:start w:val="1"/>
      <w:numFmt w:val="decimal"/>
      <w:lvlText w:val="%1.%2.%3."/>
      <w:lvlJc w:val="left"/>
      <w:pPr>
        <w:ind w:left="1508" w:hanging="504"/>
      </w:pPr>
      <w:rPr>
        <w:rFonts w:hint="default"/>
      </w:rPr>
    </w:lvl>
    <w:lvl w:ilvl="3">
      <w:start w:val="1"/>
      <w:numFmt w:val="decimal"/>
      <w:lvlText w:val="%1.%2.%3.%4."/>
      <w:lvlJc w:val="left"/>
      <w:pPr>
        <w:ind w:left="2012" w:hanging="648"/>
      </w:pPr>
      <w:rPr>
        <w:rFonts w:hint="default"/>
      </w:rPr>
    </w:lvl>
    <w:lvl w:ilvl="4">
      <w:start w:val="1"/>
      <w:numFmt w:val="decimal"/>
      <w:lvlText w:val="%1.%2.%3.%4.%5."/>
      <w:lvlJc w:val="left"/>
      <w:pPr>
        <w:ind w:left="2516" w:hanging="792"/>
      </w:pPr>
      <w:rPr>
        <w:rFonts w:hint="default"/>
      </w:rPr>
    </w:lvl>
    <w:lvl w:ilvl="5">
      <w:start w:val="1"/>
      <w:numFmt w:val="decimal"/>
      <w:lvlText w:val="%1.%2.%3.%4.%5.%6."/>
      <w:lvlJc w:val="left"/>
      <w:pPr>
        <w:ind w:left="3020" w:hanging="936"/>
      </w:pPr>
      <w:rPr>
        <w:rFonts w:hint="default"/>
      </w:rPr>
    </w:lvl>
    <w:lvl w:ilvl="6">
      <w:start w:val="1"/>
      <w:numFmt w:val="decimal"/>
      <w:lvlText w:val="%1.%2.%3.%4.%5.%6.%7."/>
      <w:lvlJc w:val="left"/>
      <w:pPr>
        <w:ind w:left="3524" w:hanging="1080"/>
      </w:pPr>
      <w:rPr>
        <w:rFonts w:hint="default"/>
      </w:rPr>
    </w:lvl>
    <w:lvl w:ilvl="7">
      <w:start w:val="1"/>
      <w:numFmt w:val="decimal"/>
      <w:lvlText w:val="%1.%2.%3.%4.%5.%6.%7.%8."/>
      <w:lvlJc w:val="left"/>
      <w:pPr>
        <w:ind w:left="4028" w:hanging="1224"/>
      </w:pPr>
      <w:rPr>
        <w:rFonts w:hint="default"/>
      </w:rPr>
    </w:lvl>
    <w:lvl w:ilvl="8">
      <w:start w:val="1"/>
      <w:numFmt w:val="decimal"/>
      <w:lvlText w:val="%1.%2.%3.%4.%5.%6.%7.%8.%9."/>
      <w:lvlJc w:val="left"/>
      <w:pPr>
        <w:ind w:left="4604" w:hanging="1440"/>
      </w:pPr>
      <w:rPr>
        <w:rFonts w:hint="default"/>
      </w:rPr>
    </w:lvl>
  </w:abstractNum>
  <w:abstractNum w:abstractNumId="22">
    <w:nsid w:val="4C470C7D"/>
    <w:multiLevelType w:val="hybridMultilevel"/>
    <w:tmpl w:val="5D2AA4BA"/>
    <w:lvl w:ilvl="0" w:tplc="74C41B66">
      <w:start w:val="19"/>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3">
    <w:nsid w:val="54254AD6"/>
    <w:multiLevelType w:val="multilevel"/>
    <w:tmpl w:val="26DE6B72"/>
    <w:lvl w:ilvl="0">
      <w:start w:val="1"/>
      <w:numFmt w:val="decimal"/>
      <w:lvlText w:val="%1."/>
      <w:lvlJc w:val="left"/>
      <w:pPr>
        <w:ind w:left="3479" w:hanging="360"/>
      </w:pPr>
      <w:rPr>
        <w:rFonts w:hint="default"/>
        <w:color w:val="auto"/>
      </w:rPr>
    </w:lvl>
    <w:lvl w:ilvl="1">
      <w:start w:val="1"/>
      <w:numFmt w:val="decimal"/>
      <w:lvlText w:val="%1.%2."/>
      <w:lvlJc w:val="left"/>
      <w:pPr>
        <w:ind w:left="1076" w:hanging="432"/>
      </w:pPr>
      <w:rPr>
        <w:rFonts w:hint="default"/>
        <w:color w:val="auto"/>
      </w:rPr>
    </w:lvl>
    <w:lvl w:ilvl="2">
      <w:start w:val="1"/>
      <w:numFmt w:val="decimal"/>
      <w:lvlText w:val="%1.%2.%3."/>
      <w:lvlJc w:val="left"/>
      <w:pPr>
        <w:ind w:left="1508" w:hanging="504"/>
      </w:pPr>
      <w:rPr>
        <w:rFonts w:hint="default"/>
      </w:rPr>
    </w:lvl>
    <w:lvl w:ilvl="3">
      <w:start w:val="1"/>
      <w:numFmt w:val="decimal"/>
      <w:lvlText w:val="%1.%2.%3.%4."/>
      <w:lvlJc w:val="left"/>
      <w:pPr>
        <w:ind w:left="2012" w:hanging="648"/>
      </w:pPr>
      <w:rPr>
        <w:rFonts w:hint="default"/>
      </w:rPr>
    </w:lvl>
    <w:lvl w:ilvl="4">
      <w:start w:val="1"/>
      <w:numFmt w:val="decimal"/>
      <w:lvlText w:val="%1.%2.%3.%4.%5."/>
      <w:lvlJc w:val="left"/>
      <w:pPr>
        <w:ind w:left="2516" w:hanging="792"/>
      </w:pPr>
      <w:rPr>
        <w:rFonts w:hint="default"/>
      </w:rPr>
    </w:lvl>
    <w:lvl w:ilvl="5">
      <w:start w:val="1"/>
      <w:numFmt w:val="decimal"/>
      <w:lvlText w:val="%1.%2.%3.%4.%5.%6."/>
      <w:lvlJc w:val="left"/>
      <w:pPr>
        <w:ind w:left="3020" w:hanging="936"/>
      </w:pPr>
      <w:rPr>
        <w:rFonts w:hint="default"/>
      </w:rPr>
    </w:lvl>
    <w:lvl w:ilvl="6">
      <w:start w:val="1"/>
      <w:numFmt w:val="decimal"/>
      <w:lvlText w:val="%1.%2.%3.%4.%5.%6.%7."/>
      <w:lvlJc w:val="left"/>
      <w:pPr>
        <w:ind w:left="3524" w:hanging="1080"/>
      </w:pPr>
      <w:rPr>
        <w:rFonts w:hint="default"/>
      </w:rPr>
    </w:lvl>
    <w:lvl w:ilvl="7">
      <w:start w:val="1"/>
      <w:numFmt w:val="decimal"/>
      <w:lvlText w:val="%1.%2.%3.%4.%5.%6.%7.%8."/>
      <w:lvlJc w:val="left"/>
      <w:pPr>
        <w:ind w:left="4028" w:hanging="1224"/>
      </w:pPr>
      <w:rPr>
        <w:rFonts w:hint="default"/>
      </w:rPr>
    </w:lvl>
    <w:lvl w:ilvl="8">
      <w:start w:val="1"/>
      <w:numFmt w:val="decimal"/>
      <w:lvlText w:val="%1.%2.%3.%4.%5.%6.%7.%8.%9."/>
      <w:lvlJc w:val="left"/>
      <w:pPr>
        <w:ind w:left="4604" w:hanging="1440"/>
      </w:pPr>
      <w:rPr>
        <w:rFonts w:hint="default"/>
      </w:rPr>
    </w:lvl>
  </w:abstractNum>
  <w:abstractNum w:abstractNumId="24">
    <w:nsid w:val="59515231"/>
    <w:multiLevelType w:val="hybridMultilevel"/>
    <w:tmpl w:val="427C1C6A"/>
    <w:lvl w:ilvl="0" w:tplc="FF68DB50">
      <w:start w:val="1"/>
      <w:numFmt w:val="decimal"/>
      <w:lvlText w:val="%1"/>
      <w:lvlJc w:val="left"/>
      <w:pPr>
        <w:tabs>
          <w:tab w:val="num" w:pos="1211"/>
        </w:tabs>
        <w:ind w:left="1211" w:hanging="360"/>
      </w:pPr>
      <w:rPr>
        <w:rFonts w:hint="default"/>
      </w:rPr>
    </w:lvl>
    <w:lvl w:ilvl="1" w:tplc="6E9AA9EC">
      <w:start w:val="1"/>
      <w:numFmt w:val="decimal"/>
      <w:lvlText w:val="%2."/>
      <w:lvlJc w:val="left"/>
      <w:pPr>
        <w:tabs>
          <w:tab w:val="num" w:pos="1575"/>
        </w:tabs>
        <w:ind w:left="1575" w:hanging="780"/>
      </w:pPr>
      <w:rPr>
        <w:rFonts w:hint="default"/>
      </w:rPr>
    </w:lvl>
    <w:lvl w:ilvl="2" w:tplc="6EE026A2">
      <w:numFmt w:val="none"/>
      <w:lvlText w:val=""/>
      <w:lvlJc w:val="left"/>
      <w:pPr>
        <w:tabs>
          <w:tab w:val="num" w:pos="360"/>
        </w:tabs>
      </w:pPr>
    </w:lvl>
    <w:lvl w:ilvl="3" w:tplc="68120B9C">
      <w:start w:val="1"/>
      <w:numFmt w:val="decimal"/>
      <w:lvlText w:val="%4."/>
      <w:lvlJc w:val="left"/>
      <w:pPr>
        <w:tabs>
          <w:tab w:val="num" w:pos="1155"/>
        </w:tabs>
        <w:ind w:left="1155" w:hanging="360"/>
      </w:pPr>
      <w:rPr>
        <w:rFonts w:hint="default"/>
      </w:rPr>
    </w:lvl>
    <w:lvl w:ilvl="4" w:tplc="E4EE11FA">
      <w:numFmt w:val="none"/>
      <w:lvlText w:val=""/>
      <w:lvlJc w:val="left"/>
      <w:pPr>
        <w:tabs>
          <w:tab w:val="num" w:pos="360"/>
        </w:tabs>
      </w:pPr>
    </w:lvl>
    <w:lvl w:ilvl="5" w:tplc="11B0D6D2">
      <w:numFmt w:val="none"/>
      <w:lvlText w:val=""/>
      <w:lvlJc w:val="left"/>
      <w:pPr>
        <w:tabs>
          <w:tab w:val="num" w:pos="360"/>
        </w:tabs>
      </w:pPr>
    </w:lvl>
    <w:lvl w:ilvl="6" w:tplc="E07A23F2">
      <w:numFmt w:val="none"/>
      <w:lvlText w:val=""/>
      <w:lvlJc w:val="left"/>
      <w:pPr>
        <w:tabs>
          <w:tab w:val="num" w:pos="360"/>
        </w:tabs>
      </w:pPr>
    </w:lvl>
    <w:lvl w:ilvl="7" w:tplc="69622E34">
      <w:numFmt w:val="none"/>
      <w:lvlText w:val=""/>
      <w:lvlJc w:val="left"/>
      <w:pPr>
        <w:tabs>
          <w:tab w:val="num" w:pos="360"/>
        </w:tabs>
      </w:pPr>
    </w:lvl>
    <w:lvl w:ilvl="8" w:tplc="0452333A">
      <w:numFmt w:val="none"/>
      <w:lvlText w:val=""/>
      <w:lvlJc w:val="left"/>
      <w:pPr>
        <w:tabs>
          <w:tab w:val="num" w:pos="360"/>
        </w:tabs>
      </w:pPr>
    </w:lvl>
  </w:abstractNum>
  <w:abstractNum w:abstractNumId="25">
    <w:nsid w:val="5F517039"/>
    <w:multiLevelType w:val="multilevel"/>
    <w:tmpl w:val="3FD40FAE"/>
    <w:lvl w:ilvl="0">
      <w:start w:val="1"/>
      <w:numFmt w:val="decimal"/>
      <w:lvlText w:val="%1."/>
      <w:lvlJc w:val="left"/>
      <w:pPr>
        <w:ind w:left="644" w:hanging="360"/>
      </w:pPr>
      <w:rPr>
        <w:rFonts w:hint="default"/>
      </w:rPr>
    </w:lvl>
    <w:lvl w:ilvl="1">
      <w:start w:val="1"/>
      <w:numFmt w:val="decimal"/>
      <w:lvlText w:val="%1.%2."/>
      <w:lvlJc w:val="left"/>
      <w:pPr>
        <w:ind w:left="1076" w:hanging="432"/>
      </w:pPr>
      <w:rPr>
        <w:rFonts w:hint="default"/>
      </w:rPr>
    </w:lvl>
    <w:lvl w:ilvl="2">
      <w:start w:val="1"/>
      <w:numFmt w:val="decimal"/>
      <w:lvlText w:val="%1.%2.%3."/>
      <w:lvlJc w:val="left"/>
      <w:pPr>
        <w:ind w:left="1508" w:hanging="504"/>
      </w:pPr>
      <w:rPr>
        <w:rFonts w:hint="default"/>
      </w:rPr>
    </w:lvl>
    <w:lvl w:ilvl="3">
      <w:start w:val="1"/>
      <w:numFmt w:val="decimal"/>
      <w:lvlText w:val="%1.%2.%3.%4."/>
      <w:lvlJc w:val="left"/>
      <w:pPr>
        <w:ind w:left="2012" w:hanging="648"/>
      </w:pPr>
      <w:rPr>
        <w:rFonts w:hint="default"/>
      </w:rPr>
    </w:lvl>
    <w:lvl w:ilvl="4">
      <w:start w:val="1"/>
      <w:numFmt w:val="decimal"/>
      <w:lvlText w:val="%1.%2.%3.%4.%5."/>
      <w:lvlJc w:val="left"/>
      <w:pPr>
        <w:ind w:left="2516" w:hanging="792"/>
      </w:pPr>
      <w:rPr>
        <w:rFonts w:hint="default"/>
      </w:rPr>
    </w:lvl>
    <w:lvl w:ilvl="5">
      <w:start w:val="1"/>
      <w:numFmt w:val="decimal"/>
      <w:lvlText w:val="%1.%2.%3.%4.%5.%6."/>
      <w:lvlJc w:val="left"/>
      <w:pPr>
        <w:ind w:left="3020" w:hanging="936"/>
      </w:pPr>
      <w:rPr>
        <w:rFonts w:hint="default"/>
      </w:rPr>
    </w:lvl>
    <w:lvl w:ilvl="6">
      <w:start w:val="1"/>
      <w:numFmt w:val="decimal"/>
      <w:lvlText w:val="%1.%2.%3.%4.%5.%6.%7."/>
      <w:lvlJc w:val="left"/>
      <w:pPr>
        <w:ind w:left="3524" w:hanging="1080"/>
      </w:pPr>
      <w:rPr>
        <w:rFonts w:hint="default"/>
      </w:rPr>
    </w:lvl>
    <w:lvl w:ilvl="7">
      <w:start w:val="1"/>
      <w:numFmt w:val="decimal"/>
      <w:lvlText w:val="%1.%2.%3.%4.%5.%6.%7.%8."/>
      <w:lvlJc w:val="left"/>
      <w:pPr>
        <w:ind w:left="4028" w:hanging="1224"/>
      </w:pPr>
      <w:rPr>
        <w:rFonts w:hint="default"/>
      </w:rPr>
    </w:lvl>
    <w:lvl w:ilvl="8">
      <w:start w:val="1"/>
      <w:numFmt w:val="decimal"/>
      <w:lvlText w:val="%1.%2.%3.%4.%5.%6.%7.%8.%9."/>
      <w:lvlJc w:val="left"/>
      <w:pPr>
        <w:ind w:left="4604" w:hanging="1440"/>
      </w:pPr>
      <w:rPr>
        <w:rFonts w:hint="default"/>
      </w:rPr>
    </w:lvl>
  </w:abstractNum>
  <w:abstractNum w:abstractNumId="26">
    <w:nsid w:val="63406AB4"/>
    <w:multiLevelType w:val="multilevel"/>
    <w:tmpl w:val="3FD40FAE"/>
    <w:lvl w:ilvl="0">
      <w:start w:val="1"/>
      <w:numFmt w:val="decimal"/>
      <w:lvlText w:val="%1."/>
      <w:lvlJc w:val="left"/>
      <w:pPr>
        <w:ind w:left="644" w:hanging="360"/>
      </w:pPr>
      <w:rPr>
        <w:rFonts w:hint="default"/>
      </w:rPr>
    </w:lvl>
    <w:lvl w:ilvl="1">
      <w:start w:val="1"/>
      <w:numFmt w:val="decimal"/>
      <w:lvlText w:val="%1.%2."/>
      <w:lvlJc w:val="left"/>
      <w:pPr>
        <w:ind w:left="1076" w:hanging="432"/>
      </w:pPr>
      <w:rPr>
        <w:rFonts w:hint="default"/>
      </w:rPr>
    </w:lvl>
    <w:lvl w:ilvl="2">
      <w:start w:val="1"/>
      <w:numFmt w:val="decimal"/>
      <w:lvlText w:val="%1.%2.%3."/>
      <w:lvlJc w:val="left"/>
      <w:pPr>
        <w:ind w:left="1508" w:hanging="504"/>
      </w:pPr>
      <w:rPr>
        <w:rFonts w:hint="default"/>
      </w:rPr>
    </w:lvl>
    <w:lvl w:ilvl="3">
      <w:start w:val="1"/>
      <w:numFmt w:val="decimal"/>
      <w:lvlText w:val="%1.%2.%3.%4."/>
      <w:lvlJc w:val="left"/>
      <w:pPr>
        <w:ind w:left="2012" w:hanging="648"/>
      </w:pPr>
      <w:rPr>
        <w:rFonts w:hint="default"/>
      </w:rPr>
    </w:lvl>
    <w:lvl w:ilvl="4">
      <w:start w:val="1"/>
      <w:numFmt w:val="decimal"/>
      <w:lvlText w:val="%1.%2.%3.%4.%5."/>
      <w:lvlJc w:val="left"/>
      <w:pPr>
        <w:ind w:left="2516" w:hanging="792"/>
      </w:pPr>
      <w:rPr>
        <w:rFonts w:hint="default"/>
      </w:rPr>
    </w:lvl>
    <w:lvl w:ilvl="5">
      <w:start w:val="1"/>
      <w:numFmt w:val="decimal"/>
      <w:lvlText w:val="%1.%2.%3.%4.%5.%6."/>
      <w:lvlJc w:val="left"/>
      <w:pPr>
        <w:ind w:left="3020" w:hanging="936"/>
      </w:pPr>
      <w:rPr>
        <w:rFonts w:hint="default"/>
      </w:rPr>
    </w:lvl>
    <w:lvl w:ilvl="6">
      <w:start w:val="1"/>
      <w:numFmt w:val="decimal"/>
      <w:lvlText w:val="%1.%2.%3.%4.%5.%6.%7."/>
      <w:lvlJc w:val="left"/>
      <w:pPr>
        <w:ind w:left="3524" w:hanging="1080"/>
      </w:pPr>
      <w:rPr>
        <w:rFonts w:hint="default"/>
      </w:rPr>
    </w:lvl>
    <w:lvl w:ilvl="7">
      <w:start w:val="1"/>
      <w:numFmt w:val="decimal"/>
      <w:lvlText w:val="%1.%2.%3.%4.%5.%6.%7.%8."/>
      <w:lvlJc w:val="left"/>
      <w:pPr>
        <w:ind w:left="4028" w:hanging="1224"/>
      </w:pPr>
      <w:rPr>
        <w:rFonts w:hint="default"/>
      </w:rPr>
    </w:lvl>
    <w:lvl w:ilvl="8">
      <w:start w:val="1"/>
      <w:numFmt w:val="decimal"/>
      <w:lvlText w:val="%1.%2.%3.%4.%5.%6.%7.%8.%9."/>
      <w:lvlJc w:val="left"/>
      <w:pPr>
        <w:ind w:left="4604" w:hanging="1440"/>
      </w:pPr>
      <w:rPr>
        <w:rFonts w:hint="default"/>
      </w:rPr>
    </w:lvl>
  </w:abstractNum>
  <w:abstractNum w:abstractNumId="27">
    <w:nsid w:val="66081882"/>
    <w:multiLevelType w:val="multilevel"/>
    <w:tmpl w:val="544AEB64"/>
    <w:lvl w:ilvl="0">
      <w:start w:val="7"/>
      <w:numFmt w:val="decimal"/>
      <w:lvlText w:val="%1."/>
      <w:lvlJc w:val="left"/>
      <w:pPr>
        <w:tabs>
          <w:tab w:val="num" w:pos="360"/>
        </w:tabs>
        <w:ind w:left="360" w:hanging="360"/>
      </w:pPr>
      <w:rPr>
        <w:rFonts w:hint="default"/>
      </w:rPr>
    </w:lvl>
    <w:lvl w:ilvl="1">
      <w:start w:val="1"/>
      <w:numFmt w:val="decimal"/>
      <w:lvlText w:val="3.%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8">
    <w:nsid w:val="6AB037D2"/>
    <w:multiLevelType w:val="multilevel"/>
    <w:tmpl w:val="4E929F02"/>
    <w:lvl w:ilvl="0">
      <w:start w:val="20"/>
      <w:numFmt w:val="decimal"/>
      <w:lvlText w:val="%1."/>
      <w:lvlJc w:val="left"/>
      <w:pPr>
        <w:ind w:left="600" w:hanging="60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9">
    <w:nsid w:val="6F655258"/>
    <w:multiLevelType w:val="multilevel"/>
    <w:tmpl w:val="92208138"/>
    <w:lvl w:ilvl="0">
      <w:start w:val="20"/>
      <w:numFmt w:val="decimal"/>
      <w:lvlText w:val="%1."/>
      <w:lvlJc w:val="left"/>
      <w:pPr>
        <w:ind w:left="600" w:hanging="60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0">
    <w:nsid w:val="6FA96F14"/>
    <w:multiLevelType w:val="multilevel"/>
    <w:tmpl w:val="5CDC0212"/>
    <w:lvl w:ilvl="0">
      <w:start w:val="68"/>
      <w:numFmt w:val="decimal"/>
      <w:lvlText w:val="%1."/>
      <w:lvlJc w:val="left"/>
      <w:pPr>
        <w:ind w:left="480" w:hanging="480"/>
      </w:pPr>
      <w:rPr>
        <w:rFonts w:hint="default"/>
      </w:rPr>
    </w:lvl>
    <w:lvl w:ilvl="1">
      <w:start w:val="3"/>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1">
    <w:nsid w:val="71F04543"/>
    <w:multiLevelType w:val="multilevel"/>
    <w:tmpl w:val="A7DE7428"/>
    <w:lvl w:ilvl="0">
      <w:start w:val="1"/>
      <w:numFmt w:val="decimal"/>
      <w:lvlText w:val="%1."/>
      <w:lvlJc w:val="left"/>
      <w:pPr>
        <w:ind w:left="1920" w:hanging="360"/>
      </w:pPr>
      <w:rPr>
        <w:rFonts w:ascii="Times New Roman" w:hAnsi="Times New Roman" w:cs="Times New Roman" w:hint="default"/>
        <w:b w:val="0"/>
        <w:color w:val="auto"/>
      </w:rPr>
    </w:lvl>
    <w:lvl w:ilvl="1">
      <w:start w:val="1"/>
      <w:numFmt w:val="decimal"/>
      <w:lvlText w:val="%1.%2."/>
      <w:lvlJc w:val="left"/>
      <w:pPr>
        <w:ind w:left="1992" w:hanging="432"/>
      </w:pPr>
      <w:rPr>
        <w:rFonts w:hint="default"/>
        <w:color w:val="auto"/>
      </w:rPr>
    </w:lvl>
    <w:lvl w:ilvl="2">
      <w:start w:val="1"/>
      <w:numFmt w:val="decimal"/>
      <w:lvlText w:val="%1.%2.%3."/>
      <w:lvlJc w:val="left"/>
      <w:pPr>
        <w:ind w:left="1508" w:hanging="504"/>
      </w:pPr>
      <w:rPr>
        <w:rFonts w:hint="default"/>
      </w:rPr>
    </w:lvl>
    <w:lvl w:ilvl="3">
      <w:start w:val="1"/>
      <w:numFmt w:val="decimal"/>
      <w:lvlText w:val="%1.%2.%3.%4."/>
      <w:lvlJc w:val="left"/>
      <w:pPr>
        <w:ind w:left="2012" w:hanging="648"/>
      </w:pPr>
      <w:rPr>
        <w:rFonts w:hint="default"/>
      </w:rPr>
    </w:lvl>
    <w:lvl w:ilvl="4">
      <w:start w:val="1"/>
      <w:numFmt w:val="decimal"/>
      <w:lvlText w:val="%1.%2.%3.%4.%5."/>
      <w:lvlJc w:val="left"/>
      <w:pPr>
        <w:ind w:left="2516" w:hanging="792"/>
      </w:pPr>
      <w:rPr>
        <w:rFonts w:hint="default"/>
      </w:rPr>
    </w:lvl>
    <w:lvl w:ilvl="5">
      <w:start w:val="1"/>
      <w:numFmt w:val="decimal"/>
      <w:lvlText w:val="%1.%2.%3.%4.%5.%6."/>
      <w:lvlJc w:val="left"/>
      <w:pPr>
        <w:ind w:left="3020" w:hanging="936"/>
      </w:pPr>
      <w:rPr>
        <w:rFonts w:hint="default"/>
      </w:rPr>
    </w:lvl>
    <w:lvl w:ilvl="6">
      <w:start w:val="1"/>
      <w:numFmt w:val="decimal"/>
      <w:lvlText w:val="%1.%2.%3.%4.%5.%6.%7."/>
      <w:lvlJc w:val="left"/>
      <w:pPr>
        <w:ind w:left="3524" w:hanging="1080"/>
      </w:pPr>
      <w:rPr>
        <w:rFonts w:hint="default"/>
      </w:rPr>
    </w:lvl>
    <w:lvl w:ilvl="7">
      <w:start w:val="1"/>
      <w:numFmt w:val="decimal"/>
      <w:lvlText w:val="%1.%2.%3.%4.%5.%6.%7.%8."/>
      <w:lvlJc w:val="left"/>
      <w:pPr>
        <w:ind w:left="4028" w:hanging="1224"/>
      </w:pPr>
      <w:rPr>
        <w:rFonts w:hint="default"/>
      </w:rPr>
    </w:lvl>
    <w:lvl w:ilvl="8">
      <w:start w:val="1"/>
      <w:numFmt w:val="decimal"/>
      <w:lvlText w:val="%1.%2.%3.%4.%5.%6.%7.%8.%9."/>
      <w:lvlJc w:val="left"/>
      <w:pPr>
        <w:ind w:left="4604" w:hanging="1440"/>
      </w:pPr>
      <w:rPr>
        <w:rFonts w:hint="default"/>
      </w:rPr>
    </w:lvl>
  </w:abstractNum>
  <w:abstractNum w:abstractNumId="32">
    <w:nsid w:val="72EF1C48"/>
    <w:multiLevelType w:val="multilevel"/>
    <w:tmpl w:val="AD203A10"/>
    <w:lvl w:ilvl="0">
      <w:start w:val="1"/>
      <w:numFmt w:val="upperRoman"/>
      <w:lvlText w:val="%1."/>
      <w:lvlJc w:val="right"/>
      <w:pPr>
        <w:ind w:left="720" w:hanging="360"/>
      </w:pPr>
    </w:lvl>
    <w:lvl w:ilvl="1">
      <w:start w:val="4"/>
      <w:numFmt w:val="decimal"/>
      <w:isLgl/>
      <w:lvlText w:val="%1.%2."/>
      <w:lvlJc w:val="left"/>
      <w:pPr>
        <w:ind w:left="1920" w:hanging="360"/>
      </w:pPr>
      <w:rPr>
        <w:rFonts w:hint="default"/>
      </w:rPr>
    </w:lvl>
    <w:lvl w:ilvl="2">
      <w:start w:val="1"/>
      <w:numFmt w:val="decimal"/>
      <w:isLgl/>
      <w:lvlText w:val="%1.%2.%3."/>
      <w:lvlJc w:val="left"/>
      <w:pPr>
        <w:ind w:left="3480" w:hanging="720"/>
      </w:pPr>
      <w:rPr>
        <w:rFonts w:hint="default"/>
      </w:rPr>
    </w:lvl>
    <w:lvl w:ilvl="3">
      <w:start w:val="1"/>
      <w:numFmt w:val="decimal"/>
      <w:isLgl/>
      <w:lvlText w:val="%1.%2.%3.%4."/>
      <w:lvlJc w:val="left"/>
      <w:pPr>
        <w:ind w:left="4680" w:hanging="720"/>
      </w:pPr>
      <w:rPr>
        <w:rFonts w:hint="default"/>
      </w:rPr>
    </w:lvl>
    <w:lvl w:ilvl="4">
      <w:start w:val="1"/>
      <w:numFmt w:val="decimal"/>
      <w:isLgl/>
      <w:lvlText w:val="%1.%2.%3.%4.%5."/>
      <w:lvlJc w:val="left"/>
      <w:pPr>
        <w:ind w:left="6240" w:hanging="1080"/>
      </w:pPr>
      <w:rPr>
        <w:rFonts w:hint="default"/>
      </w:rPr>
    </w:lvl>
    <w:lvl w:ilvl="5">
      <w:start w:val="1"/>
      <w:numFmt w:val="decimal"/>
      <w:isLgl/>
      <w:lvlText w:val="%1.%2.%3.%4.%5.%6."/>
      <w:lvlJc w:val="left"/>
      <w:pPr>
        <w:ind w:left="7440" w:hanging="1080"/>
      </w:pPr>
      <w:rPr>
        <w:rFonts w:hint="default"/>
      </w:rPr>
    </w:lvl>
    <w:lvl w:ilvl="6">
      <w:start w:val="1"/>
      <w:numFmt w:val="decimal"/>
      <w:isLgl/>
      <w:lvlText w:val="%1.%2.%3.%4.%5.%6.%7."/>
      <w:lvlJc w:val="left"/>
      <w:pPr>
        <w:ind w:left="9000" w:hanging="1440"/>
      </w:pPr>
      <w:rPr>
        <w:rFonts w:hint="default"/>
      </w:rPr>
    </w:lvl>
    <w:lvl w:ilvl="7">
      <w:start w:val="1"/>
      <w:numFmt w:val="decimal"/>
      <w:isLgl/>
      <w:lvlText w:val="%1.%2.%3.%4.%5.%6.%7.%8."/>
      <w:lvlJc w:val="left"/>
      <w:pPr>
        <w:ind w:left="10200" w:hanging="1440"/>
      </w:pPr>
      <w:rPr>
        <w:rFonts w:hint="default"/>
      </w:rPr>
    </w:lvl>
    <w:lvl w:ilvl="8">
      <w:start w:val="1"/>
      <w:numFmt w:val="decimal"/>
      <w:isLgl/>
      <w:lvlText w:val="%1.%2.%3.%4.%5.%6.%7.%8.%9."/>
      <w:lvlJc w:val="left"/>
      <w:pPr>
        <w:ind w:left="11760" w:hanging="1800"/>
      </w:pPr>
      <w:rPr>
        <w:rFonts w:hint="default"/>
      </w:rPr>
    </w:lvl>
  </w:abstractNum>
  <w:abstractNum w:abstractNumId="33">
    <w:nsid w:val="756D3908"/>
    <w:multiLevelType w:val="hybridMultilevel"/>
    <w:tmpl w:val="5D16765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nsid w:val="768404E4"/>
    <w:multiLevelType w:val="hybridMultilevel"/>
    <w:tmpl w:val="A97EE30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nsid w:val="7D724664"/>
    <w:multiLevelType w:val="hybridMultilevel"/>
    <w:tmpl w:val="C4102862"/>
    <w:lvl w:ilvl="0" w:tplc="15C6983C">
      <w:start w:val="20"/>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24"/>
  </w:num>
  <w:num w:numId="2">
    <w:abstractNumId w:val="27"/>
  </w:num>
  <w:num w:numId="3">
    <w:abstractNumId w:val="16"/>
  </w:num>
  <w:num w:numId="4">
    <w:abstractNumId w:val="14"/>
  </w:num>
  <w:num w:numId="5">
    <w:abstractNumId w:val="3"/>
  </w:num>
  <w:num w:numId="6">
    <w:abstractNumId w:val="29"/>
  </w:num>
  <w:num w:numId="7">
    <w:abstractNumId w:val="12"/>
  </w:num>
  <w:num w:numId="8">
    <w:abstractNumId w:val="5"/>
  </w:num>
  <w:num w:numId="9">
    <w:abstractNumId w:val="7"/>
  </w:num>
  <w:num w:numId="10">
    <w:abstractNumId w:val="28"/>
  </w:num>
  <w:num w:numId="11">
    <w:abstractNumId w:val="1"/>
  </w:num>
  <w:num w:numId="12">
    <w:abstractNumId w:val="34"/>
  </w:num>
  <w:num w:numId="13">
    <w:abstractNumId w:val="20"/>
  </w:num>
  <w:num w:numId="14">
    <w:abstractNumId w:val="11"/>
  </w:num>
  <w:num w:numId="15">
    <w:abstractNumId w:val="15"/>
  </w:num>
  <w:num w:numId="16">
    <w:abstractNumId w:val="13"/>
  </w:num>
  <w:num w:numId="17">
    <w:abstractNumId w:val="26"/>
  </w:num>
  <w:num w:numId="18">
    <w:abstractNumId w:val="31"/>
  </w:num>
  <w:num w:numId="19">
    <w:abstractNumId w:val="21"/>
  </w:num>
  <w:num w:numId="20">
    <w:abstractNumId w:val="25"/>
  </w:num>
  <w:num w:numId="21">
    <w:abstractNumId w:val="23"/>
  </w:num>
  <w:num w:numId="22">
    <w:abstractNumId w:val="32"/>
  </w:num>
  <w:num w:numId="23">
    <w:abstractNumId w:val="4"/>
  </w:num>
  <w:num w:numId="24">
    <w:abstractNumId w:val="9"/>
  </w:num>
  <w:num w:numId="25">
    <w:abstractNumId w:val="10"/>
  </w:num>
  <w:num w:numId="26">
    <w:abstractNumId w:val="19"/>
  </w:num>
  <w:num w:numId="27">
    <w:abstractNumId w:val="17"/>
  </w:num>
  <w:num w:numId="28">
    <w:abstractNumId w:val="0"/>
  </w:num>
  <w:num w:numId="29">
    <w:abstractNumId w:val="33"/>
  </w:num>
  <w:num w:numId="30">
    <w:abstractNumId w:val="22"/>
  </w:num>
  <w:num w:numId="31">
    <w:abstractNumId w:val="35"/>
  </w:num>
  <w:num w:numId="32">
    <w:abstractNumId w:val="6"/>
  </w:num>
  <w:num w:numId="33">
    <w:abstractNumId w:val="2"/>
  </w:num>
  <w:num w:numId="34">
    <w:abstractNumId w:val="18"/>
  </w:num>
  <w:num w:numId="35">
    <w:abstractNumId w:val="30"/>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B08"/>
    <w:rsid w:val="00000251"/>
    <w:rsid w:val="00000509"/>
    <w:rsid w:val="000006A1"/>
    <w:rsid w:val="0000217B"/>
    <w:rsid w:val="00003757"/>
    <w:rsid w:val="00003E03"/>
    <w:rsid w:val="000057AF"/>
    <w:rsid w:val="00007C31"/>
    <w:rsid w:val="00010094"/>
    <w:rsid w:val="000109F1"/>
    <w:rsid w:val="000114E3"/>
    <w:rsid w:val="0001257D"/>
    <w:rsid w:val="00012B42"/>
    <w:rsid w:val="00013645"/>
    <w:rsid w:val="00013724"/>
    <w:rsid w:val="0001493B"/>
    <w:rsid w:val="00020F37"/>
    <w:rsid w:val="000237B6"/>
    <w:rsid w:val="00023B77"/>
    <w:rsid w:val="0002563E"/>
    <w:rsid w:val="00026738"/>
    <w:rsid w:val="00026C14"/>
    <w:rsid w:val="00027041"/>
    <w:rsid w:val="00030287"/>
    <w:rsid w:val="000314B1"/>
    <w:rsid w:val="00034D84"/>
    <w:rsid w:val="00037248"/>
    <w:rsid w:val="000428FE"/>
    <w:rsid w:val="000429A9"/>
    <w:rsid w:val="00044AAA"/>
    <w:rsid w:val="00052FA4"/>
    <w:rsid w:val="000538B3"/>
    <w:rsid w:val="00054850"/>
    <w:rsid w:val="00056C24"/>
    <w:rsid w:val="00057CC3"/>
    <w:rsid w:val="000617D1"/>
    <w:rsid w:val="00063586"/>
    <w:rsid w:val="00065750"/>
    <w:rsid w:val="0006644E"/>
    <w:rsid w:val="00066814"/>
    <w:rsid w:val="0006751D"/>
    <w:rsid w:val="0006770F"/>
    <w:rsid w:val="0007021F"/>
    <w:rsid w:val="00072508"/>
    <w:rsid w:val="000750A6"/>
    <w:rsid w:val="00075BCC"/>
    <w:rsid w:val="000827DE"/>
    <w:rsid w:val="000841F4"/>
    <w:rsid w:val="000855D6"/>
    <w:rsid w:val="000858A7"/>
    <w:rsid w:val="00085E8A"/>
    <w:rsid w:val="00086A6F"/>
    <w:rsid w:val="00086C2D"/>
    <w:rsid w:val="00086F8B"/>
    <w:rsid w:val="000872AF"/>
    <w:rsid w:val="00091BE4"/>
    <w:rsid w:val="0009268B"/>
    <w:rsid w:val="000937B1"/>
    <w:rsid w:val="000938C3"/>
    <w:rsid w:val="00093C44"/>
    <w:rsid w:val="000A2145"/>
    <w:rsid w:val="000A222A"/>
    <w:rsid w:val="000A2942"/>
    <w:rsid w:val="000A2ADC"/>
    <w:rsid w:val="000A3125"/>
    <w:rsid w:val="000A5136"/>
    <w:rsid w:val="000B1756"/>
    <w:rsid w:val="000B3D54"/>
    <w:rsid w:val="000B75E4"/>
    <w:rsid w:val="000C06C2"/>
    <w:rsid w:val="000C4417"/>
    <w:rsid w:val="000C4CFC"/>
    <w:rsid w:val="000C4F52"/>
    <w:rsid w:val="000C5F38"/>
    <w:rsid w:val="000C7D6B"/>
    <w:rsid w:val="000D09F9"/>
    <w:rsid w:val="000D366A"/>
    <w:rsid w:val="000D506B"/>
    <w:rsid w:val="000D74D6"/>
    <w:rsid w:val="000D7FD6"/>
    <w:rsid w:val="000E006D"/>
    <w:rsid w:val="000E1763"/>
    <w:rsid w:val="000E5430"/>
    <w:rsid w:val="000E6131"/>
    <w:rsid w:val="000E6927"/>
    <w:rsid w:val="000F0849"/>
    <w:rsid w:val="000F2904"/>
    <w:rsid w:val="00112D95"/>
    <w:rsid w:val="00115C0F"/>
    <w:rsid w:val="00115EBD"/>
    <w:rsid w:val="001202A3"/>
    <w:rsid w:val="00127144"/>
    <w:rsid w:val="00130759"/>
    <w:rsid w:val="00132CD9"/>
    <w:rsid w:val="001341DC"/>
    <w:rsid w:val="001415E8"/>
    <w:rsid w:val="00146894"/>
    <w:rsid w:val="00154040"/>
    <w:rsid w:val="00154677"/>
    <w:rsid w:val="00154FF8"/>
    <w:rsid w:val="00163913"/>
    <w:rsid w:val="00165888"/>
    <w:rsid w:val="0016688E"/>
    <w:rsid w:val="00171DB9"/>
    <w:rsid w:val="00172B92"/>
    <w:rsid w:val="00172C96"/>
    <w:rsid w:val="001745F0"/>
    <w:rsid w:val="00176AF8"/>
    <w:rsid w:val="0018191E"/>
    <w:rsid w:val="00183745"/>
    <w:rsid w:val="00190100"/>
    <w:rsid w:val="001943E5"/>
    <w:rsid w:val="00194ACB"/>
    <w:rsid w:val="00195DB9"/>
    <w:rsid w:val="00196379"/>
    <w:rsid w:val="001A0B44"/>
    <w:rsid w:val="001A27AD"/>
    <w:rsid w:val="001A2F1D"/>
    <w:rsid w:val="001A3799"/>
    <w:rsid w:val="001B11B1"/>
    <w:rsid w:val="001B1BAA"/>
    <w:rsid w:val="001B1EEA"/>
    <w:rsid w:val="001B2F8C"/>
    <w:rsid w:val="001B461F"/>
    <w:rsid w:val="001B4AE2"/>
    <w:rsid w:val="001B71BC"/>
    <w:rsid w:val="001C0C0D"/>
    <w:rsid w:val="001C1C45"/>
    <w:rsid w:val="001C4DC8"/>
    <w:rsid w:val="001C5771"/>
    <w:rsid w:val="001C777B"/>
    <w:rsid w:val="001D174E"/>
    <w:rsid w:val="001D1EE0"/>
    <w:rsid w:val="001D22A7"/>
    <w:rsid w:val="001D505E"/>
    <w:rsid w:val="001D5108"/>
    <w:rsid w:val="001D602E"/>
    <w:rsid w:val="001E19E8"/>
    <w:rsid w:val="001E254C"/>
    <w:rsid w:val="001E2E71"/>
    <w:rsid w:val="001E5A09"/>
    <w:rsid w:val="00204F44"/>
    <w:rsid w:val="002130D2"/>
    <w:rsid w:val="002156FF"/>
    <w:rsid w:val="002219BF"/>
    <w:rsid w:val="002221EC"/>
    <w:rsid w:val="00225695"/>
    <w:rsid w:val="00227709"/>
    <w:rsid w:val="00227C07"/>
    <w:rsid w:val="00230C8E"/>
    <w:rsid w:val="00234A2C"/>
    <w:rsid w:val="002355C9"/>
    <w:rsid w:val="0024364A"/>
    <w:rsid w:val="00243701"/>
    <w:rsid w:val="002465FE"/>
    <w:rsid w:val="00246E69"/>
    <w:rsid w:val="00253741"/>
    <w:rsid w:val="0025632B"/>
    <w:rsid w:val="002617B9"/>
    <w:rsid w:val="00262634"/>
    <w:rsid w:val="00263110"/>
    <w:rsid w:val="00263426"/>
    <w:rsid w:val="002660B2"/>
    <w:rsid w:val="00267726"/>
    <w:rsid w:val="00270076"/>
    <w:rsid w:val="00271569"/>
    <w:rsid w:val="0027586B"/>
    <w:rsid w:val="00277EAC"/>
    <w:rsid w:val="002860A3"/>
    <w:rsid w:val="00287A7E"/>
    <w:rsid w:val="0029337F"/>
    <w:rsid w:val="00296883"/>
    <w:rsid w:val="00297B16"/>
    <w:rsid w:val="00297FB8"/>
    <w:rsid w:val="002A01AC"/>
    <w:rsid w:val="002A408C"/>
    <w:rsid w:val="002A6FA7"/>
    <w:rsid w:val="002B03AA"/>
    <w:rsid w:val="002B29DC"/>
    <w:rsid w:val="002B4381"/>
    <w:rsid w:val="002B75EB"/>
    <w:rsid w:val="002C2F54"/>
    <w:rsid w:val="002C68FA"/>
    <w:rsid w:val="002D01A3"/>
    <w:rsid w:val="002D2F71"/>
    <w:rsid w:val="002D646B"/>
    <w:rsid w:val="002D6B03"/>
    <w:rsid w:val="002D7D85"/>
    <w:rsid w:val="002E07F1"/>
    <w:rsid w:val="002E1016"/>
    <w:rsid w:val="002E59AA"/>
    <w:rsid w:val="002F0D1C"/>
    <w:rsid w:val="002F136F"/>
    <w:rsid w:val="002F1F98"/>
    <w:rsid w:val="002F3BD7"/>
    <w:rsid w:val="002F529F"/>
    <w:rsid w:val="002F5A15"/>
    <w:rsid w:val="002F7CE1"/>
    <w:rsid w:val="0030020D"/>
    <w:rsid w:val="00302168"/>
    <w:rsid w:val="00302169"/>
    <w:rsid w:val="003135F4"/>
    <w:rsid w:val="00316EFF"/>
    <w:rsid w:val="003214E1"/>
    <w:rsid w:val="003223E6"/>
    <w:rsid w:val="00322FDC"/>
    <w:rsid w:val="0032308C"/>
    <w:rsid w:val="003314F3"/>
    <w:rsid w:val="00336A6C"/>
    <w:rsid w:val="00340373"/>
    <w:rsid w:val="00343934"/>
    <w:rsid w:val="003517D7"/>
    <w:rsid w:val="00352F48"/>
    <w:rsid w:val="0035337D"/>
    <w:rsid w:val="003541E2"/>
    <w:rsid w:val="00357396"/>
    <w:rsid w:val="00363009"/>
    <w:rsid w:val="003639C1"/>
    <w:rsid w:val="00363F5E"/>
    <w:rsid w:val="00366D67"/>
    <w:rsid w:val="00367272"/>
    <w:rsid w:val="00374971"/>
    <w:rsid w:val="00375CC6"/>
    <w:rsid w:val="00375EE6"/>
    <w:rsid w:val="00376053"/>
    <w:rsid w:val="00380B78"/>
    <w:rsid w:val="00384D5B"/>
    <w:rsid w:val="003862E9"/>
    <w:rsid w:val="00386384"/>
    <w:rsid w:val="0038772F"/>
    <w:rsid w:val="00387887"/>
    <w:rsid w:val="00396592"/>
    <w:rsid w:val="00397C4F"/>
    <w:rsid w:val="00397F54"/>
    <w:rsid w:val="003A558B"/>
    <w:rsid w:val="003A55FE"/>
    <w:rsid w:val="003A730A"/>
    <w:rsid w:val="003B064F"/>
    <w:rsid w:val="003B08D6"/>
    <w:rsid w:val="003B2533"/>
    <w:rsid w:val="003B2FB7"/>
    <w:rsid w:val="003B33B4"/>
    <w:rsid w:val="003B3651"/>
    <w:rsid w:val="003B4799"/>
    <w:rsid w:val="003C1F04"/>
    <w:rsid w:val="003C53B1"/>
    <w:rsid w:val="003C6611"/>
    <w:rsid w:val="003C7DCC"/>
    <w:rsid w:val="003D02F4"/>
    <w:rsid w:val="003D6414"/>
    <w:rsid w:val="003D6FE1"/>
    <w:rsid w:val="003E0123"/>
    <w:rsid w:val="003E2C0E"/>
    <w:rsid w:val="003E416A"/>
    <w:rsid w:val="003F0273"/>
    <w:rsid w:val="003F15E8"/>
    <w:rsid w:val="00401053"/>
    <w:rsid w:val="00406C59"/>
    <w:rsid w:val="00407608"/>
    <w:rsid w:val="004147AF"/>
    <w:rsid w:val="00415049"/>
    <w:rsid w:val="00415B0F"/>
    <w:rsid w:val="004164CB"/>
    <w:rsid w:val="00417901"/>
    <w:rsid w:val="00422012"/>
    <w:rsid w:val="004321B5"/>
    <w:rsid w:val="00435DD7"/>
    <w:rsid w:val="00440BD0"/>
    <w:rsid w:val="00443405"/>
    <w:rsid w:val="00446E48"/>
    <w:rsid w:val="00452BE3"/>
    <w:rsid w:val="00461B93"/>
    <w:rsid w:val="004625E6"/>
    <w:rsid w:val="00463C45"/>
    <w:rsid w:val="00472908"/>
    <w:rsid w:val="004749A5"/>
    <w:rsid w:val="004761D8"/>
    <w:rsid w:val="00480484"/>
    <w:rsid w:val="004817D4"/>
    <w:rsid w:val="00482338"/>
    <w:rsid w:val="004824F8"/>
    <w:rsid w:val="00485EAC"/>
    <w:rsid w:val="00487036"/>
    <w:rsid w:val="004876DF"/>
    <w:rsid w:val="00490D8C"/>
    <w:rsid w:val="00491906"/>
    <w:rsid w:val="0049283A"/>
    <w:rsid w:val="0049430B"/>
    <w:rsid w:val="00494BB1"/>
    <w:rsid w:val="00495265"/>
    <w:rsid w:val="004A03E5"/>
    <w:rsid w:val="004A502D"/>
    <w:rsid w:val="004A673F"/>
    <w:rsid w:val="004B5FCD"/>
    <w:rsid w:val="004C4655"/>
    <w:rsid w:val="004C6BAE"/>
    <w:rsid w:val="004D205D"/>
    <w:rsid w:val="004D22F5"/>
    <w:rsid w:val="004D2F2B"/>
    <w:rsid w:val="004D3A7A"/>
    <w:rsid w:val="004D5189"/>
    <w:rsid w:val="004E5620"/>
    <w:rsid w:val="004E72BE"/>
    <w:rsid w:val="004F4EE6"/>
    <w:rsid w:val="004F76BD"/>
    <w:rsid w:val="00501C31"/>
    <w:rsid w:val="005024F3"/>
    <w:rsid w:val="0050323F"/>
    <w:rsid w:val="005060EE"/>
    <w:rsid w:val="00506408"/>
    <w:rsid w:val="00506C7E"/>
    <w:rsid w:val="00512903"/>
    <w:rsid w:val="0051409A"/>
    <w:rsid w:val="00515944"/>
    <w:rsid w:val="00521C7D"/>
    <w:rsid w:val="005250FD"/>
    <w:rsid w:val="00525CA7"/>
    <w:rsid w:val="00532D32"/>
    <w:rsid w:val="00532E6B"/>
    <w:rsid w:val="00543CC4"/>
    <w:rsid w:val="00545AC4"/>
    <w:rsid w:val="0055135F"/>
    <w:rsid w:val="00557117"/>
    <w:rsid w:val="00557434"/>
    <w:rsid w:val="00560DAE"/>
    <w:rsid w:val="00560DFE"/>
    <w:rsid w:val="0056429E"/>
    <w:rsid w:val="005656C1"/>
    <w:rsid w:val="005675FF"/>
    <w:rsid w:val="00567805"/>
    <w:rsid w:val="005704A7"/>
    <w:rsid w:val="0057052A"/>
    <w:rsid w:val="005729FD"/>
    <w:rsid w:val="00580D4A"/>
    <w:rsid w:val="005824F4"/>
    <w:rsid w:val="00584B32"/>
    <w:rsid w:val="00593BD5"/>
    <w:rsid w:val="00595B5B"/>
    <w:rsid w:val="00595CAD"/>
    <w:rsid w:val="005966D5"/>
    <w:rsid w:val="0059690E"/>
    <w:rsid w:val="005975D9"/>
    <w:rsid w:val="005A1B9D"/>
    <w:rsid w:val="005A318B"/>
    <w:rsid w:val="005A3E83"/>
    <w:rsid w:val="005A5BE7"/>
    <w:rsid w:val="005B16A8"/>
    <w:rsid w:val="005B1A15"/>
    <w:rsid w:val="005B1A34"/>
    <w:rsid w:val="005B2996"/>
    <w:rsid w:val="005B7C51"/>
    <w:rsid w:val="005C336A"/>
    <w:rsid w:val="005C34B8"/>
    <w:rsid w:val="005C48E4"/>
    <w:rsid w:val="005C4927"/>
    <w:rsid w:val="005C4993"/>
    <w:rsid w:val="005C5570"/>
    <w:rsid w:val="005C6332"/>
    <w:rsid w:val="005C6341"/>
    <w:rsid w:val="005D3DDF"/>
    <w:rsid w:val="005D4C6F"/>
    <w:rsid w:val="005D5579"/>
    <w:rsid w:val="005D7E52"/>
    <w:rsid w:val="005E087E"/>
    <w:rsid w:val="005E2F44"/>
    <w:rsid w:val="005E52F5"/>
    <w:rsid w:val="005F1579"/>
    <w:rsid w:val="005F2BED"/>
    <w:rsid w:val="005F5890"/>
    <w:rsid w:val="005F5DB3"/>
    <w:rsid w:val="005F6888"/>
    <w:rsid w:val="00603515"/>
    <w:rsid w:val="00606921"/>
    <w:rsid w:val="00614F97"/>
    <w:rsid w:val="00617415"/>
    <w:rsid w:val="0061765B"/>
    <w:rsid w:val="006203E1"/>
    <w:rsid w:val="006245B4"/>
    <w:rsid w:val="006264B9"/>
    <w:rsid w:val="00636B17"/>
    <w:rsid w:val="00642AD4"/>
    <w:rsid w:val="00645BC6"/>
    <w:rsid w:val="00650210"/>
    <w:rsid w:val="00650D94"/>
    <w:rsid w:val="00651522"/>
    <w:rsid w:val="0065318D"/>
    <w:rsid w:val="00653DE3"/>
    <w:rsid w:val="00657FEF"/>
    <w:rsid w:val="00674AF0"/>
    <w:rsid w:val="00675F07"/>
    <w:rsid w:val="00680959"/>
    <w:rsid w:val="00680C86"/>
    <w:rsid w:val="006815BD"/>
    <w:rsid w:val="00682597"/>
    <w:rsid w:val="00684884"/>
    <w:rsid w:val="00685ACB"/>
    <w:rsid w:val="00687D0C"/>
    <w:rsid w:val="00690135"/>
    <w:rsid w:val="006912DF"/>
    <w:rsid w:val="00692120"/>
    <w:rsid w:val="006925AE"/>
    <w:rsid w:val="00695BC6"/>
    <w:rsid w:val="006969E4"/>
    <w:rsid w:val="006A35D6"/>
    <w:rsid w:val="006A5DDD"/>
    <w:rsid w:val="006A781B"/>
    <w:rsid w:val="006A7918"/>
    <w:rsid w:val="006B2F66"/>
    <w:rsid w:val="006B5A83"/>
    <w:rsid w:val="006B6C49"/>
    <w:rsid w:val="006B729B"/>
    <w:rsid w:val="006C12E3"/>
    <w:rsid w:val="006C1337"/>
    <w:rsid w:val="006C33D6"/>
    <w:rsid w:val="006C41A9"/>
    <w:rsid w:val="006C44F7"/>
    <w:rsid w:val="006C5D15"/>
    <w:rsid w:val="006D3721"/>
    <w:rsid w:val="006D3C8F"/>
    <w:rsid w:val="006D492D"/>
    <w:rsid w:val="006D6716"/>
    <w:rsid w:val="006E316D"/>
    <w:rsid w:val="006E49D2"/>
    <w:rsid w:val="006E63D5"/>
    <w:rsid w:val="006F0769"/>
    <w:rsid w:val="006F3B15"/>
    <w:rsid w:val="006F7342"/>
    <w:rsid w:val="0070151B"/>
    <w:rsid w:val="007015DF"/>
    <w:rsid w:val="00702F7C"/>
    <w:rsid w:val="00706873"/>
    <w:rsid w:val="00710BB8"/>
    <w:rsid w:val="00710F91"/>
    <w:rsid w:val="00711D31"/>
    <w:rsid w:val="00712D58"/>
    <w:rsid w:val="007152DB"/>
    <w:rsid w:val="007172DF"/>
    <w:rsid w:val="00720247"/>
    <w:rsid w:val="00722A3A"/>
    <w:rsid w:val="00722FDD"/>
    <w:rsid w:val="00724C41"/>
    <w:rsid w:val="00725048"/>
    <w:rsid w:val="00725AC8"/>
    <w:rsid w:val="0073299B"/>
    <w:rsid w:val="00733A82"/>
    <w:rsid w:val="00734D43"/>
    <w:rsid w:val="007403A2"/>
    <w:rsid w:val="007404D9"/>
    <w:rsid w:val="007417AF"/>
    <w:rsid w:val="00743FB9"/>
    <w:rsid w:val="00744568"/>
    <w:rsid w:val="00745DAC"/>
    <w:rsid w:val="00747487"/>
    <w:rsid w:val="0076634B"/>
    <w:rsid w:val="007664CB"/>
    <w:rsid w:val="00766E38"/>
    <w:rsid w:val="007750B2"/>
    <w:rsid w:val="0077528B"/>
    <w:rsid w:val="00775C12"/>
    <w:rsid w:val="00776B38"/>
    <w:rsid w:val="0078068D"/>
    <w:rsid w:val="007821DB"/>
    <w:rsid w:val="00784F63"/>
    <w:rsid w:val="00785E59"/>
    <w:rsid w:val="00786BDA"/>
    <w:rsid w:val="00787AA4"/>
    <w:rsid w:val="00790859"/>
    <w:rsid w:val="00790DDB"/>
    <w:rsid w:val="00792304"/>
    <w:rsid w:val="007926E4"/>
    <w:rsid w:val="00796E6E"/>
    <w:rsid w:val="007A03FF"/>
    <w:rsid w:val="007A1CC8"/>
    <w:rsid w:val="007A40CA"/>
    <w:rsid w:val="007A6C45"/>
    <w:rsid w:val="007B1F9C"/>
    <w:rsid w:val="007B3DC3"/>
    <w:rsid w:val="007B401E"/>
    <w:rsid w:val="007B5B15"/>
    <w:rsid w:val="007B7A7D"/>
    <w:rsid w:val="007C50E5"/>
    <w:rsid w:val="007C7EAF"/>
    <w:rsid w:val="007D03B7"/>
    <w:rsid w:val="007E093C"/>
    <w:rsid w:val="007E0A56"/>
    <w:rsid w:val="007E25EB"/>
    <w:rsid w:val="007F1662"/>
    <w:rsid w:val="007F20D3"/>
    <w:rsid w:val="007F59A3"/>
    <w:rsid w:val="00801F18"/>
    <w:rsid w:val="0080265D"/>
    <w:rsid w:val="008026BF"/>
    <w:rsid w:val="00803A9B"/>
    <w:rsid w:val="00805E9C"/>
    <w:rsid w:val="00806897"/>
    <w:rsid w:val="00810D6B"/>
    <w:rsid w:val="0081254B"/>
    <w:rsid w:val="00821C92"/>
    <w:rsid w:val="00821D28"/>
    <w:rsid w:val="008230F6"/>
    <w:rsid w:val="00823695"/>
    <w:rsid w:val="00824F01"/>
    <w:rsid w:val="00827485"/>
    <w:rsid w:val="00833250"/>
    <w:rsid w:val="00834BCE"/>
    <w:rsid w:val="0084452E"/>
    <w:rsid w:val="00850C27"/>
    <w:rsid w:val="008577F6"/>
    <w:rsid w:val="00860500"/>
    <w:rsid w:val="00860754"/>
    <w:rsid w:val="008638EA"/>
    <w:rsid w:val="00863C66"/>
    <w:rsid w:val="0087386B"/>
    <w:rsid w:val="0088086B"/>
    <w:rsid w:val="00881A11"/>
    <w:rsid w:val="00892AFE"/>
    <w:rsid w:val="008939A3"/>
    <w:rsid w:val="00895560"/>
    <w:rsid w:val="00896B7E"/>
    <w:rsid w:val="008971D1"/>
    <w:rsid w:val="0089798A"/>
    <w:rsid w:val="008A006C"/>
    <w:rsid w:val="008A0554"/>
    <w:rsid w:val="008A4198"/>
    <w:rsid w:val="008A5456"/>
    <w:rsid w:val="008A609D"/>
    <w:rsid w:val="008B1B5A"/>
    <w:rsid w:val="008B5BC1"/>
    <w:rsid w:val="008B5DAC"/>
    <w:rsid w:val="008C057D"/>
    <w:rsid w:val="008C2EB1"/>
    <w:rsid w:val="008C3A6B"/>
    <w:rsid w:val="008D1F8B"/>
    <w:rsid w:val="008D225E"/>
    <w:rsid w:val="008D313D"/>
    <w:rsid w:val="008E0AD9"/>
    <w:rsid w:val="008E180C"/>
    <w:rsid w:val="008E1F20"/>
    <w:rsid w:val="008E2242"/>
    <w:rsid w:val="008E25C5"/>
    <w:rsid w:val="008E3719"/>
    <w:rsid w:val="008E3B06"/>
    <w:rsid w:val="008F2E44"/>
    <w:rsid w:val="008F3342"/>
    <w:rsid w:val="008F6508"/>
    <w:rsid w:val="008F66A1"/>
    <w:rsid w:val="009019D1"/>
    <w:rsid w:val="009028DA"/>
    <w:rsid w:val="00903438"/>
    <w:rsid w:val="00904A09"/>
    <w:rsid w:val="00904ECC"/>
    <w:rsid w:val="00906AD1"/>
    <w:rsid w:val="009110C0"/>
    <w:rsid w:val="00912793"/>
    <w:rsid w:val="0091743C"/>
    <w:rsid w:val="00917D52"/>
    <w:rsid w:val="009206EA"/>
    <w:rsid w:val="00920CCD"/>
    <w:rsid w:val="00923301"/>
    <w:rsid w:val="0092366C"/>
    <w:rsid w:val="0093475B"/>
    <w:rsid w:val="00936FC2"/>
    <w:rsid w:val="0094232A"/>
    <w:rsid w:val="009438EF"/>
    <w:rsid w:val="0094677E"/>
    <w:rsid w:val="009467D1"/>
    <w:rsid w:val="00946B48"/>
    <w:rsid w:val="00946E36"/>
    <w:rsid w:val="009478E4"/>
    <w:rsid w:val="00947D2E"/>
    <w:rsid w:val="009519E7"/>
    <w:rsid w:val="00954CF9"/>
    <w:rsid w:val="0096177D"/>
    <w:rsid w:val="00962B27"/>
    <w:rsid w:val="00963BC4"/>
    <w:rsid w:val="00964DD1"/>
    <w:rsid w:val="00965789"/>
    <w:rsid w:val="00966F41"/>
    <w:rsid w:val="009673DB"/>
    <w:rsid w:val="00970237"/>
    <w:rsid w:val="009708AD"/>
    <w:rsid w:val="009711C4"/>
    <w:rsid w:val="00972D2C"/>
    <w:rsid w:val="00973998"/>
    <w:rsid w:val="00974CA6"/>
    <w:rsid w:val="00980224"/>
    <w:rsid w:val="0098466A"/>
    <w:rsid w:val="00985BD0"/>
    <w:rsid w:val="00985C26"/>
    <w:rsid w:val="00991100"/>
    <w:rsid w:val="00997781"/>
    <w:rsid w:val="009A2248"/>
    <w:rsid w:val="009A230F"/>
    <w:rsid w:val="009A2B0F"/>
    <w:rsid w:val="009A400D"/>
    <w:rsid w:val="009A41E5"/>
    <w:rsid w:val="009A5395"/>
    <w:rsid w:val="009B0D5D"/>
    <w:rsid w:val="009B113C"/>
    <w:rsid w:val="009B2D95"/>
    <w:rsid w:val="009B2EE9"/>
    <w:rsid w:val="009B45C9"/>
    <w:rsid w:val="009C02C0"/>
    <w:rsid w:val="009C0E73"/>
    <w:rsid w:val="009C1691"/>
    <w:rsid w:val="009D0821"/>
    <w:rsid w:val="009D641C"/>
    <w:rsid w:val="009E2760"/>
    <w:rsid w:val="009F02FD"/>
    <w:rsid w:val="009F29D8"/>
    <w:rsid w:val="009F4F21"/>
    <w:rsid w:val="009F7818"/>
    <w:rsid w:val="00A00CD2"/>
    <w:rsid w:val="00A01143"/>
    <w:rsid w:val="00A015F1"/>
    <w:rsid w:val="00A02125"/>
    <w:rsid w:val="00A03364"/>
    <w:rsid w:val="00A05DB9"/>
    <w:rsid w:val="00A11223"/>
    <w:rsid w:val="00A11773"/>
    <w:rsid w:val="00A14514"/>
    <w:rsid w:val="00A1705D"/>
    <w:rsid w:val="00A20203"/>
    <w:rsid w:val="00A234FD"/>
    <w:rsid w:val="00A26374"/>
    <w:rsid w:val="00A3171A"/>
    <w:rsid w:val="00A34855"/>
    <w:rsid w:val="00A37ED8"/>
    <w:rsid w:val="00A40EE1"/>
    <w:rsid w:val="00A4208D"/>
    <w:rsid w:val="00A421D9"/>
    <w:rsid w:val="00A4329F"/>
    <w:rsid w:val="00A43883"/>
    <w:rsid w:val="00A43ADB"/>
    <w:rsid w:val="00A44BDA"/>
    <w:rsid w:val="00A450CF"/>
    <w:rsid w:val="00A475CB"/>
    <w:rsid w:val="00A502AE"/>
    <w:rsid w:val="00A51C10"/>
    <w:rsid w:val="00A523F9"/>
    <w:rsid w:val="00A5730F"/>
    <w:rsid w:val="00A57A9F"/>
    <w:rsid w:val="00A60861"/>
    <w:rsid w:val="00A6159F"/>
    <w:rsid w:val="00A62200"/>
    <w:rsid w:val="00A627A5"/>
    <w:rsid w:val="00A65E0F"/>
    <w:rsid w:val="00A67E62"/>
    <w:rsid w:val="00A73770"/>
    <w:rsid w:val="00A73BC2"/>
    <w:rsid w:val="00A748CE"/>
    <w:rsid w:val="00A807AE"/>
    <w:rsid w:val="00A80D61"/>
    <w:rsid w:val="00A84ECF"/>
    <w:rsid w:val="00A857D9"/>
    <w:rsid w:val="00A909C8"/>
    <w:rsid w:val="00A90D5E"/>
    <w:rsid w:val="00A9179E"/>
    <w:rsid w:val="00A92E34"/>
    <w:rsid w:val="00A96FB9"/>
    <w:rsid w:val="00A972EF"/>
    <w:rsid w:val="00A97618"/>
    <w:rsid w:val="00AA29FC"/>
    <w:rsid w:val="00AA4DDB"/>
    <w:rsid w:val="00AA77C6"/>
    <w:rsid w:val="00AB1A6A"/>
    <w:rsid w:val="00AB3B45"/>
    <w:rsid w:val="00AB5F4D"/>
    <w:rsid w:val="00AB7EA7"/>
    <w:rsid w:val="00AC2832"/>
    <w:rsid w:val="00AC454C"/>
    <w:rsid w:val="00AC5A89"/>
    <w:rsid w:val="00AC7DEE"/>
    <w:rsid w:val="00AD0151"/>
    <w:rsid w:val="00AD51E6"/>
    <w:rsid w:val="00AE1C16"/>
    <w:rsid w:val="00AE211C"/>
    <w:rsid w:val="00AE47C5"/>
    <w:rsid w:val="00AE65D9"/>
    <w:rsid w:val="00AE76C5"/>
    <w:rsid w:val="00AF2C90"/>
    <w:rsid w:val="00AF41BE"/>
    <w:rsid w:val="00AF4E96"/>
    <w:rsid w:val="00B00270"/>
    <w:rsid w:val="00B0703F"/>
    <w:rsid w:val="00B10DD5"/>
    <w:rsid w:val="00B1399B"/>
    <w:rsid w:val="00B26E09"/>
    <w:rsid w:val="00B27480"/>
    <w:rsid w:val="00B30298"/>
    <w:rsid w:val="00B34778"/>
    <w:rsid w:val="00B37F28"/>
    <w:rsid w:val="00B40429"/>
    <w:rsid w:val="00B414B7"/>
    <w:rsid w:val="00B43FEC"/>
    <w:rsid w:val="00B44873"/>
    <w:rsid w:val="00B4554F"/>
    <w:rsid w:val="00B45EDC"/>
    <w:rsid w:val="00B469BC"/>
    <w:rsid w:val="00B504A7"/>
    <w:rsid w:val="00B50BA8"/>
    <w:rsid w:val="00B54E16"/>
    <w:rsid w:val="00B62116"/>
    <w:rsid w:val="00B629BC"/>
    <w:rsid w:val="00B6373D"/>
    <w:rsid w:val="00B63B84"/>
    <w:rsid w:val="00B662E3"/>
    <w:rsid w:val="00B71E42"/>
    <w:rsid w:val="00B73F29"/>
    <w:rsid w:val="00B75B69"/>
    <w:rsid w:val="00B777D0"/>
    <w:rsid w:val="00B8021C"/>
    <w:rsid w:val="00B8302B"/>
    <w:rsid w:val="00B845B9"/>
    <w:rsid w:val="00B94F28"/>
    <w:rsid w:val="00BA043B"/>
    <w:rsid w:val="00BA1EA4"/>
    <w:rsid w:val="00BA1FCB"/>
    <w:rsid w:val="00BA306E"/>
    <w:rsid w:val="00BA372E"/>
    <w:rsid w:val="00BA55AF"/>
    <w:rsid w:val="00BA5DF0"/>
    <w:rsid w:val="00BA67D7"/>
    <w:rsid w:val="00BA682F"/>
    <w:rsid w:val="00BA6EE9"/>
    <w:rsid w:val="00BC05DD"/>
    <w:rsid w:val="00BC0AA6"/>
    <w:rsid w:val="00BC0B74"/>
    <w:rsid w:val="00BC0B89"/>
    <w:rsid w:val="00BC3488"/>
    <w:rsid w:val="00BC4FE0"/>
    <w:rsid w:val="00BD244E"/>
    <w:rsid w:val="00BD3F36"/>
    <w:rsid w:val="00BD59B3"/>
    <w:rsid w:val="00BD7602"/>
    <w:rsid w:val="00BE05A6"/>
    <w:rsid w:val="00BE10B0"/>
    <w:rsid w:val="00BE1B60"/>
    <w:rsid w:val="00BE1BF1"/>
    <w:rsid w:val="00BE66D8"/>
    <w:rsid w:val="00BF00A7"/>
    <w:rsid w:val="00BF787E"/>
    <w:rsid w:val="00C0055F"/>
    <w:rsid w:val="00C006D8"/>
    <w:rsid w:val="00C01AE4"/>
    <w:rsid w:val="00C0353B"/>
    <w:rsid w:val="00C04CDB"/>
    <w:rsid w:val="00C06CC8"/>
    <w:rsid w:val="00C06F13"/>
    <w:rsid w:val="00C07045"/>
    <w:rsid w:val="00C10876"/>
    <w:rsid w:val="00C10890"/>
    <w:rsid w:val="00C10BAC"/>
    <w:rsid w:val="00C13800"/>
    <w:rsid w:val="00C14E28"/>
    <w:rsid w:val="00C1544F"/>
    <w:rsid w:val="00C15589"/>
    <w:rsid w:val="00C2076D"/>
    <w:rsid w:val="00C25D83"/>
    <w:rsid w:val="00C26391"/>
    <w:rsid w:val="00C35D37"/>
    <w:rsid w:val="00C40EFF"/>
    <w:rsid w:val="00C459AC"/>
    <w:rsid w:val="00C45FAC"/>
    <w:rsid w:val="00C50743"/>
    <w:rsid w:val="00C517E4"/>
    <w:rsid w:val="00C54CE3"/>
    <w:rsid w:val="00C561EF"/>
    <w:rsid w:val="00C56E44"/>
    <w:rsid w:val="00C6430E"/>
    <w:rsid w:val="00C64467"/>
    <w:rsid w:val="00C660AA"/>
    <w:rsid w:val="00C66743"/>
    <w:rsid w:val="00C67401"/>
    <w:rsid w:val="00C70B25"/>
    <w:rsid w:val="00C726FE"/>
    <w:rsid w:val="00C72D6B"/>
    <w:rsid w:val="00C73F07"/>
    <w:rsid w:val="00C7600E"/>
    <w:rsid w:val="00C809A4"/>
    <w:rsid w:val="00C8162A"/>
    <w:rsid w:val="00C83955"/>
    <w:rsid w:val="00C84DAB"/>
    <w:rsid w:val="00C85DC3"/>
    <w:rsid w:val="00C8765F"/>
    <w:rsid w:val="00C9001A"/>
    <w:rsid w:val="00C94B17"/>
    <w:rsid w:val="00CA14F9"/>
    <w:rsid w:val="00CA3B67"/>
    <w:rsid w:val="00CA5FA7"/>
    <w:rsid w:val="00CB1F6E"/>
    <w:rsid w:val="00CB22BC"/>
    <w:rsid w:val="00CC17CB"/>
    <w:rsid w:val="00CC3A43"/>
    <w:rsid w:val="00CC5FF0"/>
    <w:rsid w:val="00CC60F2"/>
    <w:rsid w:val="00CD034B"/>
    <w:rsid w:val="00CD0AF8"/>
    <w:rsid w:val="00CD17CB"/>
    <w:rsid w:val="00CD4ACD"/>
    <w:rsid w:val="00CD6F18"/>
    <w:rsid w:val="00CE3B8F"/>
    <w:rsid w:val="00CE58E4"/>
    <w:rsid w:val="00CE6D16"/>
    <w:rsid w:val="00CF027E"/>
    <w:rsid w:val="00CF07D8"/>
    <w:rsid w:val="00CF31A2"/>
    <w:rsid w:val="00CF74C3"/>
    <w:rsid w:val="00D00567"/>
    <w:rsid w:val="00D01C5F"/>
    <w:rsid w:val="00D04E8D"/>
    <w:rsid w:val="00D06857"/>
    <w:rsid w:val="00D074CC"/>
    <w:rsid w:val="00D102B2"/>
    <w:rsid w:val="00D117DA"/>
    <w:rsid w:val="00D11AAE"/>
    <w:rsid w:val="00D12A6C"/>
    <w:rsid w:val="00D15043"/>
    <w:rsid w:val="00D17389"/>
    <w:rsid w:val="00D2176D"/>
    <w:rsid w:val="00D21B5C"/>
    <w:rsid w:val="00D238AB"/>
    <w:rsid w:val="00D23BB6"/>
    <w:rsid w:val="00D24870"/>
    <w:rsid w:val="00D2539F"/>
    <w:rsid w:val="00D26DCA"/>
    <w:rsid w:val="00D30753"/>
    <w:rsid w:val="00D30987"/>
    <w:rsid w:val="00D30EE8"/>
    <w:rsid w:val="00D31351"/>
    <w:rsid w:val="00D328FE"/>
    <w:rsid w:val="00D33C28"/>
    <w:rsid w:val="00D3439F"/>
    <w:rsid w:val="00D3561F"/>
    <w:rsid w:val="00D36092"/>
    <w:rsid w:val="00D36E76"/>
    <w:rsid w:val="00D407EF"/>
    <w:rsid w:val="00D407FB"/>
    <w:rsid w:val="00D411DC"/>
    <w:rsid w:val="00D41344"/>
    <w:rsid w:val="00D46971"/>
    <w:rsid w:val="00D46C04"/>
    <w:rsid w:val="00D50F13"/>
    <w:rsid w:val="00D511BE"/>
    <w:rsid w:val="00D57021"/>
    <w:rsid w:val="00D604C8"/>
    <w:rsid w:val="00D60BE1"/>
    <w:rsid w:val="00D624B5"/>
    <w:rsid w:val="00D641B1"/>
    <w:rsid w:val="00D714A0"/>
    <w:rsid w:val="00D7642B"/>
    <w:rsid w:val="00D8083A"/>
    <w:rsid w:val="00D8099B"/>
    <w:rsid w:val="00D81A40"/>
    <w:rsid w:val="00D868B7"/>
    <w:rsid w:val="00D8691A"/>
    <w:rsid w:val="00D872E4"/>
    <w:rsid w:val="00D905B5"/>
    <w:rsid w:val="00D91588"/>
    <w:rsid w:val="00D9361E"/>
    <w:rsid w:val="00D945D9"/>
    <w:rsid w:val="00D956CE"/>
    <w:rsid w:val="00DA0585"/>
    <w:rsid w:val="00DA1B5B"/>
    <w:rsid w:val="00DA3147"/>
    <w:rsid w:val="00DA3A02"/>
    <w:rsid w:val="00DA65D1"/>
    <w:rsid w:val="00DA7BF5"/>
    <w:rsid w:val="00DB07D0"/>
    <w:rsid w:val="00DB14B2"/>
    <w:rsid w:val="00DB1607"/>
    <w:rsid w:val="00DB3D6B"/>
    <w:rsid w:val="00DB7F46"/>
    <w:rsid w:val="00DC06E7"/>
    <w:rsid w:val="00DC0F93"/>
    <w:rsid w:val="00DC49DC"/>
    <w:rsid w:val="00DC5FD5"/>
    <w:rsid w:val="00DC7A29"/>
    <w:rsid w:val="00DD0400"/>
    <w:rsid w:val="00DD1E0E"/>
    <w:rsid w:val="00DD6903"/>
    <w:rsid w:val="00DE076E"/>
    <w:rsid w:val="00DE4EA1"/>
    <w:rsid w:val="00DE57D6"/>
    <w:rsid w:val="00DE5CBC"/>
    <w:rsid w:val="00DE7E55"/>
    <w:rsid w:val="00DF173F"/>
    <w:rsid w:val="00DF4B42"/>
    <w:rsid w:val="00DF5C25"/>
    <w:rsid w:val="00E00745"/>
    <w:rsid w:val="00E0186C"/>
    <w:rsid w:val="00E01A36"/>
    <w:rsid w:val="00E02900"/>
    <w:rsid w:val="00E03AA9"/>
    <w:rsid w:val="00E11D06"/>
    <w:rsid w:val="00E14BF4"/>
    <w:rsid w:val="00E17B20"/>
    <w:rsid w:val="00E2212F"/>
    <w:rsid w:val="00E22B4C"/>
    <w:rsid w:val="00E23D8D"/>
    <w:rsid w:val="00E244E1"/>
    <w:rsid w:val="00E26BAA"/>
    <w:rsid w:val="00E300B7"/>
    <w:rsid w:val="00E30C11"/>
    <w:rsid w:val="00E33556"/>
    <w:rsid w:val="00E34368"/>
    <w:rsid w:val="00E3526F"/>
    <w:rsid w:val="00E35AB1"/>
    <w:rsid w:val="00E36AF5"/>
    <w:rsid w:val="00E36C92"/>
    <w:rsid w:val="00E36F1A"/>
    <w:rsid w:val="00E4168A"/>
    <w:rsid w:val="00E43E07"/>
    <w:rsid w:val="00E468A0"/>
    <w:rsid w:val="00E47B2D"/>
    <w:rsid w:val="00E5378C"/>
    <w:rsid w:val="00E541F5"/>
    <w:rsid w:val="00E5570A"/>
    <w:rsid w:val="00E56773"/>
    <w:rsid w:val="00E61CCC"/>
    <w:rsid w:val="00E62ACB"/>
    <w:rsid w:val="00E62B3B"/>
    <w:rsid w:val="00E64DD5"/>
    <w:rsid w:val="00E66922"/>
    <w:rsid w:val="00E71C95"/>
    <w:rsid w:val="00E72438"/>
    <w:rsid w:val="00E76DF4"/>
    <w:rsid w:val="00E80DAB"/>
    <w:rsid w:val="00E82039"/>
    <w:rsid w:val="00E83B26"/>
    <w:rsid w:val="00E96315"/>
    <w:rsid w:val="00E9706D"/>
    <w:rsid w:val="00E97E38"/>
    <w:rsid w:val="00EA41B7"/>
    <w:rsid w:val="00EA4EA4"/>
    <w:rsid w:val="00EA584C"/>
    <w:rsid w:val="00EA5F8D"/>
    <w:rsid w:val="00EA5FC9"/>
    <w:rsid w:val="00EA79B5"/>
    <w:rsid w:val="00EB06BA"/>
    <w:rsid w:val="00EB1A7D"/>
    <w:rsid w:val="00EB7311"/>
    <w:rsid w:val="00EB7B87"/>
    <w:rsid w:val="00EC2429"/>
    <w:rsid w:val="00EC4C1D"/>
    <w:rsid w:val="00EC4E7D"/>
    <w:rsid w:val="00EC51BD"/>
    <w:rsid w:val="00EC5405"/>
    <w:rsid w:val="00EC5909"/>
    <w:rsid w:val="00EC5B21"/>
    <w:rsid w:val="00EC679F"/>
    <w:rsid w:val="00ED131C"/>
    <w:rsid w:val="00ED4B08"/>
    <w:rsid w:val="00ED4F8A"/>
    <w:rsid w:val="00ED5AAB"/>
    <w:rsid w:val="00EE11D9"/>
    <w:rsid w:val="00EE2A6A"/>
    <w:rsid w:val="00EE4695"/>
    <w:rsid w:val="00EE4813"/>
    <w:rsid w:val="00EE65A1"/>
    <w:rsid w:val="00EE6BB3"/>
    <w:rsid w:val="00EE793C"/>
    <w:rsid w:val="00EF1CD2"/>
    <w:rsid w:val="00EF4E42"/>
    <w:rsid w:val="00EF761D"/>
    <w:rsid w:val="00EF7BDF"/>
    <w:rsid w:val="00F00230"/>
    <w:rsid w:val="00F0195D"/>
    <w:rsid w:val="00F036DB"/>
    <w:rsid w:val="00F0466C"/>
    <w:rsid w:val="00F071DF"/>
    <w:rsid w:val="00F07610"/>
    <w:rsid w:val="00F103F5"/>
    <w:rsid w:val="00F11C70"/>
    <w:rsid w:val="00F143B5"/>
    <w:rsid w:val="00F148F1"/>
    <w:rsid w:val="00F20FF0"/>
    <w:rsid w:val="00F2463E"/>
    <w:rsid w:val="00F25B0C"/>
    <w:rsid w:val="00F26DB5"/>
    <w:rsid w:val="00F30F02"/>
    <w:rsid w:val="00F33EE3"/>
    <w:rsid w:val="00F3725A"/>
    <w:rsid w:val="00F37D82"/>
    <w:rsid w:val="00F4068F"/>
    <w:rsid w:val="00F42BA2"/>
    <w:rsid w:val="00F43B09"/>
    <w:rsid w:val="00F44766"/>
    <w:rsid w:val="00F44A67"/>
    <w:rsid w:val="00F4739D"/>
    <w:rsid w:val="00F5187A"/>
    <w:rsid w:val="00F53E55"/>
    <w:rsid w:val="00F53F47"/>
    <w:rsid w:val="00F54B1E"/>
    <w:rsid w:val="00F55454"/>
    <w:rsid w:val="00F56369"/>
    <w:rsid w:val="00F60FDF"/>
    <w:rsid w:val="00F636BB"/>
    <w:rsid w:val="00F66138"/>
    <w:rsid w:val="00F77914"/>
    <w:rsid w:val="00F80E27"/>
    <w:rsid w:val="00F81382"/>
    <w:rsid w:val="00F8195D"/>
    <w:rsid w:val="00F81F0A"/>
    <w:rsid w:val="00F85CB4"/>
    <w:rsid w:val="00F93EFF"/>
    <w:rsid w:val="00FA3BD1"/>
    <w:rsid w:val="00FA4108"/>
    <w:rsid w:val="00FA5087"/>
    <w:rsid w:val="00FC0822"/>
    <w:rsid w:val="00FC1B06"/>
    <w:rsid w:val="00FC2C6B"/>
    <w:rsid w:val="00FC45E2"/>
    <w:rsid w:val="00FC62F1"/>
    <w:rsid w:val="00FC7199"/>
    <w:rsid w:val="00FD0111"/>
    <w:rsid w:val="00FD0E72"/>
    <w:rsid w:val="00FD1111"/>
    <w:rsid w:val="00FD1810"/>
    <w:rsid w:val="00FD43A0"/>
    <w:rsid w:val="00FD545F"/>
    <w:rsid w:val="00FD56B9"/>
    <w:rsid w:val="00FD5A0A"/>
    <w:rsid w:val="00FE144A"/>
    <w:rsid w:val="00FE42B9"/>
    <w:rsid w:val="00FE51C0"/>
    <w:rsid w:val="00FE598D"/>
    <w:rsid w:val="00FE667B"/>
    <w:rsid w:val="00FE6FB2"/>
    <w:rsid w:val="00FF2818"/>
    <w:rsid w:val="00FF2B5F"/>
    <w:rsid w:val="00FF2B7B"/>
    <w:rsid w:val="00FF3CB4"/>
    <w:rsid w:val="00FF515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3376F49-3265-48BB-BB58-362C1D943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0C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3F07"/>
    <w:pPr>
      <w:ind w:left="720"/>
      <w:contextualSpacing/>
    </w:pPr>
  </w:style>
  <w:style w:type="paragraph" w:styleId="BalloonText">
    <w:name w:val="Balloon Text"/>
    <w:basedOn w:val="Normal"/>
    <w:link w:val="BalloonTextChar"/>
    <w:uiPriority w:val="99"/>
    <w:semiHidden/>
    <w:unhideWhenUsed/>
    <w:rsid w:val="005A1B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B9D"/>
    <w:rPr>
      <w:rFonts w:ascii="Segoe UI" w:hAnsi="Segoe UI" w:cs="Segoe UI"/>
      <w:sz w:val="18"/>
      <w:szCs w:val="18"/>
    </w:rPr>
  </w:style>
  <w:style w:type="character" w:styleId="CommentReference">
    <w:name w:val="annotation reference"/>
    <w:basedOn w:val="DefaultParagraphFont"/>
    <w:uiPriority w:val="99"/>
    <w:unhideWhenUsed/>
    <w:rsid w:val="00684884"/>
    <w:rPr>
      <w:sz w:val="16"/>
      <w:szCs w:val="16"/>
    </w:rPr>
  </w:style>
  <w:style w:type="paragraph" w:styleId="CommentText">
    <w:name w:val="annotation text"/>
    <w:basedOn w:val="Normal"/>
    <w:link w:val="CommentTextChar"/>
    <w:uiPriority w:val="99"/>
    <w:unhideWhenUsed/>
    <w:rsid w:val="00684884"/>
    <w:rPr>
      <w:sz w:val="20"/>
      <w:szCs w:val="20"/>
    </w:rPr>
  </w:style>
  <w:style w:type="character" w:customStyle="1" w:styleId="CommentTextChar">
    <w:name w:val="Comment Text Char"/>
    <w:basedOn w:val="DefaultParagraphFont"/>
    <w:link w:val="CommentText"/>
    <w:uiPriority w:val="99"/>
    <w:rsid w:val="00684884"/>
    <w:rPr>
      <w:sz w:val="20"/>
      <w:szCs w:val="20"/>
    </w:rPr>
  </w:style>
  <w:style w:type="paragraph" w:styleId="CommentSubject">
    <w:name w:val="annotation subject"/>
    <w:basedOn w:val="CommentText"/>
    <w:next w:val="CommentText"/>
    <w:link w:val="CommentSubjectChar"/>
    <w:uiPriority w:val="99"/>
    <w:semiHidden/>
    <w:unhideWhenUsed/>
    <w:rsid w:val="00684884"/>
    <w:rPr>
      <w:b/>
      <w:bCs/>
    </w:rPr>
  </w:style>
  <w:style w:type="character" w:customStyle="1" w:styleId="CommentSubjectChar">
    <w:name w:val="Comment Subject Char"/>
    <w:basedOn w:val="CommentTextChar"/>
    <w:link w:val="CommentSubject"/>
    <w:uiPriority w:val="99"/>
    <w:semiHidden/>
    <w:rsid w:val="00684884"/>
    <w:rPr>
      <w:b/>
      <w:bCs/>
      <w:sz w:val="20"/>
      <w:szCs w:val="20"/>
    </w:rPr>
  </w:style>
  <w:style w:type="paragraph" w:customStyle="1" w:styleId="naislab">
    <w:name w:val="naislab"/>
    <w:basedOn w:val="Normal"/>
    <w:rsid w:val="000D366A"/>
    <w:pPr>
      <w:spacing w:before="75" w:after="75"/>
      <w:jc w:val="right"/>
    </w:pPr>
    <w:rPr>
      <w:rFonts w:ascii="Times New Roman" w:eastAsia="Times New Roman" w:hAnsi="Times New Roman" w:cs="Times New Roman"/>
      <w:sz w:val="24"/>
      <w:szCs w:val="24"/>
      <w:lang w:eastAsia="lv-LV"/>
    </w:rPr>
  </w:style>
  <w:style w:type="paragraph" w:styleId="Title">
    <w:name w:val="Title"/>
    <w:basedOn w:val="Normal"/>
    <w:link w:val="TitleChar"/>
    <w:qFormat/>
    <w:rsid w:val="000D366A"/>
    <w:pPr>
      <w:ind w:left="720"/>
      <w:jc w:val="center"/>
    </w:pPr>
    <w:rPr>
      <w:rFonts w:ascii="Times New Roman" w:eastAsia="Calibri" w:hAnsi="Times New Roman" w:cs="Times New Roman"/>
      <w:bCs/>
      <w:sz w:val="32"/>
      <w:szCs w:val="24"/>
      <w:lang w:val="en-GB"/>
    </w:rPr>
  </w:style>
  <w:style w:type="character" w:customStyle="1" w:styleId="TitleChar">
    <w:name w:val="Title Char"/>
    <w:basedOn w:val="DefaultParagraphFont"/>
    <w:link w:val="Title"/>
    <w:rsid w:val="000D366A"/>
    <w:rPr>
      <w:rFonts w:ascii="Times New Roman" w:eastAsia="Calibri" w:hAnsi="Times New Roman" w:cs="Times New Roman"/>
      <w:bCs/>
      <w:sz w:val="32"/>
      <w:szCs w:val="24"/>
      <w:lang w:val="en-GB"/>
    </w:rPr>
  </w:style>
  <w:style w:type="paragraph" w:styleId="Header">
    <w:name w:val="header"/>
    <w:basedOn w:val="Normal"/>
    <w:link w:val="HeaderChar"/>
    <w:unhideWhenUsed/>
    <w:rsid w:val="00CF31A2"/>
    <w:pPr>
      <w:tabs>
        <w:tab w:val="center" w:pos="4153"/>
        <w:tab w:val="right" w:pos="8306"/>
      </w:tabs>
    </w:pPr>
  </w:style>
  <w:style w:type="character" w:customStyle="1" w:styleId="HeaderChar">
    <w:name w:val="Header Char"/>
    <w:basedOn w:val="DefaultParagraphFont"/>
    <w:link w:val="Header"/>
    <w:uiPriority w:val="99"/>
    <w:rsid w:val="00CF31A2"/>
  </w:style>
  <w:style w:type="paragraph" w:styleId="Footer">
    <w:name w:val="footer"/>
    <w:basedOn w:val="Normal"/>
    <w:link w:val="FooterChar"/>
    <w:uiPriority w:val="99"/>
    <w:unhideWhenUsed/>
    <w:rsid w:val="00CF31A2"/>
    <w:pPr>
      <w:tabs>
        <w:tab w:val="center" w:pos="4153"/>
        <w:tab w:val="right" w:pos="8306"/>
      </w:tabs>
    </w:pPr>
  </w:style>
  <w:style w:type="character" w:customStyle="1" w:styleId="FooterChar">
    <w:name w:val="Footer Char"/>
    <w:basedOn w:val="DefaultParagraphFont"/>
    <w:link w:val="Footer"/>
    <w:uiPriority w:val="99"/>
    <w:rsid w:val="00CF31A2"/>
  </w:style>
  <w:style w:type="paragraph" w:styleId="Revision">
    <w:name w:val="Revision"/>
    <w:hidden/>
    <w:uiPriority w:val="99"/>
    <w:semiHidden/>
    <w:rsid w:val="00A6159F"/>
  </w:style>
  <w:style w:type="paragraph" w:customStyle="1" w:styleId="tv2131">
    <w:name w:val="tv2131"/>
    <w:basedOn w:val="Normal"/>
    <w:rsid w:val="00A6159F"/>
    <w:pPr>
      <w:spacing w:line="360" w:lineRule="auto"/>
      <w:ind w:firstLine="300"/>
    </w:pPr>
    <w:rPr>
      <w:rFonts w:ascii="Times New Roman" w:eastAsia="Times New Roman" w:hAnsi="Times New Roman" w:cs="Times New Roman"/>
      <w:color w:val="414142"/>
      <w:sz w:val="20"/>
      <w:szCs w:val="20"/>
      <w:lang w:eastAsia="lv-LV"/>
    </w:rPr>
  </w:style>
  <w:style w:type="paragraph" w:customStyle="1" w:styleId="Default">
    <w:name w:val="Default"/>
    <w:rsid w:val="000B75E4"/>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uiPriority w:val="99"/>
    <w:rsid w:val="000B75E4"/>
    <w:rPr>
      <w:rFonts w:cstheme="minorBidi"/>
      <w:color w:val="auto"/>
    </w:rPr>
  </w:style>
  <w:style w:type="paragraph" w:customStyle="1" w:styleId="CM3">
    <w:name w:val="CM3"/>
    <w:basedOn w:val="Default"/>
    <w:next w:val="Default"/>
    <w:uiPriority w:val="99"/>
    <w:rsid w:val="000B75E4"/>
    <w:rPr>
      <w:rFonts w:cstheme="minorBidi"/>
      <w:color w:val="auto"/>
    </w:rPr>
  </w:style>
  <w:style w:type="paragraph" w:customStyle="1" w:styleId="naisf">
    <w:name w:val="naisf"/>
    <w:basedOn w:val="Normal"/>
    <w:uiPriority w:val="99"/>
    <w:rsid w:val="007821DB"/>
    <w:pPr>
      <w:spacing w:before="75" w:after="75"/>
      <w:ind w:firstLine="375"/>
      <w:jc w:val="both"/>
    </w:pPr>
    <w:rPr>
      <w:rFonts w:ascii="Times New Roman" w:eastAsia="Times New Roman" w:hAnsi="Times New Roman" w:cs="Times New Roman"/>
      <w:sz w:val="24"/>
      <w:szCs w:val="24"/>
      <w:lang w:eastAsia="lv-LV"/>
    </w:rPr>
  </w:style>
  <w:style w:type="character" w:styleId="Hyperlink">
    <w:name w:val="Hyperlink"/>
    <w:rsid w:val="007821DB"/>
    <w:rPr>
      <w:color w:val="0000FF"/>
      <w:u w:val="single"/>
    </w:rPr>
  </w:style>
  <w:style w:type="paragraph" w:customStyle="1" w:styleId="StyleRight">
    <w:name w:val="Style Right"/>
    <w:basedOn w:val="Normal"/>
    <w:rsid w:val="007821DB"/>
    <w:pPr>
      <w:spacing w:after="120"/>
      <w:ind w:firstLine="720"/>
      <w:jc w:val="right"/>
    </w:pPr>
    <w:rPr>
      <w:rFonts w:ascii="Times New Roman" w:eastAsia="Times New Roman" w:hAnsi="Times New Roman" w:cs="Times New Roman"/>
      <w:sz w:val="28"/>
      <w:szCs w:val="28"/>
    </w:rPr>
  </w:style>
  <w:style w:type="paragraph" w:customStyle="1" w:styleId="CM4">
    <w:name w:val="CM4"/>
    <w:basedOn w:val="Normal"/>
    <w:next w:val="Normal"/>
    <w:uiPriority w:val="99"/>
    <w:rsid w:val="00D8083A"/>
    <w:pPr>
      <w:autoSpaceDE w:val="0"/>
      <w:autoSpaceDN w:val="0"/>
      <w:adjustRightInd w:val="0"/>
    </w:pPr>
    <w:rPr>
      <w:rFonts w:ascii="EUAlbertina" w:hAnsi="EUAlbertina"/>
      <w:sz w:val="24"/>
      <w:szCs w:val="24"/>
    </w:rPr>
  </w:style>
  <w:style w:type="character" w:styleId="Strong">
    <w:name w:val="Strong"/>
    <w:basedOn w:val="DefaultParagraphFont"/>
    <w:uiPriority w:val="22"/>
    <w:qFormat/>
    <w:rsid w:val="00690135"/>
    <w:rPr>
      <w:b/>
      <w:bCs/>
    </w:rPr>
  </w:style>
  <w:style w:type="character" w:customStyle="1" w:styleId="hps">
    <w:name w:val="hps"/>
    <w:basedOn w:val="DefaultParagraphFont"/>
    <w:rsid w:val="00F44A67"/>
  </w:style>
  <w:style w:type="paragraph" w:customStyle="1" w:styleId="myinput">
    <w:name w:val="myinput"/>
    <w:basedOn w:val="Normal"/>
    <w:uiPriority w:val="99"/>
    <w:rsid w:val="009A230F"/>
    <w:pPr>
      <w:shd w:val="clear" w:color="auto" w:fill="F0F8F8"/>
      <w:spacing w:before="100" w:beforeAutospacing="1" w:after="100" w:afterAutospacing="1"/>
    </w:pPr>
    <w:rPr>
      <w:rFonts w:ascii="Arial" w:eastAsia="Times New Roman" w:hAnsi="Arial" w:cs="Arial"/>
      <w:color w:val="333333"/>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189387-90F4-4945-B90E-8F686014E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1395</TotalTime>
  <Pages>1</Pages>
  <Words>27309</Words>
  <Characters>15567</Characters>
  <Application>Microsoft Office Word</Application>
  <DocSecurity>0</DocSecurity>
  <Lines>129</Lines>
  <Paragraphs>85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LR Kultūras Ministrija</Company>
  <LinksUpToDate>false</LinksUpToDate>
  <CharactersWithSpaces>42791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Baiba Balode</dc:creator>
  <cp:lastModifiedBy>Egija Vimba</cp:lastModifiedBy>
  <cp:revision>194</cp:revision>
  <cp:lastPrinted>2015-07-02T08:02:00Z</cp:lastPrinted>
  <dcterms:created xsi:type="dcterms:W3CDTF">2015-04-24T12:00:00Z</dcterms:created>
  <dcterms:modified xsi:type="dcterms:W3CDTF">2015-07-02T10:56:00Z</dcterms:modified>
</cp:coreProperties>
</file>