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39" w:rsidRPr="00EB56FF" w:rsidRDefault="009E3A1C" w:rsidP="009A26BF">
      <w:pPr>
        <w:jc w:val="center"/>
        <w:rPr>
          <w:b/>
          <w:bCs/>
          <w:sz w:val="28"/>
          <w:szCs w:val="28"/>
        </w:rPr>
      </w:pPr>
      <w:r w:rsidRPr="00EB56FF">
        <w:rPr>
          <w:b/>
          <w:sz w:val="28"/>
          <w:szCs w:val="28"/>
        </w:rPr>
        <w:t>Likumprojekta „</w:t>
      </w:r>
      <w:r w:rsidR="009A26BF" w:rsidRPr="00EB56FF">
        <w:rPr>
          <w:b/>
          <w:sz w:val="28"/>
          <w:szCs w:val="28"/>
        </w:rPr>
        <w:t>Nemateriālā kultūras mantojuma likums</w:t>
      </w:r>
      <w:r w:rsidRPr="00EB56FF">
        <w:rPr>
          <w:b/>
          <w:sz w:val="28"/>
          <w:szCs w:val="28"/>
        </w:rPr>
        <w:t>”</w:t>
      </w:r>
      <w:r w:rsidR="008B6F82" w:rsidRPr="00EB56FF">
        <w:rPr>
          <w:b/>
          <w:bCs/>
          <w:sz w:val="28"/>
          <w:szCs w:val="28"/>
        </w:rPr>
        <w:t xml:space="preserve"> </w:t>
      </w:r>
    </w:p>
    <w:p w:rsidR="008B6F82" w:rsidRPr="00EB56FF" w:rsidRDefault="00610A39" w:rsidP="00610A39">
      <w:pPr>
        <w:jc w:val="center"/>
        <w:rPr>
          <w:b/>
          <w:sz w:val="28"/>
          <w:szCs w:val="28"/>
        </w:rPr>
      </w:pPr>
      <w:r w:rsidRPr="00EB56FF">
        <w:rPr>
          <w:b/>
          <w:bCs/>
          <w:sz w:val="28"/>
          <w:szCs w:val="28"/>
        </w:rPr>
        <w:t>sākotnējās ietekmes</w:t>
      </w:r>
      <w:r w:rsidRPr="00EB56FF">
        <w:rPr>
          <w:b/>
          <w:sz w:val="28"/>
          <w:szCs w:val="28"/>
        </w:rPr>
        <w:t xml:space="preserve"> </w:t>
      </w:r>
      <w:r w:rsidRPr="00EB56FF">
        <w:rPr>
          <w:b/>
          <w:bCs/>
          <w:sz w:val="28"/>
          <w:szCs w:val="28"/>
        </w:rPr>
        <w:t xml:space="preserve">novērtējuma ziņojums </w:t>
      </w:r>
      <w:r w:rsidR="008B6F82" w:rsidRPr="00EB56FF">
        <w:rPr>
          <w:b/>
          <w:bCs/>
          <w:sz w:val="28"/>
          <w:szCs w:val="28"/>
        </w:rPr>
        <w:t>(anotācija)</w:t>
      </w:r>
    </w:p>
    <w:p w:rsidR="008B6F82" w:rsidRPr="00EB56FF" w:rsidRDefault="008B6F82" w:rsidP="008B6F82">
      <w:pPr>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7"/>
        <w:gridCol w:w="2313"/>
        <w:gridCol w:w="6251"/>
      </w:tblGrid>
      <w:tr w:rsidR="008B6F82" w:rsidRPr="00EB56FF" w:rsidTr="00AF4FB7">
        <w:trPr>
          <w:trHeight w:val="535"/>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B6F82" w:rsidRPr="00EB56FF" w:rsidRDefault="008B6F82" w:rsidP="00C71066">
            <w:pPr>
              <w:spacing w:before="100" w:beforeAutospacing="1" w:after="100" w:afterAutospacing="1"/>
              <w:jc w:val="center"/>
              <w:rPr>
                <w:sz w:val="28"/>
                <w:szCs w:val="28"/>
              </w:rPr>
            </w:pPr>
            <w:bookmarkStart w:id="0" w:name="OLE_LINK3"/>
            <w:bookmarkStart w:id="1" w:name="OLE_LINK1"/>
            <w:bookmarkStart w:id="2" w:name="OLE_LINK2"/>
            <w:bookmarkStart w:id="3" w:name="OLE_LINK4"/>
            <w:r w:rsidRPr="00EB56FF">
              <w:rPr>
                <w:b/>
                <w:bCs/>
                <w:sz w:val="28"/>
                <w:szCs w:val="28"/>
              </w:rPr>
              <w:t>I. Tiesību akta projekta izstrādes nepieciešamība</w:t>
            </w:r>
          </w:p>
        </w:tc>
      </w:tr>
      <w:tr w:rsidR="008B6F82" w:rsidRPr="00EB56FF" w:rsidTr="0010324D">
        <w:trPr>
          <w:trHeight w:val="2078"/>
          <w:tblCellSpacing w:w="0" w:type="dxa"/>
        </w:trPr>
        <w:tc>
          <w:tcPr>
            <w:tcW w:w="295" w:type="pct"/>
            <w:tcBorders>
              <w:top w:val="outset" w:sz="6" w:space="0" w:color="auto"/>
              <w:left w:val="outset" w:sz="6" w:space="0" w:color="auto"/>
              <w:bottom w:val="outset" w:sz="6" w:space="0" w:color="auto"/>
              <w:right w:val="outset" w:sz="6" w:space="0" w:color="auto"/>
            </w:tcBorders>
          </w:tcPr>
          <w:p w:rsidR="008B6F82" w:rsidRPr="00EB56FF" w:rsidRDefault="008B6F82" w:rsidP="00651B00">
            <w:pPr>
              <w:spacing w:before="100" w:beforeAutospacing="1" w:after="100" w:afterAutospacing="1"/>
              <w:jc w:val="center"/>
              <w:rPr>
                <w:sz w:val="28"/>
                <w:szCs w:val="28"/>
              </w:rPr>
            </w:pPr>
            <w:r w:rsidRPr="00EB56FF">
              <w:rPr>
                <w:sz w:val="28"/>
                <w:szCs w:val="28"/>
              </w:rPr>
              <w:t>1.</w:t>
            </w:r>
          </w:p>
        </w:tc>
        <w:tc>
          <w:tcPr>
            <w:tcW w:w="1271" w:type="pct"/>
            <w:tcBorders>
              <w:top w:val="outset" w:sz="6" w:space="0" w:color="auto"/>
              <w:left w:val="outset" w:sz="6" w:space="0" w:color="auto"/>
              <w:bottom w:val="outset" w:sz="6" w:space="0" w:color="auto"/>
              <w:right w:val="outset" w:sz="6" w:space="0" w:color="auto"/>
            </w:tcBorders>
          </w:tcPr>
          <w:p w:rsidR="008B6F82" w:rsidRPr="00EB56FF" w:rsidRDefault="008B6F82" w:rsidP="00C71066">
            <w:pPr>
              <w:spacing w:before="100" w:beforeAutospacing="1" w:after="100" w:afterAutospacing="1"/>
              <w:rPr>
                <w:sz w:val="28"/>
                <w:szCs w:val="28"/>
              </w:rPr>
            </w:pPr>
            <w:r w:rsidRPr="00EB56FF">
              <w:rPr>
                <w:sz w:val="28"/>
                <w:szCs w:val="28"/>
              </w:rPr>
              <w:t> Pamatojums</w:t>
            </w:r>
          </w:p>
        </w:tc>
        <w:tc>
          <w:tcPr>
            <w:tcW w:w="3434" w:type="pct"/>
            <w:tcBorders>
              <w:top w:val="outset" w:sz="6" w:space="0" w:color="auto"/>
              <w:left w:val="outset" w:sz="6" w:space="0" w:color="auto"/>
              <w:bottom w:val="outset" w:sz="6" w:space="0" w:color="auto"/>
              <w:right w:val="outset" w:sz="6" w:space="0" w:color="auto"/>
            </w:tcBorders>
          </w:tcPr>
          <w:p w:rsidR="00B35F21" w:rsidRPr="00EB56FF" w:rsidRDefault="00F25C11" w:rsidP="001F0F0C">
            <w:pPr>
              <w:ind w:firstLine="386"/>
              <w:jc w:val="both"/>
              <w:rPr>
                <w:iCs/>
                <w:sz w:val="28"/>
                <w:szCs w:val="28"/>
                <w:shd w:val="clear" w:color="auto" w:fill="FFFFFF"/>
              </w:rPr>
            </w:pPr>
            <w:r w:rsidRPr="00EB56FF">
              <w:rPr>
                <w:sz w:val="28"/>
                <w:szCs w:val="28"/>
              </w:rPr>
              <w:t>Likumprojekts „</w:t>
            </w:r>
            <w:r w:rsidR="009A26BF" w:rsidRPr="00EB56FF">
              <w:rPr>
                <w:sz w:val="28"/>
                <w:szCs w:val="28"/>
              </w:rPr>
              <w:t>Nemateriālā kultūras mantojuma likums</w:t>
            </w:r>
            <w:r w:rsidRPr="00EB56FF">
              <w:rPr>
                <w:sz w:val="28"/>
                <w:szCs w:val="28"/>
              </w:rPr>
              <w:t xml:space="preserve">” (turpmāk – likumprojekts) izstrādāts, pamatojoties uz </w:t>
            </w:r>
            <w:r w:rsidR="00F96339" w:rsidRPr="00EB56FF">
              <w:rPr>
                <w:sz w:val="28"/>
                <w:szCs w:val="28"/>
              </w:rPr>
              <w:t xml:space="preserve">Ministru kabineta </w:t>
            </w:r>
            <w:r w:rsidR="009A26BF" w:rsidRPr="00EB56FF">
              <w:rPr>
                <w:sz w:val="28"/>
                <w:szCs w:val="28"/>
              </w:rPr>
              <w:t>2008.gada 23.decembra rīkojum</w:t>
            </w:r>
            <w:r w:rsidR="00EB56FF">
              <w:rPr>
                <w:sz w:val="28"/>
                <w:szCs w:val="28"/>
              </w:rPr>
              <w:t>a</w:t>
            </w:r>
            <w:r w:rsidR="009A26BF" w:rsidRPr="00EB56FF">
              <w:rPr>
                <w:sz w:val="28"/>
                <w:szCs w:val="28"/>
              </w:rPr>
              <w:t xml:space="preserve"> Nr.880 „Par koncepciju „Par Latvijas nemateriālā kultūras mantojuma saglabāšanu”” 3.1.apakšpunktu, kas </w:t>
            </w:r>
            <w:r w:rsidR="00D5714B" w:rsidRPr="00EB56FF">
              <w:rPr>
                <w:sz w:val="28"/>
                <w:szCs w:val="28"/>
              </w:rPr>
              <w:t xml:space="preserve">nosaka </w:t>
            </w:r>
            <w:r w:rsidR="009A26BF" w:rsidRPr="00EB56FF">
              <w:rPr>
                <w:sz w:val="28"/>
                <w:szCs w:val="28"/>
              </w:rPr>
              <w:t xml:space="preserve">Kultūras ministrijai sadarbībā ar </w:t>
            </w:r>
            <w:r w:rsidR="00BE1EC9">
              <w:rPr>
                <w:sz w:val="28"/>
                <w:szCs w:val="28"/>
              </w:rPr>
              <w:t>koncepcijas „</w:t>
            </w:r>
            <w:r w:rsidR="00BE1EC9" w:rsidRPr="00BE1EC9">
              <w:rPr>
                <w:sz w:val="28"/>
                <w:szCs w:val="28"/>
              </w:rPr>
              <w:t>Par Latvijas nemateriālā kultūras mantojuma saglabāšanu”</w:t>
            </w:r>
            <w:r w:rsidR="009A26BF" w:rsidRPr="00EB56FF">
              <w:rPr>
                <w:sz w:val="28"/>
                <w:szCs w:val="28"/>
              </w:rPr>
              <w:t xml:space="preserve"> īstenošanā iesaistītajām institūcijām izstrādāt un iesniegt noteiktā kārtībā Ministru kabinetā </w:t>
            </w:r>
            <w:r w:rsidR="009A26BF" w:rsidRPr="00483085">
              <w:rPr>
                <w:sz w:val="28"/>
                <w:szCs w:val="28"/>
              </w:rPr>
              <w:t>līdz 2014.gada 30.decembrim nepieciešamos normatīvo aktu projektus.</w:t>
            </w:r>
          </w:p>
        </w:tc>
      </w:tr>
      <w:tr w:rsidR="008B6F82" w:rsidRPr="00EB56FF" w:rsidTr="00E82D55">
        <w:trPr>
          <w:trHeight w:val="472"/>
          <w:tblCellSpacing w:w="0" w:type="dxa"/>
        </w:trPr>
        <w:tc>
          <w:tcPr>
            <w:tcW w:w="295" w:type="pct"/>
            <w:tcBorders>
              <w:top w:val="outset" w:sz="6" w:space="0" w:color="auto"/>
              <w:left w:val="outset" w:sz="6" w:space="0" w:color="auto"/>
              <w:bottom w:val="outset" w:sz="6" w:space="0" w:color="auto"/>
              <w:right w:val="outset" w:sz="6" w:space="0" w:color="auto"/>
            </w:tcBorders>
          </w:tcPr>
          <w:p w:rsidR="008B6F82" w:rsidRPr="00EB56FF" w:rsidRDefault="008B6F82" w:rsidP="00651B00">
            <w:pPr>
              <w:spacing w:before="100" w:beforeAutospacing="1" w:after="100" w:afterAutospacing="1"/>
              <w:jc w:val="center"/>
              <w:rPr>
                <w:sz w:val="28"/>
                <w:szCs w:val="28"/>
              </w:rPr>
            </w:pPr>
            <w:r w:rsidRPr="00EB56FF">
              <w:rPr>
                <w:sz w:val="28"/>
                <w:szCs w:val="28"/>
              </w:rPr>
              <w:t>2.</w:t>
            </w:r>
          </w:p>
        </w:tc>
        <w:tc>
          <w:tcPr>
            <w:tcW w:w="1271" w:type="pct"/>
            <w:tcBorders>
              <w:top w:val="outset" w:sz="6" w:space="0" w:color="auto"/>
              <w:left w:val="outset" w:sz="6" w:space="0" w:color="auto"/>
              <w:bottom w:val="outset" w:sz="6" w:space="0" w:color="auto"/>
              <w:right w:val="outset" w:sz="6" w:space="0" w:color="auto"/>
            </w:tcBorders>
          </w:tcPr>
          <w:p w:rsidR="008B6F82" w:rsidRPr="00EB56FF" w:rsidRDefault="008B6F82" w:rsidP="00503FA9">
            <w:pPr>
              <w:spacing w:before="100" w:beforeAutospacing="1" w:after="100" w:afterAutospacing="1"/>
              <w:rPr>
                <w:sz w:val="28"/>
                <w:szCs w:val="28"/>
              </w:rPr>
            </w:pPr>
            <w:r w:rsidRPr="00EB56FF">
              <w:rPr>
                <w:sz w:val="28"/>
                <w:szCs w:val="28"/>
              </w:rPr>
              <w:t>Pašreizējā situācija un problēmas</w:t>
            </w:r>
            <w:r w:rsidR="00503FA9" w:rsidRPr="00EB56FF">
              <w:rPr>
                <w:sz w:val="28"/>
                <w:szCs w:val="28"/>
              </w:rPr>
              <w:t>, kuru risināšanai tiesību akta projekts izstrādāts, tiesiskā regulējuma mērķis un būtība</w:t>
            </w:r>
          </w:p>
        </w:tc>
        <w:tc>
          <w:tcPr>
            <w:tcW w:w="3434" w:type="pct"/>
            <w:tcBorders>
              <w:top w:val="outset" w:sz="6" w:space="0" w:color="auto"/>
              <w:left w:val="outset" w:sz="6" w:space="0" w:color="auto"/>
              <w:bottom w:val="outset" w:sz="6" w:space="0" w:color="auto"/>
              <w:right w:val="outset" w:sz="6" w:space="0" w:color="auto"/>
            </w:tcBorders>
          </w:tcPr>
          <w:p w:rsidR="00B35F21" w:rsidRPr="00A17306" w:rsidRDefault="002A5146" w:rsidP="00327D58">
            <w:pPr>
              <w:pStyle w:val="tv213"/>
              <w:spacing w:before="0" w:beforeAutospacing="0" w:after="0" w:afterAutospacing="0"/>
              <w:ind w:firstLine="552"/>
              <w:jc w:val="both"/>
              <w:rPr>
                <w:sz w:val="28"/>
                <w:szCs w:val="28"/>
              </w:rPr>
            </w:pPr>
            <w:r w:rsidRPr="00EB56FF">
              <w:rPr>
                <w:sz w:val="28"/>
                <w:szCs w:val="28"/>
              </w:rPr>
              <w:t xml:space="preserve">2004.gada 15.decembrī Saeimā tika pieņemts likums </w:t>
            </w:r>
            <w:r w:rsidR="00EB56FF">
              <w:rPr>
                <w:sz w:val="28"/>
                <w:szCs w:val="28"/>
              </w:rPr>
              <w:t>„</w:t>
            </w:r>
            <w:r w:rsidRPr="00EB56FF">
              <w:rPr>
                <w:sz w:val="28"/>
                <w:szCs w:val="28"/>
              </w:rPr>
              <w:t xml:space="preserve">Par Apvienoto Nāciju izglītības, zinātnes un kultūras organizācijas konvenciju par nemateriālā kultūras mantojuma saglabāšanu”. Latvija, kļūdama par Apvienoto Nāciju izglītības, zinātnes un kultūras organizācijas </w:t>
            </w:r>
            <w:r w:rsidR="001550AE">
              <w:rPr>
                <w:sz w:val="28"/>
                <w:szCs w:val="28"/>
              </w:rPr>
              <w:t xml:space="preserve">(turpmāk – UNESCO) </w:t>
            </w:r>
            <w:r w:rsidRPr="00EB56FF">
              <w:rPr>
                <w:sz w:val="28"/>
                <w:szCs w:val="28"/>
              </w:rPr>
              <w:t xml:space="preserve">konvencijas par nemateriālā kultūras mantojuma saglabāšanu (turpmāk – konvencija) dalībvalsti, ir uzņēmusies starptautiskas saistības, </w:t>
            </w:r>
            <w:r w:rsidR="00483085">
              <w:rPr>
                <w:sz w:val="28"/>
                <w:szCs w:val="28"/>
              </w:rPr>
              <w:t>saglabāt</w:t>
            </w:r>
            <w:r w:rsidRPr="00EB56FF">
              <w:rPr>
                <w:sz w:val="28"/>
                <w:szCs w:val="28"/>
              </w:rPr>
              <w:t xml:space="preserve"> tās teritorijā esošā nemateriālā kultūras mantojum</w:t>
            </w:r>
            <w:r w:rsidR="00483085">
              <w:rPr>
                <w:sz w:val="28"/>
                <w:szCs w:val="28"/>
              </w:rPr>
              <w:t>u</w:t>
            </w:r>
            <w:r w:rsidR="005D61B8">
              <w:rPr>
                <w:sz w:val="28"/>
                <w:szCs w:val="28"/>
              </w:rPr>
              <w:t>,</w:t>
            </w:r>
            <w:r w:rsidR="00087D14">
              <w:rPr>
                <w:sz w:val="28"/>
                <w:szCs w:val="28"/>
              </w:rPr>
              <w:t xml:space="preserve"> </w:t>
            </w:r>
            <w:r w:rsidRPr="00EB56FF">
              <w:rPr>
                <w:sz w:val="28"/>
                <w:szCs w:val="28"/>
              </w:rPr>
              <w:t>to</w:t>
            </w:r>
            <w:r w:rsidR="005040D8">
              <w:rPr>
                <w:sz w:val="28"/>
                <w:szCs w:val="28"/>
              </w:rPr>
              <w:t>,</w:t>
            </w:r>
            <w:r w:rsidRPr="00EB56FF">
              <w:rPr>
                <w:sz w:val="28"/>
                <w:szCs w:val="28"/>
              </w:rPr>
              <w:t xml:space="preserve"> sistemātiski apzinot, dokumentējot, pētot un radot labvēlīgus nosacījumus nemateriālā kultūras mantojuma nodošanai nākamajām </w:t>
            </w:r>
            <w:r w:rsidR="00404BAB" w:rsidRPr="00A17306">
              <w:rPr>
                <w:sz w:val="28"/>
                <w:szCs w:val="28"/>
              </w:rPr>
              <w:t xml:space="preserve">paaudzēm. </w:t>
            </w:r>
          </w:p>
          <w:p w:rsidR="00792B03" w:rsidRDefault="00A17306" w:rsidP="00000485">
            <w:pPr>
              <w:pStyle w:val="tv213"/>
              <w:spacing w:before="0" w:beforeAutospacing="0" w:after="0" w:afterAutospacing="0"/>
              <w:ind w:firstLine="552"/>
              <w:jc w:val="both"/>
              <w:rPr>
                <w:sz w:val="28"/>
                <w:szCs w:val="28"/>
              </w:rPr>
            </w:pPr>
            <w:r w:rsidRPr="00A17306">
              <w:rPr>
                <w:sz w:val="28"/>
                <w:szCs w:val="28"/>
              </w:rPr>
              <w:t xml:space="preserve">Latvijai </w:t>
            </w:r>
            <w:r w:rsidR="001C670D">
              <w:rPr>
                <w:sz w:val="28"/>
                <w:szCs w:val="28"/>
              </w:rPr>
              <w:t xml:space="preserve">kā konvencijas dalībvalstij </w:t>
            </w:r>
            <w:r w:rsidRPr="00A17306">
              <w:rPr>
                <w:sz w:val="28"/>
                <w:szCs w:val="28"/>
              </w:rPr>
              <w:t>n</w:t>
            </w:r>
            <w:r w:rsidR="00765920" w:rsidRPr="00A17306">
              <w:rPr>
                <w:sz w:val="28"/>
                <w:szCs w:val="28"/>
              </w:rPr>
              <w:t xml:space="preserve">emateriālā kultūras mantojuma saglabāšanas procesā </w:t>
            </w:r>
            <w:r w:rsidR="00000485">
              <w:rPr>
                <w:sz w:val="28"/>
                <w:szCs w:val="28"/>
              </w:rPr>
              <w:t xml:space="preserve">ir vairākas nozīmīgas prioritātes: </w:t>
            </w:r>
          </w:p>
          <w:p w:rsidR="001C670D" w:rsidRDefault="00A17306" w:rsidP="001C670D">
            <w:pPr>
              <w:pStyle w:val="tv213"/>
              <w:numPr>
                <w:ilvl w:val="0"/>
                <w:numId w:val="7"/>
              </w:numPr>
              <w:spacing w:before="0" w:beforeAutospacing="0" w:after="0" w:afterAutospacing="0"/>
              <w:ind w:left="0" w:firstLine="0"/>
              <w:jc w:val="both"/>
              <w:rPr>
                <w:sz w:val="28"/>
                <w:szCs w:val="28"/>
              </w:rPr>
            </w:pPr>
            <w:r w:rsidRPr="00A17306">
              <w:rPr>
                <w:sz w:val="28"/>
                <w:szCs w:val="28"/>
              </w:rPr>
              <w:t xml:space="preserve">sekmēt </w:t>
            </w:r>
            <w:r w:rsidR="005040D8" w:rsidRPr="00A17306">
              <w:rPr>
                <w:sz w:val="28"/>
                <w:szCs w:val="28"/>
              </w:rPr>
              <w:t>sabiedrības izpratni par nemateri</w:t>
            </w:r>
            <w:r w:rsidRPr="00A17306">
              <w:rPr>
                <w:sz w:val="28"/>
                <w:szCs w:val="28"/>
              </w:rPr>
              <w:t>ālo kultūras mantojumu kā vērtību un iesaist</w:t>
            </w:r>
            <w:r>
              <w:rPr>
                <w:sz w:val="28"/>
                <w:szCs w:val="28"/>
              </w:rPr>
              <w:t xml:space="preserve">īt sabiedrību tā </w:t>
            </w:r>
            <w:r w:rsidRPr="00A17306">
              <w:rPr>
                <w:sz w:val="28"/>
                <w:szCs w:val="28"/>
              </w:rPr>
              <w:t>apzināšanā, praktizēšanā u</w:t>
            </w:r>
            <w:r w:rsidR="00792B03">
              <w:rPr>
                <w:sz w:val="28"/>
                <w:szCs w:val="28"/>
              </w:rPr>
              <w:t>n</w:t>
            </w:r>
            <w:r w:rsidRPr="00A17306">
              <w:rPr>
                <w:sz w:val="28"/>
                <w:szCs w:val="28"/>
              </w:rPr>
              <w:t xml:space="preserve"> tālāk nodošanā (izglītojoši, informatīvi pasākumi)</w:t>
            </w:r>
            <w:r>
              <w:rPr>
                <w:sz w:val="28"/>
                <w:szCs w:val="28"/>
              </w:rPr>
              <w:t>;</w:t>
            </w:r>
          </w:p>
          <w:p w:rsidR="001C670D" w:rsidRDefault="00A17306" w:rsidP="001C670D">
            <w:pPr>
              <w:pStyle w:val="tv213"/>
              <w:numPr>
                <w:ilvl w:val="0"/>
                <w:numId w:val="7"/>
              </w:numPr>
              <w:spacing w:before="0" w:beforeAutospacing="0" w:after="0" w:afterAutospacing="0"/>
              <w:ind w:left="0" w:firstLine="0"/>
              <w:jc w:val="both"/>
              <w:rPr>
                <w:sz w:val="28"/>
                <w:szCs w:val="28"/>
              </w:rPr>
            </w:pPr>
            <w:r w:rsidRPr="001C670D">
              <w:rPr>
                <w:sz w:val="28"/>
                <w:szCs w:val="28"/>
              </w:rPr>
              <w:t xml:space="preserve">turpināt attīstīt sadarbību starp dažādām valsts, pašvaldību, t.sk. izglītības un pētniecības iestādēm un nevalstiskajām organizācijām, lai īstenotu kopīgus mērķus un uzdevumus </w:t>
            </w:r>
            <w:r w:rsidR="001C670D" w:rsidRPr="001C670D">
              <w:rPr>
                <w:sz w:val="28"/>
                <w:szCs w:val="28"/>
              </w:rPr>
              <w:t xml:space="preserve">nemateriālā kultūras mantojuma saglabāšanas </w:t>
            </w:r>
            <w:r w:rsidRPr="001C670D">
              <w:rPr>
                <w:sz w:val="28"/>
                <w:szCs w:val="28"/>
              </w:rPr>
              <w:t>jomā</w:t>
            </w:r>
            <w:r w:rsidR="001C670D" w:rsidRPr="001C670D">
              <w:rPr>
                <w:sz w:val="28"/>
                <w:szCs w:val="28"/>
              </w:rPr>
              <w:t>;</w:t>
            </w:r>
          </w:p>
          <w:p w:rsidR="001C670D" w:rsidRDefault="001C670D" w:rsidP="001C670D">
            <w:pPr>
              <w:pStyle w:val="tv213"/>
              <w:numPr>
                <w:ilvl w:val="0"/>
                <w:numId w:val="7"/>
              </w:numPr>
              <w:spacing w:before="0" w:beforeAutospacing="0" w:after="0" w:afterAutospacing="0"/>
              <w:ind w:left="0" w:firstLine="0"/>
              <w:jc w:val="both"/>
              <w:rPr>
                <w:sz w:val="28"/>
                <w:szCs w:val="28"/>
              </w:rPr>
            </w:pPr>
            <w:r w:rsidRPr="001C670D">
              <w:rPr>
                <w:sz w:val="28"/>
                <w:szCs w:val="28"/>
              </w:rPr>
              <w:t xml:space="preserve">pilnveidot un attīstīt aktivitātes nemateriālā kultūras mantojuma saglabāšana, bet jo īpaši </w:t>
            </w:r>
            <w:r w:rsidRPr="001C670D">
              <w:rPr>
                <w:sz w:val="28"/>
                <w:szCs w:val="28"/>
              </w:rPr>
              <w:lastRenderedPageBreak/>
              <w:t>tālāknodošanai ar dažādu izglītības formu palīdzību</w:t>
            </w:r>
            <w:r>
              <w:rPr>
                <w:sz w:val="28"/>
                <w:szCs w:val="28"/>
              </w:rPr>
              <w:t>;</w:t>
            </w:r>
          </w:p>
          <w:p w:rsidR="001C670D" w:rsidRDefault="001C670D" w:rsidP="001C670D">
            <w:pPr>
              <w:pStyle w:val="tv213"/>
              <w:numPr>
                <w:ilvl w:val="0"/>
                <w:numId w:val="7"/>
              </w:numPr>
              <w:spacing w:before="0" w:beforeAutospacing="0" w:after="0" w:afterAutospacing="0"/>
              <w:ind w:left="0" w:firstLine="0"/>
              <w:jc w:val="both"/>
              <w:rPr>
                <w:sz w:val="28"/>
                <w:szCs w:val="28"/>
              </w:rPr>
            </w:pPr>
            <w:r w:rsidRPr="001C670D">
              <w:rPr>
                <w:sz w:val="28"/>
                <w:szCs w:val="28"/>
              </w:rPr>
              <w:t>izveidot un nostiprināt tiesisko bāzi nemateriālā kultūras mantojuma saglabāšanas jomā, t.sk. nosakot kompetences procesā iesaistītajām pusēm</w:t>
            </w:r>
            <w:r>
              <w:rPr>
                <w:sz w:val="28"/>
                <w:szCs w:val="28"/>
              </w:rPr>
              <w:t>.</w:t>
            </w:r>
          </w:p>
          <w:p w:rsidR="00000485" w:rsidRDefault="00000485" w:rsidP="00000485">
            <w:pPr>
              <w:pStyle w:val="tv213"/>
              <w:spacing w:before="0" w:beforeAutospacing="0" w:after="0" w:afterAutospacing="0"/>
              <w:ind w:firstLine="552"/>
              <w:jc w:val="both"/>
              <w:rPr>
                <w:sz w:val="28"/>
                <w:szCs w:val="28"/>
              </w:rPr>
            </w:pPr>
            <w:r>
              <w:rPr>
                <w:sz w:val="28"/>
                <w:szCs w:val="28"/>
              </w:rPr>
              <w:t>Īstenojot ceturto prioritāti, ir sagatavots likumprojekts „Nemateriālā kultūras mantojuma likums”.</w:t>
            </w:r>
          </w:p>
          <w:p w:rsidR="000411B3" w:rsidRPr="00EB56FF" w:rsidRDefault="000411B3" w:rsidP="00000485">
            <w:pPr>
              <w:pStyle w:val="tv213"/>
              <w:spacing w:before="0" w:beforeAutospacing="0" w:after="0" w:afterAutospacing="0"/>
              <w:ind w:firstLine="552"/>
              <w:jc w:val="both"/>
              <w:rPr>
                <w:sz w:val="28"/>
                <w:szCs w:val="28"/>
              </w:rPr>
            </w:pPr>
            <w:r w:rsidRPr="00EB56FF">
              <w:rPr>
                <w:sz w:val="28"/>
                <w:szCs w:val="28"/>
              </w:rPr>
              <w:t xml:space="preserve">Likumprojekta mērķis ir </w:t>
            </w:r>
            <w:r w:rsidR="003B5119">
              <w:rPr>
                <w:sz w:val="28"/>
                <w:szCs w:val="28"/>
              </w:rPr>
              <w:t xml:space="preserve">veicināt </w:t>
            </w:r>
            <w:r w:rsidR="001F6638" w:rsidRPr="00EB56FF">
              <w:rPr>
                <w:sz w:val="28"/>
                <w:szCs w:val="28"/>
              </w:rPr>
              <w:t>nemateriāl</w:t>
            </w:r>
            <w:r w:rsidR="003B5119">
              <w:rPr>
                <w:sz w:val="28"/>
                <w:szCs w:val="28"/>
              </w:rPr>
              <w:t>ā</w:t>
            </w:r>
            <w:r w:rsidR="001F6638" w:rsidRPr="00EB56FF">
              <w:rPr>
                <w:sz w:val="28"/>
                <w:szCs w:val="28"/>
              </w:rPr>
              <w:t xml:space="preserve"> kultūras mantojum</w:t>
            </w:r>
            <w:r w:rsidR="003B5119">
              <w:rPr>
                <w:sz w:val="28"/>
                <w:szCs w:val="28"/>
              </w:rPr>
              <w:t>a saglabāšanu</w:t>
            </w:r>
            <w:r w:rsidR="001F6638" w:rsidRPr="00EB56FF">
              <w:rPr>
                <w:sz w:val="28"/>
                <w:szCs w:val="28"/>
              </w:rPr>
              <w:t xml:space="preserve"> un nodrošināt tā ilgtspēju, nododot to </w:t>
            </w:r>
            <w:r w:rsidRPr="00EB56FF">
              <w:rPr>
                <w:sz w:val="28"/>
                <w:szCs w:val="28"/>
              </w:rPr>
              <w:t>tālāk nākamajām paaudzēm.</w:t>
            </w:r>
          </w:p>
          <w:p w:rsidR="00CA26CC" w:rsidRPr="00EB56FF" w:rsidRDefault="00CA26CC" w:rsidP="00D20DD3">
            <w:pPr>
              <w:pStyle w:val="tv213"/>
              <w:spacing w:before="0" w:beforeAutospacing="0" w:after="0" w:afterAutospacing="0"/>
              <w:ind w:firstLine="552"/>
              <w:jc w:val="both"/>
              <w:rPr>
                <w:sz w:val="28"/>
                <w:szCs w:val="28"/>
              </w:rPr>
            </w:pPr>
            <w:r w:rsidRPr="00EB56FF">
              <w:rPr>
                <w:sz w:val="28"/>
                <w:szCs w:val="28"/>
              </w:rPr>
              <w:t xml:space="preserve">Likumprojekta galvenie uzdevumi ir nostiprināt sabiedrības, kā arī valsts un pašvaldību </w:t>
            </w:r>
            <w:r w:rsidR="003B5119">
              <w:rPr>
                <w:sz w:val="28"/>
                <w:szCs w:val="28"/>
              </w:rPr>
              <w:t>iestāžu</w:t>
            </w:r>
            <w:r w:rsidRPr="00EB56FF">
              <w:rPr>
                <w:sz w:val="28"/>
                <w:szCs w:val="28"/>
              </w:rPr>
              <w:t xml:space="preserve"> </w:t>
            </w:r>
            <w:r w:rsidR="00B35F21">
              <w:rPr>
                <w:sz w:val="28"/>
                <w:szCs w:val="28"/>
              </w:rPr>
              <w:t>atbildību</w:t>
            </w:r>
            <w:r w:rsidR="00B35F21" w:rsidRPr="00EB56FF">
              <w:rPr>
                <w:sz w:val="28"/>
                <w:szCs w:val="28"/>
              </w:rPr>
              <w:t xml:space="preserve"> </w:t>
            </w:r>
            <w:r w:rsidRPr="00EB56FF">
              <w:rPr>
                <w:sz w:val="28"/>
                <w:szCs w:val="28"/>
              </w:rPr>
              <w:t>nemateriāl</w:t>
            </w:r>
            <w:r w:rsidR="00B35F21">
              <w:rPr>
                <w:sz w:val="28"/>
                <w:szCs w:val="28"/>
              </w:rPr>
              <w:t>ā</w:t>
            </w:r>
            <w:r w:rsidRPr="00EB56FF">
              <w:rPr>
                <w:sz w:val="28"/>
                <w:szCs w:val="28"/>
              </w:rPr>
              <w:t xml:space="preserve"> kultūras mantojum</w:t>
            </w:r>
            <w:r w:rsidR="00B35F21">
              <w:rPr>
                <w:sz w:val="28"/>
                <w:szCs w:val="28"/>
              </w:rPr>
              <w:t>a saglabāšanā</w:t>
            </w:r>
            <w:r w:rsidR="00BB4CAD" w:rsidRPr="00EB56FF">
              <w:rPr>
                <w:sz w:val="28"/>
                <w:szCs w:val="28"/>
              </w:rPr>
              <w:t xml:space="preserve">, sekmēt valsts, pašvaldību, nevalstiskā sektora, </w:t>
            </w:r>
            <w:r w:rsidR="00A32E6C">
              <w:rPr>
                <w:sz w:val="28"/>
                <w:szCs w:val="28"/>
              </w:rPr>
              <w:t>un</w:t>
            </w:r>
            <w:r w:rsidR="00BB4CAD" w:rsidRPr="00EB56FF">
              <w:rPr>
                <w:sz w:val="28"/>
                <w:szCs w:val="28"/>
              </w:rPr>
              <w:t xml:space="preserve"> kopienu sadarbību</w:t>
            </w:r>
            <w:r w:rsidR="00A32E6C">
              <w:rPr>
                <w:sz w:val="28"/>
                <w:szCs w:val="28"/>
              </w:rPr>
              <w:t>, kā arī nodrošināt nemateriālā kultūras mantojuma elementu iekļaušanu UNESCO mantojuma sarakstos.</w:t>
            </w:r>
          </w:p>
          <w:p w:rsidR="00BB4CAD" w:rsidRPr="004A3FF0" w:rsidRDefault="005153EC" w:rsidP="00D20DD3">
            <w:pPr>
              <w:pStyle w:val="tv213"/>
              <w:spacing w:before="0" w:beforeAutospacing="0" w:after="0" w:afterAutospacing="0"/>
              <w:ind w:firstLine="552"/>
              <w:jc w:val="both"/>
              <w:rPr>
                <w:sz w:val="28"/>
                <w:szCs w:val="28"/>
              </w:rPr>
            </w:pPr>
            <w:r w:rsidRPr="004A3FF0">
              <w:rPr>
                <w:sz w:val="28"/>
                <w:szCs w:val="28"/>
              </w:rPr>
              <w:t>L</w:t>
            </w:r>
            <w:r w:rsidR="00BB4CAD" w:rsidRPr="004A3FF0">
              <w:rPr>
                <w:sz w:val="28"/>
                <w:szCs w:val="28"/>
              </w:rPr>
              <w:t>ikumprojekts paredz izveidot nemateriālā kultūras mantojuma reprezentatīvo sarakstu un nemateriālā kultūras mantojuma</w:t>
            </w:r>
            <w:r w:rsidR="00327D58" w:rsidRPr="004A3FF0">
              <w:rPr>
                <w:sz w:val="28"/>
                <w:szCs w:val="28"/>
              </w:rPr>
              <w:t xml:space="preserve"> neatliekam</w:t>
            </w:r>
            <w:r w:rsidR="0058383D" w:rsidRPr="004A3FF0">
              <w:rPr>
                <w:sz w:val="28"/>
                <w:szCs w:val="28"/>
              </w:rPr>
              <w:t>ās</w:t>
            </w:r>
            <w:r w:rsidR="00BB4CAD" w:rsidRPr="004A3FF0">
              <w:rPr>
                <w:sz w:val="28"/>
                <w:szCs w:val="28"/>
              </w:rPr>
              <w:t xml:space="preserve"> saglabāšana</w:t>
            </w:r>
            <w:r w:rsidR="00327D58" w:rsidRPr="004A3FF0">
              <w:rPr>
                <w:sz w:val="28"/>
                <w:szCs w:val="28"/>
              </w:rPr>
              <w:t>s</w:t>
            </w:r>
            <w:r w:rsidR="00BB4CAD" w:rsidRPr="004A3FF0">
              <w:rPr>
                <w:sz w:val="28"/>
                <w:szCs w:val="28"/>
              </w:rPr>
              <w:t xml:space="preserve"> sarakstu</w:t>
            </w:r>
            <w:r w:rsidR="008B7940" w:rsidRPr="00FA3725">
              <w:rPr>
                <w:sz w:val="28"/>
                <w:szCs w:val="28"/>
              </w:rPr>
              <w:t>.</w:t>
            </w:r>
          </w:p>
          <w:p w:rsidR="00B35F21" w:rsidRDefault="00A32E6C" w:rsidP="00EB69D5">
            <w:pPr>
              <w:pStyle w:val="tv213"/>
              <w:spacing w:before="0" w:beforeAutospacing="0" w:after="0" w:afterAutospacing="0"/>
              <w:ind w:firstLine="552"/>
              <w:jc w:val="both"/>
              <w:rPr>
                <w:sz w:val="28"/>
                <w:szCs w:val="28"/>
              </w:rPr>
            </w:pPr>
            <w:r w:rsidRPr="004A3FF0">
              <w:rPr>
                <w:sz w:val="28"/>
                <w:szCs w:val="28"/>
              </w:rPr>
              <w:t>L</w:t>
            </w:r>
            <w:r w:rsidR="005153EC" w:rsidRPr="004A3FF0">
              <w:rPr>
                <w:sz w:val="28"/>
                <w:szCs w:val="28"/>
              </w:rPr>
              <w:t>ikumprojekts</w:t>
            </w:r>
            <w:r w:rsidR="005153EC" w:rsidRPr="00EB56FF">
              <w:rPr>
                <w:sz w:val="28"/>
                <w:szCs w:val="28"/>
              </w:rPr>
              <w:t xml:space="preserve"> paredz izveidot nemateriālā kultūras mantojuma </w:t>
            </w:r>
            <w:r w:rsidR="00BE1EC9">
              <w:rPr>
                <w:sz w:val="28"/>
                <w:szCs w:val="28"/>
              </w:rPr>
              <w:t>padomi (turpmāk – Padome), kura</w:t>
            </w:r>
            <w:r w:rsidR="005153EC" w:rsidRPr="00EB56FF">
              <w:rPr>
                <w:sz w:val="28"/>
                <w:szCs w:val="28"/>
              </w:rPr>
              <w:t xml:space="preserve"> </w:t>
            </w:r>
            <w:r w:rsidR="00BE1EC9">
              <w:rPr>
                <w:sz w:val="28"/>
                <w:szCs w:val="28"/>
              </w:rPr>
              <w:t>ir konsultatīva institūcija un</w:t>
            </w:r>
            <w:r w:rsidR="0058383D">
              <w:rPr>
                <w:sz w:val="28"/>
                <w:szCs w:val="28"/>
              </w:rPr>
              <w:t xml:space="preserve"> kuras </w:t>
            </w:r>
            <w:r w:rsidR="005153EC" w:rsidRPr="00EB56FF">
              <w:rPr>
                <w:sz w:val="28"/>
                <w:szCs w:val="28"/>
              </w:rPr>
              <w:t xml:space="preserve">darbības mērķis ir </w:t>
            </w:r>
            <w:r w:rsidR="00483085">
              <w:rPr>
                <w:sz w:val="28"/>
                <w:szCs w:val="28"/>
              </w:rPr>
              <w:t xml:space="preserve">izvērtēt un sniegt priekšlikumus </w:t>
            </w:r>
            <w:r w:rsidR="005153EC" w:rsidRPr="00EB56FF">
              <w:rPr>
                <w:sz w:val="28"/>
                <w:szCs w:val="28"/>
              </w:rPr>
              <w:t xml:space="preserve">nemateriālā kultūras mantojuma </w:t>
            </w:r>
            <w:r w:rsidR="00483085" w:rsidRPr="00EB56FF">
              <w:rPr>
                <w:sz w:val="28"/>
                <w:szCs w:val="28"/>
              </w:rPr>
              <w:t>saglabāšan</w:t>
            </w:r>
            <w:r w:rsidR="00483085">
              <w:rPr>
                <w:sz w:val="28"/>
                <w:szCs w:val="28"/>
              </w:rPr>
              <w:t>a</w:t>
            </w:r>
            <w:r w:rsidR="00483085" w:rsidRPr="00EB56FF">
              <w:rPr>
                <w:sz w:val="28"/>
                <w:szCs w:val="28"/>
              </w:rPr>
              <w:t xml:space="preserve"> </w:t>
            </w:r>
            <w:r w:rsidR="005153EC" w:rsidRPr="00EB56FF">
              <w:rPr>
                <w:sz w:val="28"/>
                <w:szCs w:val="28"/>
              </w:rPr>
              <w:t xml:space="preserve">un </w:t>
            </w:r>
            <w:r w:rsidR="00483085" w:rsidRPr="00EB56FF">
              <w:rPr>
                <w:sz w:val="28"/>
                <w:szCs w:val="28"/>
              </w:rPr>
              <w:t>ilgtspēj</w:t>
            </w:r>
            <w:r w:rsidR="00483085">
              <w:rPr>
                <w:sz w:val="28"/>
                <w:szCs w:val="28"/>
              </w:rPr>
              <w:t xml:space="preserve">as jautājumos, kā arī </w:t>
            </w:r>
            <w:r w:rsidR="00483085" w:rsidRPr="00FE3D94">
              <w:rPr>
                <w:sz w:val="28"/>
                <w:szCs w:val="28"/>
              </w:rPr>
              <w:t xml:space="preserve">sadarbībā ar ekspertiem izvērtēt </w:t>
            </w:r>
            <w:r w:rsidR="00483085">
              <w:rPr>
                <w:sz w:val="28"/>
                <w:szCs w:val="28"/>
              </w:rPr>
              <w:t xml:space="preserve">un sagatavot </w:t>
            </w:r>
            <w:r>
              <w:rPr>
                <w:sz w:val="28"/>
                <w:szCs w:val="28"/>
              </w:rPr>
              <w:t xml:space="preserve">atzinumus </w:t>
            </w:r>
            <w:r w:rsidR="00483085">
              <w:rPr>
                <w:sz w:val="28"/>
                <w:szCs w:val="28"/>
              </w:rPr>
              <w:t>par</w:t>
            </w:r>
            <w:r>
              <w:rPr>
                <w:sz w:val="28"/>
                <w:szCs w:val="28"/>
              </w:rPr>
              <w:t xml:space="preserve"> </w:t>
            </w:r>
            <w:r w:rsidR="00483085" w:rsidRPr="00FE3D94">
              <w:rPr>
                <w:sz w:val="28"/>
                <w:szCs w:val="28"/>
              </w:rPr>
              <w:t>elementa iekļaušanu vai pārcelšanu no nemateriālā kultūras mantojuma reprezentatīvā saraksta uz nemateriālā kultūras mantojuma neatliekamo saglabāšanas sarakstu</w:t>
            </w:r>
            <w:r w:rsidR="005153EC" w:rsidRPr="00EB56FF">
              <w:rPr>
                <w:sz w:val="28"/>
                <w:szCs w:val="28"/>
              </w:rPr>
              <w:t xml:space="preserve">. </w:t>
            </w:r>
            <w:r w:rsidR="00B67C74" w:rsidRPr="00EB56FF">
              <w:rPr>
                <w:sz w:val="28"/>
                <w:szCs w:val="28"/>
              </w:rPr>
              <w:t>Likumprojektā note</w:t>
            </w:r>
            <w:r w:rsidR="00D904D0">
              <w:rPr>
                <w:sz w:val="28"/>
                <w:szCs w:val="28"/>
              </w:rPr>
              <w:t>i</w:t>
            </w:r>
            <w:r w:rsidR="00B67C74" w:rsidRPr="00EB56FF">
              <w:rPr>
                <w:sz w:val="28"/>
                <w:szCs w:val="28"/>
              </w:rPr>
              <w:t>kts</w:t>
            </w:r>
            <w:r w:rsidR="005153EC" w:rsidRPr="00EB56FF">
              <w:rPr>
                <w:sz w:val="28"/>
                <w:szCs w:val="28"/>
              </w:rPr>
              <w:t>, ka</w:t>
            </w:r>
            <w:r w:rsidR="0058383D">
              <w:rPr>
                <w:sz w:val="28"/>
                <w:szCs w:val="28"/>
              </w:rPr>
              <w:t xml:space="preserve"> Padomes nolikumu apstiprina Ministru kabinets</w:t>
            </w:r>
            <w:r>
              <w:rPr>
                <w:sz w:val="28"/>
                <w:szCs w:val="28"/>
              </w:rPr>
              <w:t xml:space="preserve"> un P</w:t>
            </w:r>
            <w:r w:rsidR="005153EC" w:rsidRPr="00EB56FF">
              <w:rPr>
                <w:sz w:val="28"/>
                <w:szCs w:val="28"/>
              </w:rPr>
              <w:t xml:space="preserve">adomes sastāvu </w:t>
            </w:r>
            <w:r w:rsidR="00BE1EC9" w:rsidRPr="005B4D00">
              <w:rPr>
                <w:sz w:val="28"/>
                <w:szCs w:val="28"/>
              </w:rPr>
              <w:t xml:space="preserve">uz trim </w:t>
            </w:r>
            <w:r w:rsidR="00BE1EC9" w:rsidRPr="00FE3D94">
              <w:rPr>
                <w:sz w:val="28"/>
                <w:szCs w:val="28"/>
              </w:rPr>
              <w:t>gadiem</w:t>
            </w:r>
            <w:r w:rsidR="005153EC" w:rsidRPr="00FE3D94">
              <w:rPr>
                <w:sz w:val="28"/>
                <w:szCs w:val="28"/>
              </w:rPr>
              <w:t xml:space="preserve"> apstiprina kultūras ministrs.</w:t>
            </w:r>
            <w:r w:rsidR="00303751" w:rsidRPr="00FE3D94">
              <w:rPr>
                <w:sz w:val="28"/>
                <w:szCs w:val="28"/>
              </w:rPr>
              <w:t xml:space="preserve"> </w:t>
            </w:r>
            <w:r w:rsidR="008B7940">
              <w:rPr>
                <w:sz w:val="28"/>
                <w:szCs w:val="28"/>
              </w:rPr>
              <w:t xml:space="preserve">Likumprojekts nosaka, kas var iesniegt pieteikumus Padomei par </w:t>
            </w:r>
            <w:r w:rsidR="008B7940">
              <w:rPr>
                <w:bCs/>
                <w:sz w:val="28"/>
                <w:szCs w:val="28"/>
              </w:rPr>
              <w:t>n</w:t>
            </w:r>
            <w:r w:rsidR="008B7940" w:rsidRPr="0027366B">
              <w:rPr>
                <w:bCs/>
                <w:sz w:val="28"/>
                <w:szCs w:val="28"/>
              </w:rPr>
              <w:t>emateriālā kultūras mantojuma</w:t>
            </w:r>
            <w:r w:rsidR="008B7940" w:rsidRPr="0027366B">
              <w:rPr>
                <w:sz w:val="28"/>
                <w:szCs w:val="28"/>
              </w:rPr>
              <w:t xml:space="preserve"> element</w:t>
            </w:r>
            <w:r w:rsidR="008B7940">
              <w:rPr>
                <w:sz w:val="28"/>
                <w:szCs w:val="28"/>
              </w:rPr>
              <w:t>u</w:t>
            </w:r>
            <w:r w:rsidR="008B7940" w:rsidRPr="0027366B">
              <w:rPr>
                <w:sz w:val="28"/>
                <w:szCs w:val="28"/>
              </w:rPr>
              <w:t xml:space="preserve"> iekļaušan</w:t>
            </w:r>
            <w:r w:rsidR="008B7940">
              <w:rPr>
                <w:sz w:val="28"/>
                <w:szCs w:val="28"/>
              </w:rPr>
              <w:t>u</w:t>
            </w:r>
            <w:r w:rsidR="008B7940" w:rsidRPr="0027366B">
              <w:rPr>
                <w:sz w:val="28"/>
                <w:szCs w:val="28"/>
              </w:rPr>
              <w:t xml:space="preserve"> vai pārcelšanu vienā no sarakstiem</w:t>
            </w:r>
            <w:r w:rsidR="008B7940">
              <w:rPr>
                <w:sz w:val="28"/>
                <w:szCs w:val="28"/>
              </w:rPr>
              <w:t>, kā arī to, ka pamatojoties uz Padomes atzinuma, s</w:t>
            </w:r>
            <w:r w:rsidR="008B7940" w:rsidRPr="0027366B">
              <w:rPr>
                <w:bCs/>
                <w:sz w:val="28"/>
                <w:szCs w:val="28"/>
              </w:rPr>
              <w:t>arakstos iekļaujamos nemateriālā kultūras mantojuma</w:t>
            </w:r>
            <w:r w:rsidR="008B7940" w:rsidRPr="0027366B">
              <w:rPr>
                <w:b/>
                <w:bCs/>
                <w:sz w:val="28"/>
                <w:szCs w:val="28"/>
              </w:rPr>
              <w:t xml:space="preserve"> </w:t>
            </w:r>
            <w:r w:rsidR="008B7940" w:rsidRPr="0027366B">
              <w:rPr>
                <w:bCs/>
                <w:sz w:val="28"/>
                <w:szCs w:val="28"/>
              </w:rPr>
              <w:t>elementus</w:t>
            </w:r>
            <w:r w:rsidR="008B7940">
              <w:rPr>
                <w:bCs/>
                <w:sz w:val="28"/>
                <w:szCs w:val="28"/>
              </w:rPr>
              <w:t xml:space="preserve"> vai </w:t>
            </w:r>
            <w:r w:rsidR="008B7940" w:rsidRPr="0027366B">
              <w:rPr>
                <w:bCs/>
                <w:sz w:val="28"/>
                <w:szCs w:val="28"/>
              </w:rPr>
              <w:t>grozījumus sarakstos</w:t>
            </w:r>
            <w:r w:rsidR="00D702D3">
              <w:rPr>
                <w:bCs/>
                <w:sz w:val="28"/>
                <w:szCs w:val="28"/>
              </w:rPr>
              <w:t xml:space="preserve"> apstiprina kultūras ministrs.</w:t>
            </w:r>
            <w:r w:rsidR="008B7940" w:rsidRPr="0027366B">
              <w:rPr>
                <w:sz w:val="28"/>
                <w:szCs w:val="28"/>
              </w:rPr>
              <w:t xml:space="preserve"> </w:t>
            </w:r>
          </w:p>
          <w:p w:rsidR="005153EC" w:rsidRPr="005D61B8" w:rsidRDefault="00DE3476" w:rsidP="00B35F21">
            <w:pPr>
              <w:pStyle w:val="tv213"/>
              <w:spacing w:before="0" w:beforeAutospacing="0" w:after="0" w:afterAutospacing="0"/>
              <w:ind w:firstLine="552"/>
              <w:jc w:val="both"/>
              <w:rPr>
                <w:sz w:val="28"/>
                <w:szCs w:val="28"/>
              </w:rPr>
            </w:pPr>
            <w:r>
              <w:rPr>
                <w:sz w:val="28"/>
                <w:szCs w:val="28"/>
              </w:rPr>
              <w:t>L</w:t>
            </w:r>
            <w:r w:rsidR="00B35F21" w:rsidRPr="005D61B8">
              <w:rPr>
                <w:sz w:val="28"/>
                <w:szCs w:val="28"/>
              </w:rPr>
              <w:t xml:space="preserve">ai nostiprinātu </w:t>
            </w:r>
            <w:r w:rsidRPr="005D61B8">
              <w:rPr>
                <w:sz w:val="28"/>
                <w:szCs w:val="28"/>
              </w:rPr>
              <w:t xml:space="preserve">Latvijas Universitātes aģentūras – zinātniskā institūta „Latvijas Universitātes Literatūras, folkloras un mākslas institūts” </w:t>
            </w:r>
            <w:r w:rsidR="00E82D55" w:rsidRPr="005D61B8">
              <w:rPr>
                <w:sz w:val="28"/>
                <w:szCs w:val="28"/>
              </w:rPr>
              <w:t>struktūrvienība</w:t>
            </w:r>
            <w:r>
              <w:rPr>
                <w:sz w:val="28"/>
                <w:szCs w:val="28"/>
              </w:rPr>
              <w:t>s</w:t>
            </w:r>
            <w:r w:rsidR="00B35F21" w:rsidRPr="005D61B8">
              <w:rPr>
                <w:sz w:val="28"/>
                <w:szCs w:val="28"/>
              </w:rPr>
              <w:t xml:space="preserve"> </w:t>
            </w:r>
            <w:r w:rsidRPr="005D61B8">
              <w:rPr>
                <w:sz w:val="28"/>
                <w:szCs w:val="28"/>
              </w:rPr>
              <w:t xml:space="preserve">Latviešu folkloras krātuves </w:t>
            </w:r>
            <w:r>
              <w:rPr>
                <w:sz w:val="28"/>
                <w:szCs w:val="28"/>
              </w:rPr>
              <w:t xml:space="preserve">un </w:t>
            </w:r>
            <w:r w:rsidR="004652CE" w:rsidRPr="005D61B8">
              <w:rPr>
                <w:sz w:val="28"/>
                <w:szCs w:val="28"/>
              </w:rPr>
              <w:t xml:space="preserve">UNESCO programmas </w:t>
            </w:r>
            <w:r w:rsidR="004652CE" w:rsidRPr="005D61B8">
              <w:rPr>
                <w:sz w:val="28"/>
                <w:szCs w:val="28"/>
              </w:rPr>
              <w:lastRenderedPageBreak/>
              <w:t>“Pasaules atmiņa” starptautiskajā reģistrā iekļautā Dainu skapja</w:t>
            </w:r>
            <w:r w:rsidR="00B35F21" w:rsidRPr="005D61B8">
              <w:rPr>
                <w:sz w:val="28"/>
                <w:szCs w:val="28"/>
              </w:rPr>
              <w:t xml:space="preserve"> īpašo statusu un tā atrašanos Latvijas </w:t>
            </w:r>
            <w:r w:rsidR="004652CE" w:rsidRPr="005D61B8">
              <w:rPr>
                <w:sz w:val="28"/>
                <w:szCs w:val="28"/>
              </w:rPr>
              <w:t>Nacionālās</w:t>
            </w:r>
            <w:r w:rsidR="00B35F21" w:rsidRPr="005D61B8">
              <w:rPr>
                <w:sz w:val="28"/>
                <w:szCs w:val="28"/>
              </w:rPr>
              <w:t xml:space="preserve"> bibliotēkas telpās, likumprojektā ir iekļauts </w:t>
            </w:r>
            <w:r>
              <w:rPr>
                <w:sz w:val="28"/>
                <w:szCs w:val="28"/>
              </w:rPr>
              <w:t>regulējums</w:t>
            </w:r>
            <w:r w:rsidRPr="005D61B8">
              <w:rPr>
                <w:sz w:val="28"/>
                <w:szCs w:val="28"/>
              </w:rPr>
              <w:t xml:space="preserve"> </w:t>
            </w:r>
            <w:r w:rsidR="00B35F21" w:rsidRPr="005D61B8">
              <w:rPr>
                <w:sz w:val="28"/>
                <w:szCs w:val="28"/>
              </w:rPr>
              <w:t xml:space="preserve">par </w:t>
            </w:r>
            <w:r w:rsidR="00E82D55" w:rsidRPr="005D61B8">
              <w:rPr>
                <w:sz w:val="28"/>
                <w:szCs w:val="28"/>
              </w:rPr>
              <w:t xml:space="preserve">Latviešu folkloras krātuves </w:t>
            </w:r>
            <w:r w:rsidR="00B35F21" w:rsidRPr="005D61B8">
              <w:rPr>
                <w:sz w:val="28"/>
                <w:szCs w:val="28"/>
              </w:rPr>
              <w:t xml:space="preserve">uzdevumiem. </w:t>
            </w:r>
            <w:r w:rsidR="005D61B8" w:rsidRPr="005D61B8">
              <w:rPr>
                <w:sz w:val="28"/>
                <w:szCs w:val="28"/>
              </w:rPr>
              <w:t>L</w:t>
            </w:r>
            <w:r w:rsidR="00B35F21" w:rsidRPr="005D61B8">
              <w:rPr>
                <w:sz w:val="28"/>
                <w:szCs w:val="28"/>
              </w:rPr>
              <w:t>iku</w:t>
            </w:r>
            <w:r w:rsidR="005D61B8" w:rsidRPr="005D61B8">
              <w:rPr>
                <w:sz w:val="28"/>
                <w:szCs w:val="28"/>
              </w:rPr>
              <w:t>mprojektā netiek uzdoti papildu</w:t>
            </w:r>
            <w:r w:rsidR="00B35F21" w:rsidRPr="005D61B8">
              <w:rPr>
                <w:sz w:val="28"/>
                <w:szCs w:val="28"/>
              </w:rPr>
              <w:t xml:space="preserve"> pienākumi</w:t>
            </w:r>
            <w:r w:rsidR="005D61B8" w:rsidRPr="005D61B8">
              <w:rPr>
                <w:sz w:val="28"/>
                <w:szCs w:val="28"/>
              </w:rPr>
              <w:t xml:space="preserve"> un uzdevumi</w:t>
            </w:r>
            <w:r w:rsidR="00B35F21" w:rsidRPr="005D61B8">
              <w:rPr>
                <w:sz w:val="28"/>
                <w:szCs w:val="28"/>
              </w:rPr>
              <w:t xml:space="preserve"> </w:t>
            </w:r>
            <w:r w:rsidR="005D61B8" w:rsidRPr="005D61B8">
              <w:rPr>
                <w:sz w:val="28"/>
                <w:szCs w:val="28"/>
              </w:rPr>
              <w:t>Latviešu folkloras krātuvei</w:t>
            </w:r>
            <w:r w:rsidR="00B35F21" w:rsidRPr="005D61B8">
              <w:rPr>
                <w:sz w:val="28"/>
                <w:szCs w:val="28"/>
              </w:rPr>
              <w:t xml:space="preserve">.  </w:t>
            </w:r>
            <w:r w:rsidR="00303751" w:rsidRPr="005D61B8">
              <w:rPr>
                <w:sz w:val="28"/>
                <w:szCs w:val="28"/>
              </w:rPr>
              <w:t xml:space="preserve"> </w:t>
            </w:r>
          </w:p>
          <w:p w:rsidR="001A1810" w:rsidRPr="006270AA" w:rsidRDefault="004652CE" w:rsidP="00DE3476">
            <w:pPr>
              <w:pStyle w:val="naisc"/>
              <w:spacing w:before="0" w:after="0"/>
              <w:ind w:firstLine="552"/>
              <w:jc w:val="both"/>
              <w:rPr>
                <w:sz w:val="28"/>
                <w:szCs w:val="28"/>
              </w:rPr>
            </w:pPr>
            <w:r>
              <w:t xml:space="preserve"> </w:t>
            </w:r>
            <w:r w:rsidRPr="00E82D55">
              <w:rPr>
                <w:sz w:val="28"/>
                <w:szCs w:val="28"/>
              </w:rPr>
              <w:t>Lai arī</w:t>
            </w:r>
            <w:r w:rsidR="001A1810" w:rsidRPr="00E82D55">
              <w:rPr>
                <w:sz w:val="28"/>
                <w:szCs w:val="28"/>
              </w:rPr>
              <w:t xml:space="preserve"> nemateriālā kultūras mantojuma saglabāšanas jautājumus skar Muzeju likum</w:t>
            </w:r>
            <w:r w:rsidR="006270AA">
              <w:rPr>
                <w:sz w:val="28"/>
                <w:szCs w:val="28"/>
              </w:rPr>
              <w:t>u</w:t>
            </w:r>
            <w:r w:rsidR="001A1810" w:rsidRPr="00E82D55">
              <w:rPr>
                <w:sz w:val="28"/>
                <w:szCs w:val="28"/>
              </w:rPr>
              <w:t xml:space="preserve"> un </w:t>
            </w:r>
            <w:r w:rsidR="00DE3476" w:rsidRPr="00E82D55">
              <w:rPr>
                <w:sz w:val="28"/>
                <w:szCs w:val="28"/>
              </w:rPr>
              <w:t>likum</w:t>
            </w:r>
            <w:r w:rsidR="00DE3476">
              <w:rPr>
                <w:sz w:val="28"/>
                <w:szCs w:val="28"/>
              </w:rPr>
              <w:t>u</w:t>
            </w:r>
            <w:r w:rsidR="00DE3476" w:rsidRPr="00E82D55">
              <w:rPr>
                <w:sz w:val="28"/>
                <w:szCs w:val="28"/>
              </w:rPr>
              <w:t xml:space="preserve"> </w:t>
            </w:r>
            <w:r w:rsidR="00DE3476">
              <w:rPr>
                <w:sz w:val="28"/>
                <w:szCs w:val="28"/>
              </w:rPr>
              <w:t>„Par k</w:t>
            </w:r>
            <w:r w:rsidR="001A1810" w:rsidRPr="00E82D55">
              <w:rPr>
                <w:sz w:val="28"/>
                <w:szCs w:val="28"/>
              </w:rPr>
              <w:t>ultūras</w:t>
            </w:r>
            <w:r w:rsidRPr="00E82D55">
              <w:rPr>
                <w:sz w:val="28"/>
                <w:szCs w:val="28"/>
              </w:rPr>
              <w:t xml:space="preserve"> pieminekļu aizsardzīb</w:t>
            </w:r>
            <w:r w:rsidR="00DE3476">
              <w:rPr>
                <w:sz w:val="28"/>
                <w:szCs w:val="28"/>
              </w:rPr>
              <w:t>u”</w:t>
            </w:r>
            <w:r w:rsidRPr="00E82D55">
              <w:rPr>
                <w:sz w:val="28"/>
                <w:szCs w:val="28"/>
              </w:rPr>
              <w:t>, tomēr izvērtējot abus likumus, m</w:t>
            </w:r>
            <w:r w:rsidR="001A1810" w:rsidRPr="00E82D55">
              <w:rPr>
                <w:sz w:val="28"/>
                <w:szCs w:val="28"/>
              </w:rPr>
              <w:t>inēto normatīvo aktu darb</w:t>
            </w:r>
            <w:r w:rsidR="006270AA" w:rsidRPr="006270AA">
              <w:rPr>
                <w:sz w:val="28"/>
                <w:szCs w:val="28"/>
              </w:rPr>
              <w:t xml:space="preserve">ības joma ir šaurāka nekā </w:t>
            </w:r>
            <w:r w:rsidR="00DE3476">
              <w:rPr>
                <w:sz w:val="28"/>
                <w:szCs w:val="28"/>
              </w:rPr>
              <w:t>likump</w:t>
            </w:r>
            <w:r w:rsidRPr="00E82D55">
              <w:rPr>
                <w:sz w:val="28"/>
                <w:szCs w:val="28"/>
              </w:rPr>
              <w:t xml:space="preserve">rojektā </w:t>
            </w:r>
            <w:r w:rsidR="006270AA">
              <w:rPr>
                <w:sz w:val="28"/>
                <w:szCs w:val="28"/>
              </w:rPr>
              <w:t>n</w:t>
            </w:r>
            <w:r w:rsidRPr="00E82D55">
              <w:rPr>
                <w:sz w:val="28"/>
                <w:szCs w:val="28"/>
              </w:rPr>
              <w:t>oteiktais</w:t>
            </w:r>
            <w:r w:rsidR="006270AA">
              <w:rPr>
                <w:sz w:val="28"/>
                <w:szCs w:val="28"/>
              </w:rPr>
              <w:t>, kura mērķ</w:t>
            </w:r>
            <w:r w:rsidR="001A1810" w:rsidRPr="00E82D55">
              <w:rPr>
                <w:sz w:val="28"/>
                <w:szCs w:val="28"/>
              </w:rPr>
              <w:t xml:space="preserve">is atbilstoši </w:t>
            </w:r>
            <w:r w:rsidR="00DE3476">
              <w:rPr>
                <w:sz w:val="28"/>
                <w:szCs w:val="28"/>
              </w:rPr>
              <w:t>k</w:t>
            </w:r>
            <w:r w:rsidR="001A1810" w:rsidRPr="00E82D55">
              <w:rPr>
                <w:sz w:val="28"/>
                <w:szCs w:val="28"/>
              </w:rPr>
              <w:t>onvencijā noteiktajam ir saglabāt nemateriālo kultūras mantojumu plašākā izpratnē</w:t>
            </w:r>
            <w:r w:rsidR="001A1810" w:rsidRPr="0010324D">
              <w:rPr>
                <w:sz w:val="28"/>
                <w:szCs w:val="28"/>
              </w:rPr>
              <w:t>.</w:t>
            </w:r>
          </w:p>
        </w:tc>
      </w:tr>
      <w:tr w:rsidR="008B6F82" w:rsidRPr="00EB56FF" w:rsidTr="0010324D">
        <w:trPr>
          <w:trHeight w:val="476"/>
          <w:tblCellSpacing w:w="0" w:type="dxa"/>
        </w:trPr>
        <w:tc>
          <w:tcPr>
            <w:tcW w:w="295" w:type="pct"/>
            <w:tcBorders>
              <w:top w:val="outset" w:sz="6" w:space="0" w:color="auto"/>
              <w:left w:val="outset" w:sz="6" w:space="0" w:color="auto"/>
              <w:bottom w:val="outset" w:sz="6" w:space="0" w:color="auto"/>
              <w:right w:val="outset" w:sz="6" w:space="0" w:color="auto"/>
            </w:tcBorders>
          </w:tcPr>
          <w:p w:rsidR="008B6F82" w:rsidRPr="00EB56FF" w:rsidRDefault="003E7A49" w:rsidP="00651B00">
            <w:pPr>
              <w:spacing w:before="100" w:beforeAutospacing="1" w:after="100" w:afterAutospacing="1"/>
              <w:jc w:val="center"/>
              <w:rPr>
                <w:sz w:val="28"/>
                <w:szCs w:val="28"/>
              </w:rPr>
            </w:pPr>
            <w:r w:rsidRPr="00EB56FF">
              <w:rPr>
                <w:sz w:val="28"/>
                <w:szCs w:val="28"/>
              </w:rPr>
              <w:lastRenderedPageBreak/>
              <w:t>3</w:t>
            </w:r>
            <w:r w:rsidR="008B6F82" w:rsidRPr="00EB56FF">
              <w:rPr>
                <w:sz w:val="28"/>
                <w:szCs w:val="28"/>
              </w:rPr>
              <w:t>.</w:t>
            </w:r>
          </w:p>
        </w:tc>
        <w:tc>
          <w:tcPr>
            <w:tcW w:w="1271" w:type="pct"/>
            <w:tcBorders>
              <w:top w:val="outset" w:sz="6" w:space="0" w:color="auto"/>
              <w:left w:val="outset" w:sz="6" w:space="0" w:color="auto"/>
              <w:bottom w:val="outset" w:sz="6" w:space="0" w:color="auto"/>
              <w:right w:val="outset" w:sz="6" w:space="0" w:color="auto"/>
            </w:tcBorders>
          </w:tcPr>
          <w:p w:rsidR="008B6F82" w:rsidRPr="00FE3D94" w:rsidRDefault="008B6F82" w:rsidP="00C71066">
            <w:pPr>
              <w:spacing w:before="100" w:beforeAutospacing="1" w:after="100" w:afterAutospacing="1"/>
              <w:rPr>
                <w:sz w:val="28"/>
                <w:szCs w:val="28"/>
              </w:rPr>
            </w:pPr>
            <w:r w:rsidRPr="00FE3D94">
              <w:rPr>
                <w:sz w:val="28"/>
                <w:szCs w:val="28"/>
              </w:rPr>
              <w:t> Projekta izstrādē iesaistītās institūcijas</w:t>
            </w:r>
          </w:p>
        </w:tc>
        <w:tc>
          <w:tcPr>
            <w:tcW w:w="3434" w:type="pct"/>
            <w:tcBorders>
              <w:top w:val="outset" w:sz="6" w:space="0" w:color="auto"/>
              <w:left w:val="outset" w:sz="6" w:space="0" w:color="auto"/>
              <w:bottom w:val="outset" w:sz="6" w:space="0" w:color="auto"/>
              <w:right w:val="outset" w:sz="6" w:space="0" w:color="auto"/>
            </w:tcBorders>
          </w:tcPr>
          <w:p w:rsidR="00303751" w:rsidRPr="00FE3D94" w:rsidRDefault="00913C3E" w:rsidP="001F0F0C">
            <w:pPr>
              <w:ind w:left="57" w:right="57" w:firstLine="386"/>
              <w:jc w:val="both"/>
              <w:rPr>
                <w:sz w:val="28"/>
                <w:szCs w:val="28"/>
              </w:rPr>
            </w:pPr>
            <w:r w:rsidRPr="00FE3D94">
              <w:rPr>
                <w:sz w:val="28"/>
                <w:szCs w:val="28"/>
              </w:rPr>
              <w:t xml:space="preserve">Kultūras ministrija, </w:t>
            </w:r>
            <w:r w:rsidR="00D5714B" w:rsidRPr="00FE3D94">
              <w:rPr>
                <w:sz w:val="28"/>
                <w:szCs w:val="28"/>
              </w:rPr>
              <w:t xml:space="preserve">Izglītības un zinātnes ministrija, Zemkopības ministrija, </w:t>
            </w:r>
            <w:r w:rsidR="00F805F2" w:rsidRPr="00FE3D94">
              <w:rPr>
                <w:sz w:val="28"/>
                <w:szCs w:val="28"/>
              </w:rPr>
              <w:t>Latvi</w:t>
            </w:r>
            <w:r w:rsidR="009C3E62" w:rsidRPr="00FE3D94">
              <w:rPr>
                <w:sz w:val="28"/>
                <w:szCs w:val="28"/>
              </w:rPr>
              <w:t xml:space="preserve">jas Nacionālais kultūras centrs, </w:t>
            </w:r>
            <w:r w:rsidR="00D5714B" w:rsidRPr="00FE3D94">
              <w:rPr>
                <w:sz w:val="28"/>
                <w:szCs w:val="28"/>
              </w:rPr>
              <w:t>Valsts kultūras pieminekļu aizsardzības inspekcija, Valsts izglītības un satura centrs,</w:t>
            </w:r>
            <w:r w:rsidR="00A37530" w:rsidRPr="00FE3D94">
              <w:rPr>
                <w:sz w:val="28"/>
                <w:szCs w:val="28"/>
              </w:rPr>
              <w:t xml:space="preserve"> UNESCO Latvijas Nacionālā komisija, </w:t>
            </w:r>
            <w:r w:rsidR="008E5FD2" w:rsidRPr="00FE3D94">
              <w:rPr>
                <w:sz w:val="28"/>
                <w:szCs w:val="28"/>
              </w:rPr>
              <w:t xml:space="preserve">Valsts valodas centrs, </w:t>
            </w:r>
            <w:r w:rsidR="00A37530" w:rsidRPr="00FE3D94">
              <w:rPr>
                <w:sz w:val="28"/>
                <w:szCs w:val="28"/>
              </w:rPr>
              <w:t>L</w:t>
            </w:r>
            <w:r w:rsidR="008E5FD2" w:rsidRPr="00FE3D94">
              <w:rPr>
                <w:sz w:val="28"/>
                <w:szCs w:val="28"/>
              </w:rPr>
              <w:t>atvijas Universitātes</w:t>
            </w:r>
            <w:r w:rsidR="00595F06" w:rsidRPr="00FE3D94">
              <w:rPr>
                <w:sz w:val="28"/>
                <w:szCs w:val="28"/>
              </w:rPr>
              <w:t xml:space="preserve"> Literatūras, folkloras un mākslas institūts, </w:t>
            </w:r>
            <w:r w:rsidR="00D5714B" w:rsidRPr="00FE3D94">
              <w:rPr>
                <w:sz w:val="28"/>
                <w:szCs w:val="28"/>
              </w:rPr>
              <w:t xml:space="preserve">Latvijas Kultūras akadēmija, </w:t>
            </w:r>
            <w:r w:rsidR="00595F06" w:rsidRPr="00FE3D94">
              <w:rPr>
                <w:sz w:val="28"/>
                <w:szCs w:val="28"/>
              </w:rPr>
              <w:t xml:space="preserve">Latvijas Kultūras centra asociācija, </w:t>
            </w:r>
            <w:r w:rsidR="009E6EE8" w:rsidRPr="00FE3D94">
              <w:rPr>
                <w:sz w:val="28"/>
                <w:szCs w:val="28"/>
              </w:rPr>
              <w:t>Latvijas Folkloras biedrība,</w:t>
            </w:r>
            <w:r w:rsidR="00E3310C" w:rsidRPr="00FE3D94">
              <w:rPr>
                <w:sz w:val="28"/>
                <w:szCs w:val="28"/>
              </w:rPr>
              <w:t xml:space="preserve"> Tradicionālās kultūras biedrība „</w:t>
            </w:r>
            <w:proofErr w:type="spellStart"/>
            <w:r w:rsidR="00E3310C" w:rsidRPr="00FE3D94">
              <w:rPr>
                <w:sz w:val="28"/>
                <w:szCs w:val="28"/>
              </w:rPr>
              <w:t>Aprika</w:t>
            </w:r>
            <w:proofErr w:type="spellEnd"/>
            <w:r w:rsidR="00E3310C" w:rsidRPr="00FE3D94">
              <w:rPr>
                <w:sz w:val="28"/>
                <w:szCs w:val="28"/>
              </w:rPr>
              <w:t>”,</w:t>
            </w:r>
            <w:r w:rsidR="00A3710C" w:rsidRPr="00FE3D94">
              <w:rPr>
                <w:sz w:val="28"/>
                <w:szCs w:val="28"/>
              </w:rPr>
              <w:t xml:space="preserve"> </w:t>
            </w:r>
            <w:r w:rsidR="009A115F" w:rsidRPr="00FE3D94">
              <w:rPr>
                <w:sz w:val="28"/>
                <w:szCs w:val="28"/>
              </w:rPr>
              <w:t xml:space="preserve">Biedrība </w:t>
            </w:r>
            <w:r w:rsidR="00A3710C" w:rsidRPr="00FE3D94">
              <w:rPr>
                <w:sz w:val="28"/>
                <w:szCs w:val="28"/>
              </w:rPr>
              <w:t>Latviešu tautas mākslas savienība,</w:t>
            </w:r>
            <w:r w:rsidR="00E3310C" w:rsidRPr="00FE3D94">
              <w:rPr>
                <w:sz w:val="28"/>
                <w:szCs w:val="28"/>
              </w:rPr>
              <w:t xml:space="preserve"> </w:t>
            </w:r>
            <w:r w:rsidR="00A3710C" w:rsidRPr="00FE3D94">
              <w:rPr>
                <w:sz w:val="28"/>
                <w:szCs w:val="28"/>
              </w:rPr>
              <w:t>Latvijas Kultūras akadēmija, Latvijas</w:t>
            </w:r>
            <w:r w:rsidR="001F0F0C">
              <w:rPr>
                <w:sz w:val="28"/>
                <w:szCs w:val="28"/>
              </w:rPr>
              <w:t xml:space="preserve"> Universitātes Literatūras, folkloras un mākslas institūts</w:t>
            </w:r>
            <w:r w:rsidR="00F25A48">
              <w:rPr>
                <w:sz w:val="28"/>
                <w:szCs w:val="28"/>
              </w:rPr>
              <w:t>.</w:t>
            </w:r>
            <w:r w:rsidR="008478E0" w:rsidRPr="00FE3D94">
              <w:rPr>
                <w:sz w:val="28"/>
                <w:szCs w:val="28"/>
              </w:rPr>
              <w:t xml:space="preserve"> </w:t>
            </w:r>
          </w:p>
        </w:tc>
      </w:tr>
      <w:tr w:rsidR="008B6F82" w:rsidRPr="00EB56FF" w:rsidTr="0010324D">
        <w:trPr>
          <w:trHeight w:val="506"/>
          <w:tblCellSpacing w:w="0" w:type="dxa"/>
        </w:trPr>
        <w:tc>
          <w:tcPr>
            <w:tcW w:w="295" w:type="pct"/>
            <w:tcBorders>
              <w:top w:val="outset" w:sz="6" w:space="0" w:color="auto"/>
              <w:left w:val="outset" w:sz="6" w:space="0" w:color="auto"/>
              <w:bottom w:val="outset" w:sz="6" w:space="0" w:color="auto"/>
              <w:right w:val="outset" w:sz="6" w:space="0" w:color="auto"/>
            </w:tcBorders>
          </w:tcPr>
          <w:p w:rsidR="008B6F82" w:rsidRPr="00EB56FF" w:rsidRDefault="008207E7" w:rsidP="00651B00">
            <w:pPr>
              <w:spacing w:before="100" w:beforeAutospacing="1" w:after="100" w:afterAutospacing="1"/>
              <w:jc w:val="center"/>
              <w:rPr>
                <w:sz w:val="28"/>
                <w:szCs w:val="28"/>
              </w:rPr>
            </w:pPr>
            <w:r w:rsidRPr="00EB56FF">
              <w:rPr>
                <w:sz w:val="28"/>
                <w:szCs w:val="28"/>
              </w:rPr>
              <w:t>4</w:t>
            </w:r>
            <w:r w:rsidR="008B6F82" w:rsidRPr="00EB56FF">
              <w:rPr>
                <w:sz w:val="28"/>
                <w:szCs w:val="28"/>
              </w:rPr>
              <w:t>.</w:t>
            </w:r>
          </w:p>
        </w:tc>
        <w:tc>
          <w:tcPr>
            <w:tcW w:w="1271" w:type="pct"/>
            <w:tcBorders>
              <w:top w:val="outset" w:sz="6" w:space="0" w:color="auto"/>
              <w:left w:val="outset" w:sz="6" w:space="0" w:color="auto"/>
              <w:bottom w:val="outset" w:sz="6" w:space="0" w:color="auto"/>
              <w:right w:val="outset" w:sz="6" w:space="0" w:color="auto"/>
            </w:tcBorders>
          </w:tcPr>
          <w:p w:rsidR="008B6F82" w:rsidRPr="00EB56FF" w:rsidRDefault="008B6F82" w:rsidP="00C71066">
            <w:pPr>
              <w:spacing w:before="100" w:beforeAutospacing="1" w:after="100" w:afterAutospacing="1"/>
              <w:rPr>
                <w:sz w:val="28"/>
                <w:szCs w:val="28"/>
              </w:rPr>
            </w:pPr>
            <w:r w:rsidRPr="00EB56FF">
              <w:rPr>
                <w:sz w:val="28"/>
                <w:szCs w:val="28"/>
              </w:rPr>
              <w:t> Cita informācija</w:t>
            </w:r>
          </w:p>
        </w:tc>
        <w:tc>
          <w:tcPr>
            <w:tcW w:w="3434" w:type="pct"/>
            <w:tcBorders>
              <w:top w:val="outset" w:sz="6" w:space="0" w:color="auto"/>
              <w:left w:val="outset" w:sz="6" w:space="0" w:color="auto"/>
              <w:bottom w:val="outset" w:sz="6" w:space="0" w:color="auto"/>
              <w:right w:val="outset" w:sz="6" w:space="0" w:color="auto"/>
            </w:tcBorders>
          </w:tcPr>
          <w:p w:rsidR="008B6F82" w:rsidRPr="00EB56FF" w:rsidRDefault="008B6F82" w:rsidP="000411B3">
            <w:pPr>
              <w:jc w:val="both"/>
              <w:rPr>
                <w:sz w:val="28"/>
                <w:szCs w:val="28"/>
              </w:rPr>
            </w:pPr>
            <w:r w:rsidRPr="00EB56FF">
              <w:rPr>
                <w:sz w:val="28"/>
                <w:szCs w:val="28"/>
              </w:rPr>
              <w:t xml:space="preserve"> Nav</w:t>
            </w:r>
          </w:p>
        </w:tc>
      </w:tr>
    </w:tbl>
    <w:p w:rsidR="00234656" w:rsidRPr="00EB56FF" w:rsidRDefault="00234656" w:rsidP="00234656">
      <w:pPr>
        <w:rPr>
          <w:sz w:val="28"/>
          <w:szCs w:val="28"/>
        </w:rPr>
      </w:pPr>
    </w:p>
    <w:tbl>
      <w:tblPr>
        <w:tblpPr w:leftFromText="180" w:rightFromText="180" w:vertAnchor="text" w:horzAnchor="margin" w:tblpXSpec="center" w:tblpY="149"/>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tblPr>
      <w:tblGrid>
        <w:gridCol w:w="573"/>
        <w:gridCol w:w="2268"/>
        <w:gridCol w:w="6240"/>
      </w:tblGrid>
      <w:tr w:rsidR="008B6F82" w:rsidRPr="00EB56FF" w:rsidTr="00AF4FB7">
        <w:trPr>
          <w:trHeight w:val="560"/>
        </w:trPr>
        <w:tc>
          <w:tcPr>
            <w:tcW w:w="5000" w:type="pct"/>
            <w:gridSpan w:val="3"/>
            <w:vAlign w:val="center"/>
          </w:tcPr>
          <w:p w:rsidR="008B6F82" w:rsidRPr="00EB56FF" w:rsidRDefault="008B6F82" w:rsidP="00C71066">
            <w:pPr>
              <w:pStyle w:val="naisnod"/>
              <w:spacing w:before="0" w:after="0"/>
              <w:jc w:val="center"/>
              <w:rPr>
                <w:b/>
                <w:sz w:val="28"/>
                <w:szCs w:val="28"/>
              </w:rPr>
            </w:pPr>
            <w:r w:rsidRPr="00EB56FF">
              <w:rPr>
                <w:b/>
                <w:sz w:val="28"/>
                <w:szCs w:val="28"/>
              </w:rPr>
              <w:t>II. Tiesību akta projekta ietekme uz sabiedrību</w:t>
            </w:r>
            <w:r w:rsidR="00C141CC" w:rsidRPr="00EB56FF">
              <w:rPr>
                <w:b/>
                <w:sz w:val="28"/>
                <w:szCs w:val="28"/>
              </w:rPr>
              <w:t>, tautsaimniecības attīstību un administratīvo slogu</w:t>
            </w:r>
          </w:p>
        </w:tc>
      </w:tr>
      <w:tr w:rsidR="008B6F82" w:rsidRPr="00EB56FF" w:rsidTr="0010324D">
        <w:trPr>
          <w:trHeight w:val="467"/>
        </w:trPr>
        <w:tc>
          <w:tcPr>
            <w:tcW w:w="315" w:type="pct"/>
          </w:tcPr>
          <w:p w:rsidR="008B6F82" w:rsidRPr="00EB56FF" w:rsidRDefault="008B6F82" w:rsidP="00651B00">
            <w:pPr>
              <w:pStyle w:val="naiskr"/>
              <w:spacing w:before="0" w:after="0"/>
              <w:jc w:val="center"/>
              <w:rPr>
                <w:sz w:val="28"/>
                <w:szCs w:val="28"/>
              </w:rPr>
            </w:pPr>
            <w:r w:rsidRPr="00EB56FF">
              <w:rPr>
                <w:sz w:val="28"/>
                <w:szCs w:val="28"/>
              </w:rPr>
              <w:t>1.</w:t>
            </w:r>
          </w:p>
        </w:tc>
        <w:tc>
          <w:tcPr>
            <w:tcW w:w="1249" w:type="pct"/>
          </w:tcPr>
          <w:p w:rsidR="008B6F82" w:rsidRPr="00EB56FF" w:rsidRDefault="008B6F82" w:rsidP="00ED7F41">
            <w:pPr>
              <w:pStyle w:val="naiskr"/>
              <w:spacing w:before="0" w:after="0"/>
              <w:rPr>
                <w:sz w:val="28"/>
                <w:szCs w:val="28"/>
              </w:rPr>
            </w:pPr>
            <w:r w:rsidRPr="00EB56FF">
              <w:rPr>
                <w:sz w:val="28"/>
                <w:szCs w:val="28"/>
              </w:rPr>
              <w:t>Sabiedrības mērķgrupa</w:t>
            </w:r>
            <w:r w:rsidR="00ED7F41" w:rsidRPr="00EB56FF">
              <w:rPr>
                <w:sz w:val="28"/>
                <w:szCs w:val="28"/>
              </w:rPr>
              <w:t>, kuras tiesiskais regulējums</w:t>
            </w:r>
            <w:r w:rsidR="008207E7" w:rsidRPr="00EB56FF">
              <w:rPr>
                <w:sz w:val="28"/>
                <w:szCs w:val="28"/>
              </w:rPr>
              <w:t xml:space="preserve"> ietekmē vai varētu ietekmēt</w:t>
            </w:r>
          </w:p>
        </w:tc>
        <w:tc>
          <w:tcPr>
            <w:tcW w:w="3436" w:type="pct"/>
          </w:tcPr>
          <w:p w:rsidR="002A44E4" w:rsidRPr="00EB56FF" w:rsidRDefault="00D5714B" w:rsidP="001F0F0C">
            <w:pPr>
              <w:pStyle w:val="naiskr"/>
              <w:spacing w:before="0" w:beforeAutospacing="0" w:after="0" w:afterAutospacing="0"/>
              <w:ind w:firstLine="386"/>
              <w:jc w:val="both"/>
              <w:rPr>
                <w:iCs/>
                <w:sz w:val="28"/>
                <w:szCs w:val="28"/>
              </w:rPr>
            </w:pPr>
            <w:r w:rsidRPr="00EB56FF">
              <w:rPr>
                <w:iCs/>
                <w:sz w:val="28"/>
                <w:szCs w:val="28"/>
              </w:rPr>
              <w:t xml:space="preserve">Likumprojekta mērķgrupa ir nemateriālā kultūras mantojuma kopiena </w:t>
            </w:r>
            <w:r w:rsidRPr="00EB56FF">
              <w:rPr>
                <w:sz w:val="28"/>
                <w:szCs w:val="28"/>
              </w:rPr>
              <w:t>– personu grupa, ko vieno nemateriālais kultūras mantojums un kopīga ieinteresētība to saglabāt un nodot tālāk</w:t>
            </w:r>
            <w:r w:rsidR="005A518B" w:rsidRPr="00EB56FF">
              <w:rPr>
                <w:sz w:val="28"/>
                <w:szCs w:val="28"/>
              </w:rPr>
              <w:t xml:space="preserve">, kā arī </w:t>
            </w:r>
            <w:r w:rsidRPr="00EB56FF">
              <w:rPr>
                <w:iCs/>
                <w:sz w:val="28"/>
                <w:szCs w:val="28"/>
              </w:rPr>
              <w:t xml:space="preserve">valsts, pašvaldību </w:t>
            </w:r>
            <w:r w:rsidR="0058383D">
              <w:rPr>
                <w:iCs/>
                <w:sz w:val="28"/>
                <w:szCs w:val="28"/>
              </w:rPr>
              <w:t>iestādes</w:t>
            </w:r>
            <w:r w:rsidR="00DE0A9B" w:rsidRPr="00EB56FF">
              <w:rPr>
                <w:iCs/>
                <w:sz w:val="28"/>
                <w:szCs w:val="28"/>
              </w:rPr>
              <w:t xml:space="preserve"> un nevalstiskās organizācijas.</w:t>
            </w:r>
          </w:p>
        </w:tc>
      </w:tr>
      <w:tr w:rsidR="008B6F82" w:rsidRPr="00EB56FF" w:rsidTr="0010324D">
        <w:trPr>
          <w:trHeight w:val="523"/>
        </w:trPr>
        <w:tc>
          <w:tcPr>
            <w:tcW w:w="315" w:type="pct"/>
          </w:tcPr>
          <w:p w:rsidR="008B6F82" w:rsidRPr="00EB56FF" w:rsidRDefault="008B6F82" w:rsidP="00651B00">
            <w:pPr>
              <w:pStyle w:val="naiskr"/>
              <w:spacing w:before="0" w:after="0"/>
              <w:jc w:val="center"/>
              <w:rPr>
                <w:sz w:val="28"/>
                <w:szCs w:val="28"/>
              </w:rPr>
            </w:pPr>
            <w:r w:rsidRPr="00EB56FF">
              <w:rPr>
                <w:sz w:val="28"/>
                <w:szCs w:val="28"/>
              </w:rPr>
              <w:t>2.</w:t>
            </w:r>
          </w:p>
        </w:tc>
        <w:tc>
          <w:tcPr>
            <w:tcW w:w="1249" w:type="pct"/>
          </w:tcPr>
          <w:p w:rsidR="00973B74" w:rsidRDefault="008207E7" w:rsidP="00C71066">
            <w:pPr>
              <w:pStyle w:val="naiskr"/>
              <w:spacing w:before="0" w:after="0"/>
              <w:rPr>
                <w:sz w:val="28"/>
                <w:szCs w:val="28"/>
              </w:rPr>
            </w:pPr>
            <w:r w:rsidRPr="00EB56FF">
              <w:rPr>
                <w:sz w:val="28"/>
                <w:szCs w:val="28"/>
              </w:rPr>
              <w:t>Tiesiskā regulējuma ietekme uz tautsaimniecību un administratīvo slogu</w:t>
            </w:r>
          </w:p>
          <w:p w:rsidR="00973B74" w:rsidRPr="00973B74" w:rsidRDefault="00973B74" w:rsidP="00973B74">
            <w:pPr>
              <w:rPr>
                <w:lang w:eastAsia="lv-LV"/>
              </w:rPr>
            </w:pPr>
          </w:p>
          <w:p w:rsidR="00973B74" w:rsidRPr="00973B74" w:rsidRDefault="00973B74" w:rsidP="00973B74">
            <w:pPr>
              <w:rPr>
                <w:lang w:eastAsia="lv-LV"/>
              </w:rPr>
            </w:pPr>
          </w:p>
          <w:p w:rsidR="00973B74" w:rsidRPr="00973B74" w:rsidRDefault="00973B74" w:rsidP="00973B74">
            <w:pPr>
              <w:rPr>
                <w:lang w:eastAsia="lv-LV"/>
              </w:rPr>
            </w:pPr>
          </w:p>
          <w:p w:rsidR="00973B74" w:rsidRPr="00973B74" w:rsidRDefault="00973B74" w:rsidP="00973B74">
            <w:pPr>
              <w:rPr>
                <w:lang w:eastAsia="lv-LV"/>
              </w:rPr>
            </w:pPr>
          </w:p>
          <w:p w:rsidR="00973B74" w:rsidRPr="00973B74" w:rsidRDefault="00973B74" w:rsidP="00973B74">
            <w:pPr>
              <w:rPr>
                <w:lang w:eastAsia="lv-LV"/>
              </w:rPr>
            </w:pPr>
          </w:p>
          <w:p w:rsidR="00973B74" w:rsidRPr="00973B74" w:rsidRDefault="00973B74" w:rsidP="00973B74">
            <w:pPr>
              <w:rPr>
                <w:lang w:eastAsia="lv-LV"/>
              </w:rPr>
            </w:pPr>
          </w:p>
          <w:p w:rsidR="00973B74" w:rsidRPr="00973B74" w:rsidRDefault="00973B74" w:rsidP="00973B74">
            <w:pPr>
              <w:rPr>
                <w:lang w:eastAsia="lv-LV"/>
              </w:rPr>
            </w:pPr>
          </w:p>
          <w:p w:rsidR="008B6F82" w:rsidRPr="00973B74" w:rsidRDefault="008B6F82" w:rsidP="00973B74">
            <w:pPr>
              <w:ind w:firstLine="720"/>
              <w:rPr>
                <w:lang w:eastAsia="lv-LV"/>
              </w:rPr>
            </w:pPr>
          </w:p>
        </w:tc>
        <w:tc>
          <w:tcPr>
            <w:tcW w:w="3436" w:type="pct"/>
          </w:tcPr>
          <w:p w:rsidR="00F25A48" w:rsidRDefault="0013579C" w:rsidP="001F0F0C">
            <w:pPr>
              <w:pStyle w:val="tv213"/>
              <w:spacing w:before="0" w:beforeAutospacing="0" w:after="0" w:afterAutospacing="0"/>
              <w:ind w:firstLine="386"/>
              <w:jc w:val="both"/>
              <w:rPr>
                <w:sz w:val="28"/>
                <w:szCs w:val="28"/>
              </w:rPr>
            </w:pPr>
            <w:r w:rsidRPr="0038549D">
              <w:rPr>
                <w:sz w:val="28"/>
                <w:szCs w:val="28"/>
              </w:rPr>
              <w:lastRenderedPageBreak/>
              <w:t>Likumprojekts paredz Ministru kabinetam apstiprināt Nemateriālā kultūras mantojuma padome</w:t>
            </w:r>
            <w:r w:rsidRPr="0061625D">
              <w:rPr>
                <w:sz w:val="28"/>
                <w:szCs w:val="28"/>
              </w:rPr>
              <w:t>s nolikumu</w:t>
            </w:r>
            <w:r w:rsidR="0038549D" w:rsidRPr="0061625D">
              <w:rPr>
                <w:sz w:val="28"/>
                <w:szCs w:val="28"/>
              </w:rPr>
              <w:t>, kā arī</w:t>
            </w:r>
            <w:r w:rsidR="0038549D" w:rsidRPr="004A3FF0">
              <w:rPr>
                <w:sz w:val="28"/>
                <w:szCs w:val="28"/>
              </w:rPr>
              <w:t xml:space="preserve"> kārtību kādā nemateriālā kultūras mantojuma elementi tiek</w:t>
            </w:r>
            <w:r w:rsidR="00F25A48">
              <w:rPr>
                <w:sz w:val="28"/>
                <w:szCs w:val="28"/>
              </w:rPr>
              <w:t xml:space="preserve"> pieteikti, </w:t>
            </w:r>
            <w:r w:rsidR="0038549D" w:rsidRPr="00ED6EA4">
              <w:rPr>
                <w:sz w:val="28"/>
                <w:szCs w:val="28"/>
              </w:rPr>
              <w:t>iekļauti</w:t>
            </w:r>
            <w:r w:rsidR="0038549D" w:rsidRPr="00A77D82">
              <w:rPr>
                <w:sz w:val="28"/>
                <w:szCs w:val="28"/>
              </w:rPr>
              <w:t xml:space="preserve">, izslēgtie </w:t>
            </w:r>
            <w:r w:rsidR="0038549D" w:rsidRPr="009463B7">
              <w:rPr>
                <w:sz w:val="28"/>
                <w:szCs w:val="28"/>
              </w:rPr>
              <w:t>vai pārcelti no nemateriālā kultūras mantojuma reprezentatīvā saraksta uz nemateriālā kultūras mantojuma neatliekamo</w:t>
            </w:r>
            <w:r w:rsidR="00F25A48">
              <w:rPr>
                <w:sz w:val="28"/>
                <w:szCs w:val="28"/>
              </w:rPr>
              <w:t xml:space="preserve"> saglabāšanas sarakstu noteiks </w:t>
            </w:r>
            <w:r w:rsidR="00F25A48">
              <w:rPr>
                <w:sz w:val="28"/>
                <w:szCs w:val="28"/>
              </w:rPr>
              <w:lastRenderedPageBreak/>
              <w:t>M</w:t>
            </w:r>
            <w:r w:rsidR="0038549D" w:rsidRPr="009463B7">
              <w:rPr>
                <w:sz w:val="28"/>
                <w:szCs w:val="28"/>
              </w:rPr>
              <w:t>inistru kabineta noteikumi</w:t>
            </w:r>
            <w:r w:rsidR="00F25A48">
              <w:rPr>
                <w:sz w:val="28"/>
                <w:szCs w:val="28"/>
              </w:rPr>
              <w:t xml:space="preserve">. </w:t>
            </w:r>
          </w:p>
          <w:p w:rsidR="0013579C" w:rsidRPr="00FE3D94" w:rsidRDefault="0013579C" w:rsidP="00F25A48">
            <w:pPr>
              <w:pStyle w:val="tv213"/>
              <w:spacing w:before="0" w:beforeAutospacing="0" w:after="0" w:afterAutospacing="0"/>
              <w:ind w:firstLine="283"/>
              <w:jc w:val="both"/>
              <w:rPr>
                <w:sz w:val="28"/>
                <w:szCs w:val="28"/>
              </w:rPr>
            </w:pPr>
            <w:r w:rsidRPr="00FE3D94">
              <w:rPr>
                <w:sz w:val="28"/>
                <w:szCs w:val="28"/>
              </w:rPr>
              <w:t xml:space="preserve">Kultūras ministrijai </w:t>
            </w:r>
            <w:r w:rsidR="00FE3D94">
              <w:rPr>
                <w:sz w:val="28"/>
                <w:szCs w:val="28"/>
              </w:rPr>
              <w:t xml:space="preserve">paredzēts </w:t>
            </w:r>
            <w:r w:rsidRPr="00FE3D94">
              <w:rPr>
                <w:sz w:val="28"/>
                <w:szCs w:val="28"/>
              </w:rPr>
              <w:t>izstrādāt vienotu valsts politiku nemateriālā kultūras mantojuma jomā un koordinēt tās īstenošanu.</w:t>
            </w:r>
            <w:r w:rsidR="00F25A48">
              <w:rPr>
                <w:sz w:val="28"/>
                <w:szCs w:val="28"/>
              </w:rPr>
              <w:t xml:space="preserve"> </w:t>
            </w:r>
            <w:r w:rsidRPr="00FE3D94">
              <w:rPr>
                <w:sz w:val="28"/>
                <w:szCs w:val="28"/>
              </w:rPr>
              <w:t>Savukārt nozaru ministrijas vei</w:t>
            </w:r>
            <w:r w:rsidR="00FE3D94">
              <w:rPr>
                <w:sz w:val="28"/>
                <w:szCs w:val="28"/>
              </w:rPr>
              <w:t>ks</w:t>
            </w:r>
            <w:r w:rsidRPr="00FE3D94">
              <w:rPr>
                <w:sz w:val="28"/>
                <w:szCs w:val="28"/>
              </w:rPr>
              <w:t xml:space="preserve"> uzdevumus atbilstoši vienotajai valsts politikai nemateriālā kultūras mantojuma jomā.</w:t>
            </w:r>
          </w:p>
          <w:p w:rsidR="0013579C" w:rsidRPr="00FE3D94" w:rsidRDefault="0013579C" w:rsidP="0013579C">
            <w:pPr>
              <w:tabs>
                <w:tab w:val="left" w:pos="993"/>
                <w:tab w:val="left" w:pos="1418"/>
              </w:tabs>
              <w:ind w:firstLine="284"/>
              <w:jc w:val="both"/>
              <w:rPr>
                <w:bCs/>
                <w:sz w:val="28"/>
                <w:szCs w:val="28"/>
              </w:rPr>
            </w:pPr>
            <w:r w:rsidRPr="00FE3D94">
              <w:rPr>
                <w:sz w:val="28"/>
                <w:szCs w:val="28"/>
              </w:rPr>
              <w:t>Latvijas Nacionālais kultū</w:t>
            </w:r>
            <w:r w:rsidR="00FE3D94">
              <w:rPr>
                <w:sz w:val="28"/>
                <w:szCs w:val="28"/>
              </w:rPr>
              <w:t>ras centrs</w:t>
            </w:r>
            <w:r w:rsidRPr="00FE3D94">
              <w:rPr>
                <w:sz w:val="28"/>
                <w:szCs w:val="28"/>
              </w:rPr>
              <w:t> </w:t>
            </w:r>
            <w:r w:rsidR="00FE3D94">
              <w:rPr>
                <w:bCs/>
                <w:sz w:val="28"/>
                <w:szCs w:val="28"/>
              </w:rPr>
              <w:t>koordinēs</w:t>
            </w:r>
            <w:r w:rsidRPr="00FE3D94">
              <w:rPr>
                <w:bCs/>
                <w:sz w:val="28"/>
                <w:szCs w:val="28"/>
              </w:rPr>
              <w:t xml:space="preserve"> nemateriālā kultūras mantojuma objektu vai elementu saglabāšanas un ilgtspējas</w:t>
            </w:r>
            <w:r w:rsidRPr="00FE3D94">
              <w:rPr>
                <w:sz w:val="28"/>
                <w:szCs w:val="28"/>
              </w:rPr>
              <w:t>, kā arī labās prakses izplatīšanas</w:t>
            </w:r>
            <w:r w:rsidRPr="00FE3D94">
              <w:rPr>
                <w:bCs/>
                <w:sz w:val="28"/>
                <w:szCs w:val="28"/>
              </w:rPr>
              <w:t xml:space="preserve"> pasākumus, nodrošinā</w:t>
            </w:r>
            <w:r w:rsidR="00FE3D94">
              <w:rPr>
                <w:bCs/>
                <w:sz w:val="28"/>
                <w:szCs w:val="28"/>
              </w:rPr>
              <w:t>s</w:t>
            </w:r>
            <w:r w:rsidR="0010324D">
              <w:rPr>
                <w:bCs/>
                <w:sz w:val="28"/>
                <w:szCs w:val="28"/>
              </w:rPr>
              <w:t xml:space="preserve"> sabiedrības informētību, </w:t>
            </w:r>
            <w:r w:rsidRPr="00FE3D94">
              <w:rPr>
                <w:sz w:val="28"/>
                <w:szCs w:val="28"/>
              </w:rPr>
              <w:t>snieg</w:t>
            </w:r>
            <w:r w:rsidR="00FE3D94">
              <w:rPr>
                <w:sz w:val="28"/>
                <w:szCs w:val="28"/>
              </w:rPr>
              <w:t>s</w:t>
            </w:r>
            <w:r w:rsidRPr="00FE3D94">
              <w:rPr>
                <w:sz w:val="28"/>
                <w:szCs w:val="28"/>
              </w:rPr>
              <w:t xml:space="preserve"> metodisku, informatīvu un cita veida atbalstu kopienām, nevalstiskajām organizācijām, kā arī valsts un pašvaldību institūcijām, </w:t>
            </w:r>
            <w:r w:rsidRPr="00FE3D94">
              <w:rPr>
                <w:bCs/>
                <w:sz w:val="28"/>
                <w:szCs w:val="28"/>
              </w:rPr>
              <w:t>Ministru kabine</w:t>
            </w:r>
            <w:r w:rsidR="00FE3D94">
              <w:rPr>
                <w:bCs/>
                <w:sz w:val="28"/>
                <w:szCs w:val="28"/>
              </w:rPr>
              <w:t>ta noteiktajā kārtībā nodrošinās</w:t>
            </w:r>
            <w:r w:rsidRPr="00FE3D94">
              <w:rPr>
                <w:bCs/>
                <w:sz w:val="28"/>
                <w:szCs w:val="28"/>
              </w:rPr>
              <w:t xml:space="preserve"> informācijas iekļaušanu elektroniskās datu bāzes „Latvijas Digitālā kultūras karte” vietnē </w:t>
            </w:r>
            <w:hyperlink r:id="rId9" w:history="1">
              <w:r w:rsidR="00FE3D94" w:rsidRPr="006A4866">
                <w:rPr>
                  <w:rStyle w:val="Hipersaite"/>
                  <w:sz w:val="28"/>
                  <w:szCs w:val="28"/>
                </w:rPr>
                <w:t>www.kulturaskarte.lv</w:t>
              </w:r>
            </w:hyperlink>
            <w:r w:rsidR="00FE3D94">
              <w:rPr>
                <w:bCs/>
                <w:sz w:val="28"/>
                <w:szCs w:val="28"/>
              </w:rPr>
              <w:t>, kā arī nodrošinās</w:t>
            </w:r>
            <w:r w:rsidRPr="00FE3D94">
              <w:rPr>
                <w:bCs/>
                <w:sz w:val="28"/>
                <w:szCs w:val="28"/>
              </w:rPr>
              <w:t xml:space="preserve"> informācijas par sarakstiem, kā arī tajos izdarītajiem grozījumiem publicēšanu </w:t>
            </w:r>
            <w:r w:rsidR="00984FC4">
              <w:rPr>
                <w:bCs/>
                <w:sz w:val="28"/>
                <w:szCs w:val="28"/>
              </w:rPr>
              <w:t>savā mājas lapā.</w:t>
            </w:r>
          </w:p>
          <w:p w:rsidR="008B6F82" w:rsidRPr="00EB56FF" w:rsidRDefault="00B90F32" w:rsidP="00FE3D94">
            <w:pPr>
              <w:tabs>
                <w:tab w:val="left" w:pos="993"/>
                <w:tab w:val="left" w:pos="1418"/>
              </w:tabs>
              <w:ind w:firstLine="284"/>
              <w:jc w:val="both"/>
              <w:rPr>
                <w:sz w:val="28"/>
                <w:szCs w:val="28"/>
              </w:rPr>
            </w:pPr>
            <w:r w:rsidRPr="00FE3D94">
              <w:rPr>
                <w:sz w:val="28"/>
                <w:szCs w:val="28"/>
              </w:rPr>
              <w:t xml:space="preserve">Pašvaldības </w:t>
            </w:r>
            <w:r w:rsidR="00FE3D94">
              <w:rPr>
                <w:sz w:val="28"/>
                <w:szCs w:val="28"/>
              </w:rPr>
              <w:t>būs</w:t>
            </w:r>
            <w:r w:rsidR="0013579C" w:rsidRPr="00FE3D94">
              <w:rPr>
                <w:sz w:val="28"/>
                <w:szCs w:val="28"/>
              </w:rPr>
              <w:t xml:space="preserve"> tiesīgas savā teritorijā īstenot tiesiskus, tehniskus, izglītojošus, administratīvus un finansiālus pasākumus nemateriālā kultūras manto</w:t>
            </w:r>
            <w:r w:rsidRPr="00FE3D94">
              <w:rPr>
                <w:sz w:val="28"/>
                <w:szCs w:val="28"/>
              </w:rPr>
              <w:t xml:space="preserve">juma saglabāšanai un ilgtspējai un </w:t>
            </w:r>
            <w:r w:rsidR="0013579C" w:rsidRPr="00FE3D94">
              <w:rPr>
                <w:sz w:val="28"/>
                <w:szCs w:val="28"/>
              </w:rPr>
              <w:t> atbils</w:t>
            </w:r>
            <w:r w:rsidR="00FE3D94">
              <w:rPr>
                <w:sz w:val="28"/>
                <w:szCs w:val="28"/>
              </w:rPr>
              <w:t>toši savai kompetencei nodrošinās</w:t>
            </w:r>
            <w:r w:rsidR="0013579C" w:rsidRPr="00FE3D94">
              <w:rPr>
                <w:sz w:val="28"/>
                <w:szCs w:val="28"/>
              </w:rPr>
              <w:t xml:space="preserve"> atbalstu vietējo kopienu un nevalstisko organizāciju centieniem saglabāt un tālāk nodot savu nemateriālo kultūras mantojumu, kā arī savas teritorijas nemateriālā kultūras mantojuma saglabāšanai un ilgtspējai.</w:t>
            </w:r>
          </w:p>
        </w:tc>
      </w:tr>
      <w:tr w:rsidR="008B6F82" w:rsidRPr="00EB56FF" w:rsidTr="0010324D">
        <w:trPr>
          <w:trHeight w:val="357"/>
        </w:trPr>
        <w:tc>
          <w:tcPr>
            <w:tcW w:w="315" w:type="pct"/>
          </w:tcPr>
          <w:p w:rsidR="008B6F82" w:rsidRPr="00EB56FF" w:rsidRDefault="008207E7" w:rsidP="00651B00">
            <w:pPr>
              <w:pStyle w:val="naiskr"/>
              <w:spacing w:before="0" w:after="0"/>
              <w:jc w:val="center"/>
              <w:rPr>
                <w:sz w:val="28"/>
                <w:szCs w:val="28"/>
              </w:rPr>
            </w:pPr>
            <w:r w:rsidRPr="00EB56FF">
              <w:rPr>
                <w:sz w:val="28"/>
                <w:szCs w:val="28"/>
              </w:rPr>
              <w:lastRenderedPageBreak/>
              <w:t>3</w:t>
            </w:r>
            <w:r w:rsidR="008B6F82" w:rsidRPr="00EB56FF">
              <w:rPr>
                <w:sz w:val="28"/>
                <w:szCs w:val="28"/>
              </w:rPr>
              <w:t>.</w:t>
            </w:r>
          </w:p>
        </w:tc>
        <w:tc>
          <w:tcPr>
            <w:tcW w:w="1249" w:type="pct"/>
          </w:tcPr>
          <w:p w:rsidR="008B6F82" w:rsidRPr="00EB56FF" w:rsidRDefault="008B6F82" w:rsidP="00C71066">
            <w:pPr>
              <w:pStyle w:val="naiskr"/>
              <w:spacing w:before="0" w:after="0"/>
              <w:rPr>
                <w:sz w:val="28"/>
                <w:szCs w:val="28"/>
              </w:rPr>
            </w:pPr>
            <w:r w:rsidRPr="00EB56FF">
              <w:rPr>
                <w:sz w:val="28"/>
                <w:szCs w:val="28"/>
              </w:rPr>
              <w:t>Administratīvo izmaksu monetārs novērtējums</w:t>
            </w:r>
          </w:p>
        </w:tc>
        <w:tc>
          <w:tcPr>
            <w:tcW w:w="3436" w:type="pct"/>
          </w:tcPr>
          <w:p w:rsidR="00575FDA" w:rsidRPr="00EB56FF" w:rsidRDefault="00BA3A00" w:rsidP="00B86D33">
            <w:pPr>
              <w:pStyle w:val="naiskr"/>
              <w:spacing w:before="0" w:beforeAutospacing="0" w:after="0" w:afterAutospacing="0"/>
              <w:ind w:firstLine="386"/>
              <w:jc w:val="both"/>
              <w:rPr>
                <w:sz w:val="28"/>
                <w:szCs w:val="28"/>
              </w:rPr>
            </w:pPr>
            <w:r w:rsidRPr="00EB56FF">
              <w:rPr>
                <w:sz w:val="28"/>
                <w:szCs w:val="28"/>
              </w:rPr>
              <w:t>Šobrīd nav iespējams norādīt administratīvo izmaksu novērtējumu.</w:t>
            </w:r>
          </w:p>
        </w:tc>
      </w:tr>
      <w:tr w:rsidR="008B6F82" w:rsidRPr="00EB56FF" w:rsidTr="0010324D">
        <w:trPr>
          <w:trHeight w:val="568"/>
        </w:trPr>
        <w:tc>
          <w:tcPr>
            <w:tcW w:w="315" w:type="pct"/>
          </w:tcPr>
          <w:p w:rsidR="008B6F82" w:rsidRPr="00EB56FF" w:rsidRDefault="008207E7" w:rsidP="00651B00">
            <w:pPr>
              <w:pStyle w:val="naiskr"/>
              <w:spacing w:before="0" w:after="0"/>
              <w:jc w:val="center"/>
              <w:rPr>
                <w:sz w:val="28"/>
                <w:szCs w:val="28"/>
              </w:rPr>
            </w:pPr>
            <w:r w:rsidRPr="00EB56FF">
              <w:rPr>
                <w:sz w:val="28"/>
                <w:szCs w:val="28"/>
              </w:rPr>
              <w:t>4</w:t>
            </w:r>
            <w:r w:rsidR="008B6F82" w:rsidRPr="00EB56FF">
              <w:rPr>
                <w:sz w:val="28"/>
                <w:szCs w:val="28"/>
              </w:rPr>
              <w:t>.</w:t>
            </w:r>
          </w:p>
        </w:tc>
        <w:tc>
          <w:tcPr>
            <w:tcW w:w="1249" w:type="pct"/>
          </w:tcPr>
          <w:p w:rsidR="008B6F82" w:rsidRPr="00EB56FF" w:rsidRDefault="008B6F82" w:rsidP="00C71066">
            <w:pPr>
              <w:pStyle w:val="naiskr"/>
              <w:spacing w:before="0" w:after="0"/>
              <w:rPr>
                <w:sz w:val="28"/>
                <w:szCs w:val="28"/>
              </w:rPr>
            </w:pPr>
            <w:r w:rsidRPr="00EB56FF">
              <w:rPr>
                <w:sz w:val="28"/>
                <w:szCs w:val="28"/>
              </w:rPr>
              <w:t>Cita informācija</w:t>
            </w:r>
          </w:p>
        </w:tc>
        <w:tc>
          <w:tcPr>
            <w:tcW w:w="3436" w:type="pct"/>
          </w:tcPr>
          <w:p w:rsidR="008B6F82" w:rsidRPr="00EB56FF" w:rsidRDefault="008B6F82" w:rsidP="00EB69D5">
            <w:pPr>
              <w:pStyle w:val="naiskr"/>
              <w:spacing w:before="0" w:after="0"/>
              <w:rPr>
                <w:sz w:val="28"/>
                <w:szCs w:val="28"/>
              </w:rPr>
            </w:pPr>
            <w:r w:rsidRPr="00EB56FF">
              <w:rPr>
                <w:sz w:val="28"/>
                <w:szCs w:val="28"/>
              </w:rPr>
              <w:t>Nav</w:t>
            </w:r>
          </w:p>
        </w:tc>
      </w:tr>
    </w:tbl>
    <w:p w:rsidR="008B6F82" w:rsidRPr="00EB56FF" w:rsidRDefault="008B6F82" w:rsidP="008B6F82">
      <w:pPr>
        <w:jc w:val="both"/>
        <w:rPr>
          <w:sz w:val="28"/>
          <w:szCs w:val="28"/>
        </w:rPr>
      </w:pPr>
    </w:p>
    <w:tbl>
      <w:tblPr>
        <w:tblW w:w="5000"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1706"/>
        <w:gridCol w:w="2476"/>
        <w:gridCol w:w="1242"/>
        <w:gridCol w:w="1242"/>
        <w:gridCol w:w="1203"/>
        <w:gridCol w:w="1262"/>
      </w:tblGrid>
      <w:tr w:rsidR="00234656" w:rsidRPr="00EB56FF" w:rsidTr="00000485">
        <w:tc>
          <w:tcPr>
            <w:tcW w:w="5000" w:type="pct"/>
            <w:gridSpan w:val="6"/>
            <w:tcBorders>
              <w:top w:val="outset" w:sz="6" w:space="0" w:color="000000"/>
              <w:left w:val="outset" w:sz="6" w:space="0" w:color="000000"/>
              <w:bottom w:val="outset" w:sz="6" w:space="0" w:color="000000"/>
              <w:right w:val="outset" w:sz="6" w:space="0" w:color="000000"/>
            </w:tcBorders>
          </w:tcPr>
          <w:p w:rsidR="006072E1" w:rsidRPr="00EB56FF" w:rsidRDefault="00234656" w:rsidP="00E13F7A">
            <w:pPr>
              <w:jc w:val="center"/>
              <w:rPr>
                <w:b/>
                <w:bCs/>
                <w:sz w:val="28"/>
                <w:szCs w:val="28"/>
              </w:rPr>
            </w:pPr>
            <w:r w:rsidRPr="00EB56FF">
              <w:rPr>
                <w:b/>
                <w:bCs/>
                <w:sz w:val="28"/>
                <w:szCs w:val="28"/>
              </w:rPr>
              <w:t>III. Tiesību akta projekta ietekme uz valsts budžetu</w:t>
            </w:r>
          </w:p>
          <w:p w:rsidR="00234656" w:rsidRPr="00EB56FF" w:rsidRDefault="00234656" w:rsidP="00E13F7A">
            <w:pPr>
              <w:jc w:val="center"/>
              <w:rPr>
                <w:b/>
                <w:bCs/>
                <w:sz w:val="28"/>
                <w:szCs w:val="28"/>
              </w:rPr>
            </w:pPr>
            <w:r w:rsidRPr="00EB56FF">
              <w:rPr>
                <w:b/>
                <w:bCs/>
                <w:sz w:val="28"/>
                <w:szCs w:val="28"/>
              </w:rPr>
              <w:t xml:space="preserve"> un pašvaldību budžetiem</w:t>
            </w:r>
          </w:p>
        </w:tc>
      </w:tr>
      <w:tr w:rsidR="000439BA" w:rsidRPr="00EB56FF" w:rsidTr="00D95A7F">
        <w:tc>
          <w:tcPr>
            <w:tcW w:w="934" w:type="pct"/>
            <w:vMerge w:val="restart"/>
            <w:tcBorders>
              <w:top w:val="outset" w:sz="6" w:space="0" w:color="000000"/>
              <w:left w:val="outset" w:sz="6" w:space="0" w:color="000000"/>
              <w:bottom w:val="outset" w:sz="6" w:space="0" w:color="000000"/>
              <w:right w:val="outset" w:sz="6" w:space="0" w:color="000000"/>
            </w:tcBorders>
            <w:vAlign w:val="center"/>
          </w:tcPr>
          <w:p w:rsidR="002E5D85" w:rsidRPr="00EB56FF" w:rsidRDefault="002E5D85" w:rsidP="00E13F7A">
            <w:pPr>
              <w:jc w:val="center"/>
              <w:rPr>
                <w:b/>
                <w:bCs/>
                <w:sz w:val="28"/>
                <w:szCs w:val="28"/>
              </w:rPr>
            </w:pPr>
            <w:r w:rsidRPr="00EB56FF">
              <w:rPr>
                <w:b/>
                <w:bCs/>
                <w:sz w:val="28"/>
                <w:szCs w:val="28"/>
              </w:rPr>
              <w:t>Rādītāji</w:t>
            </w:r>
          </w:p>
        </w:tc>
        <w:tc>
          <w:tcPr>
            <w:tcW w:w="2036" w:type="pct"/>
            <w:gridSpan w:val="2"/>
            <w:vMerge w:val="restart"/>
            <w:tcBorders>
              <w:top w:val="outset" w:sz="6" w:space="0" w:color="000000"/>
              <w:left w:val="outset" w:sz="6" w:space="0" w:color="000000"/>
              <w:bottom w:val="outset" w:sz="6" w:space="0" w:color="000000"/>
              <w:right w:val="outset" w:sz="6" w:space="0" w:color="000000"/>
            </w:tcBorders>
            <w:vAlign w:val="center"/>
          </w:tcPr>
          <w:p w:rsidR="002E5D85" w:rsidRPr="00EB56FF" w:rsidRDefault="002E5D85" w:rsidP="00E13F7A">
            <w:pPr>
              <w:jc w:val="center"/>
              <w:rPr>
                <w:b/>
                <w:bCs/>
                <w:sz w:val="28"/>
                <w:szCs w:val="28"/>
              </w:rPr>
            </w:pPr>
            <w:r w:rsidRPr="00EB56FF">
              <w:rPr>
                <w:b/>
                <w:bCs/>
                <w:sz w:val="28"/>
                <w:szCs w:val="28"/>
              </w:rPr>
              <w:t>201</w:t>
            </w:r>
            <w:r w:rsidR="00984FC4">
              <w:rPr>
                <w:b/>
                <w:bCs/>
                <w:sz w:val="28"/>
                <w:szCs w:val="28"/>
              </w:rPr>
              <w:t>5</w:t>
            </w:r>
            <w:r w:rsidRPr="00EB56FF">
              <w:rPr>
                <w:b/>
                <w:bCs/>
                <w:sz w:val="28"/>
                <w:szCs w:val="28"/>
              </w:rPr>
              <w:t>.gads</w:t>
            </w:r>
          </w:p>
        </w:tc>
        <w:tc>
          <w:tcPr>
            <w:tcW w:w="2030" w:type="pct"/>
            <w:gridSpan w:val="3"/>
            <w:tcBorders>
              <w:top w:val="outset" w:sz="6" w:space="0" w:color="000000"/>
              <w:left w:val="outset" w:sz="6" w:space="0" w:color="000000"/>
              <w:bottom w:val="outset" w:sz="6" w:space="0" w:color="000000"/>
              <w:right w:val="outset" w:sz="6" w:space="0" w:color="000000"/>
            </w:tcBorders>
            <w:vAlign w:val="center"/>
          </w:tcPr>
          <w:p w:rsidR="002E5D85" w:rsidRPr="00EB56FF" w:rsidRDefault="002E5D85" w:rsidP="00E13F7A">
            <w:pPr>
              <w:jc w:val="center"/>
              <w:rPr>
                <w:sz w:val="28"/>
                <w:szCs w:val="28"/>
              </w:rPr>
            </w:pPr>
            <w:r w:rsidRPr="00EB56FF">
              <w:rPr>
                <w:sz w:val="28"/>
                <w:szCs w:val="28"/>
              </w:rPr>
              <w:t>Turpmākie trīs gadi (</w:t>
            </w:r>
            <w:proofErr w:type="spellStart"/>
            <w:r w:rsidRPr="00EB56FF">
              <w:rPr>
                <w:i/>
                <w:sz w:val="28"/>
                <w:szCs w:val="28"/>
              </w:rPr>
              <w:t>euro</w:t>
            </w:r>
            <w:proofErr w:type="spellEnd"/>
            <w:r w:rsidRPr="00EB56FF">
              <w:rPr>
                <w:sz w:val="28"/>
                <w:szCs w:val="28"/>
              </w:rPr>
              <w:t>)</w:t>
            </w:r>
          </w:p>
        </w:tc>
      </w:tr>
      <w:tr w:rsidR="000439BA" w:rsidRPr="00EB56FF" w:rsidTr="00D95A7F">
        <w:tc>
          <w:tcPr>
            <w:tcW w:w="934" w:type="pct"/>
            <w:vMerge/>
            <w:tcBorders>
              <w:top w:val="outset" w:sz="6" w:space="0" w:color="000000"/>
              <w:left w:val="outset" w:sz="6" w:space="0" w:color="000000"/>
              <w:bottom w:val="outset" w:sz="6" w:space="0" w:color="000000"/>
              <w:right w:val="outset" w:sz="6" w:space="0" w:color="000000"/>
            </w:tcBorders>
            <w:vAlign w:val="center"/>
          </w:tcPr>
          <w:p w:rsidR="002E5D85" w:rsidRPr="00EB56FF" w:rsidRDefault="002E5D85" w:rsidP="00E13F7A">
            <w:pPr>
              <w:rPr>
                <w:b/>
                <w:bCs/>
                <w:sz w:val="28"/>
                <w:szCs w:val="28"/>
              </w:rPr>
            </w:pPr>
          </w:p>
        </w:tc>
        <w:tc>
          <w:tcPr>
            <w:tcW w:w="2036" w:type="pct"/>
            <w:gridSpan w:val="2"/>
            <w:vMerge/>
            <w:tcBorders>
              <w:top w:val="outset" w:sz="6" w:space="0" w:color="000000"/>
              <w:left w:val="outset" w:sz="6" w:space="0" w:color="000000"/>
              <w:bottom w:val="outset" w:sz="6" w:space="0" w:color="000000"/>
              <w:right w:val="outset" w:sz="6" w:space="0" w:color="000000"/>
            </w:tcBorders>
            <w:vAlign w:val="center"/>
          </w:tcPr>
          <w:p w:rsidR="002E5D85" w:rsidRPr="00EB56FF" w:rsidRDefault="002E5D85" w:rsidP="00E13F7A">
            <w:pPr>
              <w:rPr>
                <w:b/>
                <w:bCs/>
                <w:sz w:val="28"/>
                <w:szCs w:val="28"/>
              </w:rPr>
            </w:pPr>
          </w:p>
        </w:tc>
        <w:tc>
          <w:tcPr>
            <w:tcW w:w="680" w:type="pct"/>
            <w:tcBorders>
              <w:top w:val="outset" w:sz="6" w:space="0" w:color="000000"/>
              <w:left w:val="outset" w:sz="6" w:space="0" w:color="000000"/>
              <w:bottom w:val="outset" w:sz="6" w:space="0" w:color="000000"/>
              <w:right w:val="outset" w:sz="6" w:space="0" w:color="000000"/>
            </w:tcBorders>
            <w:vAlign w:val="center"/>
          </w:tcPr>
          <w:p w:rsidR="002E5D85" w:rsidRPr="00EB56FF" w:rsidRDefault="002E5D85" w:rsidP="00E13F7A">
            <w:pPr>
              <w:jc w:val="center"/>
              <w:rPr>
                <w:b/>
                <w:bCs/>
                <w:sz w:val="28"/>
                <w:szCs w:val="28"/>
              </w:rPr>
            </w:pPr>
            <w:r w:rsidRPr="00EB56FF">
              <w:rPr>
                <w:b/>
                <w:bCs/>
                <w:sz w:val="28"/>
                <w:szCs w:val="28"/>
              </w:rPr>
              <w:t>201</w:t>
            </w:r>
            <w:r w:rsidR="00984FC4">
              <w:rPr>
                <w:b/>
                <w:bCs/>
                <w:sz w:val="28"/>
                <w:szCs w:val="28"/>
              </w:rPr>
              <w:t>6</w:t>
            </w:r>
          </w:p>
        </w:tc>
        <w:tc>
          <w:tcPr>
            <w:tcW w:w="659" w:type="pct"/>
            <w:tcBorders>
              <w:top w:val="outset" w:sz="6" w:space="0" w:color="000000"/>
              <w:left w:val="outset" w:sz="6" w:space="0" w:color="000000"/>
              <w:bottom w:val="outset" w:sz="6" w:space="0" w:color="000000"/>
              <w:right w:val="outset" w:sz="6" w:space="0" w:color="000000"/>
            </w:tcBorders>
            <w:vAlign w:val="center"/>
          </w:tcPr>
          <w:p w:rsidR="002E5D85" w:rsidRPr="00EB56FF" w:rsidRDefault="002E5D85" w:rsidP="00E13F7A">
            <w:pPr>
              <w:jc w:val="center"/>
              <w:rPr>
                <w:b/>
                <w:bCs/>
                <w:sz w:val="28"/>
                <w:szCs w:val="28"/>
              </w:rPr>
            </w:pPr>
            <w:r w:rsidRPr="00EB56FF">
              <w:rPr>
                <w:b/>
                <w:bCs/>
                <w:sz w:val="28"/>
                <w:szCs w:val="28"/>
              </w:rPr>
              <w:t>201</w:t>
            </w:r>
            <w:r w:rsidR="00984FC4">
              <w:rPr>
                <w:b/>
                <w:bCs/>
                <w:sz w:val="28"/>
                <w:szCs w:val="28"/>
              </w:rPr>
              <w:t>7</w:t>
            </w:r>
          </w:p>
        </w:tc>
        <w:tc>
          <w:tcPr>
            <w:tcW w:w="691" w:type="pct"/>
            <w:tcBorders>
              <w:top w:val="outset" w:sz="6" w:space="0" w:color="000000"/>
              <w:left w:val="outset" w:sz="6" w:space="0" w:color="000000"/>
              <w:bottom w:val="outset" w:sz="6" w:space="0" w:color="000000"/>
              <w:right w:val="outset" w:sz="6" w:space="0" w:color="000000"/>
            </w:tcBorders>
            <w:vAlign w:val="center"/>
          </w:tcPr>
          <w:p w:rsidR="002E5D85" w:rsidRPr="00EB56FF" w:rsidRDefault="002E5D85" w:rsidP="00E13F7A">
            <w:pPr>
              <w:jc w:val="center"/>
              <w:rPr>
                <w:b/>
                <w:bCs/>
                <w:sz w:val="28"/>
                <w:szCs w:val="28"/>
              </w:rPr>
            </w:pPr>
            <w:r w:rsidRPr="00EB56FF">
              <w:rPr>
                <w:b/>
                <w:bCs/>
                <w:sz w:val="28"/>
                <w:szCs w:val="28"/>
              </w:rPr>
              <w:t>201</w:t>
            </w:r>
            <w:r w:rsidR="00984FC4">
              <w:rPr>
                <w:b/>
                <w:bCs/>
                <w:sz w:val="28"/>
                <w:szCs w:val="28"/>
              </w:rPr>
              <w:t>8</w:t>
            </w:r>
          </w:p>
        </w:tc>
      </w:tr>
      <w:tr w:rsidR="000439BA" w:rsidRPr="00EB56FF" w:rsidTr="00D95A7F">
        <w:tc>
          <w:tcPr>
            <w:tcW w:w="934" w:type="pct"/>
            <w:vMerge/>
            <w:tcBorders>
              <w:top w:val="outset" w:sz="6" w:space="0" w:color="000000"/>
              <w:left w:val="outset" w:sz="6" w:space="0" w:color="000000"/>
              <w:bottom w:val="outset" w:sz="6" w:space="0" w:color="000000"/>
              <w:right w:val="outset" w:sz="6" w:space="0" w:color="000000"/>
            </w:tcBorders>
            <w:vAlign w:val="center"/>
          </w:tcPr>
          <w:p w:rsidR="002E5D85" w:rsidRPr="00EB56FF" w:rsidRDefault="002E5D85" w:rsidP="00E13F7A">
            <w:pPr>
              <w:rPr>
                <w:b/>
                <w:bCs/>
                <w:sz w:val="28"/>
                <w:szCs w:val="28"/>
              </w:rPr>
            </w:pPr>
          </w:p>
        </w:tc>
        <w:tc>
          <w:tcPr>
            <w:tcW w:w="1356" w:type="pct"/>
            <w:tcBorders>
              <w:top w:val="outset" w:sz="6" w:space="0" w:color="000000"/>
              <w:left w:val="outset" w:sz="6" w:space="0" w:color="000000"/>
              <w:bottom w:val="outset" w:sz="6" w:space="0" w:color="000000"/>
              <w:right w:val="outset" w:sz="6" w:space="0" w:color="000000"/>
            </w:tcBorders>
            <w:vAlign w:val="center"/>
          </w:tcPr>
          <w:p w:rsidR="002E5D85" w:rsidRPr="00EB56FF" w:rsidRDefault="002E5D85" w:rsidP="00E13F7A">
            <w:pPr>
              <w:jc w:val="center"/>
              <w:rPr>
                <w:sz w:val="28"/>
                <w:szCs w:val="28"/>
              </w:rPr>
            </w:pPr>
            <w:r w:rsidRPr="00EB56FF">
              <w:rPr>
                <w:sz w:val="28"/>
                <w:szCs w:val="28"/>
              </w:rPr>
              <w:t>saskaņā ar valsts budžetu kārtējam gadam</w:t>
            </w:r>
          </w:p>
        </w:tc>
        <w:tc>
          <w:tcPr>
            <w:tcW w:w="680" w:type="pct"/>
            <w:tcBorders>
              <w:top w:val="outset" w:sz="6" w:space="0" w:color="000000"/>
              <w:left w:val="outset" w:sz="6" w:space="0" w:color="000000"/>
              <w:bottom w:val="outset" w:sz="6" w:space="0" w:color="000000"/>
              <w:right w:val="outset" w:sz="6" w:space="0" w:color="000000"/>
            </w:tcBorders>
            <w:vAlign w:val="center"/>
          </w:tcPr>
          <w:p w:rsidR="002E5D85" w:rsidRPr="00EB56FF" w:rsidRDefault="002E5D85" w:rsidP="00E13F7A">
            <w:pPr>
              <w:jc w:val="center"/>
              <w:rPr>
                <w:sz w:val="28"/>
                <w:szCs w:val="28"/>
              </w:rPr>
            </w:pPr>
            <w:r w:rsidRPr="00EB56FF">
              <w:rPr>
                <w:sz w:val="28"/>
                <w:szCs w:val="28"/>
              </w:rPr>
              <w:t xml:space="preserve">izmaiņas kārtējā gadā, salīdzinot ar budžetu kārtējam </w:t>
            </w:r>
            <w:r w:rsidRPr="00EB56FF">
              <w:rPr>
                <w:sz w:val="28"/>
                <w:szCs w:val="28"/>
              </w:rPr>
              <w:lastRenderedPageBreak/>
              <w:t>gadam</w:t>
            </w:r>
          </w:p>
        </w:tc>
        <w:tc>
          <w:tcPr>
            <w:tcW w:w="680" w:type="pct"/>
            <w:tcBorders>
              <w:top w:val="outset" w:sz="6" w:space="0" w:color="000000"/>
              <w:left w:val="outset" w:sz="6" w:space="0" w:color="000000"/>
              <w:bottom w:val="outset" w:sz="6" w:space="0" w:color="000000"/>
              <w:right w:val="outset" w:sz="6" w:space="0" w:color="000000"/>
            </w:tcBorders>
            <w:vAlign w:val="center"/>
          </w:tcPr>
          <w:p w:rsidR="002E5D85" w:rsidRPr="00EB56FF" w:rsidRDefault="002E5D85" w:rsidP="00E13F7A">
            <w:pPr>
              <w:jc w:val="center"/>
              <w:rPr>
                <w:sz w:val="28"/>
                <w:szCs w:val="28"/>
              </w:rPr>
            </w:pPr>
            <w:r w:rsidRPr="00EB56FF">
              <w:rPr>
                <w:sz w:val="28"/>
                <w:szCs w:val="28"/>
              </w:rPr>
              <w:lastRenderedPageBreak/>
              <w:t>izmaiņas, salīdzinot ar kārtējo gadu</w:t>
            </w:r>
          </w:p>
        </w:tc>
        <w:tc>
          <w:tcPr>
            <w:tcW w:w="659" w:type="pct"/>
            <w:tcBorders>
              <w:top w:val="outset" w:sz="6" w:space="0" w:color="000000"/>
              <w:left w:val="outset" w:sz="6" w:space="0" w:color="000000"/>
              <w:bottom w:val="outset" w:sz="6" w:space="0" w:color="000000"/>
              <w:right w:val="outset" w:sz="6" w:space="0" w:color="000000"/>
            </w:tcBorders>
            <w:vAlign w:val="center"/>
          </w:tcPr>
          <w:p w:rsidR="002E5D85" w:rsidRPr="00EB56FF" w:rsidRDefault="001F0F0C" w:rsidP="00E13F7A">
            <w:pPr>
              <w:jc w:val="center"/>
              <w:rPr>
                <w:sz w:val="28"/>
                <w:szCs w:val="28"/>
              </w:rPr>
            </w:pPr>
            <w:r>
              <w:rPr>
                <w:sz w:val="28"/>
                <w:szCs w:val="28"/>
              </w:rPr>
              <w:t>izmaiņas, salīdzino</w:t>
            </w:r>
            <w:r w:rsidR="00585800">
              <w:rPr>
                <w:sz w:val="28"/>
                <w:szCs w:val="28"/>
              </w:rPr>
              <w:t>t</w:t>
            </w:r>
            <w:r w:rsidR="002E5D85" w:rsidRPr="00EB56FF">
              <w:rPr>
                <w:sz w:val="28"/>
                <w:szCs w:val="28"/>
              </w:rPr>
              <w:t xml:space="preserve"> ar kārtējo gadu</w:t>
            </w:r>
          </w:p>
        </w:tc>
        <w:tc>
          <w:tcPr>
            <w:tcW w:w="691" w:type="pct"/>
            <w:tcBorders>
              <w:top w:val="outset" w:sz="6" w:space="0" w:color="000000"/>
              <w:left w:val="outset" w:sz="6" w:space="0" w:color="000000"/>
              <w:bottom w:val="outset" w:sz="6" w:space="0" w:color="000000"/>
              <w:right w:val="outset" w:sz="6" w:space="0" w:color="000000"/>
            </w:tcBorders>
            <w:vAlign w:val="center"/>
          </w:tcPr>
          <w:p w:rsidR="002E5D85" w:rsidRPr="00EB56FF" w:rsidRDefault="002E5D85" w:rsidP="00E13F7A">
            <w:pPr>
              <w:jc w:val="center"/>
              <w:rPr>
                <w:sz w:val="28"/>
                <w:szCs w:val="28"/>
              </w:rPr>
            </w:pPr>
            <w:r w:rsidRPr="00EB56FF">
              <w:rPr>
                <w:sz w:val="28"/>
                <w:szCs w:val="28"/>
              </w:rPr>
              <w:t>izmaiņas, salīdzinot ar kārtējo gadu</w:t>
            </w:r>
          </w:p>
        </w:tc>
      </w:tr>
      <w:tr w:rsidR="000439BA" w:rsidRPr="00EB56FF" w:rsidTr="00D95A7F">
        <w:tc>
          <w:tcPr>
            <w:tcW w:w="934" w:type="pct"/>
            <w:tcBorders>
              <w:top w:val="outset" w:sz="6" w:space="0" w:color="000000"/>
              <w:left w:val="outset" w:sz="6" w:space="0" w:color="000000"/>
              <w:bottom w:val="single" w:sz="4" w:space="0" w:color="auto"/>
              <w:right w:val="outset" w:sz="6" w:space="0" w:color="000000"/>
            </w:tcBorders>
            <w:vAlign w:val="center"/>
          </w:tcPr>
          <w:p w:rsidR="002E5D85" w:rsidRPr="00EB56FF" w:rsidRDefault="002E5D85" w:rsidP="00E13F7A">
            <w:pPr>
              <w:jc w:val="center"/>
              <w:rPr>
                <w:sz w:val="28"/>
                <w:szCs w:val="28"/>
              </w:rPr>
            </w:pPr>
            <w:r w:rsidRPr="00EB56FF">
              <w:rPr>
                <w:sz w:val="28"/>
                <w:szCs w:val="28"/>
              </w:rPr>
              <w:lastRenderedPageBreak/>
              <w:t>1</w:t>
            </w:r>
          </w:p>
        </w:tc>
        <w:tc>
          <w:tcPr>
            <w:tcW w:w="1356" w:type="pct"/>
            <w:tcBorders>
              <w:top w:val="outset" w:sz="6" w:space="0" w:color="000000"/>
              <w:left w:val="outset" w:sz="6" w:space="0" w:color="000000"/>
              <w:bottom w:val="single" w:sz="4" w:space="0" w:color="auto"/>
              <w:right w:val="outset" w:sz="6" w:space="0" w:color="000000"/>
            </w:tcBorders>
            <w:vAlign w:val="center"/>
          </w:tcPr>
          <w:p w:rsidR="002E5D85" w:rsidRPr="00EB56FF" w:rsidRDefault="002E5D85" w:rsidP="00E13F7A">
            <w:pPr>
              <w:jc w:val="center"/>
              <w:rPr>
                <w:sz w:val="28"/>
                <w:szCs w:val="28"/>
              </w:rPr>
            </w:pPr>
            <w:r w:rsidRPr="00EB56FF">
              <w:rPr>
                <w:sz w:val="28"/>
                <w:szCs w:val="28"/>
              </w:rPr>
              <w:t>2</w:t>
            </w:r>
          </w:p>
        </w:tc>
        <w:tc>
          <w:tcPr>
            <w:tcW w:w="680" w:type="pct"/>
            <w:tcBorders>
              <w:top w:val="outset" w:sz="6" w:space="0" w:color="000000"/>
              <w:left w:val="outset" w:sz="6" w:space="0" w:color="000000"/>
              <w:bottom w:val="single" w:sz="4" w:space="0" w:color="auto"/>
              <w:right w:val="outset" w:sz="6" w:space="0" w:color="000000"/>
            </w:tcBorders>
            <w:vAlign w:val="center"/>
          </w:tcPr>
          <w:p w:rsidR="002E5D85" w:rsidRPr="00EB56FF" w:rsidRDefault="002E5D85" w:rsidP="00E13F7A">
            <w:pPr>
              <w:jc w:val="center"/>
              <w:rPr>
                <w:sz w:val="28"/>
                <w:szCs w:val="28"/>
              </w:rPr>
            </w:pPr>
            <w:r w:rsidRPr="00EB56FF">
              <w:rPr>
                <w:sz w:val="28"/>
                <w:szCs w:val="28"/>
              </w:rPr>
              <w:t>3</w:t>
            </w:r>
          </w:p>
        </w:tc>
        <w:tc>
          <w:tcPr>
            <w:tcW w:w="680" w:type="pct"/>
            <w:tcBorders>
              <w:top w:val="outset" w:sz="6" w:space="0" w:color="000000"/>
              <w:left w:val="outset" w:sz="6" w:space="0" w:color="000000"/>
              <w:bottom w:val="single" w:sz="4" w:space="0" w:color="auto"/>
              <w:right w:val="outset" w:sz="6" w:space="0" w:color="000000"/>
            </w:tcBorders>
            <w:vAlign w:val="center"/>
          </w:tcPr>
          <w:p w:rsidR="002E5D85" w:rsidRPr="00EB56FF" w:rsidRDefault="002E5D85" w:rsidP="00E13F7A">
            <w:pPr>
              <w:jc w:val="center"/>
              <w:rPr>
                <w:sz w:val="28"/>
                <w:szCs w:val="28"/>
              </w:rPr>
            </w:pPr>
            <w:r w:rsidRPr="00EB56FF">
              <w:rPr>
                <w:sz w:val="28"/>
                <w:szCs w:val="28"/>
              </w:rPr>
              <w:t>4</w:t>
            </w:r>
          </w:p>
        </w:tc>
        <w:tc>
          <w:tcPr>
            <w:tcW w:w="659" w:type="pct"/>
            <w:tcBorders>
              <w:top w:val="outset" w:sz="6" w:space="0" w:color="000000"/>
              <w:left w:val="outset" w:sz="6" w:space="0" w:color="000000"/>
              <w:bottom w:val="single" w:sz="4" w:space="0" w:color="auto"/>
              <w:right w:val="outset" w:sz="6" w:space="0" w:color="000000"/>
            </w:tcBorders>
            <w:vAlign w:val="center"/>
          </w:tcPr>
          <w:p w:rsidR="002E5D85" w:rsidRPr="00EB56FF" w:rsidRDefault="002E5D85" w:rsidP="00E13F7A">
            <w:pPr>
              <w:jc w:val="center"/>
              <w:rPr>
                <w:sz w:val="28"/>
                <w:szCs w:val="28"/>
              </w:rPr>
            </w:pPr>
            <w:r w:rsidRPr="00EB56FF">
              <w:rPr>
                <w:sz w:val="28"/>
                <w:szCs w:val="28"/>
              </w:rPr>
              <w:t>5</w:t>
            </w:r>
          </w:p>
        </w:tc>
        <w:tc>
          <w:tcPr>
            <w:tcW w:w="691" w:type="pct"/>
            <w:tcBorders>
              <w:top w:val="outset" w:sz="6" w:space="0" w:color="000000"/>
              <w:left w:val="outset" w:sz="6" w:space="0" w:color="000000"/>
              <w:bottom w:val="single" w:sz="4" w:space="0" w:color="auto"/>
              <w:right w:val="outset" w:sz="6" w:space="0" w:color="000000"/>
            </w:tcBorders>
            <w:vAlign w:val="center"/>
          </w:tcPr>
          <w:p w:rsidR="002E5D85" w:rsidRPr="00EB56FF" w:rsidRDefault="002E5D85" w:rsidP="00E13F7A">
            <w:pPr>
              <w:jc w:val="center"/>
              <w:rPr>
                <w:sz w:val="28"/>
                <w:szCs w:val="28"/>
              </w:rPr>
            </w:pPr>
            <w:r w:rsidRPr="00EB56FF">
              <w:rPr>
                <w:sz w:val="28"/>
                <w:szCs w:val="28"/>
              </w:rPr>
              <w:t>6</w:t>
            </w:r>
          </w:p>
        </w:tc>
      </w:tr>
      <w:tr w:rsidR="000439BA" w:rsidRPr="00EB56FF" w:rsidTr="00D95A7F">
        <w:tc>
          <w:tcPr>
            <w:tcW w:w="934" w:type="pct"/>
            <w:tcBorders>
              <w:top w:val="single" w:sz="4" w:space="0" w:color="auto"/>
              <w:left w:val="single" w:sz="4" w:space="0" w:color="auto"/>
              <w:bottom w:val="single" w:sz="4" w:space="0" w:color="auto"/>
              <w:right w:val="single" w:sz="4" w:space="0" w:color="auto"/>
            </w:tcBorders>
          </w:tcPr>
          <w:p w:rsidR="004964B4" w:rsidRPr="00E12AB5" w:rsidRDefault="004964B4" w:rsidP="0058383D">
            <w:pPr>
              <w:rPr>
                <w:sz w:val="28"/>
                <w:szCs w:val="28"/>
                <w:lang w:eastAsia="lv-LV"/>
              </w:rPr>
            </w:pPr>
            <w:r w:rsidRPr="00E12AB5">
              <w:rPr>
                <w:sz w:val="28"/>
                <w:szCs w:val="28"/>
                <w:lang w:eastAsia="lv-LV"/>
              </w:rPr>
              <w:t>1. Budžeta ieņēmumi:</w:t>
            </w:r>
          </w:p>
        </w:tc>
        <w:tc>
          <w:tcPr>
            <w:tcW w:w="1356" w:type="pct"/>
            <w:tcBorders>
              <w:top w:val="single" w:sz="4" w:space="0" w:color="auto"/>
              <w:left w:val="single" w:sz="4" w:space="0" w:color="auto"/>
              <w:bottom w:val="single" w:sz="4" w:space="0" w:color="auto"/>
              <w:right w:val="single" w:sz="4" w:space="0" w:color="auto"/>
            </w:tcBorders>
          </w:tcPr>
          <w:p w:rsidR="004964B4" w:rsidRDefault="0052644A" w:rsidP="00985712">
            <w:pPr>
              <w:jc w:val="center"/>
            </w:pPr>
            <w:r>
              <w:t>0</w:t>
            </w:r>
          </w:p>
        </w:tc>
        <w:tc>
          <w:tcPr>
            <w:tcW w:w="680" w:type="pct"/>
            <w:tcBorders>
              <w:top w:val="single" w:sz="4" w:space="0" w:color="auto"/>
              <w:left w:val="single" w:sz="4" w:space="0" w:color="auto"/>
              <w:bottom w:val="single" w:sz="4" w:space="0" w:color="auto"/>
              <w:right w:val="single" w:sz="4" w:space="0" w:color="auto"/>
            </w:tcBorders>
          </w:tcPr>
          <w:p w:rsidR="0052644A" w:rsidRDefault="004964B4" w:rsidP="00985712">
            <w:pPr>
              <w:jc w:val="center"/>
            </w:pPr>
            <w:r w:rsidRPr="00CF47AE">
              <w:rPr>
                <w:sz w:val="26"/>
                <w:szCs w:val="26"/>
                <w:lang w:eastAsia="lv-LV"/>
              </w:rPr>
              <w:t>0</w:t>
            </w:r>
          </w:p>
        </w:tc>
        <w:tc>
          <w:tcPr>
            <w:tcW w:w="680" w:type="pct"/>
            <w:tcBorders>
              <w:top w:val="single" w:sz="4" w:space="0" w:color="auto"/>
              <w:left w:val="single" w:sz="4" w:space="0" w:color="auto"/>
              <w:bottom w:val="single" w:sz="4" w:space="0" w:color="auto"/>
              <w:right w:val="single" w:sz="4" w:space="0" w:color="auto"/>
            </w:tcBorders>
          </w:tcPr>
          <w:p w:rsidR="004964B4" w:rsidRDefault="001C6880" w:rsidP="00985712">
            <w:pPr>
              <w:jc w:val="center"/>
            </w:pPr>
            <w:r>
              <w:rPr>
                <w:sz w:val="26"/>
                <w:szCs w:val="26"/>
                <w:lang w:eastAsia="lv-LV"/>
              </w:rPr>
              <w:t>21144</w:t>
            </w:r>
          </w:p>
        </w:tc>
        <w:tc>
          <w:tcPr>
            <w:tcW w:w="659" w:type="pct"/>
            <w:tcBorders>
              <w:top w:val="single" w:sz="4" w:space="0" w:color="auto"/>
              <w:left w:val="single" w:sz="4" w:space="0" w:color="auto"/>
              <w:bottom w:val="single" w:sz="4" w:space="0" w:color="auto"/>
              <w:right w:val="single" w:sz="4" w:space="0" w:color="auto"/>
            </w:tcBorders>
          </w:tcPr>
          <w:p w:rsidR="0052644A" w:rsidRDefault="001C6880" w:rsidP="00985712">
            <w:pPr>
              <w:jc w:val="center"/>
            </w:pPr>
            <w:r>
              <w:rPr>
                <w:sz w:val="26"/>
                <w:szCs w:val="26"/>
                <w:lang w:eastAsia="lv-LV"/>
              </w:rPr>
              <w:t>21144</w:t>
            </w:r>
          </w:p>
        </w:tc>
        <w:tc>
          <w:tcPr>
            <w:tcW w:w="691" w:type="pct"/>
            <w:tcBorders>
              <w:top w:val="single" w:sz="4" w:space="0" w:color="auto"/>
              <w:left w:val="single" w:sz="4" w:space="0" w:color="auto"/>
              <w:bottom w:val="single" w:sz="4" w:space="0" w:color="auto"/>
              <w:right w:val="single" w:sz="4" w:space="0" w:color="auto"/>
            </w:tcBorders>
          </w:tcPr>
          <w:p w:rsidR="0052644A" w:rsidRDefault="001C6880" w:rsidP="00985712">
            <w:pPr>
              <w:jc w:val="center"/>
            </w:pPr>
            <w:r>
              <w:rPr>
                <w:sz w:val="26"/>
                <w:szCs w:val="26"/>
                <w:lang w:eastAsia="lv-LV"/>
              </w:rPr>
              <w:t>21144</w:t>
            </w:r>
          </w:p>
        </w:tc>
      </w:tr>
      <w:tr w:rsidR="000439BA" w:rsidRPr="00EB56FF" w:rsidTr="00D95A7F">
        <w:tc>
          <w:tcPr>
            <w:tcW w:w="934" w:type="pct"/>
            <w:tcBorders>
              <w:top w:val="single" w:sz="4" w:space="0" w:color="auto"/>
              <w:left w:val="outset" w:sz="6" w:space="0" w:color="000000"/>
              <w:bottom w:val="single" w:sz="4" w:space="0" w:color="auto"/>
              <w:right w:val="single" w:sz="4" w:space="0" w:color="auto"/>
            </w:tcBorders>
          </w:tcPr>
          <w:p w:rsidR="002E5D85" w:rsidRPr="00EB56FF" w:rsidRDefault="002E5D85" w:rsidP="00E13F7A">
            <w:pPr>
              <w:rPr>
                <w:sz w:val="28"/>
                <w:szCs w:val="28"/>
              </w:rPr>
            </w:pPr>
            <w:r w:rsidRPr="00EB56FF">
              <w:rPr>
                <w:sz w:val="28"/>
                <w:szCs w:val="28"/>
              </w:rPr>
              <w:t>1.1. valsts pamatbudžets, tai skaitā ieņēmumi no maksas pakalpojumiem un citi pašu ieņēmumi</w:t>
            </w:r>
          </w:p>
        </w:tc>
        <w:tc>
          <w:tcPr>
            <w:tcW w:w="1356" w:type="pct"/>
            <w:tcBorders>
              <w:top w:val="single" w:sz="4" w:space="0" w:color="auto"/>
              <w:left w:val="single" w:sz="4" w:space="0" w:color="auto"/>
              <w:bottom w:val="single" w:sz="4" w:space="0" w:color="auto"/>
              <w:right w:val="single" w:sz="4" w:space="0" w:color="auto"/>
            </w:tcBorders>
            <w:vAlign w:val="center"/>
          </w:tcPr>
          <w:p w:rsidR="002E5D85" w:rsidRPr="00EB56FF" w:rsidRDefault="0052644A" w:rsidP="00E13F7A">
            <w:pPr>
              <w:jc w:val="center"/>
              <w:rPr>
                <w:sz w:val="28"/>
                <w:szCs w:val="28"/>
              </w:rPr>
            </w:pPr>
            <w:r>
              <w:rPr>
                <w:sz w:val="28"/>
                <w:szCs w:val="28"/>
              </w:rPr>
              <w:t>0</w:t>
            </w:r>
          </w:p>
        </w:tc>
        <w:tc>
          <w:tcPr>
            <w:tcW w:w="680" w:type="pct"/>
            <w:tcBorders>
              <w:top w:val="single" w:sz="4" w:space="0" w:color="auto"/>
              <w:left w:val="single" w:sz="4" w:space="0" w:color="auto"/>
              <w:bottom w:val="single" w:sz="4" w:space="0" w:color="auto"/>
              <w:right w:val="single" w:sz="4" w:space="0" w:color="auto"/>
            </w:tcBorders>
            <w:vAlign w:val="center"/>
          </w:tcPr>
          <w:p w:rsidR="002E5D85" w:rsidRPr="00EB56FF" w:rsidRDefault="0052644A" w:rsidP="00E13F7A">
            <w:pPr>
              <w:jc w:val="center"/>
              <w:rPr>
                <w:sz w:val="28"/>
                <w:szCs w:val="28"/>
              </w:rPr>
            </w:pPr>
            <w:r>
              <w:rPr>
                <w:sz w:val="28"/>
                <w:szCs w:val="28"/>
              </w:rPr>
              <w:t>0</w:t>
            </w:r>
          </w:p>
        </w:tc>
        <w:tc>
          <w:tcPr>
            <w:tcW w:w="680" w:type="pct"/>
            <w:tcBorders>
              <w:top w:val="single" w:sz="4" w:space="0" w:color="auto"/>
              <w:left w:val="single" w:sz="4" w:space="0" w:color="auto"/>
              <w:bottom w:val="single" w:sz="4" w:space="0" w:color="auto"/>
              <w:right w:val="single" w:sz="4" w:space="0" w:color="auto"/>
            </w:tcBorders>
            <w:vAlign w:val="center"/>
          </w:tcPr>
          <w:p w:rsidR="002E5D85" w:rsidRPr="00EB56FF" w:rsidRDefault="001C6880" w:rsidP="00E13F7A">
            <w:pPr>
              <w:jc w:val="center"/>
              <w:rPr>
                <w:sz w:val="28"/>
                <w:szCs w:val="28"/>
              </w:rPr>
            </w:pPr>
            <w:r>
              <w:rPr>
                <w:sz w:val="28"/>
                <w:szCs w:val="28"/>
              </w:rPr>
              <w:t>21144</w:t>
            </w:r>
          </w:p>
        </w:tc>
        <w:tc>
          <w:tcPr>
            <w:tcW w:w="659" w:type="pct"/>
            <w:tcBorders>
              <w:top w:val="single" w:sz="4" w:space="0" w:color="auto"/>
              <w:left w:val="single" w:sz="4" w:space="0" w:color="auto"/>
              <w:bottom w:val="single" w:sz="4" w:space="0" w:color="auto"/>
              <w:right w:val="single" w:sz="4" w:space="0" w:color="auto"/>
            </w:tcBorders>
            <w:vAlign w:val="center"/>
          </w:tcPr>
          <w:p w:rsidR="002E5D85" w:rsidRPr="00EB56FF" w:rsidRDefault="001C6880" w:rsidP="00E13F7A">
            <w:pPr>
              <w:jc w:val="center"/>
              <w:rPr>
                <w:sz w:val="28"/>
                <w:szCs w:val="28"/>
              </w:rPr>
            </w:pPr>
            <w:r>
              <w:rPr>
                <w:sz w:val="28"/>
                <w:szCs w:val="28"/>
              </w:rPr>
              <w:t>21144</w:t>
            </w:r>
          </w:p>
        </w:tc>
        <w:tc>
          <w:tcPr>
            <w:tcW w:w="691" w:type="pct"/>
            <w:tcBorders>
              <w:top w:val="single" w:sz="4" w:space="0" w:color="auto"/>
              <w:left w:val="single" w:sz="4" w:space="0" w:color="auto"/>
              <w:bottom w:val="single" w:sz="4" w:space="0" w:color="auto"/>
              <w:right w:val="single" w:sz="4" w:space="0" w:color="auto"/>
            </w:tcBorders>
            <w:vAlign w:val="center"/>
          </w:tcPr>
          <w:p w:rsidR="002E5D85" w:rsidRPr="00EB56FF" w:rsidRDefault="001C6880" w:rsidP="00E13F7A">
            <w:pPr>
              <w:jc w:val="center"/>
              <w:rPr>
                <w:sz w:val="28"/>
                <w:szCs w:val="28"/>
              </w:rPr>
            </w:pPr>
            <w:r>
              <w:rPr>
                <w:sz w:val="28"/>
                <w:szCs w:val="28"/>
              </w:rPr>
              <w:t>21144</w:t>
            </w:r>
          </w:p>
        </w:tc>
      </w:tr>
      <w:tr w:rsidR="000439BA" w:rsidRPr="00EB56FF" w:rsidTr="00D95A7F">
        <w:tc>
          <w:tcPr>
            <w:tcW w:w="934" w:type="pct"/>
            <w:tcBorders>
              <w:top w:val="single" w:sz="4" w:space="0" w:color="auto"/>
              <w:left w:val="outset" w:sz="6" w:space="0" w:color="000000"/>
              <w:bottom w:val="single" w:sz="4" w:space="0" w:color="auto"/>
              <w:right w:val="single" w:sz="4" w:space="0" w:color="auto"/>
            </w:tcBorders>
          </w:tcPr>
          <w:p w:rsidR="002E5D85" w:rsidRPr="00EB56FF" w:rsidRDefault="002E5D85" w:rsidP="00E13F7A">
            <w:pPr>
              <w:rPr>
                <w:sz w:val="28"/>
                <w:szCs w:val="28"/>
              </w:rPr>
            </w:pPr>
            <w:r w:rsidRPr="00EB56FF">
              <w:rPr>
                <w:sz w:val="28"/>
                <w:szCs w:val="28"/>
              </w:rPr>
              <w:t>1.2. valsts speciālais budžets</w:t>
            </w:r>
          </w:p>
        </w:tc>
        <w:tc>
          <w:tcPr>
            <w:tcW w:w="1356" w:type="pct"/>
            <w:tcBorders>
              <w:top w:val="single" w:sz="4" w:space="0" w:color="auto"/>
              <w:left w:val="single" w:sz="4" w:space="0" w:color="auto"/>
              <w:bottom w:val="single" w:sz="4" w:space="0" w:color="auto"/>
              <w:right w:val="single" w:sz="4" w:space="0" w:color="auto"/>
            </w:tcBorders>
            <w:vAlign w:val="center"/>
          </w:tcPr>
          <w:p w:rsidR="002E5D85" w:rsidRPr="00EB56FF" w:rsidRDefault="0052644A" w:rsidP="00E13F7A">
            <w:pPr>
              <w:jc w:val="center"/>
              <w:rPr>
                <w:sz w:val="28"/>
                <w:szCs w:val="28"/>
              </w:rPr>
            </w:pPr>
            <w:r>
              <w:rPr>
                <w:sz w:val="28"/>
                <w:szCs w:val="28"/>
              </w:rPr>
              <w:t>0</w:t>
            </w:r>
          </w:p>
        </w:tc>
        <w:tc>
          <w:tcPr>
            <w:tcW w:w="680" w:type="pct"/>
            <w:tcBorders>
              <w:top w:val="single" w:sz="4" w:space="0" w:color="auto"/>
              <w:left w:val="single" w:sz="4" w:space="0" w:color="auto"/>
              <w:bottom w:val="single" w:sz="4" w:space="0" w:color="auto"/>
              <w:right w:val="single" w:sz="4" w:space="0" w:color="auto"/>
            </w:tcBorders>
            <w:vAlign w:val="center"/>
          </w:tcPr>
          <w:p w:rsidR="002E5D85" w:rsidRPr="00EB56FF" w:rsidRDefault="0052644A" w:rsidP="00E13F7A">
            <w:pPr>
              <w:jc w:val="center"/>
              <w:rPr>
                <w:sz w:val="28"/>
                <w:szCs w:val="28"/>
              </w:rPr>
            </w:pPr>
            <w:r>
              <w:rPr>
                <w:sz w:val="28"/>
                <w:szCs w:val="28"/>
              </w:rPr>
              <w:t>0</w:t>
            </w:r>
          </w:p>
        </w:tc>
        <w:tc>
          <w:tcPr>
            <w:tcW w:w="680" w:type="pct"/>
            <w:tcBorders>
              <w:top w:val="single" w:sz="4" w:space="0" w:color="auto"/>
              <w:left w:val="single" w:sz="4" w:space="0" w:color="auto"/>
              <w:bottom w:val="single" w:sz="4" w:space="0" w:color="auto"/>
              <w:right w:val="single" w:sz="4" w:space="0" w:color="auto"/>
            </w:tcBorders>
            <w:vAlign w:val="center"/>
          </w:tcPr>
          <w:p w:rsidR="002E5D85" w:rsidRPr="00EB56FF" w:rsidRDefault="0052644A" w:rsidP="00E13F7A">
            <w:pPr>
              <w:jc w:val="center"/>
              <w:rPr>
                <w:sz w:val="28"/>
                <w:szCs w:val="28"/>
              </w:rPr>
            </w:pPr>
            <w:r>
              <w:rPr>
                <w:sz w:val="28"/>
                <w:szCs w:val="28"/>
              </w:rPr>
              <w:t>0</w:t>
            </w:r>
          </w:p>
        </w:tc>
        <w:tc>
          <w:tcPr>
            <w:tcW w:w="659" w:type="pct"/>
            <w:tcBorders>
              <w:top w:val="single" w:sz="4" w:space="0" w:color="auto"/>
              <w:left w:val="single" w:sz="4" w:space="0" w:color="auto"/>
              <w:bottom w:val="single" w:sz="4" w:space="0" w:color="auto"/>
              <w:right w:val="single" w:sz="4" w:space="0" w:color="auto"/>
            </w:tcBorders>
            <w:vAlign w:val="center"/>
          </w:tcPr>
          <w:p w:rsidR="002E5D85" w:rsidRPr="00EB56FF" w:rsidRDefault="0052644A" w:rsidP="00E13F7A">
            <w:pPr>
              <w:jc w:val="center"/>
              <w:rPr>
                <w:sz w:val="28"/>
                <w:szCs w:val="28"/>
              </w:rPr>
            </w:pPr>
            <w:r>
              <w:rPr>
                <w:sz w:val="28"/>
                <w:szCs w:val="28"/>
              </w:rPr>
              <w:t>0</w:t>
            </w:r>
          </w:p>
        </w:tc>
        <w:tc>
          <w:tcPr>
            <w:tcW w:w="691" w:type="pct"/>
            <w:tcBorders>
              <w:top w:val="single" w:sz="4" w:space="0" w:color="auto"/>
              <w:left w:val="single" w:sz="4" w:space="0" w:color="auto"/>
              <w:bottom w:val="single" w:sz="4" w:space="0" w:color="auto"/>
              <w:right w:val="single" w:sz="4" w:space="0" w:color="auto"/>
            </w:tcBorders>
            <w:vAlign w:val="center"/>
          </w:tcPr>
          <w:p w:rsidR="002E5D85" w:rsidRPr="00EB56FF" w:rsidRDefault="0052644A" w:rsidP="00E13F7A">
            <w:pPr>
              <w:jc w:val="center"/>
              <w:rPr>
                <w:sz w:val="28"/>
                <w:szCs w:val="28"/>
              </w:rPr>
            </w:pPr>
            <w:r>
              <w:rPr>
                <w:sz w:val="28"/>
                <w:szCs w:val="28"/>
              </w:rPr>
              <w:t>0</w:t>
            </w:r>
          </w:p>
        </w:tc>
      </w:tr>
      <w:tr w:rsidR="000439BA" w:rsidRPr="00EB56FF" w:rsidTr="00D95A7F">
        <w:tc>
          <w:tcPr>
            <w:tcW w:w="934" w:type="pct"/>
            <w:tcBorders>
              <w:top w:val="single" w:sz="4" w:space="0" w:color="auto"/>
              <w:left w:val="outset" w:sz="6" w:space="0" w:color="000000"/>
              <w:bottom w:val="single" w:sz="4" w:space="0" w:color="auto"/>
              <w:right w:val="single" w:sz="4" w:space="0" w:color="auto"/>
            </w:tcBorders>
          </w:tcPr>
          <w:p w:rsidR="002E5D85" w:rsidRPr="00EB56FF" w:rsidRDefault="002E5D85" w:rsidP="00E13F7A">
            <w:pPr>
              <w:rPr>
                <w:sz w:val="28"/>
                <w:szCs w:val="28"/>
              </w:rPr>
            </w:pPr>
            <w:r w:rsidRPr="00EB56FF">
              <w:rPr>
                <w:sz w:val="28"/>
                <w:szCs w:val="28"/>
              </w:rPr>
              <w:t>1.3. pašvaldību budžets</w:t>
            </w:r>
          </w:p>
        </w:tc>
        <w:tc>
          <w:tcPr>
            <w:tcW w:w="1356" w:type="pct"/>
            <w:tcBorders>
              <w:top w:val="single" w:sz="4" w:space="0" w:color="auto"/>
              <w:left w:val="single" w:sz="4" w:space="0" w:color="auto"/>
              <w:bottom w:val="single" w:sz="4" w:space="0" w:color="auto"/>
              <w:right w:val="single" w:sz="4" w:space="0" w:color="auto"/>
            </w:tcBorders>
            <w:vAlign w:val="center"/>
          </w:tcPr>
          <w:p w:rsidR="002E5D85" w:rsidRPr="00EB56FF" w:rsidRDefault="0052644A" w:rsidP="00E13F7A">
            <w:pPr>
              <w:jc w:val="center"/>
              <w:rPr>
                <w:sz w:val="28"/>
                <w:szCs w:val="28"/>
              </w:rPr>
            </w:pPr>
            <w:r>
              <w:rPr>
                <w:sz w:val="28"/>
                <w:szCs w:val="28"/>
              </w:rPr>
              <w:t>0</w:t>
            </w:r>
          </w:p>
        </w:tc>
        <w:tc>
          <w:tcPr>
            <w:tcW w:w="680" w:type="pct"/>
            <w:tcBorders>
              <w:top w:val="single" w:sz="4" w:space="0" w:color="auto"/>
              <w:left w:val="single" w:sz="4" w:space="0" w:color="auto"/>
              <w:bottom w:val="single" w:sz="4" w:space="0" w:color="auto"/>
              <w:right w:val="single" w:sz="4" w:space="0" w:color="auto"/>
            </w:tcBorders>
            <w:vAlign w:val="center"/>
          </w:tcPr>
          <w:p w:rsidR="002E5D85" w:rsidRPr="0052644A" w:rsidRDefault="0052644A" w:rsidP="00E13F7A">
            <w:pPr>
              <w:jc w:val="center"/>
              <w:rPr>
                <w:sz w:val="28"/>
                <w:szCs w:val="28"/>
              </w:rPr>
            </w:pPr>
            <w:r w:rsidRPr="0052644A">
              <w:rPr>
                <w:sz w:val="28"/>
                <w:szCs w:val="28"/>
              </w:rPr>
              <w:t>0</w:t>
            </w:r>
          </w:p>
        </w:tc>
        <w:tc>
          <w:tcPr>
            <w:tcW w:w="680" w:type="pct"/>
            <w:tcBorders>
              <w:top w:val="single" w:sz="4" w:space="0" w:color="auto"/>
              <w:left w:val="single" w:sz="4" w:space="0" w:color="auto"/>
              <w:bottom w:val="single" w:sz="4" w:space="0" w:color="auto"/>
              <w:right w:val="single" w:sz="4" w:space="0" w:color="auto"/>
            </w:tcBorders>
            <w:vAlign w:val="center"/>
          </w:tcPr>
          <w:p w:rsidR="002E5D85" w:rsidRPr="0052644A" w:rsidRDefault="0052644A" w:rsidP="00E13F7A">
            <w:pPr>
              <w:jc w:val="center"/>
              <w:rPr>
                <w:sz w:val="28"/>
                <w:szCs w:val="28"/>
              </w:rPr>
            </w:pPr>
            <w:r w:rsidRPr="0052644A">
              <w:rPr>
                <w:sz w:val="28"/>
                <w:szCs w:val="28"/>
              </w:rPr>
              <w:t>0</w:t>
            </w:r>
          </w:p>
        </w:tc>
        <w:tc>
          <w:tcPr>
            <w:tcW w:w="659" w:type="pct"/>
            <w:tcBorders>
              <w:top w:val="single" w:sz="4" w:space="0" w:color="auto"/>
              <w:left w:val="single" w:sz="4" w:space="0" w:color="auto"/>
              <w:bottom w:val="single" w:sz="4" w:space="0" w:color="auto"/>
              <w:right w:val="single" w:sz="4" w:space="0" w:color="auto"/>
            </w:tcBorders>
            <w:vAlign w:val="center"/>
          </w:tcPr>
          <w:p w:rsidR="002E5D85" w:rsidRPr="0052644A" w:rsidRDefault="0052644A" w:rsidP="00E13F7A">
            <w:pPr>
              <w:jc w:val="center"/>
              <w:rPr>
                <w:sz w:val="28"/>
                <w:szCs w:val="28"/>
              </w:rPr>
            </w:pPr>
            <w:r w:rsidRPr="0052644A">
              <w:rPr>
                <w:sz w:val="28"/>
                <w:szCs w:val="28"/>
              </w:rPr>
              <w:t>0</w:t>
            </w:r>
          </w:p>
        </w:tc>
        <w:tc>
          <w:tcPr>
            <w:tcW w:w="691" w:type="pct"/>
            <w:tcBorders>
              <w:top w:val="single" w:sz="4" w:space="0" w:color="auto"/>
              <w:left w:val="single" w:sz="4" w:space="0" w:color="auto"/>
              <w:bottom w:val="single" w:sz="4" w:space="0" w:color="auto"/>
              <w:right w:val="single" w:sz="4" w:space="0" w:color="auto"/>
            </w:tcBorders>
            <w:vAlign w:val="center"/>
          </w:tcPr>
          <w:p w:rsidR="002E5D85" w:rsidRPr="0052644A" w:rsidRDefault="0052644A" w:rsidP="00E13F7A">
            <w:pPr>
              <w:jc w:val="center"/>
              <w:rPr>
                <w:sz w:val="28"/>
                <w:szCs w:val="28"/>
              </w:rPr>
            </w:pPr>
            <w:r w:rsidRPr="0052644A">
              <w:rPr>
                <w:sz w:val="28"/>
                <w:szCs w:val="28"/>
              </w:rPr>
              <w:t>0</w:t>
            </w:r>
          </w:p>
        </w:tc>
      </w:tr>
      <w:tr w:rsidR="000F73EA" w:rsidRPr="00EB56FF" w:rsidTr="00A247F5">
        <w:tc>
          <w:tcPr>
            <w:tcW w:w="934" w:type="pct"/>
            <w:tcBorders>
              <w:top w:val="single" w:sz="4" w:space="0" w:color="auto"/>
              <w:left w:val="single" w:sz="4" w:space="0" w:color="auto"/>
              <w:bottom w:val="single" w:sz="4" w:space="0" w:color="auto"/>
              <w:right w:val="single" w:sz="4" w:space="0" w:color="auto"/>
            </w:tcBorders>
          </w:tcPr>
          <w:p w:rsidR="000F73EA" w:rsidRPr="00EB56FF" w:rsidRDefault="000F73EA" w:rsidP="00E13F7A">
            <w:pPr>
              <w:rPr>
                <w:sz w:val="28"/>
                <w:szCs w:val="28"/>
              </w:rPr>
            </w:pPr>
            <w:r w:rsidRPr="00EB56FF">
              <w:rPr>
                <w:sz w:val="28"/>
                <w:szCs w:val="28"/>
              </w:rPr>
              <w:t>2. Budžeta izdevumi:</w:t>
            </w:r>
          </w:p>
        </w:tc>
        <w:tc>
          <w:tcPr>
            <w:tcW w:w="1356" w:type="pct"/>
            <w:tcBorders>
              <w:top w:val="single" w:sz="4" w:space="0" w:color="auto"/>
              <w:left w:val="single" w:sz="4" w:space="0" w:color="auto"/>
              <w:bottom w:val="single" w:sz="4" w:space="0" w:color="auto"/>
              <w:right w:val="single" w:sz="4" w:space="0" w:color="auto"/>
            </w:tcBorders>
            <w:vAlign w:val="center"/>
          </w:tcPr>
          <w:p w:rsidR="000F73EA" w:rsidRPr="00EB56FF" w:rsidRDefault="000F73EA" w:rsidP="00E13F7A">
            <w:pPr>
              <w:jc w:val="center"/>
              <w:rPr>
                <w:sz w:val="28"/>
                <w:szCs w:val="28"/>
              </w:rPr>
            </w:pPr>
            <w:r w:rsidRPr="00EB56FF">
              <w:rPr>
                <w:sz w:val="28"/>
                <w:szCs w:val="28"/>
              </w:rPr>
              <w:t>0</w:t>
            </w:r>
          </w:p>
        </w:tc>
        <w:tc>
          <w:tcPr>
            <w:tcW w:w="680" w:type="pct"/>
            <w:tcBorders>
              <w:top w:val="single" w:sz="4" w:space="0" w:color="auto"/>
              <w:left w:val="single" w:sz="4" w:space="0" w:color="auto"/>
              <w:bottom w:val="single" w:sz="4" w:space="0" w:color="auto"/>
              <w:right w:val="single" w:sz="4" w:space="0" w:color="auto"/>
            </w:tcBorders>
            <w:vAlign w:val="center"/>
          </w:tcPr>
          <w:p w:rsidR="000F73EA" w:rsidRPr="0052644A" w:rsidRDefault="000F73EA" w:rsidP="0052644A">
            <w:pPr>
              <w:jc w:val="center"/>
              <w:rPr>
                <w:sz w:val="28"/>
                <w:szCs w:val="28"/>
              </w:rPr>
            </w:pPr>
            <w:r w:rsidRPr="0052644A">
              <w:rPr>
                <w:sz w:val="28"/>
                <w:szCs w:val="28"/>
              </w:rPr>
              <w:t>0</w:t>
            </w:r>
          </w:p>
        </w:tc>
        <w:tc>
          <w:tcPr>
            <w:tcW w:w="680" w:type="pct"/>
            <w:tcBorders>
              <w:top w:val="single" w:sz="4" w:space="0" w:color="auto"/>
              <w:left w:val="single" w:sz="4" w:space="0" w:color="auto"/>
              <w:bottom w:val="single" w:sz="4" w:space="0" w:color="auto"/>
              <w:right w:val="single" w:sz="4" w:space="0" w:color="auto"/>
            </w:tcBorders>
            <w:vAlign w:val="center"/>
          </w:tcPr>
          <w:p w:rsidR="000F73EA" w:rsidRPr="00DA2920" w:rsidRDefault="000F73EA" w:rsidP="00D85F17">
            <w:pPr>
              <w:jc w:val="center"/>
              <w:rPr>
                <w:sz w:val="28"/>
                <w:szCs w:val="28"/>
              </w:rPr>
            </w:pPr>
            <w:r w:rsidRPr="00DA2920">
              <w:rPr>
                <w:sz w:val="28"/>
                <w:szCs w:val="28"/>
              </w:rPr>
              <w:t>2</w:t>
            </w:r>
            <w:r>
              <w:rPr>
                <w:sz w:val="28"/>
                <w:szCs w:val="28"/>
              </w:rPr>
              <w:t>1144</w:t>
            </w:r>
          </w:p>
        </w:tc>
        <w:tc>
          <w:tcPr>
            <w:tcW w:w="659" w:type="pct"/>
            <w:tcBorders>
              <w:top w:val="single" w:sz="4" w:space="0" w:color="auto"/>
              <w:left w:val="single" w:sz="4" w:space="0" w:color="auto"/>
              <w:bottom w:val="single" w:sz="4" w:space="0" w:color="auto"/>
              <w:right w:val="single" w:sz="4" w:space="0" w:color="auto"/>
            </w:tcBorders>
            <w:vAlign w:val="center"/>
          </w:tcPr>
          <w:p w:rsidR="000F73EA" w:rsidRPr="00DA2920" w:rsidRDefault="000F73EA" w:rsidP="00A247F5">
            <w:pPr>
              <w:jc w:val="center"/>
              <w:rPr>
                <w:sz w:val="28"/>
                <w:szCs w:val="28"/>
              </w:rPr>
            </w:pPr>
            <w:r w:rsidRPr="00DA2920">
              <w:rPr>
                <w:sz w:val="28"/>
                <w:szCs w:val="28"/>
              </w:rPr>
              <w:t xml:space="preserve"> 36013</w:t>
            </w:r>
          </w:p>
        </w:tc>
        <w:tc>
          <w:tcPr>
            <w:tcW w:w="691" w:type="pct"/>
            <w:tcBorders>
              <w:top w:val="single" w:sz="4" w:space="0" w:color="auto"/>
              <w:left w:val="single" w:sz="4" w:space="0" w:color="auto"/>
              <w:bottom w:val="single" w:sz="4" w:space="0" w:color="auto"/>
              <w:right w:val="single" w:sz="4" w:space="0" w:color="auto"/>
            </w:tcBorders>
            <w:vAlign w:val="center"/>
          </w:tcPr>
          <w:p w:rsidR="000F73EA" w:rsidRPr="00DA2920" w:rsidRDefault="000F73EA" w:rsidP="00D95A7F">
            <w:pPr>
              <w:jc w:val="center"/>
              <w:rPr>
                <w:sz w:val="28"/>
                <w:szCs w:val="28"/>
              </w:rPr>
            </w:pPr>
            <w:r w:rsidRPr="00DA2920">
              <w:rPr>
                <w:sz w:val="28"/>
                <w:szCs w:val="28"/>
              </w:rPr>
              <w:t xml:space="preserve"> 36013</w:t>
            </w:r>
          </w:p>
        </w:tc>
      </w:tr>
      <w:tr w:rsidR="000F73EA" w:rsidRPr="00EB56FF" w:rsidTr="00A247F5">
        <w:tc>
          <w:tcPr>
            <w:tcW w:w="934" w:type="pct"/>
            <w:tcBorders>
              <w:top w:val="single" w:sz="4" w:space="0" w:color="auto"/>
              <w:left w:val="single" w:sz="4" w:space="0" w:color="auto"/>
              <w:bottom w:val="single" w:sz="4" w:space="0" w:color="auto"/>
              <w:right w:val="single" w:sz="4" w:space="0" w:color="auto"/>
            </w:tcBorders>
          </w:tcPr>
          <w:p w:rsidR="000F73EA" w:rsidRPr="00EB56FF" w:rsidRDefault="000F73EA" w:rsidP="00E13F7A">
            <w:pPr>
              <w:rPr>
                <w:sz w:val="28"/>
                <w:szCs w:val="28"/>
              </w:rPr>
            </w:pPr>
            <w:r w:rsidRPr="00EB56FF">
              <w:rPr>
                <w:sz w:val="28"/>
                <w:szCs w:val="28"/>
              </w:rPr>
              <w:t>2.1. valsts pamatbudžets</w:t>
            </w:r>
          </w:p>
        </w:tc>
        <w:tc>
          <w:tcPr>
            <w:tcW w:w="1356" w:type="pct"/>
            <w:tcBorders>
              <w:top w:val="single" w:sz="4" w:space="0" w:color="auto"/>
              <w:left w:val="single" w:sz="4" w:space="0" w:color="auto"/>
              <w:bottom w:val="single" w:sz="4" w:space="0" w:color="auto"/>
              <w:right w:val="single" w:sz="4" w:space="0" w:color="auto"/>
            </w:tcBorders>
            <w:vAlign w:val="center"/>
          </w:tcPr>
          <w:p w:rsidR="000F73EA" w:rsidRPr="00EB56FF" w:rsidRDefault="000F73EA" w:rsidP="00E13F7A">
            <w:pPr>
              <w:jc w:val="center"/>
              <w:rPr>
                <w:sz w:val="28"/>
                <w:szCs w:val="28"/>
              </w:rPr>
            </w:pPr>
            <w:r>
              <w:rPr>
                <w:sz w:val="28"/>
                <w:szCs w:val="28"/>
              </w:rPr>
              <w:t>0</w:t>
            </w:r>
          </w:p>
        </w:tc>
        <w:tc>
          <w:tcPr>
            <w:tcW w:w="680" w:type="pct"/>
            <w:tcBorders>
              <w:top w:val="single" w:sz="4" w:space="0" w:color="auto"/>
              <w:left w:val="single" w:sz="4" w:space="0" w:color="auto"/>
              <w:bottom w:val="single" w:sz="4" w:space="0" w:color="auto"/>
              <w:right w:val="single" w:sz="4" w:space="0" w:color="auto"/>
            </w:tcBorders>
            <w:vAlign w:val="center"/>
          </w:tcPr>
          <w:p w:rsidR="000F73EA" w:rsidRPr="0052644A" w:rsidRDefault="000F73EA" w:rsidP="00E13F7A">
            <w:pPr>
              <w:jc w:val="center"/>
              <w:rPr>
                <w:sz w:val="28"/>
                <w:szCs w:val="28"/>
              </w:rPr>
            </w:pPr>
            <w:r w:rsidRPr="0052644A">
              <w:rPr>
                <w:sz w:val="28"/>
                <w:szCs w:val="28"/>
              </w:rPr>
              <w:t>0</w:t>
            </w:r>
          </w:p>
        </w:tc>
        <w:tc>
          <w:tcPr>
            <w:tcW w:w="680" w:type="pct"/>
            <w:tcBorders>
              <w:top w:val="single" w:sz="4" w:space="0" w:color="auto"/>
              <w:left w:val="single" w:sz="4" w:space="0" w:color="auto"/>
              <w:bottom w:val="single" w:sz="4" w:space="0" w:color="auto"/>
              <w:right w:val="single" w:sz="4" w:space="0" w:color="auto"/>
            </w:tcBorders>
            <w:vAlign w:val="center"/>
          </w:tcPr>
          <w:p w:rsidR="000F73EA" w:rsidRPr="00DA2920" w:rsidRDefault="000F73EA" w:rsidP="00D85F17">
            <w:pPr>
              <w:jc w:val="center"/>
              <w:rPr>
                <w:sz w:val="28"/>
                <w:szCs w:val="28"/>
              </w:rPr>
            </w:pPr>
            <w:r w:rsidRPr="00DA2920">
              <w:rPr>
                <w:sz w:val="28"/>
                <w:szCs w:val="28"/>
              </w:rPr>
              <w:t>2</w:t>
            </w:r>
            <w:r>
              <w:rPr>
                <w:sz w:val="28"/>
                <w:szCs w:val="28"/>
              </w:rPr>
              <w:t>11</w:t>
            </w:r>
            <w:r w:rsidRPr="00DA2920">
              <w:rPr>
                <w:sz w:val="28"/>
                <w:szCs w:val="28"/>
              </w:rPr>
              <w:t>4</w:t>
            </w:r>
            <w:r>
              <w:rPr>
                <w:sz w:val="28"/>
                <w:szCs w:val="28"/>
              </w:rPr>
              <w:t>4</w:t>
            </w:r>
          </w:p>
        </w:tc>
        <w:tc>
          <w:tcPr>
            <w:tcW w:w="659" w:type="pct"/>
            <w:tcBorders>
              <w:top w:val="single" w:sz="4" w:space="0" w:color="auto"/>
              <w:left w:val="single" w:sz="4" w:space="0" w:color="auto"/>
              <w:bottom w:val="single" w:sz="4" w:space="0" w:color="auto"/>
              <w:right w:val="single" w:sz="4" w:space="0" w:color="auto"/>
            </w:tcBorders>
            <w:vAlign w:val="center"/>
          </w:tcPr>
          <w:p w:rsidR="000F73EA" w:rsidRPr="00DA2920" w:rsidRDefault="000F73EA" w:rsidP="00A247F5">
            <w:pPr>
              <w:jc w:val="center"/>
              <w:rPr>
                <w:sz w:val="28"/>
                <w:szCs w:val="28"/>
              </w:rPr>
            </w:pPr>
            <w:r w:rsidRPr="00DA2920">
              <w:rPr>
                <w:sz w:val="28"/>
                <w:szCs w:val="28"/>
              </w:rPr>
              <w:t xml:space="preserve"> 36013</w:t>
            </w:r>
          </w:p>
        </w:tc>
        <w:tc>
          <w:tcPr>
            <w:tcW w:w="691" w:type="pct"/>
            <w:tcBorders>
              <w:top w:val="single" w:sz="4" w:space="0" w:color="auto"/>
              <w:left w:val="single" w:sz="4" w:space="0" w:color="auto"/>
              <w:bottom w:val="single" w:sz="4" w:space="0" w:color="auto"/>
              <w:right w:val="single" w:sz="4" w:space="0" w:color="auto"/>
            </w:tcBorders>
            <w:vAlign w:val="center"/>
          </w:tcPr>
          <w:p w:rsidR="000F73EA" w:rsidRPr="00DA2920" w:rsidRDefault="000F73EA" w:rsidP="00A247F5">
            <w:pPr>
              <w:jc w:val="center"/>
              <w:rPr>
                <w:sz w:val="28"/>
                <w:szCs w:val="28"/>
              </w:rPr>
            </w:pPr>
            <w:r w:rsidRPr="00DA2920">
              <w:rPr>
                <w:sz w:val="28"/>
                <w:szCs w:val="28"/>
              </w:rPr>
              <w:t xml:space="preserve"> 36013</w:t>
            </w:r>
          </w:p>
        </w:tc>
      </w:tr>
      <w:tr w:rsidR="000439BA" w:rsidRPr="00EB56FF" w:rsidTr="00D95A7F">
        <w:tc>
          <w:tcPr>
            <w:tcW w:w="934" w:type="pct"/>
            <w:tcBorders>
              <w:top w:val="single" w:sz="4" w:space="0" w:color="auto"/>
              <w:left w:val="single" w:sz="4" w:space="0" w:color="auto"/>
              <w:bottom w:val="single" w:sz="4" w:space="0" w:color="auto"/>
              <w:right w:val="single" w:sz="4" w:space="0" w:color="auto"/>
            </w:tcBorders>
          </w:tcPr>
          <w:p w:rsidR="002E5D85" w:rsidRPr="00EB56FF" w:rsidRDefault="002E5D85" w:rsidP="00E13F7A">
            <w:pPr>
              <w:rPr>
                <w:sz w:val="28"/>
                <w:szCs w:val="28"/>
              </w:rPr>
            </w:pPr>
            <w:r w:rsidRPr="00EB56FF">
              <w:rPr>
                <w:sz w:val="28"/>
                <w:szCs w:val="28"/>
              </w:rPr>
              <w:t>2.2. valsts speciālais budžets</w:t>
            </w:r>
          </w:p>
        </w:tc>
        <w:tc>
          <w:tcPr>
            <w:tcW w:w="1356" w:type="pct"/>
            <w:tcBorders>
              <w:top w:val="single" w:sz="4" w:space="0" w:color="auto"/>
              <w:left w:val="single" w:sz="4" w:space="0" w:color="auto"/>
              <w:bottom w:val="single" w:sz="4" w:space="0" w:color="auto"/>
              <w:right w:val="single" w:sz="4" w:space="0" w:color="auto"/>
            </w:tcBorders>
            <w:vAlign w:val="center"/>
          </w:tcPr>
          <w:p w:rsidR="002E5D85" w:rsidRPr="00EB56FF" w:rsidRDefault="0052644A" w:rsidP="00E13F7A">
            <w:pPr>
              <w:jc w:val="center"/>
              <w:rPr>
                <w:sz w:val="28"/>
                <w:szCs w:val="28"/>
              </w:rPr>
            </w:pPr>
            <w:r>
              <w:rPr>
                <w:sz w:val="28"/>
                <w:szCs w:val="28"/>
              </w:rPr>
              <w:t>0</w:t>
            </w:r>
          </w:p>
        </w:tc>
        <w:tc>
          <w:tcPr>
            <w:tcW w:w="680" w:type="pct"/>
            <w:tcBorders>
              <w:top w:val="single" w:sz="4" w:space="0" w:color="auto"/>
              <w:left w:val="single" w:sz="4" w:space="0" w:color="auto"/>
              <w:bottom w:val="single" w:sz="4" w:space="0" w:color="auto"/>
              <w:right w:val="single" w:sz="4" w:space="0" w:color="auto"/>
            </w:tcBorders>
            <w:vAlign w:val="center"/>
          </w:tcPr>
          <w:p w:rsidR="002E5D85" w:rsidRPr="0052644A" w:rsidRDefault="0052644A" w:rsidP="00E13F7A">
            <w:pPr>
              <w:jc w:val="center"/>
              <w:rPr>
                <w:sz w:val="28"/>
                <w:szCs w:val="28"/>
              </w:rPr>
            </w:pPr>
            <w:r w:rsidRPr="0052644A">
              <w:rPr>
                <w:sz w:val="28"/>
                <w:szCs w:val="28"/>
              </w:rPr>
              <w:t>0</w:t>
            </w:r>
          </w:p>
        </w:tc>
        <w:tc>
          <w:tcPr>
            <w:tcW w:w="680" w:type="pct"/>
            <w:tcBorders>
              <w:top w:val="single" w:sz="4" w:space="0" w:color="auto"/>
              <w:left w:val="single" w:sz="4" w:space="0" w:color="auto"/>
              <w:bottom w:val="single" w:sz="4" w:space="0" w:color="auto"/>
              <w:right w:val="single" w:sz="4" w:space="0" w:color="auto"/>
            </w:tcBorders>
            <w:vAlign w:val="center"/>
          </w:tcPr>
          <w:p w:rsidR="002E5D85" w:rsidRPr="0052644A" w:rsidRDefault="0052644A" w:rsidP="00E13F7A">
            <w:pPr>
              <w:jc w:val="center"/>
              <w:rPr>
                <w:sz w:val="28"/>
                <w:szCs w:val="28"/>
              </w:rPr>
            </w:pPr>
            <w:r w:rsidRPr="0052644A">
              <w:rPr>
                <w:sz w:val="28"/>
                <w:szCs w:val="28"/>
              </w:rPr>
              <w:t>0</w:t>
            </w:r>
          </w:p>
        </w:tc>
        <w:tc>
          <w:tcPr>
            <w:tcW w:w="659" w:type="pct"/>
            <w:tcBorders>
              <w:top w:val="single" w:sz="4" w:space="0" w:color="auto"/>
              <w:left w:val="single" w:sz="4" w:space="0" w:color="auto"/>
              <w:bottom w:val="single" w:sz="4" w:space="0" w:color="auto"/>
              <w:right w:val="single" w:sz="4" w:space="0" w:color="auto"/>
            </w:tcBorders>
            <w:vAlign w:val="center"/>
          </w:tcPr>
          <w:p w:rsidR="0052644A" w:rsidRPr="0052644A" w:rsidRDefault="0052644A" w:rsidP="00E13F7A">
            <w:pPr>
              <w:jc w:val="center"/>
              <w:rPr>
                <w:sz w:val="28"/>
                <w:szCs w:val="28"/>
              </w:rPr>
            </w:pPr>
          </w:p>
          <w:p w:rsidR="0052644A" w:rsidRPr="0052644A" w:rsidRDefault="0052644A" w:rsidP="00E13F7A">
            <w:pPr>
              <w:jc w:val="center"/>
              <w:rPr>
                <w:sz w:val="28"/>
                <w:szCs w:val="28"/>
              </w:rPr>
            </w:pPr>
            <w:r w:rsidRPr="0052644A">
              <w:rPr>
                <w:sz w:val="28"/>
                <w:szCs w:val="28"/>
              </w:rPr>
              <w:t>0</w:t>
            </w:r>
          </w:p>
          <w:p w:rsidR="002E5D85" w:rsidRPr="0052644A" w:rsidRDefault="002E5D85" w:rsidP="00E13F7A">
            <w:pPr>
              <w:jc w:val="center"/>
              <w:rPr>
                <w:sz w:val="28"/>
                <w:szCs w:val="28"/>
              </w:rPr>
            </w:pPr>
          </w:p>
        </w:tc>
        <w:tc>
          <w:tcPr>
            <w:tcW w:w="691" w:type="pct"/>
            <w:tcBorders>
              <w:top w:val="single" w:sz="4" w:space="0" w:color="auto"/>
              <w:left w:val="single" w:sz="4" w:space="0" w:color="auto"/>
              <w:bottom w:val="single" w:sz="4" w:space="0" w:color="auto"/>
              <w:right w:val="single" w:sz="4" w:space="0" w:color="auto"/>
            </w:tcBorders>
            <w:vAlign w:val="center"/>
          </w:tcPr>
          <w:p w:rsidR="0052644A" w:rsidRPr="0052644A" w:rsidRDefault="0052644A" w:rsidP="00E13F7A">
            <w:pPr>
              <w:jc w:val="center"/>
              <w:rPr>
                <w:sz w:val="28"/>
                <w:szCs w:val="28"/>
              </w:rPr>
            </w:pPr>
          </w:p>
          <w:p w:rsidR="0052644A" w:rsidRPr="0052644A" w:rsidRDefault="0052644A" w:rsidP="00E13F7A">
            <w:pPr>
              <w:jc w:val="center"/>
              <w:rPr>
                <w:sz w:val="28"/>
                <w:szCs w:val="28"/>
              </w:rPr>
            </w:pPr>
            <w:r w:rsidRPr="0052644A">
              <w:rPr>
                <w:sz w:val="28"/>
                <w:szCs w:val="28"/>
              </w:rPr>
              <w:t>0</w:t>
            </w:r>
          </w:p>
          <w:p w:rsidR="002E5D85" w:rsidRPr="0052644A" w:rsidRDefault="002E5D85" w:rsidP="00E13F7A">
            <w:pPr>
              <w:jc w:val="center"/>
              <w:rPr>
                <w:sz w:val="28"/>
                <w:szCs w:val="28"/>
              </w:rPr>
            </w:pPr>
          </w:p>
        </w:tc>
      </w:tr>
      <w:tr w:rsidR="000439BA" w:rsidRPr="00EB56FF" w:rsidTr="00D95A7F">
        <w:tc>
          <w:tcPr>
            <w:tcW w:w="934" w:type="pct"/>
            <w:tcBorders>
              <w:top w:val="single" w:sz="4" w:space="0" w:color="auto"/>
              <w:left w:val="single" w:sz="4" w:space="0" w:color="auto"/>
              <w:bottom w:val="single" w:sz="4" w:space="0" w:color="auto"/>
              <w:right w:val="single" w:sz="4" w:space="0" w:color="auto"/>
            </w:tcBorders>
          </w:tcPr>
          <w:p w:rsidR="002E5D85" w:rsidRPr="00EB56FF" w:rsidRDefault="002E5D85" w:rsidP="00E13F7A">
            <w:pPr>
              <w:rPr>
                <w:sz w:val="28"/>
                <w:szCs w:val="28"/>
              </w:rPr>
            </w:pPr>
            <w:r w:rsidRPr="00EB56FF">
              <w:rPr>
                <w:sz w:val="28"/>
                <w:szCs w:val="28"/>
              </w:rPr>
              <w:t>2.3. pašvaldību budžets</w:t>
            </w:r>
          </w:p>
        </w:tc>
        <w:tc>
          <w:tcPr>
            <w:tcW w:w="1356" w:type="pct"/>
            <w:tcBorders>
              <w:top w:val="single" w:sz="4" w:space="0" w:color="auto"/>
              <w:left w:val="single" w:sz="4" w:space="0" w:color="auto"/>
              <w:bottom w:val="single" w:sz="4" w:space="0" w:color="auto"/>
              <w:right w:val="single" w:sz="4" w:space="0" w:color="auto"/>
            </w:tcBorders>
            <w:vAlign w:val="center"/>
          </w:tcPr>
          <w:p w:rsidR="002E5D85" w:rsidRPr="00EB56FF" w:rsidRDefault="0052644A" w:rsidP="00E13F7A">
            <w:pPr>
              <w:jc w:val="center"/>
              <w:rPr>
                <w:sz w:val="28"/>
                <w:szCs w:val="28"/>
              </w:rPr>
            </w:pPr>
            <w:r>
              <w:rPr>
                <w:sz w:val="28"/>
                <w:szCs w:val="28"/>
              </w:rPr>
              <w:t>0</w:t>
            </w:r>
          </w:p>
        </w:tc>
        <w:tc>
          <w:tcPr>
            <w:tcW w:w="680" w:type="pct"/>
            <w:tcBorders>
              <w:top w:val="single" w:sz="4" w:space="0" w:color="auto"/>
              <w:left w:val="single" w:sz="4" w:space="0" w:color="auto"/>
              <w:bottom w:val="single" w:sz="4" w:space="0" w:color="auto"/>
              <w:right w:val="single" w:sz="4" w:space="0" w:color="auto"/>
            </w:tcBorders>
            <w:vAlign w:val="center"/>
          </w:tcPr>
          <w:p w:rsidR="002E5D85" w:rsidRPr="0052644A" w:rsidRDefault="0052644A" w:rsidP="00E13F7A">
            <w:pPr>
              <w:jc w:val="center"/>
              <w:rPr>
                <w:sz w:val="28"/>
                <w:szCs w:val="28"/>
              </w:rPr>
            </w:pPr>
            <w:r w:rsidRPr="0052644A">
              <w:rPr>
                <w:sz w:val="28"/>
                <w:szCs w:val="28"/>
              </w:rPr>
              <w:t>0</w:t>
            </w:r>
          </w:p>
        </w:tc>
        <w:tc>
          <w:tcPr>
            <w:tcW w:w="680" w:type="pct"/>
            <w:tcBorders>
              <w:top w:val="single" w:sz="4" w:space="0" w:color="auto"/>
              <w:left w:val="single" w:sz="4" w:space="0" w:color="auto"/>
              <w:bottom w:val="single" w:sz="4" w:space="0" w:color="auto"/>
              <w:right w:val="single" w:sz="4" w:space="0" w:color="auto"/>
            </w:tcBorders>
            <w:vAlign w:val="center"/>
          </w:tcPr>
          <w:p w:rsidR="002E5D85" w:rsidRPr="0052644A" w:rsidRDefault="0052644A" w:rsidP="0052644A">
            <w:pPr>
              <w:jc w:val="center"/>
              <w:rPr>
                <w:sz w:val="28"/>
                <w:szCs w:val="28"/>
              </w:rPr>
            </w:pPr>
            <w:r w:rsidRPr="0052644A">
              <w:rPr>
                <w:sz w:val="28"/>
                <w:szCs w:val="28"/>
              </w:rPr>
              <w:t>0</w:t>
            </w:r>
          </w:p>
        </w:tc>
        <w:tc>
          <w:tcPr>
            <w:tcW w:w="659" w:type="pct"/>
            <w:tcBorders>
              <w:top w:val="single" w:sz="4" w:space="0" w:color="auto"/>
              <w:left w:val="single" w:sz="4" w:space="0" w:color="auto"/>
              <w:bottom w:val="single" w:sz="4" w:space="0" w:color="auto"/>
              <w:right w:val="single" w:sz="4" w:space="0" w:color="auto"/>
            </w:tcBorders>
            <w:vAlign w:val="center"/>
          </w:tcPr>
          <w:p w:rsidR="002E5D85" w:rsidRPr="0052644A" w:rsidRDefault="0052644A" w:rsidP="0052644A">
            <w:pPr>
              <w:jc w:val="center"/>
              <w:rPr>
                <w:sz w:val="28"/>
                <w:szCs w:val="28"/>
              </w:rPr>
            </w:pPr>
            <w:r w:rsidRPr="0052644A">
              <w:rPr>
                <w:sz w:val="28"/>
                <w:szCs w:val="28"/>
              </w:rPr>
              <w:t>0</w:t>
            </w:r>
          </w:p>
        </w:tc>
        <w:tc>
          <w:tcPr>
            <w:tcW w:w="691" w:type="pct"/>
            <w:tcBorders>
              <w:top w:val="single" w:sz="4" w:space="0" w:color="auto"/>
              <w:left w:val="single" w:sz="4" w:space="0" w:color="auto"/>
              <w:bottom w:val="single" w:sz="4" w:space="0" w:color="auto"/>
              <w:right w:val="single" w:sz="4" w:space="0" w:color="auto"/>
            </w:tcBorders>
            <w:vAlign w:val="center"/>
          </w:tcPr>
          <w:p w:rsidR="002E5D85" w:rsidRPr="0052644A" w:rsidRDefault="0052644A" w:rsidP="0052644A">
            <w:pPr>
              <w:jc w:val="center"/>
              <w:rPr>
                <w:sz w:val="28"/>
                <w:szCs w:val="28"/>
              </w:rPr>
            </w:pPr>
            <w:r w:rsidRPr="0052644A">
              <w:rPr>
                <w:sz w:val="28"/>
                <w:szCs w:val="28"/>
              </w:rPr>
              <w:t>0</w:t>
            </w:r>
          </w:p>
        </w:tc>
      </w:tr>
      <w:tr w:rsidR="000F73EA" w:rsidRPr="00EB56FF" w:rsidTr="00A247F5">
        <w:tc>
          <w:tcPr>
            <w:tcW w:w="934" w:type="pct"/>
            <w:tcBorders>
              <w:top w:val="single" w:sz="4" w:space="0" w:color="auto"/>
              <w:left w:val="outset" w:sz="6" w:space="0" w:color="000000"/>
              <w:bottom w:val="outset" w:sz="6" w:space="0" w:color="000000"/>
              <w:right w:val="outset" w:sz="6" w:space="0" w:color="000000"/>
            </w:tcBorders>
          </w:tcPr>
          <w:p w:rsidR="000F73EA" w:rsidRPr="00EB56FF" w:rsidRDefault="000F73EA" w:rsidP="00E13F7A">
            <w:pPr>
              <w:rPr>
                <w:sz w:val="28"/>
                <w:szCs w:val="28"/>
              </w:rPr>
            </w:pPr>
            <w:r w:rsidRPr="00EB56FF">
              <w:rPr>
                <w:sz w:val="28"/>
                <w:szCs w:val="28"/>
              </w:rPr>
              <w:t>3. Finansiālā ietekme:</w:t>
            </w:r>
          </w:p>
        </w:tc>
        <w:tc>
          <w:tcPr>
            <w:tcW w:w="1356" w:type="pct"/>
            <w:tcBorders>
              <w:top w:val="single" w:sz="4" w:space="0" w:color="auto"/>
              <w:left w:val="outset" w:sz="6" w:space="0" w:color="000000"/>
              <w:bottom w:val="single" w:sz="4" w:space="0" w:color="auto"/>
              <w:right w:val="outset" w:sz="6" w:space="0" w:color="000000"/>
            </w:tcBorders>
            <w:vAlign w:val="center"/>
          </w:tcPr>
          <w:p w:rsidR="000F73EA" w:rsidRPr="00EB56FF" w:rsidRDefault="000F73EA" w:rsidP="00E13F7A">
            <w:pPr>
              <w:jc w:val="center"/>
              <w:rPr>
                <w:sz w:val="28"/>
                <w:szCs w:val="28"/>
              </w:rPr>
            </w:pPr>
            <w:r w:rsidRPr="00EB56FF">
              <w:rPr>
                <w:sz w:val="28"/>
                <w:szCs w:val="28"/>
              </w:rPr>
              <w:t>0</w:t>
            </w:r>
          </w:p>
        </w:tc>
        <w:tc>
          <w:tcPr>
            <w:tcW w:w="680" w:type="pct"/>
            <w:tcBorders>
              <w:top w:val="single" w:sz="4" w:space="0" w:color="auto"/>
              <w:left w:val="outset" w:sz="6" w:space="0" w:color="000000"/>
              <w:bottom w:val="single" w:sz="4" w:space="0" w:color="auto"/>
              <w:right w:val="outset" w:sz="6" w:space="0" w:color="000000"/>
            </w:tcBorders>
            <w:vAlign w:val="center"/>
          </w:tcPr>
          <w:p w:rsidR="000F73EA" w:rsidRPr="0052644A" w:rsidRDefault="000F73EA" w:rsidP="00E13F7A">
            <w:pPr>
              <w:jc w:val="center"/>
              <w:rPr>
                <w:sz w:val="28"/>
                <w:szCs w:val="28"/>
              </w:rPr>
            </w:pPr>
            <w:r w:rsidRPr="0052644A">
              <w:rPr>
                <w:sz w:val="28"/>
                <w:szCs w:val="28"/>
              </w:rPr>
              <w:t>0</w:t>
            </w:r>
          </w:p>
        </w:tc>
        <w:tc>
          <w:tcPr>
            <w:tcW w:w="680" w:type="pct"/>
            <w:tcBorders>
              <w:top w:val="single" w:sz="4" w:space="0" w:color="auto"/>
              <w:left w:val="outset" w:sz="6" w:space="0" w:color="000000"/>
              <w:bottom w:val="single" w:sz="4" w:space="0" w:color="auto"/>
              <w:right w:val="outset" w:sz="6" w:space="0" w:color="000000"/>
            </w:tcBorders>
            <w:vAlign w:val="center"/>
          </w:tcPr>
          <w:p w:rsidR="000F73EA" w:rsidRPr="00DA2920" w:rsidRDefault="000F73EA" w:rsidP="0061103E">
            <w:pPr>
              <w:jc w:val="center"/>
              <w:rPr>
                <w:sz w:val="28"/>
                <w:szCs w:val="28"/>
              </w:rPr>
            </w:pPr>
            <w:r>
              <w:rPr>
                <w:sz w:val="28"/>
                <w:szCs w:val="28"/>
              </w:rPr>
              <w:t>0</w:t>
            </w:r>
          </w:p>
        </w:tc>
        <w:tc>
          <w:tcPr>
            <w:tcW w:w="659" w:type="pct"/>
            <w:tcBorders>
              <w:top w:val="single" w:sz="4" w:space="0" w:color="auto"/>
              <w:left w:val="outset" w:sz="6" w:space="0" w:color="000000"/>
              <w:bottom w:val="single" w:sz="4" w:space="0" w:color="auto"/>
              <w:right w:val="outset" w:sz="6" w:space="0" w:color="000000"/>
            </w:tcBorders>
            <w:vAlign w:val="center"/>
          </w:tcPr>
          <w:p w:rsidR="000F73EA" w:rsidRPr="00DA2920" w:rsidRDefault="000F73EA" w:rsidP="00A247F5">
            <w:pPr>
              <w:jc w:val="center"/>
              <w:rPr>
                <w:sz w:val="28"/>
                <w:szCs w:val="28"/>
              </w:rPr>
            </w:pPr>
            <w:r w:rsidRPr="00DA2920">
              <w:rPr>
                <w:sz w:val="28"/>
                <w:szCs w:val="28"/>
              </w:rPr>
              <w:t>- 14869</w:t>
            </w:r>
          </w:p>
        </w:tc>
        <w:tc>
          <w:tcPr>
            <w:tcW w:w="691" w:type="pct"/>
            <w:tcBorders>
              <w:top w:val="single" w:sz="4" w:space="0" w:color="auto"/>
              <w:left w:val="outset" w:sz="6" w:space="0" w:color="000000"/>
              <w:bottom w:val="single" w:sz="4" w:space="0" w:color="auto"/>
              <w:right w:val="outset" w:sz="6" w:space="0" w:color="000000"/>
            </w:tcBorders>
            <w:vAlign w:val="center"/>
          </w:tcPr>
          <w:p w:rsidR="000F73EA" w:rsidRPr="00DA2920" w:rsidRDefault="000F73EA" w:rsidP="0061103E">
            <w:pPr>
              <w:jc w:val="center"/>
              <w:rPr>
                <w:sz w:val="28"/>
                <w:szCs w:val="28"/>
              </w:rPr>
            </w:pPr>
            <w:r w:rsidRPr="00DA2920">
              <w:rPr>
                <w:sz w:val="28"/>
                <w:szCs w:val="28"/>
              </w:rPr>
              <w:t>- 14869</w:t>
            </w:r>
          </w:p>
        </w:tc>
      </w:tr>
      <w:tr w:rsidR="000F73EA" w:rsidRPr="00EB56FF" w:rsidTr="00A247F5">
        <w:tc>
          <w:tcPr>
            <w:tcW w:w="934" w:type="pct"/>
            <w:tcBorders>
              <w:top w:val="outset" w:sz="6" w:space="0" w:color="000000"/>
              <w:left w:val="outset" w:sz="6" w:space="0" w:color="000000"/>
              <w:bottom w:val="single" w:sz="4" w:space="0" w:color="auto"/>
              <w:right w:val="outset" w:sz="6" w:space="0" w:color="000000"/>
            </w:tcBorders>
          </w:tcPr>
          <w:p w:rsidR="000F73EA" w:rsidRPr="00EB56FF" w:rsidRDefault="000F73EA" w:rsidP="00E13F7A">
            <w:pPr>
              <w:rPr>
                <w:sz w:val="28"/>
                <w:szCs w:val="28"/>
              </w:rPr>
            </w:pPr>
            <w:r w:rsidRPr="00EB56FF">
              <w:rPr>
                <w:sz w:val="28"/>
                <w:szCs w:val="28"/>
              </w:rPr>
              <w:t>3.1. valsts pamatbudžets</w:t>
            </w:r>
          </w:p>
        </w:tc>
        <w:tc>
          <w:tcPr>
            <w:tcW w:w="1356" w:type="pct"/>
            <w:tcBorders>
              <w:top w:val="single" w:sz="4" w:space="0" w:color="auto"/>
              <w:left w:val="outset" w:sz="6" w:space="0" w:color="000000"/>
              <w:bottom w:val="single" w:sz="4" w:space="0" w:color="auto"/>
              <w:right w:val="outset" w:sz="6" w:space="0" w:color="000000"/>
            </w:tcBorders>
            <w:vAlign w:val="center"/>
          </w:tcPr>
          <w:p w:rsidR="000F73EA" w:rsidRPr="00EB56FF" w:rsidRDefault="000F73EA" w:rsidP="00E13F7A">
            <w:pPr>
              <w:jc w:val="center"/>
              <w:rPr>
                <w:sz w:val="28"/>
                <w:szCs w:val="28"/>
              </w:rPr>
            </w:pPr>
            <w:r>
              <w:rPr>
                <w:sz w:val="28"/>
                <w:szCs w:val="28"/>
              </w:rPr>
              <w:t>0</w:t>
            </w:r>
          </w:p>
        </w:tc>
        <w:tc>
          <w:tcPr>
            <w:tcW w:w="680" w:type="pct"/>
            <w:tcBorders>
              <w:top w:val="single" w:sz="4" w:space="0" w:color="auto"/>
              <w:left w:val="outset" w:sz="6" w:space="0" w:color="000000"/>
              <w:bottom w:val="single" w:sz="4" w:space="0" w:color="auto"/>
              <w:right w:val="outset" w:sz="6" w:space="0" w:color="000000"/>
            </w:tcBorders>
            <w:vAlign w:val="center"/>
          </w:tcPr>
          <w:p w:rsidR="000F73EA" w:rsidRPr="00EB56FF" w:rsidRDefault="000F73EA" w:rsidP="00E13F7A">
            <w:pPr>
              <w:jc w:val="center"/>
              <w:rPr>
                <w:sz w:val="28"/>
                <w:szCs w:val="28"/>
              </w:rPr>
            </w:pPr>
            <w:r>
              <w:rPr>
                <w:sz w:val="28"/>
                <w:szCs w:val="28"/>
              </w:rPr>
              <w:t>0</w:t>
            </w:r>
          </w:p>
        </w:tc>
        <w:tc>
          <w:tcPr>
            <w:tcW w:w="680" w:type="pct"/>
            <w:tcBorders>
              <w:top w:val="single" w:sz="4" w:space="0" w:color="auto"/>
              <w:left w:val="outset" w:sz="6" w:space="0" w:color="000000"/>
              <w:bottom w:val="single" w:sz="4" w:space="0" w:color="auto"/>
              <w:right w:val="outset" w:sz="6" w:space="0" w:color="000000"/>
            </w:tcBorders>
            <w:vAlign w:val="center"/>
          </w:tcPr>
          <w:p w:rsidR="000F73EA" w:rsidRPr="00DA2920" w:rsidRDefault="000F73EA" w:rsidP="00A247F5">
            <w:pPr>
              <w:jc w:val="center"/>
              <w:rPr>
                <w:sz w:val="28"/>
                <w:szCs w:val="28"/>
              </w:rPr>
            </w:pPr>
            <w:r>
              <w:rPr>
                <w:sz w:val="28"/>
                <w:szCs w:val="28"/>
              </w:rPr>
              <w:t>0</w:t>
            </w:r>
          </w:p>
        </w:tc>
        <w:tc>
          <w:tcPr>
            <w:tcW w:w="659" w:type="pct"/>
            <w:tcBorders>
              <w:top w:val="single" w:sz="4" w:space="0" w:color="auto"/>
              <w:left w:val="outset" w:sz="6" w:space="0" w:color="000000"/>
              <w:bottom w:val="single" w:sz="4" w:space="0" w:color="auto"/>
              <w:right w:val="outset" w:sz="6" w:space="0" w:color="000000"/>
            </w:tcBorders>
            <w:vAlign w:val="center"/>
          </w:tcPr>
          <w:p w:rsidR="000F73EA" w:rsidRPr="00DA2920" w:rsidRDefault="000F73EA" w:rsidP="00A247F5">
            <w:pPr>
              <w:jc w:val="center"/>
              <w:rPr>
                <w:sz w:val="28"/>
                <w:szCs w:val="28"/>
              </w:rPr>
            </w:pPr>
            <w:r w:rsidRPr="00DA2920">
              <w:rPr>
                <w:sz w:val="28"/>
                <w:szCs w:val="28"/>
              </w:rPr>
              <w:t>- 14869</w:t>
            </w:r>
          </w:p>
        </w:tc>
        <w:tc>
          <w:tcPr>
            <w:tcW w:w="691" w:type="pct"/>
            <w:tcBorders>
              <w:top w:val="single" w:sz="4" w:space="0" w:color="auto"/>
              <w:left w:val="outset" w:sz="6" w:space="0" w:color="000000"/>
              <w:bottom w:val="single" w:sz="4" w:space="0" w:color="auto"/>
              <w:right w:val="outset" w:sz="6" w:space="0" w:color="000000"/>
            </w:tcBorders>
            <w:vAlign w:val="center"/>
          </w:tcPr>
          <w:p w:rsidR="000F73EA" w:rsidRPr="00DA2920" w:rsidRDefault="000F73EA" w:rsidP="00A247F5">
            <w:pPr>
              <w:jc w:val="center"/>
              <w:rPr>
                <w:sz w:val="28"/>
                <w:szCs w:val="28"/>
              </w:rPr>
            </w:pPr>
            <w:r w:rsidRPr="00DA2920">
              <w:rPr>
                <w:sz w:val="28"/>
                <w:szCs w:val="28"/>
              </w:rPr>
              <w:t>- 14869</w:t>
            </w:r>
          </w:p>
        </w:tc>
      </w:tr>
      <w:tr w:rsidR="000439BA" w:rsidRPr="00EB56FF" w:rsidTr="00D95A7F">
        <w:tc>
          <w:tcPr>
            <w:tcW w:w="934" w:type="pct"/>
            <w:tcBorders>
              <w:top w:val="single" w:sz="4" w:space="0" w:color="auto"/>
              <w:left w:val="outset" w:sz="6" w:space="0" w:color="000000"/>
              <w:bottom w:val="outset" w:sz="6" w:space="0" w:color="000000"/>
              <w:right w:val="outset" w:sz="6" w:space="0" w:color="000000"/>
            </w:tcBorders>
          </w:tcPr>
          <w:p w:rsidR="002E5D85" w:rsidRPr="00EB56FF" w:rsidRDefault="002E5D85" w:rsidP="00E13F7A">
            <w:pPr>
              <w:rPr>
                <w:sz w:val="28"/>
                <w:szCs w:val="28"/>
              </w:rPr>
            </w:pPr>
            <w:r w:rsidRPr="00EB56FF">
              <w:rPr>
                <w:sz w:val="28"/>
                <w:szCs w:val="28"/>
              </w:rPr>
              <w:t>3.2. speciālais budžets</w:t>
            </w:r>
          </w:p>
        </w:tc>
        <w:tc>
          <w:tcPr>
            <w:tcW w:w="1356" w:type="pct"/>
            <w:tcBorders>
              <w:top w:val="single" w:sz="4" w:space="0" w:color="auto"/>
              <w:left w:val="outset" w:sz="6" w:space="0" w:color="000000"/>
              <w:right w:val="outset" w:sz="6" w:space="0" w:color="000000"/>
            </w:tcBorders>
            <w:vAlign w:val="center"/>
          </w:tcPr>
          <w:p w:rsidR="002E5D85" w:rsidRPr="00EB56FF" w:rsidRDefault="0052644A" w:rsidP="00E13F7A">
            <w:pPr>
              <w:jc w:val="center"/>
              <w:rPr>
                <w:sz w:val="28"/>
                <w:szCs w:val="28"/>
              </w:rPr>
            </w:pPr>
            <w:r>
              <w:rPr>
                <w:sz w:val="28"/>
                <w:szCs w:val="28"/>
              </w:rPr>
              <w:t>0</w:t>
            </w:r>
          </w:p>
        </w:tc>
        <w:tc>
          <w:tcPr>
            <w:tcW w:w="680" w:type="pct"/>
            <w:tcBorders>
              <w:top w:val="single" w:sz="4" w:space="0" w:color="auto"/>
              <w:left w:val="outset" w:sz="6" w:space="0" w:color="000000"/>
              <w:right w:val="outset" w:sz="6" w:space="0" w:color="000000"/>
            </w:tcBorders>
            <w:vAlign w:val="center"/>
          </w:tcPr>
          <w:p w:rsidR="002E5D85" w:rsidRPr="00EB56FF" w:rsidRDefault="0052644A" w:rsidP="00E13F7A">
            <w:pPr>
              <w:jc w:val="center"/>
              <w:rPr>
                <w:sz w:val="28"/>
                <w:szCs w:val="28"/>
              </w:rPr>
            </w:pPr>
            <w:r>
              <w:rPr>
                <w:sz w:val="28"/>
                <w:szCs w:val="28"/>
              </w:rPr>
              <w:t>0</w:t>
            </w:r>
          </w:p>
        </w:tc>
        <w:tc>
          <w:tcPr>
            <w:tcW w:w="680" w:type="pct"/>
            <w:tcBorders>
              <w:top w:val="single" w:sz="4" w:space="0" w:color="auto"/>
              <w:left w:val="outset" w:sz="6" w:space="0" w:color="000000"/>
              <w:right w:val="outset" w:sz="6" w:space="0" w:color="000000"/>
            </w:tcBorders>
            <w:vAlign w:val="center"/>
          </w:tcPr>
          <w:p w:rsidR="002E5D85" w:rsidRPr="00DA2920" w:rsidRDefault="0052644A" w:rsidP="00E13F7A">
            <w:pPr>
              <w:jc w:val="center"/>
              <w:rPr>
                <w:sz w:val="28"/>
                <w:szCs w:val="28"/>
              </w:rPr>
            </w:pPr>
            <w:r w:rsidRPr="00DA2920">
              <w:rPr>
                <w:sz w:val="28"/>
                <w:szCs w:val="28"/>
              </w:rPr>
              <w:t>0</w:t>
            </w:r>
          </w:p>
        </w:tc>
        <w:tc>
          <w:tcPr>
            <w:tcW w:w="659" w:type="pct"/>
            <w:tcBorders>
              <w:top w:val="single" w:sz="4" w:space="0" w:color="auto"/>
              <w:left w:val="outset" w:sz="6" w:space="0" w:color="000000"/>
              <w:right w:val="outset" w:sz="6" w:space="0" w:color="000000"/>
            </w:tcBorders>
            <w:vAlign w:val="center"/>
          </w:tcPr>
          <w:p w:rsidR="002E5D85" w:rsidRPr="00DA2920" w:rsidRDefault="0052644A" w:rsidP="00E13F7A">
            <w:pPr>
              <w:jc w:val="center"/>
              <w:rPr>
                <w:sz w:val="28"/>
                <w:szCs w:val="28"/>
              </w:rPr>
            </w:pPr>
            <w:r w:rsidRPr="00DA2920">
              <w:rPr>
                <w:sz w:val="28"/>
                <w:szCs w:val="28"/>
              </w:rPr>
              <w:t>0</w:t>
            </w:r>
          </w:p>
        </w:tc>
        <w:tc>
          <w:tcPr>
            <w:tcW w:w="691" w:type="pct"/>
            <w:tcBorders>
              <w:top w:val="single" w:sz="4" w:space="0" w:color="auto"/>
              <w:left w:val="outset" w:sz="6" w:space="0" w:color="000000"/>
              <w:right w:val="outset" w:sz="6" w:space="0" w:color="000000"/>
            </w:tcBorders>
            <w:vAlign w:val="center"/>
          </w:tcPr>
          <w:p w:rsidR="00985712" w:rsidRPr="00DA2920" w:rsidRDefault="0052644A" w:rsidP="00985712">
            <w:pPr>
              <w:jc w:val="center"/>
              <w:rPr>
                <w:sz w:val="28"/>
                <w:szCs w:val="28"/>
              </w:rPr>
            </w:pPr>
            <w:r w:rsidRPr="00DA2920">
              <w:rPr>
                <w:sz w:val="28"/>
                <w:szCs w:val="28"/>
              </w:rPr>
              <w:t>0</w:t>
            </w:r>
          </w:p>
        </w:tc>
      </w:tr>
      <w:tr w:rsidR="000439BA" w:rsidRPr="00EB56FF" w:rsidTr="00D95A7F">
        <w:tc>
          <w:tcPr>
            <w:tcW w:w="934" w:type="pct"/>
            <w:tcBorders>
              <w:top w:val="single" w:sz="4" w:space="0" w:color="auto"/>
              <w:left w:val="outset" w:sz="6" w:space="0" w:color="000000"/>
              <w:bottom w:val="outset" w:sz="6" w:space="0" w:color="000000"/>
              <w:right w:val="outset" w:sz="6" w:space="0" w:color="000000"/>
            </w:tcBorders>
          </w:tcPr>
          <w:p w:rsidR="00985712" w:rsidRPr="00EB56FF" w:rsidRDefault="00985712" w:rsidP="00985712">
            <w:pPr>
              <w:rPr>
                <w:sz w:val="28"/>
                <w:szCs w:val="28"/>
              </w:rPr>
            </w:pPr>
            <w:r w:rsidRPr="00EB56FF">
              <w:rPr>
                <w:sz w:val="28"/>
                <w:szCs w:val="28"/>
              </w:rPr>
              <w:t>3.</w:t>
            </w:r>
            <w:r>
              <w:rPr>
                <w:sz w:val="28"/>
                <w:szCs w:val="28"/>
              </w:rPr>
              <w:t>3</w:t>
            </w:r>
            <w:r w:rsidRPr="00EB56FF">
              <w:rPr>
                <w:sz w:val="28"/>
                <w:szCs w:val="28"/>
              </w:rPr>
              <w:t>.</w:t>
            </w:r>
            <w:r>
              <w:rPr>
                <w:sz w:val="28"/>
                <w:szCs w:val="28"/>
              </w:rPr>
              <w:t xml:space="preserve"> pašvaldību</w:t>
            </w:r>
            <w:r w:rsidRPr="00EB56FF">
              <w:rPr>
                <w:sz w:val="28"/>
                <w:szCs w:val="28"/>
              </w:rPr>
              <w:t xml:space="preserve"> budžets</w:t>
            </w:r>
          </w:p>
        </w:tc>
        <w:tc>
          <w:tcPr>
            <w:tcW w:w="1356" w:type="pct"/>
            <w:tcBorders>
              <w:top w:val="single" w:sz="4" w:space="0" w:color="auto"/>
              <w:left w:val="outset" w:sz="6" w:space="0" w:color="000000"/>
              <w:right w:val="outset" w:sz="6" w:space="0" w:color="000000"/>
            </w:tcBorders>
            <w:vAlign w:val="center"/>
          </w:tcPr>
          <w:p w:rsidR="00985712" w:rsidRPr="00EB56FF" w:rsidRDefault="00985712" w:rsidP="0058383D">
            <w:pPr>
              <w:jc w:val="center"/>
              <w:rPr>
                <w:sz w:val="28"/>
                <w:szCs w:val="28"/>
              </w:rPr>
            </w:pPr>
            <w:r>
              <w:rPr>
                <w:sz w:val="28"/>
                <w:szCs w:val="28"/>
              </w:rPr>
              <w:t>0</w:t>
            </w:r>
          </w:p>
        </w:tc>
        <w:tc>
          <w:tcPr>
            <w:tcW w:w="680" w:type="pct"/>
            <w:tcBorders>
              <w:top w:val="single" w:sz="4" w:space="0" w:color="auto"/>
              <w:left w:val="outset" w:sz="6" w:space="0" w:color="000000"/>
              <w:right w:val="outset" w:sz="6" w:space="0" w:color="000000"/>
            </w:tcBorders>
            <w:vAlign w:val="center"/>
          </w:tcPr>
          <w:p w:rsidR="00985712" w:rsidRPr="00EB56FF" w:rsidRDefault="00985712" w:rsidP="0058383D">
            <w:pPr>
              <w:jc w:val="center"/>
              <w:rPr>
                <w:sz w:val="28"/>
                <w:szCs w:val="28"/>
              </w:rPr>
            </w:pPr>
            <w:r>
              <w:rPr>
                <w:sz w:val="28"/>
                <w:szCs w:val="28"/>
              </w:rPr>
              <w:t>0</w:t>
            </w:r>
          </w:p>
        </w:tc>
        <w:tc>
          <w:tcPr>
            <w:tcW w:w="680" w:type="pct"/>
            <w:tcBorders>
              <w:top w:val="single" w:sz="4" w:space="0" w:color="auto"/>
              <w:left w:val="outset" w:sz="6" w:space="0" w:color="000000"/>
              <w:right w:val="outset" w:sz="6" w:space="0" w:color="000000"/>
            </w:tcBorders>
            <w:vAlign w:val="center"/>
          </w:tcPr>
          <w:p w:rsidR="00985712" w:rsidRPr="00EB56FF" w:rsidRDefault="00985712" w:rsidP="0058383D">
            <w:pPr>
              <w:jc w:val="center"/>
              <w:rPr>
                <w:sz w:val="28"/>
                <w:szCs w:val="28"/>
              </w:rPr>
            </w:pPr>
            <w:r>
              <w:rPr>
                <w:sz w:val="28"/>
                <w:szCs w:val="28"/>
              </w:rPr>
              <w:t>0</w:t>
            </w:r>
          </w:p>
        </w:tc>
        <w:tc>
          <w:tcPr>
            <w:tcW w:w="659" w:type="pct"/>
            <w:tcBorders>
              <w:top w:val="single" w:sz="4" w:space="0" w:color="auto"/>
              <w:left w:val="outset" w:sz="6" w:space="0" w:color="000000"/>
              <w:right w:val="outset" w:sz="6" w:space="0" w:color="000000"/>
            </w:tcBorders>
            <w:vAlign w:val="center"/>
          </w:tcPr>
          <w:p w:rsidR="00985712" w:rsidRPr="00EB56FF" w:rsidRDefault="00985712" w:rsidP="0058383D">
            <w:pPr>
              <w:jc w:val="center"/>
              <w:rPr>
                <w:sz w:val="28"/>
                <w:szCs w:val="28"/>
              </w:rPr>
            </w:pPr>
            <w:r>
              <w:rPr>
                <w:sz w:val="28"/>
                <w:szCs w:val="28"/>
              </w:rPr>
              <w:t>0</w:t>
            </w:r>
          </w:p>
        </w:tc>
        <w:tc>
          <w:tcPr>
            <w:tcW w:w="691" w:type="pct"/>
            <w:tcBorders>
              <w:top w:val="single" w:sz="4" w:space="0" w:color="auto"/>
              <w:left w:val="outset" w:sz="6" w:space="0" w:color="000000"/>
              <w:right w:val="outset" w:sz="6" w:space="0" w:color="000000"/>
            </w:tcBorders>
            <w:vAlign w:val="center"/>
          </w:tcPr>
          <w:p w:rsidR="00985712" w:rsidRPr="00EB56FF" w:rsidRDefault="00985712" w:rsidP="0058383D">
            <w:pPr>
              <w:jc w:val="center"/>
              <w:rPr>
                <w:sz w:val="28"/>
                <w:szCs w:val="28"/>
              </w:rPr>
            </w:pPr>
            <w:r>
              <w:rPr>
                <w:sz w:val="28"/>
                <w:szCs w:val="28"/>
              </w:rPr>
              <w:t>0</w:t>
            </w:r>
          </w:p>
        </w:tc>
      </w:tr>
      <w:tr w:rsidR="000439BA" w:rsidRPr="00EB56FF" w:rsidTr="00D95A7F">
        <w:trPr>
          <w:trHeight w:val="3361"/>
        </w:trPr>
        <w:tc>
          <w:tcPr>
            <w:tcW w:w="934" w:type="pct"/>
            <w:tcBorders>
              <w:top w:val="outset" w:sz="6" w:space="0" w:color="000000"/>
              <w:left w:val="outset" w:sz="6" w:space="0" w:color="000000"/>
              <w:bottom w:val="outset" w:sz="6" w:space="0" w:color="000000"/>
              <w:right w:val="outset" w:sz="6" w:space="0" w:color="000000"/>
            </w:tcBorders>
          </w:tcPr>
          <w:p w:rsidR="00EB2624" w:rsidRPr="00EB56FF" w:rsidRDefault="00EB2624" w:rsidP="00E13F7A">
            <w:pPr>
              <w:rPr>
                <w:sz w:val="28"/>
                <w:szCs w:val="28"/>
              </w:rPr>
            </w:pPr>
            <w:r w:rsidRPr="00EB56FF">
              <w:rPr>
                <w:sz w:val="28"/>
                <w:szCs w:val="28"/>
              </w:rPr>
              <w:lastRenderedPageBreak/>
              <w:t>4. Finanšu līdzekļi papildu izde</w:t>
            </w:r>
            <w:r w:rsidRPr="00EB56FF">
              <w:rPr>
                <w:sz w:val="28"/>
                <w:szCs w:val="28"/>
              </w:rPr>
              <w:softHyphen/>
              <w:t>vumu finansēšanai (kompensējošu izdevumu samazinājumu norāda ar "+" zīmi)</w:t>
            </w:r>
          </w:p>
        </w:tc>
        <w:tc>
          <w:tcPr>
            <w:tcW w:w="1356" w:type="pct"/>
            <w:tcBorders>
              <w:top w:val="outset" w:sz="6" w:space="0" w:color="000000"/>
              <w:left w:val="outset" w:sz="6" w:space="0" w:color="000000"/>
              <w:bottom w:val="outset" w:sz="6" w:space="0" w:color="000000"/>
              <w:right w:val="outset" w:sz="6" w:space="0" w:color="000000"/>
            </w:tcBorders>
            <w:vAlign w:val="center"/>
          </w:tcPr>
          <w:p w:rsidR="00EB2624" w:rsidRPr="00EB56FF" w:rsidRDefault="00EB2624" w:rsidP="00EB2624">
            <w:pPr>
              <w:jc w:val="center"/>
              <w:rPr>
                <w:sz w:val="28"/>
                <w:szCs w:val="28"/>
              </w:rPr>
            </w:pPr>
            <w:r w:rsidRPr="00EB56FF">
              <w:rPr>
                <w:sz w:val="28"/>
                <w:szCs w:val="28"/>
              </w:rPr>
              <w:t>X</w:t>
            </w:r>
          </w:p>
        </w:tc>
        <w:tc>
          <w:tcPr>
            <w:tcW w:w="680" w:type="pct"/>
            <w:tcBorders>
              <w:top w:val="outset" w:sz="6" w:space="0" w:color="000000"/>
              <w:left w:val="outset" w:sz="6" w:space="0" w:color="000000"/>
              <w:right w:val="outset" w:sz="6" w:space="0" w:color="000000"/>
            </w:tcBorders>
            <w:vAlign w:val="center"/>
          </w:tcPr>
          <w:p w:rsidR="00EB2624" w:rsidRPr="00EB56FF" w:rsidRDefault="00EB2624" w:rsidP="00E13F7A">
            <w:pPr>
              <w:jc w:val="center"/>
              <w:rPr>
                <w:sz w:val="28"/>
                <w:szCs w:val="28"/>
              </w:rPr>
            </w:pPr>
            <w:r w:rsidRPr="00EB56FF">
              <w:rPr>
                <w:sz w:val="28"/>
                <w:szCs w:val="28"/>
              </w:rPr>
              <w:t>0</w:t>
            </w:r>
          </w:p>
        </w:tc>
        <w:tc>
          <w:tcPr>
            <w:tcW w:w="680" w:type="pct"/>
            <w:tcBorders>
              <w:top w:val="outset" w:sz="6" w:space="0" w:color="000000"/>
              <w:left w:val="outset" w:sz="6" w:space="0" w:color="000000"/>
              <w:right w:val="outset" w:sz="6" w:space="0" w:color="000000"/>
            </w:tcBorders>
            <w:vAlign w:val="center"/>
          </w:tcPr>
          <w:p w:rsidR="00EB2624" w:rsidRPr="008319B1" w:rsidRDefault="004A3FF0" w:rsidP="0052644A">
            <w:pPr>
              <w:jc w:val="center"/>
              <w:rPr>
                <w:sz w:val="28"/>
                <w:szCs w:val="28"/>
              </w:rPr>
            </w:pPr>
            <w:r>
              <w:rPr>
                <w:sz w:val="28"/>
                <w:szCs w:val="28"/>
              </w:rPr>
              <w:t>0</w:t>
            </w:r>
            <w:r w:rsidR="00FD5943">
              <w:rPr>
                <w:sz w:val="28"/>
                <w:szCs w:val="28"/>
              </w:rPr>
              <w:t xml:space="preserve"> </w:t>
            </w:r>
          </w:p>
        </w:tc>
        <w:tc>
          <w:tcPr>
            <w:tcW w:w="659" w:type="pct"/>
            <w:tcBorders>
              <w:top w:val="outset" w:sz="6" w:space="0" w:color="000000"/>
              <w:left w:val="outset" w:sz="6" w:space="0" w:color="000000"/>
              <w:right w:val="outset" w:sz="6" w:space="0" w:color="000000"/>
            </w:tcBorders>
            <w:vAlign w:val="center"/>
          </w:tcPr>
          <w:p w:rsidR="00FD5943" w:rsidRDefault="00FD5943" w:rsidP="008319B1">
            <w:pPr>
              <w:jc w:val="center"/>
              <w:rPr>
                <w:sz w:val="28"/>
                <w:szCs w:val="28"/>
              </w:rPr>
            </w:pPr>
          </w:p>
          <w:p w:rsidR="00EB2624" w:rsidRPr="008319B1" w:rsidRDefault="004A3FF0" w:rsidP="008319B1">
            <w:pPr>
              <w:jc w:val="center"/>
              <w:rPr>
                <w:sz w:val="28"/>
                <w:szCs w:val="28"/>
              </w:rPr>
            </w:pPr>
            <w:r>
              <w:rPr>
                <w:sz w:val="28"/>
                <w:szCs w:val="28"/>
              </w:rPr>
              <w:t>0</w:t>
            </w:r>
          </w:p>
          <w:p w:rsidR="00EB2624" w:rsidRPr="008319B1" w:rsidRDefault="00EB2624" w:rsidP="008319B1">
            <w:pPr>
              <w:jc w:val="center"/>
              <w:rPr>
                <w:sz w:val="28"/>
                <w:szCs w:val="28"/>
              </w:rPr>
            </w:pPr>
          </w:p>
        </w:tc>
        <w:tc>
          <w:tcPr>
            <w:tcW w:w="691" w:type="pct"/>
            <w:tcBorders>
              <w:top w:val="outset" w:sz="6" w:space="0" w:color="000000"/>
              <w:left w:val="outset" w:sz="6" w:space="0" w:color="000000"/>
              <w:right w:val="outset" w:sz="6" w:space="0" w:color="000000"/>
            </w:tcBorders>
            <w:vAlign w:val="center"/>
          </w:tcPr>
          <w:p w:rsidR="00FD5943" w:rsidRDefault="00FD5943" w:rsidP="008319B1">
            <w:pPr>
              <w:jc w:val="center"/>
              <w:rPr>
                <w:sz w:val="28"/>
                <w:szCs w:val="28"/>
              </w:rPr>
            </w:pPr>
          </w:p>
          <w:p w:rsidR="00EB2624" w:rsidRPr="008319B1" w:rsidRDefault="004A3FF0" w:rsidP="008319B1">
            <w:pPr>
              <w:jc w:val="center"/>
              <w:rPr>
                <w:sz w:val="28"/>
                <w:szCs w:val="28"/>
              </w:rPr>
            </w:pPr>
            <w:r>
              <w:rPr>
                <w:sz w:val="28"/>
                <w:szCs w:val="28"/>
              </w:rPr>
              <w:t>0</w:t>
            </w:r>
          </w:p>
          <w:p w:rsidR="00EB2624" w:rsidRPr="008319B1" w:rsidRDefault="00EB2624" w:rsidP="008319B1">
            <w:pPr>
              <w:jc w:val="center"/>
              <w:rPr>
                <w:sz w:val="28"/>
                <w:szCs w:val="28"/>
              </w:rPr>
            </w:pPr>
          </w:p>
        </w:tc>
      </w:tr>
      <w:tr w:rsidR="000F73EA" w:rsidRPr="00EB56FF" w:rsidTr="00A247F5">
        <w:tc>
          <w:tcPr>
            <w:tcW w:w="934" w:type="pct"/>
            <w:tcBorders>
              <w:top w:val="outset" w:sz="6" w:space="0" w:color="000000"/>
              <w:left w:val="outset" w:sz="6" w:space="0" w:color="000000"/>
              <w:bottom w:val="single" w:sz="4" w:space="0" w:color="auto"/>
              <w:right w:val="outset" w:sz="6" w:space="0" w:color="000000"/>
            </w:tcBorders>
          </w:tcPr>
          <w:p w:rsidR="000F73EA" w:rsidRPr="00EB56FF" w:rsidRDefault="000F73EA" w:rsidP="00E13F7A">
            <w:pPr>
              <w:rPr>
                <w:sz w:val="28"/>
                <w:szCs w:val="28"/>
              </w:rPr>
            </w:pPr>
            <w:r w:rsidRPr="00EB56FF">
              <w:rPr>
                <w:sz w:val="28"/>
                <w:szCs w:val="28"/>
              </w:rPr>
              <w:t>5. Precizēta finansiālā ietekme:</w:t>
            </w:r>
          </w:p>
        </w:tc>
        <w:tc>
          <w:tcPr>
            <w:tcW w:w="1356" w:type="pct"/>
            <w:tcBorders>
              <w:top w:val="outset" w:sz="6" w:space="0" w:color="000000"/>
              <w:left w:val="outset" w:sz="6" w:space="0" w:color="000000"/>
              <w:bottom w:val="single" w:sz="4" w:space="0" w:color="auto"/>
              <w:right w:val="outset" w:sz="6" w:space="0" w:color="000000"/>
            </w:tcBorders>
            <w:vAlign w:val="center"/>
          </w:tcPr>
          <w:p w:rsidR="000F73EA" w:rsidRPr="00EB56FF" w:rsidRDefault="000F73EA" w:rsidP="00E13F7A">
            <w:pPr>
              <w:jc w:val="center"/>
              <w:rPr>
                <w:sz w:val="28"/>
                <w:szCs w:val="28"/>
              </w:rPr>
            </w:pPr>
            <w:r w:rsidRPr="00EB56FF">
              <w:rPr>
                <w:sz w:val="28"/>
                <w:szCs w:val="28"/>
              </w:rPr>
              <w:t>X</w:t>
            </w:r>
          </w:p>
        </w:tc>
        <w:tc>
          <w:tcPr>
            <w:tcW w:w="680" w:type="pct"/>
            <w:tcBorders>
              <w:top w:val="outset" w:sz="6" w:space="0" w:color="000000"/>
              <w:left w:val="outset" w:sz="6" w:space="0" w:color="000000"/>
              <w:bottom w:val="single" w:sz="4" w:space="0" w:color="auto"/>
              <w:right w:val="outset" w:sz="6" w:space="0" w:color="000000"/>
            </w:tcBorders>
            <w:vAlign w:val="center"/>
          </w:tcPr>
          <w:p w:rsidR="000F73EA" w:rsidRPr="008319B1" w:rsidRDefault="000F73EA" w:rsidP="00E13F7A">
            <w:pPr>
              <w:jc w:val="center"/>
              <w:rPr>
                <w:sz w:val="28"/>
                <w:szCs w:val="28"/>
              </w:rPr>
            </w:pPr>
            <w:r w:rsidRPr="008319B1">
              <w:rPr>
                <w:sz w:val="28"/>
                <w:szCs w:val="28"/>
              </w:rPr>
              <w:t>0</w:t>
            </w:r>
          </w:p>
        </w:tc>
        <w:tc>
          <w:tcPr>
            <w:tcW w:w="680" w:type="pct"/>
            <w:tcBorders>
              <w:top w:val="outset" w:sz="6" w:space="0" w:color="000000"/>
              <w:left w:val="outset" w:sz="6" w:space="0" w:color="000000"/>
              <w:bottom w:val="single" w:sz="4" w:space="0" w:color="auto"/>
              <w:right w:val="outset" w:sz="6" w:space="0" w:color="000000"/>
            </w:tcBorders>
            <w:vAlign w:val="center"/>
          </w:tcPr>
          <w:p w:rsidR="000F73EA" w:rsidRPr="00DA2920" w:rsidRDefault="000F73EA" w:rsidP="00A247F5">
            <w:pPr>
              <w:jc w:val="center"/>
              <w:rPr>
                <w:sz w:val="28"/>
                <w:szCs w:val="28"/>
              </w:rPr>
            </w:pPr>
            <w:r>
              <w:rPr>
                <w:sz w:val="28"/>
                <w:szCs w:val="28"/>
              </w:rPr>
              <w:t>0</w:t>
            </w:r>
          </w:p>
        </w:tc>
        <w:tc>
          <w:tcPr>
            <w:tcW w:w="659" w:type="pct"/>
            <w:tcBorders>
              <w:top w:val="outset" w:sz="6" w:space="0" w:color="000000"/>
              <w:left w:val="outset" w:sz="6" w:space="0" w:color="000000"/>
              <w:bottom w:val="single" w:sz="4" w:space="0" w:color="auto"/>
              <w:right w:val="outset" w:sz="6" w:space="0" w:color="000000"/>
            </w:tcBorders>
            <w:vAlign w:val="center"/>
          </w:tcPr>
          <w:p w:rsidR="000F73EA" w:rsidRPr="00DA2920" w:rsidRDefault="000F73EA" w:rsidP="00A247F5">
            <w:pPr>
              <w:jc w:val="center"/>
              <w:rPr>
                <w:sz w:val="28"/>
                <w:szCs w:val="28"/>
              </w:rPr>
            </w:pPr>
            <w:r w:rsidRPr="00DA2920">
              <w:rPr>
                <w:sz w:val="28"/>
                <w:szCs w:val="28"/>
              </w:rPr>
              <w:t>- 14869</w:t>
            </w:r>
          </w:p>
        </w:tc>
        <w:tc>
          <w:tcPr>
            <w:tcW w:w="691" w:type="pct"/>
            <w:tcBorders>
              <w:top w:val="outset" w:sz="6" w:space="0" w:color="000000"/>
              <w:left w:val="outset" w:sz="6" w:space="0" w:color="000000"/>
              <w:bottom w:val="single" w:sz="4" w:space="0" w:color="auto"/>
              <w:right w:val="outset" w:sz="6" w:space="0" w:color="000000"/>
            </w:tcBorders>
            <w:vAlign w:val="center"/>
          </w:tcPr>
          <w:p w:rsidR="000F73EA" w:rsidRPr="00DA2920" w:rsidRDefault="000F73EA" w:rsidP="00A247F5">
            <w:pPr>
              <w:jc w:val="center"/>
              <w:rPr>
                <w:sz w:val="28"/>
                <w:szCs w:val="28"/>
              </w:rPr>
            </w:pPr>
            <w:r w:rsidRPr="00DA2920">
              <w:rPr>
                <w:sz w:val="28"/>
                <w:szCs w:val="28"/>
              </w:rPr>
              <w:t>- 14869</w:t>
            </w:r>
          </w:p>
        </w:tc>
      </w:tr>
      <w:tr w:rsidR="000F73EA" w:rsidRPr="00EB56FF" w:rsidTr="00A247F5">
        <w:tc>
          <w:tcPr>
            <w:tcW w:w="934" w:type="pct"/>
            <w:tcBorders>
              <w:top w:val="single" w:sz="4" w:space="0" w:color="auto"/>
              <w:left w:val="outset" w:sz="6" w:space="0" w:color="000000"/>
              <w:bottom w:val="outset" w:sz="6" w:space="0" w:color="000000"/>
              <w:right w:val="outset" w:sz="6" w:space="0" w:color="000000"/>
            </w:tcBorders>
          </w:tcPr>
          <w:p w:rsidR="000F73EA" w:rsidRPr="00EB56FF" w:rsidRDefault="000F73EA" w:rsidP="00E13F7A">
            <w:pPr>
              <w:rPr>
                <w:sz w:val="28"/>
                <w:szCs w:val="28"/>
              </w:rPr>
            </w:pPr>
            <w:r w:rsidRPr="00EB56FF">
              <w:rPr>
                <w:sz w:val="28"/>
                <w:szCs w:val="28"/>
              </w:rPr>
              <w:t>5.1. valsts pamatbudžets</w:t>
            </w:r>
          </w:p>
        </w:tc>
        <w:tc>
          <w:tcPr>
            <w:tcW w:w="1356" w:type="pct"/>
            <w:tcBorders>
              <w:top w:val="single" w:sz="4" w:space="0" w:color="auto"/>
              <w:left w:val="outset" w:sz="6" w:space="0" w:color="000000"/>
              <w:bottom w:val="single" w:sz="4" w:space="0" w:color="auto"/>
              <w:right w:val="outset" w:sz="6" w:space="0" w:color="000000"/>
            </w:tcBorders>
            <w:vAlign w:val="center"/>
          </w:tcPr>
          <w:p w:rsidR="000F73EA" w:rsidRPr="00EB56FF" w:rsidRDefault="000F73EA" w:rsidP="00E13F7A">
            <w:pPr>
              <w:jc w:val="center"/>
              <w:rPr>
                <w:sz w:val="28"/>
                <w:szCs w:val="28"/>
              </w:rPr>
            </w:pPr>
            <w:r>
              <w:rPr>
                <w:sz w:val="28"/>
                <w:szCs w:val="28"/>
              </w:rPr>
              <w:t>X</w:t>
            </w:r>
          </w:p>
        </w:tc>
        <w:tc>
          <w:tcPr>
            <w:tcW w:w="680" w:type="pct"/>
            <w:tcBorders>
              <w:top w:val="single" w:sz="4" w:space="0" w:color="auto"/>
              <w:left w:val="outset" w:sz="6" w:space="0" w:color="000000"/>
              <w:bottom w:val="single" w:sz="4" w:space="0" w:color="auto"/>
              <w:right w:val="outset" w:sz="6" w:space="0" w:color="000000"/>
            </w:tcBorders>
            <w:vAlign w:val="center"/>
          </w:tcPr>
          <w:p w:rsidR="000F73EA" w:rsidRPr="00EB56FF" w:rsidRDefault="000F73EA" w:rsidP="00E13F7A">
            <w:pPr>
              <w:jc w:val="center"/>
              <w:rPr>
                <w:sz w:val="28"/>
                <w:szCs w:val="28"/>
              </w:rPr>
            </w:pPr>
            <w:r>
              <w:rPr>
                <w:sz w:val="28"/>
                <w:szCs w:val="28"/>
              </w:rPr>
              <w:t>0</w:t>
            </w:r>
          </w:p>
        </w:tc>
        <w:tc>
          <w:tcPr>
            <w:tcW w:w="680" w:type="pct"/>
            <w:tcBorders>
              <w:top w:val="single" w:sz="4" w:space="0" w:color="auto"/>
              <w:left w:val="outset" w:sz="6" w:space="0" w:color="000000"/>
              <w:bottom w:val="single" w:sz="4" w:space="0" w:color="auto"/>
              <w:right w:val="outset" w:sz="6" w:space="0" w:color="000000"/>
            </w:tcBorders>
            <w:vAlign w:val="center"/>
          </w:tcPr>
          <w:p w:rsidR="000F73EA" w:rsidRPr="00DA2920" w:rsidRDefault="000F73EA" w:rsidP="00A247F5">
            <w:pPr>
              <w:jc w:val="center"/>
              <w:rPr>
                <w:sz w:val="28"/>
                <w:szCs w:val="28"/>
              </w:rPr>
            </w:pPr>
            <w:r>
              <w:rPr>
                <w:sz w:val="28"/>
                <w:szCs w:val="28"/>
              </w:rPr>
              <w:t>0</w:t>
            </w:r>
          </w:p>
        </w:tc>
        <w:tc>
          <w:tcPr>
            <w:tcW w:w="659" w:type="pct"/>
            <w:tcBorders>
              <w:top w:val="single" w:sz="4" w:space="0" w:color="auto"/>
              <w:left w:val="outset" w:sz="6" w:space="0" w:color="000000"/>
              <w:bottom w:val="single" w:sz="4" w:space="0" w:color="auto"/>
              <w:right w:val="outset" w:sz="6" w:space="0" w:color="000000"/>
            </w:tcBorders>
            <w:vAlign w:val="center"/>
          </w:tcPr>
          <w:p w:rsidR="000F73EA" w:rsidRPr="00DA2920" w:rsidRDefault="000F73EA" w:rsidP="00A247F5">
            <w:pPr>
              <w:jc w:val="center"/>
              <w:rPr>
                <w:sz w:val="28"/>
                <w:szCs w:val="28"/>
              </w:rPr>
            </w:pPr>
            <w:r w:rsidRPr="00DA2920">
              <w:rPr>
                <w:sz w:val="28"/>
                <w:szCs w:val="28"/>
              </w:rPr>
              <w:t>- 14869</w:t>
            </w:r>
          </w:p>
        </w:tc>
        <w:tc>
          <w:tcPr>
            <w:tcW w:w="691" w:type="pct"/>
            <w:tcBorders>
              <w:top w:val="single" w:sz="4" w:space="0" w:color="auto"/>
              <w:left w:val="outset" w:sz="6" w:space="0" w:color="000000"/>
              <w:bottom w:val="single" w:sz="4" w:space="0" w:color="auto"/>
              <w:right w:val="outset" w:sz="6" w:space="0" w:color="000000"/>
            </w:tcBorders>
            <w:vAlign w:val="center"/>
          </w:tcPr>
          <w:p w:rsidR="000F73EA" w:rsidRPr="00DA2920" w:rsidRDefault="000F73EA" w:rsidP="00A247F5">
            <w:pPr>
              <w:jc w:val="center"/>
              <w:rPr>
                <w:sz w:val="28"/>
                <w:szCs w:val="28"/>
              </w:rPr>
            </w:pPr>
            <w:r w:rsidRPr="00DA2920">
              <w:rPr>
                <w:sz w:val="28"/>
                <w:szCs w:val="28"/>
              </w:rPr>
              <w:t>- 14869</w:t>
            </w:r>
          </w:p>
        </w:tc>
      </w:tr>
      <w:tr w:rsidR="000439BA" w:rsidRPr="00EB56FF" w:rsidTr="00D95A7F">
        <w:tc>
          <w:tcPr>
            <w:tcW w:w="934" w:type="pct"/>
            <w:tcBorders>
              <w:top w:val="outset" w:sz="6" w:space="0" w:color="000000"/>
              <w:left w:val="outset" w:sz="6" w:space="0" w:color="000000"/>
              <w:bottom w:val="outset" w:sz="6" w:space="0" w:color="000000"/>
              <w:right w:val="outset" w:sz="6" w:space="0" w:color="000000"/>
            </w:tcBorders>
          </w:tcPr>
          <w:p w:rsidR="002E5D85" w:rsidRPr="00EB56FF" w:rsidRDefault="002E5D85" w:rsidP="00E13F7A">
            <w:pPr>
              <w:rPr>
                <w:sz w:val="28"/>
                <w:szCs w:val="28"/>
              </w:rPr>
            </w:pPr>
            <w:r w:rsidRPr="00EB56FF">
              <w:rPr>
                <w:sz w:val="28"/>
                <w:szCs w:val="28"/>
              </w:rPr>
              <w:t>5.2. speciālais budžets</w:t>
            </w:r>
          </w:p>
        </w:tc>
        <w:tc>
          <w:tcPr>
            <w:tcW w:w="1356" w:type="pct"/>
            <w:tcBorders>
              <w:top w:val="single" w:sz="4" w:space="0" w:color="auto"/>
              <w:left w:val="outset" w:sz="6" w:space="0" w:color="000000"/>
              <w:bottom w:val="single" w:sz="4" w:space="0" w:color="auto"/>
              <w:right w:val="outset" w:sz="6" w:space="0" w:color="000000"/>
            </w:tcBorders>
            <w:vAlign w:val="center"/>
          </w:tcPr>
          <w:p w:rsidR="002E5D85" w:rsidRPr="00EB56FF" w:rsidRDefault="00041DF5" w:rsidP="00E13F7A">
            <w:pPr>
              <w:jc w:val="center"/>
              <w:rPr>
                <w:sz w:val="28"/>
                <w:szCs w:val="28"/>
              </w:rPr>
            </w:pPr>
            <w:r>
              <w:rPr>
                <w:sz w:val="28"/>
                <w:szCs w:val="28"/>
              </w:rPr>
              <w:t>X</w:t>
            </w:r>
          </w:p>
        </w:tc>
        <w:tc>
          <w:tcPr>
            <w:tcW w:w="680" w:type="pct"/>
            <w:tcBorders>
              <w:top w:val="single" w:sz="4" w:space="0" w:color="auto"/>
              <w:left w:val="outset" w:sz="6" w:space="0" w:color="000000"/>
              <w:bottom w:val="single" w:sz="4" w:space="0" w:color="auto"/>
              <w:right w:val="outset" w:sz="6" w:space="0" w:color="000000"/>
            </w:tcBorders>
            <w:vAlign w:val="center"/>
          </w:tcPr>
          <w:p w:rsidR="002E5D85" w:rsidRPr="00EB56FF" w:rsidRDefault="00041DF5" w:rsidP="00E13F7A">
            <w:pPr>
              <w:jc w:val="center"/>
              <w:rPr>
                <w:sz w:val="28"/>
                <w:szCs w:val="28"/>
              </w:rPr>
            </w:pPr>
            <w:r>
              <w:rPr>
                <w:sz w:val="28"/>
                <w:szCs w:val="28"/>
              </w:rPr>
              <w:t>0</w:t>
            </w:r>
          </w:p>
        </w:tc>
        <w:tc>
          <w:tcPr>
            <w:tcW w:w="680" w:type="pct"/>
            <w:tcBorders>
              <w:top w:val="single" w:sz="4" w:space="0" w:color="auto"/>
              <w:left w:val="outset" w:sz="6" w:space="0" w:color="000000"/>
              <w:bottom w:val="single" w:sz="4" w:space="0" w:color="auto"/>
              <w:right w:val="outset" w:sz="6" w:space="0" w:color="000000"/>
            </w:tcBorders>
            <w:vAlign w:val="center"/>
          </w:tcPr>
          <w:p w:rsidR="002E5D85" w:rsidRPr="00EB56FF" w:rsidRDefault="00041DF5" w:rsidP="00E13F7A">
            <w:pPr>
              <w:jc w:val="center"/>
              <w:rPr>
                <w:sz w:val="28"/>
                <w:szCs w:val="28"/>
              </w:rPr>
            </w:pPr>
            <w:r>
              <w:rPr>
                <w:sz w:val="28"/>
                <w:szCs w:val="28"/>
              </w:rPr>
              <w:t>0</w:t>
            </w:r>
          </w:p>
        </w:tc>
        <w:tc>
          <w:tcPr>
            <w:tcW w:w="659" w:type="pct"/>
            <w:tcBorders>
              <w:top w:val="single" w:sz="4" w:space="0" w:color="auto"/>
              <w:left w:val="outset" w:sz="6" w:space="0" w:color="000000"/>
              <w:bottom w:val="single" w:sz="4" w:space="0" w:color="auto"/>
              <w:right w:val="outset" w:sz="6" w:space="0" w:color="000000"/>
            </w:tcBorders>
            <w:vAlign w:val="center"/>
          </w:tcPr>
          <w:p w:rsidR="002E5D85" w:rsidRPr="00EB56FF" w:rsidRDefault="00041DF5" w:rsidP="00E13F7A">
            <w:pPr>
              <w:jc w:val="center"/>
              <w:rPr>
                <w:sz w:val="28"/>
                <w:szCs w:val="28"/>
              </w:rPr>
            </w:pPr>
            <w:r>
              <w:rPr>
                <w:sz w:val="28"/>
                <w:szCs w:val="28"/>
              </w:rPr>
              <w:t>0</w:t>
            </w:r>
          </w:p>
        </w:tc>
        <w:tc>
          <w:tcPr>
            <w:tcW w:w="691" w:type="pct"/>
            <w:tcBorders>
              <w:top w:val="single" w:sz="4" w:space="0" w:color="auto"/>
              <w:left w:val="outset" w:sz="6" w:space="0" w:color="000000"/>
              <w:bottom w:val="single" w:sz="4" w:space="0" w:color="auto"/>
              <w:right w:val="outset" w:sz="6" w:space="0" w:color="000000"/>
            </w:tcBorders>
            <w:vAlign w:val="center"/>
          </w:tcPr>
          <w:p w:rsidR="002E5D85" w:rsidRPr="00EB56FF" w:rsidRDefault="00041DF5" w:rsidP="00E13F7A">
            <w:pPr>
              <w:jc w:val="center"/>
              <w:rPr>
                <w:sz w:val="28"/>
                <w:szCs w:val="28"/>
              </w:rPr>
            </w:pPr>
            <w:r>
              <w:rPr>
                <w:sz w:val="28"/>
                <w:szCs w:val="28"/>
              </w:rPr>
              <w:t>0</w:t>
            </w:r>
          </w:p>
        </w:tc>
      </w:tr>
      <w:tr w:rsidR="000439BA" w:rsidRPr="00EB56FF" w:rsidTr="00D95A7F">
        <w:tc>
          <w:tcPr>
            <w:tcW w:w="934" w:type="pct"/>
            <w:tcBorders>
              <w:top w:val="outset" w:sz="6" w:space="0" w:color="000000"/>
              <w:left w:val="outset" w:sz="6" w:space="0" w:color="000000"/>
              <w:bottom w:val="outset" w:sz="6" w:space="0" w:color="000000"/>
              <w:right w:val="outset" w:sz="6" w:space="0" w:color="000000"/>
            </w:tcBorders>
          </w:tcPr>
          <w:p w:rsidR="002E5D85" w:rsidRPr="00EB56FF" w:rsidRDefault="002E5D85" w:rsidP="00E13F7A">
            <w:pPr>
              <w:rPr>
                <w:sz w:val="28"/>
                <w:szCs w:val="28"/>
              </w:rPr>
            </w:pPr>
            <w:r w:rsidRPr="00EB56FF">
              <w:rPr>
                <w:sz w:val="28"/>
                <w:szCs w:val="28"/>
              </w:rPr>
              <w:t>5.3. pašvaldību budžets</w:t>
            </w:r>
          </w:p>
        </w:tc>
        <w:tc>
          <w:tcPr>
            <w:tcW w:w="1356" w:type="pct"/>
            <w:tcBorders>
              <w:top w:val="single" w:sz="4" w:space="0" w:color="auto"/>
              <w:left w:val="outset" w:sz="6" w:space="0" w:color="000000"/>
              <w:bottom w:val="single" w:sz="4" w:space="0" w:color="auto"/>
              <w:right w:val="outset" w:sz="6" w:space="0" w:color="000000"/>
            </w:tcBorders>
            <w:vAlign w:val="center"/>
          </w:tcPr>
          <w:p w:rsidR="002E5D85" w:rsidRPr="00EB56FF" w:rsidRDefault="00041DF5" w:rsidP="00E13F7A">
            <w:pPr>
              <w:jc w:val="center"/>
              <w:rPr>
                <w:sz w:val="28"/>
                <w:szCs w:val="28"/>
              </w:rPr>
            </w:pPr>
            <w:r>
              <w:rPr>
                <w:sz w:val="28"/>
                <w:szCs w:val="28"/>
              </w:rPr>
              <w:t>X</w:t>
            </w:r>
          </w:p>
        </w:tc>
        <w:tc>
          <w:tcPr>
            <w:tcW w:w="680" w:type="pct"/>
            <w:tcBorders>
              <w:top w:val="single" w:sz="4" w:space="0" w:color="auto"/>
              <w:left w:val="outset" w:sz="6" w:space="0" w:color="000000"/>
              <w:bottom w:val="single" w:sz="4" w:space="0" w:color="auto"/>
              <w:right w:val="outset" w:sz="6" w:space="0" w:color="000000"/>
            </w:tcBorders>
            <w:vAlign w:val="center"/>
          </w:tcPr>
          <w:p w:rsidR="002E5D85" w:rsidRPr="00EB56FF" w:rsidRDefault="00041DF5" w:rsidP="00E13F7A">
            <w:pPr>
              <w:jc w:val="center"/>
              <w:rPr>
                <w:sz w:val="28"/>
                <w:szCs w:val="28"/>
              </w:rPr>
            </w:pPr>
            <w:r>
              <w:rPr>
                <w:sz w:val="28"/>
                <w:szCs w:val="28"/>
              </w:rPr>
              <w:t>0</w:t>
            </w:r>
          </w:p>
        </w:tc>
        <w:tc>
          <w:tcPr>
            <w:tcW w:w="680" w:type="pct"/>
            <w:tcBorders>
              <w:top w:val="single" w:sz="4" w:space="0" w:color="auto"/>
              <w:left w:val="outset" w:sz="6" w:space="0" w:color="000000"/>
              <w:bottom w:val="single" w:sz="4" w:space="0" w:color="auto"/>
              <w:right w:val="outset" w:sz="6" w:space="0" w:color="000000"/>
            </w:tcBorders>
            <w:vAlign w:val="center"/>
          </w:tcPr>
          <w:p w:rsidR="002E5D85" w:rsidRPr="00EB56FF" w:rsidRDefault="00041DF5" w:rsidP="00E13F7A">
            <w:pPr>
              <w:jc w:val="center"/>
              <w:rPr>
                <w:sz w:val="28"/>
                <w:szCs w:val="28"/>
              </w:rPr>
            </w:pPr>
            <w:r>
              <w:rPr>
                <w:sz w:val="28"/>
                <w:szCs w:val="28"/>
              </w:rPr>
              <w:t>0</w:t>
            </w:r>
          </w:p>
        </w:tc>
        <w:tc>
          <w:tcPr>
            <w:tcW w:w="659" w:type="pct"/>
            <w:tcBorders>
              <w:top w:val="single" w:sz="4" w:space="0" w:color="auto"/>
              <w:left w:val="outset" w:sz="6" w:space="0" w:color="000000"/>
              <w:bottom w:val="single" w:sz="4" w:space="0" w:color="auto"/>
              <w:right w:val="outset" w:sz="6" w:space="0" w:color="000000"/>
            </w:tcBorders>
            <w:vAlign w:val="center"/>
          </w:tcPr>
          <w:p w:rsidR="002E5D85" w:rsidRPr="00EB56FF" w:rsidRDefault="00041DF5" w:rsidP="00E13F7A">
            <w:pPr>
              <w:jc w:val="center"/>
              <w:rPr>
                <w:sz w:val="28"/>
                <w:szCs w:val="28"/>
              </w:rPr>
            </w:pPr>
            <w:r>
              <w:rPr>
                <w:sz w:val="28"/>
                <w:szCs w:val="28"/>
              </w:rPr>
              <w:t>0</w:t>
            </w:r>
          </w:p>
        </w:tc>
        <w:tc>
          <w:tcPr>
            <w:tcW w:w="691" w:type="pct"/>
            <w:tcBorders>
              <w:top w:val="single" w:sz="4" w:space="0" w:color="auto"/>
              <w:left w:val="outset" w:sz="6" w:space="0" w:color="000000"/>
              <w:bottom w:val="single" w:sz="4" w:space="0" w:color="auto"/>
              <w:right w:val="outset" w:sz="6" w:space="0" w:color="000000"/>
            </w:tcBorders>
            <w:vAlign w:val="center"/>
          </w:tcPr>
          <w:p w:rsidR="002E5D85" w:rsidRPr="00EB56FF" w:rsidRDefault="00985712" w:rsidP="00E13F7A">
            <w:pPr>
              <w:jc w:val="center"/>
              <w:rPr>
                <w:sz w:val="28"/>
                <w:szCs w:val="28"/>
              </w:rPr>
            </w:pPr>
            <w:r>
              <w:rPr>
                <w:sz w:val="28"/>
                <w:szCs w:val="28"/>
              </w:rPr>
              <w:t>0</w:t>
            </w:r>
          </w:p>
        </w:tc>
      </w:tr>
      <w:tr w:rsidR="00234656" w:rsidRPr="00EB56FF" w:rsidTr="00000485">
        <w:tc>
          <w:tcPr>
            <w:tcW w:w="934" w:type="pct"/>
            <w:tcBorders>
              <w:top w:val="outset" w:sz="6" w:space="0" w:color="000000"/>
              <w:left w:val="outset" w:sz="6" w:space="0" w:color="000000"/>
              <w:bottom w:val="outset" w:sz="6" w:space="0" w:color="000000"/>
              <w:right w:val="single" w:sz="4" w:space="0" w:color="auto"/>
            </w:tcBorders>
          </w:tcPr>
          <w:p w:rsidR="002E5D85" w:rsidRPr="00EB56FF" w:rsidRDefault="002E5D85" w:rsidP="00E13F7A">
            <w:pPr>
              <w:rPr>
                <w:sz w:val="28"/>
                <w:szCs w:val="28"/>
              </w:rPr>
            </w:pPr>
            <w:r w:rsidRPr="00EB56FF">
              <w:rPr>
                <w:sz w:val="28"/>
                <w:szCs w:val="28"/>
              </w:rPr>
              <w:t>6. Detalizēts ieņēmumu un izdevu</w:t>
            </w:r>
            <w:r w:rsidRPr="00EB56FF">
              <w:rPr>
                <w:sz w:val="28"/>
                <w:szCs w:val="28"/>
              </w:rPr>
              <w:softHyphen/>
              <w:t>mu aprēķins (ja nepieciešams, detalizētu ieņēmumu un izdevumu aprēķinu var pievienot anotācijas pielikumā):</w:t>
            </w:r>
          </w:p>
        </w:tc>
        <w:tc>
          <w:tcPr>
            <w:tcW w:w="4066" w:type="pct"/>
            <w:gridSpan w:val="5"/>
            <w:vMerge w:val="restart"/>
            <w:tcBorders>
              <w:top w:val="single" w:sz="4" w:space="0" w:color="auto"/>
              <w:left w:val="single" w:sz="4" w:space="0" w:color="auto"/>
              <w:bottom w:val="single" w:sz="4" w:space="0" w:color="auto"/>
              <w:right w:val="single" w:sz="4" w:space="0" w:color="auto"/>
            </w:tcBorders>
            <w:vAlign w:val="center"/>
          </w:tcPr>
          <w:p w:rsidR="00112886" w:rsidRPr="00112886" w:rsidRDefault="00984FC4" w:rsidP="00112886">
            <w:pPr>
              <w:pStyle w:val="naisf"/>
              <w:rPr>
                <w:bCs/>
                <w:sz w:val="28"/>
                <w:szCs w:val="28"/>
              </w:rPr>
            </w:pPr>
            <w:r w:rsidRPr="00112886">
              <w:rPr>
                <w:bCs/>
                <w:sz w:val="28"/>
                <w:szCs w:val="28"/>
              </w:rPr>
              <w:t xml:space="preserve">Nemateriālā kultūras mantojuma </w:t>
            </w:r>
            <w:r w:rsidR="00112886" w:rsidRPr="00112886">
              <w:rPr>
                <w:bCs/>
                <w:sz w:val="28"/>
                <w:szCs w:val="28"/>
              </w:rPr>
              <w:t>saglabāšanas un tālāknodošanas pasākumi ir noteikti ar Ministru kabineta 2014.gada 29.jūlija rīkojumu Nr.401 apstiprinātajās kultūrpolitikas pamatnostādnēs 2014. – 2020.gadam „Radošā Latvija” (turpmāk – „Radošā Latvija”) (1.rīcības virziens -</w:t>
            </w:r>
            <w:proofErr w:type="gramStart"/>
            <w:r w:rsidR="00112886" w:rsidRPr="00112886">
              <w:rPr>
                <w:bCs/>
                <w:sz w:val="28"/>
                <w:szCs w:val="28"/>
              </w:rPr>
              <w:t xml:space="preserve">  </w:t>
            </w:r>
            <w:proofErr w:type="gramEnd"/>
            <w:r w:rsidR="00112886" w:rsidRPr="00112886">
              <w:rPr>
                <w:bCs/>
                <w:sz w:val="28"/>
                <w:szCs w:val="28"/>
              </w:rPr>
              <w:t>1.3.2., 1.3.3. pasākums un 4.rīcības virziens -  2.2.2., 2.3.1., 2.3.2. pasākums).</w:t>
            </w:r>
          </w:p>
          <w:p w:rsidR="00112886" w:rsidRDefault="008C6FF6" w:rsidP="008C6FF6">
            <w:pPr>
              <w:pStyle w:val="naisf"/>
              <w:rPr>
                <w:bCs/>
                <w:sz w:val="28"/>
                <w:szCs w:val="28"/>
              </w:rPr>
            </w:pPr>
            <w:r>
              <w:rPr>
                <w:bCs/>
                <w:sz w:val="28"/>
                <w:szCs w:val="28"/>
              </w:rPr>
              <w:t xml:space="preserve">Lai būtu iespējams uzsākt likumprojekta īstenošanu, </w:t>
            </w:r>
            <w:r w:rsidR="00112886">
              <w:rPr>
                <w:bCs/>
                <w:sz w:val="28"/>
                <w:szCs w:val="28"/>
              </w:rPr>
              <w:t xml:space="preserve">laika posmā no 2016.līdz 2018.gadam </w:t>
            </w:r>
            <w:r w:rsidR="00E62628">
              <w:rPr>
                <w:bCs/>
                <w:sz w:val="28"/>
                <w:szCs w:val="28"/>
              </w:rPr>
              <w:t xml:space="preserve">valsts budžeta finansējums primāri nepieciešams nacionālā </w:t>
            </w:r>
            <w:r w:rsidR="00112886">
              <w:rPr>
                <w:bCs/>
                <w:sz w:val="28"/>
                <w:szCs w:val="28"/>
              </w:rPr>
              <w:t>līmeņa nemateriālā kultūras mantojumu sarakstu izveides uzsākšanai</w:t>
            </w:r>
            <w:r w:rsidR="00DB379B">
              <w:rPr>
                <w:bCs/>
                <w:sz w:val="28"/>
                <w:szCs w:val="28"/>
              </w:rPr>
              <w:t>, t.sk. organizējot izglītojošus seminārus dažādām mērķg</w:t>
            </w:r>
            <w:r w:rsidR="00DB2036">
              <w:rPr>
                <w:bCs/>
                <w:sz w:val="28"/>
                <w:szCs w:val="28"/>
              </w:rPr>
              <w:t>rupām par pieteikumu nacionālajie</w:t>
            </w:r>
            <w:r w:rsidR="00DB379B">
              <w:rPr>
                <w:bCs/>
                <w:sz w:val="28"/>
                <w:szCs w:val="28"/>
              </w:rPr>
              <w:t>m nemateriālā kultūras m</w:t>
            </w:r>
            <w:r w:rsidR="00DB2036">
              <w:rPr>
                <w:bCs/>
                <w:sz w:val="28"/>
                <w:szCs w:val="28"/>
              </w:rPr>
              <w:t>antojuma (diviem) sarakstiem</w:t>
            </w:r>
            <w:r w:rsidR="00DB379B">
              <w:rPr>
                <w:bCs/>
                <w:sz w:val="28"/>
                <w:szCs w:val="28"/>
              </w:rPr>
              <w:t xml:space="preserve"> sagatavošanu, nemateriālā kultūras mantojuma izpausmju un to lietpratēju </w:t>
            </w:r>
            <w:r w:rsidR="00DB2036">
              <w:rPr>
                <w:bCs/>
                <w:sz w:val="28"/>
                <w:szCs w:val="28"/>
              </w:rPr>
              <w:t>apzināšanu un popularizēšanu projekta „Satiec savu meistaru!” ietvaros (pamats sarakstu izveidei), ārējai komunikācija (TV, Radio, interneta vietne „Satiec savu meistaru!”) – sabiedrības informēšanai un nemateriālā kultūras mantojuma vērtību nostiprināšanai un izplatīšanai:</w:t>
            </w:r>
          </w:p>
          <w:p w:rsidR="00112886" w:rsidRPr="00F33E54" w:rsidRDefault="00E62628" w:rsidP="00F33E54">
            <w:pPr>
              <w:pStyle w:val="naisf"/>
              <w:rPr>
                <w:b/>
                <w:i/>
                <w:iCs/>
                <w:sz w:val="28"/>
                <w:szCs w:val="28"/>
              </w:rPr>
            </w:pPr>
            <w:r w:rsidRPr="00E62628">
              <w:rPr>
                <w:b/>
                <w:sz w:val="28"/>
                <w:szCs w:val="28"/>
              </w:rPr>
              <w:t>2016.gadā –</w:t>
            </w:r>
            <w:r w:rsidR="006E401C">
              <w:rPr>
                <w:b/>
                <w:sz w:val="28"/>
                <w:szCs w:val="28"/>
              </w:rPr>
              <w:t xml:space="preserve"> pavisam kopā 2</w:t>
            </w:r>
            <w:r w:rsidR="00D85F17">
              <w:rPr>
                <w:b/>
                <w:sz w:val="28"/>
                <w:szCs w:val="28"/>
              </w:rPr>
              <w:t>1</w:t>
            </w:r>
            <w:r w:rsidRPr="00E62628">
              <w:rPr>
                <w:b/>
                <w:sz w:val="28"/>
                <w:szCs w:val="28"/>
              </w:rPr>
              <w:t xml:space="preserve"> </w:t>
            </w:r>
            <w:r w:rsidR="00D85F17">
              <w:rPr>
                <w:b/>
                <w:sz w:val="28"/>
                <w:szCs w:val="28"/>
              </w:rPr>
              <w:t>144</w:t>
            </w:r>
            <w:r w:rsidRPr="00E62628">
              <w:rPr>
                <w:b/>
                <w:sz w:val="28"/>
                <w:szCs w:val="28"/>
              </w:rPr>
              <w:t xml:space="preserve"> </w:t>
            </w:r>
            <w:proofErr w:type="spellStart"/>
            <w:r w:rsidR="00F33E54" w:rsidRPr="00F33E54">
              <w:rPr>
                <w:b/>
                <w:i/>
                <w:iCs/>
                <w:sz w:val="28"/>
                <w:szCs w:val="28"/>
              </w:rPr>
              <w:t>euro</w:t>
            </w:r>
            <w:proofErr w:type="spellEnd"/>
          </w:p>
          <w:p w:rsidR="00112886" w:rsidRDefault="00112886" w:rsidP="00112886">
            <w:pPr>
              <w:pStyle w:val="naisf"/>
              <w:rPr>
                <w:bCs/>
                <w:sz w:val="28"/>
                <w:szCs w:val="28"/>
              </w:rPr>
            </w:pPr>
            <w:r>
              <w:rPr>
                <w:bCs/>
                <w:sz w:val="28"/>
                <w:szCs w:val="28"/>
              </w:rPr>
              <w:t xml:space="preserve">1) </w:t>
            </w:r>
            <w:r w:rsidR="00E62628">
              <w:rPr>
                <w:bCs/>
                <w:sz w:val="28"/>
                <w:szCs w:val="28"/>
              </w:rPr>
              <w:t>Sabiedrību/konkrētu mērķgrupu i</w:t>
            </w:r>
            <w:r>
              <w:rPr>
                <w:bCs/>
                <w:sz w:val="28"/>
                <w:szCs w:val="28"/>
              </w:rPr>
              <w:t>zglītojoši semināri</w:t>
            </w:r>
            <w:r w:rsidR="00E62628">
              <w:rPr>
                <w:bCs/>
                <w:sz w:val="28"/>
                <w:szCs w:val="28"/>
              </w:rPr>
              <w:t xml:space="preserve">, </w:t>
            </w:r>
            <w:r w:rsidR="00E62628" w:rsidRPr="00E96CBA">
              <w:rPr>
                <w:b/>
                <w:sz w:val="28"/>
                <w:szCs w:val="28"/>
              </w:rPr>
              <w:t xml:space="preserve">kopā </w:t>
            </w:r>
            <w:r w:rsidR="00D85F17">
              <w:rPr>
                <w:b/>
                <w:sz w:val="28"/>
                <w:szCs w:val="28"/>
              </w:rPr>
              <w:lastRenderedPageBreak/>
              <w:t>2</w:t>
            </w:r>
            <w:r w:rsidR="00000485">
              <w:rPr>
                <w:b/>
                <w:sz w:val="28"/>
                <w:szCs w:val="28"/>
              </w:rPr>
              <w:t> </w:t>
            </w:r>
            <w:r w:rsidR="00E62628" w:rsidRPr="00E96CBA">
              <w:rPr>
                <w:b/>
                <w:sz w:val="28"/>
                <w:szCs w:val="28"/>
              </w:rPr>
              <w:t xml:space="preserve">000 </w:t>
            </w:r>
            <w:proofErr w:type="spellStart"/>
            <w:r w:rsidR="00F33E54">
              <w:rPr>
                <w:b/>
                <w:i/>
                <w:iCs/>
                <w:sz w:val="28"/>
                <w:szCs w:val="28"/>
              </w:rPr>
              <w:t>euro</w:t>
            </w:r>
            <w:proofErr w:type="spellEnd"/>
            <w:r w:rsidR="00D85F17">
              <w:rPr>
                <w:bCs/>
                <w:sz w:val="28"/>
                <w:szCs w:val="28"/>
              </w:rPr>
              <w:t xml:space="preserve"> (5</w:t>
            </w:r>
            <w:r w:rsidR="00E62628">
              <w:rPr>
                <w:bCs/>
                <w:sz w:val="28"/>
                <w:szCs w:val="28"/>
              </w:rPr>
              <w:t xml:space="preserve"> s</w:t>
            </w:r>
            <w:r w:rsidR="00877E32">
              <w:rPr>
                <w:bCs/>
                <w:sz w:val="28"/>
                <w:szCs w:val="28"/>
              </w:rPr>
              <w:t xml:space="preserve">emināri x 400 </w:t>
            </w:r>
            <w:proofErr w:type="spellStart"/>
            <w:r w:rsidR="00F33E54" w:rsidRPr="00F33E54">
              <w:rPr>
                <w:bCs/>
                <w:i/>
                <w:iCs/>
                <w:sz w:val="28"/>
                <w:szCs w:val="28"/>
              </w:rPr>
              <w:t>euro</w:t>
            </w:r>
            <w:proofErr w:type="spellEnd"/>
            <w:r w:rsidR="00877E32">
              <w:rPr>
                <w:bCs/>
                <w:sz w:val="28"/>
                <w:szCs w:val="28"/>
              </w:rPr>
              <w:t xml:space="preserve">: </w:t>
            </w:r>
            <w:r w:rsidR="00D95A7F">
              <w:rPr>
                <w:bCs/>
                <w:sz w:val="28"/>
                <w:szCs w:val="28"/>
              </w:rPr>
              <w:t>2</w:t>
            </w:r>
            <w:r w:rsidR="00E62628">
              <w:rPr>
                <w:bCs/>
                <w:sz w:val="28"/>
                <w:szCs w:val="28"/>
              </w:rPr>
              <w:t xml:space="preserve">50 </w:t>
            </w:r>
            <w:proofErr w:type="spellStart"/>
            <w:r w:rsidR="00F33E54" w:rsidRPr="00F33E54">
              <w:rPr>
                <w:bCs/>
                <w:i/>
                <w:iCs/>
                <w:sz w:val="28"/>
                <w:szCs w:val="28"/>
              </w:rPr>
              <w:t>euro</w:t>
            </w:r>
            <w:proofErr w:type="spellEnd"/>
            <w:r w:rsidR="00E62628">
              <w:rPr>
                <w:bCs/>
                <w:sz w:val="28"/>
                <w:szCs w:val="28"/>
              </w:rPr>
              <w:t xml:space="preserve"> pakalpojumi, 150</w:t>
            </w:r>
            <w:r w:rsidR="00F33E54">
              <w:rPr>
                <w:bCs/>
                <w:sz w:val="28"/>
                <w:szCs w:val="28"/>
              </w:rPr>
              <w:t> </w:t>
            </w:r>
            <w:proofErr w:type="spellStart"/>
            <w:r w:rsidR="00F33E54" w:rsidRPr="00F33E54">
              <w:rPr>
                <w:bCs/>
                <w:i/>
                <w:iCs/>
                <w:sz w:val="28"/>
                <w:szCs w:val="28"/>
              </w:rPr>
              <w:t>euro</w:t>
            </w:r>
            <w:proofErr w:type="spellEnd"/>
            <w:r w:rsidR="00E62628">
              <w:rPr>
                <w:bCs/>
                <w:sz w:val="28"/>
                <w:szCs w:val="28"/>
              </w:rPr>
              <w:t xml:space="preserve"> atlīdzība);</w:t>
            </w:r>
          </w:p>
          <w:p w:rsidR="00E62628" w:rsidRDefault="00E62628" w:rsidP="00E62628">
            <w:pPr>
              <w:pStyle w:val="naisf"/>
              <w:rPr>
                <w:bCs/>
                <w:sz w:val="28"/>
                <w:szCs w:val="28"/>
              </w:rPr>
            </w:pPr>
            <w:r>
              <w:rPr>
                <w:bCs/>
                <w:sz w:val="28"/>
                <w:szCs w:val="28"/>
              </w:rPr>
              <w:t xml:space="preserve">2) Labo prakšu apzināšana, metodiku „zināt kā!” sagatavošana un pieejamības nodrošināšana, </w:t>
            </w:r>
            <w:r w:rsidR="006E401C">
              <w:rPr>
                <w:b/>
                <w:sz w:val="28"/>
                <w:szCs w:val="28"/>
              </w:rPr>
              <w:t xml:space="preserve">kopā </w:t>
            </w:r>
            <w:r w:rsidR="00D85F17">
              <w:rPr>
                <w:b/>
                <w:sz w:val="28"/>
                <w:szCs w:val="28"/>
              </w:rPr>
              <w:t>4</w:t>
            </w:r>
            <w:r w:rsidR="00000485">
              <w:rPr>
                <w:b/>
                <w:sz w:val="28"/>
                <w:szCs w:val="28"/>
              </w:rPr>
              <w:t> </w:t>
            </w:r>
            <w:r w:rsidRPr="00E96CBA">
              <w:rPr>
                <w:b/>
                <w:sz w:val="28"/>
                <w:szCs w:val="28"/>
              </w:rPr>
              <w:t xml:space="preserve">000 </w:t>
            </w:r>
            <w:proofErr w:type="spellStart"/>
            <w:r w:rsidR="00F33E54">
              <w:rPr>
                <w:b/>
                <w:i/>
                <w:iCs/>
                <w:sz w:val="28"/>
                <w:szCs w:val="28"/>
              </w:rPr>
              <w:t>euro</w:t>
            </w:r>
            <w:proofErr w:type="spellEnd"/>
            <w:r>
              <w:rPr>
                <w:bCs/>
                <w:sz w:val="28"/>
                <w:szCs w:val="28"/>
              </w:rPr>
              <w:t xml:space="preserve"> (1- 2 prakses/metodikas gadā; atkarībā no formas (</w:t>
            </w:r>
            <w:proofErr w:type="spellStart"/>
            <w:r>
              <w:rPr>
                <w:bCs/>
                <w:sz w:val="28"/>
                <w:szCs w:val="28"/>
              </w:rPr>
              <w:t>piem</w:t>
            </w:r>
            <w:proofErr w:type="spellEnd"/>
            <w:r>
              <w:rPr>
                <w:bCs/>
                <w:sz w:val="28"/>
                <w:szCs w:val="28"/>
              </w:rPr>
              <w:t>, DVD, iespieddarbi) tiek precizēts līdzekļu izlietojums konkrētajam mērķim);</w:t>
            </w:r>
          </w:p>
          <w:p w:rsidR="00E62628" w:rsidRDefault="00877E32" w:rsidP="00877E32">
            <w:pPr>
              <w:pStyle w:val="naisf"/>
              <w:rPr>
                <w:bCs/>
                <w:sz w:val="28"/>
                <w:szCs w:val="28"/>
              </w:rPr>
            </w:pPr>
            <w:r>
              <w:rPr>
                <w:bCs/>
                <w:sz w:val="28"/>
                <w:szCs w:val="28"/>
              </w:rPr>
              <w:t xml:space="preserve">3) Nemateriālā kultūras mantojuma lietpratēju apzināšana un popularizēšana, ikgadējā projekta „Satiec savu meistaru!” ietvaros, </w:t>
            </w:r>
            <w:r w:rsidRPr="00E96CBA">
              <w:rPr>
                <w:b/>
                <w:sz w:val="28"/>
                <w:szCs w:val="28"/>
              </w:rPr>
              <w:t xml:space="preserve">kopā </w:t>
            </w:r>
            <w:r w:rsidR="00E96CBA">
              <w:rPr>
                <w:b/>
                <w:sz w:val="28"/>
                <w:szCs w:val="28"/>
              </w:rPr>
              <w:t>7</w:t>
            </w:r>
            <w:r w:rsidR="00000485">
              <w:rPr>
                <w:b/>
                <w:sz w:val="28"/>
                <w:szCs w:val="28"/>
              </w:rPr>
              <w:t> </w:t>
            </w:r>
            <w:r w:rsidRPr="00E96CBA">
              <w:rPr>
                <w:b/>
                <w:sz w:val="28"/>
                <w:szCs w:val="28"/>
              </w:rPr>
              <w:t xml:space="preserve">000 </w:t>
            </w:r>
            <w:proofErr w:type="spellStart"/>
            <w:r w:rsidR="00F33E54">
              <w:rPr>
                <w:b/>
                <w:i/>
                <w:iCs/>
                <w:sz w:val="28"/>
                <w:szCs w:val="28"/>
              </w:rPr>
              <w:t>euro</w:t>
            </w:r>
            <w:proofErr w:type="spellEnd"/>
            <w:r>
              <w:rPr>
                <w:bCs/>
                <w:sz w:val="28"/>
                <w:szCs w:val="28"/>
              </w:rPr>
              <w:t xml:space="preserve"> (25 demonstrējumi x 200 </w:t>
            </w:r>
            <w:proofErr w:type="spellStart"/>
            <w:r w:rsidR="00F33E54" w:rsidRPr="00F33E54">
              <w:rPr>
                <w:bCs/>
                <w:i/>
                <w:iCs/>
                <w:sz w:val="28"/>
                <w:szCs w:val="28"/>
              </w:rPr>
              <w:t>euro</w:t>
            </w:r>
            <w:proofErr w:type="spellEnd"/>
            <w:r>
              <w:rPr>
                <w:bCs/>
                <w:sz w:val="28"/>
                <w:szCs w:val="28"/>
              </w:rPr>
              <w:t>: 2</w:t>
            </w:r>
            <w:r w:rsidR="00000485">
              <w:rPr>
                <w:bCs/>
                <w:sz w:val="28"/>
                <w:szCs w:val="28"/>
              </w:rPr>
              <w:t> </w:t>
            </w:r>
            <w:r>
              <w:rPr>
                <w:bCs/>
                <w:sz w:val="28"/>
                <w:szCs w:val="28"/>
              </w:rPr>
              <w:t>500 </w:t>
            </w:r>
            <w:proofErr w:type="spellStart"/>
            <w:r w:rsidR="00F33E54" w:rsidRPr="00F33E54">
              <w:rPr>
                <w:bCs/>
                <w:i/>
                <w:iCs/>
                <w:sz w:val="28"/>
                <w:szCs w:val="28"/>
              </w:rPr>
              <w:t>euro</w:t>
            </w:r>
            <w:proofErr w:type="spellEnd"/>
            <w:r>
              <w:rPr>
                <w:bCs/>
                <w:sz w:val="28"/>
                <w:szCs w:val="28"/>
              </w:rPr>
              <w:t xml:space="preserve"> atlīdzība (25 </w:t>
            </w:r>
            <w:proofErr w:type="spellStart"/>
            <w:r>
              <w:rPr>
                <w:bCs/>
                <w:sz w:val="28"/>
                <w:szCs w:val="28"/>
              </w:rPr>
              <w:t>cilv</w:t>
            </w:r>
            <w:proofErr w:type="spellEnd"/>
            <w:r>
              <w:rPr>
                <w:bCs/>
                <w:sz w:val="28"/>
                <w:szCs w:val="28"/>
              </w:rPr>
              <w:t>.</w:t>
            </w:r>
            <w:r w:rsidR="00E96CBA">
              <w:rPr>
                <w:bCs/>
                <w:sz w:val="28"/>
                <w:szCs w:val="28"/>
              </w:rPr>
              <w:t xml:space="preserve"> x 100 </w:t>
            </w:r>
            <w:proofErr w:type="spellStart"/>
            <w:r w:rsidR="00F33E54" w:rsidRPr="00F33E54">
              <w:rPr>
                <w:bCs/>
                <w:i/>
                <w:iCs/>
                <w:sz w:val="28"/>
                <w:szCs w:val="28"/>
              </w:rPr>
              <w:t>euro</w:t>
            </w:r>
            <w:proofErr w:type="spellEnd"/>
            <w:r>
              <w:rPr>
                <w:bCs/>
                <w:sz w:val="28"/>
                <w:szCs w:val="28"/>
              </w:rPr>
              <w:t>), 2</w:t>
            </w:r>
            <w:r w:rsidR="00000485">
              <w:rPr>
                <w:bCs/>
                <w:sz w:val="28"/>
                <w:szCs w:val="28"/>
              </w:rPr>
              <w:t> </w:t>
            </w:r>
            <w:r>
              <w:rPr>
                <w:bCs/>
                <w:sz w:val="28"/>
                <w:szCs w:val="28"/>
              </w:rPr>
              <w:t xml:space="preserve">500 </w:t>
            </w:r>
            <w:proofErr w:type="spellStart"/>
            <w:r w:rsidR="00F33E54" w:rsidRPr="00F33E54">
              <w:rPr>
                <w:bCs/>
                <w:i/>
                <w:iCs/>
                <w:sz w:val="28"/>
                <w:szCs w:val="28"/>
              </w:rPr>
              <w:t>euro</w:t>
            </w:r>
            <w:proofErr w:type="spellEnd"/>
            <w:r>
              <w:rPr>
                <w:bCs/>
                <w:sz w:val="28"/>
                <w:szCs w:val="28"/>
              </w:rPr>
              <w:t xml:space="preserve"> pakalpojumi (materiāli izpausmju demonstrēšanai</w:t>
            </w:r>
            <w:r w:rsidR="00E96CBA">
              <w:rPr>
                <w:bCs/>
                <w:sz w:val="28"/>
                <w:szCs w:val="28"/>
              </w:rPr>
              <w:t xml:space="preserve"> 25 vietās), projekta vadītājs 2</w:t>
            </w:r>
            <w:r w:rsidR="00000485">
              <w:rPr>
                <w:bCs/>
                <w:sz w:val="28"/>
                <w:szCs w:val="28"/>
              </w:rPr>
              <w:t> </w:t>
            </w:r>
            <w:r w:rsidR="00E96CBA">
              <w:rPr>
                <w:bCs/>
                <w:sz w:val="28"/>
                <w:szCs w:val="28"/>
              </w:rPr>
              <w:t xml:space="preserve">000 </w:t>
            </w:r>
            <w:proofErr w:type="spellStart"/>
            <w:r w:rsidR="00F33E54" w:rsidRPr="00F33E54">
              <w:rPr>
                <w:bCs/>
                <w:i/>
                <w:iCs/>
                <w:sz w:val="28"/>
                <w:szCs w:val="28"/>
              </w:rPr>
              <w:t>euro</w:t>
            </w:r>
            <w:proofErr w:type="spellEnd"/>
            <w:r w:rsidR="00E96CBA">
              <w:rPr>
                <w:bCs/>
                <w:sz w:val="28"/>
                <w:szCs w:val="28"/>
              </w:rPr>
              <w:t xml:space="preserve"> (5 </w:t>
            </w:r>
            <w:proofErr w:type="spellStart"/>
            <w:r w:rsidR="00E96CBA">
              <w:rPr>
                <w:bCs/>
                <w:sz w:val="28"/>
                <w:szCs w:val="28"/>
              </w:rPr>
              <w:t>mēn</w:t>
            </w:r>
            <w:proofErr w:type="spellEnd"/>
            <w:r w:rsidR="00E96CBA">
              <w:rPr>
                <w:bCs/>
                <w:sz w:val="28"/>
                <w:szCs w:val="28"/>
              </w:rPr>
              <w:t xml:space="preserve">. x 400 </w:t>
            </w:r>
            <w:proofErr w:type="spellStart"/>
            <w:r w:rsidR="00F33E54" w:rsidRPr="00F33E54">
              <w:rPr>
                <w:bCs/>
                <w:i/>
                <w:iCs/>
                <w:sz w:val="28"/>
                <w:szCs w:val="28"/>
              </w:rPr>
              <w:t>euro</w:t>
            </w:r>
            <w:proofErr w:type="spellEnd"/>
            <w:r w:rsidR="00E96CBA">
              <w:rPr>
                <w:bCs/>
                <w:sz w:val="28"/>
                <w:szCs w:val="28"/>
              </w:rPr>
              <w:t xml:space="preserve"> atlīdzība)).</w:t>
            </w:r>
          </w:p>
          <w:p w:rsidR="00877E32" w:rsidRDefault="00E96CBA" w:rsidP="00F33E54">
            <w:pPr>
              <w:pStyle w:val="naisf"/>
              <w:rPr>
                <w:bCs/>
                <w:sz w:val="28"/>
                <w:szCs w:val="28"/>
              </w:rPr>
            </w:pPr>
            <w:r>
              <w:rPr>
                <w:bCs/>
                <w:sz w:val="28"/>
                <w:szCs w:val="28"/>
              </w:rPr>
              <w:t xml:space="preserve">4) Ārējā komunikācija nemateriālā kultūras mantojuma vērtību izplatīšanai, </w:t>
            </w:r>
            <w:r w:rsidR="00D85F17">
              <w:rPr>
                <w:b/>
                <w:sz w:val="28"/>
                <w:szCs w:val="28"/>
              </w:rPr>
              <w:t>kopā 6</w:t>
            </w:r>
            <w:r w:rsidRPr="00E96CBA">
              <w:rPr>
                <w:b/>
                <w:sz w:val="28"/>
                <w:szCs w:val="28"/>
              </w:rPr>
              <w:t> </w:t>
            </w:r>
            <w:r w:rsidR="00D85F17">
              <w:rPr>
                <w:b/>
                <w:sz w:val="28"/>
                <w:szCs w:val="28"/>
              </w:rPr>
              <w:t>721</w:t>
            </w:r>
            <w:r>
              <w:rPr>
                <w:bCs/>
                <w:sz w:val="28"/>
                <w:szCs w:val="28"/>
              </w:rPr>
              <w:t xml:space="preserve"> </w:t>
            </w:r>
            <w:proofErr w:type="spellStart"/>
            <w:r w:rsidR="00F33E54">
              <w:rPr>
                <w:b/>
                <w:i/>
                <w:iCs/>
                <w:sz w:val="28"/>
                <w:szCs w:val="28"/>
              </w:rPr>
              <w:t>euro</w:t>
            </w:r>
            <w:proofErr w:type="spellEnd"/>
            <w:r w:rsidR="00F33E54">
              <w:rPr>
                <w:bCs/>
                <w:sz w:val="28"/>
                <w:szCs w:val="28"/>
              </w:rPr>
              <w:t xml:space="preserve"> (projekta aktivitāšu atspoguļošana televīzijā, </w:t>
            </w:r>
            <w:r>
              <w:rPr>
                <w:bCs/>
                <w:sz w:val="28"/>
                <w:szCs w:val="28"/>
              </w:rPr>
              <w:t xml:space="preserve">radio </w:t>
            </w:r>
            <w:r w:rsidR="00D85F17">
              <w:rPr>
                <w:bCs/>
                <w:sz w:val="28"/>
                <w:szCs w:val="28"/>
              </w:rPr>
              <w:t>(4</w:t>
            </w:r>
            <w:r w:rsidR="00000485">
              <w:rPr>
                <w:bCs/>
                <w:sz w:val="28"/>
                <w:szCs w:val="28"/>
              </w:rPr>
              <w:t> </w:t>
            </w:r>
            <w:r w:rsidR="00D85F17">
              <w:rPr>
                <w:bCs/>
                <w:sz w:val="28"/>
                <w:szCs w:val="28"/>
              </w:rPr>
              <w:t>0</w:t>
            </w:r>
            <w:r>
              <w:rPr>
                <w:bCs/>
                <w:sz w:val="28"/>
                <w:szCs w:val="28"/>
              </w:rPr>
              <w:t xml:space="preserve">00 </w:t>
            </w:r>
            <w:proofErr w:type="spellStart"/>
            <w:r w:rsidR="00F33E54" w:rsidRPr="00F33E54">
              <w:rPr>
                <w:bCs/>
                <w:i/>
                <w:iCs/>
                <w:sz w:val="28"/>
                <w:szCs w:val="28"/>
              </w:rPr>
              <w:t>euro</w:t>
            </w:r>
            <w:proofErr w:type="spellEnd"/>
            <w:r>
              <w:rPr>
                <w:bCs/>
                <w:sz w:val="28"/>
                <w:szCs w:val="28"/>
              </w:rPr>
              <w:t>), reklāmai (1</w:t>
            </w:r>
            <w:r w:rsidR="00000485">
              <w:rPr>
                <w:bCs/>
                <w:sz w:val="28"/>
                <w:szCs w:val="28"/>
              </w:rPr>
              <w:t> </w:t>
            </w:r>
            <w:r>
              <w:rPr>
                <w:bCs/>
                <w:sz w:val="28"/>
                <w:szCs w:val="28"/>
              </w:rPr>
              <w:t>000</w:t>
            </w:r>
            <w:r w:rsidR="00000485">
              <w:rPr>
                <w:bCs/>
                <w:sz w:val="28"/>
                <w:szCs w:val="28"/>
              </w:rPr>
              <w:t> </w:t>
            </w:r>
            <w:proofErr w:type="spellStart"/>
            <w:r w:rsidR="00F33E54" w:rsidRPr="00F33E54">
              <w:rPr>
                <w:bCs/>
                <w:i/>
                <w:iCs/>
                <w:sz w:val="28"/>
                <w:szCs w:val="28"/>
              </w:rPr>
              <w:t>euro</w:t>
            </w:r>
            <w:proofErr w:type="spellEnd"/>
            <w:r>
              <w:rPr>
                <w:bCs/>
                <w:sz w:val="28"/>
                <w:szCs w:val="28"/>
              </w:rPr>
              <w:t>) un informācijas</w:t>
            </w:r>
            <w:r w:rsidR="00DB2036">
              <w:rPr>
                <w:bCs/>
                <w:sz w:val="28"/>
                <w:szCs w:val="28"/>
              </w:rPr>
              <w:t>/materiālu</w:t>
            </w:r>
            <w:r>
              <w:rPr>
                <w:bCs/>
                <w:sz w:val="28"/>
                <w:szCs w:val="28"/>
              </w:rPr>
              <w:t xml:space="preserve"> interneta mājas lapā </w:t>
            </w:r>
            <w:r w:rsidR="00F33E54">
              <w:rPr>
                <w:bCs/>
                <w:sz w:val="28"/>
                <w:szCs w:val="28"/>
              </w:rPr>
              <w:t>„Satiec savu meistaru!” papildināšana (</w:t>
            </w:r>
            <w:r w:rsidR="00D85F17">
              <w:rPr>
                <w:bCs/>
                <w:sz w:val="28"/>
                <w:szCs w:val="28"/>
              </w:rPr>
              <w:t>1</w:t>
            </w:r>
            <w:r w:rsidR="00000485">
              <w:rPr>
                <w:bCs/>
                <w:sz w:val="28"/>
                <w:szCs w:val="28"/>
              </w:rPr>
              <w:t> </w:t>
            </w:r>
            <w:r w:rsidR="00D85F17">
              <w:rPr>
                <w:bCs/>
                <w:sz w:val="28"/>
                <w:szCs w:val="28"/>
              </w:rPr>
              <w:t>721</w:t>
            </w:r>
            <w:r>
              <w:rPr>
                <w:bCs/>
                <w:sz w:val="28"/>
                <w:szCs w:val="28"/>
              </w:rPr>
              <w:t xml:space="preserve"> </w:t>
            </w:r>
            <w:proofErr w:type="spellStart"/>
            <w:r w:rsidR="00F33E54" w:rsidRPr="00F33E54">
              <w:rPr>
                <w:bCs/>
                <w:i/>
                <w:iCs/>
                <w:sz w:val="28"/>
                <w:szCs w:val="28"/>
              </w:rPr>
              <w:t>euro</w:t>
            </w:r>
            <w:proofErr w:type="spellEnd"/>
            <w:r>
              <w:rPr>
                <w:bCs/>
                <w:sz w:val="28"/>
                <w:szCs w:val="28"/>
              </w:rPr>
              <w:t>);</w:t>
            </w:r>
          </w:p>
          <w:p w:rsidR="00E96CBA" w:rsidRDefault="00E96CBA" w:rsidP="00F33E54">
            <w:pPr>
              <w:pStyle w:val="naisf"/>
              <w:rPr>
                <w:bCs/>
                <w:sz w:val="28"/>
                <w:szCs w:val="28"/>
              </w:rPr>
            </w:pPr>
            <w:r>
              <w:rPr>
                <w:bCs/>
                <w:sz w:val="28"/>
                <w:szCs w:val="28"/>
              </w:rPr>
              <w:t xml:space="preserve">5) </w:t>
            </w:r>
            <w:r w:rsidR="00F33E54" w:rsidRPr="002A6F5A">
              <w:rPr>
                <w:sz w:val="28"/>
                <w:szCs w:val="28"/>
              </w:rPr>
              <w:t>Latvijas kā dalībvalsts līdzdalība UNESCO konvencijas p</w:t>
            </w:r>
            <w:r w:rsidR="00F33E54">
              <w:rPr>
                <w:sz w:val="28"/>
                <w:szCs w:val="28"/>
              </w:rPr>
              <w:t xml:space="preserve">ar nemateriālā kultūras mantojuma saglabāšanu īstenošanā – </w:t>
            </w:r>
            <w:r w:rsidR="00F33E54" w:rsidRPr="002A6F5A">
              <w:rPr>
                <w:sz w:val="28"/>
                <w:szCs w:val="28"/>
              </w:rPr>
              <w:t>dalība starpvalstu darba grupās, sanāksmēs, gatavojot nacionālos ziņojumus par konvencijas izpildi</w:t>
            </w:r>
            <w:r w:rsidR="00F33E54">
              <w:rPr>
                <w:sz w:val="28"/>
                <w:szCs w:val="28"/>
              </w:rPr>
              <w:t xml:space="preserve">, </w:t>
            </w:r>
            <w:r w:rsidR="00F33E54" w:rsidRPr="00F33E54">
              <w:rPr>
                <w:b/>
                <w:bCs/>
                <w:sz w:val="28"/>
                <w:szCs w:val="28"/>
              </w:rPr>
              <w:t>kopā 1</w:t>
            </w:r>
            <w:r w:rsidR="00EA6B4F">
              <w:rPr>
                <w:b/>
                <w:bCs/>
                <w:sz w:val="28"/>
                <w:szCs w:val="28"/>
              </w:rPr>
              <w:t> </w:t>
            </w:r>
            <w:r w:rsidR="00F33E54" w:rsidRPr="00F33E54">
              <w:rPr>
                <w:b/>
                <w:bCs/>
                <w:sz w:val="28"/>
                <w:szCs w:val="28"/>
              </w:rPr>
              <w:t xml:space="preserve">423 </w:t>
            </w:r>
            <w:proofErr w:type="spellStart"/>
            <w:r w:rsidR="00F33E54" w:rsidRPr="00F33E54">
              <w:rPr>
                <w:b/>
                <w:bCs/>
                <w:i/>
                <w:sz w:val="28"/>
                <w:szCs w:val="28"/>
              </w:rPr>
              <w:t>euro</w:t>
            </w:r>
            <w:proofErr w:type="spellEnd"/>
            <w:r w:rsidR="00F33E54">
              <w:rPr>
                <w:sz w:val="28"/>
                <w:szCs w:val="28"/>
              </w:rPr>
              <w:t xml:space="preserve"> </w:t>
            </w:r>
            <w:r w:rsidR="00F33E54" w:rsidRPr="002A6F5A">
              <w:rPr>
                <w:sz w:val="28"/>
                <w:szCs w:val="28"/>
              </w:rPr>
              <w:t>(komandē</w:t>
            </w:r>
            <w:r w:rsidR="00F33E54">
              <w:rPr>
                <w:sz w:val="28"/>
                <w:szCs w:val="28"/>
              </w:rPr>
              <w:t>juma izdevumi: ceļš, viesnīca, vietējais transports, dienas nauda vienam cilvēkam).</w:t>
            </w:r>
          </w:p>
          <w:p w:rsidR="00F33E54" w:rsidRPr="00F33E54" w:rsidRDefault="00F33E54" w:rsidP="00F33E54">
            <w:pPr>
              <w:pStyle w:val="naisf"/>
              <w:rPr>
                <w:b/>
                <w:i/>
                <w:iCs/>
                <w:sz w:val="28"/>
                <w:szCs w:val="28"/>
              </w:rPr>
            </w:pPr>
            <w:r>
              <w:rPr>
                <w:b/>
                <w:sz w:val="28"/>
                <w:szCs w:val="28"/>
              </w:rPr>
              <w:t>2017</w:t>
            </w:r>
            <w:r w:rsidRPr="00E62628">
              <w:rPr>
                <w:b/>
                <w:sz w:val="28"/>
                <w:szCs w:val="28"/>
              </w:rPr>
              <w:t>.</w:t>
            </w:r>
            <w:r w:rsidR="006060DA">
              <w:rPr>
                <w:b/>
                <w:sz w:val="28"/>
                <w:szCs w:val="28"/>
              </w:rPr>
              <w:t xml:space="preserve">, </w:t>
            </w:r>
            <w:r w:rsidR="00314AEE">
              <w:rPr>
                <w:b/>
                <w:sz w:val="28"/>
                <w:szCs w:val="28"/>
              </w:rPr>
              <w:t>2018.</w:t>
            </w:r>
            <w:r w:rsidRPr="00E62628">
              <w:rPr>
                <w:b/>
                <w:sz w:val="28"/>
                <w:szCs w:val="28"/>
              </w:rPr>
              <w:t xml:space="preserve">gadā – </w:t>
            </w:r>
            <w:r w:rsidR="006060DA">
              <w:rPr>
                <w:b/>
                <w:sz w:val="28"/>
                <w:szCs w:val="28"/>
              </w:rPr>
              <w:t xml:space="preserve">katru gadu </w:t>
            </w:r>
            <w:r w:rsidRPr="00E62628">
              <w:rPr>
                <w:b/>
                <w:sz w:val="28"/>
                <w:szCs w:val="28"/>
              </w:rPr>
              <w:t xml:space="preserve">pavisam kopā </w:t>
            </w:r>
            <w:r w:rsidR="00314AEE" w:rsidRPr="00314AEE">
              <w:rPr>
                <w:b/>
                <w:sz w:val="28"/>
                <w:szCs w:val="28"/>
              </w:rPr>
              <w:t>36 01</w:t>
            </w:r>
            <w:r w:rsidRPr="00314AEE">
              <w:rPr>
                <w:b/>
                <w:sz w:val="28"/>
                <w:szCs w:val="28"/>
              </w:rPr>
              <w:t>3</w:t>
            </w:r>
            <w:r w:rsidRPr="00E62628">
              <w:rPr>
                <w:b/>
                <w:sz w:val="28"/>
                <w:szCs w:val="28"/>
              </w:rPr>
              <w:t xml:space="preserve"> </w:t>
            </w:r>
            <w:proofErr w:type="spellStart"/>
            <w:r w:rsidRPr="00F33E54">
              <w:rPr>
                <w:b/>
                <w:i/>
                <w:iCs/>
                <w:sz w:val="28"/>
                <w:szCs w:val="28"/>
              </w:rPr>
              <w:t>euro</w:t>
            </w:r>
            <w:proofErr w:type="spellEnd"/>
          </w:p>
          <w:p w:rsidR="00207161" w:rsidRPr="003B3590" w:rsidRDefault="00207161" w:rsidP="00207161">
            <w:pPr>
              <w:pStyle w:val="naisf"/>
              <w:rPr>
                <w:bCs/>
                <w:sz w:val="28"/>
                <w:szCs w:val="28"/>
              </w:rPr>
            </w:pPr>
            <w:r w:rsidRPr="003B3590">
              <w:rPr>
                <w:bCs/>
                <w:sz w:val="28"/>
                <w:szCs w:val="28"/>
              </w:rPr>
              <w:t xml:space="preserve">1) Sabiedrību/konkrētu mērķgrupu izglītojoši semināri, </w:t>
            </w:r>
            <w:r w:rsidRPr="003B3590">
              <w:rPr>
                <w:b/>
                <w:sz w:val="28"/>
                <w:szCs w:val="28"/>
              </w:rPr>
              <w:t xml:space="preserve">kopā 4 000 </w:t>
            </w:r>
            <w:proofErr w:type="spellStart"/>
            <w:r w:rsidRPr="003B3590">
              <w:rPr>
                <w:b/>
                <w:i/>
                <w:iCs/>
                <w:sz w:val="28"/>
                <w:szCs w:val="28"/>
              </w:rPr>
              <w:t>euro</w:t>
            </w:r>
            <w:proofErr w:type="spellEnd"/>
            <w:r w:rsidRPr="003B3590">
              <w:rPr>
                <w:bCs/>
                <w:sz w:val="28"/>
                <w:szCs w:val="28"/>
              </w:rPr>
              <w:t xml:space="preserve"> (10 semināri x 400 </w:t>
            </w:r>
            <w:proofErr w:type="spellStart"/>
            <w:r w:rsidRPr="003B3590">
              <w:rPr>
                <w:bCs/>
                <w:i/>
                <w:iCs/>
                <w:sz w:val="28"/>
                <w:szCs w:val="28"/>
              </w:rPr>
              <w:t>euro</w:t>
            </w:r>
            <w:proofErr w:type="spellEnd"/>
            <w:r w:rsidRPr="003B3590">
              <w:rPr>
                <w:bCs/>
                <w:sz w:val="28"/>
                <w:szCs w:val="28"/>
              </w:rPr>
              <w:t xml:space="preserve">: 250 </w:t>
            </w:r>
            <w:proofErr w:type="spellStart"/>
            <w:r w:rsidRPr="003B3590">
              <w:rPr>
                <w:bCs/>
                <w:i/>
                <w:iCs/>
                <w:sz w:val="28"/>
                <w:szCs w:val="28"/>
              </w:rPr>
              <w:t>euro</w:t>
            </w:r>
            <w:proofErr w:type="spellEnd"/>
            <w:r w:rsidRPr="003B3590">
              <w:rPr>
                <w:bCs/>
                <w:sz w:val="28"/>
                <w:szCs w:val="28"/>
              </w:rPr>
              <w:t xml:space="preserve"> pakalpojumi, 150 </w:t>
            </w:r>
            <w:proofErr w:type="spellStart"/>
            <w:r w:rsidRPr="003B3590">
              <w:rPr>
                <w:bCs/>
                <w:i/>
                <w:iCs/>
                <w:sz w:val="28"/>
                <w:szCs w:val="28"/>
              </w:rPr>
              <w:t>euro</w:t>
            </w:r>
            <w:proofErr w:type="spellEnd"/>
            <w:r w:rsidRPr="003B3590">
              <w:rPr>
                <w:bCs/>
                <w:sz w:val="28"/>
                <w:szCs w:val="28"/>
              </w:rPr>
              <w:t xml:space="preserve"> atlīdzība);</w:t>
            </w:r>
          </w:p>
          <w:p w:rsidR="00207161" w:rsidRPr="003B3590" w:rsidRDefault="0041240A" w:rsidP="00207161">
            <w:pPr>
              <w:pStyle w:val="naisf"/>
              <w:rPr>
                <w:bCs/>
                <w:sz w:val="28"/>
                <w:szCs w:val="28"/>
              </w:rPr>
            </w:pPr>
            <w:r>
              <w:rPr>
                <w:bCs/>
                <w:sz w:val="28"/>
                <w:szCs w:val="28"/>
              </w:rPr>
              <w:t>2) </w:t>
            </w:r>
            <w:r w:rsidR="00207161" w:rsidRPr="003B3590">
              <w:rPr>
                <w:bCs/>
                <w:sz w:val="28"/>
                <w:szCs w:val="28"/>
              </w:rPr>
              <w:t xml:space="preserve">Labo prakšu apzināšana, metodiku „zināt kā!” sagatavošana un pieejamības nodrošināšana, </w:t>
            </w:r>
            <w:r w:rsidR="00207161" w:rsidRPr="003B3590">
              <w:rPr>
                <w:b/>
                <w:sz w:val="28"/>
                <w:szCs w:val="28"/>
              </w:rPr>
              <w:t xml:space="preserve">kopā 6 000 </w:t>
            </w:r>
            <w:proofErr w:type="spellStart"/>
            <w:r w:rsidR="00207161" w:rsidRPr="003B3590">
              <w:rPr>
                <w:b/>
                <w:i/>
                <w:iCs/>
                <w:sz w:val="28"/>
                <w:szCs w:val="28"/>
              </w:rPr>
              <w:t>euro</w:t>
            </w:r>
            <w:proofErr w:type="spellEnd"/>
            <w:r w:rsidR="00207161" w:rsidRPr="003B3590">
              <w:rPr>
                <w:bCs/>
                <w:sz w:val="28"/>
                <w:szCs w:val="28"/>
              </w:rPr>
              <w:t xml:space="preserve"> (1- 2 prakses/metodikas gadā; atkarībā no formas (</w:t>
            </w:r>
            <w:proofErr w:type="spellStart"/>
            <w:r w:rsidR="00207161" w:rsidRPr="003B3590">
              <w:rPr>
                <w:bCs/>
                <w:sz w:val="28"/>
                <w:szCs w:val="28"/>
              </w:rPr>
              <w:t>piem</w:t>
            </w:r>
            <w:proofErr w:type="spellEnd"/>
            <w:r w:rsidR="00207161" w:rsidRPr="003B3590">
              <w:rPr>
                <w:bCs/>
                <w:sz w:val="28"/>
                <w:szCs w:val="28"/>
              </w:rPr>
              <w:t>, DVD, iespieddarbi) tiek precizēts līdzekļu izlietojums konkrētajam mērķim);</w:t>
            </w:r>
          </w:p>
          <w:p w:rsidR="00207161" w:rsidRPr="003B3590" w:rsidRDefault="009E4CC4" w:rsidP="009E4CC4">
            <w:pPr>
              <w:pStyle w:val="naisf"/>
              <w:rPr>
                <w:bCs/>
                <w:sz w:val="28"/>
                <w:szCs w:val="28"/>
              </w:rPr>
            </w:pPr>
            <w:r>
              <w:rPr>
                <w:bCs/>
                <w:sz w:val="28"/>
                <w:szCs w:val="28"/>
              </w:rPr>
              <w:t xml:space="preserve">3) </w:t>
            </w:r>
            <w:r w:rsidR="00207161" w:rsidRPr="003B3590">
              <w:rPr>
                <w:bCs/>
                <w:sz w:val="28"/>
                <w:szCs w:val="28"/>
              </w:rPr>
              <w:t xml:space="preserve">Nemateriālā kultūras mantojuma lietpratēju apzināšana un popularizēšana, ikgadējā projekta „Satiec savu meistaru!” ietvaros, </w:t>
            </w:r>
            <w:r w:rsidR="00207161" w:rsidRPr="003B3590">
              <w:rPr>
                <w:b/>
                <w:sz w:val="28"/>
                <w:szCs w:val="28"/>
              </w:rPr>
              <w:t xml:space="preserve">kopā 7 000 </w:t>
            </w:r>
            <w:proofErr w:type="spellStart"/>
            <w:r w:rsidR="00207161" w:rsidRPr="003B3590">
              <w:rPr>
                <w:b/>
                <w:i/>
                <w:iCs/>
                <w:sz w:val="28"/>
                <w:szCs w:val="28"/>
              </w:rPr>
              <w:t>euro</w:t>
            </w:r>
            <w:proofErr w:type="spellEnd"/>
            <w:r w:rsidR="00207161" w:rsidRPr="003B3590">
              <w:rPr>
                <w:bCs/>
                <w:sz w:val="28"/>
                <w:szCs w:val="28"/>
              </w:rPr>
              <w:t xml:space="preserve"> (25 demonstrējumi x 200 </w:t>
            </w:r>
            <w:proofErr w:type="spellStart"/>
            <w:r w:rsidR="00207161" w:rsidRPr="003B3590">
              <w:rPr>
                <w:bCs/>
                <w:i/>
                <w:iCs/>
                <w:sz w:val="28"/>
                <w:szCs w:val="28"/>
              </w:rPr>
              <w:t>euro</w:t>
            </w:r>
            <w:proofErr w:type="spellEnd"/>
            <w:r w:rsidR="00207161" w:rsidRPr="003B3590">
              <w:rPr>
                <w:bCs/>
                <w:sz w:val="28"/>
                <w:szCs w:val="28"/>
              </w:rPr>
              <w:t>: 2 500 </w:t>
            </w:r>
            <w:proofErr w:type="spellStart"/>
            <w:r w:rsidR="00207161" w:rsidRPr="003B3590">
              <w:rPr>
                <w:bCs/>
                <w:i/>
                <w:iCs/>
                <w:sz w:val="28"/>
                <w:szCs w:val="28"/>
              </w:rPr>
              <w:t>euro</w:t>
            </w:r>
            <w:proofErr w:type="spellEnd"/>
            <w:r w:rsidR="00207161" w:rsidRPr="003B3590">
              <w:rPr>
                <w:bCs/>
                <w:sz w:val="28"/>
                <w:szCs w:val="28"/>
              </w:rPr>
              <w:t xml:space="preserve"> atlīdzība (25 </w:t>
            </w:r>
            <w:proofErr w:type="spellStart"/>
            <w:r w:rsidR="00207161" w:rsidRPr="003B3590">
              <w:rPr>
                <w:bCs/>
                <w:sz w:val="28"/>
                <w:szCs w:val="28"/>
              </w:rPr>
              <w:t>cilv</w:t>
            </w:r>
            <w:proofErr w:type="spellEnd"/>
            <w:r w:rsidR="00207161" w:rsidRPr="003B3590">
              <w:rPr>
                <w:bCs/>
                <w:sz w:val="28"/>
                <w:szCs w:val="28"/>
              </w:rPr>
              <w:t xml:space="preserve">. x 100 </w:t>
            </w:r>
            <w:proofErr w:type="spellStart"/>
            <w:r w:rsidR="00207161" w:rsidRPr="003B3590">
              <w:rPr>
                <w:bCs/>
                <w:i/>
                <w:iCs/>
                <w:sz w:val="28"/>
                <w:szCs w:val="28"/>
              </w:rPr>
              <w:t>euro</w:t>
            </w:r>
            <w:proofErr w:type="spellEnd"/>
            <w:r w:rsidR="00207161" w:rsidRPr="003B3590">
              <w:rPr>
                <w:bCs/>
                <w:sz w:val="28"/>
                <w:szCs w:val="28"/>
              </w:rPr>
              <w:t xml:space="preserve">), 2 500 </w:t>
            </w:r>
            <w:proofErr w:type="spellStart"/>
            <w:r w:rsidR="00207161" w:rsidRPr="003B3590">
              <w:rPr>
                <w:bCs/>
                <w:i/>
                <w:iCs/>
                <w:sz w:val="28"/>
                <w:szCs w:val="28"/>
              </w:rPr>
              <w:t>euro</w:t>
            </w:r>
            <w:proofErr w:type="spellEnd"/>
            <w:r w:rsidR="00207161" w:rsidRPr="003B3590">
              <w:rPr>
                <w:bCs/>
                <w:sz w:val="28"/>
                <w:szCs w:val="28"/>
              </w:rPr>
              <w:t xml:space="preserve"> pakalpojumi (materiāli izpausmju demonstrēšanai 25 vietās), projekta vadītājs 2 000 </w:t>
            </w:r>
            <w:proofErr w:type="spellStart"/>
            <w:r w:rsidR="00207161" w:rsidRPr="003B3590">
              <w:rPr>
                <w:bCs/>
                <w:i/>
                <w:iCs/>
                <w:sz w:val="28"/>
                <w:szCs w:val="28"/>
              </w:rPr>
              <w:t>euro</w:t>
            </w:r>
            <w:proofErr w:type="spellEnd"/>
            <w:r w:rsidR="00207161" w:rsidRPr="003B3590">
              <w:rPr>
                <w:bCs/>
                <w:sz w:val="28"/>
                <w:szCs w:val="28"/>
              </w:rPr>
              <w:t xml:space="preserve"> (5 </w:t>
            </w:r>
            <w:proofErr w:type="spellStart"/>
            <w:r w:rsidR="00207161" w:rsidRPr="003B3590">
              <w:rPr>
                <w:bCs/>
                <w:sz w:val="28"/>
                <w:szCs w:val="28"/>
              </w:rPr>
              <w:t>mēn</w:t>
            </w:r>
            <w:proofErr w:type="spellEnd"/>
            <w:r w:rsidR="00207161" w:rsidRPr="003B3590">
              <w:rPr>
                <w:bCs/>
                <w:sz w:val="28"/>
                <w:szCs w:val="28"/>
              </w:rPr>
              <w:t xml:space="preserve">. x 400 </w:t>
            </w:r>
            <w:proofErr w:type="spellStart"/>
            <w:r w:rsidR="00207161" w:rsidRPr="003B3590">
              <w:rPr>
                <w:bCs/>
                <w:i/>
                <w:iCs/>
                <w:sz w:val="28"/>
                <w:szCs w:val="28"/>
              </w:rPr>
              <w:t>euro</w:t>
            </w:r>
            <w:proofErr w:type="spellEnd"/>
            <w:r w:rsidR="00207161" w:rsidRPr="003B3590">
              <w:rPr>
                <w:bCs/>
                <w:sz w:val="28"/>
                <w:szCs w:val="28"/>
              </w:rPr>
              <w:t xml:space="preserve"> atlīdzība)).</w:t>
            </w:r>
          </w:p>
          <w:p w:rsidR="00207161" w:rsidRPr="003B3590" w:rsidRDefault="009E4CC4" w:rsidP="00207161">
            <w:pPr>
              <w:pStyle w:val="naisf"/>
              <w:rPr>
                <w:bCs/>
                <w:sz w:val="28"/>
                <w:szCs w:val="28"/>
              </w:rPr>
            </w:pPr>
            <w:r>
              <w:rPr>
                <w:bCs/>
                <w:sz w:val="28"/>
                <w:szCs w:val="28"/>
              </w:rPr>
              <w:t>4) </w:t>
            </w:r>
            <w:r w:rsidR="00207161" w:rsidRPr="003B3590">
              <w:rPr>
                <w:bCs/>
                <w:sz w:val="28"/>
                <w:szCs w:val="28"/>
              </w:rPr>
              <w:t xml:space="preserve">Ārējā komunikācija nemateriālā kultūras mantojuma vērtību izplatīšanai, </w:t>
            </w:r>
            <w:r w:rsidR="00207161" w:rsidRPr="003B3590">
              <w:rPr>
                <w:b/>
                <w:sz w:val="28"/>
                <w:szCs w:val="28"/>
              </w:rPr>
              <w:t>kopā 10 000</w:t>
            </w:r>
            <w:r w:rsidR="00207161" w:rsidRPr="003B3590">
              <w:rPr>
                <w:bCs/>
                <w:sz w:val="28"/>
                <w:szCs w:val="28"/>
              </w:rPr>
              <w:t xml:space="preserve"> </w:t>
            </w:r>
            <w:proofErr w:type="spellStart"/>
            <w:r w:rsidR="00207161" w:rsidRPr="003B3590">
              <w:rPr>
                <w:b/>
                <w:i/>
                <w:iCs/>
                <w:sz w:val="28"/>
                <w:szCs w:val="28"/>
              </w:rPr>
              <w:t>euro</w:t>
            </w:r>
            <w:proofErr w:type="spellEnd"/>
            <w:r w:rsidR="00207161" w:rsidRPr="003B3590">
              <w:rPr>
                <w:bCs/>
                <w:sz w:val="28"/>
                <w:szCs w:val="28"/>
              </w:rPr>
              <w:t xml:space="preserve"> (projekta aktivitāšu atspoguļošana televīzijā, radio (5 500 </w:t>
            </w:r>
            <w:proofErr w:type="spellStart"/>
            <w:r w:rsidR="00207161" w:rsidRPr="003B3590">
              <w:rPr>
                <w:bCs/>
                <w:i/>
                <w:iCs/>
                <w:sz w:val="28"/>
                <w:szCs w:val="28"/>
              </w:rPr>
              <w:t>euro</w:t>
            </w:r>
            <w:proofErr w:type="spellEnd"/>
            <w:r w:rsidR="00207161" w:rsidRPr="003B3590">
              <w:rPr>
                <w:bCs/>
                <w:sz w:val="28"/>
                <w:szCs w:val="28"/>
              </w:rPr>
              <w:t xml:space="preserve">), reklāmai </w:t>
            </w:r>
            <w:r w:rsidR="00207161" w:rsidRPr="003B3590">
              <w:rPr>
                <w:bCs/>
                <w:sz w:val="28"/>
                <w:szCs w:val="28"/>
              </w:rPr>
              <w:lastRenderedPageBreak/>
              <w:t>(1 000 </w:t>
            </w:r>
            <w:proofErr w:type="spellStart"/>
            <w:r w:rsidR="00207161" w:rsidRPr="003B3590">
              <w:rPr>
                <w:bCs/>
                <w:i/>
                <w:iCs/>
                <w:sz w:val="28"/>
                <w:szCs w:val="28"/>
              </w:rPr>
              <w:t>euro</w:t>
            </w:r>
            <w:proofErr w:type="spellEnd"/>
            <w:r w:rsidR="00207161" w:rsidRPr="003B3590">
              <w:rPr>
                <w:bCs/>
                <w:sz w:val="28"/>
                <w:szCs w:val="28"/>
              </w:rPr>
              <w:t xml:space="preserve">) un informācijas/materiālu interneta mājas lapā „Satiec savu meistaru!” papildināšana (3 500 </w:t>
            </w:r>
            <w:proofErr w:type="spellStart"/>
            <w:r w:rsidR="00207161" w:rsidRPr="003B3590">
              <w:rPr>
                <w:bCs/>
                <w:i/>
                <w:iCs/>
                <w:sz w:val="28"/>
                <w:szCs w:val="28"/>
              </w:rPr>
              <w:t>euro</w:t>
            </w:r>
            <w:proofErr w:type="spellEnd"/>
            <w:r w:rsidR="00207161" w:rsidRPr="003B3590">
              <w:rPr>
                <w:bCs/>
                <w:sz w:val="28"/>
                <w:szCs w:val="28"/>
              </w:rPr>
              <w:t>);</w:t>
            </w:r>
          </w:p>
          <w:p w:rsidR="00207161" w:rsidRPr="003B3590" w:rsidRDefault="00207161" w:rsidP="00207161">
            <w:pPr>
              <w:pStyle w:val="naisf"/>
              <w:rPr>
                <w:bCs/>
                <w:sz w:val="28"/>
                <w:szCs w:val="28"/>
              </w:rPr>
            </w:pPr>
            <w:r w:rsidRPr="003B3590">
              <w:rPr>
                <w:bCs/>
                <w:sz w:val="28"/>
                <w:szCs w:val="28"/>
              </w:rPr>
              <w:t xml:space="preserve">5) </w:t>
            </w:r>
            <w:r w:rsidRPr="003B3590">
              <w:rPr>
                <w:sz w:val="28"/>
                <w:szCs w:val="28"/>
              </w:rPr>
              <w:t xml:space="preserve">Latvijas kā dalībvalsts līdzdalība UNESCO konvencijas par nemateriālā kultūras mantojuma saglabāšanu īstenošanā – dalība starpvalstu darba grupās, sanāksmēs, gatavojot nacionālos ziņojumus par konvencijas izpildi, </w:t>
            </w:r>
            <w:r w:rsidRPr="003B3590">
              <w:rPr>
                <w:b/>
                <w:bCs/>
                <w:sz w:val="28"/>
                <w:szCs w:val="28"/>
              </w:rPr>
              <w:t xml:space="preserve">kopā 1 423 </w:t>
            </w:r>
            <w:proofErr w:type="spellStart"/>
            <w:r w:rsidRPr="003B3590">
              <w:rPr>
                <w:b/>
                <w:bCs/>
                <w:i/>
                <w:sz w:val="28"/>
                <w:szCs w:val="28"/>
              </w:rPr>
              <w:t>euro</w:t>
            </w:r>
            <w:proofErr w:type="spellEnd"/>
            <w:r w:rsidRPr="003B3590">
              <w:rPr>
                <w:sz w:val="28"/>
                <w:szCs w:val="28"/>
              </w:rPr>
              <w:t xml:space="preserve"> (komandējuma izdevumi: ceļš, viesnīca, vietējais transports, dienas nauda vienam cilvēkam);</w:t>
            </w:r>
          </w:p>
          <w:p w:rsidR="006E401C" w:rsidRPr="003B3590" w:rsidRDefault="006E401C" w:rsidP="00314AEE">
            <w:pPr>
              <w:pStyle w:val="naisf"/>
              <w:rPr>
                <w:bCs/>
                <w:sz w:val="28"/>
                <w:szCs w:val="28"/>
              </w:rPr>
            </w:pPr>
            <w:r w:rsidRPr="003B3590">
              <w:rPr>
                <w:bCs/>
                <w:sz w:val="28"/>
                <w:szCs w:val="28"/>
              </w:rPr>
              <w:t xml:space="preserve">6) Pieteikumu, kas iesniegti nacionālajiem nemateriālā kultūras mantojuma sarakstiem, izvērtēšana un atzinumu sagatavošana, </w:t>
            </w:r>
            <w:r w:rsidRPr="003B3590">
              <w:rPr>
                <w:b/>
                <w:sz w:val="28"/>
                <w:szCs w:val="28"/>
              </w:rPr>
              <w:t xml:space="preserve">kopā </w:t>
            </w:r>
            <w:r w:rsidR="00314AEE" w:rsidRPr="003B3590">
              <w:rPr>
                <w:b/>
                <w:sz w:val="28"/>
                <w:szCs w:val="28"/>
              </w:rPr>
              <w:t>7</w:t>
            </w:r>
            <w:r w:rsidR="007916F8" w:rsidRPr="003B3590">
              <w:rPr>
                <w:b/>
                <w:sz w:val="28"/>
                <w:szCs w:val="28"/>
              </w:rPr>
              <w:t> </w:t>
            </w:r>
            <w:r w:rsidR="00314AEE" w:rsidRPr="003B3590">
              <w:rPr>
                <w:b/>
                <w:sz w:val="28"/>
                <w:szCs w:val="28"/>
              </w:rPr>
              <w:t xml:space="preserve">590 </w:t>
            </w:r>
            <w:proofErr w:type="spellStart"/>
            <w:r w:rsidR="00314AEE" w:rsidRPr="003B3590">
              <w:rPr>
                <w:b/>
                <w:i/>
                <w:iCs/>
                <w:sz w:val="28"/>
                <w:szCs w:val="28"/>
              </w:rPr>
              <w:t>euro</w:t>
            </w:r>
            <w:proofErr w:type="spellEnd"/>
            <w:r w:rsidR="00314AEE" w:rsidRPr="003B3590">
              <w:rPr>
                <w:b/>
                <w:i/>
                <w:iCs/>
                <w:sz w:val="28"/>
                <w:szCs w:val="28"/>
              </w:rPr>
              <w:t xml:space="preserve"> </w:t>
            </w:r>
            <w:r w:rsidR="00314AEE" w:rsidRPr="003B3590">
              <w:rPr>
                <w:bCs/>
                <w:sz w:val="28"/>
                <w:szCs w:val="28"/>
              </w:rPr>
              <w:t>(5 eksperti x 10 pieteikumi x 50 </w:t>
            </w:r>
            <w:proofErr w:type="spellStart"/>
            <w:r w:rsidR="00314AEE" w:rsidRPr="003B3590">
              <w:rPr>
                <w:bCs/>
                <w:i/>
                <w:iCs/>
                <w:sz w:val="28"/>
                <w:szCs w:val="28"/>
              </w:rPr>
              <w:t>euro</w:t>
            </w:r>
            <w:proofErr w:type="spellEnd"/>
            <w:r w:rsidR="00314AEE" w:rsidRPr="003B3590">
              <w:rPr>
                <w:bCs/>
                <w:i/>
                <w:iCs/>
                <w:sz w:val="28"/>
                <w:szCs w:val="28"/>
              </w:rPr>
              <w:t xml:space="preserve"> </w:t>
            </w:r>
            <w:r w:rsidR="00314AEE" w:rsidRPr="003B3590">
              <w:rPr>
                <w:bCs/>
                <w:sz w:val="28"/>
                <w:szCs w:val="28"/>
              </w:rPr>
              <w:t>atlīdzība: 2</w:t>
            </w:r>
            <w:r w:rsidR="007916F8" w:rsidRPr="003B3590">
              <w:rPr>
                <w:bCs/>
                <w:sz w:val="28"/>
                <w:szCs w:val="28"/>
              </w:rPr>
              <w:t> </w:t>
            </w:r>
            <w:r w:rsidR="00314AEE" w:rsidRPr="003B3590">
              <w:rPr>
                <w:bCs/>
                <w:sz w:val="28"/>
                <w:szCs w:val="28"/>
              </w:rPr>
              <w:t xml:space="preserve">500 </w:t>
            </w:r>
            <w:proofErr w:type="spellStart"/>
            <w:r w:rsidR="00314AEE" w:rsidRPr="003B3590">
              <w:rPr>
                <w:bCs/>
                <w:i/>
                <w:iCs/>
                <w:sz w:val="28"/>
                <w:szCs w:val="28"/>
              </w:rPr>
              <w:t>euro</w:t>
            </w:r>
            <w:proofErr w:type="spellEnd"/>
            <w:r w:rsidR="00314AEE" w:rsidRPr="003B3590">
              <w:rPr>
                <w:bCs/>
                <w:sz w:val="28"/>
                <w:szCs w:val="28"/>
              </w:rPr>
              <w:t xml:space="preserve">, </w:t>
            </w:r>
            <w:proofErr w:type="spellStart"/>
            <w:r w:rsidR="00314AEE" w:rsidRPr="003B3590">
              <w:rPr>
                <w:bCs/>
                <w:sz w:val="28"/>
                <w:szCs w:val="28"/>
              </w:rPr>
              <w:t>soc.nod</w:t>
            </w:r>
            <w:proofErr w:type="spellEnd"/>
            <w:r w:rsidR="00314AEE" w:rsidRPr="003B3590">
              <w:rPr>
                <w:bCs/>
                <w:sz w:val="28"/>
                <w:szCs w:val="28"/>
              </w:rPr>
              <w:t xml:space="preserve">. 590 </w:t>
            </w:r>
            <w:proofErr w:type="spellStart"/>
            <w:r w:rsidR="00314AEE" w:rsidRPr="003B3590">
              <w:rPr>
                <w:bCs/>
                <w:i/>
                <w:iCs/>
                <w:sz w:val="28"/>
                <w:szCs w:val="28"/>
              </w:rPr>
              <w:t>euro</w:t>
            </w:r>
            <w:proofErr w:type="spellEnd"/>
            <w:r w:rsidR="00314AEE" w:rsidRPr="003B3590">
              <w:rPr>
                <w:bCs/>
                <w:sz w:val="28"/>
                <w:szCs w:val="28"/>
              </w:rPr>
              <w:t xml:space="preserve">, 10 vietu apsekošana (transports, naktsmītnes) –10 vietas x 250 </w:t>
            </w:r>
            <w:proofErr w:type="spellStart"/>
            <w:r w:rsidR="00314AEE" w:rsidRPr="003B3590">
              <w:rPr>
                <w:bCs/>
                <w:i/>
                <w:iCs/>
                <w:sz w:val="28"/>
                <w:szCs w:val="28"/>
              </w:rPr>
              <w:t>euro</w:t>
            </w:r>
            <w:proofErr w:type="spellEnd"/>
            <w:r w:rsidR="00314AEE" w:rsidRPr="003B3590">
              <w:rPr>
                <w:bCs/>
                <w:i/>
                <w:iCs/>
                <w:sz w:val="28"/>
                <w:szCs w:val="28"/>
              </w:rPr>
              <w:t xml:space="preserve">: </w:t>
            </w:r>
            <w:r w:rsidR="00314AEE" w:rsidRPr="003B3590">
              <w:rPr>
                <w:bCs/>
                <w:sz w:val="28"/>
                <w:szCs w:val="28"/>
              </w:rPr>
              <w:t>2</w:t>
            </w:r>
            <w:r w:rsidR="007916F8" w:rsidRPr="003B3590">
              <w:rPr>
                <w:bCs/>
                <w:sz w:val="28"/>
                <w:szCs w:val="28"/>
              </w:rPr>
              <w:t> </w:t>
            </w:r>
            <w:r w:rsidR="00314AEE" w:rsidRPr="003B3590">
              <w:rPr>
                <w:bCs/>
                <w:sz w:val="28"/>
                <w:szCs w:val="28"/>
              </w:rPr>
              <w:t>500</w:t>
            </w:r>
            <w:r w:rsidR="00314AEE" w:rsidRPr="003B3590">
              <w:rPr>
                <w:bCs/>
                <w:i/>
                <w:iCs/>
                <w:sz w:val="28"/>
                <w:szCs w:val="28"/>
              </w:rPr>
              <w:t> euro,</w:t>
            </w:r>
            <w:r w:rsidR="00314AEE" w:rsidRPr="003B3590">
              <w:rPr>
                <w:bCs/>
                <w:sz w:val="28"/>
                <w:szCs w:val="28"/>
              </w:rPr>
              <w:t xml:space="preserve">5 eksperti x 10 naktis x 40 </w:t>
            </w:r>
            <w:proofErr w:type="spellStart"/>
            <w:r w:rsidR="00314AEE" w:rsidRPr="003B3590">
              <w:rPr>
                <w:bCs/>
                <w:i/>
                <w:iCs/>
                <w:sz w:val="28"/>
                <w:szCs w:val="28"/>
              </w:rPr>
              <w:t>euro</w:t>
            </w:r>
            <w:proofErr w:type="spellEnd"/>
            <w:r w:rsidR="00314AEE" w:rsidRPr="003B3590">
              <w:rPr>
                <w:bCs/>
                <w:sz w:val="28"/>
                <w:szCs w:val="28"/>
              </w:rPr>
              <w:t>: 2</w:t>
            </w:r>
            <w:r w:rsidR="007916F8" w:rsidRPr="003B3590">
              <w:rPr>
                <w:bCs/>
                <w:sz w:val="28"/>
                <w:szCs w:val="28"/>
              </w:rPr>
              <w:t> </w:t>
            </w:r>
            <w:r w:rsidR="00314AEE" w:rsidRPr="003B3590">
              <w:rPr>
                <w:bCs/>
                <w:sz w:val="28"/>
                <w:szCs w:val="28"/>
              </w:rPr>
              <w:t xml:space="preserve">000 </w:t>
            </w:r>
            <w:proofErr w:type="spellStart"/>
            <w:r w:rsidR="00314AEE" w:rsidRPr="003B3590">
              <w:rPr>
                <w:bCs/>
                <w:i/>
                <w:iCs/>
                <w:sz w:val="28"/>
                <w:szCs w:val="28"/>
              </w:rPr>
              <w:t>euro</w:t>
            </w:r>
            <w:proofErr w:type="spellEnd"/>
            <w:r w:rsidR="00314AEE" w:rsidRPr="003B3590">
              <w:rPr>
                <w:bCs/>
                <w:sz w:val="28"/>
                <w:szCs w:val="28"/>
              </w:rPr>
              <w:t>).</w:t>
            </w:r>
          </w:p>
          <w:p w:rsidR="007916F8" w:rsidRPr="003B3590" w:rsidRDefault="007916F8" w:rsidP="00314AEE">
            <w:pPr>
              <w:pStyle w:val="naisf"/>
              <w:rPr>
                <w:bCs/>
                <w:sz w:val="28"/>
                <w:szCs w:val="28"/>
              </w:rPr>
            </w:pPr>
          </w:p>
          <w:tbl>
            <w:tblPr>
              <w:tblW w:w="6632" w:type="dxa"/>
              <w:tblLayout w:type="fixed"/>
              <w:tblLook w:val="04A0"/>
            </w:tblPr>
            <w:tblGrid>
              <w:gridCol w:w="962"/>
              <w:gridCol w:w="2126"/>
              <w:gridCol w:w="1843"/>
              <w:gridCol w:w="1701"/>
            </w:tblGrid>
            <w:tr w:rsidR="007916F8" w:rsidRPr="003B3590" w:rsidTr="007916F8">
              <w:trPr>
                <w:trHeight w:val="31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6F8" w:rsidRPr="003B3590" w:rsidRDefault="007916F8" w:rsidP="007916F8">
                  <w:pPr>
                    <w:suppressAutoHyphens w:val="0"/>
                    <w:jc w:val="center"/>
                    <w:rPr>
                      <w:b/>
                      <w:bCs/>
                      <w:lang w:eastAsia="lv-LV" w:bidi="yi-Hebr"/>
                    </w:rPr>
                  </w:pPr>
                  <w:r w:rsidRPr="003B3590">
                    <w:rPr>
                      <w:b/>
                      <w:bCs/>
                      <w:lang w:eastAsia="lv-LV" w:bidi="yi-Hebr"/>
                    </w:rPr>
                    <w:t>Gads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916F8" w:rsidRPr="003B3590" w:rsidRDefault="007916F8" w:rsidP="007916F8">
                  <w:pPr>
                    <w:suppressAutoHyphens w:val="0"/>
                    <w:jc w:val="center"/>
                    <w:rPr>
                      <w:b/>
                      <w:bCs/>
                      <w:lang w:eastAsia="lv-LV" w:bidi="yi-Hebr"/>
                    </w:rPr>
                  </w:pPr>
                  <w:r w:rsidRPr="003B3590">
                    <w:rPr>
                      <w:b/>
                      <w:bCs/>
                      <w:lang w:eastAsia="lv-LV" w:bidi="yi-Hebr"/>
                    </w:rPr>
                    <w:t xml:space="preserve">Pakalpojumi </w:t>
                  </w:r>
                  <w:proofErr w:type="spellStart"/>
                  <w:r w:rsidRPr="003B3590">
                    <w:rPr>
                      <w:b/>
                      <w:bCs/>
                      <w:i/>
                      <w:iCs/>
                      <w:lang w:eastAsia="lv-LV" w:bidi="yi-Hebr"/>
                    </w:rPr>
                    <w:t>euro</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916F8" w:rsidRPr="003B3590" w:rsidRDefault="007916F8" w:rsidP="007916F8">
                  <w:pPr>
                    <w:suppressAutoHyphens w:val="0"/>
                    <w:rPr>
                      <w:b/>
                      <w:bCs/>
                      <w:lang w:eastAsia="lv-LV" w:bidi="yi-Hebr"/>
                    </w:rPr>
                  </w:pPr>
                  <w:r w:rsidRPr="003B3590">
                    <w:rPr>
                      <w:b/>
                      <w:bCs/>
                      <w:lang w:eastAsia="lv-LV" w:bidi="yi-Hebr"/>
                    </w:rPr>
                    <w:t xml:space="preserve">Atlīdzības </w:t>
                  </w:r>
                  <w:proofErr w:type="spellStart"/>
                  <w:r w:rsidRPr="003B3590">
                    <w:rPr>
                      <w:b/>
                      <w:bCs/>
                      <w:i/>
                      <w:iCs/>
                      <w:lang w:eastAsia="lv-LV" w:bidi="yi-Hebr"/>
                    </w:rPr>
                    <w:t>euro</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916F8" w:rsidRPr="003B3590" w:rsidRDefault="007916F8" w:rsidP="007916F8">
                  <w:pPr>
                    <w:suppressAutoHyphens w:val="0"/>
                    <w:jc w:val="center"/>
                    <w:rPr>
                      <w:b/>
                      <w:bCs/>
                      <w:lang w:eastAsia="lv-LV" w:bidi="yi-Hebr"/>
                    </w:rPr>
                  </w:pPr>
                  <w:r w:rsidRPr="003B3590">
                    <w:rPr>
                      <w:b/>
                      <w:bCs/>
                      <w:lang w:eastAsia="lv-LV" w:bidi="yi-Hebr"/>
                    </w:rPr>
                    <w:t xml:space="preserve">Kopā </w:t>
                  </w:r>
                  <w:proofErr w:type="spellStart"/>
                  <w:r w:rsidRPr="003B3590">
                    <w:rPr>
                      <w:b/>
                      <w:bCs/>
                      <w:i/>
                      <w:iCs/>
                      <w:lang w:eastAsia="lv-LV" w:bidi="yi-Hebr"/>
                    </w:rPr>
                    <w:t>euro</w:t>
                  </w:r>
                  <w:proofErr w:type="spellEnd"/>
                </w:p>
              </w:tc>
            </w:tr>
            <w:tr w:rsidR="007916F8" w:rsidRPr="003B3590" w:rsidTr="007916F8">
              <w:trPr>
                <w:trHeight w:val="31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7916F8" w:rsidRPr="003B3590" w:rsidRDefault="007916F8" w:rsidP="007916F8">
                  <w:pPr>
                    <w:suppressAutoHyphens w:val="0"/>
                    <w:jc w:val="right"/>
                    <w:rPr>
                      <w:lang w:eastAsia="lv-LV" w:bidi="yi-Hebr"/>
                    </w:rPr>
                  </w:pPr>
                  <w:r w:rsidRPr="003B3590">
                    <w:rPr>
                      <w:lang w:eastAsia="lv-LV" w:bidi="yi-Hebr"/>
                    </w:rPr>
                    <w:t>2016</w:t>
                  </w:r>
                </w:p>
              </w:tc>
              <w:tc>
                <w:tcPr>
                  <w:tcW w:w="2126" w:type="dxa"/>
                  <w:tcBorders>
                    <w:top w:val="nil"/>
                    <w:left w:val="nil"/>
                    <w:bottom w:val="single" w:sz="4" w:space="0" w:color="auto"/>
                    <w:right w:val="single" w:sz="4" w:space="0" w:color="auto"/>
                  </w:tcBorders>
                  <w:shd w:val="clear" w:color="auto" w:fill="auto"/>
                  <w:noWrap/>
                  <w:vAlign w:val="bottom"/>
                  <w:hideMark/>
                </w:tcPr>
                <w:p w:rsidR="007916F8" w:rsidRPr="003B3590" w:rsidRDefault="00D85F17" w:rsidP="00D85F17">
                  <w:pPr>
                    <w:suppressAutoHyphens w:val="0"/>
                    <w:jc w:val="right"/>
                    <w:rPr>
                      <w:lang w:eastAsia="lv-LV" w:bidi="yi-Hebr"/>
                    </w:rPr>
                  </w:pPr>
                  <w:r w:rsidRPr="003B3590">
                    <w:rPr>
                      <w:lang w:eastAsia="lv-LV" w:bidi="yi-Hebr"/>
                    </w:rPr>
                    <w:t>15</w:t>
                  </w:r>
                  <w:r w:rsidR="00D95A7F" w:rsidRPr="003B3590">
                    <w:rPr>
                      <w:lang w:eastAsia="lv-LV" w:bidi="yi-Hebr"/>
                    </w:rPr>
                    <w:t xml:space="preserve"> </w:t>
                  </w:r>
                  <w:r w:rsidRPr="003B3590">
                    <w:rPr>
                      <w:lang w:eastAsia="lv-LV" w:bidi="yi-Hebr"/>
                    </w:rPr>
                    <w:t>89</w:t>
                  </w:r>
                  <w:r w:rsidR="007916F8" w:rsidRPr="003B3590">
                    <w:rPr>
                      <w:lang w:eastAsia="lv-LV" w:bidi="yi-Hebr"/>
                    </w:rPr>
                    <w:t>4</w:t>
                  </w:r>
                </w:p>
              </w:tc>
              <w:tc>
                <w:tcPr>
                  <w:tcW w:w="1843" w:type="dxa"/>
                  <w:tcBorders>
                    <w:top w:val="nil"/>
                    <w:left w:val="nil"/>
                    <w:bottom w:val="single" w:sz="4" w:space="0" w:color="auto"/>
                    <w:right w:val="single" w:sz="4" w:space="0" w:color="auto"/>
                  </w:tcBorders>
                  <w:shd w:val="clear" w:color="auto" w:fill="auto"/>
                  <w:noWrap/>
                  <w:vAlign w:val="bottom"/>
                  <w:hideMark/>
                </w:tcPr>
                <w:p w:rsidR="007916F8" w:rsidRPr="003B3590" w:rsidRDefault="00D85F17" w:rsidP="007916F8">
                  <w:pPr>
                    <w:suppressAutoHyphens w:val="0"/>
                    <w:jc w:val="right"/>
                    <w:rPr>
                      <w:lang w:eastAsia="lv-LV" w:bidi="yi-Hebr"/>
                    </w:rPr>
                  </w:pPr>
                  <w:r w:rsidRPr="003B3590">
                    <w:rPr>
                      <w:lang w:eastAsia="lv-LV" w:bidi="yi-Hebr"/>
                    </w:rPr>
                    <w:t>5 250</w:t>
                  </w:r>
                </w:p>
              </w:tc>
              <w:tc>
                <w:tcPr>
                  <w:tcW w:w="1701" w:type="dxa"/>
                  <w:tcBorders>
                    <w:top w:val="nil"/>
                    <w:left w:val="nil"/>
                    <w:bottom w:val="single" w:sz="4" w:space="0" w:color="auto"/>
                    <w:right w:val="single" w:sz="4" w:space="0" w:color="auto"/>
                  </w:tcBorders>
                  <w:shd w:val="clear" w:color="auto" w:fill="auto"/>
                  <w:noWrap/>
                  <w:vAlign w:val="bottom"/>
                  <w:hideMark/>
                </w:tcPr>
                <w:p w:rsidR="007916F8" w:rsidRPr="003B3590" w:rsidRDefault="00D85F17" w:rsidP="00D85F17">
                  <w:pPr>
                    <w:suppressAutoHyphens w:val="0"/>
                    <w:jc w:val="right"/>
                    <w:rPr>
                      <w:b/>
                      <w:bCs/>
                      <w:lang w:eastAsia="lv-LV" w:bidi="yi-Hebr"/>
                    </w:rPr>
                  </w:pPr>
                  <w:r w:rsidRPr="003B3590">
                    <w:rPr>
                      <w:b/>
                      <w:bCs/>
                      <w:lang w:eastAsia="lv-LV" w:bidi="yi-Hebr"/>
                    </w:rPr>
                    <w:t>21</w:t>
                  </w:r>
                  <w:r w:rsidR="00D95A7F" w:rsidRPr="003B3590">
                    <w:rPr>
                      <w:b/>
                      <w:bCs/>
                      <w:lang w:eastAsia="lv-LV" w:bidi="yi-Hebr"/>
                    </w:rPr>
                    <w:t xml:space="preserve"> </w:t>
                  </w:r>
                  <w:r w:rsidRPr="003B3590">
                    <w:rPr>
                      <w:b/>
                      <w:bCs/>
                      <w:lang w:eastAsia="lv-LV" w:bidi="yi-Hebr"/>
                    </w:rPr>
                    <w:t>14</w:t>
                  </w:r>
                  <w:r w:rsidR="007916F8" w:rsidRPr="003B3590">
                    <w:rPr>
                      <w:b/>
                      <w:bCs/>
                      <w:lang w:eastAsia="lv-LV" w:bidi="yi-Hebr"/>
                    </w:rPr>
                    <w:t>4</w:t>
                  </w:r>
                </w:p>
              </w:tc>
            </w:tr>
            <w:tr w:rsidR="007916F8" w:rsidRPr="003B3590" w:rsidTr="007916F8">
              <w:trPr>
                <w:trHeight w:val="31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7916F8" w:rsidRPr="003B3590" w:rsidRDefault="007916F8" w:rsidP="007916F8">
                  <w:pPr>
                    <w:suppressAutoHyphens w:val="0"/>
                    <w:jc w:val="right"/>
                    <w:rPr>
                      <w:lang w:eastAsia="lv-LV" w:bidi="yi-Hebr"/>
                    </w:rPr>
                  </w:pPr>
                  <w:r w:rsidRPr="003B3590">
                    <w:rPr>
                      <w:lang w:eastAsia="lv-LV" w:bidi="yi-Hebr"/>
                    </w:rPr>
                    <w:t>2017</w:t>
                  </w:r>
                </w:p>
              </w:tc>
              <w:tc>
                <w:tcPr>
                  <w:tcW w:w="2126" w:type="dxa"/>
                  <w:tcBorders>
                    <w:top w:val="nil"/>
                    <w:left w:val="nil"/>
                    <w:bottom w:val="single" w:sz="4" w:space="0" w:color="auto"/>
                    <w:right w:val="single" w:sz="4" w:space="0" w:color="auto"/>
                  </w:tcBorders>
                  <w:shd w:val="clear" w:color="auto" w:fill="auto"/>
                  <w:noWrap/>
                  <w:vAlign w:val="bottom"/>
                  <w:hideMark/>
                </w:tcPr>
                <w:p w:rsidR="007916F8" w:rsidRPr="003B3590" w:rsidRDefault="007916F8" w:rsidP="00D95A7F">
                  <w:pPr>
                    <w:suppressAutoHyphens w:val="0"/>
                    <w:jc w:val="right"/>
                    <w:rPr>
                      <w:lang w:eastAsia="lv-LV" w:bidi="yi-Hebr"/>
                    </w:rPr>
                  </w:pPr>
                  <w:r w:rsidRPr="003B3590">
                    <w:rPr>
                      <w:lang w:eastAsia="lv-LV" w:bidi="yi-Hebr"/>
                    </w:rPr>
                    <w:t>2</w:t>
                  </w:r>
                  <w:r w:rsidR="00D95A7F" w:rsidRPr="003B3590">
                    <w:rPr>
                      <w:lang w:eastAsia="lv-LV" w:bidi="yi-Hebr"/>
                    </w:rPr>
                    <w:t>6 9</w:t>
                  </w:r>
                  <w:r w:rsidRPr="003B3590">
                    <w:rPr>
                      <w:lang w:eastAsia="lv-LV" w:bidi="yi-Hebr"/>
                    </w:rPr>
                    <w:t>23</w:t>
                  </w:r>
                </w:p>
              </w:tc>
              <w:tc>
                <w:tcPr>
                  <w:tcW w:w="1843" w:type="dxa"/>
                  <w:tcBorders>
                    <w:top w:val="nil"/>
                    <w:left w:val="nil"/>
                    <w:bottom w:val="single" w:sz="4" w:space="0" w:color="auto"/>
                    <w:right w:val="single" w:sz="4" w:space="0" w:color="auto"/>
                  </w:tcBorders>
                  <w:shd w:val="clear" w:color="auto" w:fill="auto"/>
                  <w:noWrap/>
                  <w:vAlign w:val="bottom"/>
                  <w:hideMark/>
                </w:tcPr>
                <w:p w:rsidR="007916F8" w:rsidRPr="003B3590" w:rsidRDefault="007916F8" w:rsidP="007916F8">
                  <w:pPr>
                    <w:suppressAutoHyphens w:val="0"/>
                    <w:jc w:val="right"/>
                    <w:rPr>
                      <w:lang w:eastAsia="lv-LV" w:bidi="yi-Hebr"/>
                    </w:rPr>
                  </w:pPr>
                  <w:r w:rsidRPr="003B3590">
                    <w:rPr>
                      <w:lang w:eastAsia="lv-LV" w:bidi="yi-Hebr"/>
                    </w:rPr>
                    <w:t>9</w:t>
                  </w:r>
                  <w:r w:rsidR="00D95A7F" w:rsidRPr="003B3590">
                    <w:rPr>
                      <w:lang w:eastAsia="lv-LV" w:bidi="yi-Hebr"/>
                    </w:rPr>
                    <w:t xml:space="preserve"> </w:t>
                  </w:r>
                  <w:r w:rsidRPr="003B3590">
                    <w:rPr>
                      <w:lang w:eastAsia="lv-LV" w:bidi="yi-Hebr"/>
                    </w:rPr>
                    <w:t>090</w:t>
                  </w:r>
                </w:p>
              </w:tc>
              <w:tc>
                <w:tcPr>
                  <w:tcW w:w="1701" w:type="dxa"/>
                  <w:tcBorders>
                    <w:top w:val="nil"/>
                    <w:left w:val="nil"/>
                    <w:bottom w:val="single" w:sz="4" w:space="0" w:color="auto"/>
                    <w:right w:val="single" w:sz="4" w:space="0" w:color="auto"/>
                  </w:tcBorders>
                  <w:shd w:val="clear" w:color="auto" w:fill="auto"/>
                  <w:noWrap/>
                  <w:vAlign w:val="bottom"/>
                  <w:hideMark/>
                </w:tcPr>
                <w:p w:rsidR="007916F8" w:rsidRPr="003B3590" w:rsidRDefault="007916F8" w:rsidP="00D95A7F">
                  <w:pPr>
                    <w:suppressAutoHyphens w:val="0"/>
                    <w:jc w:val="right"/>
                    <w:rPr>
                      <w:b/>
                      <w:bCs/>
                      <w:lang w:eastAsia="lv-LV" w:bidi="yi-Hebr"/>
                    </w:rPr>
                  </w:pPr>
                  <w:r w:rsidRPr="003B3590">
                    <w:rPr>
                      <w:b/>
                      <w:bCs/>
                      <w:lang w:eastAsia="lv-LV" w:bidi="yi-Hebr"/>
                    </w:rPr>
                    <w:t>3</w:t>
                  </w:r>
                  <w:r w:rsidR="00D95A7F" w:rsidRPr="003B3590">
                    <w:rPr>
                      <w:b/>
                      <w:bCs/>
                      <w:lang w:eastAsia="lv-LV" w:bidi="yi-Hebr"/>
                    </w:rPr>
                    <w:t>6 0</w:t>
                  </w:r>
                  <w:r w:rsidRPr="003B3590">
                    <w:rPr>
                      <w:b/>
                      <w:bCs/>
                      <w:lang w:eastAsia="lv-LV" w:bidi="yi-Hebr"/>
                    </w:rPr>
                    <w:t>13</w:t>
                  </w:r>
                </w:p>
              </w:tc>
            </w:tr>
            <w:tr w:rsidR="007916F8" w:rsidRPr="003B3590" w:rsidTr="007916F8">
              <w:trPr>
                <w:trHeight w:val="315"/>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rsidR="007916F8" w:rsidRPr="003B3590" w:rsidRDefault="007916F8" w:rsidP="007916F8">
                  <w:pPr>
                    <w:suppressAutoHyphens w:val="0"/>
                    <w:jc w:val="right"/>
                    <w:rPr>
                      <w:lang w:eastAsia="lv-LV" w:bidi="yi-Hebr"/>
                    </w:rPr>
                  </w:pPr>
                  <w:r w:rsidRPr="003B3590">
                    <w:rPr>
                      <w:lang w:eastAsia="lv-LV" w:bidi="yi-Hebr"/>
                    </w:rPr>
                    <w:t>2018</w:t>
                  </w:r>
                </w:p>
              </w:tc>
              <w:tc>
                <w:tcPr>
                  <w:tcW w:w="2126" w:type="dxa"/>
                  <w:tcBorders>
                    <w:top w:val="nil"/>
                    <w:left w:val="nil"/>
                    <w:bottom w:val="single" w:sz="4" w:space="0" w:color="auto"/>
                    <w:right w:val="single" w:sz="4" w:space="0" w:color="auto"/>
                  </w:tcBorders>
                  <w:shd w:val="clear" w:color="auto" w:fill="auto"/>
                  <w:noWrap/>
                  <w:vAlign w:val="bottom"/>
                  <w:hideMark/>
                </w:tcPr>
                <w:p w:rsidR="007916F8" w:rsidRPr="003B3590" w:rsidRDefault="007916F8" w:rsidP="00D95A7F">
                  <w:pPr>
                    <w:suppressAutoHyphens w:val="0"/>
                    <w:jc w:val="right"/>
                    <w:rPr>
                      <w:lang w:eastAsia="lv-LV" w:bidi="yi-Hebr"/>
                    </w:rPr>
                  </w:pPr>
                  <w:r w:rsidRPr="003B3590">
                    <w:rPr>
                      <w:lang w:eastAsia="lv-LV" w:bidi="yi-Hebr"/>
                    </w:rPr>
                    <w:t>2</w:t>
                  </w:r>
                  <w:r w:rsidR="00D95A7F" w:rsidRPr="003B3590">
                    <w:rPr>
                      <w:lang w:eastAsia="lv-LV" w:bidi="yi-Hebr"/>
                    </w:rPr>
                    <w:t>6 9</w:t>
                  </w:r>
                  <w:r w:rsidRPr="003B3590">
                    <w:rPr>
                      <w:lang w:eastAsia="lv-LV" w:bidi="yi-Hebr"/>
                    </w:rPr>
                    <w:t>23</w:t>
                  </w:r>
                </w:p>
              </w:tc>
              <w:tc>
                <w:tcPr>
                  <w:tcW w:w="1843" w:type="dxa"/>
                  <w:tcBorders>
                    <w:top w:val="nil"/>
                    <w:left w:val="nil"/>
                    <w:bottom w:val="single" w:sz="4" w:space="0" w:color="auto"/>
                    <w:right w:val="single" w:sz="4" w:space="0" w:color="auto"/>
                  </w:tcBorders>
                  <w:shd w:val="clear" w:color="auto" w:fill="auto"/>
                  <w:noWrap/>
                  <w:vAlign w:val="bottom"/>
                  <w:hideMark/>
                </w:tcPr>
                <w:p w:rsidR="007916F8" w:rsidRPr="003B3590" w:rsidRDefault="007916F8" w:rsidP="007916F8">
                  <w:pPr>
                    <w:suppressAutoHyphens w:val="0"/>
                    <w:jc w:val="right"/>
                    <w:rPr>
                      <w:lang w:eastAsia="lv-LV" w:bidi="yi-Hebr"/>
                    </w:rPr>
                  </w:pPr>
                  <w:r w:rsidRPr="003B3590">
                    <w:rPr>
                      <w:lang w:eastAsia="lv-LV" w:bidi="yi-Hebr"/>
                    </w:rPr>
                    <w:t>9</w:t>
                  </w:r>
                  <w:r w:rsidR="00D95A7F" w:rsidRPr="003B3590">
                    <w:rPr>
                      <w:lang w:eastAsia="lv-LV" w:bidi="yi-Hebr"/>
                    </w:rPr>
                    <w:t xml:space="preserve"> </w:t>
                  </w:r>
                  <w:r w:rsidRPr="003B3590">
                    <w:rPr>
                      <w:lang w:eastAsia="lv-LV" w:bidi="yi-Hebr"/>
                    </w:rPr>
                    <w:t>090</w:t>
                  </w:r>
                </w:p>
              </w:tc>
              <w:tc>
                <w:tcPr>
                  <w:tcW w:w="1701" w:type="dxa"/>
                  <w:tcBorders>
                    <w:top w:val="nil"/>
                    <w:left w:val="nil"/>
                    <w:bottom w:val="single" w:sz="4" w:space="0" w:color="auto"/>
                    <w:right w:val="single" w:sz="4" w:space="0" w:color="auto"/>
                  </w:tcBorders>
                  <w:shd w:val="clear" w:color="auto" w:fill="auto"/>
                  <w:noWrap/>
                  <w:vAlign w:val="bottom"/>
                  <w:hideMark/>
                </w:tcPr>
                <w:p w:rsidR="007916F8" w:rsidRPr="003B3590" w:rsidRDefault="007916F8" w:rsidP="00D95A7F">
                  <w:pPr>
                    <w:suppressAutoHyphens w:val="0"/>
                    <w:jc w:val="right"/>
                    <w:rPr>
                      <w:b/>
                      <w:bCs/>
                      <w:lang w:eastAsia="lv-LV" w:bidi="yi-Hebr"/>
                    </w:rPr>
                  </w:pPr>
                  <w:r w:rsidRPr="003B3590">
                    <w:rPr>
                      <w:b/>
                      <w:bCs/>
                      <w:lang w:eastAsia="lv-LV" w:bidi="yi-Hebr"/>
                    </w:rPr>
                    <w:t>3</w:t>
                  </w:r>
                  <w:r w:rsidR="00D95A7F" w:rsidRPr="003B3590">
                    <w:rPr>
                      <w:b/>
                      <w:bCs/>
                      <w:lang w:eastAsia="lv-LV" w:bidi="yi-Hebr"/>
                    </w:rPr>
                    <w:t>6 0</w:t>
                  </w:r>
                  <w:r w:rsidRPr="003B3590">
                    <w:rPr>
                      <w:b/>
                      <w:bCs/>
                      <w:lang w:eastAsia="lv-LV" w:bidi="yi-Hebr"/>
                    </w:rPr>
                    <w:t>13</w:t>
                  </w:r>
                </w:p>
              </w:tc>
            </w:tr>
            <w:tr w:rsidR="007916F8" w:rsidRPr="003B3590" w:rsidTr="007916F8">
              <w:trPr>
                <w:trHeight w:val="315"/>
              </w:trPr>
              <w:tc>
                <w:tcPr>
                  <w:tcW w:w="962" w:type="dxa"/>
                  <w:tcBorders>
                    <w:top w:val="nil"/>
                    <w:left w:val="nil"/>
                    <w:bottom w:val="nil"/>
                    <w:right w:val="nil"/>
                  </w:tcBorders>
                  <w:shd w:val="clear" w:color="auto" w:fill="auto"/>
                  <w:noWrap/>
                  <w:vAlign w:val="bottom"/>
                  <w:hideMark/>
                </w:tcPr>
                <w:p w:rsidR="007916F8" w:rsidRPr="003B3590" w:rsidRDefault="007916F8" w:rsidP="007916F8">
                  <w:pPr>
                    <w:suppressAutoHyphens w:val="0"/>
                    <w:rPr>
                      <w:rFonts w:ascii="Arial" w:hAnsi="Arial" w:cs="Arial"/>
                      <w:sz w:val="20"/>
                      <w:szCs w:val="20"/>
                      <w:lang w:eastAsia="lv-LV" w:bidi="yi-Hebr"/>
                    </w:rPr>
                  </w:pPr>
                </w:p>
              </w:tc>
              <w:tc>
                <w:tcPr>
                  <w:tcW w:w="2126" w:type="dxa"/>
                  <w:tcBorders>
                    <w:top w:val="nil"/>
                    <w:left w:val="nil"/>
                    <w:bottom w:val="nil"/>
                    <w:right w:val="nil"/>
                  </w:tcBorders>
                  <w:shd w:val="clear" w:color="auto" w:fill="auto"/>
                  <w:noWrap/>
                  <w:vAlign w:val="bottom"/>
                  <w:hideMark/>
                </w:tcPr>
                <w:p w:rsidR="007916F8" w:rsidRPr="003B3590" w:rsidRDefault="007916F8" w:rsidP="007916F8">
                  <w:pPr>
                    <w:suppressAutoHyphens w:val="0"/>
                    <w:rPr>
                      <w:rFonts w:ascii="Arial" w:hAnsi="Arial" w:cs="Arial"/>
                      <w:sz w:val="20"/>
                      <w:szCs w:val="20"/>
                      <w:lang w:eastAsia="lv-LV" w:bidi="yi-Hebr"/>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6F8" w:rsidRPr="003B3590" w:rsidRDefault="007916F8" w:rsidP="007916F8">
                  <w:pPr>
                    <w:suppressAutoHyphens w:val="0"/>
                    <w:jc w:val="right"/>
                    <w:rPr>
                      <w:b/>
                      <w:bCs/>
                      <w:lang w:eastAsia="lv-LV" w:bidi="yi-Hebr"/>
                    </w:rPr>
                  </w:pPr>
                  <w:r w:rsidRPr="003B3590">
                    <w:rPr>
                      <w:b/>
                      <w:bCs/>
                      <w:lang w:eastAsia="lv-LV" w:bidi="yi-Hebr"/>
                    </w:rPr>
                    <w:t xml:space="preserve">Kopā </w:t>
                  </w:r>
                  <w:proofErr w:type="spellStart"/>
                  <w:r w:rsidRPr="0041240A">
                    <w:rPr>
                      <w:b/>
                      <w:bCs/>
                      <w:i/>
                      <w:iCs/>
                      <w:lang w:eastAsia="lv-LV" w:bidi="yi-Hebr"/>
                    </w:rPr>
                    <w:t>euro</w:t>
                  </w:r>
                  <w:proofErr w:type="spellEnd"/>
                  <w:r w:rsidRPr="003B3590">
                    <w:rPr>
                      <w:b/>
                      <w:bCs/>
                      <w:lang w:eastAsia="lv-LV" w:bidi="yi-Hebr"/>
                    </w:rPr>
                    <w:t>:</w:t>
                  </w:r>
                </w:p>
              </w:tc>
              <w:tc>
                <w:tcPr>
                  <w:tcW w:w="1701" w:type="dxa"/>
                  <w:tcBorders>
                    <w:top w:val="nil"/>
                    <w:left w:val="nil"/>
                    <w:bottom w:val="single" w:sz="4" w:space="0" w:color="auto"/>
                    <w:right w:val="single" w:sz="4" w:space="0" w:color="auto"/>
                  </w:tcBorders>
                  <w:shd w:val="clear" w:color="auto" w:fill="auto"/>
                  <w:noWrap/>
                  <w:vAlign w:val="bottom"/>
                  <w:hideMark/>
                </w:tcPr>
                <w:p w:rsidR="007916F8" w:rsidRPr="003B3590" w:rsidRDefault="00D85F17" w:rsidP="00D85F17">
                  <w:pPr>
                    <w:suppressAutoHyphens w:val="0"/>
                    <w:jc w:val="right"/>
                    <w:rPr>
                      <w:b/>
                      <w:bCs/>
                      <w:lang w:eastAsia="lv-LV" w:bidi="yi-Hebr"/>
                    </w:rPr>
                  </w:pPr>
                  <w:r w:rsidRPr="003B3590">
                    <w:rPr>
                      <w:b/>
                      <w:bCs/>
                      <w:lang w:eastAsia="lv-LV" w:bidi="yi-Hebr"/>
                    </w:rPr>
                    <w:t>93</w:t>
                  </w:r>
                  <w:r w:rsidR="00D95A7F" w:rsidRPr="003B3590">
                    <w:rPr>
                      <w:b/>
                      <w:bCs/>
                      <w:lang w:eastAsia="lv-LV" w:bidi="yi-Hebr"/>
                    </w:rPr>
                    <w:t xml:space="preserve"> </w:t>
                  </w:r>
                  <w:r w:rsidRPr="003B3590">
                    <w:rPr>
                      <w:b/>
                      <w:bCs/>
                      <w:lang w:eastAsia="lv-LV" w:bidi="yi-Hebr"/>
                    </w:rPr>
                    <w:t>170</w:t>
                  </w:r>
                </w:p>
              </w:tc>
            </w:tr>
          </w:tbl>
          <w:p w:rsidR="007916F8" w:rsidRPr="003B3590" w:rsidRDefault="007916F8" w:rsidP="00000485">
            <w:pPr>
              <w:pStyle w:val="naisf"/>
              <w:rPr>
                <w:bCs/>
                <w:sz w:val="28"/>
                <w:szCs w:val="28"/>
              </w:rPr>
            </w:pPr>
          </w:p>
          <w:p w:rsidR="006060DA" w:rsidRDefault="006060DA" w:rsidP="00000485">
            <w:pPr>
              <w:pStyle w:val="naisf"/>
              <w:rPr>
                <w:bCs/>
                <w:sz w:val="28"/>
                <w:szCs w:val="28"/>
              </w:rPr>
            </w:pPr>
            <w:r w:rsidRPr="003B3590">
              <w:rPr>
                <w:bCs/>
                <w:sz w:val="28"/>
                <w:szCs w:val="28"/>
              </w:rPr>
              <w:t>Laika posmā no 2016.līdz</w:t>
            </w:r>
            <w:r>
              <w:rPr>
                <w:bCs/>
                <w:sz w:val="28"/>
                <w:szCs w:val="28"/>
              </w:rPr>
              <w:t xml:space="preserve"> 2018.gadam </w:t>
            </w:r>
            <w:r w:rsidR="00EA3046">
              <w:rPr>
                <w:bCs/>
                <w:sz w:val="28"/>
                <w:szCs w:val="28"/>
              </w:rPr>
              <w:t>plānots, ka</w:t>
            </w:r>
            <w:r>
              <w:rPr>
                <w:bCs/>
                <w:sz w:val="28"/>
                <w:szCs w:val="28"/>
              </w:rPr>
              <w:t xml:space="preserve"> a</w:t>
            </w:r>
            <w:r w:rsidR="00BD04F6">
              <w:rPr>
                <w:bCs/>
                <w:sz w:val="28"/>
                <w:szCs w:val="28"/>
              </w:rPr>
              <w:t>r Valsts k</w:t>
            </w:r>
            <w:r w:rsidR="00314AEE">
              <w:rPr>
                <w:bCs/>
                <w:sz w:val="28"/>
                <w:szCs w:val="28"/>
              </w:rPr>
              <w:t xml:space="preserve">ultūrkapitāla fonda finansējumu </w:t>
            </w:r>
            <w:r w:rsidR="00EA3046">
              <w:rPr>
                <w:bCs/>
                <w:sz w:val="28"/>
                <w:szCs w:val="28"/>
              </w:rPr>
              <w:t xml:space="preserve">tiks </w:t>
            </w:r>
            <w:r w:rsidR="00314AEE">
              <w:rPr>
                <w:bCs/>
                <w:sz w:val="28"/>
                <w:szCs w:val="28"/>
              </w:rPr>
              <w:t>atbalstīt</w:t>
            </w:r>
            <w:r w:rsidR="00EA3046">
              <w:rPr>
                <w:bCs/>
                <w:sz w:val="28"/>
                <w:szCs w:val="28"/>
              </w:rPr>
              <w:t>as</w:t>
            </w:r>
            <w:r w:rsidR="00314AEE">
              <w:rPr>
                <w:bCs/>
                <w:sz w:val="28"/>
                <w:szCs w:val="28"/>
              </w:rPr>
              <w:t xml:space="preserve"> </w:t>
            </w:r>
            <w:r>
              <w:rPr>
                <w:bCs/>
                <w:sz w:val="28"/>
                <w:szCs w:val="28"/>
              </w:rPr>
              <w:t xml:space="preserve">kopienu, t.sk. nevalstisko </w:t>
            </w:r>
            <w:r w:rsidR="00671D93">
              <w:rPr>
                <w:bCs/>
                <w:sz w:val="28"/>
                <w:szCs w:val="28"/>
              </w:rPr>
              <w:t xml:space="preserve">organizāciju, </w:t>
            </w:r>
            <w:r w:rsidR="007916F8">
              <w:rPr>
                <w:bCs/>
                <w:sz w:val="28"/>
                <w:szCs w:val="28"/>
              </w:rPr>
              <w:t xml:space="preserve">valsts un pašvaldības </w:t>
            </w:r>
            <w:r w:rsidR="00671D93">
              <w:rPr>
                <w:bCs/>
                <w:sz w:val="28"/>
                <w:szCs w:val="28"/>
              </w:rPr>
              <w:t xml:space="preserve">iestāžu, </w:t>
            </w:r>
            <w:r>
              <w:rPr>
                <w:bCs/>
                <w:sz w:val="28"/>
                <w:szCs w:val="28"/>
              </w:rPr>
              <w:t>pētniecības</w:t>
            </w:r>
            <w:r w:rsidR="00671D93">
              <w:rPr>
                <w:bCs/>
                <w:sz w:val="28"/>
                <w:szCs w:val="28"/>
              </w:rPr>
              <w:t xml:space="preserve"> institūciju</w:t>
            </w:r>
            <w:r>
              <w:rPr>
                <w:bCs/>
                <w:sz w:val="28"/>
                <w:szCs w:val="28"/>
              </w:rPr>
              <w:t xml:space="preserve">, </w:t>
            </w:r>
            <w:r w:rsidR="00671D93">
              <w:rPr>
                <w:bCs/>
                <w:sz w:val="28"/>
                <w:szCs w:val="28"/>
              </w:rPr>
              <w:t xml:space="preserve">augstāko </w:t>
            </w:r>
            <w:r w:rsidR="007916F8">
              <w:rPr>
                <w:bCs/>
                <w:sz w:val="28"/>
                <w:szCs w:val="28"/>
              </w:rPr>
              <w:t xml:space="preserve">izglītības </w:t>
            </w:r>
            <w:r>
              <w:rPr>
                <w:bCs/>
                <w:sz w:val="28"/>
                <w:szCs w:val="28"/>
              </w:rPr>
              <w:t>iestāžu iniciatīvas, lai:</w:t>
            </w:r>
          </w:p>
          <w:p w:rsidR="0041240A" w:rsidRDefault="006060DA" w:rsidP="0041240A">
            <w:pPr>
              <w:pStyle w:val="naisf"/>
              <w:rPr>
                <w:bCs/>
                <w:sz w:val="28"/>
                <w:szCs w:val="28"/>
              </w:rPr>
            </w:pPr>
            <w:r>
              <w:rPr>
                <w:bCs/>
                <w:sz w:val="28"/>
                <w:szCs w:val="28"/>
              </w:rPr>
              <w:t xml:space="preserve"> – sagatavotu pieteikumu nemateriālā kultūras mantojuma sarakstiem (pieteikuma, t.sk. nemateriālā kultūras mantojuma izpausmes saglabāšanas plāna rakstveida sagatavošana, video un foto nodrošinājums);</w:t>
            </w:r>
          </w:p>
          <w:p w:rsidR="006060DA" w:rsidRDefault="009E4CC4" w:rsidP="0041240A">
            <w:pPr>
              <w:pStyle w:val="naisf"/>
              <w:rPr>
                <w:bCs/>
                <w:sz w:val="28"/>
                <w:szCs w:val="28"/>
              </w:rPr>
            </w:pPr>
            <w:r>
              <w:rPr>
                <w:bCs/>
                <w:sz w:val="28"/>
                <w:szCs w:val="28"/>
              </w:rPr>
              <w:t>– </w:t>
            </w:r>
            <w:r w:rsidR="00393C97">
              <w:rPr>
                <w:bCs/>
                <w:sz w:val="28"/>
                <w:szCs w:val="28"/>
              </w:rPr>
              <w:t xml:space="preserve">īstenotu nemateriālā kultūras mantojuma sarakstos iekļautās izpausmes (īpaši akcentējot </w:t>
            </w:r>
            <w:r w:rsidR="00671D93">
              <w:rPr>
                <w:bCs/>
                <w:sz w:val="28"/>
                <w:szCs w:val="28"/>
              </w:rPr>
              <w:t xml:space="preserve">pētīšanas, </w:t>
            </w:r>
            <w:r w:rsidR="00393C97">
              <w:rPr>
                <w:bCs/>
                <w:sz w:val="28"/>
                <w:szCs w:val="28"/>
              </w:rPr>
              <w:t xml:space="preserve">dokumentēšanas, </w:t>
            </w:r>
            <w:r w:rsidR="00000485">
              <w:rPr>
                <w:bCs/>
                <w:sz w:val="28"/>
                <w:szCs w:val="28"/>
              </w:rPr>
              <w:t xml:space="preserve">tālāknodošanas </w:t>
            </w:r>
            <w:r w:rsidR="00393C97">
              <w:rPr>
                <w:bCs/>
                <w:sz w:val="28"/>
                <w:szCs w:val="28"/>
              </w:rPr>
              <w:t xml:space="preserve">un </w:t>
            </w:r>
            <w:r w:rsidR="00671D93">
              <w:rPr>
                <w:bCs/>
                <w:sz w:val="28"/>
                <w:szCs w:val="28"/>
              </w:rPr>
              <w:t xml:space="preserve">vērtību nostiprināšanas </w:t>
            </w:r>
            <w:r w:rsidR="00000485">
              <w:rPr>
                <w:bCs/>
                <w:sz w:val="28"/>
                <w:szCs w:val="28"/>
              </w:rPr>
              <w:t>aktivitātes, t.sk. ar dažādu izglītības formu palīdzību</w:t>
            </w:r>
            <w:r w:rsidR="00671D93">
              <w:rPr>
                <w:bCs/>
                <w:sz w:val="28"/>
                <w:szCs w:val="28"/>
              </w:rPr>
              <w:t>).</w:t>
            </w:r>
          </w:p>
          <w:p w:rsidR="009B0DBB" w:rsidRDefault="007916F8" w:rsidP="0041240A">
            <w:pPr>
              <w:pStyle w:val="naisf"/>
              <w:rPr>
                <w:bCs/>
                <w:sz w:val="28"/>
                <w:szCs w:val="28"/>
              </w:rPr>
            </w:pPr>
            <w:r>
              <w:rPr>
                <w:bCs/>
                <w:sz w:val="28"/>
                <w:szCs w:val="28"/>
              </w:rPr>
              <w:t xml:space="preserve">Likuma īstenošanas kontekstā </w:t>
            </w:r>
            <w:r w:rsidR="00A14441">
              <w:rPr>
                <w:bCs/>
                <w:sz w:val="28"/>
                <w:szCs w:val="28"/>
              </w:rPr>
              <w:t xml:space="preserve">– </w:t>
            </w:r>
            <w:r>
              <w:rPr>
                <w:bCs/>
                <w:sz w:val="28"/>
                <w:szCs w:val="28"/>
              </w:rPr>
              <w:t>nemateriālā kultūras mantojuma saglabāšanas nolūkā radītais digitālais materiāls</w:t>
            </w:r>
            <w:proofErr w:type="gramStart"/>
            <w:r>
              <w:rPr>
                <w:bCs/>
                <w:sz w:val="28"/>
                <w:szCs w:val="28"/>
              </w:rPr>
              <w:t xml:space="preserve">  </w:t>
            </w:r>
            <w:proofErr w:type="gramEnd"/>
            <w:r>
              <w:rPr>
                <w:bCs/>
                <w:sz w:val="28"/>
                <w:szCs w:val="28"/>
              </w:rPr>
              <w:t xml:space="preserve">potenciāli tiks uzglabāts, t.sk. nodrošinot pieejamību sabiedrībai </w:t>
            </w:r>
            <w:r w:rsidR="00A14441">
              <w:rPr>
                <w:bCs/>
                <w:sz w:val="28"/>
                <w:szCs w:val="28"/>
              </w:rPr>
              <w:t>–</w:t>
            </w:r>
            <w:r>
              <w:rPr>
                <w:bCs/>
                <w:sz w:val="28"/>
                <w:szCs w:val="28"/>
              </w:rPr>
              <w:t xml:space="preserve"> Latvijas Nacionālajā bibliotēkā</w:t>
            </w:r>
            <w:r w:rsidR="00035392">
              <w:rPr>
                <w:bCs/>
                <w:sz w:val="28"/>
                <w:szCs w:val="28"/>
              </w:rPr>
              <w:t xml:space="preserve">, kā arī tiks izmantots </w:t>
            </w:r>
            <w:r w:rsidR="009B0DBB">
              <w:rPr>
                <w:bCs/>
                <w:sz w:val="28"/>
                <w:szCs w:val="28"/>
              </w:rPr>
              <w:t>Valsts aģentūras „Kultūras informācijas</w:t>
            </w:r>
            <w:r w:rsidR="0041240A">
              <w:rPr>
                <w:bCs/>
                <w:sz w:val="28"/>
                <w:szCs w:val="28"/>
              </w:rPr>
              <w:t xml:space="preserve"> sistēmas” atbalsts.</w:t>
            </w:r>
          </w:p>
          <w:p w:rsidR="005B71B6" w:rsidRPr="009B0DBB" w:rsidRDefault="00BB212F" w:rsidP="009B0DBB">
            <w:pPr>
              <w:pStyle w:val="naisf"/>
              <w:rPr>
                <w:bCs/>
                <w:sz w:val="28"/>
                <w:szCs w:val="28"/>
              </w:rPr>
            </w:pPr>
            <w:r w:rsidRPr="009B0DBB">
              <w:rPr>
                <w:b/>
                <w:bCs/>
                <w:sz w:val="28"/>
                <w:szCs w:val="28"/>
              </w:rPr>
              <w:t>2019.gadā</w:t>
            </w:r>
            <w:r w:rsidRPr="00D92937">
              <w:rPr>
                <w:sz w:val="28"/>
                <w:szCs w:val="28"/>
              </w:rPr>
              <w:t xml:space="preserve"> likumprojekta īstenošanai </w:t>
            </w:r>
            <w:r w:rsidR="00666652" w:rsidRPr="00D92937">
              <w:rPr>
                <w:sz w:val="28"/>
                <w:szCs w:val="28"/>
              </w:rPr>
              <w:t>plānot</w:t>
            </w:r>
            <w:r w:rsidRPr="00D92937">
              <w:rPr>
                <w:sz w:val="28"/>
                <w:szCs w:val="28"/>
              </w:rPr>
              <w:t>ai</w:t>
            </w:r>
            <w:r w:rsidR="00666652" w:rsidRPr="00D92937">
              <w:rPr>
                <w:sz w:val="28"/>
                <w:szCs w:val="28"/>
              </w:rPr>
              <w:t xml:space="preserve">s </w:t>
            </w:r>
            <w:r w:rsidRPr="00D92937">
              <w:rPr>
                <w:sz w:val="28"/>
                <w:szCs w:val="28"/>
              </w:rPr>
              <w:t>finansējums</w:t>
            </w:r>
            <w:r w:rsidR="005B71B6" w:rsidRPr="00D92937">
              <w:rPr>
                <w:sz w:val="28"/>
                <w:szCs w:val="28"/>
              </w:rPr>
              <w:t xml:space="preserve"> pavisam kopā ir </w:t>
            </w:r>
            <w:r w:rsidR="00CB6453" w:rsidRPr="00D92937">
              <w:rPr>
                <w:sz w:val="28"/>
                <w:szCs w:val="28"/>
              </w:rPr>
              <w:t>99</w:t>
            </w:r>
            <w:r w:rsidR="00000485">
              <w:rPr>
                <w:sz w:val="28"/>
                <w:szCs w:val="28"/>
              </w:rPr>
              <w:t> </w:t>
            </w:r>
            <w:r w:rsidR="00CB6453" w:rsidRPr="00D92937">
              <w:rPr>
                <w:sz w:val="28"/>
                <w:szCs w:val="28"/>
              </w:rPr>
              <w:t>623</w:t>
            </w:r>
            <w:r w:rsidR="002A5C2B" w:rsidRPr="00D92937">
              <w:rPr>
                <w:sz w:val="28"/>
                <w:szCs w:val="28"/>
              </w:rPr>
              <w:t xml:space="preserve"> </w:t>
            </w:r>
            <w:proofErr w:type="spellStart"/>
            <w:r w:rsidR="00666652" w:rsidRPr="00D92937">
              <w:rPr>
                <w:i/>
                <w:sz w:val="28"/>
                <w:szCs w:val="28"/>
              </w:rPr>
              <w:t>euro</w:t>
            </w:r>
            <w:proofErr w:type="spellEnd"/>
            <w:r w:rsidRPr="00D92937">
              <w:rPr>
                <w:i/>
                <w:sz w:val="28"/>
                <w:szCs w:val="28"/>
              </w:rPr>
              <w:t xml:space="preserve">, </w:t>
            </w:r>
            <w:r w:rsidRPr="0041240A">
              <w:rPr>
                <w:iCs/>
                <w:sz w:val="28"/>
                <w:szCs w:val="28"/>
              </w:rPr>
              <w:t>t.s</w:t>
            </w:r>
            <w:r w:rsidRPr="00D92937">
              <w:rPr>
                <w:sz w:val="28"/>
                <w:szCs w:val="28"/>
              </w:rPr>
              <w:t xml:space="preserve">k. </w:t>
            </w:r>
            <w:r w:rsidR="00CB6453" w:rsidRPr="00D92937">
              <w:rPr>
                <w:sz w:val="28"/>
                <w:szCs w:val="28"/>
              </w:rPr>
              <w:t>34</w:t>
            </w:r>
            <w:r w:rsidR="00000485">
              <w:rPr>
                <w:sz w:val="28"/>
                <w:szCs w:val="28"/>
              </w:rPr>
              <w:t> </w:t>
            </w:r>
            <w:r w:rsidR="00CB6453" w:rsidRPr="00D92937">
              <w:rPr>
                <w:sz w:val="28"/>
                <w:szCs w:val="28"/>
              </w:rPr>
              <w:t>513</w:t>
            </w:r>
            <w:r w:rsidR="002A5C2B" w:rsidRPr="00D92937">
              <w:rPr>
                <w:i/>
                <w:sz w:val="28"/>
                <w:szCs w:val="28"/>
              </w:rPr>
              <w:t xml:space="preserve"> </w:t>
            </w:r>
            <w:proofErr w:type="spellStart"/>
            <w:r w:rsidRPr="00D92937">
              <w:rPr>
                <w:i/>
                <w:sz w:val="28"/>
                <w:szCs w:val="28"/>
              </w:rPr>
              <w:t>euro</w:t>
            </w:r>
            <w:proofErr w:type="spellEnd"/>
            <w:r w:rsidRPr="00D92937">
              <w:rPr>
                <w:i/>
                <w:sz w:val="28"/>
                <w:szCs w:val="28"/>
              </w:rPr>
              <w:t xml:space="preserve"> </w:t>
            </w:r>
            <w:r w:rsidR="005B71B6" w:rsidRPr="00D92937">
              <w:rPr>
                <w:iCs/>
                <w:sz w:val="28"/>
                <w:szCs w:val="28"/>
              </w:rPr>
              <w:t xml:space="preserve">likumprojekta anotācijā </w:t>
            </w:r>
            <w:r w:rsidR="00CB6453" w:rsidRPr="00D92937">
              <w:rPr>
                <w:iCs/>
                <w:sz w:val="28"/>
                <w:szCs w:val="28"/>
              </w:rPr>
              <w:t xml:space="preserve">2017.un 2018.gadā minētajām </w:t>
            </w:r>
            <w:r w:rsidRPr="00D92937">
              <w:rPr>
                <w:sz w:val="28"/>
                <w:szCs w:val="28"/>
              </w:rPr>
              <w:t>aktivitātēm</w:t>
            </w:r>
            <w:r w:rsidR="00CB6453" w:rsidRPr="00D92937">
              <w:rPr>
                <w:sz w:val="28"/>
                <w:szCs w:val="28"/>
              </w:rPr>
              <w:t xml:space="preserve">, 20000 </w:t>
            </w:r>
            <w:proofErr w:type="spellStart"/>
            <w:r w:rsidR="00CB6453" w:rsidRPr="00D92937">
              <w:rPr>
                <w:i/>
                <w:iCs/>
                <w:sz w:val="28"/>
                <w:szCs w:val="28"/>
              </w:rPr>
              <w:t>euro</w:t>
            </w:r>
            <w:proofErr w:type="spellEnd"/>
            <w:r w:rsidR="00CB6453" w:rsidRPr="00D92937">
              <w:rPr>
                <w:i/>
                <w:iCs/>
                <w:sz w:val="28"/>
                <w:szCs w:val="28"/>
              </w:rPr>
              <w:t xml:space="preserve"> – </w:t>
            </w:r>
            <w:r w:rsidR="00CB6453" w:rsidRPr="00D92937">
              <w:rPr>
                <w:sz w:val="28"/>
                <w:szCs w:val="28"/>
              </w:rPr>
              <w:t>balvai nemateriālā kultūras mantojuma jomā</w:t>
            </w:r>
            <w:r w:rsidR="00CB6453" w:rsidRPr="00D92937">
              <w:rPr>
                <w:i/>
                <w:iCs/>
                <w:sz w:val="28"/>
                <w:szCs w:val="28"/>
              </w:rPr>
              <w:t xml:space="preserve"> </w:t>
            </w:r>
            <w:r w:rsidR="00D92937" w:rsidRPr="00D92937">
              <w:rPr>
                <w:sz w:val="28"/>
                <w:szCs w:val="28"/>
              </w:rPr>
              <w:t xml:space="preserve">(provizoriski </w:t>
            </w:r>
            <w:r w:rsidR="0041240A">
              <w:rPr>
                <w:bCs/>
                <w:sz w:val="28"/>
                <w:szCs w:val="28"/>
              </w:rPr>
              <w:t>–</w:t>
            </w:r>
            <w:r w:rsidR="00D92937" w:rsidRPr="00D92937">
              <w:rPr>
                <w:sz w:val="28"/>
                <w:szCs w:val="28"/>
              </w:rPr>
              <w:t xml:space="preserve"> </w:t>
            </w:r>
            <w:r w:rsidR="00D92937" w:rsidRPr="00D92937">
              <w:rPr>
                <w:sz w:val="28"/>
                <w:szCs w:val="28"/>
              </w:rPr>
              <w:lastRenderedPageBreak/>
              <w:t>5</w:t>
            </w:r>
            <w:r w:rsidR="0041240A">
              <w:rPr>
                <w:sz w:val="28"/>
                <w:szCs w:val="28"/>
              </w:rPr>
              <w:t> </w:t>
            </w:r>
            <w:r w:rsidR="00D92937" w:rsidRPr="00D92937">
              <w:rPr>
                <w:sz w:val="28"/>
                <w:szCs w:val="28"/>
              </w:rPr>
              <w:t>balvas x 3</w:t>
            </w:r>
            <w:r w:rsidR="00000485">
              <w:rPr>
                <w:sz w:val="28"/>
                <w:szCs w:val="28"/>
              </w:rPr>
              <w:t> </w:t>
            </w:r>
            <w:r w:rsidR="00D92937" w:rsidRPr="00D92937">
              <w:rPr>
                <w:sz w:val="28"/>
                <w:szCs w:val="28"/>
              </w:rPr>
              <w:t>000</w:t>
            </w:r>
            <w:r w:rsidR="00D92937" w:rsidRPr="00D92937">
              <w:rPr>
                <w:i/>
                <w:iCs/>
                <w:sz w:val="28"/>
                <w:szCs w:val="28"/>
              </w:rPr>
              <w:t xml:space="preserve"> </w:t>
            </w:r>
            <w:proofErr w:type="spellStart"/>
            <w:r w:rsidR="00D92937" w:rsidRPr="00D92937">
              <w:rPr>
                <w:i/>
                <w:iCs/>
                <w:sz w:val="28"/>
                <w:szCs w:val="28"/>
              </w:rPr>
              <w:t>euro</w:t>
            </w:r>
            <w:proofErr w:type="spellEnd"/>
            <w:r w:rsidR="00D92937" w:rsidRPr="00D92937">
              <w:rPr>
                <w:i/>
                <w:iCs/>
                <w:sz w:val="28"/>
                <w:szCs w:val="28"/>
              </w:rPr>
              <w:t xml:space="preserve">, </w:t>
            </w:r>
            <w:r w:rsidR="00D92937" w:rsidRPr="00D92937">
              <w:rPr>
                <w:sz w:val="28"/>
                <w:szCs w:val="28"/>
              </w:rPr>
              <w:t>balvas ceremonijas sagatavošana un sarīkošana 5</w:t>
            </w:r>
            <w:r w:rsidR="00000485">
              <w:rPr>
                <w:sz w:val="28"/>
                <w:szCs w:val="28"/>
              </w:rPr>
              <w:t> </w:t>
            </w:r>
            <w:r w:rsidR="00D92937" w:rsidRPr="00D92937">
              <w:rPr>
                <w:sz w:val="28"/>
                <w:szCs w:val="28"/>
              </w:rPr>
              <w:t>000</w:t>
            </w:r>
            <w:r w:rsidR="00D92937" w:rsidRPr="00D92937">
              <w:rPr>
                <w:i/>
                <w:iCs/>
                <w:sz w:val="28"/>
                <w:szCs w:val="28"/>
              </w:rPr>
              <w:t xml:space="preserve"> </w:t>
            </w:r>
            <w:proofErr w:type="spellStart"/>
            <w:r w:rsidR="00D92937" w:rsidRPr="00D92937">
              <w:rPr>
                <w:i/>
                <w:iCs/>
                <w:sz w:val="28"/>
                <w:szCs w:val="28"/>
              </w:rPr>
              <w:t>euro</w:t>
            </w:r>
            <w:proofErr w:type="spellEnd"/>
            <w:r w:rsidR="00D92937" w:rsidRPr="00D92937">
              <w:rPr>
                <w:sz w:val="28"/>
                <w:szCs w:val="28"/>
              </w:rPr>
              <w:t>), kā arī</w:t>
            </w:r>
            <w:r w:rsidR="00D92937" w:rsidRPr="00D92937">
              <w:rPr>
                <w:i/>
                <w:iCs/>
                <w:sz w:val="28"/>
                <w:szCs w:val="28"/>
              </w:rPr>
              <w:t xml:space="preserve"> </w:t>
            </w:r>
            <w:r w:rsidR="005B71B6" w:rsidRPr="00D92937">
              <w:rPr>
                <w:bCs/>
                <w:sz w:val="28"/>
                <w:szCs w:val="28"/>
              </w:rPr>
              <w:t>45</w:t>
            </w:r>
            <w:r w:rsidR="00000485">
              <w:rPr>
                <w:bCs/>
                <w:sz w:val="28"/>
                <w:szCs w:val="28"/>
              </w:rPr>
              <w:t> </w:t>
            </w:r>
            <w:r w:rsidRPr="00D92937">
              <w:rPr>
                <w:bCs/>
                <w:sz w:val="28"/>
                <w:szCs w:val="28"/>
              </w:rPr>
              <w:t xml:space="preserve">110 </w:t>
            </w:r>
            <w:proofErr w:type="spellStart"/>
            <w:r w:rsidRPr="00D92937">
              <w:rPr>
                <w:bCs/>
                <w:i/>
                <w:sz w:val="28"/>
                <w:szCs w:val="28"/>
              </w:rPr>
              <w:t>euro</w:t>
            </w:r>
            <w:proofErr w:type="spellEnd"/>
            <w:r w:rsidR="00D92937" w:rsidRPr="00D92937">
              <w:rPr>
                <w:bCs/>
                <w:sz w:val="28"/>
                <w:szCs w:val="28"/>
              </w:rPr>
              <w:t xml:space="preserve"> n</w:t>
            </w:r>
            <w:r w:rsidRPr="00D92937">
              <w:rPr>
                <w:bCs/>
                <w:sz w:val="28"/>
                <w:szCs w:val="28"/>
              </w:rPr>
              <w:t>emateriālā kultūras mantojuma pieej</w:t>
            </w:r>
            <w:r w:rsidR="00D92937">
              <w:rPr>
                <w:bCs/>
                <w:sz w:val="28"/>
                <w:szCs w:val="28"/>
              </w:rPr>
              <w:t>amības nodrošinājumam Latviešu F</w:t>
            </w:r>
            <w:r w:rsidRPr="00D92937">
              <w:rPr>
                <w:bCs/>
                <w:sz w:val="28"/>
                <w:szCs w:val="28"/>
              </w:rPr>
              <w:t>olkloras krātuvē</w:t>
            </w:r>
            <w:r w:rsidR="00D92937">
              <w:rPr>
                <w:sz w:val="28"/>
                <w:szCs w:val="28"/>
              </w:rPr>
              <w:t>.</w:t>
            </w:r>
          </w:p>
          <w:p w:rsidR="00666652" w:rsidRPr="00320E5E" w:rsidRDefault="00D92937" w:rsidP="00000485">
            <w:pPr>
              <w:suppressAutoHyphens w:val="0"/>
              <w:spacing w:before="75" w:after="75"/>
              <w:ind w:firstLine="375"/>
              <w:jc w:val="both"/>
              <w:rPr>
                <w:sz w:val="28"/>
                <w:szCs w:val="28"/>
                <w:lang w:eastAsia="lv-LV"/>
              </w:rPr>
            </w:pPr>
            <w:r>
              <w:rPr>
                <w:sz w:val="28"/>
                <w:szCs w:val="28"/>
                <w:lang w:eastAsia="lv-LV"/>
              </w:rPr>
              <w:t>Latviešu Folkloras krātuvei nepieciešamais finansējums plānots saskaņā ar l</w:t>
            </w:r>
            <w:r w:rsidR="002F1646" w:rsidRPr="00BB212F">
              <w:rPr>
                <w:sz w:val="28"/>
                <w:szCs w:val="28"/>
                <w:lang w:eastAsia="lv-LV"/>
              </w:rPr>
              <w:t>ikuma "Par vidēja termiņa</w:t>
            </w:r>
            <w:r w:rsidR="005040D8">
              <w:rPr>
                <w:sz w:val="28"/>
                <w:szCs w:val="28"/>
                <w:lang w:eastAsia="lv-LV"/>
              </w:rPr>
              <w:t xml:space="preserve"> </w:t>
            </w:r>
            <w:r w:rsidR="002F1646" w:rsidRPr="00BB212F">
              <w:rPr>
                <w:sz w:val="28"/>
                <w:szCs w:val="28"/>
                <w:lang w:eastAsia="lv-LV"/>
              </w:rPr>
              <w:t>valsts bud</w:t>
            </w:r>
            <w:r w:rsidR="002F1646" w:rsidRPr="00BB212F">
              <w:rPr>
                <w:rFonts w:hint="eastAsia"/>
                <w:sz w:val="28"/>
                <w:szCs w:val="28"/>
                <w:lang w:eastAsia="lv-LV"/>
              </w:rPr>
              <w:t>ž</w:t>
            </w:r>
            <w:r w:rsidR="00526F4C">
              <w:rPr>
                <w:sz w:val="28"/>
                <w:szCs w:val="28"/>
                <w:lang w:eastAsia="lv-LV"/>
              </w:rPr>
              <w:t>etu 2015., 2016.un 2017.</w:t>
            </w:r>
            <w:r w:rsidR="002F1646" w:rsidRPr="00BB212F">
              <w:rPr>
                <w:sz w:val="28"/>
                <w:szCs w:val="28"/>
                <w:lang w:eastAsia="lv-LV"/>
              </w:rPr>
              <w:t xml:space="preserve">gadam" paskaidrojumi” </w:t>
            </w:r>
            <w:r w:rsidR="005040D8" w:rsidRPr="00D92937">
              <w:rPr>
                <w:i/>
                <w:iCs/>
                <w:sz w:val="28"/>
                <w:szCs w:val="28"/>
              </w:rPr>
              <w:t xml:space="preserve">– </w:t>
            </w:r>
            <w:r w:rsidR="002F1646" w:rsidRPr="00BB212F">
              <w:rPr>
                <w:sz w:val="28"/>
                <w:szCs w:val="28"/>
                <w:lang w:eastAsia="lv-LV"/>
              </w:rPr>
              <w:t xml:space="preserve">Izglītības un zinātnes ministrija apakšprogrammā </w:t>
            </w:r>
            <w:r w:rsidR="002F1646" w:rsidRPr="00BB212F">
              <w:rPr>
                <w:bCs/>
                <w:sz w:val="28"/>
                <w:szCs w:val="28"/>
                <w:lang w:eastAsia="lv-LV"/>
              </w:rPr>
              <w:t xml:space="preserve">05.04.00 Krišjāņa Barona Dainu skapis </w:t>
            </w:r>
            <w:r w:rsidR="002F1646" w:rsidRPr="00BB212F">
              <w:rPr>
                <w:sz w:val="28"/>
                <w:szCs w:val="28"/>
                <w:lang w:eastAsia="lv-LV"/>
              </w:rPr>
              <w:t xml:space="preserve">2015., 2016.un 2017.gadam </w:t>
            </w:r>
            <w:r w:rsidR="00000485">
              <w:rPr>
                <w:sz w:val="28"/>
                <w:szCs w:val="28"/>
                <w:lang w:eastAsia="lv-LV"/>
              </w:rPr>
              <w:t>savā</w:t>
            </w:r>
            <w:r w:rsidR="002F1646" w:rsidRPr="00BB212F">
              <w:rPr>
                <w:sz w:val="28"/>
                <w:szCs w:val="28"/>
                <w:lang w:eastAsia="lv-LV"/>
              </w:rPr>
              <w:t xml:space="preserve"> budžetā ik gadu </w:t>
            </w:r>
            <w:r w:rsidR="005040D8" w:rsidRPr="00BB212F">
              <w:rPr>
                <w:sz w:val="28"/>
                <w:szCs w:val="28"/>
                <w:lang w:eastAsia="lv-LV"/>
              </w:rPr>
              <w:t xml:space="preserve">ir plānojusi </w:t>
            </w:r>
            <w:r w:rsidR="00000485">
              <w:rPr>
                <w:sz w:val="28"/>
                <w:szCs w:val="28"/>
                <w:lang w:eastAsia="lv-LV"/>
              </w:rPr>
              <w:t>215</w:t>
            </w:r>
            <w:r w:rsidR="00526F4C">
              <w:rPr>
                <w:sz w:val="28"/>
                <w:szCs w:val="28"/>
                <w:lang w:eastAsia="lv-LV"/>
              </w:rPr>
              <w:t> </w:t>
            </w:r>
            <w:r w:rsidR="002F1646" w:rsidRPr="00BB212F">
              <w:rPr>
                <w:sz w:val="28"/>
                <w:szCs w:val="28"/>
                <w:lang w:eastAsia="lv-LV"/>
              </w:rPr>
              <w:t>992</w:t>
            </w:r>
            <w:r w:rsidR="00526F4C">
              <w:rPr>
                <w:sz w:val="28"/>
                <w:szCs w:val="28"/>
                <w:lang w:eastAsia="lv-LV"/>
              </w:rPr>
              <w:t> </w:t>
            </w:r>
            <w:proofErr w:type="spellStart"/>
            <w:r w:rsidR="002F1646" w:rsidRPr="00BB212F">
              <w:rPr>
                <w:i/>
                <w:sz w:val="28"/>
                <w:szCs w:val="28"/>
                <w:lang w:eastAsia="lv-LV"/>
              </w:rPr>
              <w:t>euro</w:t>
            </w:r>
            <w:proofErr w:type="spellEnd"/>
            <w:r w:rsidR="002F1646" w:rsidRPr="00BB212F">
              <w:rPr>
                <w:sz w:val="28"/>
                <w:szCs w:val="28"/>
                <w:lang w:eastAsia="lv-LV"/>
              </w:rPr>
              <w:t>. Saskaņā ar Ministru kabineta 17.03.2015.</w:t>
            </w:r>
            <w:r w:rsidR="00585800">
              <w:rPr>
                <w:sz w:val="28"/>
                <w:szCs w:val="28"/>
                <w:lang w:eastAsia="lv-LV"/>
              </w:rPr>
              <w:t xml:space="preserve"> </w:t>
            </w:r>
            <w:r w:rsidR="005040D8">
              <w:rPr>
                <w:sz w:val="28"/>
                <w:szCs w:val="28"/>
                <w:lang w:eastAsia="lv-LV"/>
              </w:rPr>
              <w:t>sēdes protokola</w:t>
            </w:r>
            <w:r w:rsidR="002F1646" w:rsidRPr="00BB212F">
              <w:rPr>
                <w:sz w:val="28"/>
                <w:szCs w:val="28"/>
                <w:lang w:eastAsia="lv-LV"/>
              </w:rPr>
              <w:t xml:space="preserve"> Nr. 15, 30§</w:t>
            </w:r>
            <w:r w:rsidR="002F1646" w:rsidRPr="00BB212F">
              <w:t xml:space="preserve"> </w:t>
            </w:r>
            <w:r w:rsidR="002F1646" w:rsidRPr="00BB212F">
              <w:rPr>
                <w:sz w:val="28"/>
                <w:szCs w:val="28"/>
                <w:lang w:eastAsia="lv-LV"/>
              </w:rPr>
              <w:t>Informatīvo ziņojumu "Par valsts pamatbudžeta un valsts speciālā budžeta bāzi 2016., 2017. un 2018.gadam un bāzes izdevumos iekļauto ministriju un citu centrālo valsts iestā</w:t>
            </w:r>
            <w:r w:rsidR="005040D8">
              <w:rPr>
                <w:sz w:val="28"/>
                <w:szCs w:val="28"/>
                <w:lang w:eastAsia="lv-LV"/>
              </w:rPr>
              <w:t>žu iesniegto pasākumu sarakstu", bāzes izdevumos 2018.gadam</w:t>
            </w:r>
            <w:r w:rsidR="002F1646" w:rsidRPr="00BB212F">
              <w:rPr>
                <w:sz w:val="28"/>
                <w:szCs w:val="28"/>
                <w:lang w:eastAsia="lv-LV"/>
              </w:rPr>
              <w:t xml:space="preserve"> ir</w:t>
            </w:r>
            <w:r w:rsidR="005040D8">
              <w:rPr>
                <w:sz w:val="28"/>
                <w:szCs w:val="28"/>
                <w:lang w:eastAsia="lv-LV"/>
              </w:rPr>
              <w:t xml:space="preserve"> iekļauts finansējums Latviešu F</w:t>
            </w:r>
            <w:r w:rsidR="002F1646" w:rsidRPr="00BB212F">
              <w:rPr>
                <w:sz w:val="28"/>
                <w:szCs w:val="28"/>
                <w:lang w:eastAsia="lv-LV"/>
              </w:rPr>
              <w:t>olkloras kr</w:t>
            </w:r>
            <w:r w:rsidR="002F1646">
              <w:rPr>
                <w:sz w:val="28"/>
                <w:szCs w:val="28"/>
                <w:lang w:eastAsia="lv-LV"/>
              </w:rPr>
              <w:t>ātuvei.</w:t>
            </w:r>
            <w:r w:rsidR="002F1646" w:rsidRPr="00BB212F">
              <w:rPr>
                <w:sz w:val="28"/>
                <w:szCs w:val="28"/>
                <w:lang w:eastAsia="lv-LV"/>
              </w:rPr>
              <w:t xml:space="preserve"> </w:t>
            </w:r>
            <w:r w:rsidR="002F1646">
              <w:rPr>
                <w:sz w:val="28"/>
                <w:szCs w:val="28"/>
                <w:lang w:eastAsia="lv-LV"/>
              </w:rPr>
              <w:t xml:space="preserve">Gadījumā, ja turpmākos gadus nav ieplānots finansējums </w:t>
            </w:r>
            <w:r w:rsidR="005040D8">
              <w:rPr>
                <w:bCs/>
                <w:sz w:val="28"/>
                <w:szCs w:val="28"/>
                <w:lang w:eastAsia="lv-LV"/>
              </w:rPr>
              <w:t>n</w:t>
            </w:r>
            <w:r w:rsidR="002F1646" w:rsidRPr="00BB212F">
              <w:rPr>
                <w:bCs/>
                <w:sz w:val="28"/>
                <w:szCs w:val="28"/>
                <w:lang w:eastAsia="lv-LV"/>
              </w:rPr>
              <w:t>emateriālā kultūras mantojuma pieej</w:t>
            </w:r>
            <w:r w:rsidR="005040D8">
              <w:rPr>
                <w:bCs/>
                <w:sz w:val="28"/>
                <w:szCs w:val="28"/>
                <w:lang w:eastAsia="lv-LV"/>
              </w:rPr>
              <w:t>amības nodrošinājumam Latviešu F</w:t>
            </w:r>
            <w:r w:rsidR="002F1646" w:rsidRPr="00BB212F">
              <w:rPr>
                <w:bCs/>
                <w:sz w:val="28"/>
                <w:szCs w:val="28"/>
                <w:lang w:eastAsia="lv-LV"/>
              </w:rPr>
              <w:t>olkloras krātuvē</w:t>
            </w:r>
            <w:r w:rsidR="002F1646">
              <w:rPr>
                <w:bCs/>
                <w:sz w:val="28"/>
                <w:szCs w:val="28"/>
                <w:lang w:eastAsia="lv-LV"/>
              </w:rPr>
              <w:t>,</w:t>
            </w:r>
            <w:r w:rsidR="002F1646">
              <w:rPr>
                <w:sz w:val="28"/>
                <w:szCs w:val="28"/>
                <w:lang w:eastAsia="lv-LV"/>
              </w:rPr>
              <w:t xml:space="preserve"> </w:t>
            </w:r>
            <w:r w:rsidR="002F1646" w:rsidRPr="00BB212F">
              <w:rPr>
                <w:sz w:val="28"/>
                <w:szCs w:val="28"/>
                <w:lang w:eastAsia="lv-LV"/>
              </w:rPr>
              <w:t xml:space="preserve">tad likumprojektā </w:t>
            </w:r>
            <w:r w:rsidR="005040D8">
              <w:rPr>
                <w:sz w:val="28"/>
                <w:szCs w:val="28"/>
                <w:lang w:eastAsia="lv-LV"/>
              </w:rPr>
              <w:t xml:space="preserve">tai ar 2019.gadu </w:t>
            </w:r>
            <w:r w:rsidR="002F1646">
              <w:rPr>
                <w:sz w:val="28"/>
                <w:szCs w:val="28"/>
                <w:lang w:eastAsia="lv-LV"/>
              </w:rPr>
              <w:t xml:space="preserve">ir iezīmēts </w:t>
            </w:r>
            <w:r w:rsidR="005040D8">
              <w:rPr>
                <w:sz w:val="28"/>
                <w:szCs w:val="28"/>
                <w:lang w:eastAsia="lv-LV"/>
              </w:rPr>
              <w:t xml:space="preserve">plānotais finansējums </w:t>
            </w:r>
            <w:r w:rsidR="0041240A">
              <w:rPr>
                <w:sz w:val="28"/>
                <w:szCs w:val="28"/>
                <w:lang w:eastAsia="lv-LV"/>
              </w:rPr>
              <w:t>-</w:t>
            </w:r>
            <w:r w:rsidR="005040D8">
              <w:rPr>
                <w:sz w:val="28"/>
                <w:szCs w:val="28"/>
                <w:lang w:eastAsia="lv-LV"/>
              </w:rPr>
              <w:t xml:space="preserve"> </w:t>
            </w:r>
            <w:r w:rsidR="002F1646" w:rsidRPr="00320E5E">
              <w:rPr>
                <w:bCs/>
                <w:sz w:val="28"/>
                <w:szCs w:val="28"/>
                <w:lang w:eastAsia="lv-LV"/>
              </w:rPr>
              <w:t xml:space="preserve">pavisam kopā 45 110 </w:t>
            </w:r>
            <w:proofErr w:type="spellStart"/>
            <w:r w:rsidR="002F1646" w:rsidRPr="00320E5E">
              <w:rPr>
                <w:bCs/>
                <w:i/>
                <w:sz w:val="28"/>
                <w:szCs w:val="28"/>
                <w:lang w:eastAsia="lv-LV"/>
              </w:rPr>
              <w:t>euro</w:t>
            </w:r>
            <w:proofErr w:type="spellEnd"/>
            <w:r w:rsidR="002F1646" w:rsidRPr="00320E5E">
              <w:rPr>
                <w:bCs/>
                <w:sz w:val="28"/>
                <w:szCs w:val="28"/>
                <w:lang w:eastAsia="lv-LV"/>
              </w:rPr>
              <w:t xml:space="preserve">, 2020.un 2021.gadā – katru gadu pavisam kopā 41 410 </w:t>
            </w:r>
            <w:proofErr w:type="spellStart"/>
            <w:r w:rsidR="002F1646" w:rsidRPr="00320E5E">
              <w:rPr>
                <w:bCs/>
                <w:i/>
                <w:sz w:val="28"/>
                <w:szCs w:val="28"/>
                <w:lang w:eastAsia="lv-LV"/>
              </w:rPr>
              <w:t>euro</w:t>
            </w:r>
            <w:proofErr w:type="spellEnd"/>
            <w:r w:rsidR="002F1646">
              <w:rPr>
                <w:bCs/>
                <w:sz w:val="28"/>
                <w:szCs w:val="28"/>
                <w:lang w:eastAsia="lv-LV"/>
              </w:rPr>
              <w:t>:</w:t>
            </w:r>
          </w:p>
          <w:p w:rsidR="00666652" w:rsidRPr="00BB212F" w:rsidRDefault="00666652" w:rsidP="009B0DBB">
            <w:pPr>
              <w:suppressAutoHyphens w:val="0"/>
              <w:spacing w:before="75" w:after="75"/>
              <w:ind w:firstLine="375"/>
              <w:jc w:val="both"/>
              <w:rPr>
                <w:sz w:val="28"/>
                <w:szCs w:val="28"/>
                <w:lang w:eastAsia="lv-LV"/>
              </w:rPr>
            </w:pPr>
            <w:r w:rsidRPr="00BB212F">
              <w:rPr>
                <w:sz w:val="28"/>
                <w:szCs w:val="28"/>
                <w:lang w:eastAsia="lv-LV"/>
              </w:rPr>
              <w:t xml:space="preserve">1) telpu </w:t>
            </w:r>
            <w:r w:rsidR="009B0DBB" w:rsidRPr="00BB212F">
              <w:rPr>
                <w:sz w:val="28"/>
                <w:szCs w:val="28"/>
                <w:lang w:eastAsia="lv-LV"/>
              </w:rPr>
              <w:t xml:space="preserve">nodrošinājums </w:t>
            </w:r>
            <w:r w:rsidR="00472DFD">
              <w:rPr>
                <w:sz w:val="28"/>
                <w:szCs w:val="28"/>
                <w:lang w:eastAsia="lv-LV"/>
              </w:rPr>
              <w:t xml:space="preserve">apmeklētājiem </w:t>
            </w:r>
            <w:r w:rsidR="00362162" w:rsidRPr="00BB212F">
              <w:rPr>
                <w:sz w:val="28"/>
                <w:szCs w:val="28"/>
                <w:lang w:eastAsia="lv-LV"/>
              </w:rPr>
              <w:t>–</w:t>
            </w:r>
            <w:r w:rsidR="00472DFD">
              <w:rPr>
                <w:sz w:val="28"/>
                <w:szCs w:val="28"/>
                <w:lang w:eastAsia="lv-LV"/>
              </w:rPr>
              <w:t xml:space="preserve"> </w:t>
            </w:r>
            <w:r w:rsidR="009B0DBB" w:rsidRPr="00BB212F">
              <w:rPr>
                <w:sz w:val="28"/>
                <w:szCs w:val="28"/>
                <w:lang w:eastAsia="lv-LV"/>
              </w:rPr>
              <w:t>gadā kopā 21 623,16</w:t>
            </w:r>
            <w:r w:rsidR="00472DFD">
              <w:rPr>
                <w:sz w:val="28"/>
                <w:szCs w:val="28"/>
                <w:lang w:eastAsia="lv-LV"/>
              </w:rPr>
              <w:t> </w:t>
            </w:r>
            <w:proofErr w:type="spellStart"/>
            <w:r w:rsidR="009B0DBB" w:rsidRPr="00BB212F">
              <w:rPr>
                <w:i/>
                <w:sz w:val="28"/>
                <w:szCs w:val="28"/>
                <w:lang w:eastAsia="lv-LV"/>
              </w:rPr>
              <w:t>euro</w:t>
            </w:r>
            <w:proofErr w:type="spellEnd"/>
            <w:r w:rsidR="009B0DBB">
              <w:rPr>
                <w:i/>
                <w:sz w:val="28"/>
                <w:szCs w:val="28"/>
                <w:lang w:eastAsia="lv-LV"/>
              </w:rPr>
              <w:t xml:space="preserve"> </w:t>
            </w:r>
            <w:r w:rsidR="009B0DBB">
              <w:rPr>
                <w:iCs/>
                <w:sz w:val="28"/>
                <w:szCs w:val="28"/>
                <w:lang w:eastAsia="lv-LV"/>
              </w:rPr>
              <w:t>(</w:t>
            </w:r>
            <w:r w:rsidR="00472DFD">
              <w:rPr>
                <w:sz w:val="28"/>
                <w:szCs w:val="28"/>
                <w:lang w:eastAsia="lv-LV"/>
              </w:rPr>
              <w:t>2019., 2020., 2021.) Dainu skapja telpa 10,6 </w:t>
            </w:r>
            <w:proofErr w:type="spellStart"/>
            <w:r w:rsidRPr="00BB212F">
              <w:rPr>
                <w:sz w:val="28"/>
                <w:szCs w:val="28"/>
                <w:lang w:eastAsia="lv-LV"/>
              </w:rPr>
              <w:t>kvm</w:t>
            </w:r>
            <w:proofErr w:type="spellEnd"/>
            <w:r w:rsidRPr="00BB212F">
              <w:rPr>
                <w:sz w:val="28"/>
                <w:szCs w:val="28"/>
                <w:lang w:eastAsia="lv-LV"/>
              </w:rPr>
              <w:t xml:space="preserve">, lasītava 151.2 </w:t>
            </w:r>
            <w:proofErr w:type="spellStart"/>
            <w:r w:rsidRPr="00BB212F">
              <w:rPr>
                <w:sz w:val="28"/>
                <w:szCs w:val="28"/>
                <w:lang w:eastAsia="lv-LV"/>
              </w:rPr>
              <w:t>kvm</w:t>
            </w:r>
            <w:proofErr w:type="spellEnd"/>
            <w:r w:rsidRPr="00BB212F">
              <w:rPr>
                <w:sz w:val="28"/>
                <w:szCs w:val="28"/>
                <w:lang w:eastAsia="lv-LV"/>
              </w:rPr>
              <w:t xml:space="preserve">, krātuve 86.4 </w:t>
            </w:r>
            <w:proofErr w:type="spellStart"/>
            <w:r w:rsidRPr="00BB212F">
              <w:rPr>
                <w:sz w:val="28"/>
                <w:szCs w:val="28"/>
                <w:lang w:eastAsia="lv-LV"/>
              </w:rPr>
              <w:t>kvm</w:t>
            </w:r>
            <w:proofErr w:type="spellEnd"/>
            <w:r w:rsidRPr="00BB212F">
              <w:rPr>
                <w:sz w:val="28"/>
                <w:szCs w:val="28"/>
                <w:lang w:eastAsia="lv-LV"/>
              </w:rPr>
              <w:t xml:space="preserve"> – mēnesī 1</w:t>
            </w:r>
            <w:r w:rsidR="009B0DBB">
              <w:rPr>
                <w:sz w:val="28"/>
                <w:szCs w:val="28"/>
                <w:lang w:eastAsia="lv-LV"/>
              </w:rPr>
              <w:t> </w:t>
            </w:r>
            <w:r w:rsidRPr="00BB212F">
              <w:rPr>
                <w:sz w:val="28"/>
                <w:szCs w:val="28"/>
                <w:lang w:eastAsia="lv-LV"/>
              </w:rPr>
              <w:t xml:space="preserve">801,93 </w:t>
            </w:r>
            <w:proofErr w:type="spellStart"/>
            <w:r w:rsidRPr="00BB212F">
              <w:rPr>
                <w:i/>
                <w:sz w:val="28"/>
                <w:szCs w:val="28"/>
                <w:lang w:eastAsia="lv-LV"/>
              </w:rPr>
              <w:t>euro</w:t>
            </w:r>
            <w:proofErr w:type="spellEnd"/>
            <w:r w:rsidR="009B0DBB">
              <w:rPr>
                <w:sz w:val="28"/>
                <w:szCs w:val="28"/>
                <w:lang w:eastAsia="lv-LV"/>
              </w:rPr>
              <w:t xml:space="preserve"> </w:t>
            </w:r>
            <w:r w:rsidRPr="00BB212F">
              <w:rPr>
                <w:sz w:val="28"/>
                <w:szCs w:val="28"/>
                <w:lang w:eastAsia="lv-LV"/>
              </w:rPr>
              <w:t xml:space="preserve">(pakalpojumi); </w:t>
            </w:r>
          </w:p>
          <w:p w:rsidR="00472DFD" w:rsidRDefault="005B71B6" w:rsidP="007F207E">
            <w:pPr>
              <w:suppressAutoHyphens w:val="0"/>
              <w:spacing w:before="75" w:after="75"/>
              <w:ind w:firstLine="375"/>
              <w:jc w:val="both"/>
              <w:rPr>
                <w:sz w:val="28"/>
                <w:szCs w:val="28"/>
                <w:lang w:eastAsia="lv-LV"/>
              </w:rPr>
            </w:pPr>
            <w:r>
              <w:rPr>
                <w:sz w:val="28"/>
                <w:szCs w:val="28"/>
                <w:lang w:eastAsia="lv-LV"/>
              </w:rPr>
              <w:t xml:space="preserve">2) </w:t>
            </w:r>
            <w:r w:rsidR="00472DFD">
              <w:rPr>
                <w:sz w:val="28"/>
                <w:szCs w:val="28"/>
                <w:lang w:eastAsia="lv-LV"/>
              </w:rPr>
              <w:t xml:space="preserve">funkciju izpildei - </w:t>
            </w:r>
            <w:r w:rsidR="009B0DBB">
              <w:rPr>
                <w:sz w:val="28"/>
                <w:szCs w:val="28"/>
                <w:lang w:eastAsia="lv-LV"/>
              </w:rPr>
              <w:t>amata vieta</w:t>
            </w:r>
            <w:r w:rsidR="00472DFD">
              <w:rPr>
                <w:sz w:val="28"/>
                <w:szCs w:val="28"/>
                <w:lang w:eastAsia="lv-LV"/>
              </w:rPr>
              <w:t>s nodrošinājums</w:t>
            </w:r>
            <w:r w:rsidR="009B0DBB">
              <w:rPr>
                <w:sz w:val="28"/>
                <w:szCs w:val="28"/>
                <w:lang w:eastAsia="lv-LV"/>
              </w:rPr>
              <w:t xml:space="preserve"> (</w:t>
            </w:r>
            <w:r w:rsidR="009B0DBB" w:rsidRPr="00BB212F">
              <w:rPr>
                <w:sz w:val="28"/>
                <w:szCs w:val="28"/>
                <w:lang w:eastAsia="lv-LV"/>
              </w:rPr>
              <w:t>35.saime, II līmenis</w:t>
            </w:r>
            <w:r w:rsidR="00472DFD">
              <w:rPr>
                <w:sz w:val="28"/>
                <w:szCs w:val="28"/>
                <w:lang w:eastAsia="lv-LV"/>
              </w:rPr>
              <w:t>), darba vietas aprīkošana un uzturēšana 2019.</w:t>
            </w:r>
            <w:r w:rsidR="009B0DBB">
              <w:rPr>
                <w:sz w:val="28"/>
                <w:szCs w:val="28"/>
                <w:lang w:eastAsia="lv-LV"/>
              </w:rPr>
              <w:t xml:space="preserve">gadā </w:t>
            </w:r>
            <w:r w:rsidR="00472DFD">
              <w:rPr>
                <w:sz w:val="28"/>
                <w:szCs w:val="28"/>
                <w:lang w:eastAsia="lv-LV"/>
              </w:rPr>
              <w:t xml:space="preserve">pavisam </w:t>
            </w:r>
            <w:r w:rsidR="009B0DBB">
              <w:rPr>
                <w:sz w:val="28"/>
                <w:szCs w:val="28"/>
                <w:lang w:eastAsia="lv-LV"/>
              </w:rPr>
              <w:t xml:space="preserve">kopā </w:t>
            </w:r>
            <w:r w:rsidR="00F94F2F" w:rsidRPr="00BB212F">
              <w:rPr>
                <w:sz w:val="28"/>
                <w:szCs w:val="28"/>
                <w:lang w:eastAsia="lv-LV"/>
              </w:rPr>
              <w:t>–</w:t>
            </w:r>
            <w:r w:rsidR="00472DFD">
              <w:rPr>
                <w:sz w:val="28"/>
                <w:szCs w:val="28"/>
                <w:lang w:eastAsia="lv-LV"/>
              </w:rPr>
              <w:t xml:space="preserve"> </w:t>
            </w:r>
            <w:r>
              <w:rPr>
                <w:sz w:val="28"/>
                <w:szCs w:val="28"/>
                <w:lang w:eastAsia="lv-LV"/>
              </w:rPr>
              <w:t>23</w:t>
            </w:r>
            <w:r w:rsidR="009B0DBB">
              <w:rPr>
                <w:sz w:val="28"/>
                <w:szCs w:val="28"/>
                <w:lang w:eastAsia="lv-LV"/>
              </w:rPr>
              <w:t> </w:t>
            </w:r>
            <w:r w:rsidR="00666652" w:rsidRPr="00BB212F">
              <w:rPr>
                <w:sz w:val="28"/>
                <w:szCs w:val="28"/>
                <w:lang w:eastAsia="lv-LV"/>
              </w:rPr>
              <w:t xml:space="preserve">487 </w:t>
            </w:r>
            <w:proofErr w:type="spellStart"/>
            <w:r w:rsidR="00666652" w:rsidRPr="00BB212F">
              <w:rPr>
                <w:i/>
                <w:sz w:val="28"/>
                <w:szCs w:val="28"/>
                <w:lang w:eastAsia="lv-LV"/>
              </w:rPr>
              <w:t>euro</w:t>
            </w:r>
            <w:proofErr w:type="spellEnd"/>
            <w:r w:rsidR="00472DFD">
              <w:rPr>
                <w:sz w:val="28"/>
                <w:szCs w:val="28"/>
                <w:lang w:eastAsia="lv-LV"/>
              </w:rPr>
              <w:t xml:space="preserve"> (</w:t>
            </w:r>
            <w:r>
              <w:rPr>
                <w:sz w:val="28"/>
                <w:szCs w:val="28"/>
                <w:lang w:eastAsia="lv-LV"/>
              </w:rPr>
              <w:t>atlīdzība gadā kopā 18</w:t>
            </w:r>
            <w:r w:rsidR="009B0DBB">
              <w:rPr>
                <w:sz w:val="28"/>
                <w:szCs w:val="28"/>
                <w:lang w:eastAsia="lv-LV"/>
              </w:rPr>
              <w:t> </w:t>
            </w:r>
            <w:r w:rsidR="00666652" w:rsidRPr="00BB212F">
              <w:rPr>
                <w:sz w:val="28"/>
                <w:szCs w:val="28"/>
                <w:lang w:eastAsia="lv-LV"/>
              </w:rPr>
              <w:t xml:space="preserve">287 </w:t>
            </w:r>
            <w:proofErr w:type="spellStart"/>
            <w:r w:rsidR="00666652" w:rsidRPr="00BB212F">
              <w:rPr>
                <w:i/>
                <w:sz w:val="28"/>
                <w:szCs w:val="28"/>
                <w:lang w:eastAsia="lv-LV"/>
              </w:rPr>
              <w:t>euro</w:t>
            </w:r>
            <w:proofErr w:type="spellEnd"/>
            <w:r w:rsidR="009B0DBB">
              <w:rPr>
                <w:sz w:val="28"/>
                <w:szCs w:val="28"/>
                <w:lang w:eastAsia="lv-LV"/>
              </w:rPr>
              <w:t xml:space="preserve">: </w:t>
            </w:r>
            <w:r>
              <w:rPr>
                <w:sz w:val="28"/>
                <w:szCs w:val="28"/>
                <w:lang w:eastAsia="lv-LV"/>
              </w:rPr>
              <w:t xml:space="preserve">mēnešalgas kopsumma gadam </w:t>
            </w:r>
            <w:r w:rsidR="00F94F2F" w:rsidRPr="00BB212F">
              <w:rPr>
                <w:sz w:val="28"/>
                <w:szCs w:val="28"/>
                <w:lang w:eastAsia="lv-LV"/>
              </w:rPr>
              <w:t>–</w:t>
            </w:r>
            <w:r w:rsidR="009B0DBB">
              <w:rPr>
                <w:sz w:val="28"/>
                <w:szCs w:val="28"/>
                <w:lang w:eastAsia="lv-LV"/>
              </w:rPr>
              <w:t xml:space="preserve"> </w:t>
            </w:r>
            <w:r>
              <w:rPr>
                <w:sz w:val="28"/>
                <w:szCs w:val="28"/>
                <w:lang w:eastAsia="lv-LV"/>
              </w:rPr>
              <w:t>11</w:t>
            </w:r>
            <w:r w:rsidR="009B0DBB">
              <w:rPr>
                <w:sz w:val="28"/>
                <w:szCs w:val="28"/>
                <w:lang w:eastAsia="lv-LV"/>
              </w:rPr>
              <w:t> </w:t>
            </w:r>
            <w:r w:rsidR="00666652" w:rsidRPr="00BB212F">
              <w:rPr>
                <w:sz w:val="28"/>
                <w:szCs w:val="28"/>
                <w:lang w:eastAsia="lv-LV"/>
              </w:rPr>
              <w:t xml:space="preserve">928 </w:t>
            </w:r>
            <w:proofErr w:type="spellStart"/>
            <w:r w:rsidR="00666652" w:rsidRPr="00BB212F">
              <w:rPr>
                <w:i/>
                <w:sz w:val="28"/>
                <w:szCs w:val="28"/>
                <w:lang w:eastAsia="lv-LV"/>
              </w:rPr>
              <w:t>euro</w:t>
            </w:r>
            <w:proofErr w:type="spellEnd"/>
            <w:r w:rsidR="00666652" w:rsidRPr="00BB212F">
              <w:rPr>
                <w:sz w:val="28"/>
                <w:szCs w:val="28"/>
                <w:lang w:eastAsia="lv-LV"/>
              </w:rPr>
              <w:t xml:space="preserve">, </w:t>
            </w:r>
            <w:r>
              <w:rPr>
                <w:sz w:val="28"/>
                <w:szCs w:val="28"/>
                <w:lang w:eastAsia="lv-LV"/>
              </w:rPr>
              <w:t xml:space="preserve">prēmijām un naudas balvai </w:t>
            </w:r>
            <w:r w:rsidR="00F94F2F" w:rsidRPr="00BB212F">
              <w:rPr>
                <w:sz w:val="28"/>
                <w:szCs w:val="28"/>
                <w:lang w:eastAsia="lv-LV"/>
              </w:rPr>
              <w:t>–</w:t>
            </w:r>
            <w:r w:rsidR="009B0DBB">
              <w:rPr>
                <w:sz w:val="28"/>
                <w:szCs w:val="28"/>
                <w:lang w:eastAsia="lv-LV"/>
              </w:rPr>
              <w:t xml:space="preserve"> </w:t>
            </w:r>
            <w:r>
              <w:rPr>
                <w:sz w:val="28"/>
                <w:szCs w:val="28"/>
                <w:lang w:eastAsia="lv-LV"/>
              </w:rPr>
              <w:t>1</w:t>
            </w:r>
            <w:r w:rsidR="009B0DBB">
              <w:rPr>
                <w:sz w:val="28"/>
                <w:szCs w:val="28"/>
                <w:lang w:eastAsia="lv-LV"/>
              </w:rPr>
              <w:t> </w:t>
            </w:r>
            <w:r w:rsidR="00666652" w:rsidRPr="00BB212F">
              <w:rPr>
                <w:sz w:val="28"/>
                <w:szCs w:val="28"/>
                <w:lang w:eastAsia="lv-LV"/>
              </w:rPr>
              <w:t xml:space="preserve">193 </w:t>
            </w:r>
            <w:proofErr w:type="spellStart"/>
            <w:r w:rsidR="00666652" w:rsidRPr="00BB212F">
              <w:rPr>
                <w:i/>
                <w:sz w:val="28"/>
                <w:szCs w:val="28"/>
                <w:lang w:eastAsia="lv-LV"/>
              </w:rPr>
              <w:t>euro</w:t>
            </w:r>
            <w:proofErr w:type="spellEnd"/>
            <w:r>
              <w:rPr>
                <w:sz w:val="28"/>
                <w:szCs w:val="28"/>
                <w:lang w:eastAsia="lv-LV"/>
              </w:rPr>
              <w:t xml:space="preserve">, piemaksām </w:t>
            </w:r>
            <w:r w:rsidR="00F94F2F" w:rsidRPr="00BB212F">
              <w:rPr>
                <w:sz w:val="28"/>
                <w:szCs w:val="28"/>
                <w:lang w:eastAsia="lv-LV"/>
              </w:rPr>
              <w:t>–</w:t>
            </w:r>
            <w:r w:rsidR="009B0DBB">
              <w:rPr>
                <w:sz w:val="28"/>
                <w:szCs w:val="28"/>
                <w:lang w:eastAsia="lv-LV"/>
              </w:rPr>
              <w:t xml:space="preserve"> </w:t>
            </w:r>
            <w:r>
              <w:rPr>
                <w:sz w:val="28"/>
                <w:szCs w:val="28"/>
                <w:lang w:eastAsia="lv-LV"/>
              </w:rPr>
              <w:t>1</w:t>
            </w:r>
            <w:r w:rsidR="009B0DBB">
              <w:rPr>
                <w:sz w:val="28"/>
                <w:szCs w:val="28"/>
                <w:lang w:eastAsia="lv-LV"/>
              </w:rPr>
              <w:t> </w:t>
            </w:r>
            <w:r w:rsidR="00666652" w:rsidRPr="00BB212F">
              <w:rPr>
                <w:sz w:val="28"/>
                <w:szCs w:val="28"/>
                <w:lang w:eastAsia="lv-LV"/>
              </w:rPr>
              <w:t xml:space="preserve">193 </w:t>
            </w:r>
            <w:proofErr w:type="spellStart"/>
            <w:r w:rsidR="00666652" w:rsidRPr="00BB212F">
              <w:rPr>
                <w:i/>
                <w:sz w:val="28"/>
                <w:szCs w:val="28"/>
                <w:lang w:eastAsia="lv-LV"/>
              </w:rPr>
              <w:t>euro</w:t>
            </w:r>
            <w:proofErr w:type="spellEnd"/>
            <w:r w:rsidR="009B0DBB">
              <w:rPr>
                <w:sz w:val="28"/>
                <w:szCs w:val="28"/>
                <w:lang w:eastAsia="lv-LV"/>
              </w:rPr>
              <w:t xml:space="preserve">, sociālajām garantijām </w:t>
            </w:r>
            <w:r w:rsidR="00F94F2F" w:rsidRPr="00BB212F">
              <w:rPr>
                <w:sz w:val="28"/>
                <w:szCs w:val="28"/>
                <w:lang w:eastAsia="lv-LV"/>
              </w:rPr>
              <w:t>–</w:t>
            </w:r>
            <w:r w:rsidR="009B0DBB">
              <w:rPr>
                <w:sz w:val="28"/>
                <w:szCs w:val="28"/>
                <w:lang w:eastAsia="lv-LV"/>
              </w:rPr>
              <w:t xml:space="preserve"> </w:t>
            </w:r>
            <w:r w:rsidR="00666652" w:rsidRPr="00BB212F">
              <w:rPr>
                <w:sz w:val="28"/>
                <w:szCs w:val="28"/>
                <w:lang w:eastAsia="lv-LV"/>
              </w:rPr>
              <w:t>596</w:t>
            </w:r>
            <w:r w:rsidR="009B0DBB">
              <w:rPr>
                <w:sz w:val="28"/>
                <w:szCs w:val="28"/>
                <w:lang w:eastAsia="lv-LV"/>
              </w:rPr>
              <w:t> </w:t>
            </w:r>
            <w:proofErr w:type="spellStart"/>
            <w:r w:rsidR="00666652" w:rsidRPr="00BB212F">
              <w:rPr>
                <w:i/>
                <w:sz w:val="28"/>
                <w:szCs w:val="28"/>
                <w:lang w:eastAsia="lv-LV"/>
              </w:rPr>
              <w:t>euro</w:t>
            </w:r>
            <w:proofErr w:type="spellEnd"/>
            <w:r w:rsidR="009B0DBB">
              <w:rPr>
                <w:i/>
                <w:sz w:val="28"/>
                <w:szCs w:val="28"/>
                <w:lang w:eastAsia="lv-LV"/>
              </w:rPr>
              <w:t xml:space="preserve">, </w:t>
            </w:r>
            <w:r>
              <w:rPr>
                <w:sz w:val="28"/>
                <w:szCs w:val="28"/>
                <w:lang w:eastAsia="lv-LV"/>
              </w:rPr>
              <w:t xml:space="preserve">darba devēja VSAOI </w:t>
            </w:r>
            <w:r w:rsidR="00F94F2F" w:rsidRPr="00BB212F">
              <w:rPr>
                <w:sz w:val="28"/>
                <w:szCs w:val="28"/>
                <w:lang w:eastAsia="lv-LV"/>
              </w:rPr>
              <w:t>–</w:t>
            </w:r>
            <w:r w:rsidR="009B0DBB">
              <w:rPr>
                <w:sz w:val="28"/>
                <w:szCs w:val="28"/>
                <w:lang w:eastAsia="lv-LV"/>
              </w:rPr>
              <w:t xml:space="preserve"> </w:t>
            </w:r>
            <w:r>
              <w:rPr>
                <w:sz w:val="28"/>
                <w:szCs w:val="28"/>
                <w:lang w:eastAsia="lv-LV"/>
              </w:rPr>
              <w:t>3</w:t>
            </w:r>
            <w:r w:rsidR="009B0DBB">
              <w:rPr>
                <w:sz w:val="28"/>
                <w:szCs w:val="28"/>
                <w:lang w:eastAsia="lv-LV"/>
              </w:rPr>
              <w:t> </w:t>
            </w:r>
            <w:r w:rsidR="00666652" w:rsidRPr="00BB212F">
              <w:rPr>
                <w:sz w:val="28"/>
                <w:szCs w:val="28"/>
                <w:lang w:eastAsia="lv-LV"/>
              </w:rPr>
              <w:t xml:space="preserve">377 </w:t>
            </w:r>
            <w:proofErr w:type="spellStart"/>
            <w:r w:rsidR="00666652" w:rsidRPr="00BB212F">
              <w:rPr>
                <w:i/>
                <w:sz w:val="28"/>
                <w:szCs w:val="28"/>
                <w:lang w:eastAsia="lv-LV"/>
              </w:rPr>
              <w:t>euro</w:t>
            </w:r>
            <w:proofErr w:type="spellEnd"/>
            <w:r w:rsidR="007F207E">
              <w:rPr>
                <w:sz w:val="28"/>
                <w:szCs w:val="28"/>
                <w:lang w:eastAsia="lv-LV"/>
              </w:rPr>
              <w:t>);</w:t>
            </w:r>
            <w:proofErr w:type="gramStart"/>
            <w:r w:rsidR="007F207E">
              <w:rPr>
                <w:sz w:val="28"/>
                <w:szCs w:val="28"/>
                <w:lang w:eastAsia="lv-LV"/>
              </w:rPr>
              <w:t xml:space="preserve"> </w:t>
            </w:r>
            <w:r w:rsidR="00472DFD">
              <w:rPr>
                <w:sz w:val="28"/>
                <w:szCs w:val="28"/>
                <w:lang w:eastAsia="lv-LV"/>
              </w:rPr>
              <w:t xml:space="preserve">  </w:t>
            </w:r>
            <w:proofErr w:type="gramEnd"/>
            <w:r w:rsidR="009B0DBB">
              <w:rPr>
                <w:sz w:val="28"/>
                <w:szCs w:val="28"/>
                <w:lang w:eastAsia="lv-LV"/>
              </w:rPr>
              <w:t>darbavietas aprīkojums</w:t>
            </w:r>
            <w:r w:rsidR="00472DFD">
              <w:rPr>
                <w:sz w:val="28"/>
                <w:szCs w:val="28"/>
                <w:lang w:eastAsia="lv-LV"/>
              </w:rPr>
              <w:t xml:space="preserve"> </w:t>
            </w:r>
            <w:r w:rsidR="007F207E">
              <w:rPr>
                <w:sz w:val="28"/>
                <w:szCs w:val="28"/>
                <w:lang w:eastAsia="lv-LV"/>
              </w:rPr>
              <w:t xml:space="preserve">un uzturēšana </w:t>
            </w:r>
            <w:r w:rsidR="00472DFD">
              <w:rPr>
                <w:sz w:val="28"/>
                <w:szCs w:val="28"/>
                <w:lang w:eastAsia="lv-LV"/>
              </w:rPr>
              <w:t>2019.gadā kopā</w:t>
            </w:r>
            <w:r w:rsidR="007A1AFB">
              <w:rPr>
                <w:sz w:val="28"/>
                <w:szCs w:val="28"/>
                <w:lang w:eastAsia="lv-LV"/>
              </w:rPr>
              <w:t xml:space="preserve"> 5200</w:t>
            </w:r>
            <w:r w:rsidR="007F207E">
              <w:rPr>
                <w:sz w:val="28"/>
                <w:szCs w:val="28"/>
                <w:lang w:eastAsia="lv-LV"/>
              </w:rPr>
              <w:t> </w:t>
            </w:r>
            <w:proofErr w:type="spellStart"/>
            <w:r w:rsidR="007A1AFB">
              <w:rPr>
                <w:i/>
                <w:iCs/>
                <w:sz w:val="28"/>
                <w:szCs w:val="28"/>
                <w:lang w:eastAsia="lv-LV"/>
              </w:rPr>
              <w:t>euro</w:t>
            </w:r>
            <w:proofErr w:type="spellEnd"/>
            <w:r w:rsidR="007F207E">
              <w:rPr>
                <w:i/>
                <w:iCs/>
                <w:sz w:val="28"/>
                <w:szCs w:val="28"/>
                <w:lang w:eastAsia="lv-LV"/>
              </w:rPr>
              <w:t>:</w:t>
            </w:r>
            <w:r w:rsidR="007F207E">
              <w:rPr>
                <w:sz w:val="28"/>
                <w:szCs w:val="28"/>
                <w:lang w:eastAsia="lv-LV"/>
              </w:rPr>
              <w:t xml:space="preserve"> </w:t>
            </w:r>
            <w:r w:rsidR="00666652" w:rsidRPr="00BB212F">
              <w:rPr>
                <w:sz w:val="28"/>
                <w:szCs w:val="28"/>
                <w:lang w:eastAsia="lv-LV"/>
              </w:rPr>
              <w:t>kapitālie izdevu</w:t>
            </w:r>
            <w:r w:rsidR="009B0DBB">
              <w:rPr>
                <w:sz w:val="28"/>
                <w:szCs w:val="28"/>
                <w:lang w:eastAsia="lv-LV"/>
              </w:rPr>
              <w:t xml:space="preserve">mi – </w:t>
            </w:r>
            <w:proofErr w:type="spellStart"/>
            <w:r w:rsidR="009B0DBB">
              <w:rPr>
                <w:sz w:val="28"/>
                <w:szCs w:val="28"/>
                <w:lang w:eastAsia="lv-LV"/>
              </w:rPr>
              <w:t>datorkomplekts</w:t>
            </w:r>
            <w:proofErr w:type="spellEnd"/>
            <w:r w:rsidR="007A1AFB">
              <w:rPr>
                <w:sz w:val="28"/>
                <w:szCs w:val="28"/>
                <w:lang w:eastAsia="lv-LV"/>
              </w:rPr>
              <w:t xml:space="preserve"> </w:t>
            </w:r>
            <w:r w:rsidR="007F207E">
              <w:rPr>
                <w:sz w:val="28"/>
                <w:szCs w:val="28"/>
                <w:lang w:eastAsia="lv-LV"/>
              </w:rPr>
              <w:t xml:space="preserve">un </w:t>
            </w:r>
            <w:r w:rsidR="009B0DBB">
              <w:rPr>
                <w:sz w:val="28"/>
                <w:szCs w:val="28"/>
                <w:lang w:eastAsia="lv-LV"/>
              </w:rPr>
              <w:t xml:space="preserve">mēbeles </w:t>
            </w:r>
            <w:r w:rsidR="00F94F2F">
              <w:rPr>
                <w:sz w:val="28"/>
                <w:szCs w:val="28"/>
                <w:lang w:eastAsia="lv-LV"/>
              </w:rPr>
              <w:t>–</w:t>
            </w:r>
            <w:r>
              <w:rPr>
                <w:sz w:val="28"/>
                <w:szCs w:val="28"/>
                <w:lang w:eastAsia="lv-LV"/>
              </w:rPr>
              <w:t>3</w:t>
            </w:r>
            <w:r w:rsidR="00666652" w:rsidRPr="00BB212F">
              <w:rPr>
                <w:sz w:val="28"/>
                <w:szCs w:val="28"/>
                <w:lang w:eastAsia="lv-LV"/>
              </w:rPr>
              <w:t xml:space="preserve">700 </w:t>
            </w:r>
            <w:proofErr w:type="spellStart"/>
            <w:r w:rsidR="00666652" w:rsidRPr="00BB212F">
              <w:rPr>
                <w:i/>
                <w:sz w:val="28"/>
                <w:szCs w:val="28"/>
                <w:lang w:eastAsia="lv-LV"/>
              </w:rPr>
              <w:t>euro</w:t>
            </w:r>
            <w:proofErr w:type="spellEnd"/>
            <w:r w:rsidR="00666652" w:rsidRPr="00BB212F">
              <w:rPr>
                <w:sz w:val="28"/>
                <w:szCs w:val="28"/>
                <w:lang w:eastAsia="lv-LV"/>
              </w:rPr>
              <w:t xml:space="preserve"> un preces un pakalpojumi – komunālie maksājumi, sakaru izdevumi,</w:t>
            </w:r>
            <w:r>
              <w:rPr>
                <w:sz w:val="28"/>
                <w:szCs w:val="28"/>
                <w:lang w:eastAsia="lv-LV"/>
              </w:rPr>
              <w:t xml:space="preserve"> kancelejas preces</w:t>
            </w:r>
            <w:r w:rsidR="007F207E">
              <w:rPr>
                <w:sz w:val="28"/>
                <w:szCs w:val="28"/>
                <w:lang w:eastAsia="lv-LV"/>
              </w:rPr>
              <w:t xml:space="preserve"> </w:t>
            </w:r>
            <w:r w:rsidR="00F94F2F">
              <w:rPr>
                <w:sz w:val="28"/>
                <w:szCs w:val="28"/>
                <w:lang w:eastAsia="lv-LV"/>
              </w:rPr>
              <w:t>–</w:t>
            </w:r>
            <w:r w:rsidR="007F207E">
              <w:rPr>
                <w:sz w:val="28"/>
                <w:szCs w:val="28"/>
                <w:lang w:eastAsia="lv-LV"/>
              </w:rPr>
              <w:t xml:space="preserve">1500 </w:t>
            </w:r>
            <w:proofErr w:type="spellStart"/>
            <w:r w:rsidR="007F207E">
              <w:rPr>
                <w:i/>
                <w:iCs/>
                <w:sz w:val="28"/>
                <w:szCs w:val="28"/>
                <w:lang w:eastAsia="lv-LV"/>
              </w:rPr>
              <w:t>euro</w:t>
            </w:r>
            <w:proofErr w:type="spellEnd"/>
            <w:r w:rsidR="00472DFD">
              <w:rPr>
                <w:sz w:val="28"/>
                <w:szCs w:val="28"/>
                <w:lang w:eastAsia="lv-LV"/>
              </w:rPr>
              <w:t>.</w:t>
            </w:r>
          </w:p>
          <w:p w:rsidR="005040D8" w:rsidRPr="005040D8" w:rsidRDefault="00666652" w:rsidP="00472DFD">
            <w:pPr>
              <w:suppressAutoHyphens w:val="0"/>
              <w:spacing w:before="75" w:after="75"/>
              <w:ind w:firstLine="375"/>
              <w:jc w:val="both"/>
              <w:rPr>
                <w:sz w:val="28"/>
                <w:szCs w:val="28"/>
                <w:lang w:eastAsia="lv-LV"/>
              </w:rPr>
            </w:pPr>
            <w:r w:rsidRPr="00BB212F">
              <w:rPr>
                <w:bCs/>
                <w:sz w:val="28"/>
                <w:szCs w:val="28"/>
                <w:lang w:eastAsia="lv-LV"/>
              </w:rPr>
              <w:t>2020. un 2021.g</w:t>
            </w:r>
            <w:r w:rsidR="005B71B6">
              <w:rPr>
                <w:bCs/>
                <w:sz w:val="28"/>
                <w:szCs w:val="28"/>
                <w:lang w:eastAsia="lv-LV"/>
              </w:rPr>
              <w:t xml:space="preserve">adā, katru gadu pavisam kopā </w:t>
            </w:r>
            <w:r w:rsidR="00472DFD">
              <w:rPr>
                <w:bCs/>
                <w:sz w:val="28"/>
                <w:szCs w:val="28"/>
                <w:lang w:eastAsia="lv-LV"/>
              </w:rPr>
              <w:t xml:space="preserve">nepieciešami </w:t>
            </w:r>
            <w:r w:rsidR="005B71B6">
              <w:rPr>
                <w:bCs/>
                <w:sz w:val="28"/>
                <w:szCs w:val="28"/>
                <w:lang w:eastAsia="lv-LV"/>
              </w:rPr>
              <w:t>19</w:t>
            </w:r>
            <w:r w:rsidRPr="00BB212F">
              <w:rPr>
                <w:bCs/>
                <w:sz w:val="28"/>
                <w:szCs w:val="28"/>
                <w:lang w:eastAsia="lv-LV"/>
              </w:rPr>
              <w:t xml:space="preserve">787 </w:t>
            </w:r>
            <w:proofErr w:type="spellStart"/>
            <w:r w:rsidRPr="00BB212F">
              <w:rPr>
                <w:bCs/>
                <w:i/>
                <w:sz w:val="28"/>
                <w:szCs w:val="28"/>
                <w:lang w:eastAsia="lv-LV"/>
              </w:rPr>
              <w:t>euro</w:t>
            </w:r>
            <w:proofErr w:type="spellEnd"/>
            <w:r w:rsidRPr="00BB212F">
              <w:rPr>
                <w:bCs/>
                <w:sz w:val="28"/>
                <w:szCs w:val="28"/>
                <w:lang w:eastAsia="lv-LV"/>
              </w:rPr>
              <w:t xml:space="preserve"> </w:t>
            </w:r>
            <w:r w:rsidRPr="00BB212F">
              <w:rPr>
                <w:sz w:val="28"/>
                <w:szCs w:val="28"/>
                <w:lang w:eastAsia="lv-LV"/>
              </w:rPr>
              <w:t>(atlīd</w:t>
            </w:r>
            <w:r w:rsidR="00BB212F" w:rsidRPr="00BB212F">
              <w:rPr>
                <w:sz w:val="28"/>
                <w:szCs w:val="28"/>
                <w:lang w:eastAsia="lv-LV"/>
              </w:rPr>
              <w:t>zība un darbavietas uzturēšana).</w:t>
            </w:r>
          </w:p>
        </w:tc>
      </w:tr>
      <w:tr w:rsidR="00234656" w:rsidRPr="00EB56FF" w:rsidTr="00000485">
        <w:tc>
          <w:tcPr>
            <w:tcW w:w="934" w:type="pct"/>
            <w:tcBorders>
              <w:top w:val="outset" w:sz="6" w:space="0" w:color="000000"/>
              <w:left w:val="outset" w:sz="6" w:space="0" w:color="000000"/>
              <w:bottom w:val="outset" w:sz="6" w:space="0" w:color="000000"/>
              <w:right w:val="single" w:sz="4" w:space="0" w:color="auto"/>
            </w:tcBorders>
          </w:tcPr>
          <w:p w:rsidR="002E5D85" w:rsidRPr="00EB56FF" w:rsidRDefault="002E5D85" w:rsidP="00E13F7A">
            <w:pPr>
              <w:rPr>
                <w:sz w:val="28"/>
                <w:szCs w:val="28"/>
              </w:rPr>
            </w:pPr>
            <w:r w:rsidRPr="00EB56FF">
              <w:rPr>
                <w:sz w:val="28"/>
                <w:szCs w:val="28"/>
              </w:rPr>
              <w:t>6.1. detalizēts ieņēmumu aprēķins</w:t>
            </w:r>
          </w:p>
        </w:tc>
        <w:tc>
          <w:tcPr>
            <w:tcW w:w="4066" w:type="pct"/>
            <w:gridSpan w:val="5"/>
            <w:vMerge/>
            <w:tcBorders>
              <w:top w:val="single" w:sz="4" w:space="0" w:color="auto"/>
              <w:left w:val="single" w:sz="4" w:space="0" w:color="auto"/>
              <w:bottom w:val="single" w:sz="4" w:space="0" w:color="auto"/>
              <w:right w:val="single" w:sz="4" w:space="0" w:color="auto"/>
            </w:tcBorders>
            <w:vAlign w:val="center"/>
          </w:tcPr>
          <w:p w:rsidR="002E5D85" w:rsidRPr="00EB56FF" w:rsidRDefault="002E5D85" w:rsidP="00E13F7A">
            <w:pPr>
              <w:rPr>
                <w:sz w:val="28"/>
                <w:szCs w:val="28"/>
              </w:rPr>
            </w:pPr>
          </w:p>
        </w:tc>
      </w:tr>
      <w:tr w:rsidR="00234656" w:rsidRPr="00EB56FF" w:rsidTr="00000485">
        <w:tc>
          <w:tcPr>
            <w:tcW w:w="934" w:type="pct"/>
            <w:tcBorders>
              <w:top w:val="outset" w:sz="6" w:space="0" w:color="000000"/>
              <w:left w:val="outset" w:sz="6" w:space="0" w:color="000000"/>
              <w:bottom w:val="outset" w:sz="6" w:space="0" w:color="000000"/>
              <w:right w:val="single" w:sz="4" w:space="0" w:color="auto"/>
            </w:tcBorders>
          </w:tcPr>
          <w:p w:rsidR="002E5D85" w:rsidRPr="00EB56FF" w:rsidRDefault="002E5D85" w:rsidP="00F25A48">
            <w:pPr>
              <w:rPr>
                <w:sz w:val="28"/>
                <w:szCs w:val="28"/>
              </w:rPr>
            </w:pPr>
            <w:r w:rsidRPr="00EB56FF">
              <w:rPr>
                <w:sz w:val="28"/>
                <w:szCs w:val="28"/>
              </w:rPr>
              <w:t>6.2. detalizēts izdevumu a</w:t>
            </w:r>
            <w:r w:rsidR="002550BA">
              <w:rPr>
                <w:sz w:val="28"/>
                <w:szCs w:val="28"/>
              </w:rPr>
              <w:t>p</w:t>
            </w:r>
            <w:r w:rsidRPr="00EB56FF">
              <w:rPr>
                <w:sz w:val="28"/>
                <w:szCs w:val="28"/>
              </w:rPr>
              <w:t>rēķins</w:t>
            </w:r>
          </w:p>
        </w:tc>
        <w:tc>
          <w:tcPr>
            <w:tcW w:w="4066" w:type="pct"/>
            <w:gridSpan w:val="5"/>
            <w:vMerge/>
            <w:tcBorders>
              <w:top w:val="single" w:sz="4" w:space="0" w:color="auto"/>
              <w:left w:val="single" w:sz="4" w:space="0" w:color="auto"/>
              <w:bottom w:val="single" w:sz="4" w:space="0" w:color="auto"/>
              <w:right w:val="single" w:sz="4" w:space="0" w:color="auto"/>
            </w:tcBorders>
            <w:vAlign w:val="center"/>
          </w:tcPr>
          <w:p w:rsidR="002E5D85" w:rsidRPr="00EB56FF" w:rsidRDefault="002E5D85" w:rsidP="00E13F7A">
            <w:pPr>
              <w:rPr>
                <w:sz w:val="28"/>
                <w:szCs w:val="28"/>
              </w:rPr>
            </w:pPr>
          </w:p>
        </w:tc>
      </w:tr>
      <w:tr w:rsidR="00234656" w:rsidRPr="00EB56FF" w:rsidTr="00000485">
        <w:tc>
          <w:tcPr>
            <w:tcW w:w="934" w:type="pct"/>
            <w:tcBorders>
              <w:top w:val="outset" w:sz="6" w:space="0" w:color="000000"/>
              <w:left w:val="outset" w:sz="6" w:space="0" w:color="000000"/>
              <w:bottom w:val="outset" w:sz="6" w:space="0" w:color="000000"/>
              <w:right w:val="outset" w:sz="6" w:space="0" w:color="000000"/>
            </w:tcBorders>
          </w:tcPr>
          <w:p w:rsidR="002E5D85" w:rsidRPr="00EB56FF" w:rsidRDefault="002E5D85" w:rsidP="00F10236">
            <w:pPr>
              <w:spacing w:after="100" w:afterAutospacing="1"/>
              <w:rPr>
                <w:sz w:val="28"/>
                <w:szCs w:val="28"/>
              </w:rPr>
            </w:pPr>
            <w:r w:rsidRPr="00EB56FF">
              <w:rPr>
                <w:sz w:val="28"/>
                <w:szCs w:val="28"/>
              </w:rPr>
              <w:lastRenderedPageBreak/>
              <w:t>7. Cita informācija</w:t>
            </w:r>
          </w:p>
        </w:tc>
        <w:tc>
          <w:tcPr>
            <w:tcW w:w="4066" w:type="pct"/>
            <w:gridSpan w:val="5"/>
            <w:tcBorders>
              <w:top w:val="single" w:sz="4" w:space="0" w:color="auto"/>
              <w:left w:val="outset" w:sz="6" w:space="0" w:color="000000"/>
              <w:bottom w:val="outset" w:sz="6" w:space="0" w:color="000000"/>
              <w:right w:val="outset" w:sz="6" w:space="0" w:color="000000"/>
            </w:tcBorders>
          </w:tcPr>
          <w:p w:rsidR="003B3590" w:rsidRDefault="003B3590" w:rsidP="003B3590">
            <w:pPr>
              <w:ind w:firstLine="565"/>
              <w:jc w:val="both"/>
              <w:rPr>
                <w:bCs/>
                <w:sz w:val="28"/>
                <w:szCs w:val="28"/>
              </w:rPr>
            </w:pPr>
            <w:r>
              <w:rPr>
                <w:bCs/>
                <w:sz w:val="28"/>
                <w:szCs w:val="28"/>
              </w:rPr>
              <w:t xml:space="preserve">Likumprojekts ir īstenojams piešķirto valsts budžeta līdzekļu ietvaros. </w:t>
            </w:r>
          </w:p>
          <w:p w:rsidR="003B3590" w:rsidRDefault="003B3590" w:rsidP="003B3590">
            <w:pPr>
              <w:ind w:firstLine="565"/>
              <w:jc w:val="both"/>
              <w:rPr>
                <w:bCs/>
                <w:sz w:val="28"/>
                <w:szCs w:val="28"/>
              </w:rPr>
            </w:pPr>
            <w:r>
              <w:rPr>
                <w:sz w:val="28"/>
                <w:szCs w:val="28"/>
              </w:rPr>
              <w:t xml:space="preserve">2016., 2017. un 2018.gadu valsts budžeta bāzē, kas apstiprināta 2015.gada 17.marta Ministru kabineta sēdē, Centram, šī mērķa īstenošanai, jau ir paredzēts finansējums 21 144 </w:t>
            </w:r>
            <w:proofErr w:type="spellStart"/>
            <w:r>
              <w:rPr>
                <w:i/>
                <w:sz w:val="28"/>
                <w:szCs w:val="28"/>
              </w:rPr>
              <w:t>euro</w:t>
            </w:r>
            <w:proofErr w:type="spellEnd"/>
            <w:r>
              <w:rPr>
                <w:i/>
                <w:sz w:val="28"/>
                <w:szCs w:val="28"/>
              </w:rPr>
              <w:t xml:space="preserve"> </w:t>
            </w:r>
            <w:r>
              <w:rPr>
                <w:sz w:val="28"/>
                <w:szCs w:val="28"/>
              </w:rPr>
              <w:t>katru gadu.</w:t>
            </w:r>
          </w:p>
          <w:p w:rsidR="0061103E" w:rsidRPr="00D16F9A" w:rsidRDefault="003B3590" w:rsidP="003B3590">
            <w:pPr>
              <w:ind w:firstLine="565"/>
              <w:jc w:val="both"/>
              <w:rPr>
                <w:b/>
                <w:sz w:val="28"/>
                <w:szCs w:val="28"/>
              </w:rPr>
            </w:pPr>
            <w:r>
              <w:rPr>
                <w:bCs/>
                <w:sz w:val="28"/>
                <w:szCs w:val="28"/>
              </w:rPr>
              <w:lastRenderedPageBreak/>
              <w:t>Jautājums par papildu nepieciešamā finansējuma piešķiršanu tiks izskatīts kopā ar visu ministriju priekšlikumiem jaunajām politikas iniciatīvām likumprojekta “Par valsts budžetu 2017.gadam” un likumprojekta “Par vidēja termiņa budžeta ietvaru 2017., 2018. un 2019.gadam”, sagatavošanas procesā, atbilstoši valsts budžeta finansiālām iespējām.</w:t>
            </w:r>
          </w:p>
        </w:tc>
      </w:tr>
    </w:tbl>
    <w:p w:rsidR="002C7391" w:rsidRPr="00EB56FF" w:rsidRDefault="002C7391" w:rsidP="008B6F82">
      <w:pPr>
        <w:jc w:val="both"/>
        <w:rPr>
          <w:i/>
          <w:sz w:val="28"/>
          <w:szCs w:val="28"/>
        </w:rPr>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572"/>
        <w:gridCol w:w="3646"/>
        <w:gridCol w:w="5069"/>
      </w:tblGrid>
      <w:tr w:rsidR="00FC233B" w:rsidRPr="00AE3F5F" w:rsidTr="00F25A48">
        <w:trPr>
          <w:trHeight w:val="652"/>
          <w:jc w:val="center"/>
        </w:trPr>
        <w:tc>
          <w:tcPr>
            <w:tcW w:w="5000" w:type="pct"/>
            <w:gridSpan w:val="3"/>
            <w:vAlign w:val="center"/>
          </w:tcPr>
          <w:p w:rsidR="00FC233B" w:rsidRPr="00FC233B" w:rsidRDefault="00FC233B" w:rsidP="009C44D6">
            <w:pPr>
              <w:pStyle w:val="naisnod"/>
              <w:spacing w:before="0" w:after="0"/>
              <w:ind w:firstLine="96"/>
              <w:jc w:val="center"/>
              <w:rPr>
                <w:b/>
                <w:i/>
                <w:sz w:val="28"/>
                <w:szCs w:val="28"/>
              </w:rPr>
            </w:pPr>
            <w:r w:rsidRPr="00AE3F5F">
              <w:rPr>
                <w:b/>
                <w:sz w:val="26"/>
                <w:szCs w:val="26"/>
              </w:rPr>
              <w:br w:type="page"/>
            </w:r>
            <w:r w:rsidRPr="00FC233B">
              <w:rPr>
                <w:b/>
                <w:bCs/>
                <w:sz w:val="28"/>
                <w:szCs w:val="28"/>
              </w:rPr>
              <w:t>IV. Tiesību akta projekta ietekme uz spēkā esošo tiesību normu sistēmu</w:t>
            </w:r>
          </w:p>
        </w:tc>
      </w:tr>
      <w:tr w:rsidR="00FC233B" w:rsidRPr="00EB56FF" w:rsidTr="00B23F9E">
        <w:tblPrEx>
          <w:tblCellMar>
            <w:left w:w="0" w:type="dxa"/>
            <w:right w:w="0" w:type="dxa"/>
          </w:tblCellMar>
          <w:tblLook w:val="0000"/>
        </w:tblPrEx>
        <w:trPr>
          <w:trHeight w:val="553"/>
          <w:jc w:val="center"/>
        </w:trPr>
        <w:tc>
          <w:tcPr>
            <w:tcW w:w="308" w:type="pct"/>
            <w:tcBorders>
              <w:top w:val="single" w:sz="4" w:space="0" w:color="auto"/>
            </w:tcBorders>
          </w:tcPr>
          <w:p w:rsidR="00A05EE7" w:rsidRPr="00EB56FF" w:rsidRDefault="00A05EE7" w:rsidP="00E13F7A">
            <w:pPr>
              <w:pStyle w:val="naiskr"/>
              <w:spacing w:before="0" w:after="0"/>
              <w:ind w:left="57" w:right="57"/>
              <w:jc w:val="center"/>
              <w:rPr>
                <w:bCs/>
                <w:sz w:val="28"/>
                <w:szCs w:val="28"/>
              </w:rPr>
            </w:pPr>
            <w:r w:rsidRPr="00EB56FF">
              <w:rPr>
                <w:bCs/>
                <w:sz w:val="28"/>
                <w:szCs w:val="28"/>
              </w:rPr>
              <w:t>1.</w:t>
            </w:r>
          </w:p>
        </w:tc>
        <w:tc>
          <w:tcPr>
            <w:tcW w:w="1963" w:type="pct"/>
            <w:tcBorders>
              <w:top w:val="single" w:sz="4" w:space="0" w:color="auto"/>
            </w:tcBorders>
          </w:tcPr>
          <w:p w:rsidR="00A05EE7" w:rsidRPr="00EB56FF" w:rsidRDefault="00A05EE7" w:rsidP="00E13F7A">
            <w:pPr>
              <w:pStyle w:val="naiskr"/>
              <w:tabs>
                <w:tab w:val="left" w:pos="170"/>
              </w:tabs>
              <w:spacing w:before="0" w:after="0"/>
              <w:ind w:left="57" w:right="57"/>
              <w:rPr>
                <w:sz w:val="28"/>
                <w:szCs w:val="28"/>
              </w:rPr>
            </w:pPr>
            <w:r w:rsidRPr="00EB56FF">
              <w:rPr>
                <w:sz w:val="28"/>
                <w:szCs w:val="28"/>
              </w:rPr>
              <w:t>Nepieciešamie saistītie tiesību aktu projekti</w:t>
            </w:r>
          </w:p>
        </w:tc>
        <w:tc>
          <w:tcPr>
            <w:tcW w:w="2729" w:type="pct"/>
            <w:tcBorders>
              <w:top w:val="single" w:sz="4" w:space="0" w:color="auto"/>
            </w:tcBorders>
          </w:tcPr>
          <w:p w:rsidR="00206AC8" w:rsidRDefault="009A115F" w:rsidP="00AC55DE">
            <w:pPr>
              <w:pStyle w:val="Sarakstarindkopa"/>
              <w:ind w:left="102" w:firstLine="386"/>
              <w:jc w:val="both"/>
              <w:rPr>
                <w:sz w:val="28"/>
                <w:szCs w:val="28"/>
              </w:rPr>
            </w:pPr>
            <w:r w:rsidRPr="0010324D">
              <w:rPr>
                <w:sz w:val="28"/>
                <w:szCs w:val="28"/>
              </w:rPr>
              <w:t>Līdz ar likumprojekt</w:t>
            </w:r>
            <w:r w:rsidR="00753F63">
              <w:rPr>
                <w:sz w:val="28"/>
                <w:szCs w:val="28"/>
              </w:rPr>
              <w:t>a spēkā stāšanos tiks izstrādāts Ministru kabineta noteikumu projekts</w:t>
            </w:r>
            <w:r w:rsidR="00AC55DE">
              <w:rPr>
                <w:sz w:val="28"/>
                <w:szCs w:val="28"/>
              </w:rPr>
              <w:t xml:space="preserve"> „</w:t>
            </w:r>
            <w:r w:rsidR="00206AC8" w:rsidRPr="006270AA">
              <w:rPr>
                <w:sz w:val="28"/>
                <w:szCs w:val="28"/>
              </w:rPr>
              <w:t>Nemateriālā kult</w:t>
            </w:r>
            <w:r w:rsidR="00AC55DE">
              <w:rPr>
                <w:sz w:val="28"/>
                <w:szCs w:val="28"/>
              </w:rPr>
              <w:t>ūras mantojuma padomes nolikums”.</w:t>
            </w:r>
          </w:p>
          <w:p w:rsidR="006A6DB1" w:rsidRPr="00753F63" w:rsidRDefault="00AC55DE" w:rsidP="00753F63">
            <w:pPr>
              <w:pStyle w:val="Sarakstarindkopa"/>
              <w:ind w:left="102" w:firstLine="386"/>
              <w:jc w:val="both"/>
              <w:rPr>
                <w:sz w:val="28"/>
                <w:szCs w:val="28"/>
              </w:rPr>
            </w:pPr>
            <w:r>
              <w:rPr>
                <w:sz w:val="28"/>
                <w:szCs w:val="28"/>
              </w:rPr>
              <w:t xml:space="preserve">Ņemot vērā nepieciešamību iesaistīt Nemateriālā kultūras mantojuma padomi </w:t>
            </w:r>
            <w:r w:rsidR="00753F63">
              <w:rPr>
                <w:sz w:val="28"/>
                <w:szCs w:val="28"/>
              </w:rPr>
              <w:t>k</w:t>
            </w:r>
            <w:r w:rsidR="00206AC8" w:rsidRPr="00753F63">
              <w:rPr>
                <w:sz w:val="28"/>
                <w:szCs w:val="28"/>
              </w:rPr>
              <w:t>ārtība</w:t>
            </w:r>
            <w:r w:rsidR="00753F63">
              <w:rPr>
                <w:sz w:val="28"/>
                <w:szCs w:val="28"/>
              </w:rPr>
              <w:t>s</w:t>
            </w:r>
            <w:r w:rsidR="00206AC8" w:rsidRPr="00753F63">
              <w:rPr>
                <w:sz w:val="28"/>
                <w:szCs w:val="28"/>
              </w:rPr>
              <w:t>, kādā nemateriālā kultūras mantojuma reprezentatīvajā sarakstā un nemateriālā kultūras mantojuma neatliekam</w:t>
            </w:r>
            <w:r w:rsidR="00E46731" w:rsidRPr="00753F63">
              <w:rPr>
                <w:sz w:val="28"/>
                <w:szCs w:val="28"/>
              </w:rPr>
              <w:t>ās</w:t>
            </w:r>
            <w:r w:rsidR="00206AC8" w:rsidRPr="00753F63">
              <w:rPr>
                <w:sz w:val="28"/>
                <w:szCs w:val="28"/>
              </w:rPr>
              <w:t xml:space="preserve"> saglabāšanas sarakstā piesaka, iekļauj</w:t>
            </w:r>
            <w:r w:rsidR="00E46731" w:rsidRPr="00753F63">
              <w:rPr>
                <w:sz w:val="28"/>
                <w:szCs w:val="28"/>
              </w:rPr>
              <w:t>, pārceļ</w:t>
            </w:r>
            <w:r w:rsidR="00206AC8" w:rsidRPr="00753F63">
              <w:rPr>
                <w:sz w:val="28"/>
                <w:szCs w:val="28"/>
              </w:rPr>
              <w:t xml:space="preserve"> un izslēdz nemateriālā kultūras mantojuma elementus</w:t>
            </w:r>
            <w:r w:rsidR="00837F43">
              <w:rPr>
                <w:sz w:val="28"/>
                <w:szCs w:val="28"/>
              </w:rPr>
              <w:t xml:space="preserve"> izstrādē</w:t>
            </w:r>
            <w:r w:rsidR="00753F63">
              <w:rPr>
                <w:sz w:val="28"/>
                <w:szCs w:val="28"/>
              </w:rPr>
              <w:t>, Ministru kabineta noteikum</w:t>
            </w:r>
            <w:r w:rsidR="00BD04F6">
              <w:rPr>
                <w:sz w:val="28"/>
                <w:szCs w:val="28"/>
              </w:rPr>
              <w:t>u projekts</w:t>
            </w:r>
            <w:r w:rsidR="00753F63">
              <w:rPr>
                <w:sz w:val="28"/>
                <w:szCs w:val="28"/>
              </w:rPr>
              <w:t xml:space="preserve"> „K</w:t>
            </w:r>
            <w:r w:rsidR="00753F63" w:rsidRPr="00753F63">
              <w:rPr>
                <w:sz w:val="28"/>
                <w:szCs w:val="28"/>
              </w:rPr>
              <w:t>ārtība, kādā nemateriālā kultūras mantojuma reprezentatīvajā sarakstā un nemateriālā kultūras mantojuma neatliekamās saglabāšanas sarakstā piesaka, iekļauj, pārceļ un izslēdz nemateriālā kultūras mantojuma elementus</w:t>
            </w:r>
            <w:r w:rsidR="00753F63">
              <w:rPr>
                <w:sz w:val="28"/>
                <w:szCs w:val="28"/>
              </w:rPr>
              <w:t xml:space="preserve">” tiks </w:t>
            </w:r>
            <w:r w:rsidR="00BD04F6">
              <w:rPr>
                <w:sz w:val="28"/>
                <w:szCs w:val="28"/>
              </w:rPr>
              <w:t>izstrādāts un iesniegts izskatīšanai Ministru kabinetā līdz 2016.gada 1.augustam.</w:t>
            </w:r>
          </w:p>
        </w:tc>
      </w:tr>
      <w:tr w:rsidR="00DE3476" w:rsidRPr="00EB56FF" w:rsidTr="00B23F9E">
        <w:tblPrEx>
          <w:tblCellMar>
            <w:left w:w="0" w:type="dxa"/>
            <w:right w:w="0" w:type="dxa"/>
          </w:tblCellMar>
          <w:tblLook w:val="0000"/>
        </w:tblPrEx>
        <w:trPr>
          <w:trHeight w:val="339"/>
          <w:jc w:val="center"/>
        </w:trPr>
        <w:tc>
          <w:tcPr>
            <w:tcW w:w="308" w:type="pct"/>
          </w:tcPr>
          <w:p w:rsidR="00A05EE7" w:rsidRPr="00EB56FF" w:rsidRDefault="00A05EE7" w:rsidP="00E13F7A">
            <w:pPr>
              <w:pStyle w:val="naiskr"/>
              <w:spacing w:before="0" w:after="0"/>
              <w:ind w:left="57" w:right="57"/>
              <w:jc w:val="center"/>
              <w:rPr>
                <w:bCs/>
                <w:sz w:val="28"/>
                <w:szCs w:val="28"/>
              </w:rPr>
            </w:pPr>
            <w:r w:rsidRPr="00EB56FF">
              <w:rPr>
                <w:bCs/>
                <w:sz w:val="28"/>
                <w:szCs w:val="28"/>
              </w:rPr>
              <w:t>2.</w:t>
            </w:r>
          </w:p>
        </w:tc>
        <w:tc>
          <w:tcPr>
            <w:tcW w:w="1963" w:type="pct"/>
          </w:tcPr>
          <w:p w:rsidR="00A05EE7" w:rsidRPr="00EB56FF" w:rsidRDefault="00A05EE7" w:rsidP="00E13F7A">
            <w:pPr>
              <w:pStyle w:val="naiskr"/>
              <w:spacing w:before="0" w:after="0"/>
              <w:ind w:left="57" w:right="57"/>
              <w:rPr>
                <w:sz w:val="28"/>
                <w:szCs w:val="28"/>
              </w:rPr>
            </w:pPr>
            <w:r w:rsidRPr="00EB56FF">
              <w:rPr>
                <w:sz w:val="28"/>
                <w:szCs w:val="28"/>
              </w:rPr>
              <w:t xml:space="preserve">Atbildīgā institūcija </w:t>
            </w:r>
          </w:p>
        </w:tc>
        <w:tc>
          <w:tcPr>
            <w:tcW w:w="2729" w:type="pct"/>
          </w:tcPr>
          <w:p w:rsidR="00A05EE7" w:rsidRPr="00EB56FF" w:rsidRDefault="00AF4FB7" w:rsidP="00AF4FB7">
            <w:pPr>
              <w:jc w:val="both"/>
              <w:rPr>
                <w:sz w:val="28"/>
                <w:szCs w:val="28"/>
              </w:rPr>
            </w:pPr>
            <w:r>
              <w:rPr>
                <w:sz w:val="28"/>
                <w:szCs w:val="28"/>
              </w:rPr>
              <w:t xml:space="preserve"> </w:t>
            </w:r>
            <w:r w:rsidR="00F66B3F" w:rsidRPr="00EB56FF">
              <w:rPr>
                <w:sz w:val="28"/>
                <w:szCs w:val="28"/>
              </w:rPr>
              <w:t>Kultūras ministrija</w:t>
            </w:r>
            <w:r>
              <w:rPr>
                <w:sz w:val="28"/>
                <w:szCs w:val="28"/>
              </w:rPr>
              <w:t>.</w:t>
            </w:r>
          </w:p>
        </w:tc>
      </w:tr>
      <w:tr w:rsidR="00DE3476" w:rsidRPr="00EB56FF" w:rsidTr="00B23F9E">
        <w:tblPrEx>
          <w:tblCellMar>
            <w:left w:w="0" w:type="dxa"/>
            <w:right w:w="0" w:type="dxa"/>
          </w:tblCellMar>
          <w:tblLook w:val="0000"/>
        </w:tblPrEx>
        <w:trPr>
          <w:trHeight w:val="489"/>
          <w:jc w:val="center"/>
        </w:trPr>
        <w:tc>
          <w:tcPr>
            <w:tcW w:w="308" w:type="pct"/>
          </w:tcPr>
          <w:p w:rsidR="00A05EE7" w:rsidRPr="00EB56FF" w:rsidRDefault="00A05EE7" w:rsidP="00E13F7A">
            <w:pPr>
              <w:pStyle w:val="naiskr"/>
              <w:spacing w:before="0" w:after="0"/>
              <w:ind w:left="57" w:right="57"/>
              <w:jc w:val="center"/>
              <w:rPr>
                <w:bCs/>
                <w:sz w:val="28"/>
                <w:szCs w:val="28"/>
              </w:rPr>
            </w:pPr>
            <w:r w:rsidRPr="00EB56FF">
              <w:rPr>
                <w:bCs/>
                <w:sz w:val="28"/>
                <w:szCs w:val="28"/>
              </w:rPr>
              <w:t>3.</w:t>
            </w:r>
          </w:p>
        </w:tc>
        <w:tc>
          <w:tcPr>
            <w:tcW w:w="1963" w:type="pct"/>
          </w:tcPr>
          <w:p w:rsidR="00A05EE7" w:rsidRPr="00EB56FF" w:rsidRDefault="00350F66" w:rsidP="00E13F7A">
            <w:pPr>
              <w:pStyle w:val="naiskr"/>
              <w:spacing w:before="0" w:after="0"/>
              <w:ind w:left="57" w:right="57"/>
              <w:rPr>
                <w:sz w:val="28"/>
                <w:szCs w:val="28"/>
              </w:rPr>
            </w:pPr>
            <w:r w:rsidRPr="00EB56FF">
              <w:rPr>
                <w:sz w:val="28"/>
                <w:szCs w:val="28"/>
              </w:rPr>
              <w:t>Cita informācija</w:t>
            </w:r>
            <w:r w:rsidR="00A05EE7" w:rsidRPr="00EB56FF">
              <w:rPr>
                <w:sz w:val="28"/>
                <w:szCs w:val="28"/>
              </w:rPr>
              <w:t xml:space="preserve"> </w:t>
            </w:r>
          </w:p>
        </w:tc>
        <w:tc>
          <w:tcPr>
            <w:tcW w:w="2729" w:type="pct"/>
          </w:tcPr>
          <w:p w:rsidR="00A05EE7" w:rsidRPr="00EB56FF" w:rsidRDefault="00AF4FB7" w:rsidP="00AF4FB7">
            <w:pPr>
              <w:pStyle w:val="naiskr"/>
              <w:spacing w:before="0" w:beforeAutospacing="0" w:after="0" w:afterAutospacing="0"/>
              <w:ind w:right="57"/>
              <w:jc w:val="both"/>
              <w:rPr>
                <w:sz w:val="28"/>
                <w:szCs w:val="28"/>
              </w:rPr>
            </w:pPr>
            <w:r>
              <w:rPr>
                <w:sz w:val="28"/>
                <w:szCs w:val="28"/>
              </w:rPr>
              <w:t xml:space="preserve"> </w:t>
            </w:r>
            <w:r w:rsidR="00350F66" w:rsidRPr="00EB56FF">
              <w:rPr>
                <w:sz w:val="28"/>
                <w:szCs w:val="28"/>
              </w:rPr>
              <w:t>Nav</w:t>
            </w:r>
          </w:p>
        </w:tc>
      </w:tr>
    </w:tbl>
    <w:p w:rsidR="006072E1" w:rsidRDefault="006072E1" w:rsidP="008B6F82">
      <w:pPr>
        <w:rPr>
          <w:sz w:val="28"/>
          <w:szCs w:val="28"/>
        </w:rPr>
      </w:pPr>
    </w:p>
    <w:tbl>
      <w:tblPr>
        <w:tblW w:w="5070"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8"/>
        <w:gridCol w:w="3544"/>
        <w:gridCol w:w="4946"/>
      </w:tblGrid>
      <w:tr w:rsidR="00B27C13" w:rsidRPr="009F02D2" w:rsidTr="001B381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B27C13" w:rsidRPr="00916676" w:rsidRDefault="00B27C13" w:rsidP="00B27C13">
            <w:pPr>
              <w:jc w:val="center"/>
              <w:rPr>
                <w:b/>
                <w:sz w:val="28"/>
                <w:szCs w:val="28"/>
              </w:rPr>
            </w:pPr>
            <w:r w:rsidRPr="00916676">
              <w:rPr>
                <w:b/>
                <w:bCs/>
                <w:sz w:val="28"/>
                <w:szCs w:val="28"/>
              </w:rPr>
              <w:t>V. Tiesību akta projekta atbilstība Latvijas Republikas starptautiskajām saistībām</w:t>
            </w:r>
          </w:p>
        </w:tc>
      </w:tr>
      <w:tr w:rsidR="00B27C13" w:rsidRPr="009F02D2" w:rsidTr="001B3816">
        <w:trPr>
          <w:trHeight w:val="427"/>
          <w:tblCellSpacing w:w="0" w:type="dxa"/>
        </w:trPr>
        <w:tc>
          <w:tcPr>
            <w:tcW w:w="400" w:type="pct"/>
            <w:tcBorders>
              <w:top w:val="outset" w:sz="6" w:space="0" w:color="auto"/>
              <w:left w:val="outset" w:sz="6" w:space="0" w:color="auto"/>
              <w:bottom w:val="outset" w:sz="6" w:space="0" w:color="auto"/>
              <w:right w:val="outset" w:sz="6" w:space="0" w:color="auto"/>
            </w:tcBorders>
          </w:tcPr>
          <w:p w:rsidR="00B27C13" w:rsidRPr="009F02D2" w:rsidRDefault="00B27C13" w:rsidP="00B27C13">
            <w:pPr>
              <w:jc w:val="center"/>
              <w:rPr>
                <w:sz w:val="28"/>
                <w:szCs w:val="28"/>
              </w:rPr>
            </w:pPr>
            <w:r w:rsidRPr="009F02D2">
              <w:rPr>
                <w:sz w:val="28"/>
                <w:szCs w:val="28"/>
              </w:rPr>
              <w:t>1.</w:t>
            </w:r>
          </w:p>
        </w:tc>
        <w:tc>
          <w:tcPr>
            <w:tcW w:w="1920" w:type="pct"/>
            <w:tcBorders>
              <w:top w:val="outset" w:sz="6" w:space="0" w:color="auto"/>
              <w:left w:val="outset" w:sz="6" w:space="0" w:color="auto"/>
              <w:bottom w:val="outset" w:sz="6" w:space="0" w:color="auto"/>
              <w:right w:val="outset" w:sz="6" w:space="0" w:color="auto"/>
            </w:tcBorders>
          </w:tcPr>
          <w:p w:rsidR="00B27C13" w:rsidRPr="009F02D2" w:rsidRDefault="00B27C13" w:rsidP="00B27C13">
            <w:pPr>
              <w:rPr>
                <w:sz w:val="28"/>
                <w:szCs w:val="28"/>
              </w:rPr>
            </w:pPr>
            <w:r w:rsidRPr="009F02D2">
              <w:rPr>
                <w:sz w:val="28"/>
                <w:szCs w:val="28"/>
              </w:rPr>
              <w:t>Saistības pret Eiropas Savienību</w:t>
            </w:r>
          </w:p>
        </w:tc>
        <w:tc>
          <w:tcPr>
            <w:tcW w:w="2679" w:type="pct"/>
            <w:tcBorders>
              <w:top w:val="outset" w:sz="6" w:space="0" w:color="auto"/>
              <w:left w:val="outset" w:sz="6" w:space="0" w:color="auto"/>
              <w:bottom w:val="outset" w:sz="6" w:space="0" w:color="auto"/>
              <w:right w:val="outset" w:sz="6" w:space="0" w:color="auto"/>
            </w:tcBorders>
            <w:vAlign w:val="center"/>
          </w:tcPr>
          <w:p w:rsidR="00B27C13" w:rsidRPr="009F02D2" w:rsidRDefault="00C94B0E" w:rsidP="00B27C13">
            <w:pPr>
              <w:tabs>
                <w:tab w:val="left" w:pos="269"/>
              </w:tabs>
              <w:ind w:left="57" w:right="57"/>
              <w:contextualSpacing/>
              <w:jc w:val="both"/>
              <w:rPr>
                <w:sz w:val="28"/>
                <w:szCs w:val="28"/>
              </w:rPr>
            </w:pPr>
            <w:r>
              <w:rPr>
                <w:sz w:val="28"/>
                <w:szCs w:val="28"/>
              </w:rPr>
              <w:t>Likump</w:t>
            </w:r>
            <w:r w:rsidRPr="008167DF">
              <w:rPr>
                <w:sz w:val="28"/>
                <w:szCs w:val="28"/>
              </w:rPr>
              <w:t>rojekts šo jomu neskar</w:t>
            </w:r>
            <w:r>
              <w:rPr>
                <w:sz w:val="28"/>
                <w:szCs w:val="28"/>
              </w:rPr>
              <w:t>.</w:t>
            </w:r>
          </w:p>
        </w:tc>
      </w:tr>
      <w:tr w:rsidR="00B27C13" w:rsidRPr="009F02D2" w:rsidTr="001B3816">
        <w:trPr>
          <w:trHeight w:val="463"/>
          <w:tblCellSpacing w:w="0" w:type="dxa"/>
        </w:trPr>
        <w:tc>
          <w:tcPr>
            <w:tcW w:w="400" w:type="pct"/>
            <w:tcBorders>
              <w:top w:val="outset" w:sz="6" w:space="0" w:color="auto"/>
              <w:left w:val="outset" w:sz="6" w:space="0" w:color="auto"/>
              <w:bottom w:val="outset" w:sz="6" w:space="0" w:color="auto"/>
              <w:right w:val="outset" w:sz="6" w:space="0" w:color="auto"/>
            </w:tcBorders>
          </w:tcPr>
          <w:p w:rsidR="00B27C13" w:rsidRPr="009F02D2" w:rsidRDefault="00B27C13" w:rsidP="00B27C13">
            <w:pPr>
              <w:jc w:val="center"/>
              <w:rPr>
                <w:sz w:val="28"/>
                <w:szCs w:val="28"/>
              </w:rPr>
            </w:pPr>
            <w:r w:rsidRPr="009F02D2">
              <w:rPr>
                <w:sz w:val="28"/>
                <w:szCs w:val="28"/>
              </w:rPr>
              <w:t>2.</w:t>
            </w:r>
          </w:p>
        </w:tc>
        <w:tc>
          <w:tcPr>
            <w:tcW w:w="1920" w:type="pct"/>
            <w:tcBorders>
              <w:top w:val="outset" w:sz="6" w:space="0" w:color="auto"/>
              <w:left w:val="outset" w:sz="6" w:space="0" w:color="auto"/>
              <w:bottom w:val="outset" w:sz="6" w:space="0" w:color="auto"/>
              <w:right w:val="outset" w:sz="6" w:space="0" w:color="auto"/>
            </w:tcBorders>
          </w:tcPr>
          <w:p w:rsidR="00B27C13" w:rsidRPr="009F02D2" w:rsidRDefault="00B27C13" w:rsidP="00B27C13">
            <w:pPr>
              <w:rPr>
                <w:sz w:val="28"/>
                <w:szCs w:val="28"/>
              </w:rPr>
            </w:pPr>
            <w:r w:rsidRPr="009F02D2">
              <w:rPr>
                <w:sz w:val="28"/>
                <w:szCs w:val="28"/>
              </w:rPr>
              <w:t>Citas starptautiskās saistības</w:t>
            </w:r>
          </w:p>
        </w:tc>
        <w:tc>
          <w:tcPr>
            <w:tcW w:w="2679" w:type="pct"/>
            <w:tcBorders>
              <w:top w:val="outset" w:sz="6" w:space="0" w:color="auto"/>
              <w:left w:val="outset" w:sz="6" w:space="0" w:color="auto"/>
              <w:bottom w:val="outset" w:sz="6" w:space="0" w:color="auto"/>
              <w:right w:val="outset" w:sz="6" w:space="0" w:color="auto"/>
            </w:tcBorders>
          </w:tcPr>
          <w:p w:rsidR="001E454E" w:rsidRDefault="00B27C13" w:rsidP="00A247F5">
            <w:pPr>
              <w:ind w:left="57" w:right="57" w:firstLine="386"/>
              <w:jc w:val="both"/>
              <w:rPr>
                <w:color w:val="632423" w:themeColor="accent2" w:themeShade="80"/>
                <w:sz w:val="28"/>
                <w:szCs w:val="28"/>
              </w:rPr>
            </w:pPr>
            <w:r w:rsidRPr="00021449">
              <w:rPr>
                <w:sz w:val="28"/>
                <w:szCs w:val="28"/>
              </w:rPr>
              <w:t>2004.gada 15.decembrī Latvijas Republikas Saeima pieņēma likumu par Apvienoto Nāciju izglītības, zinātnes un kultūras organizācijas Konvenciju par Nemateriālā kultūras mantojuma s</w:t>
            </w:r>
            <w:r>
              <w:rPr>
                <w:sz w:val="28"/>
                <w:szCs w:val="28"/>
              </w:rPr>
              <w:t>aglabāšanu (turpmāk –</w:t>
            </w:r>
            <w:r w:rsidRPr="00021449">
              <w:rPr>
                <w:sz w:val="28"/>
                <w:szCs w:val="28"/>
              </w:rPr>
              <w:t xml:space="preserve"> Konvencij</w:t>
            </w:r>
            <w:r>
              <w:rPr>
                <w:sz w:val="28"/>
                <w:szCs w:val="28"/>
              </w:rPr>
              <w:t>a)</w:t>
            </w:r>
            <w:r w:rsidRPr="00021449">
              <w:rPr>
                <w:sz w:val="28"/>
                <w:szCs w:val="28"/>
              </w:rPr>
              <w:t xml:space="preserve">. </w:t>
            </w:r>
            <w:r w:rsidRPr="00021449">
              <w:rPr>
                <w:sz w:val="28"/>
                <w:szCs w:val="28"/>
              </w:rPr>
              <w:lastRenderedPageBreak/>
              <w:t xml:space="preserve">Latvija, kļūdama par Konvencijas dalībvalsti, ir uzņēmusies saistības, kas prasa pastiprinātu valsts atbildību un līdzdalību tās teritorijā esošā nemateriālā kultūras mantojuma saglabāšanā. </w:t>
            </w:r>
          </w:p>
        </w:tc>
      </w:tr>
      <w:tr w:rsidR="00B27C13" w:rsidRPr="009F02D2" w:rsidTr="001B3816">
        <w:trPr>
          <w:trHeight w:val="476"/>
          <w:tblCellSpacing w:w="0" w:type="dxa"/>
        </w:trPr>
        <w:tc>
          <w:tcPr>
            <w:tcW w:w="400" w:type="pct"/>
            <w:tcBorders>
              <w:top w:val="outset" w:sz="6" w:space="0" w:color="auto"/>
              <w:left w:val="outset" w:sz="6" w:space="0" w:color="auto"/>
              <w:bottom w:val="outset" w:sz="6" w:space="0" w:color="auto"/>
              <w:right w:val="outset" w:sz="6" w:space="0" w:color="auto"/>
            </w:tcBorders>
          </w:tcPr>
          <w:p w:rsidR="00B27C13" w:rsidRPr="009F02D2" w:rsidRDefault="00B27C13" w:rsidP="00B27C13">
            <w:pPr>
              <w:jc w:val="center"/>
              <w:rPr>
                <w:sz w:val="28"/>
                <w:szCs w:val="28"/>
              </w:rPr>
            </w:pPr>
            <w:r w:rsidRPr="009F02D2">
              <w:rPr>
                <w:sz w:val="28"/>
                <w:szCs w:val="28"/>
              </w:rPr>
              <w:lastRenderedPageBreak/>
              <w:t>3.</w:t>
            </w:r>
          </w:p>
        </w:tc>
        <w:tc>
          <w:tcPr>
            <w:tcW w:w="1920" w:type="pct"/>
            <w:tcBorders>
              <w:top w:val="outset" w:sz="6" w:space="0" w:color="auto"/>
              <w:left w:val="outset" w:sz="6" w:space="0" w:color="auto"/>
              <w:bottom w:val="outset" w:sz="6" w:space="0" w:color="auto"/>
              <w:right w:val="outset" w:sz="6" w:space="0" w:color="auto"/>
            </w:tcBorders>
          </w:tcPr>
          <w:p w:rsidR="00B27C13" w:rsidRPr="009F02D2" w:rsidRDefault="00B27C13" w:rsidP="00B27C13">
            <w:pPr>
              <w:rPr>
                <w:sz w:val="28"/>
                <w:szCs w:val="28"/>
              </w:rPr>
            </w:pPr>
            <w:r w:rsidRPr="009F02D2">
              <w:rPr>
                <w:sz w:val="28"/>
                <w:szCs w:val="28"/>
              </w:rPr>
              <w:t> Cita informācija</w:t>
            </w:r>
          </w:p>
        </w:tc>
        <w:tc>
          <w:tcPr>
            <w:tcW w:w="2679" w:type="pct"/>
            <w:tcBorders>
              <w:top w:val="outset" w:sz="6" w:space="0" w:color="auto"/>
              <w:left w:val="outset" w:sz="6" w:space="0" w:color="auto"/>
              <w:bottom w:val="outset" w:sz="6" w:space="0" w:color="auto"/>
              <w:right w:val="outset" w:sz="6" w:space="0" w:color="auto"/>
            </w:tcBorders>
          </w:tcPr>
          <w:p w:rsidR="00B27C13" w:rsidRPr="009F02D2" w:rsidRDefault="00B27C13" w:rsidP="00B27C13">
            <w:pPr>
              <w:rPr>
                <w:sz w:val="28"/>
                <w:szCs w:val="28"/>
              </w:rPr>
            </w:pPr>
            <w:r w:rsidRPr="009F02D2">
              <w:rPr>
                <w:sz w:val="28"/>
                <w:szCs w:val="28"/>
              </w:rPr>
              <w:t xml:space="preserve"> Nav</w:t>
            </w:r>
          </w:p>
        </w:tc>
      </w:tr>
    </w:tbl>
    <w:p w:rsidR="00B27C13" w:rsidRDefault="00B27C13" w:rsidP="00B27C13">
      <w:pPr>
        <w:pStyle w:val="tvhtml"/>
        <w:spacing w:before="0" w:beforeAutospacing="0" w:after="0" w:afterAutospacing="0"/>
        <w:jc w:val="center"/>
        <w:rPr>
          <w:bCs/>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B27C13" w:rsidRPr="00FE3D94" w:rsidTr="00B27C13">
        <w:trPr>
          <w:tblCellSpacing w:w="15" w:type="dxa"/>
          <w:jc w:val="center"/>
        </w:trPr>
        <w:tc>
          <w:tcPr>
            <w:tcW w:w="4966" w:type="pct"/>
            <w:tcBorders>
              <w:top w:val="outset" w:sz="6" w:space="0" w:color="auto"/>
              <w:left w:val="outset" w:sz="6" w:space="0" w:color="auto"/>
              <w:bottom w:val="outset" w:sz="6" w:space="0" w:color="auto"/>
              <w:right w:val="outset" w:sz="6" w:space="0" w:color="auto"/>
            </w:tcBorders>
            <w:vAlign w:val="center"/>
            <w:hideMark/>
          </w:tcPr>
          <w:p w:rsidR="00B27C13" w:rsidRPr="00FE3D94" w:rsidRDefault="00B27C13" w:rsidP="00B27C13">
            <w:pPr>
              <w:suppressAutoHyphens w:val="0"/>
              <w:ind w:firstLine="300"/>
              <w:jc w:val="center"/>
              <w:rPr>
                <w:b/>
                <w:bCs/>
                <w:sz w:val="28"/>
                <w:szCs w:val="28"/>
                <w:lang w:eastAsia="lv-LV"/>
              </w:rPr>
            </w:pPr>
            <w:r w:rsidRPr="00FE3D94">
              <w:rPr>
                <w:b/>
                <w:bCs/>
                <w:sz w:val="28"/>
                <w:szCs w:val="28"/>
                <w:lang w:eastAsia="lv-LV"/>
              </w:rPr>
              <w:t>1.tabula</w:t>
            </w:r>
            <w:r w:rsidRPr="00FE3D94">
              <w:rPr>
                <w:b/>
                <w:bCs/>
                <w:sz w:val="28"/>
                <w:szCs w:val="28"/>
                <w:lang w:eastAsia="lv-LV"/>
              </w:rPr>
              <w:br/>
              <w:t>Tiesību akta projekta atbilstība ES tiesību aktiem</w:t>
            </w:r>
          </w:p>
        </w:tc>
      </w:tr>
      <w:tr w:rsidR="00B27C13" w:rsidRPr="00FE3D94" w:rsidTr="00B27C13">
        <w:trPr>
          <w:tblCellSpacing w:w="15" w:type="dxa"/>
          <w:jc w:val="center"/>
        </w:trPr>
        <w:tc>
          <w:tcPr>
            <w:tcW w:w="4966" w:type="pct"/>
            <w:tcBorders>
              <w:top w:val="outset" w:sz="6" w:space="0" w:color="auto"/>
              <w:left w:val="outset" w:sz="6" w:space="0" w:color="auto"/>
              <w:bottom w:val="outset" w:sz="6" w:space="0" w:color="auto"/>
              <w:right w:val="outset" w:sz="6" w:space="0" w:color="auto"/>
            </w:tcBorders>
            <w:vAlign w:val="center"/>
            <w:hideMark/>
          </w:tcPr>
          <w:p w:rsidR="00B27C13" w:rsidRPr="00FE3D94" w:rsidRDefault="00B27C13" w:rsidP="00B27C13">
            <w:pPr>
              <w:suppressAutoHyphens w:val="0"/>
              <w:jc w:val="center"/>
              <w:rPr>
                <w:sz w:val="28"/>
                <w:szCs w:val="28"/>
                <w:lang w:eastAsia="lv-LV"/>
              </w:rPr>
            </w:pPr>
            <w:r>
              <w:rPr>
                <w:sz w:val="28"/>
                <w:szCs w:val="28"/>
              </w:rPr>
              <w:t>Likump</w:t>
            </w:r>
            <w:r w:rsidRPr="008167DF">
              <w:rPr>
                <w:sz w:val="28"/>
                <w:szCs w:val="28"/>
              </w:rPr>
              <w:t>rojekts šo jomu neskar</w:t>
            </w:r>
          </w:p>
        </w:tc>
      </w:tr>
    </w:tbl>
    <w:p w:rsidR="00B27C13" w:rsidRDefault="00B27C13" w:rsidP="00B27C13">
      <w:pPr>
        <w:pStyle w:val="tvhtml"/>
        <w:spacing w:before="0" w:beforeAutospacing="0" w:after="0" w:afterAutospacing="0"/>
        <w:jc w:val="center"/>
        <w:rPr>
          <w:bCs/>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6"/>
        <w:gridCol w:w="2575"/>
        <w:gridCol w:w="2950"/>
      </w:tblGrid>
      <w:tr w:rsidR="00B27C13" w:rsidRPr="00D5593E" w:rsidTr="001B3816">
        <w:trPr>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B27C13" w:rsidRPr="00D5593E" w:rsidRDefault="00B27C13" w:rsidP="00B27C13">
            <w:pPr>
              <w:suppressAutoHyphens w:val="0"/>
              <w:ind w:firstLine="300"/>
              <w:jc w:val="center"/>
              <w:rPr>
                <w:b/>
                <w:bCs/>
                <w:sz w:val="28"/>
                <w:szCs w:val="28"/>
                <w:lang w:eastAsia="lv-LV"/>
              </w:rPr>
            </w:pPr>
            <w:r w:rsidRPr="00D5593E">
              <w:rPr>
                <w:b/>
                <w:bCs/>
                <w:sz w:val="28"/>
                <w:szCs w:val="28"/>
                <w:lang w:eastAsia="lv-LV"/>
              </w:rPr>
              <w:t>2.tabula</w:t>
            </w:r>
            <w:r w:rsidRPr="00D5593E">
              <w:rPr>
                <w:b/>
                <w:bCs/>
                <w:sz w:val="28"/>
                <w:szCs w:val="28"/>
                <w:lang w:eastAsia="lv-LV"/>
              </w:rPr>
              <w:br/>
              <w:t>Ar tiesību akta projektu izpildītās vai uzņemtās saistības, kas izriet no starptautiskajiem tiesību aktiem vai starptautiskas institūcijas vai organizācijas dokumentiem.</w:t>
            </w:r>
            <w:r w:rsidRPr="00D5593E">
              <w:rPr>
                <w:b/>
                <w:bCs/>
                <w:sz w:val="28"/>
                <w:szCs w:val="28"/>
                <w:lang w:eastAsia="lv-LV"/>
              </w:rPr>
              <w:br/>
              <w:t>Pasākumi šo saistību izpildei</w:t>
            </w:r>
          </w:p>
        </w:tc>
      </w:tr>
      <w:tr w:rsidR="00B27C13" w:rsidRPr="00D5593E" w:rsidTr="001B3816">
        <w:trPr>
          <w:tblCellSpacing w:w="15" w:type="dxa"/>
          <w:jc w:val="center"/>
        </w:trPr>
        <w:tc>
          <w:tcPr>
            <w:tcW w:w="1993" w:type="pct"/>
            <w:tcBorders>
              <w:top w:val="outset" w:sz="6" w:space="0" w:color="auto"/>
              <w:left w:val="outset" w:sz="6" w:space="0" w:color="auto"/>
              <w:bottom w:val="outset" w:sz="6" w:space="0" w:color="auto"/>
              <w:right w:val="outset" w:sz="6" w:space="0" w:color="auto"/>
            </w:tcBorders>
            <w:vAlign w:val="center"/>
            <w:hideMark/>
          </w:tcPr>
          <w:p w:rsidR="00B27C13" w:rsidRPr="00D5593E" w:rsidRDefault="00B27C13" w:rsidP="00B27C13">
            <w:pPr>
              <w:suppressAutoHyphens w:val="0"/>
              <w:rPr>
                <w:sz w:val="28"/>
                <w:szCs w:val="28"/>
                <w:lang w:eastAsia="lv-LV"/>
              </w:rPr>
            </w:pPr>
            <w:r w:rsidRPr="00D5593E">
              <w:rPr>
                <w:sz w:val="28"/>
                <w:szCs w:val="28"/>
                <w:lang w:eastAsia="lv-LV"/>
              </w:rPr>
              <w:t>Attiecīgā starptautiskā tiesību akta vai starptautiskas institūcijas vai organizācijas dokumenta (turpmāk – starptautiskais dokuments) datums, numurs un nosaukums</w:t>
            </w:r>
          </w:p>
        </w:tc>
        <w:tc>
          <w:tcPr>
            <w:tcW w:w="2958" w:type="pct"/>
            <w:gridSpan w:val="2"/>
            <w:tcBorders>
              <w:top w:val="outset" w:sz="6" w:space="0" w:color="auto"/>
              <w:left w:val="outset" w:sz="6" w:space="0" w:color="auto"/>
              <w:bottom w:val="outset" w:sz="6" w:space="0" w:color="auto"/>
              <w:right w:val="outset" w:sz="6" w:space="0" w:color="auto"/>
            </w:tcBorders>
            <w:hideMark/>
          </w:tcPr>
          <w:p w:rsidR="00B27C13" w:rsidRPr="00D5593E" w:rsidRDefault="00B27C13" w:rsidP="001F0F0C">
            <w:pPr>
              <w:suppressAutoHyphens w:val="0"/>
              <w:ind w:firstLine="386"/>
              <w:jc w:val="both"/>
              <w:rPr>
                <w:sz w:val="28"/>
                <w:szCs w:val="28"/>
                <w:lang w:eastAsia="lv-LV"/>
              </w:rPr>
            </w:pPr>
            <w:r w:rsidRPr="00021449">
              <w:rPr>
                <w:sz w:val="28"/>
                <w:szCs w:val="28"/>
              </w:rPr>
              <w:t>UNESCO Ģenerālā</w:t>
            </w:r>
            <w:r>
              <w:rPr>
                <w:sz w:val="28"/>
                <w:szCs w:val="28"/>
              </w:rPr>
              <w:t>s</w:t>
            </w:r>
            <w:r w:rsidRPr="00021449">
              <w:rPr>
                <w:sz w:val="28"/>
                <w:szCs w:val="28"/>
              </w:rPr>
              <w:t xml:space="preserve"> konference</w:t>
            </w:r>
            <w:r>
              <w:rPr>
                <w:sz w:val="28"/>
                <w:szCs w:val="28"/>
              </w:rPr>
              <w:t>s</w:t>
            </w:r>
            <w:r w:rsidRPr="00021449">
              <w:rPr>
                <w:sz w:val="28"/>
                <w:szCs w:val="28"/>
              </w:rPr>
              <w:t xml:space="preserve"> 2003.gada 17.oktobrī pie</w:t>
            </w:r>
            <w:r>
              <w:rPr>
                <w:sz w:val="28"/>
                <w:szCs w:val="28"/>
              </w:rPr>
              <w:t>ņemtā Konvencija</w:t>
            </w:r>
            <w:r w:rsidRPr="00021449">
              <w:rPr>
                <w:sz w:val="28"/>
                <w:szCs w:val="28"/>
              </w:rPr>
              <w:t xml:space="preserve"> par Nemateriālā kultūras mantojuma saglabāšanu (turpmāk – Konvencija). Konvencija ir stājusies spēkā 2006.gada 20.aprīlī.</w:t>
            </w:r>
          </w:p>
        </w:tc>
      </w:tr>
      <w:tr w:rsidR="00B27C13" w:rsidRPr="00D5593E" w:rsidTr="001B3816">
        <w:trPr>
          <w:tblCellSpacing w:w="15" w:type="dxa"/>
          <w:jc w:val="center"/>
        </w:trPr>
        <w:tc>
          <w:tcPr>
            <w:tcW w:w="1993" w:type="pct"/>
            <w:tcBorders>
              <w:top w:val="outset" w:sz="6" w:space="0" w:color="auto"/>
              <w:left w:val="outset" w:sz="6" w:space="0" w:color="auto"/>
              <w:bottom w:val="outset" w:sz="6" w:space="0" w:color="auto"/>
              <w:right w:val="outset" w:sz="6" w:space="0" w:color="auto"/>
            </w:tcBorders>
            <w:vAlign w:val="center"/>
            <w:hideMark/>
          </w:tcPr>
          <w:p w:rsidR="00B27C13" w:rsidRPr="00D5593E" w:rsidRDefault="00B27C13" w:rsidP="00B27C13">
            <w:pPr>
              <w:suppressAutoHyphens w:val="0"/>
              <w:ind w:firstLine="300"/>
              <w:jc w:val="center"/>
              <w:rPr>
                <w:sz w:val="28"/>
                <w:szCs w:val="28"/>
                <w:lang w:eastAsia="lv-LV"/>
              </w:rPr>
            </w:pPr>
            <w:r w:rsidRPr="00D5593E">
              <w:rPr>
                <w:sz w:val="28"/>
                <w:szCs w:val="28"/>
                <w:lang w:eastAsia="lv-LV"/>
              </w:rPr>
              <w:t>A</w:t>
            </w:r>
          </w:p>
        </w:tc>
        <w:tc>
          <w:tcPr>
            <w:tcW w:w="1389" w:type="pct"/>
            <w:tcBorders>
              <w:top w:val="outset" w:sz="6" w:space="0" w:color="auto"/>
              <w:left w:val="outset" w:sz="6" w:space="0" w:color="auto"/>
              <w:bottom w:val="outset" w:sz="6" w:space="0" w:color="auto"/>
              <w:right w:val="outset" w:sz="6" w:space="0" w:color="auto"/>
            </w:tcBorders>
            <w:vAlign w:val="center"/>
            <w:hideMark/>
          </w:tcPr>
          <w:p w:rsidR="00B27C13" w:rsidRPr="00D5593E" w:rsidRDefault="00B27C13" w:rsidP="00B27C13">
            <w:pPr>
              <w:suppressAutoHyphens w:val="0"/>
              <w:ind w:firstLine="300"/>
              <w:jc w:val="center"/>
              <w:rPr>
                <w:sz w:val="28"/>
                <w:szCs w:val="28"/>
                <w:lang w:eastAsia="lv-LV"/>
              </w:rPr>
            </w:pPr>
            <w:r w:rsidRPr="00D5593E">
              <w:rPr>
                <w:sz w:val="28"/>
                <w:szCs w:val="28"/>
                <w:lang w:eastAsia="lv-LV"/>
              </w:rPr>
              <w:t>B</w:t>
            </w:r>
          </w:p>
        </w:tc>
        <w:tc>
          <w:tcPr>
            <w:tcW w:w="1553" w:type="pct"/>
            <w:tcBorders>
              <w:top w:val="outset" w:sz="6" w:space="0" w:color="auto"/>
              <w:left w:val="outset" w:sz="6" w:space="0" w:color="auto"/>
              <w:bottom w:val="outset" w:sz="6" w:space="0" w:color="auto"/>
              <w:right w:val="outset" w:sz="6" w:space="0" w:color="auto"/>
            </w:tcBorders>
            <w:vAlign w:val="center"/>
            <w:hideMark/>
          </w:tcPr>
          <w:p w:rsidR="00B27C13" w:rsidRPr="00D5593E" w:rsidRDefault="00B27C13" w:rsidP="00B27C13">
            <w:pPr>
              <w:suppressAutoHyphens w:val="0"/>
              <w:ind w:firstLine="300"/>
              <w:jc w:val="center"/>
              <w:rPr>
                <w:sz w:val="28"/>
                <w:szCs w:val="28"/>
                <w:lang w:eastAsia="lv-LV"/>
              </w:rPr>
            </w:pPr>
            <w:r w:rsidRPr="00D5593E">
              <w:rPr>
                <w:sz w:val="28"/>
                <w:szCs w:val="28"/>
                <w:lang w:eastAsia="lv-LV"/>
              </w:rPr>
              <w:t>C</w:t>
            </w:r>
          </w:p>
        </w:tc>
      </w:tr>
      <w:tr w:rsidR="00B27C13" w:rsidRPr="00D5593E" w:rsidTr="001B3816">
        <w:trPr>
          <w:tblCellSpacing w:w="15" w:type="dxa"/>
          <w:jc w:val="center"/>
        </w:trPr>
        <w:tc>
          <w:tcPr>
            <w:tcW w:w="1993" w:type="pct"/>
            <w:tcBorders>
              <w:top w:val="outset" w:sz="6" w:space="0" w:color="auto"/>
              <w:left w:val="outset" w:sz="6" w:space="0" w:color="auto"/>
              <w:bottom w:val="outset" w:sz="6" w:space="0" w:color="auto"/>
              <w:right w:val="outset" w:sz="6" w:space="0" w:color="auto"/>
            </w:tcBorders>
            <w:hideMark/>
          </w:tcPr>
          <w:p w:rsidR="00B27C13" w:rsidRPr="00D5593E" w:rsidRDefault="00B27C13" w:rsidP="00B27C13">
            <w:pPr>
              <w:suppressAutoHyphens w:val="0"/>
              <w:rPr>
                <w:sz w:val="28"/>
                <w:szCs w:val="28"/>
                <w:lang w:eastAsia="lv-LV"/>
              </w:rPr>
            </w:pPr>
            <w:r w:rsidRPr="00D5593E">
              <w:rPr>
                <w:sz w:val="28"/>
                <w:szCs w:val="28"/>
                <w:lang w:eastAsia="lv-LV"/>
              </w:rPr>
              <w:t xml:space="preserve">Starptautiskās saistības (pēc būtības), kas izriet no norādītā starptautiskā dokumenta. </w:t>
            </w:r>
          </w:p>
          <w:p w:rsidR="00B27C13" w:rsidRPr="00D5593E" w:rsidRDefault="00B27C13" w:rsidP="00B27C13">
            <w:pPr>
              <w:suppressAutoHyphens w:val="0"/>
              <w:ind w:firstLine="300"/>
              <w:rPr>
                <w:sz w:val="28"/>
                <w:szCs w:val="28"/>
                <w:lang w:eastAsia="lv-LV"/>
              </w:rPr>
            </w:pPr>
            <w:r w:rsidRPr="00D5593E">
              <w:rPr>
                <w:sz w:val="28"/>
                <w:szCs w:val="28"/>
                <w:lang w:eastAsia="lv-LV"/>
              </w:rPr>
              <w:t>Konkrēti veicamie pasākumi vai uzdevumi, kas nepieciešami šo starptautisko saistību izpildei</w:t>
            </w:r>
          </w:p>
        </w:tc>
        <w:tc>
          <w:tcPr>
            <w:tcW w:w="1389" w:type="pct"/>
            <w:tcBorders>
              <w:top w:val="outset" w:sz="6" w:space="0" w:color="auto"/>
              <w:left w:val="outset" w:sz="6" w:space="0" w:color="auto"/>
              <w:bottom w:val="outset" w:sz="6" w:space="0" w:color="auto"/>
              <w:right w:val="outset" w:sz="6" w:space="0" w:color="auto"/>
            </w:tcBorders>
            <w:hideMark/>
          </w:tcPr>
          <w:p w:rsidR="00B27C13" w:rsidRPr="00D5593E" w:rsidRDefault="00B27C13" w:rsidP="00B27C13">
            <w:pPr>
              <w:suppressAutoHyphens w:val="0"/>
              <w:rPr>
                <w:sz w:val="28"/>
                <w:szCs w:val="28"/>
                <w:lang w:eastAsia="lv-LV"/>
              </w:rPr>
            </w:pPr>
            <w:r w:rsidRPr="00D5593E">
              <w:rPr>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553" w:type="pct"/>
            <w:tcBorders>
              <w:top w:val="outset" w:sz="6" w:space="0" w:color="auto"/>
              <w:left w:val="outset" w:sz="6" w:space="0" w:color="auto"/>
              <w:bottom w:val="outset" w:sz="6" w:space="0" w:color="auto"/>
              <w:right w:val="outset" w:sz="6" w:space="0" w:color="auto"/>
            </w:tcBorders>
            <w:hideMark/>
          </w:tcPr>
          <w:p w:rsidR="001B3816" w:rsidRDefault="00B27C13" w:rsidP="001B3816">
            <w:pPr>
              <w:suppressAutoHyphens w:val="0"/>
              <w:jc w:val="both"/>
              <w:rPr>
                <w:sz w:val="28"/>
                <w:szCs w:val="28"/>
                <w:lang w:eastAsia="lv-LV"/>
              </w:rPr>
            </w:pPr>
            <w:r w:rsidRPr="00D5593E">
              <w:rPr>
                <w:sz w:val="28"/>
                <w:szCs w:val="28"/>
                <w:lang w:eastAsia="lv-LV"/>
              </w:rPr>
              <w:t>Informācija par to, vai starptautiskās saistības, kas minētas šīs tabulas A ailē, tiek izpildītas pilnībā vai daļēji. Ja attiecīgās starptautiskās saistības tiek izpildītas daļēji, sniedz skaidrojumu, kā arī precīzi norāda, kad un kādā veidā starptautiskās sa</w:t>
            </w:r>
            <w:r w:rsidR="001B3816">
              <w:rPr>
                <w:sz w:val="28"/>
                <w:szCs w:val="28"/>
                <w:lang w:eastAsia="lv-LV"/>
              </w:rPr>
              <w:t xml:space="preserve">istības tiks izpildītas pilnībā. </w:t>
            </w:r>
          </w:p>
          <w:p w:rsidR="00B27C13" w:rsidRPr="00D5593E" w:rsidRDefault="00B27C13" w:rsidP="001B3816">
            <w:pPr>
              <w:suppressAutoHyphens w:val="0"/>
              <w:jc w:val="both"/>
              <w:rPr>
                <w:sz w:val="28"/>
                <w:szCs w:val="28"/>
                <w:lang w:eastAsia="lv-LV"/>
              </w:rPr>
            </w:pPr>
            <w:r w:rsidRPr="00D5593E">
              <w:rPr>
                <w:sz w:val="28"/>
                <w:szCs w:val="28"/>
                <w:lang w:eastAsia="lv-LV"/>
              </w:rPr>
              <w:t>Norāda institūciju, kas ir atbildīga par šo saistību izpildi pilnībā</w:t>
            </w:r>
            <w:r w:rsidR="001B3816">
              <w:rPr>
                <w:sz w:val="28"/>
                <w:szCs w:val="28"/>
                <w:lang w:eastAsia="lv-LV"/>
              </w:rPr>
              <w:t>.</w:t>
            </w:r>
          </w:p>
        </w:tc>
      </w:tr>
      <w:tr w:rsidR="00B27C13" w:rsidRPr="00D5593E" w:rsidTr="001B3816">
        <w:trPr>
          <w:tblCellSpacing w:w="15" w:type="dxa"/>
          <w:jc w:val="center"/>
        </w:trPr>
        <w:tc>
          <w:tcPr>
            <w:tcW w:w="1993" w:type="pct"/>
            <w:tcBorders>
              <w:top w:val="outset" w:sz="6" w:space="0" w:color="auto"/>
              <w:left w:val="outset" w:sz="6" w:space="0" w:color="auto"/>
              <w:bottom w:val="outset" w:sz="6" w:space="0" w:color="auto"/>
              <w:right w:val="outset" w:sz="6" w:space="0" w:color="auto"/>
            </w:tcBorders>
            <w:hideMark/>
          </w:tcPr>
          <w:p w:rsidR="00B27C13" w:rsidRDefault="00B27C13" w:rsidP="00B27C13">
            <w:pPr>
              <w:suppressAutoHyphens w:val="0"/>
              <w:rPr>
                <w:sz w:val="28"/>
                <w:szCs w:val="28"/>
                <w:lang w:eastAsia="lv-LV"/>
              </w:rPr>
            </w:pPr>
            <w:r>
              <w:rPr>
                <w:sz w:val="28"/>
                <w:szCs w:val="28"/>
                <w:lang w:eastAsia="lv-LV"/>
              </w:rPr>
              <w:t xml:space="preserve">Konvencijas mērķis ir saglabāt nemateriālo kultūras </w:t>
            </w:r>
            <w:r>
              <w:rPr>
                <w:sz w:val="28"/>
                <w:szCs w:val="28"/>
                <w:lang w:eastAsia="lv-LV"/>
              </w:rPr>
              <w:lastRenderedPageBreak/>
              <w:t>mantojumu, nodrošināt cieņu pret attiecīgo kopienu, grupu un indivīdu, veidot izpratni vietējā, nacionālā un starptautiskajā līmenī par nemateriālo kultūras mantojuma nozīmi, nodrošinot tā savstarpēju atzīšanu, kā arī nodrošināt starptautisku sadarbību un palīdzību.</w:t>
            </w:r>
          </w:p>
          <w:p w:rsidR="00B27C13" w:rsidRDefault="00B27C13" w:rsidP="00B27C13">
            <w:pPr>
              <w:suppressAutoHyphens w:val="0"/>
              <w:rPr>
                <w:sz w:val="28"/>
                <w:szCs w:val="28"/>
                <w:lang w:eastAsia="lv-LV"/>
              </w:rPr>
            </w:pPr>
            <w:r>
              <w:rPr>
                <w:sz w:val="28"/>
                <w:szCs w:val="28"/>
                <w:lang w:eastAsia="lv-LV"/>
              </w:rPr>
              <w:t xml:space="preserve">Dalībvalstu pienākums ir īstenot nepieciešamos pasākumus, lai nodrošinātu tās teritorijā esošā nemateriālā kultūras mantojuma saglabāšanu un identificēt un definēt dažādos tās teritorijās esošos nemateriālā kultūras mantojuma elementus, piedaloties kopienām, grupām un attiecīgajām nevalstiskajām organizācijām. </w:t>
            </w:r>
          </w:p>
          <w:p w:rsidR="00B27C13" w:rsidRDefault="00B27C13" w:rsidP="00B27C13">
            <w:pPr>
              <w:suppressAutoHyphens w:val="0"/>
              <w:rPr>
                <w:sz w:val="28"/>
                <w:szCs w:val="28"/>
                <w:lang w:eastAsia="lv-LV"/>
              </w:rPr>
            </w:pPr>
            <w:r>
              <w:rPr>
                <w:sz w:val="28"/>
                <w:szCs w:val="28"/>
                <w:lang w:eastAsia="lv-LV"/>
              </w:rPr>
              <w:t>Konvencijas:</w:t>
            </w:r>
          </w:p>
          <w:p w:rsidR="00B27C13" w:rsidRDefault="00B27C13" w:rsidP="00B27C13">
            <w:pPr>
              <w:suppressAutoHyphens w:val="0"/>
              <w:rPr>
                <w:sz w:val="28"/>
                <w:szCs w:val="28"/>
                <w:lang w:eastAsia="lv-LV"/>
              </w:rPr>
            </w:pPr>
            <w:r>
              <w:rPr>
                <w:sz w:val="28"/>
                <w:szCs w:val="28"/>
                <w:lang w:eastAsia="lv-LV"/>
              </w:rPr>
              <w:t>1.pants;</w:t>
            </w:r>
          </w:p>
          <w:p w:rsidR="00B27C13" w:rsidRDefault="00B27C13" w:rsidP="00B27C13">
            <w:pPr>
              <w:suppressAutoHyphens w:val="0"/>
              <w:rPr>
                <w:sz w:val="28"/>
                <w:szCs w:val="28"/>
                <w:lang w:eastAsia="lv-LV"/>
              </w:rPr>
            </w:pPr>
            <w:r>
              <w:rPr>
                <w:sz w:val="28"/>
                <w:szCs w:val="28"/>
                <w:lang w:eastAsia="lv-LV"/>
              </w:rPr>
              <w:t>2.pants;</w:t>
            </w:r>
          </w:p>
          <w:p w:rsidR="00B27C13" w:rsidRDefault="00B27C13" w:rsidP="00B27C13">
            <w:pPr>
              <w:suppressAutoHyphens w:val="0"/>
              <w:rPr>
                <w:sz w:val="28"/>
                <w:szCs w:val="28"/>
                <w:lang w:eastAsia="lv-LV"/>
              </w:rPr>
            </w:pPr>
            <w:r>
              <w:rPr>
                <w:sz w:val="28"/>
                <w:szCs w:val="28"/>
                <w:lang w:eastAsia="lv-LV"/>
              </w:rPr>
              <w:t>11.pants;</w:t>
            </w:r>
          </w:p>
          <w:p w:rsidR="00B27C13" w:rsidRDefault="00B27C13" w:rsidP="00B27C13">
            <w:pPr>
              <w:suppressAutoHyphens w:val="0"/>
              <w:rPr>
                <w:sz w:val="28"/>
                <w:szCs w:val="28"/>
                <w:lang w:eastAsia="lv-LV"/>
              </w:rPr>
            </w:pPr>
            <w:r>
              <w:rPr>
                <w:sz w:val="28"/>
                <w:szCs w:val="28"/>
                <w:lang w:eastAsia="lv-LV"/>
              </w:rPr>
              <w:t>12.pants;</w:t>
            </w:r>
          </w:p>
          <w:p w:rsidR="00B27C13" w:rsidRDefault="00B27C13" w:rsidP="00B27C13">
            <w:pPr>
              <w:suppressAutoHyphens w:val="0"/>
              <w:rPr>
                <w:sz w:val="28"/>
                <w:szCs w:val="28"/>
                <w:lang w:eastAsia="lv-LV"/>
              </w:rPr>
            </w:pPr>
            <w:r>
              <w:rPr>
                <w:sz w:val="28"/>
                <w:szCs w:val="28"/>
                <w:lang w:eastAsia="lv-LV"/>
              </w:rPr>
              <w:t>13.pants;</w:t>
            </w:r>
          </w:p>
          <w:p w:rsidR="00B27C13" w:rsidRDefault="00B27C13" w:rsidP="00B27C13">
            <w:pPr>
              <w:suppressAutoHyphens w:val="0"/>
              <w:rPr>
                <w:sz w:val="28"/>
                <w:szCs w:val="28"/>
                <w:lang w:eastAsia="lv-LV"/>
              </w:rPr>
            </w:pPr>
            <w:r>
              <w:rPr>
                <w:sz w:val="28"/>
                <w:szCs w:val="28"/>
                <w:lang w:eastAsia="lv-LV"/>
              </w:rPr>
              <w:t>14.pants;</w:t>
            </w:r>
          </w:p>
          <w:p w:rsidR="00B27C13" w:rsidRDefault="00B27C13" w:rsidP="00B27C13">
            <w:pPr>
              <w:suppressAutoHyphens w:val="0"/>
              <w:rPr>
                <w:sz w:val="28"/>
                <w:szCs w:val="28"/>
                <w:lang w:eastAsia="lv-LV"/>
              </w:rPr>
            </w:pPr>
            <w:r>
              <w:rPr>
                <w:sz w:val="28"/>
                <w:szCs w:val="28"/>
                <w:lang w:eastAsia="lv-LV"/>
              </w:rPr>
              <w:t>15.pants;</w:t>
            </w:r>
          </w:p>
          <w:p w:rsidR="00B27C13" w:rsidRDefault="00B27C13" w:rsidP="00B27C13">
            <w:pPr>
              <w:suppressAutoHyphens w:val="0"/>
              <w:rPr>
                <w:sz w:val="28"/>
                <w:szCs w:val="28"/>
                <w:lang w:eastAsia="lv-LV"/>
              </w:rPr>
            </w:pPr>
            <w:r>
              <w:rPr>
                <w:sz w:val="28"/>
                <w:szCs w:val="28"/>
                <w:lang w:eastAsia="lv-LV"/>
              </w:rPr>
              <w:t>16.pants;</w:t>
            </w:r>
          </w:p>
          <w:p w:rsidR="00B27C13" w:rsidRDefault="00B27C13" w:rsidP="00B27C13">
            <w:pPr>
              <w:suppressAutoHyphens w:val="0"/>
              <w:rPr>
                <w:sz w:val="28"/>
                <w:szCs w:val="28"/>
                <w:lang w:eastAsia="lv-LV"/>
              </w:rPr>
            </w:pPr>
            <w:r>
              <w:rPr>
                <w:sz w:val="28"/>
                <w:szCs w:val="28"/>
                <w:lang w:eastAsia="lv-LV"/>
              </w:rPr>
              <w:t>17.pants;</w:t>
            </w:r>
          </w:p>
          <w:p w:rsidR="00B27C13" w:rsidRDefault="00B27C13" w:rsidP="00B27C13">
            <w:pPr>
              <w:suppressAutoHyphens w:val="0"/>
              <w:rPr>
                <w:sz w:val="28"/>
                <w:szCs w:val="28"/>
                <w:lang w:eastAsia="lv-LV"/>
              </w:rPr>
            </w:pPr>
            <w:r>
              <w:rPr>
                <w:sz w:val="28"/>
                <w:szCs w:val="28"/>
                <w:lang w:eastAsia="lv-LV"/>
              </w:rPr>
              <w:t xml:space="preserve">19.pants un </w:t>
            </w:r>
          </w:p>
          <w:p w:rsidR="00B27C13" w:rsidRPr="00D5593E" w:rsidRDefault="00B27C13" w:rsidP="00B27C13">
            <w:pPr>
              <w:suppressAutoHyphens w:val="0"/>
              <w:rPr>
                <w:sz w:val="28"/>
                <w:szCs w:val="28"/>
                <w:lang w:eastAsia="lv-LV"/>
              </w:rPr>
            </w:pPr>
            <w:r>
              <w:rPr>
                <w:sz w:val="28"/>
                <w:szCs w:val="28"/>
                <w:lang w:eastAsia="lv-LV"/>
              </w:rPr>
              <w:t>31.pants.</w:t>
            </w:r>
          </w:p>
        </w:tc>
        <w:tc>
          <w:tcPr>
            <w:tcW w:w="1389" w:type="pct"/>
            <w:tcBorders>
              <w:top w:val="outset" w:sz="6" w:space="0" w:color="auto"/>
              <w:left w:val="outset" w:sz="6" w:space="0" w:color="auto"/>
              <w:bottom w:val="outset" w:sz="6" w:space="0" w:color="auto"/>
              <w:right w:val="outset" w:sz="6" w:space="0" w:color="auto"/>
            </w:tcBorders>
            <w:hideMark/>
          </w:tcPr>
          <w:p w:rsidR="00B27C13" w:rsidRDefault="00B27C13" w:rsidP="00B27C13">
            <w:pPr>
              <w:suppressAutoHyphens w:val="0"/>
              <w:rPr>
                <w:sz w:val="28"/>
                <w:szCs w:val="28"/>
                <w:lang w:eastAsia="lv-LV"/>
              </w:rPr>
            </w:pPr>
            <w:r>
              <w:rPr>
                <w:sz w:val="28"/>
                <w:szCs w:val="28"/>
                <w:lang w:eastAsia="lv-LV"/>
              </w:rPr>
              <w:lastRenderedPageBreak/>
              <w:t xml:space="preserve">Likumprojekta: </w:t>
            </w:r>
          </w:p>
          <w:p w:rsidR="00B27C13" w:rsidRDefault="00B27C13" w:rsidP="00B27C13">
            <w:pPr>
              <w:suppressAutoHyphens w:val="0"/>
              <w:rPr>
                <w:sz w:val="28"/>
                <w:szCs w:val="28"/>
                <w:lang w:eastAsia="lv-LV"/>
              </w:rPr>
            </w:pPr>
            <w:r>
              <w:rPr>
                <w:sz w:val="28"/>
                <w:szCs w:val="28"/>
                <w:lang w:eastAsia="lv-LV"/>
              </w:rPr>
              <w:t>1.pants;</w:t>
            </w:r>
          </w:p>
          <w:p w:rsidR="00B27C13" w:rsidRDefault="00B27C13" w:rsidP="00B27C13">
            <w:pPr>
              <w:suppressAutoHyphens w:val="0"/>
              <w:rPr>
                <w:sz w:val="28"/>
                <w:szCs w:val="28"/>
                <w:lang w:eastAsia="lv-LV"/>
              </w:rPr>
            </w:pPr>
            <w:r>
              <w:rPr>
                <w:sz w:val="28"/>
                <w:szCs w:val="28"/>
                <w:lang w:eastAsia="lv-LV"/>
              </w:rPr>
              <w:lastRenderedPageBreak/>
              <w:t>2.pants;</w:t>
            </w:r>
          </w:p>
          <w:p w:rsidR="00B27C13" w:rsidRDefault="00B27C13" w:rsidP="00B27C13">
            <w:pPr>
              <w:suppressAutoHyphens w:val="0"/>
              <w:rPr>
                <w:sz w:val="28"/>
                <w:szCs w:val="28"/>
                <w:lang w:eastAsia="lv-LV"/>
              </w:rPr>
            </w:pPr>
            <w:r>
              <w:rPr>
                <w:sz w:val="28"/>
                <w:szCs w:val="28"/>
                <w:lang w:eastAsia="lv-LV"/>
              </w:rPr>
              <w:t>3.pants;</w:t>
            </w:r>
          </w:p>
          <w:p w:rsidR="00B27C13" w:rsidRDefault="00B27C13" w:rsidP="00B27C13">
            <w:pPr>
              <w:suppressAutoHyphens w:val="0"/>
              <w:rPr>
                <w:sz w:val="28"/>
                <w:szCs w:val="28"/>
                <w:lang w:eastAsia="lv-LV"/>
              </w:rPr>
            </w:pPr>
            <w:r>
              <w:rPr>
                <w:sz w:val="28"/>
                <w:szCs w:val="28"/>
                <w:lang w:eastAsia="lv-LV"/>
              </w:rPr>
              <w:t>4.pants;</w:t>
            </w:r>
          </w:p>
          <w:p w:rsidR="00B27C13" w:rsidRDefault="00B27C13" w:rsidP="00B27C13">
            <w:pPr>
              <w:suppressAutoHyphens w:val="0"/>
              <w:rPr>
                <w:sz w:val="28"/>
                <w:szCs w:val="28"/>
                <w:lang w:eastAsia="lv-LV"/>
              </w:rPr>
            </w:pPr>
            <w:r>
              <w:rPr>
                <w:sz w:val="28"/>
                <w:szCs w:val="28"/>
                <w:lang w:eastAsia="lv-LV"/>
              </w:rPr>
              <w:t>5.pants;</w:t>
            </w:r>
          </w:p>
          <w:p w:rsidR="00B27C13" w:rsidRDefault="00B27C13" w:rsidP="00B27C13">
            <w:pPr>
              <w:suppressAutoHyphens w:val="0"/>
              <w:rPr>
                <w:sz w:val="28"/>
                <w:szCs w:val="28"/>
                <w:lang w:eastAsia="lv-LV"/>
              </w:rPr>
            </w:pPr>
            <w:r>
              <w:rPr>
                <w:sz w:val="28"/>
                <w:szCs w:val="28"/>
                <w:lang w:eastAsia="lv-LV"/>
              </w:rPr>
              <w:t>6.pants;</w:t>
            </w:r>
          </w:p>
          <w:p w:rsidR="00B27C13" w:rsidRDefault="00B27C13" w:rsidP="00B27C13">
            <w:pPr>
              <w:suppressAutoHyphens w:val="0"/>
              <w:rPr>
                <w:sz w:val="28"/>
                <w:szCs w:val="28"/>
                <w:lang w:eastAsia="lv-LV"/>
              </w:rPr>
            </w:pPr>
            <w:r>
              <w:rPr>
                <w:sz w:val="28"/>
                <w:szCs w:val="28"/>
                <w:lang w:eastAsia="lv-LV"/>
              </w:rPr>
              <w:t>7.pants;</w:t>
            </w:r>
          </w:p>
          <w:p w:rsidR="00B27C13" w:rsidRDefault="00B27C13" w:rsidP="00B27C13">
            <w:pPr>
              <w:suppressAutoHyphens w:val="0"/>
              <w:rPr>
                <w:sz w:val="28"/>
                <w:szCs w:val="28"/>
                <w:lang w:eastAsia="lv-LV"/>
              </w:rPr>
            </w:pPr>
            <w:r>
              <w:rPr>
                <w:sz w:val="28"/>
                <w:szCs w:val="28"/>
                <w:lang w:eastAsia="lv-LV"/>
              </w:rPr>
              <w:t>8.pants;</w:t>
            </w:r>
          </w:p>
          <w:p w:rsidR="00B27C13" w:rsidRDefault="00B27C13" w:rsidP="00B27C13">
            <w:pPr>
              <w:suppressAutoHyphens w:val="0"/>
              <w:rPr>
                <w:sz w:val="28"/>
                <w:szCs w:val="28"/>
                <w:lang w:eastAsia="lv-LV"/>
              </w:rPr>
            </w:pPr>
            <w:r>
              <w:rPr>
                <w:sz w:val="28"/>
                <w:szCs w:val="28"/>
                <w:lang w:eastAsia="lv-LV"/>
              </w:rPr>
              <w:t>9.pants;</w:t>
            </w:r>
          </w:p>
          <w:p w:rsidR="00B27C13" w:rsidRDefault="00B27C13" w:rsidP="00B27C13">
            <w:pPr>
              <w:suppressAutoHyphens w:val="0"/>
              <w:rPr>
                <w:sz w:val="28"/>
                <w:szCs w:val="28"/>
                <w:lang w:eastAsia="lv-LV"/>
              </w:rPr>
            </w:pPr>
            <w:r>
              <w:rPr>
                <w:sz w:val="28"/>
                <w:szCs w:val="28"/>
                <w:lang w:eastAsia="lv-LV"/>
              </w:rPr>
              <w:t xml:space="preserve">10.pants un </w:t>
            </w:r>
          </w:p>
          <w:p w:rsidR="00B27C13" w:rsidRDefault="00B27C13" w:rsidP="00B27C13">
            <w:pPr>
              <w:suppressAutoHyphens w:val="0"/>
              <w:rPr>
                <w:sz w:val="28"/>
                <w:szCs w:val="28"/>
                <w:lang w:eastAsia="lv-LV"/>
              </w:rPr>
            </w:pPr>
            <w:r>
              <w:rPr>
                <w:sz w:val="28"/>
                <w:szCs w:val="28"/>
                <w:lang w:eastAsia="lv-LV"/>
              </w:rPr>
              <w:t>11.pants.</w:t>
            </w:r>
          </w:p>
          <w:p w:rsidR="00B27C13" w:rsidRPr="00D5593E" w:rsidRDefault="00B27C13" w:rsidP="00B27C13">
            <w:pPr>
              <w:suppressAutoHyphens w:val="0"/>
              <w:rPr>
                <w:sz w:val="28"/>
                <w:szCs w:val="28"/>
                <w:lang w:eastAsia="lv-LV"/>
              </w:rPr>
            </w:pPr>
          </w:p>
        </w:tc>
        <w:tc>
          <w:tcPr>
            <w:tcW w:w="1553" w:type="pct"/>
            <w:tcBorders>
              <w:top w:val="outset" w:sz="6" w:space="0" w:color="auto"/>
              <w:left w:val="outset" w:sz="6" w:space="0" w:color="auto"/>
              <w:bottom w:val="outset" w:sz="6" w:space="0" w:color="auto"/>
              <w:right w:val="outset" w:sz="6" w:space="0" w:color="auto"/>
            </w:tcBorders>
            <w:hideMark/>
          </w:tcPr>
          <w:p w:rsidR="00B27C13" w:rsidRPr="00D5593E" w:rsidRDefault="00B27C13" w:rsidP="001F0F0C">
            <w:pPr>
              <w:suppressAutoHyphens w:val="0"/>
              <w:ind w:firstLine="386"/>
              <w:jc w:val="both"/>
              <w:rPr>
                <w:sz w:val="28"/>
                <w:szCs w:val="28"/>
                <w:lang w:eastAsia="lv-LV"/>
              </w:rPr>
            </w:pPr>
            <w:r>
              <w:rPr>
                <w:sz w:val="28"/>
                <w:szCs w:val="28"/>
                <w:lang w:eastAsia="lv-LV"/>
              </w:rPr>
              <w:lastRenderedPageBreak/>
              <w:t>Konvencijas saistības tiek izpildītas pilnībā.</w:t>
            </w:r>
          </w:p>
        </w:tc>
      </w:tr>
      <w:tr w:rsidR="00B27C13" w:rsidRPr="00D5593E" w:rsidTr="001B3816">
        <w:trPr>
          <w:tblCellSpacing w:w="15" w:type="dxa"/>
          <w:jc w:val="center"/>
        </w:trPr>
        <w:tc>
          <w:tcPr>
            <w:tcW w:w="1993" w:type="pct"/>
            <w:tcBorders>
              <w:top w:val="outset" w:sz="6" w:space="0" w:color="auto"/>
              <w:left w:val="outset" w:sz="6" w:space="0" w:color="auto"/>
              <w:bottom w:val="outset" w:sz="6" w:space="0" w:color="auto"/>
              <w:right w:val="outset" w:sz="6" w:space="0" w:color="auto"/>
            </w:tcBorders>
            <w:hideMark/>
          </w:tcPr>
          <w:p w:rsidR="00B27C13" w:rsidRPr="00D5593E" w:rsidRDefault="00B27C13" w:rsidP="00B27C13">
            <w:pPr>
              <w:suppressAutoHyphens w:val="0"/>
              <w:rPr>
                <w:sz w:val="28"/>
                <w:szCs w:val="28"/>
                <w:lang w:eastAsia="lv-LV"/>
              </w:rPr>
            </w:pPr>
            <w:r w:rsidRPr="00D5593E">
              <w:rPr>
                <w:sz w:val="28"/>
                <w:szCs w:val="28"/>
                <w:lang w:eastAsia="lv-LV"/>
              </w:rPr>
              <w:lastRenderedPageBreak/>
              <w:t>Vai starptautiskajā dokumentā paredzētās saistības nav pretrunā ar jau esošajām Latvijas Republikas starptautiskajām saistībām</w:t>
            </w:r>
          </w:p>
        </w:tc>
        <w:tc>
          <w:tcPr>
            <w:tcW w:w="2958" w:type="pct"/>
            <w:gridSpan w:val="2"/>
            <w:tcBorders>
              <w:top w:val="outset" w:sz="6" w:space="0" w:color="auto"/>
              <w:left w:val="outset" w:sz="6" w:space="0" w:color="auto"/>
              <w:bottom w:val="outset" w:sz="6" w:space="0" w:color="auto"/>
              <w:right w:val="outset" w:sz="6" w:space="0" w:color="auto"/>
            </w:tcBorders>
            <w:hideMark/>
          </w:tcPr>
          <w:p w:rsidR="001E454E" w:rsidRDefault="00B27C13" w:rsidP="00B86D33">
            <w:pPr>
              <w:suppressAutoHyphens w:val="0"/>
              <w:ind w:firstLine="386"/>
              <w:jc w:val="both"/>
              <w:rPr>
                <w:sz w:val="28"/>
                <w:szCs w:val="28"/>
                <w:lang w:eastAsia="lv-LV"/>
              </w:rPr>
            </w:pPr>
            <w:r>
              <w:rPr>
                <w:sz w:val="28"/>
                <w:szCs w:val="28"/>
                <w:lang w:eastAsia="lv-LV"/>
              </w:rPr>
              <w:t>Likumprojektā paredzētās saistības nav pretrunā ar Konvencijā noteiktajām saistībām.</w:t>
            </w:r>
          </w:p>
        </w:tc>
      </w:tr>
      <w:tr w:rsidR="00B27C13" w:rsidRPr="00D5593E" w:rsidTr="001B3816">
        <w:trPr>
          <w:tblCellSpacing w:w="15" w:type="dxa"/>
          <w:jc w:val="center"/>
        </w:trPr>
        <w:tc>
          <w:tcPr>
            <w:tcW w:w="1993" w:type="pct"/>
            <w:tcBorders>
              <w:top w:val="outset" w:sz="6" w:space="0" w:color="auto"/>
              <w:left w:val="outset" w:sz="6" w:space="0" w:color="auto"/>
              <w:bottom w:val="outset" w:sz="6" w:space="0" w:color="auto"/>
              <w:right w:val="outset" w:sz="6" w:space="0" w:color="auto"/>
            </w:tcBorders>
            <w:hideMark/>
          </w:tcPr>
          <w:p w:rsidR="00B27C13" w:rsidRPr="00D5593E" w:rsidRDefault="00B27C13" w:rsidP="00B27C13">
            <w:pPr>
              <w:suppressAutoHyphens w:val="0"/>
              <w:rPr>
                <w:sz w:val="28"/>
                <w:szCs w:val="28"/>
                <w:lang w:eastAsia="lv-LV"/>
              </w:rPr>
            </w:pPr>
            <w:r w:rsidRPr="00D5593E">
              <w:rPr>
                <w:sz w:val="28"/>
                <w:szCs w:val="28"/>
                <w:lang w:eastAsia="lv-LV"/>
              </w:rPr>
              <w:t>Cita informācija</w:t>
            </w:r>
          </w:p>
        </w:tc>
        <w:tc>
          <w:tcPr>
            <w:tcW w:w="2958" w:type="pct"/>
            <w:gridSpan w:val="2"/>
            <w:tcBorders>
              <w:top w:val="outset" w:sz="6" w:space="0" w:color="auto"/>
              <w:left w:val="outset" w:sz="6" w:space="0" w:color="auto"/>
              <w:bottom w:val="outset" w:sz="6" w:space="0" w:color="auto"/>
              <w:right w:val="outset" w:sz="6" w:space="0" w:color="auto"/>
            </w:tcBorders>
            <w:hideMark/>
          </w:tcPr>
          <w:p w:rsidR="00B27C13" w:rsidRPr="00D5593E" w:rsidRDefault="00B27C13" w:rsidP="00B27C13">
            <w:pPr>
              <w:suppressAutoHyphens w:val="0"/>
              <w:rPr>
                <w:sz w:val="28"/>
                <w:szCs w:val="28"/>
                <w:lang w:eastAsia="lv-LV"/>
              </w:rPr>
            </w:pPr>
            <w:r>
              <w:rPr>
                <w:sz w:val="28"/>
                <w:szCs w:val="28"/>
                <w:lang w:eastAsia="lv-LV"/>
              </w:rPr>
              <w:t xml:space="preserve"> Nav</w:t>
            </w:r>
          </w:p>
        </w:tc>
      </w:tr>
    </w:tbl>
    <w:p w:rsidR="00B27C13" w:rsidRDefault="00B27C13" w:rsidP="008B6F82">
      <w:pPr>
        <w:rPr>
          <w:sz w:val="28"/>
          <w:szCs w:val="28"/>
        </w:rPr>
      </w:pPr>
    </w:p>
    <w:tbl>
      <w:tblPr>
        <w:tblW w:w="4964"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tblPr>
      <w:tblGrid>
        <w:gridCol w:w="539"/>
        <w:gridCol w:w="3713"/>
        <w:gridCol w:w="4764"/>
      </w:tblGrid>
      <w:tr w:rsidR="00B27C13" w:rsidRPr="00EB56FF" w:rsidTr="00E12AB5">
        <w:trPr>
          <w:trHeight w:val="465"/>
          <w:jc w:val="center"/>
        </w:trPr>
        <w:tc>
          <w:tcPr>
            <w:tcW w:w="5000" w:type="pct"/>
            <w:gridSpan w:val="3"/>
          </w:tcPr>
          <w:p w:rsidR="00B27C13" w:rsidRPr="00EB56FF" w:rsidRDefault="00B27C13" w:rsidP="00B27C13">
            <w:pPr>
              <w:pStyle w:val="naisnod"/>
              <w:spacing w:before="0" w:after="0"/>
              <w:ind w:left="57" w:right="57"/>
              <w:jc w:val="center"/>
              <w:rPr>
                <w:b/>
                <w:sz w:val="28"/>
                <w:szCs w:val="28"/>
              </w:rPr>
            </w:pPr>
            <w:r w:rsidRPr="00EB56FF">
              <w:rPr>
                <w:b/>
                <w:sz w:val="28"/>
                <w:szCs w:val="28"/>
              </w:rPr>
              <w:t>VI. Sabiedrības līdzdalība un komunikācijas aktivitātes</w:t>
            </w:r>
          </w:p>
        </w:tc>
      </w:tr>
      <w:tr w:rsidR="00B27C13" w:rsidRPr="00EB56FF" w:rsidTr="00E12AB5">
        <w:trPr>
          <w:trHeight w:val="268"/>
          <w:jc w:val="center"/>
        </w:trPr>
        <w:tc>
          <w:tcPr>
            <w:tcW w:w="299" w:type="pct"/>
          </w:tcPr>
          <w:p w:rsidR="00B27C13" w:rsidRPr="00EB56FF" w:rsidRDefault="00B27C13" w:rsidP="00B27C13">
            <w:pPr>
              <w:pStyle w:val="naiskr"/>
              <w:spacing w:before="0" w:after="0"/>
              <w:ind w:left="57" w:right="57"/>
              <w:jc w:val="center"/>
              <w:rPr>
                <w:bCs/>
                <w:sz w:val="28"/>
                <w:szCs w:val="28"/>
              </w:rPr>
            </w:pPr>
            <w:r w:rsidRPr="00EB56FF">
              <w:rPr>
                <w:bCs/>
                <w:sz w:val="28"/>
                <w:szCs w:val="28"/>
              </w:rPr>
              <w:t>1.</w:t>
            </w:r>
          </w:p>
        </w:tc>
        <w:tc>
          <w:tcPr>
            <w:tcW w:w="2059" w:type="pct"/>
          </w:tcPr>
          <w:p w:rsidR="00B27C13" w:rsidRPr="00EB56FF" w:rsidRDefault="00B27C13" w:rsidP="00B27C13">
            <w:pPr>
              <w:pStyle w:val="naiskr"/>
              <w:tabs>
                <w:tab w:val="left" w:pos="170"/>
              </w:tabs>
              <w:spacing w:before="0" w:after="0"/>
              <w:ind w:left="57" w:right="57"/>
              <w:rPr>
                <w:sz w:val="28"/>
                <w:szCs w:val="28"/>
              </w:rPr>
            </w:pPr>
            <w:r w:rsidRPr="00EB56FF">
              <w:rPr>
                <w:sz w:val="28"/>
                <w:szCs w:val="28"/>
              </w:rPr>
              <w:t xml:space="preserve">Plānotās sabiedrības līdzdalības </w:t>
            </w:r>
            <w:r w:rsidRPr="00EB56FF">
              <w:rPr>
                <w:sz w:val="28"/>
                <w:szCs w:val="28"/>
              </w:rPr>
              <w:lastRenderedPageBreak/>
              <w:t>un komunikācijas aktivitātes saistībā ar projektu</w:t>
            </w:r>
          </w:p>
        </w:tc>
        <w:tc>
          <w:tcPr>
            <w:tcW w:w="2642" w:type="pct"/>
          </w:tcPr>
          <w:p w:rsidR="001E454E" w:rsidRDefault="00B27C13" w:rsidP="00B86D33">
            <w:pPr>
              <w:ind w:firstLine="374"/>
              <w:jc w:val="both"/>
              <w:rPr>
                <w:sz w:val="28"/>
                <w:szCs w:val="28"/>
              </w:rPr>
            </w:pPr>
            <w:r w:rsidRPr="00EB56FF">
              <w:rPr>
                <w:sz w:val="28"/>
                <w:szCs w:val="28"/>
              </w:rPr>
              <w:lastRenderedPageBreak/>
              <w:t>Sākotnēji likumprojekta redakciju</w:t>
            </w:r>
            <w:proofErr w:type="gramStart"/>
            <w:r w:rsidRPr="00EB56FF">
              <w:rPr>
                <w:sz w:val="28"/>
                <w:szCs w:val="28"/>
              </w:rPr>
              <w:t xml:space="preserve">  </w:t>
            </w:r>
            <w:proofErr w:type="gramEnd"/>
            <w:r w:rsidRPr="00EB56FF">
              <w:rPr>
                <w:sz w:val="28"/>
                <w:szCs w:val="28"/>
              </w:rPr>
              <w:lastRenderedPageBreak/>
              <w:t>sagatavoja Kultūras ministrijas izveidota darba grupa (21.</w:t>
            </w:r>
            <w:r>
              <w:rPr>
                <w:sz w:val="28"/>
                <w:szCs w:val="28"/>
              </w:rPr>
              <w:t>06.2010.</w:t>
            </w:r>
            <w:r w:rsidRPr="00EB56FF">
              <w:rPr>
                <w:sz w:val="28"/>
                <w:szCs w:val="28"/>
              </w:rPr>
              <w:t xml:space="preserve"> rīkojums Nr.2.1.-1/158) „Par darba grupas izveidi likumprojekta par Latvijas nemateriālo kultūras mantojumu izstrādāšanai”, kuras sastāvā tika deleģēti pārstāvji  no Kultūras ministrijas, Ekonomikas ministrijas, Izglītības un zinātnes ministrijas, Tieslietu ministrijas, Zemkopības ministrijas, UNESCO Latvijas Nacionālās komisijas, Latvijas Universitātes Literatūras, folkloras un mākslas institūta, Valsts valodas centra, Latvijas Pašvaldību savienības, Latvijas Nacionālā kultūras centra, tradicionālās kultūras biedrības „</w:t>
            </w:r>
            <w:proofErr w:type="spellStart"/>
            <w:r w:rsidRPr="00EB56FF">
              <w:rPr>
                <w:sz w:val="28"/>
                <w:szCs w:val="28"/>
              </w:rPr>
              <w:t>Aprika</w:t>
            </w:r>
            <w:proofErr w:type="spellEnd"/>
            <w:r w:rsidRPr="00EB56FF">
              <w:rPr>
                <w:sz w:val="28"/>
                <w:szCs w:val="28"/>
              </w:rPr>
              <w:t xml:space="preserve">” un </w:t>
            </w:r>
            <w:r w:rsidR="00916534">
              <w:rPr>
                <w:sz w:val="28"/>
                <w:szCs w:val="28"/>
              </w:rPr>
              <w:t>biedrība „</w:t>
            </w:r>
            <w:r w:rsidRPr="00EB56FF">
              <w:rPr>
                <w:sz w:val="28"/>
                <w:szCs w:val="28"/>
              </w:rPr>
              <w:t>Latvijas Lauku sieviešu apvienība</w:t>
            </w:r>
            <w:r w:rsidR="00916534">
              <w:rPr>
                <w:sz w:val="28"/>
                <w:szCs w:val="28"/>
              </w:rPr>
              <w:t>”</w:t>
            </w:r>
            <w:r w:rsidRPr="00EB56FF">
              <w:rPr>
                <w:sz w:val="28"/>
                <w:szCs w:val="28"/>
              </w:rPr>
              <w:t>.</w:t>
            </w:r>
          </w:p>
          <w:p w:rsidR="00B27C13" w:rsidRPr="00EB56FF" w:rsidRDefault="00B27C13" w:rsidP="00B27C13">
            <w:pPr>
              <w:ind w:firstLine="388"/>
              <w:jc w:val="both"/>
              <w:rPr>
                <w:sz w:val="28"/>
                <w:szCs w:val="28"/>
              </w:rPr>
            </w:pPr>
            <w:r w:rsidRPr="00EB56FF">
              <w:rPr>
                <w:sz w:val="28"/>
                <w:szCs w:val="28"/>
              </w:rPr>
              <w:t xml:space="preserve">Likumprojekta izstrādes laikā </w:t>
            </w:r>
            <w:r>
              <w:rPr>
                <w:sz w:val="28"/>
                <w:szCs w:val="28"/>
              </w:rPr>
              <w:t xml:space="preserve">Kultūras ministrijas padotībā esošās iestādes Latvijas Nacionālā kultūras centra rīkotajos </w:t>
            </w:r>
            <w:r w:rsidRPr="00EB56FF">
              <w:rPr>
                <w:sz w:val="28"/>
                <w:szCs w:val="28"/>
              </w:rPr>
              <w:t xml:space="preserve">informatīvajos </w:t>
            </w:r>
            <w:r w:rsidR="00B86D33">
              <w:rPr>
                <w:sz w:val="28"/>
                <w:szCs w:val="28"/>
              </w:rPr>
              <w:t>semināros no 2011.gada līdz 2014</w:t>
            </w:r>
            <w:r w:rsidRPr="00EB56FF">
              <w:rPr>
                <w:sz w:val="28"/>
                <w:szCs w:val="28"/>
              </w:rPr>
              <w:t xml:space="preserve">.gadam par likumprojektu un nemateriālā kultūras mantojuma būtību un nozīmi tika informēta plaša </w:t>
            </w:r>
            <w:r>
              <w:rPr>
                <w:sz w:val="28"/>
                <w:szCs w:val="28"/>
              </w:rPr>
              <w:t xml:space="preserve">sabiedrības </w:t>
            </w:r>
            <w:r w:rsidRPr="00EB56FF">
              <w:rPr>
                <w:sz w:val="28"/>
                <w:szCs w:val="28"/>
              </w:rPr>
              <w:t xml:space="preserve">mērķgrupa visos Latvijas reģionos </w:t>
            </w:r>
            <w:r>
              <w:rPr>
                <w:sz w:val="28"/>
                <w:szCs w:val="28"/>
              </w:rPr>
              <w:t xml:space="preserve">un Rīgā – </w:t>
            </w:r>
            <w:r w:rsidRPr="00EB56FF">
              <w:rPr>
                <w:sz w:val="28"/>
                <w:szCs w:val="28"/>
              </w:rPr>
              <w:t>kultūras un izglītības darbinieki, pašvaldības, nevalstiskās organizācijas, dažādas kopienas, t.sk. mazākumtautības u.c. interesenti.</w:t>
            </w:r>
          </w:p>
          <w:p w:rsidR="00B27C13" w:rsidRPr="00EB56FF" w:rsidRDefault="00B27C13" w:rsidP="00B27C13">
            <w:pPr>
              <w:ind w:firstLine="388"/>
              <w:jc w:val="both"/>
              <w:rPr>
                <w:sz w:val="28"/>
                <w:szCs w:val="28"/>
              </w:rPr>
            </w:pPr>
            <w:r w:rsidRPr="00EB56FF">
              <w:rPr>
                <w:sz w:val="28"/>
                <w:szCs w:val="28"/>
              </w:rPr>
              <w:t>Likumprojekta izstrādes laikā, piedaloties nevalstisko organizāciju, pētniecības</w:t>
            </w:r>
            <w:r>
              <w:rPr>
                <w:sz w:val="28"/>
                <w:szCs w:val="28"/>
              </w:rPr>
              <w:t xml:space="preserve"> institūciju</w:t>
            </w:r>
            <w:r w:rsidRPr="00EB56FF">
              <w:rPr>
                <w:sz w:val="28"/>
                <w:szCs w:val="28"/>
              </w:rPr>
              <w:t>, kā arī valsts un pašvaldību institūciju pārstāvjiem</w:t>
            </w:r>
            <w:r>
              <w:rPr>
                <w:sz w:val="28"/>
                <w:szCs w:val="28"/>
              </w:rPr>
              <w:t>,</w:t>
            </w:r>
            <w:r w:rsidRPr="00EB56FF">
              <w:rPr>
                <w:sz w:val="28"/>
                <w:szCs w:val="28"/>
              </w:rPr>
              <w:t xml:space="preserve"> Kultūras ministrija sadarbībā ar Latvijas Nacionālo kultūras centru organizēja arī starptautiskas konsultācijas un pieredzes apmaiņas seminārus par citu valstu pieredzi nemateriālā kultūras mantojuma likumdošanas izveidē. Kā nozīmīgākie semināri ir minami</w:t>
            </w:r>
            <w:r>
              <w:rPr>
                <w:sz w:val="28"/>
                <w:szCs w:val="28"/>
              </w:rPr>
              <w:t xml:space="preserve"> – </w:t>
            </w:r>
            <w:r w:rsidRPr="00EB56FF">
              <w:rPr>
                <w:sz w:val="28"/>
                <w:szCs w:val="28"/>
              </w:rPr>
              <w:t>2010.gada 26.februār</w:t>
            </w:r>
            <w:r>
              <w:rPr>
                <w:sz w:val="28"/>
                <w:szCs w:val="28"/>
              </w:rPr>
              <w:t>a</w:t>
            </w:r>
            <w:r w:rsidRPr="00EB56FF">
              <w:rPr>
                <w:sz w:val="28"/>
                <w:szCs w:val="28"/>
              </w:rPr>
              <w:t xml:space="preserve"> </w:t>
            </w:r>
            <w:r>
              <w:rPr>
                <w:sz w:val="28"/>
                <w:szCs w:val="28"/>
              </w:rPr>
              <w:t xml:space="preserve">seminārs </w:t>
            </w:r>
            <w:r w:rsidRPr="00EB56FF">
              <w:rPr>
                <w:sz w:val="28"/>
                <w:szCs w:val="28"/>
              </w:rPr>
              <w:t xml:space="preserve">ar Lietuvas ekspertiem nemateriālā kultūras mantojuma jomā, kā arī 2010.gada </w:t>
            </w:r>
            <w:r w:rsidRPr="00EB56FF">
              <w:rPr>
                <w:sz w:val="28"/>
                <w:szCs w:val="28"/>
              </w:rPr>
              <w:lastRenderedPageBreak/>
              <w:t>7.august</w:t>
            </w:r>
            <w:r>
              <w:rPr>
                <w:sz w:val="28"/>
                <w:szCs w:val="28"/>
              </w:rPr>
              <w:t>a</w:t>
            </w:r>
            <w:r w:rsidRPr="00EB56FF">
              <w:rPr>
                <w:sz w:val="28"/>
                <w:szCs w:val="28"/>
              </w:rPr>
              <w:t xml:space="preserve"> un 2011.gada 30.jūnij</w:t>
            </w:r>
            <w:r>
              <w:rPr>
                <w:sz w:val="28"/>
                <w:szCs w:val="28"/>
              </w:rPr>
              <w:t>a seminārs</w:t>
            </w:r>
            <w:r w:rsidRPr="00EB56FF">
              <w:rPr>
                <w:sz w:val="28"/>
                <w:szCs w:val="28"/>
              </w:rPr>
              <w:t xml:space="preserve"> ar Bulgārijas ekspertiem nemateriālā kultūras mantojuma jomā.</w:t>
            </w:r>
          </w:p>
          <w:p w:rsidR="00B27C13" w:rsidRPr="00EB56FF" w:rsidRDefault="00B27C13" w:rsidP="00B27C13">
            <w:pPr>
              <w:ind w:firstLine="388"/>
              <w:jc w:val="both"/>
              <w:rPr>
                <w:sz w:val="28"/>
                <w:szCs w:val="28"/>
              </w:rPr>
            </w:pPr>
            <w:r w:rsidRPr="00EB56FF">
              <w:rPr>
                <w:sz w:val="28"/>
                <w:szCs w:val="28"/>
              </w:rPr>
              <w:t xml:space="preserve">2013.gada 28.novembrī Latvijas Nacionālais kultūras centrs rīkoja diskusiju par </w:t>
            </w:r>
            <w:r>
              <w:rPr>
                <w:sz w:val="28"/>
                <w:szCs w:val="28"/>
              </w:rPr>
              <w:t xml:space="preserve">tēmu – </w:t>
            </w:r>
            <w:r w:rsidRPr="00EB56FF">
              <w:rPr>
                <w:sz w:val="28"/>
                <w:szCs w:val="28"/>
              </w:rPr>
              <w:t>nemateriālā kultūras mantojuma lietpratēji (meistari), pieaicinot nemateriālā kultūras mantojuma speciālistus, nevalstiskās organizācijas, kā arī valsts un pašvaldību institūciju pārstāvjus.</w:t>
            </w:r>
          </w:p>
          <w:p w:rsidR="00B27C13" w:rsidRPr="00EB56FF" w:rsidRDefault="00B27C13" w:rsidP="00B27C13">
            <w:pPr>
              <w:ind w:firstLine="388"/>
              <w:jc w:val="both"/>
              <w:rPr>
                <w:sz w:val="28"/>
                <w:szCs w:val="28"/>
              </w:rPr>
            </w:pPr>
            <w:r w:rsidRPr="00EB56FF">
              <w:rPr>
                <w:sz w:val="28"/>
                <w:szCs w:val="28"/>
              </w:rPr>
              <w:t>2014.gada 27.maijā</w:t>
            </w:r>
            <w:r>
              <w:rPr>
                <w:sz w:val="28"/>
                <w:szCs w:val="28"/>
              </w:rPr>
              <w:t xml:space="preserve"> un 2015.gada 17.februārī </w:t>
            </w:r>
            <w:r w:rsidRPr="00EB56FF">
              <w:rPr>
                <w:sz w:val="28"/>
                <w:szCs w:val="28"/>
              </w:rPr>
              <w:t>Latvijas Nacionālais kultūras centrs sadarbībā ar Kultūras ministriju organizēja likumprojekta saskaņošanas sanāksmi. Sanāksmes dalībnieki izteica priekšlikumus par likumprojektu, vienlaikus vienbalsīgi atbalstot likumprojekta tālāku virzību.</w:t>
            </w:r>
          </w:p>
          <w:p w:rsidR="00B27C13" w:rsidRDefault="00B27C13" w:rsidP="00B27C13">
            <w:pPr>
              <w:ind w:firstLine="388"/>
              <w:jc w:val="both"/>
              <w:rPr>
                <w:sz w:val="28"/>
                <w:szCs w:val="28"/>
              </w:rPr>
            </w:pPr>
            <w:r>
              <w:rPr>
                <w:sz w:val="28"/>
                <w:szCs w:val="28"/>
              </w:rPr>
              <w:t>Jautājums par likumprojektu tika izskatīts Saeimas Izglītības, kultūras un zinātnes komisijas 2014.gada 10.jūnija sēdē, kurā komisija konceptuāli atbalstīja likumprojektu.</w:t>
            </w:r>
          </w:p>
          <w:p w:rsidR="00B27C13" w:rsidRDefault="00B27C13" w:rsidP="00B27C13">
            <w:pPr>
              <w:ind w:firstLine="512"/>
              <w:jc w:val="both"/>
              <w:rPr>
                <w:sz w:val="28"/>
                <w:szCs w:val="28"/>
                <w:lang w:eastAsia="lv-LV"/>
              </w:rPr>
            </w:pPr>
            <w:r>
              <w:rPr>
                <w:sz w:val="28"/>
                <w:szCs w:val="28"/>
              </w:rPr>
              <w:t xml:space="preserve">Tāpat </w:t>
            </w:r>
            <w:r>
              <w:rPr>
                <w:sz w:val="28"/>
                <w:szCs w:val="28"/>
                <w:lang w:eastAsia="lv-LV"/>
              </w:rPr>
              <w:t>2014.</w:t>
            </w:r>
            <w:r w:rsidRPr="00515B91">
              <w:rPr>
                <w:sz w:val="28"/>
                <w:szCs w:val="28"/>
                <w:lang w:eastAsia="lv-LV"/>
              </w:rPr>
              <w:t xml:space="preserve">gadā </w:t>
            </w:r>
            <w:r w:rsidRPr="00515B91">
              <w:rPr>
                <w:sz w:val="28"/>
                <w:szCs w:val="28"/>
              </w:rPr>
              <w:t xml:space="preserve">Latvijas eksperti nemateriālā kultūras mantojuma jomā ieguvuši nozīmīgu pieredzi, izvērtējot 46 pasaules valstu pieteikumus potenciālai iekļaušanai UNESCO nemateriālā kultūras mantojuma sarakstos. Lēmums par pieteikumu iekļaušanu sarakstos tika pieņemts </w:t>
            </w:r>
            <w:r>
              <w:rPr>
                <w:sz w:val="28"/>
                <w:szCs w:val="28"/>
                <w:lang w:eastAsia="lv-LV"/>
              </w:rPr>
              <w:t>Apvienoto Nāciju Izglītības, zinātnes un kultūras organizācijas (</w:t>
            </w:r>
            <w:r w:rsidRPr="001A1011">
              <w:rPr>
                <w:sz w:val="28"/>
                <w:szCs w:val="28"/>
              </w:rPr>
              <w:t>UNESCO</w:t>
            </w:r>
            <w:r>
              <w:rPr>
                <w:sz w:val="28"/>
                <w:szCs w:val="28"/>
              </w:rPr>
              <w:t>)</w:t>
            </w:r>
            <w:r w:rsidRPr="001A1011">
              <w:rPr>
                <w:sz w:val="28"/>
                <w:szCs w:val="28"/>
              </w:rPr>
              <w:t xml:space="preserve"> Starpvaldību komitejas nemateriālā kultūras mantojuma saglabāšanai 9.</w:t>
            </w:r>
            <w:r>
              <w:rPr>
                <w:sz w:val="28"/>
                <w:szCs w:val="28"/>
              </w:rPr>
              <w:t>s</w:t>
            </w:r>
            <w:r w:rsidRPr="001A1011">
              <w:rPr>
                <w:sz w:val="28"/>
                <w:szCs w:val="28"/>
              </w:rPr>
              <w:t>esija</w:t>
            </w:r>
            <w:r>
              <w:rPr>
                <w:sz w:val="28"/>
                <w:szCs w:val="28"/>
              </w:rPr>
              <w:t xml:space="preserve">s (turpmāk – komiteja) laikā, </w:t>
            </w:r>
            <w:r>
              <w:rPr>
                <w:sz w:val="28"/>
                <w:szCs w:val="28"/>
                <w:lang w:eastAsia="lv-LV"/>
              </w:rPr>
              <w:t xml:space="preserve">kas notika Parīzē, Francijā no 2014.gada 24. līdz 28.novembrim. Komitejas darba sesijas laikā tika izskatīti arī pasaules valstu ziņojumi par nemateriālā kultūras mantojuma sarakstu izveidi un ieviešanu nacionālajā līmenī (t.sk. kritēriji iekļaušanai sarakstos). Komisijas darba </w:t>
            </w:r>
            <w:r>
              <w:rPr>
                <w:sz w:val="28"/>
                <w:szCs w:val="28"/>
                <w:lang w:eastAsia="lv-LV"/>
              </w:rPr>
              <w:lastRenderedPageBreak/>
              <w:t xml:space="preserve">sesijā piedalījās arī Latvijas delegācija. </w:t>
            </w:r>
          </w:p>
          <w:p w:rsidR="00B27C13" w:rsidRPr="00EB56FF" w:rsidRDefault="00B27C13" w:rsidP="00B27C13">
            <w:pPr>
              <w:ind w:firstLine="388"/>
              <w:jc w:val="both"/>
              <w:rPr>
                <w:sz w:val="28"/>
                <w:szCs w:val="28"/>
              </w:rPr>
            </w:pPr>
            <w:r>
              <w:rPr>
                <w:sz w:val="28"/>
                <w:szCs w:val="28"/>
                <w:lang w:eastAsia="lv-LV"/>
              </w:rPr>
              <w:t>Ņemot vērā to, ka starpinstitūciju sniegtajos iebildumos par likumprojektu tika minēti aspekti, kas pasaules valstu kontekstā aktualizēti minētajā komitejas darba sesijā, Latvijas Nacion</w:t>
            </w:r>
            <w:r w:rsidR="00526F4C">
              <w:rPr>
                <w:sz w:val="28"/>
                <w:szCs w:val="28"/>
                <w:lang w:eastAsia="lv-LV"/>
              </w:rPr>
              <w:t>ālais kultūras centrs konsultējā</w:t>
            </w:r>
            <w:r>
              <w:rPr>
                <w:sz w:val="28"/>
                <w:szCs w:val="28"/>
                <w:lang w:eastAsia="lv-LV"/>
              </w:rPr>
              <w:t>s ar Latvijas delegācijas pārstāvjiem, izmantojot iespēju likumprojekta redakcijas pilnveidē izmantot pasaules valstu īstenoto praksi.</w:t>
            </w:r>
          </w:p>
        </w:tc>
      </w:tr>
      <w:tr w:rsidR="00B27C13" w:rsidRPr="00EB56FF" w:rsidTr="00E12AB5">
        <w:trPr>
          <w:trHeight w:val="339"/>
          <w:jc w:val="center"/>
        </w:trPr>
        <w:tc>
          <w:tcPr>
            <w:tcW w:w="299" w:type="pct"/>
          </w:tcPr>
          <w:p w:rsidR="00B27C13" w:rsidRPr="00EB56FF" w:rsidRDefault="00B27C13" w:rsidP="00B27C13">
            <w:pPr>
              <w:pStyle w:val="naiskr"/>
              <w:spacing w:before="0" w:after="0"/>
              <w:ind w:left="57" w:right="57"/>
              <w:jc w:val="center"/>
              <w:rPr>
                <w:bCs/>
                <w:sz w:val="28"/>
                <w:szCs w:val="28"/>
              </w:rPr>
            </w:pPr>
            <w:r w:rsidRPr="00EB56FF">
              <w:rPr>
                <w:bCs/>
                <w:sz w:val="28"/>
                <w:szCs w:val="28"/>
              </w:rPr>
              <w:lastRenderedPageBreak/>
              <w:t>2.</w:t>
            </w:r>
          </w:p>
        </w:tc>
        <w:tc>
          <w:tcPr>
            <w:tcW w:w="2059" w:type="pct"/>
          </w:tcPr>
          <w:p w:rsidR="00B27C13" w:rsidRPr="00EB56FF" w:rsidRDefault="00B27C13" w:rsidP="00B27C13">
            <w:pPr>
              <w:pStyle w:val="naiskr"/>
              <w:spacing w:before="0" w:after="0"/>
              <w:ind w:left="57" w:right="57"/>
              <w:rPr>
                <w:sz w:val="28"/>
                <w:szCs w:val="28"/>
              </w:rPr>
            </w:pPr>
            <w:r w:rsidRPr="00EB56FF">
              <w:rPr>
                <w:sz w:val="28"/>
                <w:szCs w:val="28"/>
              </w:rPr>
              <w:t xml:space="preserve">Sabiedrības līdzdalība projekta izstrādē </w:t>
            </w:r>
          </w:p>
        </w:tc>
        <w:tc>
          <w:tcPr>
            <w:tcW w:w="2642" w:type="pct"/>
          </w:tcPr>
          <w:p w:rsidR="001E454E" w:rsidRDefault="00B27C13" w:rsidP="00B86D33">
            <w:pPr>
              <w:ind w:left="40" w:firstLine="386"/>
              <w:jc w:val="both"/>
              <w:rPr>
                <w:sz w:val="28"/>
                <w:szCs w:val="28"/>
              </w:rPr>
            </w:pPr>
            <w:r w:rsidRPr="00EB56FF">
              <w:rPr>
                <w:sz w:val="28"/>
                <w:szCs w:val="28"/>
              </w:rPr>
              <w:t>Likumprojekts ar darba grupu likumprojekta par Latvijas nemateriālo kultūras mantojumu izstrādāšanai tika saskaņots klātienē un elektroniskā veidā.</w:t>
            </w:r>
          </w:p>
        </w:tc>
      </w:tr>
      <w:tr w:rsidR="00B27C13" w:rsidRPr="00EB56FF" w:rsidTr="00E12AB5">
        <w:trPr>
          <w:trHeight w:val="489"/>
          <w:jc w:val="center"/>
        </w:trPr>
        <w:tc>
          <w:tcPr>
            <w:tcW w:w="299" w:type="pct"/>
          </w:tcPr>
          <w:p w:rsidR="00B27C13" w:rsidRPr="00EB56FF" w:rsidRDefault="00B27C13" w:rsidP="00B27C13">
            <w:pPr>
              <w:pStyle w:val="naiskr"/>
              <w:spacing w:before="0" w:after="0"/>
              <w:ind w:left="57" w:right="57"/>
              <w:jc w:val="center"/>
              <w:rPr>
                <w:bCs/>
                <w:sz w:val="28"/>
                <w:szCs w:val="28"/>
              </w:rPr>
            </w:pPr>
            <w:r w:rsidRPr="00EB56FF">
              <w:rPr>
                <w:bCs/>
                <w:sz w:val="28"/>
                <w:szCs w:val="28"/>
              </w:rPr>
              <w:t>3.</w:t>
            </w:r>
          </w:p>
        </w:tc>
        <w:tc>
          <w:tcPr>
            <w:tcW w:w="2059" w:type="pct"/>
          </w:tcPr>
          <w:p w:rsidR="00B27C13" w:rsidRPr="00EB56FF" w:rsidRDefault="00B27C13" w:rsidP="00B27C13">
            <w:pPr>
              <w:pStyle w:val="naiskr"/>
              <w:spacing w:before="0" w:after="0"/>
              <w:ind w:left="57" w:right="57"/>
              <w:rPr>
                <w:sz w:val="28"/>
                <w:szCs w:val="28"/>
              </w:rPr>
            </w:pPr>
            <w:r w:rsidRPr="00EB56FF">
              <w:rPr>
                <w:sz w:val="28"/>
                <w:szCs w:val="28"/>
              </w:rPr>
              <w:t xml:space="preserve">Sabiedrības līdzdalības rezultāti </w:t>
            </w:r>
          </w:p>
        </w:tc>
        <w:tc>
          <w:tcPr>
            <w:tcW w:w="2642" w:type="pct"/>
          </w:tcPr>
          <w:p w:rsidR="001E454E" w:rsidRDefault="00B27C13" w:rsidP="00B86D33">
            <w:pPr>
              <w:pStyle w:val="naiskr"/>
              <w:spacing w:before="0" w:beforeAutospacing="0" w:after="0" w:afterAutospacing="0"/>
              <w:ind w:left="57" w:right="57" w:firstLine="386"/>
              <w:jc w:val="both"/>
              <w:rPr>
                <w:sz w:val="28"/>
                <w:szCs w:val="28"/>
              </w:rPr>
            </w:pPr>
            <w:r>
              <w:rPr>
                <w:sz w:val="28"/>
                <w:szCs w:val="28"/>
              </w:rPr>
              <w:t>D</w:t>
            </w:r>
            <w:r w:rsidRPr="00EB56FF">
              <w:rPr>
                <w:sz w:val="28"/>
                <w:szCs w:val="28"/>
              </w:rPr>
              <w:t>arba grupas likumprojekta par Latvijas nemateriālo kultūras mantojumu izstrādāšanai priekšlikumi ir ņemti vērā un saskaņoti.</w:t>
            </w:r>
          </w:p>
        </w:tc>
      </w:tr>
      <w:tr w:rsidR="00B27C13" w:rsidRPr="00EB56FF" w:rsidTr="00E12AB5">
        <w:trPr>
          <w:trHeight w:val="489"/>
          <w:jc w:val="center"/>
        </w:trPr>
        <w:tc>
          <w:tcPr>
            <w:tcW w:w="2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27C13" w:rsidRPr="00EB56FF" w:rsidRDefault="00B27C13" w:rsidP="00B27C13">
            <w:pPr>
              <w:pStyle w:val="naiskr"/>
              <w:spacing w:before="0" w:after="0"/>
              <w:ind w:left="57" w:right="57"/>
              <w:jc w:val="center"/>
              <w:rPr>
                <w:bCs/>
                <w:sz w:val="28"/>
                <w:szCs w:val="28"/>
              </w:rPr>
            </w:pPr>
            <w:r w:rsidRPr="00EB56FF">
              <w:rPr>
                <w:bCs/>
                <w:sz w:val="28"/>
                <w:szCs w:val="28"/>
              </w:rPr>
              <w:t>4.</w:t>
            </w:r>
          </w:p>
        </w:tc>
        <w:tc>
          <w:tcPr>
            <w:tcW w:w="20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27C13" w:rsidRPr="00EB56FF" w:rsidRDefault="00B27C13" w:rsidP="00B27C13">
            <w:pPr>
              <w:pStyle w:val="naiskr"/>
              <w:spacing w:before="0" w:after="0"/>
              <w:ind w:left="57" w:right="57"/>
              <w:rPr>
                <w:sz w:val="28"/>
                <w:szCs w:val="28"/>
              </w:rPr>
            </w:pPr>
            <w:r w:rsidRPr="00EB56FF">
              <w:rPr>
                <w:sz w:val="28"/>
                <w:szCs w:val="28"/>
              </w:rPr>
              <w:t xml:space="preserve">Cita informācija </w:t>
            </w:r>
          </w:p>
        </w:tc>
        <w:tc>
          <w:tcPr>
            <w:tcW w:w="264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27C13" w:rsidRPr="00EB56FF" w:rsidRDefault="00B27C13" w:rsidP="00B27C13">
            <w:pPr>
              <w:pStyle w:val="naiskr"/>
              <w:spacing w:before="0" w:beforeAutospacing="0" w:after="0" w:afterAutospacing="0"/>
              <w:ind w:right="57"/>
              <w:jc w:val="both"/>
              <w:rPr>
                <w:sz w:val="28"/>
                <w:szCs w:val="28"/>
              </w:rPr>
            </w:pPr>
            <w:r>
              <w:rPr>
                <w:sz w:val="28"/>
                <w:szCs w:val="28"/>
              </w:rPr>
              <w:t xml:space="preserve"> </w:t>
            </w:r>
            <w:r w:rsidRPr="00EB56FF">
              <w:rPr>
                <w:sz w:val="28"/>
                <w:szCs w:val="28"/>
              </w:rPr>
              <w:t>Nav</w:t>
            </w:r>
          </w:p>
        </w:tc>
      </w:tr>
    </w:tbl>
    <w:p w:rsidR="00B27C13" w:rsidRDefault="00B27C13" w:rsidP="008B6F82">
      <w:pPr>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0"/>
        <w:gridCol w:w="3768"/>
        <w:gridCol w:w="4683"/>
      </w:tblGrid>
      <w:tr w:rsidR="008B6F82" w:rsidRPr="00EB56FF" w:rsidTr="00FE3D9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B6F82" w:rsidRPr="00EB56FF" w:rsidRDefault="008B6F82" w:rsidP="00C71066">
            <w:pPr>
              <w:jc w:val="center"/>
              <w:rPr>
                <w:sz w:val="28"/>
                <w:szCs w:val="28"/>
              </w:rPr>
            </w:pPr>
            <w:r w:rsidRPr="00EB56FF">
              <w:rPr>
                <w:b/>
                <w:bCs/>
                <w:sz w:val="28"/>
                <w:szCs w:val="28"/>
              </w:rPr>
              <w:t>VII. Tiesību akta projekta izpildes nodrošināšana un tās ietekme uz institūcijām</w:t>
            </w:r>
          </w:p>
        </w:tc>
      </w:tr>
      <w:tr w:rsidR="008B6F82" w:rsidRPr="00EB56FF" w:rsidTr="00FE3D94">
        <w:trPr>
          <w:trHeight w:val="427"/>
          <w:tblCellSpacing w:w="0" w:type="dxa"/>
        </w:trPr>
        <w:tc>
          <w:tcPr>
            <w:tcW w:w="357" w:type="pct"/>
            <w:tcBorders>
              <w:top w:val="outset" w:sz="6" w:space="0" w:color="auto"/>
              <w:left w:val="outset" w:sz="6" w:space="0" w:color="auto"/>
              <w:bottom w:val="outset" w:sz="6" w:space="0" w:color="auto"/>
              <w:right w:val="outset" w:sz="6" w:space="0" w:color="auto"/>
            </w:tcBorders>
          </w:tcPr>
          <w:p w:rsidR="008B6F82" w:rsidRPr="00EB56FF" w:rsidRDefault="008B6F82" w:rsidP="00AF4FB7">
            <w:pPr>
              <w:jc w:val="center"/>
              <w:rPr>
                <w:sz w:val="28"/>
                <w:szCs w:val="28"/>
              </w:rPr>
            </w:pPr>
            <w:r w:rsidRPr="00EB56FF">
              <w:rPr>
                <w:sz w:val="28"/>
                <w:szCs w:val="28"/>
              </w:rPr>
              <w:t>1.</w:t>
            </w:r>
          </w:p>
        </w:tc>
        <w:tc>
          <w:tcPr>
            <w:tcW w:w="2070" w:type="pct"/>
            <w:tcBorders>
              <w:top w:val="outset" w:sz="6" w:space="0" w:color="auto"/>
              <w:left w:val="outset" w:sz="6" w:space="0" w:color="auto"/>
              <w:bottom w:val="outset" w:sz="6" w:space="0" w:color="auto"/>
              <w:right w:val="outset" w:sz="6" w:space="0" w:color="auto"/>
            </w:tcBorders>
          </w:tcPr>
          <w:p w:rsidR="008B6F82" w:rsidRPr="00EB56FF" w:rsidRDefault="008B6F82" w:rsidP="00C71066">
            <w:pPr>
              <w:rPr>
                <w:sz w:val="28"/>
                <w:szCs w:val="28"/>
              </w:rPr>
            </w:pPr>
            <w:r w:rsidRPr="00EB56FF">
              <w:rPr>
                <w:sz w:val="28"/>
                <w:szCs w:val="28"/>
              </w:rPr>
              <w:t> Projekta izpildē iesaistītās institūcijas</w:t>
            </w:r>
          </w:p>
        </w:tc>
        <w:tc>
          <w:tcPr>
            <w:tcW w:w="2573" w:type="pct"/>
            <w:tcBorders>
              <w:top w:val="outset" w:sz="6" w:space="0" w:color="auto"/>
              <w:left w:val="outset" w:sz="6" w:space="0" w:color="auto"/>
              <w:bottom w:val="outset" w:sz="6" w:space="0" w:color="auto"/>
              <w:right w:val="outset" w:sz="6" w:space="0" w:color="auto"/>
            </w:tcBorders>
            <w:vAlign w:val="center"/>
          </w:tcPr>
          <w:p w:rsidR="001E454E" w:rsidRDefault="008B6F82" w:rsidP="00B86D33">
            <w:pPr>
              <w:tabs>
                <w:tab w:val="left" w:pos="269"/>
              </w:tabs>
              <w:ind w:left="57" w:right="57" w:firstLine="386"/>
              <w:contextualSpacing/>
              <w:jc w:val="both"/>
              <w:rPr>
                <w:sz w:val="28"/>
                <w:szCs w:val="28"/>
              </w:rPr>
            </w:pPr>
            <w:r w:rsidRPr="00EB56FF">
              <w:rPr>
                <w:sz w:val="28"/>
                <w:szCs w:val="28"/>
              </w:rPr>
              <w:t xml:space="preserve">Kultūras ministrija, </w:t>
            </w:r>
            <w:r w:rsidR="00DD3EC5" w:rsidRPr="00EB56FF">
              <w:rPr>
                <w:sz w:val="28"/>
                <w:szCs w:val="28"/>
              </w:rPr>
              <w:t>Latvijas Nacionālais kultūras</w:t>
            </w:r>
            <w:r w:rsidRPr="00EB56FF">
              <w:rPr>
                <w:sz w:val="28"/>
                <w:szCs w:val="28"/>
              </w:rPr>
              <w:t xml:space="preserve"> centrs</w:t>
            </w:r>
            <w:r w:rsidR="00D11823" w:rsidRPr="00EB56FF">
              <w:rPr>
                <w:sz w:val="28"/>
                <w:szCs w:val="28"/>
              </w:rPr>
              <w:t>.</w:t>
            </w:r>
          </w:p>
        </w:tc>
      </w:tr>
      <w:tr w:rsidR="008B6F82" w:rsidRPr="00EB56FF" w:rsidTr="00FE3D94">
        <w:trPr>
          <w:trHeight w:val="463"/>
          <w:tblCellSpacing w:w="0" w:type="dxa"/>
        </w:trPr>
        <w:tc>
          <w:tcPr>
            <w:tcW w:w="357" w:type="pct"/>
            <w:tcBorders>
              <w:top w:val="outset" w:sz="6" w:space="0" w:color="auto"/>
              <w:left w:val="outset" w:sz="6" w:space="0" w:color="auto"/>
              <w:bottom w:val="outset" w:sz="6" w:space="0" w:color="auto"/>
              <w:right w:val="outset" w:sz="6" w:space="0" w:color="auto"/>
            </w:tcBorders>
          </w:tcPr>
          <w:p w:rsidR="008B6F82" w:rsidRPr="00EB56FF" w:rsidRDefault="008B6F82" w:rsidP="00AF4FB7">
            <w:pPr>
              <w:jc w:val="center"/>
              <w:rPr>
                <w:sz w:val="28"/>
                <w:szCs w:val="28"/>
              </w:rPr>
            </w:pPr>
            <w:r w:rsidRPr="00EB56FF">
              <w:rPr>
                <w:sz w:val="28"/>
                <w:szCs w:val="28"/>
              </w:rPr>
              <w:t>2.</w:t>
            </w:r>
          </w:p>
        </w:tc>
        <w:tc>
          <w:tcPr>
            <w:tcW w:w="2070" w:type="pct"/>
            <w:tcBorders>
              <w:top w:val="outset" w:sz="6" w:space="0" w:color="auto"/>
              <w:left w:val="outset" w:sz="6" w:space="0" w:color="auto"/>
              <w:bottom w:val="outset" w:sz="6" w:space="0" w:color="auto"/>
              <w:right w:val="outset" w:sz="6" w:space="0" w:color="auto"/>
            </w:tcBorders>
          </w:tcPr>
          <w:p w:rsidR="008B6F82" w:rsidRPr="00EB56FF" w:rsidRDefault="008B6F82" w:rsidP="00C71066">
            <w:pPr>
              <w:rPr>
                <w:sz w:val="28"/>
                <w:szCs w:val="28"/>
              </w:rPr>
            </w:pPr>
            <w:r w:rsidRPr="00EB56FF">
              <w:rPr>
                <w:sz w:val="28"/>
                <w:szCs w:val="28"/>
              </w:rPr>
              <w:t> Projekta izpildes ietekme uz pārvaldes funkcijām</w:t>
            </w:r>
            <w:r w:rsidR="00E33871" w:rsidRPr="00EB56FF">
              <w:rPr>
                <w:sz w:val="28"/>
                <w:szCs w:val="28"/>
              </w:rPr>
              <w:t xml:space="preserve"> un institucionālo struktūru.</w:t>
            </w:r>
          </w:p>
          <w:p w:rsidR="00C90621" w:rsidRPr="00EB56FF" w:rsidRDefault="00C90621" w:rsidP="00C71066">
            <w:pPr>
              <w:rPr>
                <w:sz w:val="28"/>
                <w:szCs w:val="28"/>
              </w:rPr>
            </w:pPr>
          </w:p>
          <w:p w:rsidR="00E33871" w:rsidRPr="00EB56FF" w:rsidRDefault="00E33871" w:rsidP="00C71066">
            <w:pPr>
              <w:rPr>
                <w:sz w:val="28"/>
                <w:szCs w:val="28"/>
              </w:rPr>
            </w:pPr>
            <w:r w:rsidRPr="00EB56FF">
              <w:rPr>
                <w:sz w:val="28"/>
                <w:szCs w:val="28"/>
              </w:rPr>
              <w:t xml:space="preserve">Jaunu institūciju izveide, esošo institūciju likvidācija vai reorganizācija, to ietekme uz institūcijas cilvēkresursiem. </w:t>
            </w:r>
          </w:p>
        </w:tc>
        <w:tc>
          <w:tcPr>
            <w:tcW w:w="2573" w:type="pct"/>
            <w:tcBorders>
              <w:top w:val="outset" w:sz="6" w:space="0" w:color="auto"/>
              <w:left w:val="outset" w:sz="6" w:space="0" w:color="auto"/>
              <w:bottom w:val="outset" w:sz="6" w:space="0" w:color="auto"/>
              <w:right w:val="outset" w:sz="6" w:space="0" w:color="auto"/>
            </w:tcBorders>
          </w:tcPr>
          <w:p w:rsidR="001E454E" w:rsidRDefault="000B509F" w:rsidP="00B86D33">
            <w:pPr>
              <w:ind w:right="57" w:firstLine="386"/>
              <w:jc w:val="both"/>
              <w:rPr>
                <w:sz w:val="28"/>
                <w:szCs w:val="28"/>
              </w:rPr>
            </w:pPr>
            <w:r w:rsidRPr="00B53C7F">
              <w:rPr>
                <w:sz w:val="28"/>
                <w:szCs w:val="28"/>
              </w:rPr>
              <w:t>Likumprojekta izpilde neietekmēs pārvaldes funkcijas, iespējams, ka 201</w:t>
            </w:r>
            <w:r>
              <w:rPr>
                <w:sz w:val="28"/>
                <w:szCs w:val="28"/>
              </w:rPr>
              <w:t>9</w:t>
            </w:r>
            <w:r w:rsidRPr="00B53C7F">
              <w:rPr>
                <w:sz w:val="28"/>
                <w:szCs w:val="28"/>
              </w:rPr>
              <w:t xml:space="preserve">.gadā būs nepieciešama viena </w:t>
            </w:r>
            <w:r w:rsidRPr="0010324D">
              <w:rPr>
                <w:sz w:val="28"/>
                <w:szCs w:val="28"/>
              </w:rPr>
              <w:t>speciālista vakance</w:t>
            </w:r>
            <w:r>
              <w:rPr>
                <w:sz w:val="28"/>
                <w:szCs w:val="28"/>
              </w:rPr>
              <w:t>.</w:t>
            </w:r>
          </w:p>
        </w:tc>
      </w:tr>
      <w:tr w:rsidR="008B6F82" w:rsidRPr="00EB56FF" w:rsidTr="00FE3D94">
        <w:trPr>
          <w:trHeight w:val="476"/>
          <w:tblCellSpacing w:w="0" w:type="dxa"/>
        </w:trPr>
        <w:tc>
          <w:tcPr>
            <w:tcW w:w="357" w:type="pct"/>
            <w:tcBorders>
              <w:top w:val="outset" w:sz="6" w:space="0" w:color="auto"/>
              <w:left w:val="outset" w:sz="6" w:space="0" w:color="auto"/>
              <w:bottom w:val="outset" w:sz="6" w:space="0" w:color="auto"/>
              <w:right w:val="outset" w:sz="6" w:space="0" w:color="auto"/>
            </w:tcBorders>
          </w:tcPr>
          <w:p w:rsidR="008B6F82" w:rsidRPr="00EB56FF" w:rsidRDefault="005624BC" w:rsidP="00AF4FB7">
            <w:pPr>
              <w:jc w:val="center"/>
              <w:rPr>
                <w:sz w:val="28"/>
                <w:szCs w:val="28"/>
              </w:rPr>
            </w:pPr>
            <w:r w:rsidRPr="00EB56FF">
              <w:rPr>
                <w:sz w:val="28"/>
                <w:szCs w:val="28"/>
              </w:rPr>
              <w:t>3</w:t>
            </w:r>
            <w:r w:rsidR="008B6F82" w:rsidRPr="00EB56FF">
              <w:rPr>
                <w:sz w:val="28"/>
                <w:szCs w:val="28"/>
              </w:rPr>
              <w:t>.</w:t>
            </w:r>
          </w:p>
        </w:tc>
        <w:tc>
          <w:tcPr>
            <w:tcW w:w="2070" w:type="pct"/>
            <w:tcBorders>
              <w:top w:val="outset" w:sz="6" w:space="0" w:color="auto"/>
              <w:left w:val="outset" w:sz="6" w:space="0" w:color="auto"/>
              <w:bottom w:val="outset" w:sz="6" w:space="0" w:color="auto"/>
              <w:right w:val="outset" w:sz="6" w:space="0" w:color="auto"/>
            </w:tcBorders>
          </w:tcPr>
          <w:p w:rsidR="008B6F82" w:rsidRPr="00EB56FF" w:rsidRDefault="008B6F82" w:rsidP="00C71066">
            <w:pPr>
              <w:rPr>
                <w:sz w:val="28"/>
                <w:szCs w:val="28"/>
              </w:rPr>
            </w:pPr>
            <w:r w:rsidRPr="00EB56FF">
              <w:rPr>
                <w:sz w:val="28"/>
                <w:szCs w:val="28"/>
              </w:rPr>
              <w:t> Cita informācija</w:t>
            </w:r>
          </w:p>
        </w:tc>
        <w:tc>
          <w:tcPr>
            <w:tcW w:w="2573" w:type="pct"/>
            <w:tcBorders>
              <w:top w:val="outset" w:sz="6" w:space="0" w:color="auto"/>
              <w:left w:val="outset" w:sz="6" w:space="0" w:color="auto"/>
              <w:bottom w:val="outset" w:sz="6" w:space="0" w:color="auto"/>
              <w:right w:val="outset" w:sz="6" w:space="0" w:color="auto"/>
            </w:tcBorders>
          </w:tcPr>
          <w:p w:rsidR="008B6F82" w:rsidRPr="00EB56FF" w:rsidRDefault="00AF4FB7" w:rsidP="00AF4FB7">
            <w:pPr>
              <w:rPr>
                <w:sz w:val="28"/>
                <w:szCs w:val="28"/>
              </w:rPr>
            </w:pPr>
            <w:r>
              <w:rPr>
                <w:sz w:val="28"/>
                <w:szCs w:val="28"/>
              </w:rPr>
              <w:t xml:space="preserve"> </w:t>
            </w:r>
            <w:r w:rsidR="008B6F82" w:rsidRPr="00EB56FF">
              <w:rPr>
                <w:sz w:val="28"/>
                <w:szCs w:val="28"/>
              </w:rPr>
              <w:t>Nav</w:t>
            </w:r>
          </w:p>
        </w:tc>
      </w:tr>
      <w:bookmarkEnd w:id="0"/>
      <w:bookmarkEnd w:id="1"/>
      <w:bookmarkEnd w:id="2"/>
      <w:bookmarkEnd w:id="3"/>
    </w:tbl>
    <w:p w:rsidR="00837D58" w:rsidRDefault="00837D58" w:rsidP="00AF4FB7">
      <w:pPr>
        <w:ind w:left="426"/>
        <w:jc w:val="both"/>
        <w:rPr>
          <w:sz w:val="28"/>
          <w:szCs w:val="28"/>
        </w:rPr>
      </w:pPr>
    </w:p>
    <w:p w:rsidR="00AF4FB7" w:rsidRDefault="00AF4FB7" w:rsidP="00AF4FB7">
      <w:pPr>
        <w:ind w:left="426"/>
        <w:jc w:val="both"/>
        <w:rPr>
          <w:sz w:val="28"/>
          <w:szCs w:val="28"/>
        </w:rPr>
      </w:pPr>
      <w:r>
        <w:rPr>
          <w:sz w:val="28"/>
          <w:szCs w:val="28"/>
        </w:rPr>
        <w:t xml:space="preserve">Kultūras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B4D00">
        <w:rPr>
          <w:sz w:val="28"/>
          <w:szCs w:val="28"/>
        </w:rPr>
        <w:t>D.Melbārde</w:t>
      </w:r>
    </w:p>
    <w:p w:rsidR="00AC6E39" w:rsidRDefault="00AC6E39" w:rsidP="0041240A">
      <w:pPr>
        <w:ind w:left="426"/>
        <w:jc w:val="both"/>
        <w:rPr>
          <w:sz w:val="28"/>
          <w:szCs w:val="28"/>
        </w:rPr>
      </w:pPr>
    </w:p>
    <w:p w:rsidR="00DE3476" w:rsidRPr="008B1D65" w:rsidRDefault="00AF4FB7" w:rsidP="0041240A">
      <w:pPr>
        <w:ind w:left="426"/>
        <w:jc w:val="both"/>
        <w:rPr>
          <w:sz w:val="28"/>
          <w:szCs w:val="28"/>
        </w:rPr>
      </w:pPr>
      <w:r w:rsidRPr="005B4D00">
        <w:rPr>
          <w:sz w:val="28"/>
          <w:szCs w:val="28"/>
        </w:rPr>
        <w:t>Vīza: Valsts sekretār</w:t>
      </w:r>
      <w:r w:rsidR="0041240A">
        <w:rPr>
          <w:sz w:val="28"/>
          <w:szCs w:val="28"/>
        </w:rPr>
        <w:t xml:space="preserve">a </w:t>
      </w:r>
      <w:proofErr w:type="spellStart"/>
      <w:r w:rsidR="0041240A">
        <w:rPr>
          <w:sz w:val="28"/>
          <w:szCs w:val="28"/>
        </w:rPr>
        <w:t>p.i</w:t>
      </w:r>
      <w:proofErr w:type="spellEnd"/>
      <w:r w:rsidR="0041240A">
        <w:rPr>
          <w:sz w:val="28"/>
          <w:szCs w:val="28"/>
        </w:rPr>
        <w:t>.</w:t>
      </w:r>
      <w:r w:rsidR="00585800">
        <w:rPr>
          <w:sz w:val="28"/>
          <w:szCs w:val="28"/>
        </w:rPr>
        <w:tab/>
      </w:r>
      <w:r w:rsidR="00585800">
        <w:rPr>
          <w:sz w:val="28"/>
          <w:szCs w:val="28"/>
        </w:rPr>
        <w:tab/>
      </w:r>
      <w:r w:rsidR="00585800">
        <w:rPr>
          <w:sz w:val="28"/>
          <w:szCs w:val="28"/>
        </w:rPr>
        <w:tab/>
      </w:r>
      <w:r w:rsidR="00585800">
        <w:rPr>
          <w:sz w:val="28"/>
          <w:szCs w:val="28"/>
        </w:rPr>
        <w:tab/>
      </w:r>
      <w:r w:rsidR="00585800">
        <w:rPr>
          <w:sz w:val="28"/>
          <w:szCs w:val="28"/>
        </w:rPr>
        <w:tab/>
      </w:r>
      <w:r w:rsidR="00585800">
        <w:rPr>
          <w:sz w:val="28"/>
          <w:szCs w:val="28"/>
        </w:rPr>
        <w:tab/>
      </w:r>
      <w:r w:rsidR="0041240A">
        <w:rPr>
          <w:sz w:val="28"/>
          <w:szCs w:val="28"/>
        </w:rPr>
        <w:t>B.Zakevica</w:t>
      </w:r>
    </w:p>
    <w:p w:rsidR="008B1D65" w:rsidRDefault="008B1D65" w:rsidP="005B71B6">
      <w:pPr>
        <w:suppressAutoHyphens w:val="0"/>
        <w:rPr>
          <w:rFonts w:eastAsia="Calibri"/>
          <w:sz w:val="22"/>
          <w:szCs w:val="22"/>
        </w:rPr>
      </w:pPr>
    </w:p>
    <w:p w:rsidR="00AC6E39" w:rsidRDefault="00AC6E39" w:rsidP="005B71B6">
      <w:pPr>
        <w:suppressAutoHyphens w:val="0"/>
        <w:rPr>
          <w:rFonts w:eastAsia="Calibri"/>
          <w:sz w:val="22"/>
          <w:szCs w:val="22"/>
        </w:rPr>
      </w:pPr>
    </w:p>
    <w:p w:rsidR="001D5FA5" w:rsidRPr="00E12AB5" w:rsidRDefault="005841DC" w:rsidP="00BD04F6">
      <w:pPr>
        <w:suppressAutoHyphens w:val="0"/>
        <w:rPr>
          <w:rFonts w:eastAsia="Calibri"/>
          <w:sz w:val="22"/>
          <w:szCs w:val="22"/>
          <w:lang w:eastAsia="en-US"/>
        </w:rPr>
      </w:pPr>
      <w:r>
        <w:rPr>
          <w:rFonts w:eastAsia="Calibri"/>
          <w:sz w:val="22"/>
          <w:szCs w:val="22"/>
        </w:rPr>
        <w:t>25</w:t>
      </w:r>
      <w:r w:rsidR="00B86D33">
        <w:rPr>
          <w:rFonts w:eastAsia="Calibri"/>
          <w:sz w:val="22"/>
          <w:szCs w:val="22"/>
        </w:rPr>
        <w:t>.06</w:t>
      </w:r>
      <w:r w:rsidR="00151C05">
        <w:rPr>
          <w:rFonts w:eastAsia="Calibri"/>
          <w:sz w:val="22"/>
          <w:szCs w:val="22"/>
        </w:rPr>
        <w:t>.</w:t>
      </w:r>
      <w:r w:rsidR="0039497C" w:rsidRPr="00E12AB5">
        <w:rPr>
          <w:rFonts w:eastAsia="Calibri"/>
          <w:sz w:val="22"/>
          <w:szCs w:val="22"/>
        </w:rPr>
        <w:t>201</w:t>
      </w:r>
      <w:r w:rsidR="00374DDC" w:rsidRPr="00E12AB5">
        <w:rPr>
          <w:rFonts w:eastAsia="Calibri"/>
          <w:sz w:val="22"/>
          <w:szCs w:val="22"/>
        </w:rPr>
        <w:t>5</w:t>
      </w:r>
      <w:r w:rsidR="001D5FA5" w:rsidRPr="00E12AB5">
        <w:rPr>
          <w:rFonts w:eastAsia="Calibri"/>
          <w:sz w:val="22"/>
          <w:szCs w:val="22"/>
        </w:rPr>
        <w:t>.</w:t>
      </w:r>
      <w:r w:rsidR="00AF4FB7" w:rsidRPr="00E12AB5">
        <w:rPr>
          <w:rFonts w:eastAsia="Calibri"/>
          <w:sz w:val="22"/>
          <w:szCs w:val="22"/>
        </w:rPr>
        <w:t xml:space="preserve"> </w:t>
      </w:r>
      <w:r w:rsidR="00BD04F6">
        <w:rPr>
          <w:rFonts w:eastAsia="Calibri"/>
          <w:sz w:val="22"/>
          <w:szCs w:val="22"/>
        </w:rPr>
        <w:t>8:3</w:t>
      </w:r>
      <w:r w:rsidR="00DB17D2">
        <w:rPr>
          <w:rFonts w:eastAsia="Calibri"/>
          <w:sz w:val="22"/>
          <w:szCs w:val="22"/>
        </w:rPr>
        <w:t>3</w:t>
      </w:r>
    </w:p>
    <w:p w:rsidR="001D5FA5" w:rsidRPr="00E12AB5" w:rsidRDefault="00BD04F6" w:rsidP="001D5FA5">
      <w:pPr>
        <w:suppressAutoHyphens w:val="0"/>
        <w:jc w:val="both"/>
        <w:rPr>
          <w:rFonts w:eastAsia="Calibri"/>
          <w:sz w:val="22"/>
          <w:szCs w:val="22"/>
          <w:lang w:eastAsia="en-US"/>
        </w:rPr>
      </w:pPr>
      <w:r>
        <w:rPr>
          <w:rFonts w:eastAsia="Calibri"/>
          <w:sz w:val="22"/>
          <w:szCs w:val="22"/>
          <w:lang w:eastAsia="en-US"/>
        </w:rPr>
        <w:t>320</w:t>
      </w:r>
      <w:r w:rsidR="00B23F9E">
        <w:rPr>
          <w:rFonts w:eastAsia="Calibri"/>
          <w:sz w:val="22"/>
          <w:szCs w:val="22"/>
          <w:lang w:eastAsia="en-US"/>
        </w:rPr>
        <w:t>6</w:t>
      </w:r>
    </w:p>
    <w:p w:rsidR="00B753CF" w:rsidRDefault="00B753CF" w:rsidP="001D5FA5">
      <w:pPr>
        <w:suppressAutoHyphens w:val="0"/>
        <w:rPr>
          <w:rFonts w:eastAsia="Calibri"/>
          <w:sz w:val="22"/>
          <w:szCs w:val="22"/>
          <w:lang w:eastAsia="en-US"/>
        </w:rPr>
      </w:pPr>
      <w:r w:rsidRPr="00E12AB5">
        <w:rPr>
          <w:rFonts w:eastAsia="Calibri"/>
          <w:sz w:val="22"/>
          <w:szCs w:val="22"/>
          <w:lang w:eastAsia="en-US"/>
        </w:rPr>
        <w:t>S.Pujāte</w:t>
      </w:r>
    </w:p>
    <w:p w:rsidR="00B753CF" w:rsidRPr="00E12AB5" w:rsidRDefault="00B753CF" w:rsidP="001D5FA5">
      <w:pPr>
        <w:suppressAutoHyphens w:val="0"/>
        <w:rPr>
          <w:rFonts w:eastAsia="Calibri"/>
          <w:sz w:val="22"/>
          <w:szCs w:val="22"/>
          <w:lang w:eastAsia="en-US"/>
        </w:rPr>
      </w:pPr>
      <w:r w:rsidRPr="00E12AB5">
        <w:rPr>
          <w:rFonts w:eastAsia="Calibri"/>
          <w:sz w:val="22"/>
          <w:szCs w:val="22"/>
          <w:lang w:eastAsia="en-US"/>
        </w:rPr>
        <w:t>Tālr.67228985; fakss 67227405</w:t>
      </w:r>
    </w:p>
    <w:p w:rsidR="00B753CF" w:rsidRPr="00E12AB5" w:rsidRDefault="00EC720F" w:rsidP="001D5FA5">
      <w:pPr>
        <w:suppressAutoHyphens w:val="0"/>
        <w:rPr>
          <w:rFonts w:eastAsia="Calibri"/>
          <w:sz w:val="22"/>
          <w:szCs w:val="22"/>
          <w:lang w:eastAsia="en-US"/>
        </w:rPr>
      </w:pPr>
      <w:hyperlink r:id="rId10" w:history="1">
        <w:r w:rsidR="00AF4FB7" w:rsidRPr="00E12AB5">
          <w:rPr>
            <w:rStyle w:val="Hipersaite"/>
            <w:rFonts w:eastAsia="Calibri"/>
            <w:sz w:val="22"/>
            <w:szCs w:val="22"/>
            <w:lang w:eastAsia="en-US"/>
          </w:rPr>
          <w:t>Signe.Pujate@lnkc.gov.lv</w:t>
        </w:r>
      </w:hyperlink>
      <w:r w:rsidR="00AF4FB7" w:rsidRPr="00E12AB5">
        <w:rPr>
          <w:rFonts w:eastAsia="Calibri"/>
          <w:sz w:val="22"/>
          <w:szCs w:val="22"/>
          <w:lang w:eastAsia="en-US"/>
        </w:rPr>
        <w:t xml:space="preserve"> </w:t>
      </w:r>
    </w:p>
    <w:p w:rsidR="003B31C2" w:rsidRDefault="003B31C2" w:rsidP="003B31C2">
      <w:pPr>
        <w:rPr>
          <w:rFonts w:eastAsia="Calibri"/>
          <w:sz w:val="22"/>
          <w:szCs w:val="22"/>
          <w:lang w:eastAsia="en-US"/>
        </w:rPr>
      </w:pPr>
    </w:p>
    <w:sectPr w:rsidR="003B31C2" w:rsidSect="00585800">
      <w:headerReference w:type="default" r:id="rId11"/>
      <w:footerReference w:type="default" r:id="rId12"/>
      <w:footerReference w:type="first" r:id="rId13"/>
      <w:pgSz w:w="11906" w:h="16838"/>
      <w:pgMar w:top="1135"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5DE" w:rsidRDefault="00AC55DE" w:rsidP="00DD3EC5">
      <w:r>
        <w:separator/>
      </w:r>
    </w:p>
    <w:p w:rsidR="00AC55DE" w:rsidRDefault="00AC55DE"/>
    <w:p w:rsidR="00AC55DE" w:rsidRDefault="00AC55DE"/>
  </w:endnote>
  <w:endnote w:type="continuationSeparator" w:id="0">
    <w:p w:rsidR="00AC55DE" w:rsidRDefault="00AC55DE" w:rsidP="00DD3EC5">
      <w:r>
        <w:continuationSeparator/>
      </w:r>
    </w:p>
    <w:p w:rsidR="00AC55DE" w:rsidRDefault="00AC55DE"/>
    <w:p w:rsidR="00AC55DE" w:rsidRDefault="00AC55D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DE" w:rsidRPr="009506DD" w:rsidRDefault="00AC55DE" w:rsidP="00F57387">
    <w:pPr>
      <w:pStyle w:val="Kjene"/>
      <w:tabs>
        <w:tab w:val="clear" w:pos="8306"/>
        <w:tab w:val="right" w:pos="9072"/>
      </w:tabs>
      <w:jc w:val="both"/>
    </w:pPr>
    <w:r w:rsidRPr="00C71066">
      <w:rPr>
        <w:sz w:val="22"/>
        <w:szCs w:val="22"/>
      </w:rPr>
      <w:t>KMAnot_</w:t>
    </w:r>
    <w:r>
      <w:rPr>
        <w:sz w:val="22"/>
        <w:szCs w:val="22"/>
      </w:rPr>
      <w:t>250615</w:t>
    </w:r>
    <w:r w:rsidRPr="00C71066">
      <w:rPr>
        <w:sz w:val="22"/>
        <w:szCs w:val="22"/>
      </w:rPr>
      <w:t>_</w:t>
    </w:r>
    <w:r>
      <w:rPr>
        <w:sz w:val="22"/>
        <w:szCs w:val="22"/>
      </w:rPr>
      <w:t>mantojums</w:t>
    </w:r>
    <w:r w:rsidRPr="00DD3EC5">
      <w:rPr>
        <w:sz w:val="22"/>
        <w:szCs w:val="22"/>
      </w:rPr>
      <w:t xml:space="preserve">; </w:t>
    </w:r>
    <w:r>
      <w:rPr>
        <w:sz w:val="22"/>
        <w:szCs w:val="22"/>
      </w:rPr>
      <w:t>Likumprojekta „Nemateriālā kultūras mantojuma likums”</w:t>
    </w:r>
    <w:r w:rsidRPr="00DD3EC5">
      <w:rPr>
        <w:sz w:val="22"/>
        <w:szCs w:val="22"/>
      </w:rPr>
      <w:t xml:space="preserve"> </w:t>
    </w:r>
    <w:r>
      <w:rPr>
        <w:sz w:val="22"/>
        <w:szCs w:val="22"/>
      </w:rPr>
      <w:t xml:space="preserve">sākotnējās ietekmes novērtējuma ziņojums </w:t>
    </w:r>
    <w:r w:rsidRPr="00DD3EC5">
      <w:rPr>
        <w:sz w:val="22"/>
        <w:szCs w:val="22"/>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DE" w:rsidRPr="00D44F2E" w:rsidRDefault="00AC55DE" w:rsidP="00C71066">
    <w:pPr>
      <w:pStyle w:val="Kjene"/>
      <w:tabs>
        <w:tab w:val="clear" w:pos="8306"/>
        <w:tab w:val="right" w:pos="9072"/>
      </w:tabs>
      <w:jc w:val="both"/>
      <w:rPr>
        <w:sz w:val="22"/>
        <w:szCs w:val="22"/>
      </w:rPr>
    </w:pPr>
    <w:r w:rsidRPr="00C71066">
      <w:rPr>
        <w:sz w:val="22"/>
        <w:szCs w:val="22"/>
      </w:rPr>
      <w:t>KMAnot_</w:t>
    </w:r>
    <w:r w:rsidR="00837F43">
      <w:rPr>
        <w:sz w:val="22"/>
        <w:szCs w:val="22"/>
      </w:rPr>
      <w:t>25</w:t>
    </w:r>
    <w:r>
      <w:rPr>
        <w:sz w:val="22"/>
        <w:szCs w:val="22"/>
      </w:rPr>
      <w:t>0615</w:t>
    </w:r>
    <w:r w:rsidRPr="00C71066">
      <w:rPr>
        <w:sz w:val="22"/>
        <w:szCs w:val="22"/>
      </w:rPr>
      <w:t>_</w:t>
    </w:r>
    <w:r>
      <w:rPr>
        <w:sz w:val="22"/>
        <w:szCs w:val="22"/>
      </w:rPr>
      <w:t>mantojums</w:t>
    </w:r>
    <w:r w:rsidRPr="00DD3EC5">
      <w:rPr>
        <w:sz w:val="22"/>
        <w:szCs w:val="22"/>
      </w:rPr>
      <w:t xml:space="preserve">; </w:t>
    </w:r>
    <w:r>
      <w:rPr>
        <w:sz w:val="22"/>
        <w:szCs w:val="22"/>
      </w:rPr>
      <w:t>Likumprojekta „Nemateriālā kultūras mantojuma likums”</w:t>
    </w:r>
    <w:r w:rsidRPr="00DD3EC5">
      <w:rPr>
        <w:sz w:val="22"/>
        <w:szCs w:val="22"/>
      </w:rPr>
      <w:t xml:space="preserve"> </w:t>
    </w:r>
    <w:r>
      <w:rPr>
        <w:sz w:val="22"/>
        <w:szCs w:val="22"/>
      </w:rPr>
      <w:t xml:space="preserve">sākotnējās ietekmes novērtējuma ziņojums </w:t>
    </w:r>
    <w:r w:rsidRPr="00DD3EC5">
      <w:rPr>
        <w:sz w:val="22"/>
        <w:szCs w:val="22"/>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5DE" w:rsidRDefault="00AC55DE" w:rsidP="00DD3EC5">
      <w:r>
        <w:separator/>
      </w:r>
    </w:p>
    <w:p w:rsidR="00AC55DE" w:rsidRDefault="00AC55DE"/>
    <w:p w:rsidR="00AC55DE" w:rsidRDefault="00AC55DE"/>
  </w:footnote>
  <w:footnote w:type="continuationSeparator" w:id="0">
    <w:p w:rsidR="00AC55DE" w:rsidRDefault="00AC55DE" w:rsidP="00DD3EC5">
      <w:r>
        <w:continuationSeparator/>
      </w:r>
    </w:p>
    <w:p w:rsidR="00AC55DE" w:rsidRDefault="00AC55DE"/>
    <w:p w:rsidR="00AC55DE" w:rsidRDefault="00AC55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6242"/>
      <w:docPartObj>
        <w:docPartGallery w:val="Page Numbers (Top of Page)"/>
        <w:docPartUnique/>
      </w:docPartObj>
    </w:sdtPr>
    <w:sdtContent>
      <w:p w:rsidR="00AC55DE" w:rsidRDefault="00EC720F">
        <w:pPr>
          <w:pStyle w:val="Galvene"/>
          <w:jc w:val="center"/>
        </w:pPr>
        <w:r w:rsidRPr="00C71066">
          <w:rPr>
            <w:sz w:val="22"/>
            <w:szCs w:val="22"/>
          </w:rPr>
          <w:fldChar w:fldCharType="begin"/>
        </w:r>
        <w:r w:rsidR="00AC55DE" w:rsidRPr="00C71066">
          <w:rPr>
            <w:sz w:val="22"/>
            <w:szCs w:val="22"/>
          </w:rPr>
          <w:instrText xml:space="preserve"> PAGE   \* MERGEFORMAT </w:instrText>
        </w:r>
        <w:r w:rsidRPr="00C71066">
          <w:rPr>
            <w:sz w:val="22"/>
            <w:szCs w:val="22"/>
          </w:rPr>
          <w:fldChar w:fldCharType="separate"/>
        </w:r>
        <w:r w:rsidR="00B23F9E">
          <w:rPr>
            <w:noProof/>
            <w:sz w:val="22"/>
            <w:szCs w:val="22"/>
          </w:rPr>
          <w:t>12</w:t>
        </w:r>
        <w:r w:rsidRPr="00C71066">
          <w:rPr>
            <w:noProof/>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1AC9"/>
    <w:multiLevelType w:val="hybridMultilevel"/>
    <w:tmpl w:val="D3BA3220"/>
    <w:lvl w:ilvl="0" w:tplc="762E4AF4">
      <w:start w:val="1"/>
      <w:numFmt w:val="decimal"/>
      <w:lvlText w:val="%1."/>
      <w:lvlJc w:val="left"/>
      <w:pPr>
        <w:ind w:left="1452" w:hanging="900"/>
      </w:pPr>
      <w:rPr>
        <w:rFonts w:hint="default"/>
      </w:rPr>
    </w:lvl>
    <w:lvl w:ilvl="1" w:tplc="04260019" w:tentative="1">
      <w:start w:val="1"/>
      <w:numFmt w:val="lowerLetter"/>
      <w:lvlText w:val="%2."/>
      <w:lvlJc w:val="left"/>
      <w:pPr>
        <w:ind w:left="1632" w:hanging="360"/>
      </w:pPr>
    </w:lvl>
    <w:lvl w:ilvl="2" w:tplc="0426001B" w:tentative="1">
      <w:start w:val="1"/>
      <w:numFmt w:val="lowerRoman"/>
      <w:lvlText w:val="%3."/>
      <w:lvlJc w:val="right"/>
      <w:pPr>
        <w:ind w:left="2352" w:hanging="180"/>
      </w:pPr>
    </w:lvl>
    <w:lvl w:ilvl="3" w:tplc="0426000F" w:tentative="1">
      <w:start w:val="1"/>
      <w:numFmt w:val="decimal"/>
      <w:lvlText w:val="%4."/>
      <w:lvlJc w:val="left"/>
      <w:pPr>
        <w:ind w:left="3072" w:hanging="360"/>
      </w:pPr>
    </w:lvl>
    <w:lvl w:ilvl="4" w:tplc="04260019" w:tentative="1">
      <w:start w:val="1"/>
      <w:numFmt w:val="lowerLetter"/>
      <w:lvlText w:val="%5."/>
      <w:lvlJc w:val="left"/>
      <w:pPr>
        <w:ind w:left="3792" w:hanging="360"/>
      </w:pPr>
    </w:lvl>
    <w:lvl w:ilvl="5" w:tplc="0426001B" w:tentative="1">
      <w:start w:val="1"/>
      <w:numFmt w:val="lowerRoman"/>
      <w:lvlText w:val="%6."/>
      <w:lvlJc w:val="right"/>
      <w:pPr>
        <w:ind w:left="4512" w:hanging="180"/>
      </w:pPr>
    </w:lvl>
    <w:lvl w:ilvl="6" w:tplc="0426000F" w:tentative="1">
      <w:start w:val="1"/>
      <w:numFmt w:val="decimal"/>
      <w:lvlText w:val="%7."/>
      <w:lvlJc w:val="left"/>
      <w:pPr>
        <w:ind w:left="5232" w:hanging="360"/>
      </w:pPr>
    </w:lvl>
    <w:lvl w:ilvl="7" w:tplc="04260019" w:tentative="1">
      <w:start w:val="1"/>
      <w:numFmt w:val="lowerLetter"/>
      <w:lvlText w:val="%8."/>
      <w:lvlJc w:val="left"/>
      <w:pPr>
        <w:ind w:left="5952" w:hanging="360"/>
      </w:pPr>
    </w:lvl>
    <w:lvl w:ilvl="8" w:tplc="0426001B" w:tentative="1">
      <w:start w:val="1"/>
      <w:numFmt w:val="lowerRoman"/>
      <w:lvlText w:val="%9."/>
      <w:lvlJc w:val="right"/>
      <w:pPr>
        <w:ind w:left="6672" w:hanging="180"/>
      </w:pPr>
    </w:lvl>
  </w:abstractNum>
  <w:abstractNum w:abstractNumId="1">
    <w:nsid w:val="13E3101F"/>
    <w:multiLevelType w:val="hybridMultilevel"/>
    <w:tmpl w:val="1D709D7A"/>
    <w:lvl w:ilvl="0" w:tplc="F216C080">
      <w:start w:val="1"/>
      <w:numFmt w:val="decimal"/>
      <w:lvlText w:val="%1)"/>
      <w:lvlJc w:val="left"/>
      <w:pPr>
        <w:ind w:left="1211"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0037AF9"/>
    <w:multiLevelType w:val="hybridMultilevel"/>
    <w:tmpl w:val="EDEE7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2B843F0"/>
    <w:multiLevelType w:val="hybridMultilevel"/>
    <w:tmpl w:val="B6509C8E"/>
    <w:lvl w:ilvl="0" w:tplc="5D46AA5E">
      <w:start w:val="1"/>
      <w:numFmt w:val="decimal"/>
      <w:lvlText w:val="%1)"/>
      <w:lvlJc w:val="left"/>
      <w:pPr>
        <w:ind w:left="1422" w:hanging="870"/>
      </w:pPr>
      <w:rPr>
        <w:rFonts w:ascii="Times New Roman" w:eastAsia="Times New Roman" w:hAnsi="Times New Roman" w:cs="Times New Roman"/>
      </w:rPr>
    </w:lvl>
    <w:lvl w:ilvl="1" w:tplc="04260019" w:tentative="1">
      <w:start w:val="1"/>
      <w:numFmt w:val="lowerLetter"/>
      <w:lvlText w:val="%2."/>
      <w:lvlJc w:val="left"/>
      <w:pPr>
        <w:ind w:left="1632" w:hanging="360"/>
      </w:pPr>
    </w:lvl>
    <w:lvl w:ilvl="2" w:tplc="0426001B" w:tentative="1">
      <w:start w:val="1"/>
      <w:numFmt w:val="lowerRoman"/>
      <w:lvlText w:val="%3."/>
      <w:lvlJc w:val="right"/>
      <w:pPr>
        <w:ind w:left="2352" w:hanging="180"/>
      </w:pPr>
    </w:lvl>
    <w:lvl w:ilvl="3" w:tplc="0426000F" w:tentative="1">
      <w:start w:val="1"/>
      <w:numFmt w:val="decimal"/>
      <w:lvlText w:val="%4."/>
      <w:lvlJc w:val="left"/>
      <w:pPr>
        <w:ind w:left="3072" w:hanging="360"/>
      </w:pPr>
    </w:lvl>
    <w:lvl w:ilvl="4" w:tplc="04260019" w:tentative="1">
      <w:start w:val="1"/>
      <w:numFmt w:val="lowerLetter"/>
      <w:lvlText w:val="%5."/>
      <w:lvlJc w:val="left"/>
      <w:pPr>
        <w:ind w:left="3792" w:hanging="360"/>
      </w:pPr>
    </w:lvl>
    <w:lvl w:ilvl="5" w:tplc="0426001B" w:tentative="1">
      <w:start w:val="1"/>
      <w:numFmt w:val="lowerRoman"/>
      <w:lvlText w:val="%6."/>
      <w:lvlJc w:val="right"/>
      <w:pPr>
        <w:ind w:left="4512" w:hanging="180"/>
      </w:pPr>
    </w:lvl>
    <w:lvl w:ilvl="6" w:tplc="0426000F" w:tentative="1">
      <w:start w:val="1"/>
      <w:numFmt w:val="decimal"/>
      <w:lvlText w:val="%7."/>
      <w:lvlJc w:val="left"/>
      <w:pPr>
        <w:ind w:left="5232" w:hanging="360"/>
      </w:pPr>
    </w:lvl>
    <w:lvl w:ilvl="7" w:tplc="04260019" w:tentative="1">
      <w:start w:val="1"/>
      <w:numFmt w:val="lowerLetter"/>
      <w:lvlText w:val="%8."/>
      <w:lvlJc w:val="left"/>
      <w:pPr>
        <w:ind w:left="5952" w:hanging="360"/>
      </w:pPr>
    </w:lvl>
    <w:lvl w:ilvl="8" w:tplc="0426001B" w:tentative="1">
      <w:start w:val="1"/>
      <w:numFmt w:val="lowerRoman"/>
      <w:lvlText w:val="%9."/>
      <w:lvlJc w:val="right"/>
      <w:pPr>
        <w:ind w:left="6672" w:hanging="180"/>
      </w:pPr>
    </w:lvl>
  </w:abstractNum>
  <w:abstractNum w:abstractNumId="4">
    <w:nsid w:val="45367DB2"/>
    <w:multiLevelType w:val="hybridMultilevel"/>
    <w:tmpl w:val="E1200734"/>
    <w:lvl w:ilvl="0" w:tplc="0426000F">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5">
    <w:nsid w:val="5FAC108C"/>
    <w:multiLevelType w:val="hybridMultilevel"/>
    <w:tmpl w:val="3B58EB74"/>
    <w:lvl w:ilvl="0" w:tplc="4D0EA812">
      <w:start w:val="2017"/>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6">
    <w:nsid w:val="6013031F"/>
    <w:multiLevelType w:val="hybridMultilevel"/>
    <w:tmpl w:val="3872E5F0"/>
    <w:lvl w:ilvl="0" w:tplc="D736B9E6">
      <w:start w:val="1"/>
      <w:numFmt w:val="decimal"/>
      <w:lvlText w:val="%1."/>
      <w:lvlJc w:val="left"/>
      <w:pPr>
        <w:ind w:left="1063" w:hanging="675"/>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B6F82"/>
    <w:rsid w:val="0000029F"/>
    <w:rsid w:val="00000485"/>
    <w:rsid w:val="00001203"/>
    <w:rsid w:val="00003145"/>
    <w:rsid w:val="00003899"/>
    <w:rsid w:val="0000435B"/>
    <w:rsid w:val="00014D97"/>
    <w:rsid w:val="00021449"/>
    <w:rsid w:val="00021A72"/>
    <w:rsid w:val="000250CC"/>
    <w:rsid w:val="00026004"/>
    <w:rsid w:val="00026B1B"/>
    <w:rsid w:val="00030D7C"/>
    <w:rsid w:val="00035392"/>
    <w:rsid w:val="000411B3"/>
    <w:rsid w:val="00041DF5"/>
    <w:rsid w:val="0004274E"/>
    <w:rsid w:val="000439BA"/>
    <w:rsid w:val="00044018"/>
    <w:rsid w:val="00044444"/>
    <w:rsid w:val="00044CF7"/>
    <w:rsid w:val="00051E75"/>
    <w:rsid w:val="0005643B"/>
    <w:rsid w:val="00061235"/>
    <w:rsid w:val="00061C57"/>
    <w:rsid w:val="0006276E"/>
    <w:rsid w:val="00063123"/>
    <w:rsid w:val="000645FA"/>
    <w:rsid w:val="00064C5C"/>
    <w:rsid w:val="00070B47"/>
    <w:rsid w:val="00087D14"/>
    <w:rsid w:val="00091664"/>
    <w:rsid w:val="0009245B"/>
    <w:rsid w:val="00095AC3"/>
    <w:rsid w:val="00097136"/>
    <w:rsid w:val="000A0AEA"/>
    <w:rsid w:val="000A0EEC"/>
    <w:rsid w:val="000B1FDB"/>
    <w:rsid w:val="000B4D8E"/>
    <w:rsid w:val="000B509F"/>
    <w:rsid w:val="000B66E5"/>
    <w:rsid w:val="000C2816"/>
    <w:rsid w:val="000D3A02"/>
    <w:rsid w:val="000E132E"/>
    <w:rsid w:val="000F5EC9"/>
    <w:rsid w:val="000F73EA"/>
    <w:rsid w:val="001004B3"/>
    <w:rsid w:val="00102FD0"/>
    <w:rsid w:val="0010324D"/>
    <w:rsid w:val="001058AB"/>
    <w:rsid w:val="001122F9"/>
    <w:rsid w:val="00112886"/>
    <w:rsid w:val="00112C0B"/>
    <w:rsid w:val="00113942"/>
    <w:rsid w:val="0011440F"/>
    <w:rsid w:val="00117AF5"/>
    <w:rsid w:val="001215D4"/>
    <w:rsid w:val="001306E7"/>
    <w:rsid w:val="0013373B"/>
    <w:rsid w:val="00133A0B"/>
    <w:rsid w:val="0013579C"/>
    <w:rsid w:val="00151C05"/>
    <w:rsid w:val="0015349E"/>
    <w:rsid w:val="001550AE"/>
    <w:rsid w:val="00175C95"/>
    <w:rsid w:val="00197B19"/>
    <w:rsid w:val="00197EAE"/>
    <w:rsid w:val="001A1810"/>
    <w:rsid w:val="001A33BF"/>
    <w:rsid w:val="001A3EDE"/>
    <w:rsid w:val="001B1EA9"/>
    <w:rsid w:val="001B1FC5"/>
    <w:rsid w:val="001B3816"/>
    <w:rsid w:val="001C1039"/>
    <w:rsid w:val="001C4D8C"/>
    <w:rsid w:val="001C670D"/>
    <w:rsid w:val="001C6880"/>
    <w:rsid w:val="001D199B"/>
    <w:rsid w:val="001D3E69"/>
    <w:rsid w:val="001D450D"/>
    <w:rsid w:val="001D5FA5"/>
    <w:rsid w:val="001E454E"/>
    <w:rsid w:val="001E7A66"/>
    <w:rsid w:val="001F0F0C"/>
    <w:rsid w:val="001F6638"/>
    <w:rsid w:val="001F66EA"/>
    <w:rsid w:val="002003CF"/>
    <w:rsid w:val="00204BB9"/>
    <w:rsid w:val="00206AC8"/>
    <w:rsid w:val="00207161"/>
    <w:rsid w:val="00212E27"/>
    <w:rsid w:val="00213ECD"/>
    <w:rsid w:val="00214792"/>
    <w:rsid w:val="002162C9"/>
    <w:rsid w:val="0021766C"/>
    <w:rsid w:val="00234644"/>
    <w:rsid w:val="00234656"/>
    <w:rsid w:val="00236F94"/>
    <w:rsid w:val="00242720"/>
    <w:rsid w:val="002433EF"/>
    <w:rsid w:val="00245FE7"/>
    <w:rsid w:val="002550BA"/>
    <w:rsid w:val="00255A9D"/>
    <w:rsid w:val="0026448B"/>
    <w:rsid w:val="00266DD2"/>
    <w:rsid w:val="0028205E"/>
    <w:rsid w:val="0028522F"/>
    <w:rsid w:val="0028643E"/>
    <w:rsid w:val="002A44E4"/>
    <w:rsid w:val="002A5146"/>
    <w:rsid w:val="002A5C2B"/>
    <w:rsid w:val="002A6F5A"/>
    <w:rsid w:val="002B1586"/>
    <w:rsid w:val="002C144E"/>
    <w:rsid w:val="002C7391"/>
    <w:rsid w:val="002D5872"/>
    <w:rsid w:val="002E467C"/>
    <w:rsid w:val="002E5D85"/>
    <w:rsid w:val="002E646F"/>
    <w:rsid w:val="002F1137"/>
    <w:rsid w:val="002F1646"/>
    <w:rsid w:val="002F1AD0"/>
    <w:rsid w:val="002F3F23"/>
    <w:rsid w:val="002F6431"/>
    <w:rsid w:val="002F66EE"/>
    <w:rsid w:val="00301216"/>
    <w:rsid w:val="00303751"/>
    <w:rsid w:val="00305FEA"/>
    <w:rsid w:val="00310F21"/>
    <w:rsid w:val="00312799"/>
    <w:rsid w:val="00314AEE"/>
    <w:rsid w:val="0031648B"/>
    <w:rsid w:val="00317526"/>
    <w:rsid w:val="00320E5E"/>
    <w:rsid w:val="00324F18"/>
    <w:rsid w:val="00326CEC"/>
    <w:rsid w:val="00327D58"/>
    <w:rsid w:val="00333E9D"/>
    <w:rsid w:val="00336B15"/>
    <w:rsid w:val="00350F66"/>
    <w:rsid w:val="00357C91"/>
    <w:rsid w:val="00360FD5"/>
    <w:rsid w:val="00362162"/>
    <w:rsid w:val="00362B2A"/>
    <w:rsid w:val="0036524F"/>
    <w:rsid w:val="00365779"/>
    <w:rsid w:val="0036646F"/>
    <w:rsid w:val="0036719C"/>
    <w:rsid w:val="0037281C"/>
    <w:rsid w:val="00374DDC"/>
    <w:rsid w:val="003801D8"/>
    <w:rsid w:val="00383C7C"/>
    <w:rsid w:val="00384DE1"/>
    <w:rsid w:val="0038549D"/>
    <w:rsid w:val="0038679D"/>
    <w:rsid w:val="003874C8"/>
    <w:rsid w:val="00391CB8"/>
    <w:rsid w:val="0039318D"/>
    <w:rsid w:val="00393688"/>
    <w:rsid w:val="00393C97"/>
    <w:rsid w:val="0039497C"/>
    <w:rsid w:val="00394996"/>
    <w:rsid w:val="003A2500"/>
    <w:rsid w:val="003B06E5"/>
    <w:rsid w:val="003B31C2"/>
    <w:rsid w:val="003B3590"/>
    <w:rsid w:val="003B5119"/>
    <w:rsid w:val="003B576A"/>
    <w:rsid w:val="003B71E9"/>
    <w:rsid w:val="003C52F5"/>
    <w:rsid w:val="003C6028"/>
    <w:rsid w:val="003C68D6"/>
    <w:rsid w:val="003D1327"/>
    <w:rsid w:val="003D7924"/>
    <w:rsid w:val="003E0ECD"/>
    <w:rsid w:val="003E7A49"/>
    <w:rsid w:val="003E7E7B"/>
    <w:rsid w:val="003F1058"/>
    <w:rsid w:val="003F5519"/>
    <w:rsid w:val="003F59B0"/>
    <w:rsid w:val="003F5BE7"/>
    <w:rsid w:val="003F7B5A"/>
    <w:rsid w:val="00400C8D"/>
    <w:rsid w:val="00403919"/>
    <w:rsid w:val="00404BAB"/>
    <w:rsid w:val="00407A27"/>
    <w:rsid w:val="004111AA"/>
    <w:rsid w:val="0041240A"/>
    <w:rsid w:val="004162BC"/>
    <w:rsid w:val="00417821"/>
    <w:rsid w:val="00417F68"/>
    <w:rsid w:val="00432119"/>
    <w:rsid w:val="00435DEB"/>
    <w:rsid w:val="00444B20"/>
    <w:rsid w:val="0044528E"/>
    <w:rsid w:val="004500B6"/>
    <w:rsid w:val="004502EE"/>
    <w:rsid w:val="00456553"/>
    <w:rsid w:val="00461E48"/>
    <w:rsid w:val="004652CE"/>
    <w:rsid w:val="00470820"/>
    <w:rsid w:val="00472DFD"/>
    <w:rsid w:val="00474CE4"/>
    <w:rsid w:val="00483085"/>
    <w:rsid w:val="0048537D"/>
    <w:rsid w:val="0048713D"/>
    <w:rsid w:val="004928E5"/>
    <w:rsid w:val="00495DD7"/>
    <w:rsid w:val="004964B4"/>
    <w:rsid w:val="00496D22"/>
    <w:rsid w:val="004A019A"/>
    <w:rsid w:val="004A3875"/>
    <w:rsid w:val="004A3FF0"/>
    <w:rsid w:val="004A7F44"/>
    <w:rsid w:val="004B043D"/>
    <w:rsid w:val="004B434D"/>
    <w:rsid w:val="004B51A8"/>
    <w:rsid w:val="004B700C"/>
    <w:rsid w:val="004C3742"/>
    <w:rsid w:val="004D47E6"/>
    <w:rsid w:val="004D498B"/>
    <w:rsid w:val="004D6339"/>
    <w:rsid w:val="004D6EB2"/>
    <w:rsid w:val="004E6099"/>
    <w:rsid w:val="004F4118"/>
    <w:rsid w:val="00500CA6"/>
    <w:rsid w:val="005022AD"/>
    <w:rsid w:val="00503FA9"/>
    <w:rsid w:val="005040D8"/>
    <w:rsid w:val="005153EC"/>
    <w:rsid w:val="00515B91"/>
    <w:rsid w:val="00523297"/>
    <w:rsid w:val="0052644A"/>
    <w:rsid w:val="0052647C"/>
    <w:rsid w:val="00526F4C"/>
    <w:rsid w:val="00531ADA"/>
    <w:rsid w:val="00534672"/>
    <w:rsid w:val="00534FDA"/>
    <w:rsid w:val="005352B5"/>
    <w:rsid w:val="00546D10"/>
    <w:rsid w:val="00551BC0"/>
    <w:rsid w:val="005549F4"/>
    <w:rsid w:val="00557F36"/>
    <w:rsid w:val="005624BC"/>
    <w:rsid w:val="00563D29"/>
    <w:rsid w:val="00563DD7"/>
    <w:rsid w:val="00564293"/>
    <w:rsid w:val="00567174"/>
    <w:rsid w:val="00573D4D"/>
    <w:rsid w:val="00575FDA"/>
    <w:rsid w:val="00576C06"/>
    <w:rsid w:val="0058383D"/>
    <w:rsid w:val="005841DC"/>
    <w:rsid w:val="00584D71"/>
    <w:rsid w:val="00585800"/>
    <w:rsid w:val="00595F06"/>
    <w:rsid w:val="005A518B"/>
    <w:rsid w:val="005A7097"/>
    <w:rsid w:val="005A7E2C"/>
    <w:rsid w:val="005B71B6"/>
    <w:rsid w:val="005C050A"/>
    <w:rsid w:val="005C4C91"/>
    <w:rsid w:val="005C5759"/>
    <w:rsid w:val="005C721E"/>
    <w:rsid w:val="005D61B8"/>
    <w:rsid w:val="005E0EF4"/>
    <w:rsid w:val="005E741A"/>
    <w:rsid w:val="005F103B"/>
    <w:rsid w:val="005F1F5F"/>
    <w:rsid w:val="005F4924"/>
    <w:rsid w:val="005F53DB"/>
    <w:rsid w:val="005F5A30"/>
    <w:rsid w:val="00604AAF"/>
    <w:rsid w:val="006060DA"/>
    <w:rsid w:val="00606971"/>
    <w:rsid w:val="006072E1"/>
    <w:rsid w:val="00610A39"/>
    <w:rsid w:val="0061103E"/>
    <w:rsid w:val="0061488B"/>
    <w:rsid w:val="006157A0"/>
    <w:rsid w:val="0061625D"/>
    <w:rsid w:val="0062302C"/>
    <w:rsid w:val="00623B6D"/>
    <w:rsid w:val="0062411E"/>
    <w:rsid w:val="006270AA"/>
    <w:rsid w:val="00635BCD"/>
    <w:rsid w:val="00651B00"/>
    <w:rsid w:val="00651DE6"/>
    <w:rsid w:val="0065612E"/>
    <w:rsid w:val="00660AA4"/>
    <w:rsid w:val="00664305"/>
    <w:rsid w:val="00666652"/>
    <w:rsid w:val="006715CD"/>
    <w:rsid w:val="00671D93"/>
    <w:rsid w:val="006827E8"/>
    <w:rsid w:val="00685E2F"/>
    <w:rsid w:val="0068623D"/>
    <w:rsid w:val="006A1C4E"/>
    <w:rsid w:val="006A2554"/>
    <w:rsid w:val="006A381C"/>
    <w:rsid w:val="006A4440"/>
    <w:rsid w:val="006A6DB1"/>
    <w:rsid w:val="006B2D38"/>
    <w:rsid w:val="006C0B9B"/>
    <w:rsid w:val="006D321A"/>
    <w:rsid w:val="006E401C"/>
    <w:rsid w:val="006E6EE7"/>
    <w:rsid w:val="006F148C"/>
    <w:rsid w:val="006F34C1"/>
    <w:rsid w:val="006F6490"/>
    <w:rsid w:val="007121D8"/>
    <w:rsid w:val="0071508A"/>
    <w:rsid w:val="00727298"/>
    <w:rsid w:val="00733C31"/>
    <w:rsid w:val="00735DF0"/>
    <w:rsid w:val="0074015E"/>
    <w:rsid w:val="00745FEC"/>
    <w:rsid w:val="0075026E"/>
    <w:rsid w:val="007535FB"/>
    <w:rsid w:val="00753F63"/>
    <w:rsid w:val="00756D6C"/>
    <w:rsid w:val="00761943"/>
    <w:rsid w:val="00763334"/>
    <w:rsid w:val="00765333"/>
    <w:rsid w:val="00765920"/>
    <w:rsid w:val="00766B9D"/>
    <w:rsid w:val="00772300"/>
    <w:rsid w:val="00774DC8"/>
    <w:rsid w:val="007751CE"/>
    <w:rsid w:val="007771EC"/>
    <w:rsid w:val="00777B67"/>
    <w:rsid w:val="0078168C"/>
    <w:rsid w:val="007916F8"/>
    <w:rsid w:val="00792B03"/>
    <w:rsid w:val="007946DE"/>
    <w:rsid w:val="007948C0"/>
    <w:rsid w:val="007A0F2A"/>
    <w:rsid w:val="007A1AFB"/>
    <w:rsid w:val="007A619D"/>
    <w:rsid w:val="007A7D5A"/>
    <w:rsid w:val="007B1092"/>
    <w:rsid w:val="007B171E"/>
    <w:rsid w:val="007C0B20"/>
    <w:rsid w:val="007C6340"/>
    <w:rsid w:val="007C64AF"/>
    <w:rsid w:val="007C6D49"/>
    <w:rsid w:val="007D4545"/>
    <w:rsid w:val="007E6AEE"/>
    <w:rsid w:val="007E79DC"/>
    <w:rsid w:val="007F207E"/>
    <w:rsid w:val="007F42D9"/>
    <w:rsid w:val="007F62C5"/>
    <w:rsid w:val="00800ADC"/>
    <w:rsid w:val="008025F6"/>
    <w:rsid w:val="008207E7"/>
    <w:rsid w:val="0082141C"/>
    <w:rsid w:val="008319B1"/>
    <w:rsid w:val="00837D58"/>
    <w:rsid w:val="00837F43"/>
    <w:rsid w:val="00845991"/>
    <w:rsid w:val="008478E0"/>
    <w:rsid w:val="00852F15"/>
    <w:rsid w:val="0085511C"/>
    <w:rsid w:val="00862EC6"/>
    <w:rsid w:val="0086638B"/>
    <w:rsid w:val="00873F4E"/>
    <w:rsid w:val="00876E53"/>
    <w:rsid w:val="00877E32"/>
    <w:rsid w:val="00880543"/>
    <w:rsid w:val="00880C88"/>
    <w:rsid w:val="00883B99"/>
    <w:rsid w:val="00886D71"/>
    <w:rsid w:val="0089138D"/>
    <w:rsid w:val="0089230B"/>
    <w:rsid w:val="00895A82"/>
    <w:rsid w:val="008965D9"/>
    <w:rsid w:val="008A4E68"/>
    <w:rsid w:val="008B1D65"/>
    <w:rsid w:val="008B2833"/>
    <w:rsid w:val="008B2C92"/>
    <w:rsid w:val="008B3FF2"/>
    <w:rsid w:val="008B4E3B"/>
    <w:rsid w:val="008B5E94"/>
    <w:rsid w:val="008B6534"/>
    <w:rsid w:val="008B6F82"/>
    <w:rsid w:val="008B7940"/>
    <w:rsid w:val="008C63A4"/>
    <w:rsid w:val="008C6FF6"/>
    <w:rsid w:val="008C7C62"/>
    <w:rsid w:val="008C7D3F"/>
    <w:rsid w:val="008D3C74"/>
    <w:rsid w:val="008D4760"/>
    <w:rsid w:val="008D7DF9"/>
    <w:rsid w:val="008E0D6B"/>
    <w:rsid w:val="008E2777"/>
    <w:rsid w:val="008E4AB0"/>
    <w:rsid w:val="008E5FD2"/>
    <w:rsid w:val="008E7EBC"/>
    <w:rsid w:val="008F0863"/>
    <w:rsid w:val="00900F91"/>
    <w:rsid w:val="009058DF"/>
    <w:rsid w:val="00911158"/>
    <w:rsid w:val="0091394B"/>
    <w:rsid w:val="00913C3E"/>
    <w:rsid w:val="009155D1"/>
    <w:rsid w:val="00915DF0"/>
    <w:rsid w:val="00916534"/>
    <w:rsid w:val="00916676"/>
    <w:rsid w:val="00917D02"/>
    <w:rsid w:val="00927C72"/>
    <w:rsid w:val="00931FCA"/>
    <w:rsid w:val="00933C69"/>
    <w:rsid w:val="00944C24"/>
    <w:rsid w:val="009463B7"/>
    <w:rsid w:val="00950082"/>
    <w:rsid w:val="009503E1"/>
    <w:rsid w:val="009506DD"/>
    <w:rsid w:val="009533BD"/>
    <w:rsid w:val="009543D0"/>
    <w:rsid w:val="00954948"/>
    <w:rsid w:val="00956AD2"/>
    <w:rsid w:val="009600D1"/>
    <w:rsid w:val="0096284B"/>
    <w:rsid w:val="00964BF5"/>
    <w:rsid w:val="00965D15"/>
    <w:rsid w:val="0096611C"/>
    <w:rsid w:val="00971A5F"/>
    <w:rsid w:val="00973B74"/>
    <w:rsid w:val="00974F5E"/>
    <w:rsid w:val="0097651D"/>
    <w:rsid w:val="00976947"/>
    <w:rsid w:val="0098030A"/>
    <w:rsid w:val="0098232D"/>
    <w:rsid w:val="00982371"/>
    <w:rsid w:val="00984FC4"/>
    <w:rsid w:val="00985712"/>
    <w:rsid w:val="00990648"/>
    <w:rsid w:val="009A08BA"/>
    <w:rsid w:val="009A115F"/>
    <w:rsid w:val="009A26BF"/>
    <w:rsid w:val="009A3A34"/>
    <w:rsid w:val="009B0DBB"/>
    <w:rsid w:val="009B5489"/>
    <w:rsid w:val="009B66E1"/>
    <w:rsid w:val="009B74E0"/>
    <w:rsid w:val="009C3E62"/>
    <w:rsid w:val="009C44D6"/>
    <w:rsid w:val="009C491D"/>
    <w:rsid w:val="009C5975"/>
    <w:rsid w:val="009C5D28"/>
    <w:rsid w:val="009C6977"/>
    <w:rsid w:val="009D426B"/>
    <w:rsid w:val="009D544F"/>
    <w:rsid w:val="009E3A1C"/>
    <w:rsid w:val="009E4CC4"/>
    <w:rsid w:val="009E6EE8"/>
    <w:rsid w:val="009F02D2"/>
    <w:rsid w:val="009F039A"/>
    <w:rsid w:val="009F2AD4"/>
    <w:rsid w:val="009F54E7"/>
    <w:rsid w:val="009F72C2"/>
    <w:rsid w:val="00A05EE7"/>
    <w:rsid w:val="00A14441"/>
    <w:rsid w:val="00A150E3"/>
    <w:rsid w:val="00A15138"/>
    <w:rsid w:val="00A17306"/>
    <w:rsid w:val="00A247F5"/>
    <w:rsid w:val="00A2559D"/>
    <w:rsid w:val="00A26999"/>
    <w:rsid w:val="00A3012E"/>
    <w:rsid w:val="00A32E6C"/>
    <w:rsid w:val="00A34A10"/>
    <w:rsid w:val="00A3710C"/>
    <w:rsid w:val="00A37530"/>
    <w:rsid w:val="00A549AC"/>
    <w:rsid w:val="00A56920"/>
    <w:rsid w:val="00A5794D"/>
    <w:rsid w:val="00A6139F"/>
    <w:rsid w:val="00A77C24"/>
    <w:rsid w:val="00A77D82"/>
    <w:rsid w:val="00A83526"/>
    <w:rsid w:val="00A86EA4"/>
    <w:rsid w:val="00A87D2A"/>
    <w:rsid w:val="00A95E3C"/>
    <w:rsid w:val="00A96A17"/>
    <w:rsid w:val="00A9729C"/>
    <w:rsid w:val="00AA0ECC"/>
    <w:rsid w:val="00AA122D"/>
    <w:rsid w:val="00AA2E64"/>
    <w:rsid w:val="00AA2F85"/>
    <w:rsid w:val="00AA4718"/>
    <w:rsid w:val="00AA4D8A"/>
    <w:rsid w:val="00AA6ADA"/>
    <w:rsid w:val="00AB1E1B"/>
    <w:rsid w:val="00AB386E"/>
    <w:rsid w:val="00AC1635"/>
    <w:rsid w:val="00AC55DE"/>
    <w:rsid w:val="00AC600E"/>
    <w:rsid w:val="00AC6E39"/>
    <w:rsid w:val="00AD530A"/>
    <w:rsid w:val="00AD6995"/>
    <w:rsid w:val="00AE3F5F"/>
    <w:rsid w:val="00AF196C"/>
    <w:rsid w:val="00AF4FB7"/>
    <w:rsid w:val="00AF5083"/>
    <w:rsid w:val="00AF718B"/>
    <w:rsid w:val="00B02CA7"/>
    <w:rsid w:val="00B06780"/>
    <w:rsid w:val="00B12B43"/>
    <w:rsid w:val="00B159DC"/>
    <w:rsid w:val="00B227A7"/>
    <w:rsid w:val="00B23F9E"/>
    <w:rsid w:val="00B256E0"/>
    <w:rsid w:val="00B25EC0"/>
    <w:rsid w:val="00B27C13"/>
    <w:rsid w:val="00B3124F"/>
    <w:rsid w:val="00B31419"/>
    <w:rsid w:val="00B33890"/>
    <w:rsid w:val="00B35F21"/>
    <w:rsid w:val="00B4039F"/>
    <w:rsid w:val="00B41345"/>
    <w:rsid w:val="00B41D76"/>
    <w:rsid w:val="00B43492"/>
    <w:rsid w:val="00B51CED"/>
    <w:rsid w:val="00B53C7F"/>
    <w:rsid w:val="00B626A8"/>
    <w:rsid w:val="00B64046"/>
    <w:rsid w:val="00B662F0"/>
    <w:rsid w:val="00B67C74"/>
    <w:rsid w:val="00B7155D"/>
    <w:rsid w:val="00B74FAB"/>
    <w:rsid w:val="00B753CF"/>
    <w:rsid w:val="00B769B8"/>
    <w:rsid w:val="00B81BB1"/>
    <w:rsid w:val="00B86D33"/>
    <w:rsid w:val="00B90F32"/>
    <w:rsid w:val="00B953DE"/>
    <w:rsid w:val="00B96D68"/>
    <w:rsid w:val="00BA1E31"/>
    <w:rsid w:val="00BA3A00"/>
    <w:rsid w:val="00BB212F"/>
    <w:rsid w:val="00BB498F"/>
    <w:rsid w:val="00BB4CAD"/>
    <w:rsid w:val="00BB69AC"/>
    <w:rsid w:val="00BC1E52"/>
    <w:rsid w:val="00BC4F52"/>
    <w:rsid w:val="00BD04F6"/>
    <w:rsid w:val="00BD2F06"/>
    <w:rsid w:val="00BE1EC9"/>
    <w:rsid w:val="00BE45BA"/>
    <w:rsid w:val="00BF761E"/>
    <w:rsid w:val="00C025D2"/>
    <w:rsid w:val="00C06E0A"/>
    <w:rsid w:val="00C12110"/>
    <w:rsid w:val="00C141CC"/>
    <w:rsid w:val="00C17096"/>
    <w:rsid w:val="00C2054D"/>
    <w:rsid w:val="00C2564D"/>
    <w:rsid w:val="00C41FAC"/>
    <w:rsid w:val="00C4230E"/>
    <w:rsid w:val="00C4275C"/>
    <w:rsid w:val="00C43753"/>
    <w:rsid w:val="00C50366"/>
    <w:rsid w:val="00C50BCE"/>
    <w:rsid w:val="00C53D6E"/>
    <w:rsid w:val="00C558AB"/>
    <w:rsid w:val="00C55AB8"/>
    <w:rsid w:val="00C55EC4"/>
    <w:rsid w:val="00C577AA"/>
    <w:rsid w:val="00C677D3"/>
    <w:rsid w:val="00C6782E"/>
    <w:rsid w:val="00C70263"/>
    <w:rsid w:val="00C71066"/>
    <w:rsid w:val="00C72DD8"/>
    <w:rsid w:val="00C74834"/>
    <w:rsid w:val="00C82F76"/>
    <w:rsid w:val="00C90621"/>
    <w:rsid w:val="00C90EEE"/>
    <w:rsid w:val="00C947B1"/>
    <w:rsid w:val="00C94B0E"/>
    <w:rsid w:val="00CA26CC"/>
    <w:rsid w:val="00CA5139"/>
    <w:rsid w:val="00CA5D5F"/>
    <w:rsid w:val="00CA5DDA"/>
    <w:rsid w:val="00CA7168"/>
    <w:rsid w:val="00CB175E"/>
    <w:rsid w:val="00CB30B6"/>
    <w:rsid w:val="00CB6356"/>
    <w:rsid w:val="00CB6453"/>
    <w:rsid w:val="00CC3DB2"/>
    <w:rsid w:val="00CC554F"/>
    <w:rsid w:val="00CC6F23"/>
    <w:rsid w:val="00CC7DC4"/>
    <w:rsid w:val="00CD0335"/>
    <w:rsid w:val="00CD5308"/>
    <w:rsid w:val="00CD54B4"/>
    <w:rsid w:val="00CE43D2"/>
    <w:rsid w:val="00CE52E6"/>
    <w:rsid w:val="00CE589D"/>
    <w:rsid w:val="00CF23D6"/>
    <w:rsid w:val="00D01615"/>
    <w:rsid w:val="00D039BF"/>
    <w:rsid w:val="00D0713C"/>
    <w:rsid w:val="00D11823"/>
    <w:rsid w:val="00D16F9A"/>
    <w:rsid w:val="00D20DD3"/>
    <w:rsid w:val="00D21948"/>
    <w:rsid w:val="00D27DDC"/>
    <w:rsid w:val="00D3657B"/>
    <w:rsid w:val="00D404A8"/>
    <w:rsid w:val="00D44F2E"/>
    <w:rsid w:val="00D4676E"/>
    <w:rsid w:val="00D5593E"/>
    <w:rsid w:val="00D5714B"/>
    <w:rsid w:val="00D65192"/>
    <w:rsid w:val="00D66690"/>
    <w:rsid w:val="00D702D3"/>
    <w:rsid w:val="00D71D9B"/>
    <w:rsid w:val="00D74631"/>
    <w:rsid w:val="00D822C9"/>
    <w:rsid w:val="00D85F17"/>
    <w:rsid w:val="00D904D0"/>
    <w:rsid w:val="00D92937"/>
    <w:rsid w:val="00D95A7F"/>
    <w:rsid w:val="00DA2920"/>
    <w:rsid w:val="00DB17D2"/>
    <w:rsid w:val="00DB17E1"/>
    <w:rsid w:val="00DB2036"/>
    <w:rsid w:val="00DB2FFD"/>
    <w:rsid w:val="00DB379B"/>
    <w:rsid w:val="00DB43B5"/>
    <w:rsid w:val="00DC2411"/>
    <w:rsid w:val="00DC43A2"/>
    <w:rsid w:val="00DD21CF"/>
    <w:rsid w:val="00DD3358"/>
    <w:rsid w:val="00DD3EC5"/>
    <w:rsid w:val="00DE0A9B"/>
    <w:rsid w:val="00DE3476"/>
    <w:rsid w:val="00DE3A08"/>
    <w:rsid w:val="00DE7CD9"/>
    <w:rsid w:val="00DF032D"/>
    <w:rsid w:val="00DF3048"/>
    <w:rsid w:val="00DF380E"/>
    <w:rsid w:val="00E016D0"/>
    <w:rsid w:val="00E03C9C"/>
    <w:rsid w:val="00E07A82"/>
    <w:rsid w:val="00E12AB5"/>
    <w:rsid w:val="00E13F7A"/>
    <w:rsid w:val="00E16418"/>
    <w:rsid w:val="00E242F2"/>
    <w:rsid w:val="00E3310C"/>
    <w:rsid w:val="00E33871"/>
    <w:rsid w:val="00E4266E"/>
    <w:rsid w:val="00E46731"/>
    <w:rsid w:val="00E46EC3"/>
    <w:rsid w:val="00E62628"/>
    <w:rsid w:val="00E63B2D"/>
    <w:rsid w:val="00E64011"/>
    <w:rsid w:val="00E70EC2"/>
    <w:rsid w:val="00E82D55"/>
    <w:rsid w:val="00E96CBA"/>
    <w:rsid w:val="00EA3046"/>
    <w:rsid w:val="00EA47AA"/>
    <w:rsid w:val="00EA6B4F"/>
    <w:rsid w:val="00EA7262"/>
    <w:rsid w:val="00EB2624"/>
    <w:rsid w:val="00EB56FF"/>
    <w:rsid w:val="00EB5D76"/>
    <w:rsid w:val="00EB5DA1"/>
    <w:rsid w:val="00EB69D5"/>
    <w:rsid w:val="00EC3386"/>
    <w:rsid w:val="00EC6ED4"/>
    <w:rsid w:val="00EC720F"/>
    <w:rsid w:val="00ED52AB"/>
    <w:rsid w:val="00ED6EA4"/>
    <w:rsid w:val="00ED7F41"/>
    <w:rsid w:val="00EE7526"/>
    <w:rsid w:val="00EF0EB3"/>
    <w:rsid w:val="00EF6732"/>
    <w:rsid w:val="00F1007D"/>
    <w:rsid w:val="00F10236"/>
    <w:rsid w:val="00F12BA8"/>
    <w:rsid w:val="00F243ED"/>
    <w:rsid w:val="00F25A48"/>
    <w:rsid w:val="00F25C11"/>
    <w:rsid w:val="00F25DE0"/>
    <w:rsid w:val="00F30BE6"/>
    <w:rsid w:val="00F32696"/>
    <w:rsid w:val="00F33E54"/>
    <w:rsid w:val="00F36973"/>
    <w:rsid w:val="00F43AC7"/>
    <w:rsid w:val="00F44623"/>
    <w:rsid w:val="00F50C9E"/>
    <w:rsid w:val="00F52162"/>
    <w:rsid w:val="00F57387"/>
    <w:rsid w:val="00F656FB"/>
    <w:rsid w:val="00F66B3F"/>
    <w:rsid w:val="00F70773"/>
    <w:rsid w:val="00F7087E"/>
    <w:rsid w:val="00F7386C"/>
    <w:rsid w:val="00F7417E"/>
    <w:rsid w:val="00F80455"/>
    <w:rsid w:val="00F805F2"/>
    <w:rsid w:val="00F844F1"/>
    <w:rsid w:val="00F9200D"/>
    <w:rsid w:val="00F92247"/>
    <w:rsid w:val="00F946F1"/>
    <w:rsid w:val="00F94F2F"/>
    <w:rsid w:val="00F96339"/>
    <w:rsid w:val="00FA3725"/>
    <w:rsid w:val="00FA4C35"/>
    <w:rsid w:val="00FB1FBE"/>
    <w:rsid w:val="00FB2E1B"/>
    <w:rsid w:val="00FB56AE"/>
    <w:rsid w:val="00FC1A64"/>
    <w:rsid w:val="00FC233B"/>
    <w:rsid w:val="00FC319F"/>
    <w:rsid w:val="00FC5D48"/>
    <w:rsid w:val="00FC6D3F"/>
    <w:rsid w:val="00FD2B01"/>
    <w:rsid w:val="00FD50AA"/>
    <w:rsid w:val="00FD5943"/>
    <w:rsid w:val="00FD5F35"/>
    <w:rsid w:val="00FE017B"/>
    <w:rsid w:val="00FE0C2C"/>
    <w:rsid w:val="00FE177D"/>
    <w:rsid w:val="00FE2F33"/>
    <w:rsid w:val="00FE3D94"/>
    <w:rsid w:val="00FE6358"/>
    <w:rsid w:val="00FE6E72"/>
    <w:rsid w:val="00FF0696"/>
    <w:rsid w:val="00FF3AFD"/>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ais"/>
    <w:next w:val="Parastais"/>
    <w:link w:val="Virsraksts1Rakstz"/>
    <w:uiPriority w:val="9"/>
    <w:qFormat/>
    <w:rsid w:val="009857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8B6F82"/>
    <w:pPr>
      <w:tabs>
        <w:tab w:val="center" w:pos="4153"/>
        <w:tab w:val="right" w:pos="8306"/>
      </w:tabs>
    </w:pPr>
  </w:style>
  <w:style w:type="character" w:customStyle="1" w:styleId="KjeneRakstz">
    <w:name w:val="Kājene Rakstz."/>
    <w:basedOn w:val="Noklusjumarindkopasfonts"/>
    <w:link w:val="Kjene"/>
    <w:rsid w:val="008B6F82"/>
    <w:rPr>
      <w:rFonts w:ascii="Times New Roman" w:eastAsia="Times New Roman" w:hAnsi="Times New Roman" w:cs="Times New Roman"/>
      <w:sz w:val="24"/>
      <w:szCs w:val="24"/>
      <w:lang w:eastAsia="ar-SA"/>
    </w:rPr>
  </w:style>
  <w:style w:type="paragraph" w:styleId="Galvene">
    <w:name w:val="header"/>
    <w:basedOn w:val="Parastais"/>
    <w:link w:val="GalveneRakstz"/>
    <w:uiPriority w:val="99"/>
    <w:rsid w:val="008B6F82"/>
    <w:pPr>
      <w:tabs>
        <w:tab w:val="center" w:pos="4153"/>
        <w:tab w:val="right" w:pos="8306"/>
      </w:tabs>
      <w:suppressAutoHyphens w:val="0"/>
    </w:pPr>
    <w:rPr>
      <w:lang w:eastAsia="lv-LV"/>
    </w:rPr>
  </w:style>
  <w:style w:type="character" w:customStyle="1" w:styleId="GalveneRakstz">
    <w:name w:val="Galvene Rakstz."/>
    <w:basedOn w:val="Noklusjumarindkopasfonts"/>
    <w:link w:val="Galvene"/>
    <w:uiPriority w:val="99"/>
    <w:rsid w:val="008B6F82"/>
    <w:rPr>
      <w:rFonts w:ascii="Times New Roman" w:eastAsia="Times New Roman" w:hAnsi="Times New Roman" w:cs="Times New Roman"/>
      <w:sz w:val="24"/>
      <w:szCs w:val="24"/>
      <w:lang w:eastAsia="lv-LV"/>
    </w:rPr>
  </w:style>
  <w:style w:type="paragraph" w:customStyle="1" w:styleId="naisnod">
    <w:name w:val="naisnod"/>
    <w:basedOn w:val="Parastais"/>
    <w:rsid w:val="008B6F82"/>
    <w:pPr>
      <w:suppressAutoHyphens w:val="0"/>
      <w:spacing w:before="100" w:beforeAutospacing="1" w:after="100" w:afterAutospacing="1"/>
    </w:pPr>
    <w:rPr>
      <w:lang w:eastAsia="lv-LV"/>
    </w:rPr>
  </w:style>
  <w:style w:type="paragraph" w:customStyle="1" w:styleId="naiskr">
    <w:name w:val="naiskr"/>
    <w:basedOn w:val="Parastais"/>
    <w:rsid w:val="008B6F82"/>
    <w:pPr>
      <w:suppressAutoHyphens w:val="0"/>
      <w:spacing w:before="100" w:beforeAutospacing="1" w:after="100" w:afterAutospacing="1"/>
    </w:pPr>
    <w:rPr>
      <w:lang w:eastAsia="lv-LV"/>
    </w:rPr>
  </w:style>
  <w:style w:type="paragraph" w:customStyle="1" w:styleId="naisf">
    <w:name w:val="naisf"/>
    <w:basedOn w:val="Parastais"/>
    <w:rsid w:val="008B6F82"/>
    <w:pPr>
      <w:suppressAutoHyphens w:val="0"/>
      <w:spacing w:before="75" w:after="75"/>
      <w:ind w:firstLine="375"/>
      <w:jc w:val="both"/>
    </w:pPr>
    <w:rPr>
      <w:lang w:eastAsia="lv-LV"/>
    </w:rPr>
  </w:style>
  <w:style w:type="paragraph" w:styleId="Pamatteksts">
    <w:name w:val="Body Text"/>
    <w:basedOn w:val="Parastais"/>
    <w:link w:val="PamattekstsRakstz"/>
    <w:rsid w:val="008B6F82"/>
    <w:pPr>
      <w:suppressAutoHyphens w:val="0"/>
      <w:spacing w:before="100" w:beforeAutospacing="1" w:after="100" w:afterAutospacing="1"/>
    </w:pPr>
    <w:rPr>
      <w:lang w:eastAsia="lv-LV"/>
    </w:rPr>
  </w:style>
  <w:style w:type="character" w:customStyle="1" w:styleId="PamattekstsRakstz">
    <w:name w:val="Pamatteksts Rakstz."/>
    <w:basedOn w:val="Noklusjumarindkopasfonts"/>
    <w:link w:val="Pamatteksts"/>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B6F82"/>
  </w:style>
  <w:style w:type="paragraph" w:styleId="Pamatteksts2">
    <w:name w:val="Body Text 2"/>
    <w:basedOn w:val="Parastais"/>
    <w:link w:val="Pamatteksts2Rakstz"/>
    <w:uiPriority w:val="99"/>
    <w:semiHidden/>
    <w:unhideWhenUsed/>
    <w:rsid w:val="00DD3EC5"/>
    <w:pPr>
      <w:spacing w:after="120" w:line="480" w:lineRule="auto"/>
    </w:pPr>
  </w:style>
  <w:style w:type="character" w:customStyle="1" w:styleId="Pamatteksts2Rakstz">
    <w:name w:val="Pamatteksts 2 Rakstz."/>
    <w:basedOn w:val="Noklusjumarindkopasfonts"/>
    <w:link w:val="Pamatteksts2"/>
    <w:uiPriority w:val="99"/>
    <w:semiHidden/>
    <w:rsid w:val="00DD3EC5"/>
    <w:rPr>
      <w:rFonts w:ascii="Times New Roman" w:eastAsia="Times New Roman" w:hAnsi="Times New Roman" w:cs="Times New Roman"/>
      <w:sz w:val="24"/>
      <w:szCs w:val="24"/>
      <w:lang w:eastAsia="ar-SA"/>
    </w:rPr>
  </w:style>
  <w:style w:type="character" w:styleId="Hipersaite">
    <w:name w:val="Hyperlink"/>
    <w:basedOn w:val="Noklusjumarindkopasfonts"/>
    <w:uiPriority w:val="99"/>
    <w:unhideWhenUsed/>
    <w:rsid w:val="00C71066"/>
    <w:rPr>
      <w:color w:val="0000FF" w:themeColor="hyperlink"/>
      <w:u w:val="single"/>
    </w:rPr>
  </w:style>
  <w:style w:type="paragraph" w:styleId="Balonteksts">
    <w:name w:val="Balloon Text"/>
    <w:basedOn w:val="Parastais"/>
    <w:link w:val="BalontekstsRakstz"/>
    <w:uiPriority w:val="99"/>
    <w:semiHidden/>
    <w:unhideWhenUsed/>
    <w:rsid w:val="00651B0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1B00"/>
    <w:rPr>
      <w:rFonts w:ascii="Tahoma" w:eastAsia="Times New Roman" w:hAnsi="Tahoma" w:cs="Tahoma"/>
      <w:sz w:val="16"/>
      <w:szCs w:val="16"/>
      <w:lang w:eastAsia="ar-SA"/>
    </w:rPr>
  </w:style>
  <w:style w:type="character" w:styleId="Komentraatsauce">
    <w:name w:val="annotation reference"/>
    <w:basedOn w:val="Noklusjumarindkopasfonts"/>
    <w:uiPriority w:val="99"/>
    <w:semiHidden/>
    <w:unhideWhenUsed/>
    <w:rsid w:val="00651B00"/>
    <w:rPr>
      <w:sz w:val="16"/>
      <w:szCs w:val="16"/>
    </w:rPr>
  </w:style>
  <w:style w:type="paragraph" w:styleId="Komentrateksts">
    <w:name w:val="annotation text"/>
    <w:basedOn w:val="Parastais"/>
    <w:link w:val="KomentratekstsRakstz"/>
    <w:uiPriority w:val="99"/>
    <w:unhideWhenUsed/>
    <w:rsid w:val="00651B00"/>
    <w:rPr>
      <w:sz w:val="20"/>
      <w:szCs w:val="20"/>
    </w:rPr>
  </w:style>
  <w:style w:type="character" w:customStyle="1" w:styleId="KomentratekstsRakstz">
    <w:name w:val="Komentāra teksts Rakstz."/>
    <w:basedOn w:val="Noklusjumarindkopasfonts"/>
    <w:link w:val="Komentrateksts"/>
    <w:uiPriority w:val="99"/>
    <w:rsid w:val="00651B00"/>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651B00"/>
    <w:rPr>
      <w:b/>
      <w:bCs/>
    </w:rPr>
  </w:style>
  <w:style w:type="character" w:customStyle="1" w:styleId="KomentratmaRakstz">
    <w:name w:val="Komentāra tēma Rakstz."/>
    <w:basedOn w:val="KomentratekstsRakstz"/>
    <w:link w:val="Komentratma"/>
    <w:uiPriority w:val="99"/>
    <w:semiHidden/>
    <w:rsid w:val="00651B00"/>
    <w:rPr>
      <w:rFonts w:ascii="Times New Roman" w:eastAsia="Times New Roman" w:hAnsi="Times New Roman" w:cs="Times New Roman"/>
      <w:b/>
      <w:bCs/>
      <w:sz w:val="20"/>
      <w:szCs w:val="20"/>
      <w:lang w:eastAsia="ar-SA"/>
    </w:rPr>
  </w:style>
  <w:style w:type="paragraph" w:styleId="Sarakstarindkopa">
    <w:name w:val="List Paragraph"/>
    <w:basedOn w:val="Parastais"/>
    <w:uiPriority w:val="99"/>
    <w:qFormat/>
    <w:rsid w:val="00B74FAB"/>
    <w:pPr>
      <w:ind w:left="720"/>
      <w:contextualSpacing/>
    </w:pPr>
  </w:style>
  <w:style w:type="paragraph" w:customStyle="1" w:styleId="tv213">
    <w:name w:val="tv213"/>
    <w:basedOn w:val="Parastais"/>
    <w:rsid w:val="00765920"/>
    <w:pPr>
      <w:suppressAutoHyphens w:val="0"/>
      <w:spacing w:before="100" w:beforeAutospacing="1" w:after="100" w:afterAutospacing="1"/>
    </w:pPr>
    <w:rPr>
      <w:lang w:eastAsia="lv-LV"/>
    </w:rPr>
  </w:style>
  <w:style w:type="character" w:customStyle="1" w:styleId="Virsraksts1Rakstz">
    <w:name w:val="Virsraksts 1 Rakstz."/>
    <w:basedOn w:val="Noklusjumarindkopasfonts"/>
    <w:link w:val="Virsraksts1"/>
    <w:uiPriority w:val="9"/>
    <w:rsid w:val="00985712"/>
    <w:rPr>
      <w:rFonts w:asciiTheme="majorHAnsi" w:eastAsiaTheme="majorEastAsia" w:hAnsiTheme="majorHAnsi" w:cstheme="majorBidi"/>
      <w:b/>
      <w:bCs/>
      <w:color w:val="365F91" w:themeColor="accent1" w:themeShade="BF"/>
      <w:sz w:val="28"/>
      <w:szCs w:val="28"/>
      <w:lang w:eastAsia="ar-SA"/>
    </w:rPr>
  </w:style>
  <w:style w:type="paragraph" w:customStyle="1" w:styleId="tvhtml">
    <w:name w:val="tv_html"/>
    <w:basedOn w:val="Parastais"/>
    <w:rsid w:val="00AB386E"/>
    <w:pPr>
      <w:suppressAutoHyphens w:val="0"/>
      <w:spacing w:before="100" w:beforeAutospacing="1" w:after="100" w:afterAutospacing="1"/>
    </w:pPr>
    <w:rPr>
      <w:lang w:eastAsia="lv-LV"/>
    </w:rPr>
  </w:style>
  <w:style w:type="paragraph" w:customStyle="1" w:styleId="hline">
    <w:name w:val="hline"/>
    <w:basedOn w:val="Parastais"/>
    <w:uiPriority w:val="99"/>
    <w:rsid w:val="001A1810"/>
    <w:pPr>
      <w:suppressAutoHyphens w:val="0"/>
      <w:spacing w:before="100" w:beforeAutospacing="1" w:after="100" w:afterAutospacing="1"/>
    </w:pPr>
    <w:rPr>
      <w:lang w:eastAsia="lv-LV"/>
    </w:rPr>
  </w:style>
  <w:style w:type="paragraph" w:customStyle="1" w:styleId="naisc">
    <w:name w:val="naisc"/>
    <w:basedOn w:val="Parastais"/>
    <w:rsid w:val="001A1810"/>
    <w:pPr>
      <w:suppressAutoHyphens w:val="0"/>
      <w:spacing w:before="75" w:after="75"/>
      <w:jc w:val="center"/>
    </w:pPr>
    <w:rPr>
      <w:lang w:eastAsia="lv-LV"/>
    </w:rPr>
  </w:style>
  <w:style w:type="paragraph" w:styleId="Vresteksts">
    <w:name w:val="footnote text"/>
    <w:basedOn w:val="Parastais"/>
    <w:link w:val="VrestekstsRakstz"/>
    <w:uiPriority w:val="99"/>
    <w:semiHidden/>
    <w:unhideWhenUsed/>
    <w:rsid w:val="002A6F5A"/>
    <w:pPr>
      <w:suppressAutoHyphens w:val="0"/>
    </w:pPr>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2A6F5A"/>
    <w:rPr>
      <w:sz w:val="20"/>
      <w:szCs w:val="20"/>
    </w:rPr>
  </w:style>
  <w:style w:type="character" w:styleId="Vresatsauce">
    <w:name w:val="footnote reference"/>
    <w:basedOn w:val="Noklusjumarindkopasfonts"/>
    <w:uiPriority w:val="99"/>
    <w:semiHidden/>
    <w:unhideWhenUsed/>
    <w:rsid w:val="002A6F5A"/>
    <w:rPr>
      <w:vertAlign w:val="superscript"/>
    </w:rPr>
  </w:style>
  <w:style w:type="table" w:styleId="Reatabula">
    <w:name w:val="Table Grid"/>
    <w:basedOn w:val="Parastatabula"/>
    <w:uiPriority w:val="59"/>
    <w:rsid w:val="002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857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6F82"/>
    <w:pPr>
      <w:tabs>
        <w:tab w:val="center" w:pos="4153"/>
        <w:tab w:val="right" w:pos="8306"/>
      </w:tabs>
    </w:pPr>
  </w:style>
  <w:style w:type="character" w:customStyle="1" w:styleId="FooterChar">
    <w:name w:val="Footer Char"/>
    <w:basedOn w:val="DefaultParagraphFont"/>
    <w:link w:val="Footer"/>
    <w:rsid w:val="008B6F82"/>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8B6F82"/>
    <w:pPr>
      <w:tabs>
        <w:tab w:val="center" w:pos="4153"/>
        <w:tab w:val="right" w:pos="8306"/>
      </w:tabs>
      <w:suppressAutoHyphens w:val="0"/>
    </w:pPr>
    <w:rPr>
      <w:lang w:eastAsia="lv-LV"/>
    </w:rPr>
  </w:style>
  <w:style w:type="character" w:customStyle="1" w:styleId="HeaderChar">
    <w:name w:val="Header Char"/>
    <w:basedOn w:val="DefaultParagraphFont"/>
    <w:link w:val="Header"/>
    <w:uiPriority w:val="99"/>
    <w:rsid w:val="008B6F82"/>
    <w:rPr>
      <w:rFonts w:ascii="Times New Roman" w:eastAsia="Times New Roman" w:hAnsi="Times New Roman" w:cs="Times New Roman"/>
      <w:sz w:val="24"/>
      <w:szCs w:val="24"/>
      <w:lang w:eastAsia="lv-LV"/>
    </w:rPr>
  </w:style>
  <w:style w:type="paragraph" w:customStyle="1" w:styleId="naisnod">
    <w:name w:val="naisnod"/>
    <w:basedOn w:val="Normal"/>
    <w:rsid w:val="008B6F82"/>
    <w:pPr>
      <w:suppressAutoHyphens w:val="0"/>
      <w:spacing w:before="100" w:beforeAutospacing="1" w:after="100" w:afterAutospacing="1"/>
    </w:pPr>
    <w:rPr>
      <w:lang w:eastAsia="lv-LV"/>
    </w:rPr>
  </w:style>
  <w:style w:type="paragraph" w:customStyle="1" w:styleId="naiskr">
    <w:name w:val="naiskr"/>
    <w:basedOn w:val="Normal"/>
    <w:rsid w:val="008B6F82"/>
    <w:pPr>
      <w:suppressAutoHyphens w:val="0"/>
      <w:spacing w:before="100" w:beforeAutospacing="1" w:after="100" w:afterAutospacing="1"/>
    </w:pPr>
    <w:rPr>
      <w:lang w:eastAsia="lv-LV"/>
    </w:rPr>
  </w:style>
  <w:style w:type="paragraph" w:customStyle="1" w:styleId="naisf">
    <w:name w:val="naisf"/>
    <w:basedOn w:val="Normal"/>
    <w:rsid w:val="008B6F82"/>
    <w:pPr>
      <w:suppressAutoHyphens w:val="0"/>
      <w:spacing w:before="75" w:after="75"/>
      <w:ind w:firstLine="375"/>
      <w:jc w:val="both"/>
    </w:pPr>
    <w:rPr>
      <w:lang w:eastAsia="lv-LV"/>
    </w:rPr>
  </w:style>
  <w:style w:type="paragraph" w:styleId="BodyText">
    <w:name w:val="Body Text"/>
    <w:basedOn w:val="Normal"/>
    <w:link w:val="BodyTextChar"/>
    <w:rsid w:val="008B6F82"/>
    <w:pPr>
      <w:suppressAutoHyphens w:val="0"/>
      <w:spacing w:before="100" w:beforeAutospacing="1" w:after="100" w:afterAutospacing="1"/>
    </w:pPr>
    <w:rPr>
      <w:lang w:eastAsia="lv-LV"/>
    </w:rPr>
  </w:style>
  <w:style w:type="character" w:customStyle="1" w:styleId="BodyTextChar">
    <w:name w:val="Body Text Char"/>
    <w:basedOn w:val="DefaultParagraphFont"/>
    <w:link w:val="BodyText"/>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B6F82"/>
  </w:style>
  <w:style w:type="paragraph" w:styleId="BodyText2">
    <w:name w:val="Body Text 2"/>
    <w:basedOn w:val="Normal"/>
    <w:link w:val="BodyText2Char"/>
    <w:uiPriority w:val="99"/>
    <w:semiHidden/>
    <w:unhideWhenUsed/>
    <w:rsid w:val="00DD3EC5"/>
    <w:pPr>
      <w:spacing w:after="120" w:line="480" w:lineRule="auto"/>
    </w:pPr>
  </w:style>
  <w:style w:type="character" w:customStyle="1" w:styleId="BodyText2Char">
    <w:name w:val="Body Text 2 Char"/>
    <w:basedOn w:val="DefaultParagraphFont"/>
    <w:link w:val="BodyText2"/>
    <w:uiPriority w:val="99"/>
    <w:semiHidden/>
    <w:rsid w:val="00DD3EC5"/>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C71066"/>
    <w:rPr>
      <w:color w:val="0000FF" w:themeColor="hyperlink"/>
      <w:u w:val="single"/>
    </w:rPr>
  </w:style>
  <w:style w:type="paragraph" w:styleId="BalloonText">
    <w:name w:val="Balloon Text"/>
    <w:basedOn w:val="Normal"/>
    <w:link w:val="BalloonTextChar"/>
    <w:uiPriority w:val="99"/>
    <w:semiHidden/>
    <w:unhideWhenUsed/>
    <w:rsid w:val="00651B00"/>
    <w:rPr>
      <w:rFonts w:ascii="Tahoma" w:hAnsi="Tahoma" w:cs="Tahoma"/>
      <w:sz w:val="16"/>
      <w:szCs w:val="16"/>
    </w:rPr>
  </w:style>
  <w:style w:type="character" w:customStyle="1" w:styleId="BalloonTextChar">
    <w:name w:val="Balloon Text Char"/>
    <w:basedOn w:val="DefaultParagraphFont"/>
    <w:link w:val="BalloonText"/>
    <w:uiPriority w:val="99"/>
    <w:semiHidden/>
    <w:rsid w:val="00651B00"/>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651B00"/>
    <w:rPr>
      <w:sz w:val="16"/>
      <w:szCs w:val="16"/>
    </w:rPr>
  </w:style>
  <w:style w:type="paragraph" w:styleId="CommentText">
    <w:name w:val="annotation text"/>
    <w:basedOn w:val="Normal"/>
    <w:link w:val="CommentTextChar"/>
    <w:uiPriority w:val="99"/>
    <w:unhideWhenUsed/>
    <w:rsid w:val="00651B00"/>
    <w:rPr>
      <w:sz w:val="20"/>
      <w:szCs w:val="20"/>
    </w:rPr>
  </w:style>
  <w:style w:type="character" w:customStyle="1" w:styleId="CommentTextChar">
    <w:name w:val="Comment Text Char"/>
    <w:basedOn w:val="DefaultParagraphFont"/>
    <w:link w:val="CommentText"/>
    <w:uiPriority w:val="99"/>
    <w:rsid w:val="00651B0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51B00"/>
    <w:rPr>
      <w:b/>
      <w:bCs/>
    </w:rPr>
  </w:style>
  <w:style w:type="character" w:customStyle="1" w:styleId="CommentSubjectChar">
    <w:name w:val="Comment Subject Char"/>
    <w:basedOn w:val="CommentTextChar"/>
    <w:link w:val="CommentSubject"/>
    <w:uiPriority w:val="99"/>
    <w:semiHidden/>
    <w:rsid w:val="00651B00"/>
    <w:rPr>
      <w:rFonts w:ascii="Times New Roman" w:eastAsia="Times New Roman" w:hAnsi="Times New Roman" w:cs="Times New Roman"/>
      <w:b/>
      <w:bCs/>
      <w:sz w:val="20"/>
      <w:szCs w:val="20"/>
      <w:lang w:eastAsia="ar-SA"/>
    </w:rPr>
  </w:style>
  <w:style w:type="paragraph" w:styleId="ListParagraph">
    <w:name w:val="List Paragraph"/>
    <w:basedOn w:val="Normal"/>
    <w:uiPriority w:val="99"/>
    <w:qFormat/>
    <w:rsid w:val="00B74FAB"/>
    <w:pPr>
      <w:ind w:left="720"/>
      <w:contextualSpacing/>
    </w:pPr>
  </w:style>
  <w:style w:type="paragraph" w:customStyle="1" w:styleId="tv213">
    <w:name w:val="tv213"/>
    <w:basedOn w:val="Normal"/>
    <w:rsid w:val="00765920"/>
    <w:pPr>
      <w:suppressAutoHyphens w:val="0"/>
      <w:spacing w:before="100" w:beforeAutospacing="1" w:after="100" w:afterAutospacing="1"/>
    </w:pPr>
    <w:rPr>
      <w:lang w:eastAsia="lv-LV"/>
    </w:rPr>
  </w:style>
  <w:style w:type="character" w:customStyle="1" w:styleId="Heading1Char">
    <w:name w:val="Heading 1 Char"/>
    <w:basedOn w:val="DefaultParagraphFont"/>
    <w:link w:val="Heading1"/>
    <w:uiPriority w:val="9"/>
    <w:rsid w:val="00985712"/>
    <w:rPr>
      <w:rFonts w:asciiTheme="majorHAnsi" w:eastAsiaTheme="majorEastAsia" w:hAnsiTheme="majorHAnsi" w:cstheme="majorBidi"/>
      <w:b/>
      <w:bCs/>
      <w:color w:val="365F91" w:themeColor="accent1" w:themeShade="BF"/>
      <w:sz w:val="28"/>
      <w:szCs w:val="28"/>
      <w:lang w:eastAsia="ar-SA"/>
    </w:rPr>
  </w:style>
  <w:style w:type="paragraph" w:customStyle="1" w:styleId="tvhtml">
    <w:name w:val="tv_html"/>
    <w:basedOn w:val="Normal"/>
    <w:rsid w:val="00AB386E"/>
    <w:pPr>
      <w:suppressAutoHyphens w:val="0"/>
      <w:spacing w:before="100" w:beforeAutospacing="1" w:after="100" w:afterAutospacing="1"/>
    </w:pPr>
    <w:rPr>
      <w:lang w:eastAsia="lv-LV"/>
    </w:rPr>
  </w:style>
  <w:style w:type="paragraph" w:customStyle="1" w:styleId="hline">
    <w:name w:val="hline"/>
    <w:basedOn w:val="Normal"/>
    <w:uiPriority w:val="99"/>
    <w:rsid w:val="001A1810"/>
    <w:pPr>
      <w:suppressAutoHyphens w:val="0"/>
      <w:spacing w:before="100" w:beforeAutospacing="1" w:after="100" w:afterAutospacing="1"/>
    </w:pPr>
    <w:rPr>
      <w:lang w:eastAsia="lv-LV"/>
    </w:rPr>
  </w:style>
  <w:style w:type="paragraph" w:customStyle="1" w:styleId="naisc">
    <w:name w:val="naisc"/>
    <w:basedOn w:val="Normal"/>
    <w:rsid w:val="001A1810"/>
    <w:pPr>
      <w:suppressAutoHyphens w:val="0"/>
      <w:spacing w:before="75" w:after="75"/>
      <w:jc w:val="center"/>
    </w:pPr>
    <w:rPr>
      <w:lang w:eastAsia="lv-LV"/>
    </w:rPr>
  </w:style>
  <w:style w:type="paragraph" w:styleId="FootnoteText">
    <w:name w:val="footnote text"/>
    <w:basedOn w:val="Normal"/>
    <w:link w:val="FootnoteTextChar"/>
    <w:uiPriority w:val="99"/>
    <w:semiHidden/>
    <w:unhideWhenUsed/>
    <w:rsid w:val="002A6F5A"/>
    <w:pPr>
      <w:suppressAutoHyphens w:val="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A6F5A"/>
    <w:rPr>
      <w:sz w:val="20"/>
      <w:szCs w:val="20"/>
    </w:rPr>
  </w:style>
  <w:style w:type="character" w:styleId="FootnoteReference">
    <w:name w:val="footnote reference"/>
    <w:basedOn w:val="DefaultParagraphFont"/>
    <w:uiPriority w:val="99"/>
    <w:semiHidden/>
    <w:unhideWhenUsed/>
    <w:rsid w:val="002A6F5A"/>
    <w:rPr>
      <w:vertAlign w:val="superscript"/>
    </w:rPr>
  </w:style>
  <w:style w:type="table" w:styleId="TableGrid">
    <w:name w:val="Table Grid"/>
    <w:basedOn w:val="TableNormal"/>
    <w:uiPriority w:val="59"/>
    <w:rsid w:val="0025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40353941">
      <w:bodyDiv w:val="1"/>
      <w:marLeft w:val="0"/>
      <w:marRight w:val="0"/>
      <w:marTop w:val="0"/>
      <w:marBottom w:val="0"/>
      <w:divBdr>
        <w:top w:val="none" w:sz="0" w:space="0" w:color="auto"/>
        <w:left w:val="none" w:sz="0" w:space="0" w:color="auto"/>
        <w:bottom w:val="none" w:sz="0" w:space="0" w:color="auto"/>
        <w:right w:val="none" w:sz="0" w:space="0" w:color="auto"/>
      </w:divBdr>
      <w:divsChild>
        <w:div w:id="1337614920">
          <w:marLeft w:val="0"/>
          <w:marRight w:val="0"/>
          <w:marTop w:val="0"/>
          <w:marBottom w:val="0"/>
          <w:divBdr>
            <w:top w:val="none" w:sz="0" w:space="0" w:color="auto"/>
            <w:left w:val="none" w:sz="0" w:space="0" w:color="auto"/>
            <w:bottom w:val="none" w:sz="0" w:space="0" w:color="auto"/>
            <w:right w:val="none" w:sz="0" w:space="0" w:color="auto"/>
          </w:divBdr>
          <w:divsChild>
            <w:div w:id="634215799">
              <w:marLeft w:val="0"/>
              <w:marRight w:val="0"/>
              <w:marTop w:val="0"/>
              <w:marBottom w:val="0"/>
              <w:divBdr>
                <w:top w:val="none" w:sz="0" w:space="0" w:color="auto"/>
                <w:left w:val="none" w:sz="0" w:space="0" w:color="auto"/>
                <w:bottom w:val="none" w:sz="0" w:space="0" w:color="auto"/>
                <w:right w:val="none" w:sz="0" w:space="0" w:color="auto"/>
              </w:divBdr>
              <w:divsChild>
                <w:div w:id="1729111267">
                  <w:marLeft w:val="0"/>
                  <w:marRight w:val="0"/>
                  <w:marTop w:val="0"/>
                  <w:marBottom w:val="0"/>
                  <w:divBdr>
                    <w:top w:val="none" w:sz="0" w:space="0" w:color="auto"/>
                    <w:left w:val="none" w:sz="0" w:space="0" w:color="auto"/>
                    <w:bottom w:val="none" w:sz="0" w:space="0" w:color="auto"/>
                    <w:right w:val="none" w:sz="0" w:space="0" w:color="auto"/>
                  </w:divBdr>
                  <w:divsChild>
                    <w:div w:id="1755741219">
                      <w:marLeft w:val="0"/>
                      <w:marRight w:val="0"/>
                      <w:marTop w:val="0"/>
                      <w:marBottom w:val="0"/>
                      <w:divBdr>
                        <w:top w:val="none" w:sz="0" w:space="0" w:color="auto"/>
                        <w:left w:val="none" w:sz="0" w:space="0" w:color="auto"/>
                        <w:bottom w:val="none" w:sz="0" w:space="0" w:color="auto"/>
                        <w:right w:val="none" w:sz="0" w:space="0" w:color="auto"/>
                      </w:divBdr>
                      <w:divsChild>
                        <w:div w:id="40054853">
                          <w:marLeft w:val="0"/>
                          <w:marRight w:val="0"/>
                          <w:marTop w:val="0"/>
                          <w:marBottom w:val="0"/>
                          <w:divBdr>
                            <w:top w:val="none" w:sz="0" w:space="0" w:color="auto"/>
                            <w:left w:val="none" w:sz="0" w:space="0" w:color="auto"/>
                            <w:bottom w:val="none" w:sz="0" w:space="0" w:color="auto"/>
                            <w:right w:val="none" w:sz="0" w:space="0" w:color="auto"/>
                          </w:divBdr>
                          <w:divsChild>
                            <w:div w:id="8377668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466085">
      <w:bodyDiv w:val="1"/>
      <w:marLeft w:val="0"/>
      <w:marRight w:val="0"/>
      <w:marTop w:val="0"/>
      <w:marBottom w:val="0"/>
      <w:divBdr>
        <w:top w:val="none" w:sz="0" w:space="0" w:color="auto"/>
        <w:left w:val="none" w:sz="0" w:space="0" w:color="auto"/>
        <w:bottom w:val="none" w:sz="0" w:space="0" w:color="auto"/>
        <w:right w:val="none" w:sz="0" w:space="0" w:color="auto"/>
      </w:divBdr>
    </w:div>
    <w:div w:id="611130290">
      <w:bodyDiv w:val="1"/>
      <w:marLeft w:val="0"/>
      <w:marRight w:val="0"/>
      <w:marTop w:val="0"/>
      <w:marBottom w:val="0"/>
      <w:divBdr>
        <w:top w:val="none" w:sz="0" w:space="0" w:color="auto"/>
        <w:left w:val="none" w:sz="0" w:space="0" w:color="auto"/>
        <w:bottom w:val="none" w:sz="0" w:space="0" w:color="auto"/>
        <w:right w:val="none" w:sz="0" w:space="0" w:color="auto"/>
      </w:divBdr>
    </w:div>
    <w:div w:id="614749629">
      <w:bodyDiv w:val="1"/>
      <w:marLeft w:val="0"/>
      <w:marRight w:val="0"/>
      <w:marTop w:val="0"/>
      <w:marBottom w:val="0"/>
      <w:divBdr>
        <w:top w:val="none" w:sz="0" w:space="0" w:color="auto"/>
        <w:left w:val="none" w:sz="0" w:space="0" w:color="auto"/>
        <w:bottom w:val="none" w:sz="0" w:space="0" w:color="auto"/>
        <w:right w:val="none" w:sz="0" w:space="0" w:color="auto"/>
      </w:divBdr>
      <w:divsChild>
        <w:div w:id="50275134">
          <w:marLeft w:val="0"/>
          <w:marRight w:val="0"/>
          <w:marTop w:val="0"/>
          <w:marBottom w:val="0"/>
          <w:divBdr>
            <w:top w:val="none" w:sz="0" w:space="0" w:color="auto"/>
            <w:left w:val="none" w:sz="0" w:space="0" w:color="auto"/>
            <w:bottom w:val="none" w:sz="0" w:space="0" w:color="auto"/>
            <w:right w:val="none" w:sz="0" w:space="0" w:color="auto"/>
          </w:divBdr>
          <w:divsChild>
            <w:div w:id="1050573129">
              <w:marLeft w:val="0"/>
              <w:marRight w:val="0"/>
              <w:marTop w:val="0"/>
              <w:marBottom w:val="0"/>
              <w:divBdr>
                <w:top w:val="none" w:sz="0" w:space="0" w:color="auto"/>
                <w:left w:val="none" w:sz="0" w:space="0" w:color="auto"/>
                <w:bottom w:val="none" w:sz="0" w:space="0" w:color="auto"/>
                <w:right w:val="none" w:sz="0" w:space="0" w:color="auto"/>
              </w:divBdr>
              <w:divsChild>
                <w:div w:id="1549075441">
                  <w:marLeft w:val="0"/>
                  <w:marRight w:val="0"/>
                  <w:marTop w:val="0"/>
                  <w:marBottom w:val="0"/>
                  <w:divBdr>
                    <w:top w:val="none" w:sz="0" w:space="0" w:color="auto"/>
                    <w:left w:val="none" w:sz="0" w:space="0" w:color="auto"/>
                    <w:bottom w:val="none" w:sz="0" w:space="0" w:color="auto"/>
                    <w:right w:val="none" w:sz="0" w:space="0" w:color="auto"/>
                  </w:divBdr>
                  <w:divsChild>
                    <w:div w:id="2036925830">
                      <w:marLeft w:val="0"/>
                      <w:marRight w:val="0"/>
                      <w:marTop w:val="0"/>
                      <w:marBottom w:val="0"/>
                      <w:divBdr>
                        <w:top w:val="none" w:sz="0" w:space="0" w:color="auto"/>
                        <w:left w:val="none" w:sz="0" w:space="0" w:color="auto"/>
                        <w:bottom w:val="none" w:sz="0" w:space="0" w:color="auto"/>
                        <w:right w:val="none" w:sz="0" w:space="0" w:color="auto"/>
                      </w:divBdr>
                      <w:divsChild>
                        <w:div w:id="1990596933">
                          <w:marLeft w:val="0"/>
                          <w:marRight w:val="0"/>
                          <w:marTop w:val="0"/>
                          <w:marBottom w:val="0"/>
                          <w:divBdr>
                            <w:top w:val="none" w:sz="0" w:space="0" w:color="auto"/>
                            <w:left w:val="none" w:sz="0" w:space="0" w:color="auto"/>
                            <w:bottom w:val="none" w:sz="0" w:space="0" w:color="auto"/>
                            <w:right w:val="none" w:sz="0" w:space="0" w:color="auto"/>
                          </w:divBdr>
                          <w:divsChild>
                            <w:div w:id="349796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275157">
      <w:bodyDiv w:val="1"/>
      <w:marLeft w:val="0"/>
      <w:marRight w:val="0"/>
      <w:marTop w:val="0"/>
      <w:marBottom w:val="0"/>
      <w:divBdr>
        <w:top w:val="none" w:sz="0" w:space="0" w:color="auto"/>
        <w:left w:val="none" w:sz="0" w:space="0" w:color="auto"/>
        <w:bottom w:val="none" w:sz="0" w:space="0" w:color="auto"/>
        <w:right w:val="none" w:sz="0" w:space="0" w:color="auto"/>
      </w:divBdr>
      <w:divsChild>
        <w:div w:id="53165081">
          <w:marLeft w:val="0"/>
          <w:marRight w:val="0"/>
          <w:marTop w:val="0"/>
          <w:marBottom w:val="0"/>
          <w:divBdr>
            <w:top w:val="none" w:sz="0" w:space="0" w:color="auto"/>
            <w:left w:val="none" w:sz="0" w:space="0" w:color="auto"/>
            <w:bottom w:val="none" w:sz="0" w:space="0" w:color="auto"/>
            <w:right w:val="none" w:sz="0" w:space="0" w:color="auto"/>
          </w:divBdr>
          <w:divsChild>
            <w:div w:id="1886940321">
              <w:marLeft w:val="0"/>
              <w:marRight w:val="0"/>
              <w:marTop w:val="0"/>
              <w:marBottom w:val="0"/>
              <w:divBdr>
                <w:top w:val="none" w:sz="0" w:space="0" w:color="auto"/>
                <w:left w:val="none" w:sz="0" w:space="0" w:color="auto"/>
                <w:bottom w:val="none" w:sz="0" w:space="0" w:color="auto"/>
                <w:right w:val="none" w:sz="0" w:space="0" w:color="auto"/>
              </w:divBdr>
              <w:divsChild>
                <w:div w:id="442504627">
                  <w:marLeft w:val="0"/>
                  <w:marRight w:val="0"/>
                  <w:marTop w:val="0"/>
                  <w:marBottom w:val="0"/>
                  <w:divBdr>
                    <w:top w:val="none" w:sz="0" w:space="0" w:color="auto"/>
                    <w:left w:val="none" w:sz="0" w:space="0" w:color="auto"/>
                    <w:bottom w:val="none" w:sz="0" w:space="0" w:color="auto"/>
                    <w:right w:val="none" w:sz="0" w:space="0" w:color="auto"/>
                  </w:divBdr>
                  <w:divsChild>
                    <w:div w:id="533075950">
                      <w:marLeft w:val="0"/>
                      <w:marRight w:val="0"/>
                      <w:marTop w:val="0"/>
                      <w:marBottom w:val="0"/>
                      <w:divBdr>
                        <w:top w:val="none" w:sz="0" w:space="0" w:color="auto"/>
                        <w:left w:val="none" w:sz="0" w:space="0" w:color="auto"/>
                        <w:bottom w:val="none" w:sz="0" w:space="0" w:color="auto"/>
                        <w:right w:val="none" w:sz="0" w:space="0" w:color="auto"/>
                      </w:divBdr>
                      <w:divsChild>
                        <w:div w:id="263807267">
                          <w:marLeft w:val="0"/>
                          <w:marRight w:val="0"/>
                          <w:marTop w:val="0"/>
                          <w:marBottom w:val="0"/>
                          <w:divBdr>
                            <w:top w:val="none" w:sz="0" w:space="0" w:color="auto"/>
                            <w:left w:val="none" w:sz="0" w:space="0" w:color="auto"/>
                            <w:bottom w:val="none" w:sz="0" w:space="0" w:color="auto"/>
                            <w:right w:val="none" w:sz="0" w:space="0" w:color="auto"/>
                          </w:divBdr>
                          <w:divsChild>
                            <w:div w:id="19480762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89397">
      <w:bodyDiv w:val="1"/>
      <w:marLeft w:val="0"/>
      <w:marRight w:val="0"/>
      <w:marTop w:val="0"/>
      <w:marBottom w:val="0"/>
      <w:divBdr>
        <w:top w:val="none" w:sz="0" w:space="0" w:color="auto"/>
        <w:left w:val="none" w:sz="0" w:space="0" w:color="auto"/>
        <w:bottom w:val="none" w:sz="0" w:space="0" w:color="auto"/>
        <w:right w:val="none" w:sz="0" w:space="0" w:color="auto"/>
      </w:divBdr>
      <w:divsChild>
        <w:div w:id="652412697">
          <w:marLeft w:val="0"/>
          <w:marRight w:val="0"/>
          <w:marTop w:val="0"/>
          <w:marBottom w:val="0"/>
          <w:divBdr>
            <w:top w:val="none" w:sz="0" w:space="0" w:color="auto"/>
            <w:left w:val="none" w:sz="0" w:space="0" w:color="auto"/>
            <w:bottom w:val="none" w:sz="0" w:space="0" w:color="auto"/>
            <w:right w:val="none" w:sz="0" w:space="0" w:color="auto"/>
          </w:divBdr>
          <w:divsChild>
            <w:div w:id="481239100">
              <w:marLeft w:val="0"/>
              <w:marRight w:val="0"/>
              <w:marTop w:val="0"/>
              <w:marBottom w:val="0"/>
              <w:divBdr>
                <w:top w:val="none" w:sz="0" w:space="0" w:color="auto"/>
                <w:left w:val="none" w:sz="0" w:space="0" w:color="auto"/>
                <w:bottom w:val="none" w:sz="0" w:space="0" w:color="auto"/>
                <w:right w:val="none" w:sz="0" w:space="0" w:color="auto"/>
              </w:divBdr>
              <w:divsChild>
                <w:div w:id="971836347">
                  <w:marLeft w:val="0"/>
                  <w:marRight w:val="0"/>
                  <w:marTop w:val="0"/>
                  <w:marBottom w:val="0"/>
                  <w:divBdr>
                    <w:top w:val="none" w:sz="0" w:space="0" w:color="auto"/>
                    <w:left w:val="none" w:sz="0" w:space="0" w:color="auto"/>
                    <w:bottom w:val="none" w:sz="0" w:space="0" w:color="auto"/>
                    <w:right w:val="none" w:sz="0" w:space="0" w:color="auto"/>
                  </w:divBdr>
                  <w:divsChild>
                    <w:div w:id="615217105">
                      <w:marLeft w:val="0"/>
                      <w:marRight w:val="0"/>
                      <w:marTop w:val="0"/>
                      <w:marBottom w:val="0"/>
                      <w:divBdr>
                        <w:top w:val="none" w:sz="0" w:space="0" w:color="auto"/>
                        <w:left w:val="none" w:sz="0" w:space="0" w:color="auto"/>
                        <w:bottom w:val="none" w:sz="0" w:space="0" w:color="auto"/>
                        <w:right w:val="none" w:sz="0" w:space="0" w:color="auto"/>
                      </w:divBdr>
                      <w:divsChild>
                        <w:div w:id="1747263458">
                          <w:marLeft w:val="0"/>
                          <w:marRight w:val="0"/>
                          <w:marTop w:val="0"/>
                          <w:marBottom w:val="0"/>
                          <w:divBdr>
                            <w:top w:val="none" w:sz="0" w:space="0" w:color="auto"/>
                            <w:left w:val="none" w:sz="0" w:space="0" w:color="auto"/>
                            <w:bottom w:val="none" w:sz="0" w:space="0" w:color="auto"/>
                            <w:right w:val="none" w:sz="0" w:space="0" w:color="auto"/>
                          </w:divBdr>
                          <w:divsChild>
                            <w:div w:id="15917395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053748">
      <w:bodyDiv w:val="1"/>
      <w:marLeft w:val="0"/>
      <w:marRight w:val="0"/>
      <w:marTop w:val="0"/>
      <w:marBottom w:val="0"/>
      <w:divBdr>
        <w:top w:val="none" w:sz="0" w:space="0" w:color="auto"/>
        <w:left w:val="none" w:sz="0" w:space="0" w:color="auto"/>
        <w:bottom w:val="none" w:sz="0" w:space="0" w:color="auto"/>
        <w:right w:val="none" w:sz="0" w:space="0" w:color="auto"/>
      </w:divBdr>
    </w:div>
    <w:div w:id="1290355896">
      <w:bodyDiv w:val="1"/>
      <w:marLeft w:val="0"/>
      <w:marRight w:val="0"/>
      <w:marTop w:val="0"/>
      <w:marBottom w:val="0"/>
      <w:divBdr>
        <w:top w:val="none" w:sz="0" w:space="0" w:color="auto"/>
        <w:left w:val="none" w:sz="0" w:space="0" w:color="auto"/>
        <w:bottom w:val="none" w:sz="0" w:space="0" w:color="auto"/>
        <w:right w:val="none" w:sz="0" w:space="0" w:color="auto"/>
      </w:divBdr>
    </w:div>
    <w:div w:id="1431243008">
      <w:bodyDiv w:val="1"/>
      <w:marLeft w:val="0"/>
      <w:marRight w:val="0"/>
      <w:marTop w:val="0"/>
      <w:marBottom w:val="0"/>
      <w:divBdr>
        <w:top w:val="none" w:sz="0" w:space="0" w:color="auto"/>
        <w:left w:val="none" w:sz="0" w:space="0" w:color="auto"/>
        <w:bottom w:val="none" w:sz="0" w:space="0" w:color="auto"/>
        <w:right w:val="none" w:sz="0" w:space="0" w:color="auto"/>
      </w:divBdr>
    </w:div>
    <w:div w:id="1548492624">
      <w:bodyDiv w:val="1"/>
      <w:marLeft w:val="0"/>
      <w:marRight w:val="0"/>
      <w:marTop w:val="0"/>
      <w:marBottom w:val="0"/>
      <w:divBdr>
        <w:top w:val="none" w:sz="0" w:space="0" w:color="auto"/>
        <w:left w:val="none" w:sz="0" w:space="0" w:color="auto"/>
        <w:bottom w:val="none" w:sz="0" w:space="0" w:color="auto"/>
        <w:right w:val="none" w:sz="0" w:space="0" w:color="auto"/>
      </w:divBdr>
      <w:divsChild>
        <w:div w:id="1820881430">
          <w:marLeft w:val="0"/>
          <w:marRight w:val="0"/>
          <w:marTop w:val="0"/>
          <w:marBottom w:val="0"/>
          <w:divBdr>
            <w:top w:val="none" w:sz="0" w:space="0" w:color="auto"/>
            <w:left w:val="none" w:sz="0" w:space="0" w:color="auto"/>
            <w:bottom w:val="none" w:sz="0" w:space="0" w:color="auto"/>
            <w:right w:val="none" w:sz="0" w:space="0" w:color="auto"/>
          </w:divBdr>
          <w:divsChild>
            <w:div w:id="451676927">
              <w:marLeft w:val="0"/>
              <w:marRight w:val="0"/>
              <w:marTop w:val="0"/>
              <w:marBottom w:val="0"/>
              <w:divBdr>
                <w:top w:val="none" w:sz="0" w:space="0" w:color="auto"/>
                <w:left w:val="none" w:sz="0" w:space="0" w:color="auto"/>
                <w:bottom w:val="none" w:sz="0" w:space="0" w:color="auto"/>
                <w:right w:val="none" w:sz="0" w:space="0" w:color="auto"/>
              </w:divBdr>
              <w:divsChild>
                <w:div w:id="1096706403">
                  <w:marLeft w:val="0"/>
                  <w:marRight w:val="0"/>
                  <w:marTop w:val="0"/>
                  <w:marBottom w:val="0"/>
                  <w:divBdr>
                    <w:top w:val="none" w:sz="0" w:space="0" w:color="auto"/>
                    <w:left w:val="none" w:sz="0" w:space="0" w:color="auto"/>
                    <w:bottom w:val="none" w:sz="0" w:space="0" w:color="auto"/>
                    <w:right w:val="none" w:sz="0" w:space="0" w:color="auto"/>
                  </w:divBdr>
                  <w:divsChild>
                    <w:div w:id="2129660230">
                      <w:marLeft w:val="0"/>
                      <w:marRight w:val="0"/>
                      <w:marTop w:val="0"/>
                      <w:marBottom w:val="0"/>
                      <w:divBdr>
                        <w:top w:val="none" w:sz="0" w:space="0" w:color="auto"/>
                        <w:left w:val="none" w:sz="0" w:space="0" w:color="auto"/>
                        <w:bottom w:val="none" w:sz="0" w:space="0" w:color="auto"/>
                        <w:right w:val="none" w:sz="0" w:space="0" w:color="auto"/>
                      </w:divBdr>
                      <w:divsChild>
                        <w:div w:id="1449272813">
                          <w:marLeft w:val="0"/>
                          <w:marRight w:val="0"/>
                          <w:marTop w:val="0"/>
                          <w:marBottom w:val="0"/>
                          <w:divBdr>
                            <w:top w:val="none" w:sz="0" w:space="0" w:color="auto"/>
                            <w:left w:val="none" w:sz="0" w:space="0" w:color="auto"/>
                            <w:bottom w:val="none" w:sz="0" w:space="0" w:color="auto"/>
                            <w:right w:val="none" w:sz="0" w:space="0" w:color="auto"/>
                          </w:divBdr>
                          <w:divsChild>
                            <w:div w:id="5353101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139302">
      <w:bodyDiv w:val="1"/>
      <w:marLeft w:val="0"/>
      <w:marRight w:val="0"/>
      <w:marTop w:val="0"/>
      <w:marBottom w:val="0"/>
      <w:divBdr>
        <w:top w:val="none" w:sz="0" w:space="0" w:color="auto"/>
        <w:left w:val="none" w:sz="0" w:space="0" w:color="auto"/>
        <w:bottom w:val="none" w:sz="0" w:space="0" w:color="auto"/>
        <w:right w:val="none" w:sz="0" w:space="0" w:color="auto"/>
      </w:divBdr>
      <w:divsChild>
        <w:div w:id="1539393256">
          <w:marLeft w:val="0"/>
          <w:marRight w:val="0"/>
          <w:marTop w:val="0"/>
          <w:marBottom w:val="0"/>
          <w:divBdr>
            <w:top w:val="none" w:sz="0" w:space="0" w:color="auto"/>
            <w:left w:val="none" w:sz="0" w:space="0" w:color="auto"/>
            <w:bottom w:val="none" w:sz="0" w:space="0" w:color="auto"/>
            <w:right w:val="none" w:sz="0" w:space="0" w:color="auto"/>
          </w:divBdr>
          <w:divsChild>
            <w:div w:id="817183137">
              <w:marLeft w:val="0"/>
              <w:marRight w:val="0"/>
              <w:marTop w:val="0"/>
              <w:marBottom w:val="0"/>
              <w:divBdr>
                <w:top w:val="none" w:sz="0" w:space="0" w:color="auto"/>
                <w:left w:val="none" w:sz="0" w:space="0" w:color="auto"/>
                <w:bottom w:val="none" w:sz="0" w:space="0" w:color="auto"/>
                <w:right w:val="none" w:sz="0" w:space="0" w:color="auto"/>
              </w:divBdr>
              <w:divsChild>
                <w:div w:id="1214342469">
                  <w:marLeft w:val="0"/>
                  <w:marRight w:val="0"/>
                  <w:marTop w:val="0"/>
                  <w:marBottom w:val="0"/>
                  <w:divBdr>
                    <w:top w:val="none" w:sz="0" w:space="0" w:color="auto"/>
                    <w:left w:val="none" w:sz="0" w:space="0" w:color="auto"/>
                    <w:bottom w:val="none" w:sz="0" w:space="0" w:color="auto"/>
                    <w:right w:val="none" w:sz="0" w:space="0" w:color="auto"/>
                  </w:divBdr>
                  <w:divsChild>
                    <w:div w:id="2056462277">
                      <w:marLeft w:val="0"/>
                      <w:marRight w:val="0"/>
                      <w:marTop w:val="0"/>
                      <w:marBottom w:val="0"/>
                      <w:divBdr>
                        <w:top w:val="none" w:sz="0" w:space="0" w:color="auto"/>
                        <w:left w:val="none" w:sz="0" w:space="0" w:color="auto"/>
                        <w:bottom w:val="none" w:sz="0" w:space="0" w:color="auto"/>
                        <w:right w:val="none" w:sz="0" w:space="0" w:color="auto"/>
                      </w:divBdr>
                      <w:divsChild>
                        <w:div w:id="1783260904">
                          <w:marLeft w:val="0"/>
                          <w:marRight w:val="0"/>
                          <w:marTop w:val="0"/>
                          <w:marBottom w:val="0"/>
                          <w:divBdr>
                            <w:top w:val="none" w:sz="0" w:space="0" w:color="auto"/>
                            <w:left w:val="none" w:sz="0" w:space="0" w:color="auto"/>
                            <w:bottom w:val="none" w:sz="0" w:space="0" w:color="auto"/>
                            <w:right w:val="none" w:sz="0" w:space="0" w:color="auto"/>
                          </w:divBdr>
                          <w:divsChild>
                            <w:div w:id="19740906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098">
      <w:bodyDiv w:val="1"/>
      <w:marLeft w:val="0"/>
      <w:marRight w:val="0"/>
      <w:marTop w:val="0"/>
      <w:marBottom w:val="0"/>
      <w:divBdr>
        <w:top w:val="none" w:sz="0" w:space="0" w:color="auto"/>
        <w:left w:val="none" w:sz="0" w:space="0" w:color="auto"/>
        <w:bottom w:val="none" w:sz="0" w:space="0" w:color="auto"/>
        <w:right w:val="none" w:sz="0" w:space="0" w:color="auto"/>
      </w:divBdr>
    </w:div>
    <w:div w:id="1872761251">
      <w:bodyDiv w:val="1"/>
      <w:marLeft w:val="0"/>
      <w:marRight w:val="0"/>
      <w:marTop w:val="0"/>
      <w:marBottom w:val="0"/>
      <w:divBdr>
        <w:top w:val="none" w:sz="0" w:space="0" w:color="auto"/>
        <w:left w:val="none" w:sz="0" w:space="0" w:color="auto"/>
        <w:bottom w:val="none" w:sz="0" w:space="0" w:color="auto"/>
        <w:right w:val="none" w:sz="0" w:space="0" w:color="auto"/>
      </w:divBdr>
    </w:div>
    <w:div w:id="21349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igne.Pujate@lnkc.gov.lv" TargetMode="External"/><Relationship Id="rId4" Type="http://schemas.openxmlformats.org/officeDocument/2006/relationships/styles" Target="styles.xml"/><Relationship Id="rId9" Type="http://schemas.openxmlformats.org/officeDocument/2006/relationships/hyperlink" Target="http://www.kulturaskart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6522B-1829-4836-981C-8EB0172D1CB2}">
  <ds:schemaRefs>
    <ds:schemaRef ds:uri="http://schemas.openxmlformats.org/officeDocument/2006/bibliography"/>
  </ds:schemaRefs>
</ds:datastoreItem>
</file>

<file path=customXml/itemProps2.xml><?xml version="1.0" encoding="utf-8"?>
<ds:datastoreItem xmlns:ds="http://schemas.openxmlformats.org/officeDocument/2006/customXml" ds:itemID="{579A7CE5-3FFA-4F0A-AA1A-EFB4DB16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16950</Words>
  <Characters>9662</Characters>
  <Application>Microsoft Office Word</Application>
  <DocSecurity>0</DocSecurity>
  <Lines>80</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Birojs</Company>
  <LinksUpToDate>false</LinksUpToDate>
  <CharactersWithSpaces>26559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Amatniece Laima</dc:creator>
  <cp:lastModifiedBy>inesed</cp:lastModifiedBy>
  <cp:revision>15</cp:revision>
  <cp:lastPrinted>2015-06-17T07:01:00Z</cp:lastPrinted>
  <dcterms:created xsi:type="dcterms:W3CDTF">2015-06-19T08:35:00Z</dcterms:created>
  <dcterms:modified xsi:type="dcterms:W3CDTF">2015-06-25T06:47:00Z</dcterms:modified>
</cp:coreProperties>
</file>