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8A" w:rsidRDefault="00CE0C8A" w:rsidP="007B7CA1">
      <w:pPr>
        <w:pStyle w:val="ListParagraph"/>
        <w:numPr>
          <w:ilvl w:val="0"/>
          <w:numId w:val="3"/>
        </w:numPr>
        <w:jc w:val="right"/>
        <w:rPr>
          <w:b/>
          <w:color w:val="000000"/>
          <w:sz w:val="24"/>
        </w:rPr>
      </w:pPr>
      <w:r>
        <w:rPr>
          <w:b/>
          <w:color w:val="000000"/>
          <w:sz w:val="24"/>
        </w:rPr>
        <w:t>Pielikums</w:t>
      </w:r>
    </w:p>
    <w:p w:rsidR="00EC168E" w:rsidRPr="00EC168E" w:rsidRDefault="00EC168E" w:rsidP="00EC168E">
      <w:pPr>
        <w:pStyle w:val="ListParagraph"/>
        <w:ind w:left="360" w:firstLine="360"/>
        <w:jc w:val="right"/>
        <w:rPr>
          <w:color w:val="000000"/>
          <w:sz w:val="24"/>
        </w:rPr>
      </w:pPr>
      <w:r w:rsidRPr="00EC168E">
        <w:rPr>
          <w:color w:val="000000"/>
          <w:sz w:val="24"/>
        </w:rPr>
        <w:t xml:space="preserve">                                                                                                Konceptuālais ziņojums</w:t>
      </w:r>
    </w:p>
    <w:p w:rsidR="007B7CA1" w:rsidRDefault="00EC168E" w:rsidP="00EC168E">
      <w:pPr>
        <w:pStyle w:val="ListParagraph"/>
        <w:ind w:left="360" w:firstLine="360"/>
        <w:jc w:val="right"/>
        <w:rPr>
          <w:color w:val="000000"/>
          <w:sz w:val="24"/>
        </w:rPr>
      </w:pPr>
      <w:r w:rsidRPr="00EC168E">
        <w:rPr>
          <w:color w:val="000000"/>
          <w:sz w:val="24"/>
        </w:rPr>
        <w:tab/>
      </w:r>
      <w:r w:rsidRPr="00EC168E">
        <w:rPr>
          <w:color w:val="000000"/>
          <w:sz w:val="24"/>
        </w:rPr>
        <w:tab/>
      </w:r>
      <w:r w:rsidRPr="00EC168E">
        <w:rPr>
          <w:color w:val="000000"/>
          <w:sz w:val="24"/>
        </w:rPr>
        <w:tab/>
        <w:t>„Par papildus nepieciešamo finansējumu valsts nodrošināto tehnisko palīglīdzekļu pakalpojuma ieviešanā”</w:t>
      </w:r>
    </w:p>
    <w:p w:rsidR="00EC168E" w:rsidRPr="00EC168E" w:rsidRDefault="00EC168E" w:rsidP="00EC168E">
      <w:pPr>
        <w:pStyle w:val="ListParagraph"/>
        <w:ind w:left="360" w:firstLine="360"/>
        <w:jc w:val="right"/>
        <w:rPr>
          <w:color w:val="000000"/>
          <w:sz w:val="24"/>
        </w:rPr>
      </w:pPr>
    </w:p>
    <w:tbl>
      <w:tblPr>
        <w:tblW w:w="493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22"/>
        <w:gridCol w:w="282"/>
        <w:gridCol w:w="1060"/>
        <w:gridCol w:w="839"/>
        <w:gridCol w:w="1221"/>
        <w:gridCol w:w="1264"/>
        <w:gridCol w:w="1253"/>
        <w:gridCol w:w="2005"/>
      </w:tblGrid>
      <w:tr w:rsidR="00CE0C8A" w:rsidRPr="00AA0614" w:rsidTr="00FF6BE3">
        <w:trPr>
          <w:trHeight w:val="360"/>
          <w:tblCellSpacing w:w="15" w:type="dxa"/>
        </w:trPr>
        <w:tc>
          <w:tcPr>
            <w:tcW w:w="496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8A" w:rsidRPr="00AA0614" w:rsidRDefault="00CE0C8A" w:rsidP="00AF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Konceptuālā ziņojuma</w:t>
            </w:r>
            <w:r w:rsidRPr="00AA06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projekta ietekme uz valsts budžetu un pašvaldību budžetiem</w:t>
            </w:r>
          </w:p>
        </w:tc>
      </w:tr>
      <w:tr w:rsidR="00FF6BE3" w:rsidRPr="00AA0614" w:rsidTr="002D1F05">
        <w:trPr>
          <w:tblCellSpacing w:w="15" w:type="dxa"/>
        </w:trPr>
        <w:tc>
          <w:tcPr>
            <w:tcW w:w="1376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8A" w:rsidRPr="00AA0614" w:rsidRDefault="00CE0C8A" w:rsidP="00AF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A06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12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8A" w:rsidRPr="00AA0614" w:rsidRDefault="00CE0C8A" w:rsidP="00AF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2015.</w:t>
            </w:r>
            <w:r w:rsidRPr="00AA06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gads</w:t>
            </w:r>
          </w:p>
        </w:tc>
        <w:tc>
          <w:tcPr>
            <w:tcW w:w="24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8A" w:rsidRPr="00AA0614" w:rsidRDefault="00CE0C8A" w:rsidP="00AF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A061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Turpmākie trīs gadi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proofErr w:type="spellStart"/>
            <w:r w:rsidRPr="00AA061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AA061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FF6BE3" w:rsidRPr="00AA0614" w:rsidTr="002D1F05">
        <w:trPr>
          <w:tblCellSpacing w:w="15" w:type="dxa"/>
        </w:trPr>
        <w:tc>
          <w:tcPr>
            <w:tcW w:w="1376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8A" w:rsidRPr="00AA0614" w:rsidRDefault="00CE0C8A" w:rsidP="00AF2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2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8A" w:rsidRPr="00AA0614" w:rsidRDefault="00CE0C8A" w:rsidP="00AF2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8A" w:rsidRPr="00AA0614" w:rsidRDefault="00CE0C8A" w:rsidP="00AF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2016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8A" w:rsidRPr="00AA0614" w:rsidRDefault="00CE0C8A" w:rsidP="00AF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2017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8A" w:rsidRPr="00AA0614" w:rsidRDefault="00CE0C8A" w:rsidP="00AF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2018</w:t>
            </w:r>
          </w:p>
        </w:tc>
      </w:tr>
      <w:tr w:rsidR="00FF6BE3" w:rsidRPr="00AA0614" w:rsidTr="002D1F05">
        <w:trPr>
          <w:trHeight w:val="1679"/>
          <w:tblCellSpacing w:w="15" w:type="dxa"/>
        </w:trPr>
        <w:tc>
          <w:tcPr>
            <w:tcW w:w="1376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8A" w:rsidRPr="00AA0614" w:rsidRDefault="00CE0C8A" w:rsidP="00AF2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8A" w:rsidRPr="00AA0614" w:rsidRDefault="00CE0C8A" w:rsidP="00AF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A061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8A" w:rsidRPr="00AA0614" w:rsidRDefault="00CE0C8A" w:rsidP="00AF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A061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8A" w:rsidRPr="00AA0614" w:rsidRDefault="00CE0C8A" w:rsidP="00AF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A061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izmaiņas, salīdzinot ar kārtējo (n) gadu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8A" w:rsidRPr="00AA0614" w:rsidRDefault="00CE0C8A" w:rsidP="00AF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A061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izmaiņas, salīdzinot ar kārtējo (n) gadu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8A" w:rsidRPr="00AA0614" w:rsidRDefault="00CE0C8A" w:rsidP="00AF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A061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izmaiņas, salīdzinot ar kārtējo (n) gadu</w:t>
            </w:r>
          </w:p>
        </w:tc>
      </w:tr>
      <w:tr w:rsidR="00FF6BE3" w:rsidRPr="00AA0614" w:rsidTr="002D1F05">
        <w:trPr>
          <w:tblCellSpacing w:w="15" w:type="dxa"/>
        </w:trPr>
        <w:tc>
          <w:tcPr>
            <w:tcW w:w="1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8A" w:rsidRPr="00AA0614" w:rsidRDefault="00CE0C8A" w:rsidP="00AF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A061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8A" w:rsidRPr="00AA0614" w:rsidRDefault="00CE0C8A" w:rsidP="00AF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A061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8A" w:rsidRPr="00AA0614" w:rsidRDefault="00CE0C8A" w:rsidP="00AF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A061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8A" w:rsidRPr="00AA0614" w:rsidRDefault="00CE0C8A" w:rsidP="00AF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A061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8A" w:rsidRPr="00AA0614" w:rsidRDefault="00CE0C8A" w:rsidP="00AF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A061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C8A" w:rsidRPr="00AA0614" w:rsidRDefault="00CE0C8A" w:rsidP="00AF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A061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</w:tr>
      <w:tr w:rsidR="00FF6BE3" w:rsidRPr="00AA0614" w:rsidTr="002D1F05">
        <w:trPr>
          <w:tblCellSpacing w:w="15" w:type="dxa"/>
        </w:trPr>
        <w:tc>
          <w:tcPr>
            <w:tcW w:w="1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BE3" w:rsidRPr="00AA0614" w:rsidRDefault="00FF6BE3" w:rsidP="00AF2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A061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Budžeta ieņēmumi: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BE3" w:rsidRPr="00FF6BE3" w:rsidRDefault="00A16682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3 744 733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BE3" w:rsidRPr="00FF6BE3" w:rsidRDefault="00A16682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BE3" w:rsidRPr="00FF6BE3" w:rsidRDefault="007F3847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BE3" w:rsidRPr="00FF6BE3" w:rsidRDefault="007F3847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BE3" w:rsidRPr="00FF6BE3" w:rsidRDefault="007F3847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</w:tr>
      <w:tr w:rsidR="00FF6BE3" w:rsidRPr="00AA0614" w:rsidTr="002D1F05">
        <w:trPr>
          <w:tblCellSpacing w:w="15" w:type="dxa"/>
        </w:trPr>
        <w:tc>
          <w:tcPr>
            <w:tcW w:w="1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BE3" w:rsidRPr="00AA0614" w:rsidRDefault="00FF6BE3" w:rsidP="00BA2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A061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BA29CE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apakšprogrammā 05.01</w:t>
            </w:r>
            <w:r w:rsidR="00E452B1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.00 </w:t>
            </w:r>
            <w:r w:rsidRPr="007A3B7E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„</w:t>
            </w:r>
            <w:r w:rsidR="00E452B1" w:rsidRPr="00B0102C">
              <w:rPr>
                <w:rFonts w:ascii="Times New Roman" w:eastAsia="Times New Roman" w:hAnsi="Times New Roman"/>
                <w:sz w:val="24"/>
                <w:szCs w:val="24"/>
              </w:rPr>
              <w:t xml:space="preserve"> Sociālās rehabilitācijas valsts </w:t>
            </w:r>
            <w:proofErr w:type="spellStart"/>
            <w:r w:rsidR="00E452B1" w:rsidRPr="00B0102C">
              <w:rPr>
                <w:rFonts w:ascii="Times New Roman" w:eastAsia="Times New Roman" w:hAnsi="Times New Roman"/>
                <w:sz w:val="24"/>
                <w:szCs w:val="24"/>
              </w:rPr>
              <w:t>programmas</w:t>
            </w:r>
            <w:r w:rsidRPr="007A3B7E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”</w:t>
            </w:r>
            <w:r w:rsidR="00A16682" w:rsidRPr="00A1668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tehnisko</w:t>
            </w:r>
            <w:proofErr w:type="spellEnd"/>
            <w:r w:rsidR="00A16682" w:rsidRPr="00A1668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palīglīdzekļu </w:t>
            </w:r>
            <w:proofErr w:type="spellStart"/>
            <w:r w:rsidR="00A16682" w:rsidRPr="00A1668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nodrošināsana</w:t>
            </w:r>
            <w:proofErr w:type="spellEnd"/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BE3" w:rsidRPr="00FF6BE3" w:rsidRDefault="00A16682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3 744 733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BE3" w:rsidRPr="00FF6BE3" w:rsidRDefault="00A16682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BE3" w:rsidRPr="00FF6BE3" w:rsidRDefault="007F3847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BE3" w:rsidRPr="00FF6BE3" w:rsidRDefault="007F3847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BE3" w:rsidRPr="00FF6BE3" w:rsidRDefault="007F3847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</w:tr>
      <w:tr w:rsidR="00FF6BE3" w:rsidRPr="00AA0614" w:rsidTr="002D1F05">
        <w:trPr>
          <w:tblCellSpacing w:w="15" w:type="dxa"/>
        </w:trPr>
        <w:tc>
          <w:tcPr>
            <w:tcW w:w="1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8A" w:rsidRPr="00AA0614" w:rsidRDefault="00CE0C8A" w:rsidP="00AF2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A061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1.2. valsts speciālais budžets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8A" w:rsidRPr="00AA0614" w:rsidRDefault="00CE0C8A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8A" w:rsidRPr="00AA0614" w:rsidRDefault="00CE0C8A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8A" w:rsidRPr="00AA0614" w:rsidRDefault="00CE0C8A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8A" w:rsidRPr="00AA0614" w:rsidRDefault="00CE0C8A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8A" w:rsidRPr="00AA0614" w:rsidRDefault="00CE0C8A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</w:tr>
      <w:tr w:rsidR="00FF6BE3" w:rsidRPr="00AA0614" w:rsidTr="002D1F05">
        <w:trPr>
          <w:tblCellSpacing w:w="15" w:type="dxa"/>
        </w:trPr>
        <w:tc>
          <w:tcPr>
            <w:tcW w:w="1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8A" w:rsidRPr="00AA0614" w:rsidRDefault="00CE0C8A" w:rsidP="00AF2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A061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8A" w:rsidRPr="00AA0614" w:rsidRDefault="00CE0C8A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8A" w:rsidRPr="00AA0614" w:rsidRDefault="00CE0C8A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8A" w:rsidRPr="00AA0614" w:rsidRDefault="00CE0C8A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8A" w:rsidRPr="00AA0614" w:rsidRDefault="00CE0C8A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C8A" w:rsidRPr="00AA0614" w:rsidRDefault="00CE0C8A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</w:tr>
      <w:tr w:rsidR="002D1F05" w:rsidRPr="00AA0614" w:rsidTr="002D1F05">
        <w:trPr>
          <w:tblCellSpacing w:w="15" w:type="dxa"/>
        </w:trPr>
        <w:tc>
          <w:tcPr>
            <w:tcW w:w="1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A061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 Budžeta izdevumi: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F05" w:rsidRPr="00FF6BE3" w:rsidRDefault="002D1F05" w:rsidP="003B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3 744 733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F05" w:rsidRPr="00FF6BE3" w:rsidRDefault="002D1F05" w:rsidP="003B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F05" w:rsidRPr="00AA0614" w:rsidRDefault="005F2D96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4 977 274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F05" w:rsidRPr="00AA0614" w:rsidRDefault="005F2D96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3 252 522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F05" w:rsidRPr="00AA0614" w:rsidRDefault="005F2D96" w:rsidP="0036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3 252 522</w:t>
            </w:r>
          </w:p>
        </w:tc>
      </w:tr>
      <w:tr w:rsidR="002D1F05" w:rsidRPr="00AA0614" w:rsidTr="002D1F05">
        <w:trPr>
          <w:tblCellSpacing w:w="15" w:type="dxa"/>
        </w:trPr>
        <w:tc>
          <w:tcPr>
            <w:tcW w:w="1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ED7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A061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2.1. valsts pamatbudžets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apakšprogrammā 05.01.00 </w:t>
            </w:r>
            <w:r w:rsidRPr="00DA1A9F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„</w:t>
            </w:r>
            <w:r w:rsidRPr="00B0102C">
              <w:rPr>
                <w:rFonts w:ascii="Times New Roman" w:eastAsia="Times New Roman" w:hAnsi="Times New Roman"/>
                <w:sz w:val="24"/>
                <w:szCs w:val="24"/>
              </w:rPr>
              <w:t>Sociālās rehabilitācijas valsts programmas</w:t>
            </w:r>
            <w:r w:rsidRPr="00DA1A9F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”</w:t>
            </w:r>
            <w:r w:rsidRPr="00A1668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tehnisko palīglīdzekļu </w:t>
            </w:r>
            <w:proofErr w:type="spellStart"/>
            <w:r w:rsidRPr="00A1668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nodrošināsana</w:t>
            </w:r>
            <w:proofErr w:type="spellEnd"/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F05" w:rsidRPr="00FF6BE3" w:rsidRDefault="002D1F05" w:rsidP="003B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3 744 733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F05" w:rsidRPr="00FF6BE3" w:rsidRDefault="002D1F05" w:rsidP="003B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F05" w:rsidRPr="00AA0614" w:rsidRDefault="005F2D96" w:rsidP="005F2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4 977 274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F05" w:rsidRPr="00AA0614" w:rsidRDefault="005F2D96" w:rsidP="003B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3 252 522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F05" w:rsidRPr="00AA0614" w:rsidRDefault="005F2D96" w:rsidP="0036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3 252 522</w:t>
            </w:r>
          </w:p>
        </w:tc>
      </w:tr>
      <w:tr w:rsidR="002D1F05" w:rsidRPr="00AA0614" w:rsidTr="002D1F05">
        <w:trPr>
          <w:tblCellSpacing w:w="15" w:type="dxa"/>
        </w:trPr>
        <w:tc>
          <w:tcPr>
            <w:tcW w:w="1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A061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 w:rsidRPr="00C50F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 w:rsidRPr="00C50F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 w:rsidRPr="00C50F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 w:rsidRPr="00C50F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F05" w:rsidRPr="00AA0614" w:rsidRDefault="002D1F05" w:rsidP="00DA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 w:rsidRPr="00C50F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</w:tr>
      <w:tr w:rsidR="002D1F05" w:rsidRPr="00AA0614" w:rsidTr="002D1F05">
        <w:trPr>
          <w:tblCellSpacing w:w="15" w:type="dxa"/>
        </w:trPr>
        <w:tc>
          <w:tcPr>
            <w:tcW w:w="1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A061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2.3. pašvaldību budžets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 w:rsidRPr="00C50F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 w:rsidRPr="00C50F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 w:rsidRPr="00C50F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 w:rsidRPr="00C50F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F05" w:rsidRPr="00AA0614" w:rsidRDefault="002D1F05" w:rsidP="00DA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 w:rsidRPr="00C50F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</w:tr>
      <w:tr w:rsidR="002D1F05" w:rsidRPr="00AA0614" w:rsidTr="002D1F05">
        <w:trPr>
          <w:tblCellSpacing w:w="15" w:type="dxa"/>
        </w:trPr>
        <w:tc>
          <w:tcPr>
            <w:tcW w:w="1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A061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 Finansiālā ietekme: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F05" w:rsidRPr="00D215A8" w:rsidRDefault="002D1F05" w:rsidP="00D215A8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 w:rsidRPr="00D215A8">
              <w:rPr>
                <w:b/>
                <w:i/>
                <w:sz w:val="24"/>
              </w:rPr>
              <w:t>-</w:t>
            </w:r>
            <w:r w:rsidR="005F2D96">
              <w:rPr>
                <w:rFonts w:ascii="Times New Roman" w:hAnsi="Times New Roman"/>
                <w:b/>
                <w:i/>
                <w:sz w:val="24"/>
              </w:rPr>
              <w:t>4 977 274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F05" w:rsidRPr="00D215A8" w:rsidRDefault="005F2D96" w:rsidP="005F2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- 3 252 522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F05" w:rsidRPr="00D215A8" w:rsidRDefault="005F2D96" w:rsidP="005F2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- 3 252 522</w:t>
            </w:r>
          </w:p>
        </w:tc>
      </w:tr>
      <w:tr w:rsidR="002D1F05" w:rsidRPr="00AA0614" w:rsidTr="002D1F05">
        <w:trPr>
          <w:tblCellSpacing w:w="15" w:type="dxa"/>
        </w:trPr>
        <w:tc>
          <w:tcPr>
            <w:tcW w:w="1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A061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F05" w:rsidRPr="00D215A8" w:rsidRDefault="002D1F05" w:rsidP="00B414C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 w:rsidRPr="00D215A8">
              <w:rPr>
                <w:b/>
                <w:i/>
                <w:sz w:val="24"/>
              </w:rPr>
              <w:t>-</w:t>
            </w:r>
            <w:r w:rsidR="005F2D96">
              <w:rPr>
                <w:rFonts w:ascii="Times New Roman" w:hAnsi="Times New Roman"/>
                <w:b/>
                <w:i/>
                <w:sz w:val="24"/>
              </w:rPr>
              <w:t>4 977 274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F05" w:rsidRPr="00D215A8" w:rsidRDefault="005F2D96" w:rsidP="005F2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- 3 252 522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F05" w:rsidRPr="00D215A8" w:rsidRDefault="005F2D96" w:rsidP="0036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- 3 252 522</w:t>
            </w:r>
          </w:p>
        </w:tc>
      </w:tr>
      <w:tr w:rsidR="002D1F05" w:rsidRPr="00AA0614" w:rsidTr="002D1F05">
        <w:trPr>
          <w:tblCellSpacing w:w="15" w:type="dxa"/>
        </w:trPr>
        <w:tc>
          <w:tcPr>
            <w:tcW w:w="1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A061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</w:tr>
      <w:tr w:rsidR="002D1F05" w:rsidRPr="00AA0614" w:rsidTr="002D1F05">
        <w:trPr>
          <w:tblCellSpacing w:w="15" w:type="dxa"/>
        </w:trPr>
        <w:tc>
          <w:tcPr>
            <w:tcW w:w="1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A061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 w:rsidRPr="00C50F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 w:rsidRPr="00AA061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 </w:t>
            </w:r>
            <w:r w:rsidRPr="00C50F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 w:rsidRPr="00AA061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 </w:t>
            </w:r>
            <w:r w:rsidRPr="00C50F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</w:tr>
      <w:tr w:rsidR="002D1F05" w:rsidRPr="00AA0614" w:rsidTr="002D1F05">
        <w:trPr>
          <w:trHeight w:val="1671"/>
          <w:tblCellSpacing w:w="15" w:type="dxa"/>
        </w:trPr>
        <w:tc>
          <w:tcPr>
            <w:tcW w:w="1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A061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F05" w:rsidRPr="00AA0614" w:rsidRDefault="002D1F05" w:rsidP="00AF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A061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D1F05" w:rsidRPr="00AA0614" w:rsidTr="002D1F05">
        <w:trPr>
          <w:tblCellSpacing w:w="15" w:type="dxa"/>
        </w:trPr>
        <w:tc>
          <w:tcPr>
            <w:tcW w:w="1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A061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 Precizēta finansiālā ietekme:</w:t>
            </w:r>
          </w:p>
        </w:tc>
        <w:tc>
          <w:tcPr>
            <w:tcW w:w="4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A061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 w:rsidRPr="00C50F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 w:rsidRPr="00C50F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 w:rsidRPr="00C50F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 w:rsidRPr="00C50F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</w:tr>
      <w:tr w:rsidR="002D1F05" w:rsidRPr="00AA0614" w:rsidTr="002D1F05">
        <w:trPr>
          <w:tblCellSpacing w:w="15" w:type="dxa"/>
        </w:trPr>
        <w:tc>
          <w:tcPr>
            <w:tcW w:w="1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A061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4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F05" w:rsidRPr="00AA0614" w:rsidRDefault="002D1F05" w:rsidP="00AF2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 w:rsidRPr="00C50F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 w:rsidRPr="00C50F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 w:rsidRPr="00C50F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 w:rsidRPr="00C50F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</w:tr>
      <w:tr w:rsidR="002D1F05" w:rsidRPr="00AA0614" w:rsidTr="002D1F05">
        <w:trPr>
          <w:tblCellSpacing w:w="15" w:type="dxa"/>
        </w:trPr>
        <w:tc>
          <w:tcPr>
            <w:tcW w:w="1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A061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4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F05" w:rsidRPr="00AA0614" w:rsidRDefault="002D1F05" w:rsidP="00AF2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 w:rsidRPr="00C50F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 w:rsidRPr="00C50F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 w:rsidRPr="00C50F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 w:rsidRPr="00C50F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</w:tr>
      <w:tr w:rsidR="002D1F05" w:rsidRPr="00AA0614" w:rsidTr="002D1F05">
        <w:trPr>
          <w:tblCellSpacing w:w="15" w:type="dxa"/>
        </w:trPr>
        <w:tc>
          <w:tcPr>
            <w:tcW w:w="1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A061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4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F05" w:rsidRPr="00AA0614" w:rsidRDefault="002D1F05" w:rsidP="00AF2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 w:rsidRPr="00C50F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 w:rsidRPr="00C50F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 w:rsidRPr="00C50F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</w:pPr>
            <w:r w:rsidRPr="00C50F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v-LV"/>
              </w:rPr>
              <w:t>0</w:t>
            </w:r>
          </w:p>
        </w:tc>
      </w:tr>
      <w:tr w:rsidR="002D1F05" w:rsidRPr="00AA0614" w:rsidTr="00FF6BE3">
        <w:trPr>
          <w:tblCellSpacing w:w="15" w:type="dxa"/>
        </w:trPr>
        <w:tc>
          <w:tcPr>
            <w:tcW w:w="496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A061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6. Detalizēts ieņēmumu un izdevumu aprēķins (ja nepieciešams, detalizētu ieņēmumu un izdevumu aprēķinu var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pievienot anotācijas pielikumā):</w:t>
            </w:r>
          </w:p>
        </w:tc>
      </w:tr>
      <w:tr w:rsidR="002D1F05" w:rsidRPr="00AA0614" w:rsidTr="002D1F05">
        <w:trPr>
          <w:tblCellSpacing w:w="15" w:type="dxa"/>
        </w:trPr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A061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6.1. detalizēts ieņēmumu aprēķins</w:t>
            </w:r>
          </w:p>
        </w:tc>
        <w:tc>
          <w:tcPr>
            <w:tcW w:w="41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FF6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Skatīt 6.2.punktu.</w:t>
            </w:r>
          </w:p>
        </w:tc>
      </w:tr>
      <w:tr w:rsidR="002D1F05" w:rsidRPr="00AA0614" w:rsidTr="002D1F05">
        <w:trPr>
          <w:tblCellSpacing w:w="15" w:type="dxa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A061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429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F05" w:rsidRDefault="002D1F05" w:rsidP="00AF22CA">
            <w:pPr>
              <w:pStyle w:val="naisf"/>
              <w:spacing w:before="0" w:after="0"/>
              <w:ind w:firstLine="0"/>
              <w:rPr>
                <w:color w:val="000000"/>
                <w:sz w:val="22"/>
                <w:szCs w:val="22"/>
              </w:rPr>
            </w:pPr>
            <w:r w:rsidRPr="00315FE4">
              <w:rPr>
                <w:sz w:val="22"/>
                <w:szCs w:val="22"/>
              </w:rPr>
              <w:t>LM budžeta programmas 05.00.00. „Valsts sociālie pakalpojumi” ietvaros ti</w:t>
            </w:r>
            <w:r>
              <w:rPr>
                <w:sz w:val="22"/>
                <w:szCs w:val="22"/>
              </w:rPr>
              <w:t>ek īstenota apakšprogramma 05.01</w:t>
            </w:r>
            <w:r w:rsidRPr="00315FE4">
              <w:rPr>
                <w:sz w:val="22"/>
                <w:szCs w:val="22"/>
              </w:rPr>
              <w:t>.00 „</w:t>
            </w:r>
            <w:r w:rsidRPr="00B0102C">
              <w:t>Sociālās rehabilitācijas valsts programmas</w:t>
            </w:r>
            <w:r w:rsidRPr="00315FE4">
              <w:rPr>
                <w:sz w:val="22"/>
                <w:szCs w:val="22"/>
              </w:rPr>
              <w:t xml:space="preserve">”, kur kopējais 2015.gada budžets ir </w:t>
            </w:r>
            <w:r>
              <w:rPr>
                <w:color w:val="000000"/>
                <w:sz w:val="22"/>
                <w:szCs w:val="22"/>
              </w:rPr>
              <w:t>24 031 043</w:t>
            </w:r>
            <w:r w:rsidRPr="00315FE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5FE4">
              <w:rPr>
                <w:i/>
                <w:color w:val="000000"/>
                <w:sz w:val="22"/>
                <w:szCs w:val="22"/>
              </w:rPr>
              <w:t>euro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F22CA">
              <w:rPr>
                <w:color w:val="000000"/>
                <w:sz w:val="22"/>
                <w:szCs w:val="22"/>
              </w:rPr>
              <w:t xml:space="preserve">( saskaņā ar FM 28.05.2015. rīkojumu Nr.224 – 23 587 318 </w:t>
            </w:r>
            <w:proofErr w:type="spellStart"/>
            <w:r w:rsidRPr="002A1A8A">
              <w:rPr>
                <w:i/>
                <w:color w:val="000000"/>
                <w:sz w:val="22"/>
                <w:szCs w:val="22"/>
              </w:rPr>
              <w:t>euro</w:t>
            </w:r>
            <w:proofErr w:type="spellEnd"/>
            <w:r w:rsidRPr="00AF22CA">
              <w:rPr>
                <w:color w:val="000000"/>
                <w:sz w:val="22"/>
                <w:szCs w:val="22"/>
              </w:rPr>
              <w:t>)</w:t>
            </w:r>
            <w:r w:rsidRPr="00315FE4"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315FE4">
              <w:rPr>
                <w:color w:val="000000"/>
                <w:sz w:val="22"/>
                <w:szCs w:val="22"/>
              </w:rPr>
              <w:t>tai skaitā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2D1F05" w:rsidRPr="00F07306" w:rsidRDefault="002D1F05" w:rsidP="00FC7535">
            <w:pPr>
              <w:pStyle w:val="naisf"/>
              <w:numPr>
                <w:ilvl w:val="0"/>
                <w:numId w:val="8"/>
              </w:numPr>
              <w:spacing w:before="0" w:after="0"/>
              <w:rPr>
                <w:sz w:val="22"/>
                <w:szCs w:val="22"/>
              </w:rPr>
            </w:pPr>
            <w:r w:rsidRPr="00227DC8">
              <w:t>tehnisko palīglīdzekļu pakalpojuma nodrošināšanai</w:t>
            </w:r>
            <w:r>
              <w:t xml:space="preserve"> </w:t>
            </w:r>
            <w:r w:rsidRPr="00F00C41">
              <w:rPr>
                <w:u w:val="single"/>
              </w:rPr>
              <w:t xml:space="preserve">3 744 733 </w:t>
            </w:r>
            <w:proofErr w:type="spellStart"/>
            <w:r w:rsidRPr="00F00C41">
              <w:rPr>
                <w:u w:val="single"/>
              </w:rPr>
              <w:t>euro</w:t>
            </w:r>
            <w:proofErr w:type="spellEnd"/>
            <w:r>
              <w:t>.</w:t>
            </w:r>
          </w:p>
          <w:p w:rsidR="002D1F05" w:rsidRDefault="002D1F05" w:rsidP="00AF2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2D1F05" w:rsidRPr="00FC7535" w:rsidRDefault="002D1F05" w:rsidP="00AF2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C753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Konceptuālā ziņojuma 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varianta </w:t>
            </w:r>
            <w:r w:rsidRPr="00FC753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risinājuma īstenošanai:</w:t>
            </w:r>
          </w:p>
          <w:p w:rsidR="002D1F05" w:rsidRPr="00431939" w:rsidRDefault="002D1F05" w:rsidP="00431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939">
              <w:rPr>
                <w:rFonts w:ascii="Times New Roman" w:hAnsi="Times New Roman"/>
                <w:sz w:val="24"/>
                <w:szCs w:val="24"/>
              </w:rPr>
              <w:t>1.</w:t>
            </w:r>
            <w:r w:rsidRPr="00431939">
              <w:rPr>
                <w:rFonts w:ascii="Times New Roman" w:hAnsi="Times New Roman"/>
                <w:b/>
                <w:sz w:val="24"/>
                <w:szCs w:val="24"/>
              </w:rPr>
              <w:t>2016.gadā</w:t>
            </w:r>
            <w:r w:rsidRPr="00431939">
              <w:rPr>
                <w:rFonts w:ascii="Times New Roman" w:hAnsi="Times New Roman"/>
                <w:sz w:val="24"/>
                <w:szCs w:val="24"/>
              </w:rPr>
              <w:t xml:space="preserve"> papildus nepieciešams finansējums tehnisko palīglīdzekļu pakalpojuma nodrošināšanai </w:t>
            </w:r>
            <w:r w:rsidR="005F2D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4 977 274</w:t>
            </w:r>
            <w:r w:rsidRPr="004319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319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euro</w:t>
            </w:r>
            <w:proofErr w:type="spellEnd"/>
            <w:r w:rsidRPr="00431939">
              <w:rPr>
                <w:rFonts w:ascii="Times New Roman" w:hAnsi="Times New Roman"/>
                <w:b/>
                <w:sz w:val="24"/>
                <w:szCs w:val="24"/>
              </w:rPr>
              <w:t xml:space="preserve"> apmērā</w:t>
            </w:r>
            <w:r w:rsidRPr="00431939">
              <w:rPr>
                <w:rFonts w:ascii="Times New Roman" w:hAnsi="Times New Roman"/>
                <w:i/>
                <w:sz w:val="24"/>
                <w:szCs w:val="24"/>
              </w:rPr>
              <w:t xml:space="preserve"> (EKK 3000 „Subsīdijas un dotācijas”</w:t>
            </w:r>
            <w:r w:rsidRPr="00431939">
              <w:rPr>
                <w:rFonts w:ascii="Times New Roman" w:hAnsi="Times New Roman"/>
                <w:sz w:val="24"/>
                <w:szCs w:val="24"/>
              </w:rPr>
              <w:t>) (detalizēti aprēķini - 2.pielikums kopsavilkums, LNB – 3.</w:t>
            </w:r>
            <w:r w:rsidR="002B5233">
              <w:rPr>
                <w:rFonts w:ascii="Times New Roman" w:hAnsi="Times New Roman"/>
                <w:sz w:val="24"/>
                <w:szCs w:val="24"/>
              </w:rPr>
              <w:t>pielikums, no 5.pielikuma līdz 8.pielikumam; LNS – 9</w:t>
            </w:r>
            <w:r w:rsidRPr="00431939">
              <w:rPr>
                <w:rFonts w:ascii="Times New Roman" w:hAnsi="Times New Roman"/>
                <w:sz w:val="24"/>
                <w:szCs w:val="24"/>
              </w:rPr>
              <w:t>.pi</w:t>
            </w:r>
            <w:r w:rsidR="002B5233">
              <w:rPr>
                <w:rFonts w:ascii="Times New Roman" w:hAnsi="Times New Roman"/>
                <w:sz w:val="24"/>
                <w:szCs w:val="24"/>
              </w:rPr>
              <w:t>elikums, no 11.pielikuma līdz 15</w:t>
            </w:r>
            <w:r w:rsidRPr="00431939">
              <w:rPr>
                <w:rFonts w:ascii="Times New Roman" w:hAnsi="Times New Roman"/>
                <w:sz w:val="24"/>
                <w:szCs w:val="24"/>
              </w:rPr>
              <w:t xml:space="preserve">. pielikumam un </w:t>
            </w:r>
            <w:r w:rsidR="002B5233">
              <w:rPr>
                <w:rFonts w:ascii="Times New Roman" w:hAnsi="Times New Roman"/>
                <w:color w:val="000000"/>
                <w:sz w:val="24"/>
                <w:szCs w:val="24"/>
              </w:rPr>
              <w:t>VSIA NRC „Vaivari” – 16.pielikums, no 18.pielikuma līdz 22</w:t>
            </w:r>
            <w:r w:rsidRPr="00431939">
              <w:rPr>
                <w:rFonts w:ascii="Times New Roman" w:hAnsi="Times New Roman"/>
                <w:color w:val="000000"/>
                <w:sz w:val="24"/>
                <w:szCs w:val="24"/>
              </w:rPr>
              <w:t>. pielikumam</w:t>
            </w:r>
            <w:r w:rsidRPr="0043193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D1F05" w:rsidRDefault="002D1F05" w:rsidP="00FC7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F05" w:rsidRPr="00431939" w:rsidRDefault="002D1F05" w:rsidP="00431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939">
              <w:rPr>
                <w:rFonts w:ascii="Times New Roman" w:hAnsi="Times New Roman"/>
                <w:sz w:val="24"/>
                <w:szCs w:val="24"/>
              </w:rPr>
              <w:t>2.</w:t>
            </w:r>
            <w:r w:rsidRPr="00431939">
              <w:rPr>
                <w:rFonts w:ascii="Times New Roman" w:hAnsi="Times New Roman"/>
                <w:b/>
                <w:sz w:val="24"/>
                <w:szCs w:val="24"/>
              </w:rPr>
              <w:t>2017.gadā un turpmākajos gados</w:t>
            </w:r>
            <w:r w:rsidRPr="00431939">
              <w:rPr>
                <w:rFonts w:ascii="Times New Roman" w:hAnsi="Times New Roman"/>
                <w:sz w:val="24"/>
                <w:szCs w:val="24"/>
              </w:rPr>
              <w:t xml:space="preserve"> papildus nepieciešams finansējums tehnisko palīglīdzekļu pakalpojuma nodrošināšanai </w:t>
            </w:r>
            <w:r w:rsidR="005F2D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3 252 522</w:t>
            </w:r>
            <w:r w:rsidRPr="004319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319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euro</w:t>
            </w:r>
            <w:proofErr w:type="spellEnd"/>
            <w:r w:rsidRPr="00431939">
              <w:rPr>
                <w:rFonts w:ascii="Times New Roman" w:hAnsi="Times New Roman"/>
                <w:b/>
                <w:sz w:val="24"/>
                <w:szCs w:val="24"/>
              </w:rPr>
              <w:t xml:space="preserve"> apmērā</w:t>
            </w:r>
            <w:r w:rsidRPr="004319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31939">
              <w:rPr>
                <w:rFonts w:ascii="Times New Roman" w:hAnsi="Times New Roman"/>
                <w:i/>
                <w:sz w:val="24"/>
                <w:szCs w:val="24"/>
              </w:rPr>
              <w:t>(EKK 3000 „Subsīdijas un dotācijas”</w:t>
            </w:r>
            <w:r w:rsidRPr="00431939">
              <w:rPr>
                <w:rFonts w:ascii="Times New Roman" w:hAnsi="Times New Roman"/>
                <w:sz w:val="24"/>
                <w:szCs w:val="24"/>
              </w:rPr>
              <w:t>) (detalizēti aprēķini - 2.pi</w:t>
            </w:r>
            <w:r w:rsidR="00F8272B">
              <w:rPr>
                <w:rFonts w:ascii="Times New Roman" w:hAnsi="Times New Roman"/>
                <w:sz w:val="24"/>
                <w:szCs w:val="24"/>
              </w:rPr>
              <w:t>elikums kopsavilkums, LNB – no 4</w:t>
            </w:r>
            <w:r w:rsidRPr="00431939">
              <w:rPr>
                <w:rFonts w:ascii="Times New Roman" w:hAnsi="Times New Roman"/>
                <w:sz w:val="24"/>
                <w:szCs w:val="24"/>
              </w:rPr>
              <w:t>.piel</w:t>
            </w:r>
            <w:r w:rsidR="00F8272B">
              <w:rPr>
                <w:rFonts w:ascii="Times New Roman" w:hAnsi="Times New Roman"/>
                <w:sz w:val="24"/>
                <w:szCs w:val="24"/>
              </w:rPr>
              <w:t>ikuma līdz 8.pielikumam; LNS – no 10.pielikuma līdz 15</w:t>
            </w:r>
            <w:r w:rsidRPr="00431939">
              <w:rPr>
                <w:rFonts w:ascii="Times New Roman" w:hAnsi="Times New Roman"/>
                <w:sz w:val="24"/>
                <w:szCs w:val="24"/>
              </w:rPr>
              <w:t xml:space="preserve">. pielikumam un </w:t>
            </w:r>
            <w:r w:rsidR="00F8272B">
              <w:rPr>
                <w:rFonts w:ascii="Times New Roman" w:hAnsi="Times New Roman"/>
                <w:color w:val="000000"/>
                <w:sz w:val="24"/>
                <w:szCs w:val="24"/>
              </w:rPr>
              <w:t>VSIA NRC „Vaivari” – no 17.pielikuma līdz 22</w:t>
            </w:r>
            <w:r w:rsidRPr="00431939">
              <w:rPr>
                <w:rFonts w:ascii="Times New Roman" w:hAnsi="Times New Roman"/>
                <w:color w:val="000000"/>
                <w:sz w:val="24"/>
                <w:szCs w:val="24"/>
              </w:rPr>
              <w:t>.pielikumam</w:t>
            </w:r>
            <w:r w:rsidRPr="0043193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D1F05" w:rsidRPr="00AA0614" w:rsidTr="002D1F05">
        <w:trPr>
          <w:trHeight w:val="385"/>
          <w:tblCellSpacing w:w="15" w:type="dxa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AA0614" w:rsidRDefault="002D1F05" w:rsidP="00AF2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A061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7. Cita informācija</w:t>
            </w:r>
          </w:p>
        </w:tc>
        <w:tc>
          <w:tcPr>
            <w:tcW w:w="429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F05" w:rsidRPr="00315FE4" w:rsidRDefault="002D1F05" w:rsidP="00901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315FE4">
              <w:rPr>
                <w:rFonts w:ascii="Times New Roman" w:eastAsia="Times New Roman" w:hAnsi="Times New Roman"/>
                <w:lang w:eastAsia="lv-LV"/>
              </w:rPr>
              <w:t xml:space="preserve">Pasākuma ieviešanai nepieciešami papildus valsts budžeta līdzekļi. Līdzekļu </w:t>
            </w:r>
            <w:r w:rsidRPr="00673A9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pieprasījums </w:t>
            </w:r>
            <w:r w:rsidRPr="00673A99">
              <w:rPr>
                <w:rFonts w:ascii="Times New Roman" w:hAnsi="Times New Roman"/>
                <w:sz w:val="24"/>
                <w:szCs w:val="24"/>
              </w:rPr>
              <w:t xml:space="preserve">tehnisko palīglīdzekļu pakalpojuma nodrošināšanai </w:t>
            </w:r>
            <w:r w:rsidRPr="00673A9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tika iekļauts</w:t>
            </w:r>
            <w:r w:rsidRPr="00315FE4">
              <w:rPr>
                <w:rFonts w:ascii="Times New Roman" w:eastAsia="Times New Roman" w:hAnsi="Times New Roman"/>
                <w:lang w:eastAsia="lv-LV"/>
              </w:rPr>
              <w:t xml:space="preserve"> ministrijas 2016.gada jauno politikas iniciatīvu sarakstā, un saskaņā ar likumprojekta par valsts budžetu kārtējam gadam sagatavošanas grafiku, </w:t>
            </w:r>
            <w:r>
              <w:rPr>
                <w:rFonts w:ascii="Times New Roman" w:eastAsia="Times New Roman" w:hAnsi="Times New Roman"/>
                <w:lang w:eastAsia="lv-LV"/>
              </w:rPr>
              <w:t>2015.gada 1.jūnijā</w:t>
            </w:r>
            <w:r w:rsidRPr="00315FE4">
              <w:rPr>
                <w:rFonts w:ascii="Times New Roman" w:eastAsia="Times New Roman" w:hAnsi="Times New Roman"/>
                <w:lang w:eastAsia="lv-LV"/>
              </w:rPr>
              <w:t xml:space="preserve"> iesniegts Finanšu ministrijā un </w:t>
            </w:r>
            <w:proofErr w:type="spellStart"/>
            <w:r w:rsidRPr="00315FE4">
              <w:rPr>
                <w:rFonts w:ascii="Times New Roman" w:eastAsia="Times New Roman" w:hAnsi="Times New Roman"/>
                <w:lang w:eastAsia="lv-LV"/>
              </w:rPr>
              <w:t>Pārresoru</w:t>
            </w:r>
            <w:proofErr w:type="spellEnd"/>
            <w:r w:rsidRPr="00315FE4">
              <w:rPr>
                <w:rFonts w:ascii="Times New Roman" w:eastAsia="Times New Roman" w:hAnsi="Times New Roman"/>
                <w:lang w:eastAsia="lv-LV"/>
              </w:rPr>
              <w:t xml:space="preserve"> koordinācijas centrā izvērtēšanai. Jautājumu par papildu valsts budžeta līdzekļu piešķiršanu </w:t>
            </w:r>
            <w:r>
              <w:rPr>
                <w:rFonts w:ascii="Times New Roman" w:eastAsia="Times New Roman" w:hAnsi="Times New Roman"/>
                <w:lang w:eastAsia="lv-LV"/>
              </w:rPr>
              <w:t>LM</w:t>
            </w:r>
            <w:r w:rsidRPr="00315FE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iepriekšminētā pakalpojuma </w:t>
            </w:r>
            <w:r w:rsidRPr="00315FE4">
              <w:rPr>
                <w:rFonts w:ascii="Times New Roman" w:eastAsia="Times New Roman" w:hAnsi="Times New Roman"/>
                <w:lang w:eastAsia="lv-LV"/>
              </w:rPr>
              <w:t xml:space="preserve">īstenošanai 2016.gadā </w:t>
            </w:r>
            <w:r w:rsidR="005F2D96">
              <w:rPr>
                <w:rFonts w:ascii="Times New Roman" w:eastAsia="Times New Roman" w:hAnsi="Times New Roman"/>
                <w:lang w:eastAsia="lv-LV"/>
              </w:rPr>
              <w:t>4 977 274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673A99">
              <w:rPr>
                <w:rFonts w:ascii="Times New Roman" w:eastAsia="Times New Roman" w:hAnsi="Times New Roman"/>
                <w:i/>
                <w:lang w:eastAsia="lv-LV"/>
              </w:rPr>
              <w:t>euro</w:t>
            </w:r>
            <w:proofErr w:type="spellEnd"/>
            <w:r w:rsidRPr="00673A99">
              <w:rPr>
                <w:rFonts w:ascii="Times New Roman" w:eastAsia="Times New Roman" w:hAnsi="Times New Roman"/>
                <w:i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apmērā, 2017.gadā </w:t>
            </w:r>
            <w:r w:rsidRPr="00315FE4">
              <w:rPr>
                <w:rFonts w:ascii="Times New Roman" w:eastAsia="Times New Roman" w:hAnsi="Times New Roman"/>
                <w:lang w:eastAsia="lv-LV"/>
              </w:rPr>
              <w:t>un t</w:t>
            </w:r>
            <w:r w:rsidR="00E4376E">
              <w:rPr>
                <w:rFonts w:ascii="Times New Roman" w:eastAsia="Times New Roman" w:hAnsi="Times New Roman"/>
                <w:lang w:eastAsia="lv-LV"/>
              </w:rPr>
              <w:t>ur</w:t>
            </w:r>
            <w:r w:rsidR="005F2D96">
              <w:rPr>
                <w:rFonts w:ascii="Times New Roman" w:eastAsia="Times New Roman" w:hAnsi="Times New Roman"/>
                <w:lang w:eastAsia="lv-LV"/>
              </w:rPr>
              <w:t>pmākajos gados ik gadu 3 252 522</w:t>
            </w:r>
            <w:r w:rsidRPr="00315FE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315FE4">
              <w:rPr>
                <w:rFonts w:ascii="Times New Roman" w:eastAsia="Times New Roman" w:hAnsi="Times New Roman"/>
                <w:i/>
                <w:lang w:eastAsia="lv-LV"/>
              </w:rPr>
              <w:t>euro</w:t>
            </w:r>
            <w:proofErr w:type="spellEnd"/>
            <w:r w:rsidRPr="00315FE4">
              <w:rPr>
                <w:rFonts w:ascii="Times New Roman" w:eastAsia="Times New Roman" w:hAnsi="Times New Roman"/>
                <w:lang w:eastAsia="lv-LV"/>
              </w:rPr>
              <w:t xml:space="preserve"> apmērā izskatāms Ministru kabinetā likumprojekta “Par valsts budžetu 2016.gadam” un likumprojekta “Par vidēja termiņa budžeta ietvaru 2016., 2017. un 2018.gadam” sagatavošanas un izskatīšanas procesā atbilstoši valsts budžeta finansiālajām iespējām.</w:t>
            </w:r>
          </w:p>
        </w:tc>
      </w:tr>
    </w:tbl>
    <w:p w:rsidR="00CE0C8A" w:rsidRDefault="00CE0C8A" w:rsidP="00CE0C8A">
      <w:pPr>
        <w:pStyle w:val="ListParagraph"/>
        <w:ind w:left="360"/>
        <w:jc w:val="center"/>
        <w:rPr>
          <w:b/>
          <w:sz w:val="24"/>
        </w:rPr>
      </w:pPr>
    </w:p>
    <w:p w:rsidR="00CE0C8A" w:rsidRDefault="00CE0C8A" w:rsidP="00CE0C8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:rsidR="00CE0C8A" w:rsidRPr="005E4E0C" w:rsidRDefault="00CE0C8A" w:rsidP="00CE0C8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5E4E0C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Labklājības ministrs</w:t>
      </w:r>
      <w:r w:rsidRPr="005E4E0C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E4E0C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E4E0C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E4E0C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E4E0C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E4E0C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E4E0C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E4E0C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  <w:t>U. Augulis</w:t>
      </w:r>
    </w:p>
    <w:p w:rsidR="00CE0C8A" w:rsidRDefault="00CE0C8A" w:rsidP="00CE0C8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</w:pPr>
    </w:p>
    <w:p w:rsidR="00CE0C8A" w:rsidRDefault="00CE0C8A" w:rsidP="00CE0C8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</w:pPr>
    </w:p>
    <w:p w:rsidR="00CE0C8A" w:rsidRDefault="00CE0C8A" w:rsidP="00CE0C8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</w:pPr>
    </w:p>
    <w:p w:rsidR="00CE0C8A" w:rsidRDefault="00CE0C8A" w:rsidP="00CE0C8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</w:pPr>
    </w:p>
    <w:p w:rsidR="00FF6BE3" w:rsidRDefault="00FF6BE3" w:rsidP="00CE0C8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</w:pPr>
    </w:p>
    <w:p w:rsidR="00FF6BE3" w:rsidRDefault="00FF6BE3" w:rsidP="00CE0C8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</w:pPr>
    </w:p>
    <w:p w:rsidR="00FF6BE3" w:rsidRDefault="00FF6BE3" w:rsidP="00CE0C8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</w:pPr>
    </w:p>
    <w:p w:rsidR="00FF6BE3" w:rsidRDefault="00FF6BE3" w:rsidP="00CE0C8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</w:pPr>
    </w:p>
    <w:p w:rsidR="00FF6BE3" w:rsidRPr="001351DF" w:rsidRDefault="001E7A8E" w:rsidP="00CE0C8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563</w:t>
      </w:r>
    </w:p>
    <w:p w:rsidR="00FF6BE3" w:rsidRPr="00DD5D8F" w:rsidRDefault="00E4376E" w:rsidP="00CE0C8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0</w:t>
      </w:r>
      <w:r w:rsidR="0049631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7</w:t>
      </w:r>
      <w:r w:rsidR="00DD5D8F" w:rsidRPr="007B7CA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.0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8</w:t>
      </w:r>
      <w:r w:rsidR="001351D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.2015.</w:t>
      </w:r>
      <w:proofErr w:type="gramStart"/>
      <w:r w:rsidR="001351D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 </w:t>
      </w:r>
      <w:proofErr w:type="gramEnd"/>
      <w:r w:rsidR="00B10A1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9</w:t>
      </w:r>
      <w:r w:rsidR="001351D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:</w:t>
      </w:r>
      <w:r w:rsidR="00B10A1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37</w:t>
      </w:r>
    </w:p>
    <w:p w:rsidR="00DD5D8F" w:rsidRPr="007B7CA1" w:rsidRDefault="00DD5D8F" w:rsidP="00DD5D8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7B7CA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Cīrule, 67021647</w:t>
      </w:r>
    </w:p>
    <w:p w:rsidR="00CE0C8A" w:rsidRPr="00DD5D8F" w:rsidRDefault="00DD5D8F" w:rsidP="00CE0C8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7B7CA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Lilita.Cirule@lm.gov.lv</w:t>
      </w:r>
    </w:p>
    <w:p w:rsidR="007B7CA1" w:rsidRPr="007B7CA1" w:rsidRDefault="007B7CA1" w:rsidP="007B7CA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proofErr w:type="spellStart"/>
      <w:r w:rsidRPr="007B7CA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Pikše</w:t>
      </w:r>
      <w:proofErr w:type="spellEnd"/>
      <w:r w:rsidRPr="007B7CA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7B7CA1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6</w:t>
      </w:r>
      <w:r w:rsidRPr="007B7CA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7021634</w:t>
      </w:r>
    </w:p>
    <w:p w:rsidR="007B7CA1" w:rsidRPr="007B7CA1" w:rsidRDefault="00B10A1B" w:rsidP="007B7CA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hyperlink r:id="rId9" w:history="1">
        <w:r w:rsidR="007B7CA1" w:rsidRPr="007B7CA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lv-LV"/>
          </w:rPr>
          <w:t>Ineta.Pikse@lm.gov.lv</w:t>
        </w:r>
      </w:hyperlink>
    </w:p>
    <w:p w:rsidR="00FF6BE3" w:rsidRDefault="00FF6BE3">
      <w:pPr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bookmarkStart w:id="0" w:name="_GoBack"/>
      <w:bookmarkEnd w:id="0"/>
    </w:p>
    <w:sectPr w:rsidR="00FF6BE3" w:rsidSect="00CE0C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C0" w:rsidRDefault="00C60DC0" w:rsidP="00CE0C8A">
      <w:pPr>
        <w:spacing w:after="0" w:line="240" w:lineRule="auto"/>
      </w:pPr>
      <w:r>
        <w:separator/>
      </w:r>
    </w:p>
  </w:endnote>
  <w:endnote w:type="continuationSeparator" w:id="0">
    <w:p w:rsidR="00C60DC0" w:rsidRDefault="00C60DC0" w:rsidP="00C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48E" w:rsidRDefault="004924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954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0F7D" w:rsidRPr="00870F7D" w:rsidRDefault="00F53793" w:rsidP="00870F7D">
        <w:pPr>
          <w:spacing w:after="0"/>
          <w:rPr>
            <w:rFonts w:ascii="Times New Roman" w:hAnsi="Times New Roman"/>
            <w:sz w:val="18"/>
            <w:szCs w:val="18"/>
          </w:rPr>
        </w:pPr>
        <w:r>
          <w:rPr>
            <w:rFonts w:ascii="Times New Roman" w:hAnsi="Times New Roman"/>
            <w:sz w:val="18"/>
            <w:szCs w:val="18"/>
          </w:rPr>
          <w:t>LMzino_0</w:t>
        </w:r>
        <w:r w:rsidR="0049631B">
          <w:rPr>
            <w:rFonts w:ascii="Times New Roman" w:hAnsi="Times New Roman"/>
            <w:sz w:val="18"/>
            <w:szCs w:val="18"/>
          </w:rPr>
          <w:t>7</w:t>
        </w:r>
        <w:r w:rsidR="00870F7D" w:rsidRPr="00870F7D">
          <w:rPr>
            <w:rFonts w:ascii="Times New Roman" w:hAnsi="Times New Roman"/>
            <w:sz w:val="18"/>
            <w:szCs w:val="18"/>
          </w:rPr>
          <w:t>0</w:t>
        </w:r>
        <w:r>
          <w:rPr>
            <w:rFonts w:ascii="Times New Roman" w:hAnsi="Times New Roman"/>
            <w:sz w:val="18"/>
            <w:szCs w:val="18"/>
          </w:rPr>
          <w:t>8</w:t>
        </w:r>
        <w:r w:rsidR="00870F7D" w:rsidRPr="00870F7D">
          <w:rPr>
            <w:rFonts w:ascii="Times New Roman" w:hAnsi="Times New Roman"/>
            <w:sz w:val="18"/>
            <w:szCs w:val="18"/>
          </w:rPr>
          <w:t>15, Konceptuālais ziņojums „Par papildus nepieciešamo finansējumu valsts nodrošināto tehnisko palīglīdzekļu pakalpojuma ieviešanā”</w:t>
        </w:r>
      </w:p>
      <w:p w:rsidR="0049248E" w:rsidRDefault="004924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A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248E" w:rsidRDefault="004924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48E" w:rsidRDefault="004924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C0" w:rsidRDefault="00C60DC0" w:rsidP="00CE0C8A">
      <w:pPr>
        <w:spacing w:after="0" w:line="240" w:lineRule="auto"/>
      </w:pPr>
      <w:r>
        <w:separator/>
      </w:r>
    </w:p>
  </w:footnote>
  <w:footnote w:type="continuationSeparator" w:id="0">
    <w:p w:rsidR="00C60DC0" w:rsidRDefault="00C60DC0" w:rsidP="00CE0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48E" w:rsidRDefault="004924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48E" w:rsidRDefault="004924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48E" w:rsidRDefault="004924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134"/>
    <w:multiLevelType w:val="hybridMultilevel"/>
    <w:tmpl w:val="984632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B4D92"/>
    <w:multiLevelType w:val="hybridMultilevel"/>
    <w:tmpl w:val="5EE888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12E74"/>
    <w:multiLevelType w:val="hybridMultilevel"/>
    <w:tmpl w:val="EF902908"/>
    <w:lvl w:ilvl="0" w:tplc="249AA0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94E82"/>
    <w:multiLevelType w:val="hybridMultilevel"/>
    <w:tmpl w:val="ED3CBF3C"/>
    <w:lvl w:ilvl="0" w:tplc="041289F0">
      <w:start w:val="1"/>
      <w:numFmt w:val="decimal"/>
      <w:lvlText w:val="%1."/>
      <w:lvlJc w:val="left"/>
      <w:pPr>
        <w:ind w:left="780" w:hanging="360"/>
      </w:pPr>
      <w:rPr>
        <w:rFonts w:ascii="Calibri" w:eastAsia="Calibri" w:hAnsi="Calibri" w:cs="Times New Roman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0EE33C2"/>
    <w:multiLevelType w:val="multilevel"/>
    <w:tmpl w:val="B2700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20466E9"/>
    <w:multiLevelType w:val="hybridMultilevel"/>
    <w:tmpl w:val="A650FDA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400590"/>
    <w:multiLevelType w:val="hybridMultilevel"/>
    <w:tmpl w:val="2DA448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43375"/>
    <w:multiLevelType w:val="hybridMultilevel"/>
    <w:tmpl w:val="7606544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CA55EC"/>
    <w:multiLevelType w:val="hybridMultilevel"/>
    <w:tmpl w:val="043CEAE6"/>
    <w:lvl w:ilvl="0" w:tplc="04260011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8A"/>
    <w:rsid w:val="0002025A"/>
    <w:rsid w:val="000529DC"/>
    <w:rsid w:val="00057798"/>
    <w:rsid w:val="000716E6"/>
    <w:rsid w:val="00076DBF"/>
    <w:rsid w:val="000E5A64"/>
    <w:rsid w:val="0010139B"/>
    <w:rsid w:val="00122B80"/>
    <w:rsid w:val="001351DF"/>
    <w:rsid w:val="001E7A60"/>
    <w:rsid w:val="001E7A8E"/>
    <w:rsid w:val="00292489"/>
    <w:rsid w:val="002A1A8A"/>
    <w:rsid w:val="002B5233"/>
    <w:rsid w:val="002D1F05"/>
    <w:rsid w:val="003E078B"/>
    <w:rsid w:val="00431939"/>
    <w:rsid w:val="0049248E"/>
    <w:rsid w:val="0049631B"/>
    <w:rsid w:val="004A383B"/>
    <w:rsid w:val="004D4153"/>
    <w:rsid w:val="004E6456"/>
    <w:rsid w:val="00594AF3"/>
    <w:rsid w:val="005A642F"/>
    <w:rsid w:val="005A67E7"/>
    <w:rsid w:val="005D17AD"/>
    <w:rsid w:val="005F2D96"/>
    <w:rsid w:val="006106B3"/>
    <w:rsid w:val="006302FC"/>
    <w:rsid w:val="006366F2"/>
    <w:rsid w:val="00673A99"/>
    <w:rsid w:val="0067492F"/>
    <w:rsid w:val="00713A3A"/>
    <w:rsid w:val="007B7CA1"/>
    <w:rsid w:val="007D207C"/>
    <w:rsid w:val="007E73E1"/>
    <w:rsid w:val="007F3847"/>
    <w:rsid w:val="00870F7D"/>
    <w:rsid w:val="008A20F6"/>
    <w:rsid w:val="009017C1"/>
    <w:rsid w:val="00A0532F"/>
    <w:rsid w:val="00A16682"/>
    <w:rsid w:val="00AC1BA6"/>
    <w:rsid w:val="00AF22CA"/>
    <w:rsid w:val="00B10A1B"/>
    <w:rsid w:val="00B414C6"/>
    <w:rsid w:val="00B764E2"/>
    <w:rsid w:val="00BA29CE"/>
    <w:rsid w:val="00BE57E0"/>
    <w:rsid w:val="00C45A11"/>
    <w:rsid w:val="00C60DC0"/>
    <w:rsid w:val="00C9112C"/>
    <w:rsid w:val="00CA1439"/>
    <w:rsid w:val="00CB3D07"/>
    <w:rsid w:val="00CE0C8A"/>
    <w:rsid w:val="00D16FC3"/>
    <w:rsid w:val="00D215A8"/>
    <w:rsid w:val="00DA4793"/>
    <w:rsid w:val="00DB440A"/>
    <w:rsid w:val="00DD5D8F"/>
    <w:rsid w:val="00E4376E"/>
    <w:rsid w:val="00E452B1"/>
    <w:rsid w:val="00E45F97"/>
    <w:rsid w:val="00EC168E"/>
    <w:rsid w:val="00ED7A54"/>
    <w:rsid w:val="00F00C41"/>
    <w:rsid w:val="00F01B21"/>
    <w:rsid w:val="00F07306"/>
    <w:rsid w:val="00F44FA2"/>
    <w:rsid w:val="00F53793"/>
    <w:rsid w:val="00F8272B"/>
    <w:rsid w:val="00FA2BEB"/>
    <w:rsid w:val="00FC7535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0C8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styleId="FootnoteText">
    <w:name w:val="footnote text"/>
    <w:basedOn w:val="Normal"/>
    <w:link w:val="FootnoteTextChar"/>
    <w:semiHidden/>
    <w:unhideWhenUsed/>
    <w:rsid w:val="00CE0C8A"/>
    <w:rPr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semiHidden/>
    <w:rsid w:val="00CE0C8A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aliases w:val="Footnote Reference Number,Footnote symbol,Footnote Refernece,ftref,SUPERS"/>
    <w:rsid w:val="00CE0C8A"/>
    <w:rPr>
      <w:vertAlign w:val="superscript"/>
    </w:rPr>
  </w:style>
  <w:style w:type="character" w:styleId="Hyperlink">
    <w:name w:val="Hyperlink"/>
    <w:unhideWhenUsed/>
    <w:rsid w:val="00CE0C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0C8A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8"/>
      <w:szCs w:val="24"/>
      <w:lang w:eastAsia="lv-LV"/>
    </w:rPr>
  </w:style>
  <w:style w:type="paragraph" w:customStyle="1" w:styleId="tabteksts">
    <w:name w:val="tab_teksts"/>
    <w:basedOn w:val="Normal"/>
    <w:qFormat/>
    <w:rsid w:val="00CE0C8A"/>
    <w:pPr>
      <w:spacing w:after="0" w:line="240" w:lineRule="auto"/>
    </w:pPr>
    <w:rPr>
      <w:rFonts w:ascii="Times New Roman" w:eastAsia="Times New Roman" w:hAnsi="Times New Roman"/>
      <w:sz w:val="18"/>
      <w:szCs w:val="18"/>
      <w:lang w:eastAsia="lv-LV"/>
    </w:rPr>
  </w:style>
  <w:style w:type="paragraph" w:customStyle="1" w:styleId="paraksti">
    <w:name w:val="paraksti"/>
    <w:basedOn w:val="Normal"/>
    <w:qFormat/>
    <w:rsid w:val="00CE0C8A"/>
    <w:pPr>
      <w:spacing w:after="0" w:line="240" w:lineRule="auto"/>
    </w:pPr>
    <w:rPr>
      <w:rFonts w:ascii="Times New Roman" w:eastAsia="Times New Roman" w:hAnsi="Times New Roman"/>
      <w:i/>
      <w:iCs/>
      <w:sz w:val="18"/>
      <w:szCs w:val="18"/>
      <w:lang w:eastAsia="lv-LV"/>
    </w:rPr>
  </w:style>
  <w:style w:type="paragraph" w:customStyle="1" w:styleId="Tabuluvirsraksti">
    <w:name w:val="Tabulu_virsraksti"/>
    <w:basedOn w:val="Normal"/>
    <w:qFormat/>
    <w:rsid w:val="00CE0C8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E0C8A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924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4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924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48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0C8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styleId="FootnoteText">
    <w:name w:val="footnote text"/>
    <w:basedOn w:val="Normal"/>
    <w:link w:val="FootnoteTextChar"/>
    <w:semiHidden/>
    <w:unhideWhenUsed/>
    <w:rsid w:val="00CE0C8A"/>
    <w:rPr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semiHidden/>
    <w:rsid w:val="00CE0C8A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aliases w:val="Footnote Reference Number,Footnote symbol,Footnote Refernece,ftref,SUPERS"/>
    <w:rsid w:val="00CE0C8A"/>
    <w:rPr>
      <w:vertAlign w:val="superscript"/>
    </w:rPr>
  </w:style>
  <w:style w:type="character" w:styleId="Hyperlink">
    <w:name w:val="Hyperlink"/>
    <w:unhideWhenUsed/>
    <w:rsid w:val="00CE0C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0C8A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8"/>
      <w:szCs w:val="24"/>
      <w:lang w:eastAsia="lv-LV"/>
    </w:rPr>
  </w:style>
  <w:style w:type="paragraph" w:customStyle="1" w:styleId="tabteksts">
    <w:name w:val="tab_teksts"/>
    <w:basedOn w:val="Normal"/>
    <w:qFormat/>
    <w:rsid w:val="00CE0C8A"/>
    <w:pPr>
      <w:spacing w:after="0" w:line="240" w:lineRule="auto"/>
    </w:pPr>
    <w:rPr>
      <w:rFonts w:ascii="Times New Roman" w:eastAsia="Times New Roman" w:hAnsi="Times New Roman"/>
      <w:sz w:val="18"/>
      <w:szCs w:val="18"/>
      <w:lang w:eastAsia="lv-LV"/>
    </w:rPr>
  </w:style>
  <w:style w:type="paragraph" w:customStyle="1" w:styleId="paraksti">
    <w:name w:val="paraksti"/>
    <w:basedOn w:val="Normal"/>
    <w:qFormat/>
    <w:rsid w:val="00CE0C8A"/>
    <w:pPr>
      <w:spacing w:after="0" w:line="240" w:lineRule="auto"/>
    </w:pPr>
    <w:rPr>
      <w:rFonts w:ascii="Times New Roman" w:eastAsia="Times New Roman" w:hAnsi="Times New Roman"/>
      <w:i/>
      <w:iCs/>
      <w:sz w:val="18"/>
      <w:szCs w:val="18"/>
      <w:lang w:eastAsia="lv-LV"/>
    </w:rPr>
  </w:style>
  <w:style w:type="paragraph" w:customStyle="1" w:styleId="Tabuluvirsraksti">
    <w:name w:val="Tabulu_virsraksti"/>
    <w:basedOn w:val="Normal"/>
    <w:qFormat/>
    <w:rsid w:val="00CE0C8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E0C8A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924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4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924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4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eta.Pikse@l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A72DF-98D1-4524-B230-B1E4DAC1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2666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„Par papildus nepieciešamo finansējumu valsts nodrošināto tehnisko palīglīdzekļu pakalpojuma ieviešanā”</vt:lpstr>
    </vt:vector>
  </TitlesOfParts>
  <Company>Labkjālības ministrija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„Par papildus nepieciešamo finansējumu valsts nodrošināto tehnisko palīglīdzekļu pakalpojuma ieviešanā”</dc:title>
  <dc:creator>Lilita Cirule</dc:creator>
  <cp:keywords>pielikums_1</cp:keywords>
  <cp:lastModifiedBy>Lilita Cirule</cp:lastModifiedBy>
  <cp:revision>45</cp:revision>
  <cp:lastPrinted>2015-07-17T11:49:00Z</cp:lastPrinted>
  <dcterms:created xsi:type="dcterms:W3CDTF">2015-07-15T15:24:00Z</dcterms:created>
  <dcterms:modified xsi:type="dcterms:W3CDTF">2015-08-07T07:37:00Z</dcterms:modified>
</cp:coreProperties>
</file>