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C5" w:rsidRPr="00BE13B2" w:rsidRDefault="00BE13B2" w:rsidP="00BE13B2">
      <w:pPr>
        <w:spacing w:after="12"/>
        <w:jc w:val="center"/>
        <w:rPr>
          <w:b/>
          <w:bCs/>
        </w:rPr>
      </w:pPr>
      <w:r>
        <w:rPr>
          <w:b/>
          <w:color w:val="000000"/>
        </w:rPr>
        <w:t>Ministru kabineta n</w:t>
      </w:r>
      <w:r w:rsidR="00EA02AF">
        <w:rPr>
          <w:b/>
          <w:color w:val="000000"/>
        </w:rPr>
        <w:t>oteikumu</w:t>
      </w:r>
      <w:r w:rsidR="00E826C5" w:rsidRPr="0067061C">
        <w:rPr>
          <w:b/>
          <w:color w:val="000000"/>
        </w:rPr>
        <w:t xml:space="preserve"> projekta </w:t>
      </w:r>
      <w:r w:rsidR="00E826C5" w:rsidRPr="00885B60">
        <w:rPr>
          <w:b/>
          <w:bCs/>
        </w:rPr>
        <w:t>„</w:t>
      </w:r>
      <w:r w:rsidRPr="00BE13B2">
        <w:rPr>
          <w:b/>
          <w:bCs/>
        </w:rPr>
        <w:t>Kārtībā, kādā tiek pārdotas nodokļu maksājumu parādu kapitalizācijas rezultātā izveidojušās kapitāla daļas</w:t>
      </w:r>
      <w:r w:rsidR="00E826C5" w:rsidRPr="0067061C">
        <w:rPr>
          <w:b/>
        </w:rPr>
        <w:t>”</w:t>
      </w:r>
      <w:r w:rsidR="00E826C5" w:rsidRPr="0067061C">
        <w:rPr>
          <w:b/>
          <w:color w:val="000000"/>
        </w:rPr>
        <w:t xml:space="preserve"> sākotnējās ietekmes novērtējuma ziņojums (anotācija)</w:t>
      </w:r>
    </w:p>
    <w:p w:rsidR="00506F1D" w:rsidRPr="00883DA1" w:rsidRDefault="00506F1D" w:rsidP="00A25063">
      <w:pPr>
        <w:pStyle w:val="naislab"/>
        <w:spacing w:before="0" w:after="0"/>
        <w:jc w:val="center"/>
        <w:rPr>
          <w:b/>
        </w:rPr>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3"/>
        <w:gridCol w:w="2268"/>
        <w:gridCol w:w="7035"/>
      </w:tblGrid>
      <w:tr w:rsidR="009A0027" w:rsidRPr="00883DA1" w:rsidTr="00D36916">
        <w:tc>
          <w:tcPr>
            <w:tcW w:w="9786" w:type="dxa"/>
            <w:gridSpan w:val="3"/>
            <w:vAlign w:val="center"/>
          </w:tcPr>
          <w:p w:rsidR="00852042" w:rsidRPr="00883DA1" w:rsidRDefault="00852042" w:rsidP="00A25063">
            <w:pPr>
              <w:pStyle w:val="naisnod"/>
              <w:spacing w:before="0" w:after="0"/>
            </w:pPr>
            <w:r w:rsidRPr="00883DA1">
              <w:t>I</w:t>
            </w:r>
            <w:r w:rsidR="000941C5" w:rsidRPr="00883DA1">
              <w:t>.</w:t>
            </w:r>
            <w:r w:rsidRPr="00883DA1">
              <w:t xml:space="preserve"> Tiesību akta </w:t>
            </w:r>
            <w:r w:rsidR="002E3FF4" w:rsidRPr="00883DA1">
              <w:t xml:space="preserve">projekta </w:t>
            </w:r>
            <w:r w:rsidRPr="00883DA1">
              <w:t>izstrādes nepieciešamība</w:t>
            </w:r>
          </w:p>
        </w:tc>
      </w:tr>
      <w:tr w:rsidR="00883DA1" w:rsidRPr="00883DA1" w:rsidTr="00813AC1">
        <w:trPr>
          <w:trHeight w:val="267"/>
        </w:trPr>
        <w:tc>
          <w:tcPr>
            <w:tcW w:w="483" w:type="dxa"/>
          </w:tcPr>
          <w:p w:rsidR="00262E2B" w:rsidRPr="00883DA1" w:rsidRDefault="00262E2B" w:rsidP="00A25063">
            <w:pPr>
              <w:pStyle w:val="naiskr"/>
              <w:spacing w:before="0" w:after="0"/>
              <w:jc w:val="center"/>
            </w:pPr>
            <w:r w:rsidRPr="00883DA1">
              <w:t>1.</w:t>
            </w:r>
          </w:p>
        </w:tc>
        <w:tc>
          <w:tcPr>
            <w:tcW w:w="2268" w:type="dxa"/>
          </w:tcPr>
          <w:p w:rsidR="00262E2B" w:rsidRPr="00883DA1" w:rsidRDefault="002D7F54" w:rsidP="00A25063">
            <w:pPr>
              <w:pStyle w:val="naiskr"/>
              <w:spacing w:before="0" w:after="0"/>
            </w:pPr>
            <w:r w:rsidRPr="00883DA1">
              <w:t>Pamatojums</w:t>
            </w:r>
          </w:p>
        </w:tc>
        <w:tc>
          <w:tcPr>
            <w:tcW w:w="7035" w:type="dxa"/>
          </w:tcPr>
          <w:p w:rsidR="006B61F9" w:rsidRPr="00151100" w:rsidRDefault="0026114F" w:rsidP="00151100">
            <w:pPr>
              <w:ind w:left="-28"/>
              <w:jc w:val="both"/>
              <w:rPr>
                <w:bCs/>
              </w:rPr>
            </w:pPr>
            <w:r w:rsidRPr="0026114F">
              <w:rPr>
                <w:bCs/>
              </w:rPr>
              <w:t>Publiskas personas kapitāla daļu un kapitālsabiedrību pārvaldības likuma 145.panta treš</w:t>
            </w:r>
            <w:r w:rsidR="00E13297">
              <w:rPr>
                <w:bCs/>
              </w:rPr>
              <w:t>ā</w:t>
            </w:r>
            <w:r w:rsidRPr="0026114F">
              <w:rPr>
                <w:bCs/>
              </w:rPr>
              <w:t xml:space="preserve"> daļ</w:t>
            </w:r>
            <w:r w:rsidR="00E13297">
              <w:rPr>
                <w:bCs/>
              </w:rPr>
              <w:t>a</w:t>
            </w:r>
          </w:p>
        </w:tc>
      </w:tr>
      <w:tr w:rsidR="00E826C5" w:rsidRPr="00883DA1" w:rsidTr="00813AC1">
        <w:trPr>
          <w:trHeight w:val="472"/>
        </w:trPr>
        <w:tc>
          <w:tcPr>
            <w:tcW w:w="483" w:type="dxa"/>
          </w:tcPr>
          <w:p w:rsidR="00E826C5" w:rsidRPr="00883DA1" w:rsidRDefault="00E826C5" w:rsidP="005A6EF3">
            <w:pPr>
              <w:pStyle w:val="naiskr"/>
              <w:spacing w:before="0" w:after="0"/>
              <w:jc w:val="center"/>
            </w:pPr>
            <w:r w:rsidRPr="00883DA1">
              <w:t>2.</w:t>
            </w:r>
          </w:p>
        </w:tc>
        <w:tc>
          <w:tcPr>
            <w:tcW w:w="2268" w:type="dxa"/>
          </w:tcPr>
          <w:p w:rsidR="00E826C5" w:rsidRPr="00883DA1" w:rsidRDefault="00E826C5" w:rsidP="005A6EF3">
            <w:pPr>
              <w:pStyle w:val="naiskr"/>
              <w:spacing w:before="0" w:after="0"/>
            </w:pPr>
            <w:r w:rsidRPr="00883DA1">
              <w:t>Pašreizējā situācija un problēmas, kuru risināšanai tiesību akta projekts izstrādāts, tiesiskā regulējuma mērķis un būtība</w:t>
            </w:r>
          </w:p>
        </w:tc>
        <w:tc>
          <w:tcPr>
            <w:tcW w:w="7035" w:type="dxa"/>
          </w:tcPr>
          <w:p w:rsidR="00864855" w:rsidRDefault="009A6B0C" w:rsidP="0060432A">
            <w:pPr>
              <w:pStyle w:val="NormalWeb"/>
              <w:spacing w:before="0" w:beforeAutospacing="0" w:after="0" w:afterAutospacing="0"/>
              <w:jc w:val="both"/>
              <w:rPr>
                <w:rFonts w:ascii="Times New Roman" w:hAnsi="Times New Roman"/>
                <w:lang w:val="lv-LV"/>
              </w:rPr>
            </w:pPr>
            <w:r w:rsidRPr="00D5576B">
              <w:rPr>
                <w:rFonts w:ascii="Times New Roman" w:hAnsi="Times New Roman" w:cs="Times New Roman"/>
                <w:lang w:val="lv-LV"/>
              </w:rPr>
              <w:t xml:space="preserve">2015.gada 1.janvārī ir stājies spēkā Publiskas personas kapitāla daļu un kapitālsabiedrību pārvaldības likums (turpmāk - Kapitālsabiedrību pārvaldības likums). </w:t>
            </w:r>
            <w:r w:rsidR="006C2634" w:rsidRPr="00D5576B">
              <w:rPr>
                <w:rFonts w:ascii="Times New Roman" w:hAnsi="Times New Roman" w:cs="Times New Roman"/>
                <w:lang w:val="lv-LV"/>
              </w:rPr>
              <w:t xml:space="preserve"> Ar šā likuma spēkā stāšanos spēku zaudēja</w:t>
            </w:r>
            <w:proofErr w:type="gramStart"/>
            <w:r w:rsidR="006C2634" w:rsidRPr="00D5576B">
              <w:rPr>
                <w:rFonts w:ascii="Times New Roman" w:hAnsi="Times New Roman" w:cs="Times New Roman"/>
                <w:lang w:val="lv-LV"/>
              </w:rPr>
              <w:t xml:space="preserve">  </w:t>
            </w:r>
            <w:proofErr w:type="gramEnd"/>
            <w:r w:rsidR="006C2634" w:rsidRPr="00D5576B">
              <w:rPr>
                <w:rFonts w:ascii="Times New Roman" w:hAnsi="Times New Roman" w:cs="Times New Roman"/>
                <w:lang w:val="lv-LV"/>
              </w:rPr>
              <w:t>likums „Par valsts un pašvaldību kapitāla daļām un kapitālsabiedrībām”, kā arī uz tā pamata izdotie normatīvie akti vai to daļas. Attiecīgi spēku zaudēja uz</w:t>
            </w:r>
            <w:proofErr w:type="gramStart"/>
            <w:r w:rsidR="006C2634" w:rsidRPr="00D5576B">
              <w:rPr>
                <w:rFonts w:ascii="Times New Roman" w:hAnsi="Times New Roman" w:cs="Times New Roman"/>
                <w:lang w:val="lv-LV"/>
              </w:rPr>
              <w:t xml:space="preserve">  </w:t>
            </w:r>
            <w:proofErr w:type="gramEnd"/>
            <w:r w:rsidR="006C2634" w:rsidRPr="00D5576B">
              <w:rPr>
                <w:rFonts w:ascii="Times New Roman" w:hAnsi="Times New Roman" w:cs="Times New Roman"/>
                <w:lang w:val="lv-LV"/>
              </w:rPr>
              <w:t>likuma „Par valsts un pašvaldību kapitāla daļām un kapitālsabiedrībām” 129.panta trešās daļas pamata izdotie   Ministru kabineta 2006.gada 18.aprīļa noteikumi Nr.291 „Noteikumi par nodokļu maksājumu parādu kapitalizācijas rezultātā izveidojušos kapitāla daļu pārdošanu” (turpmāk – noteikumi Nr.291).</w:t>
            </w:r>
            <w:r w:rsidR="00E13297" w:rsidRPr="00947353">
              <w:rPr>
                <w:rFonts w:ascii="Times New Roman" w:hAnsi="Times New Roman" w:cs="Times New Roman"/>
                <w:lang w:val="lv-LV"/>
              </w:rPr>
              <w:t xml:space="preserve">Savukārt </w:t>
            </w:r>
            <w:r w:rsidR="000B32E2" w:rsidRPr="00947353">
              <w:rPr>
                <w:rFonts w:ascii="Times New Roman" w:hAnsi="Times New Roman"/>
                <w:lang w:val="lv-LV"/>
              </w:rPr>
              <w:t>Kapitālsabiedrību pārvaldības likuma</w:t>
            </w:r>
            <w:r w:rsidR="00E13297" w:rsidRPr="00947353">
              <w:rPr>
                <w:rFonts w:ascii="Times New Roman" w:hAnsi="Times New Roman"/>
                <w:lang w:val="lv-LV"/>
              </w:rPr>
              <w:t xml:space="preserve"> 145.panta trešajā daļā dots uzdevums Ministru kabinetam izdot noteikumus, kuros </w:t>
            </w:r>
            <w:r w:rsidR="00E13297" w:rsidRPr="00947353">
              <w:rPr>
                <w:lang w:val="lv-LV"/>
              </w:rPr>
              <w:t xml:space="preserve"> </w:t>
            </w:r>
            <w:r w:rsidR="00E13297" w:rsidRPr="00947353">
              <w:rPr>
                <w:rFonts w:ascii="Times New Roman" w:hAnsi="Times New Roman"/>
                <w:lang w:val="lv-LV"/>
              </w:rPr>
              <w:t xml:space="preserve">nosaka kārtību, kādā tiek pārdotas </w:t>
            </w:r>
            <w:r w:rsidR="00223625" w:rsidRPr="00947353">
              <w:rPr>
                <w:rFonts w:ascii="Times New Roman" w:hAnsi="Times New Roman"/>
                <w:lang w:val="lv-LV"/>
              </w:rPr>
              <w:t xml:space="preserve">nodokļu maksājumu </w:t>
            </w:r>
            <w:proofErr w:type="spellStart"/>
            <w:r w:rsidR="00223625" w:rsidRPr="00947353">
              <w:rPr>
                <w:rFonts w:ascii="Times New Roman" w:hAnsi="Times New Roman"/>
                <w:lang w:val="lv-LV"/>
              </w:rPr>
              <w:t>parādu</w:t>
            </w:r>
            <w:r w:rsidR="00E13297" w:rsidRPr="00947353">
              <w:rPr>
                <w:rFonts w:ascii="Times New Roman" w:hAnsi="Times New Roman"/>
                <w:lang w:val="lv-LV"/>
              </w:rPr>
              <w:t>kapitalizācijas</w:t>
            </w:r>
            <w:proofErr w:type="spellEnd"/>
            <w:r w:rsidR="00E13297" w:rsidRPr="00947353">
              <w:rPr>
                <w:rFonts w:ascii="Times New Roman" w:hAnsi="Times New Roman"/>
                <w:lang w:val="lv-LV"/>
              </w:rPr>
              <w:t xml:space="preserve"> rezultātā izveidojušās kapitāla daļas</w:t>
            </w:r>
            <w:r w:rsidR="00223625" w:rsidRPr="00947353">
              <w:rPr>
                <w:rFonts w:ascii="Times New Roman" w:hAnsi="Times New Roman"/>
                <w:lang w:val="lv-LV"/>
              </w:rPr>
              <w:t xml:space="preserve"> (turpmāk – kapitāla daļas) </w:t>
            </w:r>
            <w:r w:rsidR="00E13297" w:rsidRPr="00947353">
              <w:rPr>
                <w:rFonts w:ascii="Times New Roman" w:hAnsi="Times New Roman"/>
                <w:lang w:val="lv-LV"/>
              </w:rPr>
              <w:t xml:space="preserve">. Atbilstoši Kapitālsabiedrību pārvaldības likuma pārejas noteikumu </w:t>
            </w:r>
            <w:r w:rsidR="00223625" w:rsidRPr="00947353">
              <w:rPr>
                <w:rFonts w:ascii="Times New Roman" w:hAnsi="Times New Roman"/>
                <w:lang w:val="lv-LV"/>
              </w:rPr>
              <w:t>2.punkta f) apakšpunktam</w:t>
            </w:r>
            <w:proofErr w:type="gramStart"/>
            <w:r w:rsidR="00223625" w:rsidRPr="00947353">
              <w:rPr>
                <w:rFonts w:ascii="Times New Roman" w:hAnsi="Times New Roman"/>
                <w:lang w:val="lv-LV"/>
              </w:rPr>
              <w:t xml:space="preserve">  </w:t>
            </w:r>
            <w:proofErr w:type="gramEnd"/>
            <w:r w:rsidR="00223625" w:rsidRPr="00947353">
              <w:rPr>
                <w:rFonts w:ascii="Times New Roman" w:hAnsi="Times New Roman"/>
                <w:lang w:val="lv-LV"/>
              </w:rPr>
              <w:t>n</w:t>
            </w:r>
            <w:r w:rsidR="00E13297" w:rsidRPr="00947353">
              <w:rPr>
                <w:rFonts w:ascii="Times New Roman" w:hAnsi="Times New Roman"/>
                <w:lang w:val="lv-LV"/>
              </w:rPr>
              <w:t>oteikumi jāizdod līdz 2015.gada 1.oktobrim</w:t>
            </w:r>
            <w:r w:rsidR="00223625" w:rsidRPr="00223625">
              <w:rPr>
                <w:rFonts w:ascii="Times New Roman" w:hAnsi="Times New Roman"/>
                <w:lang w:val="lv-LV"/>
              </w:rPr>
              <w:t>.</w:t>
            </w:r>
            <w:r w:rsidR="00223625">
              <w:rPr>
                <w:rFonts w:ascii="Times New Roman" w:hAnsi="Times New Roman"/>
                <w:lang w:val="lv-LV"/>
              </w:rPr>
              <w:t>No minētā secināms, ka spēku zaudējušo noteikumu Nr.291 vietā Ministru kabinetam jāizdod jauni noteikumi, kuri regulē tos pašus  kapitāla daļu pārdošanas jautājumus, tikai papildus ietverot jaunā tiesiskā regulējuma prasības, kur tas nepieciešams</w:t>
            </w:r>
            <w:r w:rsidR="001A5A17">
              <w:rPr>
                <w:rFonts w:ascii="Times New Roman" w:hAnsi="Times New Roman"/>
                <w:lang w:val="lv-LV"/>
              </w:rPr>
              <w:t xml:space="preserve"> (turpmāk – noteikumu projekts)</w:t>
            </w:r>
            <w:r w:rsidR="00223625">
              <w:rPr>
                <w:rFonts w:ascii="Times New Roman" w:hAnsi="Times New Roman"/>
                <w:lang w:val="lv-LV"/>
              </w:rPr>
              <w:t xml:space="preserve">. </w:t>
            </w:r>
            <w:r w:rsidR="00A81CF1">
              <w:rPr>
                <w:rFonts w:ascii="Times New Roman" w:hAnsi="Times New Roman"/>
                <w:lang w:val="lv-LV"/>
              </w:rPr>
              <w:t>Kapitāla daļu pārdošanu veic</w:t>
            </w:r>
            <w:proofErr w:type="gramStart"/>
            <w:r w:rsidR="00A81CF1">
              <w:rPr>
                <w:rFonts w:ascii="Times New Roman" w:hAnsi="Times New Roman"/>
                <w:lang w:val="lv-LV"/>
              </w:rPr>
              <w:t xml:space="preserve">  </w:t>
            </w:r>
            <w:proofErr w:type="gramEnd"/>
            <w:r w:rsidR="00A81CF1">
              <w:rPr>
                <w:rFonts w:ascii="Times New Roman" w:hAnsi="Times New Roman"/>
                <w:lang w:val="lv-LV"/>
              </w:rPr>
              <w:t>Kapitāla daļu pārvaldības likuma 139.panta pirmajā un otrajā daļ</w:t>
            </w:r>
            <w:r w:rsidR="00D5576B">
              <w:rPr>
                <w:rFonts w:ascii="Times New Roman" w:hAnsi="Times New Roman"/>
                <w:lang w:val="lv-LV"/>
              </w:rPr>
              <w:t>ā</w:t>
            </w:r>
            <w:r w:rsidR="00A81CF1">
              <w:rPr>
                <w:rFonts w:ascii="Times New Roman" w:hAnsi="Times New Roman"/>
                <w:lang w:val="lv-LV"/>
              </w:rPr>
              <w:t xml:space="preserve"> noteiktās instit</w:t>
            </w:r>
            <w:r w:rsidR="00D5576B">
              <w:rPr>
                <w:rFonts w:ascii="Times New Roman" w:hAnsi="Times New Roman"/>
                <w:lang w:val="lv-LV"/>
              </w:rPr>
              <w:t>ū</w:t>
            </w:r>
            <w:r w:rsidR="00A81CF1">
              <w:rPr>
                <w:rFonts w:ascii="Times New Roman" w:hAnsi="Times New Roman"/>
                <w:lang w:val="lv-LV"/>
              </w:rPr>
              <w:t>cijas – valsts kapitāla daļas</w:t>
            </w:r>
            <w:r w:rsidR="007D5FDC">
              <w:rPr>
                <w:rFonts w:ascii="Times New Roman" w:hAnsi="Times New Roman"/>
                <w:lang w:val="lv-LV"/>
              </w:rPr>
              <w:t xml:space="preserve"> </w:t>
            </w:r>
            <w:r w:rsidR="00A81CF1">
              <w:rPr>
                <w:rFonts w:ascii="Times New Roman" w:hAnsi="Times New Roman"/>
                <w:lang w:val="lv-LV"/>
              </w:rPr>
              <w:t xml:space="preserve">pārdod </w:t>
            </w:r>
            <w:r w:rsidR="007D5FDC">
              <w:rPr>
                <w:rFonts w:ascii="Times New Roman" w:hAnsi="Times New Roman"/>
                <w:lang w:val="lv-LV"/>
              </w:rPr>
              <w:t>atsavināšanu veicošā institūcija, bet atvasinātai publiskas personas kapitāla daļas pārdod atvasinātas publiskas personas augstākās lēmējinstitūcijas noteikta iestāde (</w:t>
            </w:r>
            <w:proofErr w:type="spellStart"/>
            <w:r w:rsidR="007D5FDC">
              <w:rPr>
                <w:rFonts w:ascii="Times New Roman" w:hAnsi="Times New Roman"/>
                <w:lang w:val="lv-LV"/>
              </w:rPr>
              <w:t>struktūrvienība)</w:t>
            </w:r>
            <w:r w:rsidR="00B96A16">
              <w:rPr>
                <w:rFonts w:ascii="Times New Roman" w:hAnsi="Times New Roman"/>
                <w:lang w:val="lv-LV"/>
              </w:rPr>
              <w:t>(turpmāk</w:t>
            </w:r>
            <w:proofErr w:type="spellEnd"/>
            <w:r w:rsidR="00B96A16">
              <w:rPr>
                <w:rFonts w:ascii="Times New Roman" w:hAnsi="Times New Roman"/>
                <w:lang w:val="lv-LV"/>
              </w:rPr>
              <w:t xml:space="preserve"> arī – pārdevējs)</w:t>
            </w:r>
            <w:r w:rsidR="007D5FDC">
              <w:rPr>
                <w:rFonts w:ascii="Times New Roman" w:hAnsi="Times New Roman"/>
                <w:lang w:val="lv-LV"/>
              </w:rPr>
              <w:t xml:space="preserve">. </w:t>
            </w:r>
            <w:r w:rsidR="007D5FDC" w:rsidRPr="00A81CF1">
              <w:rPr>
                <w:rFonts w:ascii="Times New Roman" w:hAnsi="Times New Roman"/>
                <w:lang w:val="lv-LV"/>
              </w:rPr>
              <w:t xml:space="preserve"> Saskaņā ar</w:t>
            </w:r>
            <w:proofErr w:type="gramStart"/>
            <w:r w:rsidR="007D5FDC" w:rsidRPr="00A81CF1">
              <w:rPr>
                <w:rFonts w:ascii="Times New Roman" w:hAnsi="Times New Roman"/>
                <w:lang w:val="lv-LV"/>
              </w:rPr>
              <w:t xml:space="preserve">  </w:t>
            </w:r>
            <w:proofErr w:type="gramEnd"/>
            <w:r w:rsidR="007D5FDC" w:rsidRPr="00A81CF1">
              <w:rPr>
                <w:rFonts w:ascii="Times New Roman" w:hAnsi="Times New Roman"/>
                <w:lang w:val="lv-LV"/>
              </w:rPr>
              <w:t>Kapitālsabiedrību pārvaldības likuma pār</w:t>
            </w:r>
            <w:r w:rsidR="00D5576B">
              <w:rPr>
                <w:rFonts w:ascii="Times New Roman" w:hAnsi="Times New Roman"/>
                <w:lang w:val="lv-LV"/>
              </w:rPr>
              <w:t>e</w:t>
            </w:r>
            <w:r w:rsidR="007D5FDC" w:rsidRPr="00A81CF1">
              <w:rPr>
                <w:rFonts w:ascii="Times New Roman" w:hAnsi="Times New Roman"/>
                <w:lang w:val="lv-LV"/>
              </w:rPr>
              <w:t>jas noteikumu 12.punkt</w:t>
            </w:r>
            <w:r w:rsidR="001A5A17">
              <w:rPr>
                <w:rFonts w:ascii="Times New Roman" w:hAnsi="Times New Roman"/>
                <w:lang w:val="lv-LV"/>
              </w:rPr>
              <w:t>u</w:t>
            </w:r>
            <w:r w:rsidR="007D5FDC" w:rsidRPr="00A81CF1">
              <w:rPr>
                <w:rFonts w:ascii="Times New Roman" w:hAnsi="Times New Roman"/>
                <w:lang w:val="lv-LV"/>
              </w:rPr>
              <w:t xml:space="preserve"> valsts kapitāla daļu atsavināšanu veicošās institūcijas uzdevumu pilda valsts akciju sabiedrība „Privatizācijas</w:t>
            </w:r>
            <w:r w:rsidR="007D5FDC">
              <w:rPr>
                <w:rFonts w:ascii="Times New Roman" w:hAnsi="Times New Roman"/>
                <w:lang w:val="lv-LV"/>
              </w:rPr>
              <w:t xml:space="preserve"> aģentūra” (turpmāk – aģentūra)</w:t>
            </w:r>
            <w:r w:rsidR="007D5FDC" w:rsidRPr="00A81CF1">
              <w:rPr>
                <w:rFonts w:ascii="Times New Roman" w:hAnsi="Times New Roman"/>
                <w:lang w:val="lv-LV"/>
              </w:rPr>
              <w:t xml:space="preserve">. </w:t>
            </w:r>
            <w:r w:rsidR="007D5FDC">
              <w:rPr>
                <w:rFonts w:ascii="Times New Roman" w:hAnsi="Times New Roman"/>
                <w:lang w:val="lv-LV"/>
              </w:rPr>
              <w:t>Ņemot vērā, ka valsts kapitāla daļu atsavināšanu</w:t>
            </w:r>
            <w:r w:rsidR="00AC2B9C">
              <w:rPr>
                <w:rFonts w:ascii="Times New Roman" w:hAnsi="Times New Roman"/>
                <w:lang w:val="lv-LV"/>
              </w:rPr>
              <w:t xml:space="preserve"> jau iepriekš</w:t>
            </w:r>
            <w:r w:rsidR="007D5FDC">
              <w:rPr>
                <w:rFonts w:ascii="Times New Roman" w:hAnsi="Times New Roman"/>
                <w:lang w:val="lv-LV"/>
              </w:rPr>
              <w:t xml:space="preserve"> veica aģentūra, pamatojoties uz noteikumiem Nr.291,</w:t>
            </w:r>
            <w:r w:rsidR="006150D4">
              <w:rPr>
                <w:rFonts w:ascii="Times New Roman" w:hAnsi="Times New Roman"/>
                <w:lang w:val="lv-LV"/>
              </w:rPr>
              <w:t xml:space="preserve"> notei</w:t>
            </w:r>
            <w:r w:rsidR="007D5FDC">
              <w:rPr>
                <w:rFonts w:ascii="Times New Roman" w:hAnsi="Times New Roman"/>
                <w:lang w:val="lv-LV"/>
              </w:rPr>
              <w:t>kumu projekts būtiski nemaina aģentūras pienākumus un tiesības kapitāla daļu pārdošanā. Izmaiņas skar pārdodamās kapitāla daļas vērtības noteikšanas k</w:t>
            </w:r>
            <w:r w:rsidR="00D5576B">
              <w:rPr>
                <w:rFonts w:ascii="Times New Roman" w:hAnsi="Times New Roman"/>
                <w:lang w:val="lv-LV"/>
              </w:rPr>
              <w:t>ā</w:t>
            </w:r>
            <w:r w:rsidR="007D5FDC">
              <w:rPr>
                <w:rFonts w:ascii="Times New Roman" w:hAnsi="Times New Roman"/>
                <w:lang w:val="lv-LV"/>
              </w:rPr>
              <w:t>rtību. Atbilstoši jaunajam regulējumam, pārdodamās kapitāla daļas vē</w:t>
            </w:r>
            <w:r w:rsidR="00D5576B">
              <w:rPr>
                <w:rFonts w:ascii="Times New Roman" w:hAnsi="Times New Roman"/>
                <w:lang w:val="lv-LV"/>
              </w:rPr>
              <w:t>r</w:t>
            </w:r>
            <w:r w:rsidR="007D5FDC">
              <w:rPr>
                <w:rFonts w:ascii="Times New Roman" w:hAnsi="Times New Roman"/>
                <w:lang w:val="lv-LV"/>
              </w:rPr>
              <w:t xml:space="preserve">tību nosaka atbilstoši Kapitālsabiedrību pārvaldības </w:t>
            </w:r>
            <w:r w:rsidR="00AB54EC">
              <w:rPr>
                <w:rFonts w:ascii="Times New Roman" w:hAnsi="Times New Roman"/>
                <w:lang w:val="lv-LV"/>
              </w:rPr>
              <w:t xml:space="preserve">likuma 140.panta pirmajai daļai, nevis </w:t>
            </w:r>
            <w:r w:rsidR="00D5576B">
              <w:rPr>
                <w:rFonts w:ascii="Times New Roman" w:hAnsi="Times New Roman"/>
                <w:lang w:val="lv-LV"/>
              </w:rPr>
              <w:t xml:space="preserve">pēc </w:t>
            </w:r>
            <w:r w:rsidR="00AB54EC">
              <w:rPr>
                <w:rFonts w:ascii="Times New Roman" w:hAnsi="Times New Roman"/>
                <w:lang w:val="lv-LV"/>
              </w:rPr>
              <w:t>Ministru kabineta noteikumi</w:t>
            </w:r>
            <w:r w:rsidR="00D5576B">
              <w:rPr>
                <w:rFonts w:ascii="Times New Roman" w:hAnsi="Times New Roman"/>
                <w:lang w:val="lv-LV"/>
              </w:rPr>
              <w:t>em</w:t>
            </w:r>
            <w:r w:rsidR="00AB54EC">
              <w:rPr>
                <w:rFonts w:ascii="Times New Roman" w:hAnsi="Times New Roman"/>
                <w:lang w:val="lv-LV"/>
              </w:rPr>
              <w:t xml:space="preserve">, kas regulē nodokļu maksājumu parādu kapitalizācijas kārtību. </w:t>
            </w:r>
            <w:r w:rsidR="00AC2B9C">
              <w:rPr>
                <w:rFonts w:ascii="Times New Roman" w:hAnsi="Times New Roman"/>
                <w:lang w:val="lv-LV"/>
              </w:rPr>
              <w:t>Savukārt</w:t>
            </w:r>
            <w:proofErr w:type="gramStart"/>
            <w:r w:rsidR="00AC2B9C">
              <w:rPr>
                <w:rFonts w:ascii="Times New Roman" w:hAnsi="Times New Roman"/>
                <w:lang w:val="lv-LV"/>
              </w:rPr>
              <w:t xml:space="preserve">  </w:t>
            </w:r>
            <w:proofErr w:type="gramEnd"/>
            <w:r w:rsidR="00AC2B9C">
              <w:rPr>
                <w:rFonts w:ascii="Times New Roman" w:hAnsi="Times New Roman"/>
                <w:lang w:val="lv-LV"/>
              </w:rPr>
              <w:t>k</w:t>
            </w:r>
            <w:r w:rsidR="007D5FDC">
              <w:rPr>
                <w:rFonts w:ascii="Times New Roman" w:hAnsi="Times New Roman"/>
                <w:lang w:val="lv-LV"/>
              </w:rPr>
              <w:t xml:space="preserve">apitāla daļas pārdod,  </w:t>
            </w:r>
            <w:r w:rsidR="00A81CF1">
              <w:rPr>
                <w:rFonts w:ascii="Times New Roman" w:hAnsi="Times New Roman"/>
                <w:lang w:val="lv-LV"/>
              </w:rPr>
              <w:t>ievēr</w:t>
            </w:r>
            <w:r w:rsidR="007D5FDC">
              <w:rPr>
                <w:rFonts w:ascii="Times New Roman" w:hAnsi="Times New Roman"/>
                <w:lang w:val="lv-LV"/>
              </w:rPr>
              <w:t>o</w:t>
            </w:r>
            <w:r w:rsidR="00A81CF1">
              <w:rPr>
                <w:rFonts w:ascii="Times New Roman" w:hAnsi="Times New Roman"/>
                <w:lang w:val="lv-LV"/>
              </w:rPr>
              <w:t>jot Kapitāl</w:t>
            </w:r>
            <w:r w:rsidR="00D5576B">
              <w:rPr>
                <w:rFonts w:ascii="Times New Roman" w:hAnsi="Times New Roman"/>
                <w:lang w:val="lv-LV"/>
              </w:rPr>
              <w:t>sabiedrību</w:t>
            </w:r>
            <w:r w:rsidR="00A81CF1">
              <w:rPr>
                <w:rFonts w:ascii="Times New Roman" w:hAnsi="Times New Roman"/>
                <w:lang w:val="lv-LV"/>
              </w:rPr>
              <w:t xml:space="preserve"> pārvaldības  likuma </w:t>
            </w:r>
            <w:r w:rsidR="0026114F">
              <w:rPr>
                <w:rFonts w:ascii="Times New Roman" w:hAnsi="Times New Roman"/>
                <w:lang w:val="lv-LV"/>
              </w:rPr>
              <w:t xml:space="preserve"> </w:t>
            </w:r>
            <w:r w:rsidR="00A81CF1">
              <w:rPr>
                <w:rFonts w:ascii="Times New Roman" w:hAnsi="Times New Roman"/>
                <w:lang w:val="lv-LV"/>
              </w:rPr>
              <w:t>142.panta trešo u</w:t>
            </w:r>
            <w:r w:rsidR="006150D4">
              <w:rPr>
                <w:rFonts w:ascii="Times New Roman" w:hAnsi="Times New Roman"/>
                <w:lang w:val="lv-LV"/>
              </w:rPr>
              <w:t xml:space="preserve">n ceturto daļu.  </w:t>
            </w:r>
            <w:r w:rsidR="00AC2B9C">
              <w:rPr>
                <w:rFonts w:ascii="Times New Roman" w:hAnsi="Times New Roman"/>
                <w:lang w:val="lv-LV"/>
              </w:rPr>
              <w:t>Minētajā pantā ir uzlikts pienākums p</w:t>
            </w:r>
            <w:r w:rsidR="00D5576B">
              <w:rPr>
                <w:rFonts w:ascii="Times New Roman" w:hAnsi="Times New Roman"/>
                <w:lang w:val="lv-LV"/>
              </w:rPr>
              <w:t>ā</w:t>
            </w:r>
            <w:r w:rsidR="00AC2B9C">
              <w:rPr>
                <w:rFonts w:ascii="Times New Roman" w:hAnsi="Times New Roman"/>
                <w:lang w:val="lv-LV"/>
              </w:rPr>
              <w:t>rdevējam sagatavot un apstiprināt pārdošanas not</w:t>
            </w:r>
            <w:r w:rsidR="00D5576B">
              <w:rPr>
                <w:rFonts w:ascii="Times New Roman" w:hAnsi="Times New Roman"/>
                <w:lang w:val="lv-LV"/>
              </w:rPr>
              <w:t>ei</w:t>
            </w:r>
            <w:r w:rsidR="00AC2B9C">
              <w:rPr>
                <w:rFonts w:ascii="Times New Roman" w:hAnsi="Times New Roman"/>
                <w:lang w:val="lv-LV"/>
              </w:rPr>
              <w:t xml:space="preserve">kumus, kuros ietilpst gan informācija par kapitālsabiedrību, gan </w:t>
            </w:r>
            <w:r w:rsidR="00AC2B9C">
              <w:rPr>
                <w:rFonts w:ascii="Times New Roman" w:hAnsi="Times New Roman"/>
                <w:lang w:val="lv-LV"/>
              </w:rPr>
              <w:lastRenderedPageBreak/>
              <w:t xml:space="preserve">izsoles </w:t>
            </w:r>
            <w:r w:rsidR="00B96A16">
              <w:rPr>
                <w:rFonts w:ascii="Times New Roman" w:hAnsi="Times New Roman"/>
                <w:lang w:val="lv-LV"/>
              </w:rPr>
              <w:t>notei</w:t>
            </w:r>
            <w:r w:rsidR="00AC2B9C">
              <w:rPr>
                <w:rFonts w:ascii="Times New Roman" w:hAnsi="Times New Roman"/>
                <w:lang w:val="lv-LV"/>
              </w:rPr>
              <w:t>kumi. Līdz ar to noteikumu projekt</w:t>
            </w:r>
            <w:r w:rsidR="00B96A16">
              <w:rPr>
                <w:rFonts w:ascii="Times New Roman" w:hAnsi="Times New Roman"/>
                <w:lang w:val="lv-LV"/>
              </w:rPr>
              <w:t>ā iekļaujama informācija par</w:t>
            </w:r>
            <w:proofErr w:type="gramStart"/>
            <w:r w:rsidR="00B96A16">
              <w:rPr>
                <w:rFonts w:ascii="Times New Roman" w:hAnsi="Times New Roman"/>
                <w:lang w:val="lv-LV"/>
              </w:rPr>
              <w:t xml:space="preserve"> </w:t>
            </w:r>
            <w:r w:rsidR="00AC2B9C">
              <w:rPr>
                <w:rFonts w:ascii="Times New Roman" w:hAnsi="Times New Roman"/>
                <w:lang w:val="lv-LV"/>
              </w:rPr>
              <w:t xml:space="preserve"> </w:t>
            </w:r>
            <w:proofErr w:type="gramEnd"/>
            <w:r w:rsidR="00AC2B9C">
              <w:rPr>
                <w:rFonts w:ascii="Times New Roman" w:hAnsi="Times New Roman"/>
                <w:lang w:val="lv-LV"/>
              </w:rPr>
              <w:t xml:space="preserve">kapitāla daļu atsavināšanas </w:t>
            </w:r>
            <w:r w:rsidR="00B96A16">
              <w:rPr>
                <w:rFonts w:ascii="Times New Roman" w:hAnsi="Times New Roman"/>
                <w:lang w:val="lv-LV"/>
              </w:rPr>
              <w:t>veidu, nosakot, ka tā ir izsole un paredzot pārdevējam tiesību rīkot atkārtotu izsoli pazeminot pārdodamās kapitāla daļas cenu, ja</w:t>
            </w:r>
            <w:r w:rsidR="00D5576B">
              <w:rPr>
                <w:rFonts w:ascii="Times New Roman" w:hAnsi="Times New Roman"/>
                <w:lang w:val="lv-LV"/>
              </w:rPr>
              <w:t xml:space="preserve"> </w:t>
            </w:r>
            <w:proofErr w:type="spellStart"/>
            <w:r w:rsidR="00B96A16">
              <w:rPr>
                <w:rFonts w:ascii="Times New Roman" w:hAnsi="Times New Roman"/>
                <w:lang w:val="lv-LV"/>
              </w:rPr>
              <w:t>iepriešējā</w:t>
            </w:r>
            <w:proofErr w:type="spellEnd"/>
            <w:r w:rsidR="00B96A16">
              <w:rPr>
                <w:rFonts w:ascii="Times New Roman" w:hAnsi="Times New Roman"/>
                <w:lang w:val="lv-LV"/>
              </w:rPr>
              <w:t xml:space="preserve"> izsole beigusies bez rezultātiem – kapitāla d</w:t>
            </w:r>
            <w:r w:rsidR="00D5576B">
              <w:rPr>
                <w:rFonts w:ascii="Times New Roman" w:hAnsi="Times New Roman"/>
                <w:lang w:val="lv-LV"/>
              </w:rPr>
              <w:t>a</w:t>
            </w:r>
            <w:r w:rsidR="00B96A16">
              <w:rPr>
                <w:rFonts w:ascii="Times New Roman" w:hAnsi="Times New Roman"/>
                <w:lang w:val="lv-LV"/>
              </w:rPr>
              <w:t xml:space="preserve">ļas netika pārdotas. </w:t>
            </w:r>
            <w:r w:rsidR="001A5A17">
              <w:rPr>
                <w:rFonts w:ascii="Times New Roman" w:hAnsi="Times New Roman"/>
                <w:lang w:val="lv-LV"/>
              </w:rPr>
              <w:t xml:space="preserve">Sākotnējās cenas samazinājuma </w:t>
            </w:r>
            <w:r w:rsidR="00990594">
              <w:rPr>
                <w:rFonts w:ascii="Times New Roman" w:hAnsi="Times New Roman"/>
                <w:lang w:val="lv-LV"/>
              </w:rPr>
              <w:t>robežu</w:t>
            </w:r>
            <w:r w:rsidR="001A5A17">
              <w:rPr>
                <w:rFonts w:ascii="Times New Roman" w:hAnsi="Times New Roman"/>
                <w:lang w:val="lv-LV"/>
              </w:rPr>
              <w:t xml:space="preserve"> noteikšanai, par paraugu tiek izmantota spēkā esošajā tiesiskajā regulējumā nostiprinātā prakse. Proti, saskaņā ar Ministru kabineta 2008.gada 2.decembra noteikumiem Nr.986 „</w:t>
            </w:r>
            <w:r w:rsidR="001A5A17" w:rsidRPr="001A5A17">
              <w:rPr>
                <w:lang w:val="lv-LV"/>
              </w:rPr>
              <w:t xml:space="preserve"> </w:t>
            </w:r>
            <w:r w:rsidR="001A5A17" w:rsidRPr="001A5A17">
              <w:rPr>
                <w:rFonts w:ascii="Times New Roman" w:hAnsi="Times New Roman"/>
                <w:lang w:val="lv-LV"/>
              </w:rPr>
              <w:t>Kārtība, kādā veicama privatizācija ar nodokļu parādu kapitalizācijas metodi</w:t>
            </w:r>
            <w:r w:rsidR="001A5A17">
              <w:rPr>
                <w:rFonts w:ascii="Times New Roman" w:hAnsi="Times New Roman"/>
                <w:lang w:val="lv-LV"/>
              </w:rPr>
              <w:t>”</w:t>
            </w:r>
            <w:r w:rsidR="00990594">
              <w:rPr>
                <w:rFonts w:ascii="Times New Roman" w:hAnsi="Times New Roman"/>
                <w:lang w:val="lv-LV"/>
              </w:rPr>
              <w:t xml:space="preserve">. Saskaņā ar šo noteikumu 31.punktu </w:t>
            </w:r>
            <w:r w:rsidR="00990594" w:rsidRPr="00990594">
              <w:rPr>
                <w:rFonts w:ascii="Times New Roman" w:hAnsi="Times New Roman"/>
                <w:lang w:val="lv-LV"/>
              </w:rPr>
              <w:t xml:space="preserve">kapitalizāciju veicošajai institūcijai ir tiesības samazināt pārdošanas cenu (izsoles sākumcenu) par 20 procentiem. Ja kapitāla daļas nav pārdotas pēc cenas samazināšanas, kapitalizāciju veicošā institūcija var samazināt cenu vēl par 20 procentiem. </w:t>
            </w:r>
            <w:r w:rsidR="001A5A17" w:rsidRPr="001A5A17">
              <w:rPr>
                <w:rFonts w:ascii="Times New Roman" w:hAnsi="Times New Roman"/>
                <w:lang w:val="lv-LV"/>
              </w:rPr>
              <w:t xml:space="preserve"> </w:t>
            </w:r>
            <w:r w:rsidR="001A5A17">
              <w:rPr>
                <w:rFonts w:ascii="Times New Roman" w:hAnsi="Times New Roman"/>
                <w:lang w:val="lv-LV"/>
              </w:rPr>
              <w:t xml:space="preserve">  </w:t>
            </w:r>
            <w:r w:rsidR="00B96A16">
              <w:rPr>
                <w:rFonts w:ascii="Times New Roman" w:hAnsi="Times New Roman"/>
                <w:lang w:val="lv-LV"/>
              </w:rPr>
              <w:t>Noteikumu projektā sagl</w:t>
            </w:r>
            <w:r w:rsidR="00D5576B">
              <w:rPr>
                <w:rFonts w:ascii="Times New Roman" w:hAnsi="Times New Roman"/>
                <w:lang w:val="lv-LV"/>
              </w:rPr>
              <w:t>a</w:t>
            </w:r>
            <w:r w:rsidR="00B96A16">
              <w:rPr>
                <w:rFonts w:ascii="Times New Roman" w:hAnsi="Times New Roman"/>
                <w:lang w:val="lv-LV"/>
              </w:rPr>
              <w:t>bāta noteikumos Nr.291 ietvertā atsauce uz Kapitāl</w:t>
            </w:r>
            <w:r w:rsidR="00D5576B">
              <w:rPr>
                <w:rFonts w:ascii="Times New Roman" w:hAnsi="Times New Roman"/>
                <w:lang w:val="lv-LV"/>
              </w:rPr>
              <w:t>sabiedrību</w:t>
            </w:r>
            <w:r w:rsidR="00B96A16">
              <w:rPr>
                <w:rFonts w:ascii="Times New Roman" w:hAnsi="Times New Roman"/>
                <w:lang w:val="lv-LV"/>
              </w:rPr>
              <w:t xml:space="preserve"> pārvaldības likumā, Komer</w:t>
            </w:r>
            <w:r w:rsidR="00990594">
              <w:rPr>
                <w:rFonts w:ascii="Times New Roman" w:hAnsi="Times New Roman"/>
                <w:lang w:val="lv-LV"/>
              </w:rPr>
              <w:t>c</w:t>
            </w:r>
            <w:r w:rsidR="00B96A16">
              <w:rPr>
                <w:rFonts w:ascii="Times New Roman" w:hAnsi="Times New Roman"/>
                <w:lang w:val="lv-LV"/>
              </w:rPr>
              <w:t>likuma</w:t>
            </w:r>
            <w:proofErr w:type="gramStart"/>
            <w:r w:rsidR="00B96A16">
              <w:rPr>
                <w:rFonts w:ascii="Times New Roman" w:hAnsi="Times New Roman"/>
                <w:lang w:val="lv-LV"/>
              </w:rPr>
              <w:t xml:space="preserve"> </w:t>
            </w:r>
            <w:r w:rsidR="00B96A16" w:rsidRPr="00B96A16">
              <w:rPr>
                <w:lang w:val="lv-LV"/>
              </w:rPr>
              <w:t xml:space="preserve"> </w:t>
            </w:r>
            <w:proofErr w:type="gramEnd"/>
            <w:r w:rsidR="00B96A16" w:rsidRPr="00B96A16">
              <w:rPr>
                <w:rFonts w:ascii="Times New Roman" w:hAnsi="Times New Roman"/>
                <w:lang w:val="lv-LV"/>
              </w:rPr>
              <w:t>188., 18</w:t>
            </w:r>
            <w:r w:rsidR="00B96A16">
              <w:rPr>
                <w:rFonts w:ascii="Times New Roman" w:hAnsi="Times New Roman"/>
                <w:lang w:val="lv-LV"/>
              </w:rPr>
              <w:t>81., 189. un 238.pantā noteikto</w:t>
            </w:r>
            <w:r w:rsidR="00B96A16" w:rsidRPr="00B96A16">
              <w:rPr>
                <w:rFonts w:ascii="Times New Roman" w:hAnsi="Times New Roman"/>
                <w:lang w:val="lv-LV"/>
              </w:rPr>
              <w:t xml:space="preserve"> kapitāla </w:t>
            </w:r>
            <w:r w:rsidR="00B96A16">
              <w:rPr>
                <w:rFonts w:ascii="Times New Roman" w:hAnsi="Times New Roman"/>
                <w:lang w:val="lv-LV"/>
              </w:rPr>
              <w:t>daļu atsavināšanas ierobežojum</w:t>
            </w:r>
            <w:r w:rsidR="00990594">
              <w:rPr>
                <w:rFonts w:ascii="Times New Roman" w:hAnsi="Times New Roman"/>
                <w:lang w:val="lv-LV"/>
              </w:rPr>
              <w:t>iem</w:t>
            </w:r>
            <w:r w:rsidR="00B96A16" w:rsidRPr="00B96A16">
              <w:rPr>
                <w:rFonts w:ascii="Times New Roman" w:hAnsi="Times New Roman"/>
                <w:lang w:val="lv-LV"/>
              </w:rPr>
              <w:t xml:space="preserve">. </w:t>
            </w:r>
            <w:r w:rsidR="00AC2B9C">
              <w:rPr>
                <w:rFonts w:ascii="Times New Roman" w:hAnsi="Times New Roman"/>
                <w:lang w:val="lv-LV"/>
              </w:rPr>
              <w:t xml:space="preserve"> </w:t>
            </w:r>
            <w:r w:rsidR="00B96A16">
              <w:rPr>
                <w:rFonts w:ascii="Times New Roman" w:hAnsi="Times New Roman"/>
                <w:lang w:val="lv-LV"/>
              </w:rPr>
              <w:t>Kā arī saglabāta tiesība pārdevējam kapitāla daļas nepārdot, ja</w:t>
            </w:r>
            <w:proofErr w:type="gramStart"/>
            <w:r w:rsidR="00B96A16">
              <w:rPr>
                <w:rFonts w:ascii="Times New Roman" w:hAnsi="Times New Roman"/>
                <w:lang w:val="lv-LV"/>
              </w:rPr>
              <w:t xml:space="preserve"> </w:t>
            </w:r>
            <w:r w:rsidR="00B96A16" w:rsidRPr="00B96A16">
              <w:rPr>
                <w:rFonts w:ascii="Times New Roman" w:hAnsi="Times New Roman"/>
                <w:lang w:val="lv-LV"/>
              </w:rPr>
              <w:t xml:space="preserve"> </w:t>
            </w:r>
            <w:proofErr w:type="gramEnd"/>
            <w:r w:rsidR="00B96A16" w:rsidRPr="00B96A16">
              <w:rPr>
                <w:rFonts w:ascii="Times New Roman" w:hAnsi="Times New Roman"/>
                <w:lang w:val="lv-LV"/>
              </w:rPr>
              <w:t xml:space="preserve">kapitāla daļu </w:t>
            </w:r>
            <w:r w:rsidR="00D5576B">
              <w:rPr>
                <w:rFonts w:ascii="Times New Roman" w:hAnsi="Times New Roman"/>
                <w:lang w:val="lv-LV"/>
              </w:rPr>
              <w:t xml:space="preserve">atsavināšanas </w:t>
            </w:r>
            <w:r w:rsidR="00B96A16" w:rsidRPr="00B96A16">
              <w:rPr>
                <w:rFonts w:ascii="Times New Roman" w:hAnsi="Times New Roman"/>
                <w:lang w:val="lv-LV"/>
              </w:rPr>
              <w:t>ierobežojums ir noteikts ar līgumu un pārdevēj</w:t>
            </w:r>
            <w:r w:rsidR="00D5576B">
              <w:rPr>
                <w:rFonts w:ascii="Times New Roman" w:hAnsi="Times New Roman"/>
                <w:lang w:val="lv-LV"/>
              </w:rPr>
              <w:t>a</w:t>
            </w:r>
            <w:r w:rsidR="00B96A16" w:rsidRPr="00B96A16">
              <w:rPr>
                <w:rFonts w:ascii="Times New Roman" w:hAnsi="Times New Roman"/>
                <w:lang w:val="lv-LV"/>
              </w:rPr>
              <w:t xml:space="preserve">m nav izdevies panākt vienošanos par </w:t>
            </w:r>
            <w:r w:rsidR="00D5576B" w:rsidRPr="00B96A16">
              <w:rPr>
                <w:rFonts w:ascii="Times New Roman" w:hAnsi="Times New Roman"/>
                <w:lang w:val="lv-LV"/>
              </w:rPr>
              <w:t>i</w:t>
            </w:r>
            <w:r w:rsidR="00D5576B">
              <w:rPr>
                <w:rFonts w:ascii="Times New Roman" w:hAnsi="Times New Roman"/>
                <w:lang w:val="lv-LV"/>
              </w:rPr>
              <w:t xml:space="preserve">erobežojuma </w:t>
            </w:r>
            <w:r w:rsidR="00B96A16">
              <w:rPr>
                <w:rFonts w:ascii="Times New Roman" w:hAnsi="Times New Roman"/>
                <w:lang w:val="lv-LV"/>
              </w:rPr>
              <w:t>atcelšanu.</w:t>
            </w:r>
          </w:p>
          <w:p w:rsidR="00B96A16" w:rsidRDefault="00B96A16" w:rsidP="0060432A">
            <w:pPr>
              <w:pStyle w:val="NormalWeb"/>
              <w:spacing w:before="0" w:beforeAutospacing="0" w:after="0" w:afterAutospacing="0"/>
              <w:jc w:val="both"/>
              <w:rPr>
                <w:rFonts w:ascii="Times New Roman" w:hAnsi="Times New Roman"/>
                <w:lang w:val="lv-LV"/>
              </w:rPr>
            </w:pPr>
            <w:r>
              <w:rPr>
                <w:rFonts w:ascii="Times New Roman" w:hAnsi="Times New Roman"/>
                <w:lang w:val="lv-LV"/>
              </w:rPr>
              <w:t xml:space="preserve">Ņemot vērā iepriekš minēto, </w:t>
            </w:r>
            <w:r w:rsidRPr="00B96A16">
              <w:rPr>
                <w:rFonts w:ascii="Times New Roman" w:hAnsi="Times New Roman"/>
                <w:lang w:val="lv-LV"/>
              </w:rPr>
              <w:t>kā arī lai izpildītu</w:t>
            </w:r>
            <w:proofErr w:type="gramStart"/>
            <w:r w:rsidRPr="00B96A16">
              <w:rPr>
                <w:rFonts w:ascii="Times New Roman" w:hAnsi="Times New Roman"/>
                <w:lang w:val="lv-LV"/>
              </w:rPr>
              <w:t xml:space="preserve">  </w:t>
            </w:r>
            <w:proofErr w:type="gramEnd"/>
            <w:r w:rsidRPr="00B96A16">
              <w:rPr>
                <w:rFonts w:ascii="Times New Roman" w:hAnsi="Times New Roman"/>
                <w:lang w:val="lv-LV"/>
              </w:rPr>
              <w:t>Ministru kabinetam  Kapitālsabiedrību pārvaldības likumā doto uzdevumu, nepiecieš</w:t>
            </w:r>
            <w:r w:rsidR="00D5576B">
              <w:rPr>
                <w:rFonts w:ascii="Times New Roman" w:hAnsi="Times New Roman"/>
                <w:lang w:val="lv-LV"/>
              </w:rPr>
              <w:t>a</w:t>
            </w:r>
            <w:r w:rsidRPr="00B96A16">
              <w:rPr>
                <w:rFonts w:ascii="Times New Roman" w:hAnsi="Times New Roman"/>
                <w:lang w:val="lv-LV"/>
              </w:rPr>
              <w:t>ms izdot Ministru kabineta not</w:t>
            </w:r>
            <w:r w:rsidR="00D5576B">
              <w:rPr>
                <w:rFonts w:ascii="Times New Roman" w:hAnsi="Times New Roman"/>
                <w:lang w:val="lv-LV"/>
              </w:rPr>
              <w:t>ei</w:t>
            </w:r>
            <w:r w:rsidRPr="00B96A16">
              <w:rPr>
                <w:rFonts w:ascii="Times New Roman" w:hAnsi="Times New Roman"/>
                <w:lang w:val="lv-LV"/>
              </w:rPr>
              <w:t>kumus,</w:t>
            </w:r>
            <w:r w:rsidR="00452B97">
              <w:rPr>
                <w:rFonts w:ascii="Times New Roman" w:hAnsi="Times New Roman"/>
                <w:lang w:val="lv-LV"/>
              </w:rPr>
              <w:t xml:space="preserve"> kuri aizstāj un aktualizē not</w:t>
            </w:r>
            <w:r w:rsidR="00D5576B">
              <w:rPr>
                <w:rFonts w:ascii="Times New Roman" w:hAnsi="Times New Roman"/>
                <w:lang w:val="lv-LV"/>
              </w:rPr>
              <w:t>ei</w:t>
            </w:r>
            <w:r w:rsidR="00452B97">
              <w:rPr>
                <w:rFonts w:ascii="Times New Roman" w:hAnsi="Times New Roman"/>
                <w:lang w:val="lv-LV"/>
              </w:rPr>
              <w:t>kumos Nr.291 not</w:t>
            </w:r>
            <w:r w:rsidR="00D5576B">
              <w:rPr>
                <w:rFonts w:ascii="Times New Roman" w:hAnsi="Times New Roman"/>
                <w:lang w:val="lv-LV"/>
              </w:rPr>
              <w:t>ei</w:t>
            </w:r>
            <w:r w:rsidR="00452B97">
              <w:rPr>
                <w:rFonts w:ascii="Times New Roman" w:hAnsi="Times New Roman"/>
                <w:lang w:val="lv-LV"/>
              </w:rPr>
              <w:t>kto kapitāla daļu pārdošanas kārtību.</w:t>
            </w:r>
          </w:p>
          <w:p w:rsidR="00E826C5" w:rsidRPr="00E80835" w:rsidRDefault="00E826C5" w:rsidP="00E80835">
            <w:pPr>
              <w:pStyle w:val="NormalWeb"/>
              <w:spacing w:after="0"/>
              <w:jc w:val="both"/>
              <w:rPr>
                <w:rFonts w:ascii="Times New Roman" w:hAnsi="Times New Roman" w:cs="Times New Roman"/>
                <w:lang w:val="lv-LV"/>
              </w:rPr>
            </w:pPr>
          </w:p>
        </w:tc>
      </w:tr>
      <w:tr w:rsidR="00E826C5" w:rsidRPr="00883DA1" w:rsidTr="00DA5C2E">
        <w:trPr>
          <w:trHeight w:val="585"/>
        </w:trPr>
        <w:tc>
          <w:tcPr>
            <w:tcW w:w="483" w:type="dxa"/>
          </w:tcPr>
          <w:p w:rsidR="00E826C5" w:rsidRPr="00E21728" w:rsidRDefault="00E826C5" w:rsidP="005A6EF3">
            <w:pPr>
              <w:pStyle w:val="naiskr"/>
              <w:spacing w:before="0" w:after="0"/>
              <w:jc w:val="center"/>
            </w:pPr>
            <w:r w:rsidRPr="00E21728">
              <w:lastRenderedPageBreak/>
              <w:t>3.</w:t>
            </w:r>
          </w:p>
        </w:tc>
        <w:tc>
          <w:tcPr>
            <w:tcW w:w="2268" w:type="dxa"/>
          </w:tcPr>
          <w:p w:rsidR="00E826C5" w:rsidRPr="00E21728" w:rsidRDefault="00E826C5" w:rsidP="005A6EF3">
            <w:pPr>
              <w:pStyle w:val="naiskr"/>
              <w:spacing w:before="0" w:after="0"/>
            </w:pPr>
            <w:r w:rsidRPr="00E21728">
              <w:t>Projekta izstrādē iesaistītās institūcijas</w:t>
            </w:r>
          </w:p>
        </w:tc>
        <w:tc>
          <w:tcPr>
            <w:tcW w:w="7035" w:type="dxa"/>
          </w:tcPr>
          <w:p w:rsidR="00E826C5" w:rsidRPr="00F75C5A" w:rsidRDefault="00452B97" w:rsidP="008C6A87">
            <w:pPr>
              <w:spacing w:after="120"/>
              <w:jc w:val="both"/>
            </w:pPr>
            <w:proofErr w:type="spellStart"/>
            <w:r>
              <w:t>Pārresoru</w:t>
            </w:r>
            <w:proofErr w:type="spellEnd"/>
            <w:r>
              <w:t xml:space="preserve"> koordinācijas centrs</w:t>
            </w:r>
          </w:p>
        </w:tc>
      </w:tr>
      <w:tr w:rsidR="00E826C5" w:rsidRPr="00883DA1" w:rsidTr="0009223E">
        <w:tc>
          <w:tcPr>
            <w:tcW w:w="483" w:type="dxa"/>
          </w:tcPr>
          <w:p w:rsidR="00E826C5" w:rsidRPr="00E21728" w:rsidRDefault="00E826C5" w:rsidP="005A6EF3">
            <w:pPr>
              <w:pStyle w:val="naiskr"/>
              <w:spacing w:before="0" w:after="0"/>
              <w:jc w:val="center"/>
            </w:pPr>
            <w:r w:rsidRPr="00E21728">
              <w:t>4.</w:t>
            </w:r>
          </w:p>
        </w:tc>
        <w:tc>
          <w:tcPr>
            <w:tcW w:w="2268" w:type="dxa"/>
          </w:tcPr>
          <w:p w:rsidR="00E826C5" w:rsidRPr="00E21728" w:rsidRDefault="00E826C5" w:rsidP="005A6EF3">
            <w:pPr>
              <w:pStyle w:val="naiskr"/>
              <w:spacing w:before="0" w:after="0"/>
            </w:pPr>
            <w:r w:rsidRPr="00E21728">
              <w:t>Cita informācija</w:t>
            </w:r>
          </w:p>
        </w:tc>
        <w:tc>
          <w:tcPr>
            <w:tcW w:w="7035" w:type="dxa"/>
          </w:tcPr>
          <w:p w:rsidR="00E826C5" w:rsidRPr="0067061C" w:rsidRDefault="00452B97" w:rsidP="008C6A87">
            <w:pPr>
              <w:jc w:val="both"/>
              <w:rPr>
                <w:bCs/>
              </w:rPr>
            </w:pPr>
            <w:r>
              <w:rPr>
                <w:bCs/>
              </w:rPr>
              <w:t>Nav</w:t>
            </w:r>
          </w:p>
        </w:tc>
      </w:tr>
    </w:tbl>
    <w:p w:rsidR="00852042" w:rsidRPr="00883DA1" w:rsidRDefault="00852042" w:rsidP="00A25063">
      <w:pPr>
        <w:pStyle w:val="naisf"/>
        <w:spacing w:before="0" w:after="0"/>
        <w:ind w:firstLine="0"/>
      </w:pPr>
    </w:p>
    <w:p w:rsidR="009D4EF6" w:rsidRPr="00883DA1" w:rsidRDefault="009D4EF6" w:rsidP="00A25063">
      <w:pPr>
        <w:pStyle w:val="naisf"/>
        <w:spacing w:before="0" w:after="0"/>
        <w:ind w:firstLine="0"/>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35"/>
        <w:gridCol w:w="2268"/>
        <w:gridCol w:w="7053"/>
      </w:tblGrid>
      <w:tr w:rsidR="009A0027" w:rsidRPr="00883DA1" w:rsidTr="001932F6">
        <w:trPr>
          <w:jc w:val="center"/>
        </w:trPr>
        <w:tc>
          <w:tcPr>
            <w:tcW w:w="9856" w:type="dxa"/>
            <w:gridSpan w:val="3"/>
          </w:tcPr>
          <w:p w:rsidR="00FE4973" w:rsidRPr="00883DA1" w:rsidRDefault="00FE4973" w:rsidP="00A25063">
            <w:pPr>
              <w:pStyle w:val="naisnod"/>
              <w:spacing w:before="0" w:after="0"/>
            </w:pPr>
            <w:r w:rsidRPr="00883DA1">
              <w:t>II.</w:t>
            </w:r>
            <w:r w:rsidRPr="00883DA1">
              <w:rPr>
                <w:bCs w:val="0"/>
              </w:rPr>
              <w:t xml:space="preserve"> Tiesību akta projekta ietekme uz sabiedrību, tautsaimniecības attīstību un administratīvo slogu</w:t>
            </w:r>
          </w:p>
        </w:tc>
      </w:tr>
      <w:tr w:rsidR="00906989" w:rsidRPr="00883DA1" w:rsidTr="00AA370A">
        <w:trPr>
          <w:jc w:val="center"/>
        </w:trPr>
        <w:tc>
          <w:tcPr>
            <w:tcW w:w="535" w:type="dxa"/>
          </w:tcPr>
          <w:p w:rsidR="00906989" w:rsidRPr="00883DA1" w:rsidRDefault="00906989" w:rsidP="00A25063">
            <w:pPr>
              <w:pStyle w:val="naiskr"/>
              <w:tabs>
                <w:tab w:val="left" w:pos="2628"/>
              </w:tabs>
              <w:spacing w:before="0" w:after="0"/>
              <w:jc w:val="center"/>
              <w:rPr>
                <w:iCs/>
              </w:rPr>
            </w:pPr>
            <w:r w:rsidRPr="00883DA1">
              <w:rPr>
                <w:iCs/>
              </w:rPr>
              <w:t>1.</w:t>
            </w:r>
          </w:p>
        </w:tc>
        <w:tc>
          <w:tcPr>
            <w:tcW w:w="2268" w:type="dxa"/>
          </w:tcPr>
          <w:p w:rsidR="00906989" w:rsidRPr="00883DA1" w:rsidRDefault="00906989" w:rsidP="00A25063">
            <w:pPr>
              <w:pStyle w:val="naiskr"/>
              <w:spacing w:before="0" w:after="0"/>
              <w:rPr>
                <w:iCs/>
              </w:rPr>
            </w:pPr>
            <w:r w:rsidRPr="00883DA1">
              <w:t>Sabiedrības mērķgrupas, kuras tiesiskais regulējums ietekmē vai varētu ietekmēt</w:t>
            </w:r>
          </w:p>
        </w:tc>
        <w:tc>
          <w:tcPr>
            <w:tcW w:w="7053" w:type="dxa"/>
          </w:tcPr>
          <w:p w:rsidR="002E3ABF" w:rsidRPr="007C79AF" w:rsidRDefault="00452B97" w:rsidP="007C79AF">
            <w:pPr>
              <w:jc w:val="both"/>
            </w:pPr>
            <w:r>
              <w:t>Tiesiskais regulējums skar kapitāl</w:t>
            </w:r>
            <w:r w:rsidR="00D5576B">
              <w:t>a</w:t>
            </w:r>
            <w:r>
              <w:t xml:space="preserve"> d</w:t>
            </w:r>
            <w:r w:rsidR="00D5576B">
              <w:t>a</w:t>
            </w:r>
            <w:r>
              <w:t>ļu turētājus kapitālsabiedrībās, kuru kapitāla d</w:t>
            </w:r>
            <w:r w:rsidR="00D5576B">
              <w:t>aļ</w:t>
            </w:r>
            <w:r>
              <w:t xml:space="preserve">as kapitalizācijas rezultātā ieguvusi valsts vai atvasināts publisko tiesību subjekts. </w:t>
            </w:r>
          </w:p>
        </w:tc>
      </w:tr>
      <w:tr w:rsidR="000123E4" w:rsidRPr="00883DA1" w:rsidTr="00AA370A">
        <w:trPr>
          <w:jc w:val="center"/>
        </w:trPr>
        <w:tc>
          <w:tcPr>
            <w:tcW w:w="535" w:type="dxa"/>
          </w:tcPr>
          <w:p w:rsidR="00906989" w:rsidRPr="00883DA1" w:rsidRDefault="00906989" w:rsidP="00A25063">
            <w:pPr>
              <w:pStyle w:val="naiskr"/>
              <w:tabs>
                <w:tab w:val="left" w:pos="2628"/>
              </w:tabs>
              <w:spacing w:before="0" w:after="0"/>
              <w:jc w:val="center"/>
              <w:rPr>
                <w:iCs/>
              </w:rPr>
            </w:pPr>
            <w:r w:rsidRPr="00883DA1">
              <w:rPr>
                <w:iCs/>
              </w:rPr>
              <w:t>2.</w:t>
            </w:r>
          </w:p>
        </w:tc>
        <w:tc>
          <w:tcPr>
            <w:tcW w:w="2268" w:type="dxa"/>
          </w:tcPr>
          <w:p w:rsidR="00906989" w:rsidRPr="00883DA1" w:rsidRDefault="00906989" w:rsidP="00A25063">
            <w:pPr>
              <w:pStyle w:val="naiskr"/>
              <w:spacing w:before="0" w:after="0"/>
            </w:pPr>
            <w:r w:rsidRPr="00883DA1">
              <w:t>Tiesiskā regulējuma ietekme uz tautsaimniecību un administratīvo slogu</w:t>
            </w:r>
          </w:p>
        </w:tc>
        <w:tc>
          <w:tcPr>
            <w:tcW w:w="7053" w:type="dxa"/>
          </w:tcPr>
          <w:p w:rsidR="000E435E" w:rsidRPr="00517DFF" w:rsidRDefault="00452B97" w:rsidP="00D5576B">
            <w:pPr>
              <w:pStyle w:val="naiskr"/>
              <w:spacing w:before="0" w:after="120"/>
              <w:jc w:val="both"/>
            </w:pPr>
            <w:r w:rsidRPr="00452B97">
              <w:t xml:space="preserve">Ņemot vērā, ka noteikumi būtībā aizstāj iepriekšējo regulējumu, kurš zaudējis spēku sakarā ar normatīvā akta, uz kura pamata </w:t>
            </w:r>
            <w:r w:rsidR="00D5576B">
              <w:t>tas</w:t>
            </w:r>
            <w:r w:rsidR="00D5576B" w:rsidRPr="00452B97">
              <w:t xml:space="preserve"> </w:t>
            </w:r>
            <w:r w:rsidRPr="00452B97">
              <w:t>izdot</w:t>
            </w:r>
            <w:r w:rsidR="00D5576B">
              <w:t>s,</w:t>
            </w:r>
            <w:proofErr w:type="gramStart"/>
            <w:r w:rsidR="00D5576B">
              <w:t xml:space="preserve"> </w:t>
            </w:r>
            <w:r>
              <w:t xml:space="preserve"> </w:t>
            </w:r>
            <w:proofErr w:type="gramEnd"/>
            <w:r>
              <w:t>spēka zaudēšanu, ar noteikumu projektu</w:t>
            </w:r>
            <w:r w:rsidRPr="00452B97">
              <w:t xml:space="preserve"> netiek radīts jauns administratīvais slogs, tiek nodrošināta Publiskas personas kapitāla daļu un kapitālsabiedrību pārvaldības likumā noteikto uzdevumu izpilde.</w:t>
            </w:r>
          </w:p>
        </w:tc>
      </w:tr>
      <w:tr w:rsidR="00906989" w:rsidRPr="00883DA1" w:rsidTr="00AA370A">
        <w:trPr>
          <w:jc w:val="center"/>
        </w:trPr>
        <w:tc>
          <w:tcPr>
            <w:tcW w:w="535" w:type="dxa"/>
          </w:tcPr>
          <w:p w:rsidR="00906989" w:rsidRPr="00883DA1" w:rsidRDefault="00906989" w:rsidP="00A25063">
            <w:pPr>
              <w:pStyle w:val="naiskr"/>
              <w:tabs>
                <w:tab w:val="left" w:pos="2628"/>
              </w:tabs>
              <w:spacing w:before="0" w:after="0"/>
              <w:jc w:val="center"/>
              <w:rPr>
                <w:iCs/>
              </w:rPr>
            </w:pPr>
            <w:r w:rsidRPr="00883DA1">
              <w:rPr>
                <w:iCs/>
              </w:rPr>
              <w:t>3.</w:t>
            </w:r>
          </w:p>
        </w:tc>
        <w:tc>
          <w:tcPr>
            <w:tcW w:w="2268" w:type="dxa"/>
          </w:tcPr>
          <w:p w:rsidR="00906989" w:rsidRPr="00883DA1" w:rsidRDefault="00906989" w:rsidP="00A25063">
            <w:pPr>
              <w:pStyle w:val="naiskr"/>
              <w:tabs>
                <w:tab w:val="left" w:pos="2628"/>
              </w:tabs>
              <w:spacing w:before="0" w:after="0"/>
              <w:rPr>
                <w:iCs/>
              </w:rPr>
            </w:pPr>
            <w:r w:rsidRPr="00883DA1">
              <w:t>Administratīvo izmaksu monetārs novērtējums</w:t>
            </w:r>
          </w:p>
        </w:tc>
        <w:tc>
          <w:tcPr>
            <w:tcW w:w="7053" w:type="dxa"/>
          </w:tcPr>
          <w:p w:rsidR="00906989" w:rsidRPr="00883DA1" w:rsidRDefault="00A73151" w:rsidP="007C79AF">
            <w:pPr>
              <w:jc w:val="both"/>
              <w:rPr>
                <w:iCs/>
              </w:rPr>
            </w:pPr>
            <w:bookmarkStart w:id="0" w:name="p25"/>
            <w:bookmarkStart w:id="1" w:name="p-468670"/>
            <w:bookmarkEnd w:id="0"/>
            <w:bookmarkEnd w:id="1"/>
            <w:r>
              <w:t>S</w:t>
            </w:r>
            <w:r w:rsidRPr="00A73151">
              <w:t>abiedrības grupām un institūcijām projekta tiesiskais regulējums nemaina tiesības un pienākumus, kā arī veicamās darbības</w:t>
            </w:r>
            <w:r w:rsidR="00D5576B">
              <w:t>.</w:t>
            </w:r>
          </w:p>
        </w:tc>
      </w:tr>
      <w:tr w:rsidR="00E218E6" w:rsidRPr="00883DA1" w:rsidTr="00AA370A">
        <w:trPr>
          <w:jc w:val="center"/>
        </w:trPr>
        <w:tc>
          <w:tcPr>
            <w:tcW w:w="535" w:type="dxa"/>
          </w:tcPr>
          <w:p w:rsidR="00E218E6" w:rsidRPr="00883DA1" w:rsidRDefault="00E218E6" w:rsidP="00A25063">
            <w:pPr>
              <w:pStyle w:val="naiskr"/>
              <w:tabs>
                <w:tab w:val="left" w:pos="2628"/>
              </w:tabs>
              <w:spacing w:before="0" w:after="0"/>
              <w:jc w:val="center"/>
              <w:rPr>
                <w:iCs/>
              </w:rPr>
            </w:pPr>
            <w:r w:rsidRPr="00883DA1">
              <w:rPr>
                <w:iCs/>
              </w:rPr>
              <w:t>4.</w:t>
            </w:r>
          </w:p>
        </w:tc>
        <w:tc>
          <w:tcPr>
            <w:tcW w:w="2268" w:type="dxa"/>
          </w:tcPr>
          <w:p w:rsidR="00E218E6" w:rsidRPr="00883DA1" w:rsidRDefault="00E218E6" w:rsidP="00A25063">
            <w:pPr>
              <w:pStyle w:val="naiskr"/>
              <w:tabs>
                <w:tab w:val="left" w:pos="2628"/>
              </w:tabs>
              <w:spacing w:before="0" w:after="0"/>
            </w:pPr>
            <w:r w:rsidRPr="00883DA1">
              <w:rPr>
                <w:bCs/>
              </w:rPr>
              <w:t xml:space="preserve">Tiesību akta projekta ietekme uz valsts </w:t>
            </w:r>
            <w:r w:rsidRPr="00883DA1">
              <w:rPr>
                <w:bCs/>
              </w:rPr>
              <w:lastRenderedPageBreak/>
              <w:t>budžetu un pašvaldību budžetiem</w:t>
            </w:r>
          </w:p>
        </w:tc>
        <w:tc>
          <w:tcPr>
            <w:tcW w:w="7053" w:type="dxa"/>
          </w:tcPr>
          <w:p w:rsidR="00CB5188" w:rsidRPr="007C79AF" w:rsidRDefault="00452B97" w:rsidP="008938F6">
            <w:pPr>
              <w:pStyle w:val="CommentText"/>
              <w:jc w:val="both"/>
              <w:rPr>
                <w:sz w:val="24"/>
                <w:szCs w:val="24"/>
              </w:rPr>
            </w:pPr>
            <w:r>
              <w:rPr>
                <w:sz w:val="24"/>
                <w:szCs w:val="24"/>
              </w:rPr>
              <w:lastRenderedPageBreak/>
              <w:t>Ņemot vērā, ka tiesiskais regulējums skar kapitāla daļu pārdošanas vērtības not</w:t>
            </w:r>
            <w:r w:rsidR="00D5576B">
              <w:rPr>
                <w:sz w:val="24"/>
                <w:szCs w:val="24"/>
              </w:rPr>
              <w:t>ei</w:t>
            </w:r>
            <w:r>
              <w:rPr>
                <w:sz w:val="24"/>
                <w:szCs w:val="24"/>
              </w:rPr>
              <w:t xml:space="preserve">kšanu katrā atsevišķā kapitāla daļu pārdošanas gadījumā, </w:t>
            </w:r>
            <w:r>
              <w:rPr>
                <w:sz w:val="24"/>
                <w:szCs w:val="24"/>
              </w:rPr>
              <w:lastRenderedPageBreak/>
              <w:t>konkrēta ietekme uz valsts vai pašvaldību budžetiem nav nosakāma.</w:t>
            </w:r>
          </w:p>
        </w:tc>
      </w:tr>
      <w:tr w:rsidR="00906989" w:rsidRPr="00883DA1" w:rsidTr="00AA370A">
        <w:trPr>
          <w:jc w:val="center"/>
        </w:trPr>
        <w:tc>
          <w:tcPr>
            <w:tcW w:w="535" w:type="dxa"/>
          </w:tcPr>
          <w:p w:rsidR="00906989" w:rsidRPr="00883DA1" w:rsidRDefault="00E218E6" w:rsidP="00A25063">
            <w:pPr>
              <w:pStyle w:val="naiskr"/>
              <w:tabs>
                <w:tab w:val="left" w:pos="2628"/>
              </w:tabs>
              <w:spacing w:before="0" w:after="0"/>
              <w:jc w:val="center"/>
              <w:rPr>
                <w:iCs/>
              </w:rPr>
            </w:pPr>
            <w:r w:rsidRPr="00883DA1">
              <w:rPr>
                <w:iCs/>
              </w:rPr>
              <w:lastRenderedPageBreak/>
              <w:t>5</w:t>
            </w:r>
            <w:r w:rsidR="00906989" w:rsidRPr="00883DA1">
              <w:rPr>
                <w:iCs/>
              </w:rPr>
              <w:t>.</w:t>
            </w:r>
          </w:p>
        </w:tc>
        <w:tc>
          <w:tcPr>
            <w:tcW w:w="2268" w:type="dxa"/>
          </w:tcPr>
          <w:p w:rsidR="00906989" w:rsidRPr="00883DA1" w:rsidRDefault="00906989" w:rsidP="00A25063">
            <w:pPr>
              <w:pStyle w:val="naiskr"/>
              <w:tabs>
                <w:tab w:val="left" w:pos="2628"/>
              </w:tabs>
              <w:spacing w:before="0" w:after="0"/>
            </w:pPr>
            <w:r w:rsidRPr="00883DA1">
              <w:t>Cita informācija</w:t>
            </w:r>
          </w:p>
        </w:tc>
        <w:tc>
          <w:tcPr>
            <w:tcW w:w="7053" w:type="dxa"/>
          </w:tcPr>
          <w:p w:rsidR="00906989" w:rsidRPr="00883DA1" w:rsidRDefault="007C79AF" w:rsidP="00481327">
            <w:pPr>
              <w:pStyle w:val="naiskr"/>
              <w:tabs>
                <w:tab w:val="left" w:pos="2628"/>
              </w:tabs>
              <w:spacing w:before="0" w:after="0"/>
              <w:jc w:val="both"/>
            </w:pPr>
            <w:r>
              <w:t>Nav</w:t>
            </w:r>
          </w:p>
        </w:tc>
      </w:tr>
    </w:tbl>
    <w:p w:rsidR="00A67B6A" w:rsidRPr="00883DA1" w:rsidRDefault="00A67B6A" w:rsidP="00A25063">
      <w:pPr>
        <w:pStyle w:val="naisf"/>
        <w:spacing w:before="0" w:after="0"/>
        <w:ind w:firstLine="0"/>
      </w:pPr>
    </w:p>
    <w:p w:rsidR="00747903" w:rsidRDefault="00747903" w:rsidP="00A25063">
      <w:pPr>
        <w:pStyle w:val="naisf"/>
        <w:spacing w:before="0" w:after="0"/>
        <w:ind w:firstLine="0"/>
      </w:pPr>
    </w:p>
    <w:p w:rsidR="00DB264F" w:rsidRDefault="00317C67" w:rsidP="00A25063">
      <w:pPr>
        <w:pStyle w:val="naisf"/>
        <w:spacing w:before="0" w:after="0"/>
        <w:ind w:firstLine="0"/>
      </w:pPr>
      <w:r w:rsidRPr="00BD66E9">
        <w:rPr>
          <w:szCs w:val="28"/>
        </w:rPr>
        <w:t xml:space="preserve">Anotācijas </w:t>
      </w:r>
      <w:r w:rsidR="00990594">
        <w:rPr>
          <w:szCs w:val="28"/>
        </w:rPr>
        <w:t xml:space="preserve">III, </w:t>
      </w:r>
      <w:r w:rsidR="00452B97">
        <w:rPr>
          <w:szCs w:val="28"/>
        </w:rPr>
        <w:t>IV un V</w:t>
      </w:r>
      <w:r w:rsidRPr="00BD66E9">
        <w:rPr>
          <w:szCs w:val="28"/>
        </w:rPr>
        <w:t> sadaļa – projekts šo jomu neskar.</w:t>
      </w:r>
    </w:p>
    <w:p w:rsidR="00777387" w:rsidRDefault="00777387" w:rsidP="00A25063">
      <w:pPr>
        <w:pStyle w:val="naisf"/>
        <w:spacing w:before="0" w:after="0"/>
        <w:ind w:firstLine="0"/>
      </w:pPr>
    </w:p>
    <w:p w:rsidR="00777387" w:rsidRDefault="00777387" w:rsidP="00A25063">
      <w:pPr>
        <w:pStyle w:val="naisf"/>
        <w:spacing w:before="0" w:after="0"/>
        <w:ind w:firstLine="0"/>
      </w:pPr>
    </w:p>
    <w:p w:rsidR="00777387" w:rsidRDefault="00777387" w:rsidP="00A25063">
      <w:pPr>
        <w:pStyle w:val="naisf"/>
        <w:spacing w:before="0" w:after="0"/>
        <w:ind w:firstLine="0"/>
      </w:pPr>
    </w:p>
    <w:tbl>
      <w:tblPr>
        <w:tblW w:w="9906"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78"/>
        <w:gridCol w:w="3010"/>
        <w:gridCol w:w="6118"/>
      </w:tblGrid>
      <w:tr w:rsidR="009A0027" w:rsidRPr="00883DA1" w:rsidTr="00ED5BD1">
        <w:trPr>
          <w:jc w:val="center"/>
        </w:trPr>
        <w:tc>
          <w:tcPr>
            <w:tcW w:w="9906" w:type="dxa"/>
            <w:gridSpan w:val="3"/>
          </w:tcPr>
          <w:p w:rsidR="00FE4973" w:rsidRPr="00883DA1" w:rsidRDefault="00FE4973" w:rsidP="00E218E6">
            <w:pPr>
              <w:pStyle w:val="naisnod"/>
              <w:spacing w:before="0" w:after="0"/>
            </w:pPr>
            <w:r w:rsidRPr="00883DA1">
              <w:t>V</w:t>
            </w:r>
            <w:r w:rsidR="00EB14E3">
              <w:t>I</w:t>
            </w:r>
            <w:r w:rsidRPr="00883DA1">
              <w:t xml:space="preserve">. </w:t>
            </w:r>
            <w:r w:rsidRPr="00883DA1">
              <w:rPr>
                <w:bCs w:val="0"/>
              </w:rPr>
              <w:t>Sabiedrības līdzdalība un komunikācijas aktivitātes</w:t>
            </w:r>
          </w:p>
        </w:tc>
      </w:tr>
      <w:tr w:rsidR="00452B97" w:rsidRPr="00883DA1" w:rsidTr="00ED5BD1">
        <w:trPr>
          <w:jc w:val="center"/>
        </w:trPr>
        <w:tc>
          <w:tcPr>
            <w:tcW w:w="778" w:type="dxa"/>
          </w:tcPr>
          <w:p w:rsidR="00452B97" w:rsidRPr="009C706A" w:rsidRDefault="00452B97" w:rsidP="00A25063">
            <w:pPr>
              <w:pStyle w:val="naiskr"/>
              <w:tabs>
                <w:tab w:val="left" w:pos="2628"/>
              </w:tabs>
              <w:spacing w:before="0" w:after="0"/>
              <w:jc w:val="center"/>
              <w:rPr>
                <w:iCs/>
              </w:rPr>
            </w:pPr>
            <w:r w:rsidRPr="009C706A">
              <w:rPr>
                <w:iCs/>
              </w:rPr>
              <w:t>1.</w:t>
            </w:r>
          </w:p>
        </w:tc>
        <w:tc>
          <w:tcPr>
            <w:tcW w:w="3010" w:type="dxa"/>
          </w:tcPr>
          <w:p w:rsidR="00452B97" w:rsidRPr="009C706A" w:rsidRDefault="00452B97" w:rsidP="00A25063">
            <w:pPr>
              <w:pStyle w:val="naiskr"/>
              <w:tabs>
                <w:tab w:val="left" w:pos="2628"/>
              </w:tabs>
              <w:spacing w:before="0" w:after="0"/>
              <w:rPr>
                <w:iCs/>
              </w:rPr>
            </w:pPr>
            <w:r w:rsidRPr="009C706A">
              <w:t>Plānotās sabiedrības līdzdalības un komunikācijas aktivitātes saistībā ar projektu</w:t>
            </w:r>
          </w:p>
        </w:tc>
        <w:tc>
          <w:tcPr>
            <w:tcW w:w="6118" w:type="dxa"/>
          </w:tcPr>
          <w:p w:rsidR="00452B97" w:rsidRPr="00B7270A" w:rsidRDefault="00452B97" w:rsidP="00BC5E94">
            <w:r w:rsidRPr="00B7270A">
              <w:t xml:space="preserve">Noteikumu projekts uz divām nedēļām tiks publicēts </w:t>
            </w:r>
            <w:proofErr w:type="spellStart"/>
            <w:r w:rsidRPr="00B7270A">
              <w:t>Pārresoru</w:t>
            </w:r>
            <w:proofErr w:type="spellEnd"/>
            <w:r w:rsidRPr="00B7270A">
              <w:t xml:space="preserve"> koordinācijas centra interneta vietnē, aicinot sabiedrību sniegt par to viedokli un priekšlikumus</w:t>
            </w:r>
            <w:r w:rsidR="00D5576B">
              <w:t>.</w:t>
            </w:r>
          </w:p>
        </w:tc>
      </w:tr>
      <w:tr w:rsidR="00452B97" w:rsidRPr="00883DA1" w:rsidTr="00ED5BD1">
        <w:trPr>
          <w:jc w:val="center"/>
        </w:trPr>
        <w:tc>
          <w:tcPr>
            <w:tcW w:w="778" w:type="dxa"/>
          </w:tcPr>
          <w:p w:rsidR="00452B97" w:rsidRPr="009C706A" w:rsidRDefault="00452B97" w:rsidP="00A25063">
            <w:pPr>
              <w:pStyle w:val="naiskr"/>
              <w:tabs>
                <w:tab w:val="left" w:pos="2628"/>
              </w:tabs>
              <w:spacing w:before="0" w:after="0"/>
              <w:jc w:val="center"/>
              <w:rPr>
                <w:iCs/>
              </w:rPr>
            </w:pPr>
            <w:r w:rsidRPr="009C706A">
              <w:rPr>
                <w:iCs/>
              </w:rPr>
              <w:t>2.</w:t>
            </w:r>
          </w:p>
        </w:tc>
        <w:tc>
          <w:tcPr>
            <w:tcW w:w="3010" w:type="dxa"/>
          </w:tcPr>
          <w:p w:rsidR="00452B97" w:rsidRPr="009C706A" w:rsidRDefault="00452B97" w:rsidP="00A25063">
            <w:pPr>
              <w:pStyle w:val="naiskr"/>
              <w:tabs>
                <w:tab w:val="left" w:pos="2628"/>
              </w:tabs>
              <w:spacing w:before="0" w:after="0"/>
            </w:pPr>
            <w:r w:rsidRPr="009C706A">
              <w:t>Sabiedrības līdzdalība projekta izstrādē</w:t>
            </w:r>
          </w:p>
        </w:tc>
        <w:tc>
          <w:tcPr>
            <w:tcW w:w="6118" w:type="dxa"/>
          </w:tcPr>
          <w:p w:rsidR="00452B97" w:rsidRPr="00B7270A" w:rsidRDefault="00452B97" w:rsidP="00BC5E94">
            <w:r w:rsidRPr="00B7270A">
              <w:t>Informācija tiks apkopota pēc priekšlikumu sniegšanas termiņa beigām</w:t>
            </w:r>
            <w:r w:rsidR="00D5576B">
              <w:t>.</w:t>
            </w:r>
          </w:p>
        </w:tc>
      </w:tr>
      <w:tr w:rsidR="00452B97" w:rsidRPr="00883DA1" w:rsidTr="00ED5BD1">
        <w:trPr>
          <w:jc w:val="center"/>
        </w:trPr>
        <w:tc>
          <w:tcPr>
            <w:tcW w:w="778" w:type="dxa"/>
          </w:tcPr>
          <w:p w:rsidR="00452B97" w:rsidRPr="009C706A" w:rsidRDefault="00452B97" w:rsidP="00A25063">
            <w:pPr>
              <w:pStyle w:val="naiskr"/>
              <w:tabs>
                <w:tab w:val="left" w:pos="2628"/>
              </w:tabs>
              <w:spacing w:before="0" w:after="0"/>
              <w:jc w:val="center"/>
              <w:rPr>
                <w:iCs/>
              </w:rPr>
            </w:pPr>
            <w:r w:rsidRPr="009C706A">
              <w:rPr>
                <w:iCs/>
              </w:rPr>
              <w:t>3.</w:t>
            </w:r>
          </w:p>
        </w:tc>
        <w:tc>
          <w:tcPr>
            <w:tcW w:w="3010" w:type="dxa"/>
          </w:tcPr>
          <w:p w:rsidR="00452B97" w:rsidRPr="009C706A" w:rsidRDefault="00452B97" w:rsidP="00A25063">
            <w:pPr>
              <w:pStyle w:val="naiskr"/>
              <w:tabs>
                <w:tab w:val="left" w:pos="2628"/>
              </w:tabs>
              <w:spacing w:before="0" w:after="0"/>
              <w:rPr>
                <w:iCs/>
              </w:rPr>
            </w:pPr>
            <w:r w:rsidRPr="009C706A">
              <w:t>Sabiedrības līdzdalības rezultāti</w:t>
            </w:r>
          </w:p>
        </w:tc>
        <w:tc>
          <w:tcPr>
            <w:tcW w:w="6118" w:type="dxa"/>
          </w:tcPr>
          <w:p w:rsidR="00452B97" w:rsidRPr="00B7270A" w:rsidRDefault="00452B97" w:rsidP="00BC5E94">
            <w:r w:rsidRPr="00B7270A">
              <w:t>Informācija tiks pievienota pēc priekšlikumu sniegšanas termiņa beigām</w:t>
            </w:r>
            <w:r w:rsidR="00D5576B">
              <w:t>.</w:t>
            </w:r>
          </w:p>
        </w:tc>
      </w:tr>
      <w:tr w:rsidR="00452B97" w:rsidRPr="00883DA1" w:rsidTr="00ED5BD1">
        <w:trPr>
          <w:jc w:val="center"/>
        </w:trPr>
        <w:tc>
          <w:tcPr>
            <w:tcW w:w="778" w:type="dxa"/>
          </w:tcPr>
          <w:p w:rsidR="00452B97" w:rsidRPr="009C706A" w:rsidRDefault="00452B97" w:rsidP="00A25063">
            <w:pPr>
              <w:pStyle w:val="naiskr"/>
              <w:tabs>
                <w:tab w:val="left" w:pos="2628"/>
              </w:tabs>
              <w:spacing w:before="0" w:after="0"/>
              <w:jc w:val="center"/>
              <w:rPr>
                <w:iCs/>
              </w:rPr>
            </w:pPr>
            <w:r w:rsidRPr="009C706A">
              <w:rPr>
                <w:iCs/>
              </w:rPr>
              <w:t>4.</w:t>
            </w:r>
          </w:p>
        </w:tc>
        <w:tc>
          <w:tcPr>
            <w:tcW w:w="3010" w:type="dxa"/>
          </w:tcPr>
          <w:p w:rsidR="00452B97" w:rsidRPr="009C706A" w:rsidRDefault="00452B97" w:rsidP="00A25063">
            <w:pPr>
              <w:pStyle w:val="naiskr"/>
              <w:tabs>
                <w:tab w:val="left" w:pos="2628"/>
              </w:tabs>
              <w:spacing w:before="0" w:after="0"/>
            </w:pPr>
            <w:r w:rsidRPr="009C706A">
              <w:t>Cita informācija</w:t>
            </w:r>
          </w:p>
        </w:tc>
        <w:tc>
          <w:tcPr>
            <w:tcW w:w="6118" w:type="dxa"/>
          </w:tcPr>
          <w:p w:rsidR="00452B97" w:rsidRDefault="00452B97" w:rsidP="00BC5E94">
            <w:r w:rsidRPr="00B7270A">
              <w:t>Nav</w:t>
            </w:r>
          </w:p>
        </w:tc>
      </w:tr>
    </w:tbl>
    <w:p w:rsidR="004907B8" w:rsidRPr="00883DA1" w:rsidRDefault="004907B8" w:rsidP="004907B8">
      <w:pPr>
        <w:pStyle w:val="naisf"/>
        <w:spacing w:before="0" w:after="0"/>
        <w:ind w:firstLine="0"/>
      </w:pPr>
    </w:p>
    <w:tbl>
      <w:tblPr>
        <w:tblW w:w="9862"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38"/>
        <w:gridCol w:w="3260"/>
        <w:gridCol w:w="6048"/>
        <w:gridCol w:w="16"/>
      </w:tblGrid>
      <w:tr w:rsidR="004907B8" w:rsidRPr="00883DA1" w:rsidTr="003F7D40">
        <w:trPr>
          <w:gridAfter w:val="1"/>
          <w:wAfter w:w="16" w:type="dxa"/>
          <w:jc w:val="center"/>
        </w:trPr>
        <w:tc>
          <w:tcPr>
            <w:tcW w:w="9846" w:type="dxa"/>
            <w:gridSpan w:val="3"/>
            <w:tcBorders>
              <w:top w:val="single" w:sz="4" w:space="0" w:color="auto"/>
              <w:left w:val="single" w:sz="4" w:space="0" w:color="auto"/>
              <w:bottom w:val="single" w:sz="4" w:space="0" w:color="auto"/>
              <w:right w:val="single" w:sz="4" w:space="0" w:color="auto"/>
            </w:tcBorders>
          </w:tcPr>
          <w:p w:rsidR="004907B8" w:rsidRPr="00883DA1" w:rsidRDefault="004907B8" w:rsidP="00E218E6">
            <w:pPr>
              <w:pStyle w:val="naisnod"/>
              <w:spacing w:before="0" w:after="0"/>
            </w:pPr>
            <w:r w:rsidRPr="00883DA1">
              <w:t>V</w:t>
            </w:r>
            <w:r w:rsidR="001F46CC" w:rsidRPr="00883DA1">
              <w:t>I</w:t>
            </w:r>
            <w:r w:rsidR="00EB14E3">
              <w:t>I</w:t>
            </w:r>
            <w:r w:rsidRPr="00883DA1">
              <w:t>. Tiesību akta projekta izpildes nodrošināšana un tās ietekme uz institūcijām</w:t>
            </w:r>
          </w:p>
        </w:tc>
      </w:tr>
      <w:tr w:rsidR="004907B8" w:rsidRPr="00883DA1" w:rsidTr="00CB67C8">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rsidR="004907B8" w:rsidRPr="00883DA1" w:rsidRDefault="004907B8" w:rsidP="003F7D40">
            <w:pPr>
              <w:pStyle w:val="naisnod"/>
              <w:spacing w:before="0" w:after="0"/>
              <w:rPr>
                <w:b w:val="0"/>
              </w:rPr>
            </w:pPr>
            <w:r w:rsidRPr="00883DA1">
              <w:rPr>
                <w:b w:val="0"/>
              </w:rPr>
              <w:t>1.</w:t>
            </w:r>
          </w:p>
        </w:tc>
        <w:tc>
          <w:tcPr>
            <w:tcW w:w="3260" w:type="dxa"/>
            <w:tcBorders>
              <w:top w:val="single" w:sz="4" w:space="0" w:color="auto"/>
              <w:left w:val="single" w:sz="4" w:space="0" w:color="auto"/>
              <w:bottom w:val="single" w:sz="4" w:space="0" w:color="auto"/>
              <w:right w:val="single" w:sz="4" w:space="0" w:color="auto"/>
            </w:tcBorders>
          </w:tcPr>
          <w:p w:rsidR="004907B8" w:rsidRPr="00883DA1" w:rsidRDefault="004907B8" w:rsidP="003F7D40">
            <w:pPr>
              <w:pStyle w:val="naisnod"/>
              <w:spacing w:before="0" w:after="0"/>
              <w:jc w:val="left"/>
              <w:rPr>
                <w:b w:val="0"/>
              </w:rPr>
            </w:pPr>
            <w:r w:rsidRPr="00883DA1">
              <w:rPr>
                <w:b w:val="0"/>
              </w:rPr>
              <w:t>Projekta izpildē iesaistītās institūcijas</w:t>
            </w:r>
          </w:p>
        </w:tc>
        <w:tc>
          <w:tcPr>
            <w:tcW w:w="6048" w:type="dxa"/>
            <w:tcBorders>
              <w:top w:val="single" w:sz="4" w:space="0" w:color="auto"/>
              <w:left w:val="single" w:sz="4" w:space="0" w:color="auto"/>
              <w:bottom w:val="single" w:sz="4" w:space="0" w:color="auto"/>
              <w:right w:val="single" w:sz="4" w:space="0" w:color="auto"/>
            </w:tcBorders>
          </w:tcPr>
          <w:p w:rsidR="004907B8" w:rsidRPr="001144F0" w:rsidRDefault="00452B97" w:rsidP="00452B97">
            <w:pPr>
              <w:pStyle w:val="naisnod"/>
              <w:spacing w:before="0" w:after="0"/>
              <w:jc w:val="both"/>
              <w:rPr>
                <w:b w:val="0"/>
              </w:rPr>
            </w:pPr>
            <w:r>
              <w:rPr>
                <w:b w:val="0"/>
              </w:rPr>
              <w:t>Valsts kapitāla daļu turētāji</w:t>
            </w:r>
            <w:r w:rsidR="001144F0" w:rsidRPr="001144F0">
              <w:rPr>
                <w:b w:val="0"/>
              </w:rPr>
              <w:t>, Ekonomikas ministrija</w:t>
            </w:r>
            <w:r>
              <w:rPr>
                <w:b w:val="0"/>
              </w:rPr>
              <w:t xml:space="preserve"> (Privatizācijas aģentūra)</w:t>
            </w:r>
            <w:r w:rsidR="00D5576B">
              <w:rPr>
                <w:b w:val="0"/>
              </w:rPr>
              <w:t>.</w:t>
            </w:r>
          </w:p>
        </w:tc>
      </w:tr>
      <w:tr w:rsidR="004907B8" w:rsidRPr="00883DA1" w:rsidTr="00CB67C8">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rsidR="004907B8" w:rsidRPr="009C706A" w:rsidRDefault="004907B8" w:rsidP="003F7D40">
            <w:pPr>
              <w:pStyle w:val="naisnod"/>
              <w:spacing w:before="0" w:after="0"/>
              <w:rPr>
                <w:b w:val="0"/>
              </w:rPr>
            </w:pPr>
            <w:r w:rsidRPr="009C706A">
              <w:rPr>
                <w:b w:val="0"/>
              </w:rPr>
              <w:t>2.</w:t>
            </w:r>
          </w:p>
        </w:tc>
        <w:tc>
          <w:tcPr>
            <w:tcW w:w="3260" w:type="dxa"/>
            <w:tcBorders>
              <w:top w:val="single" w:sz="4" w:space="0" w:color="auto"/>
              <w:left w:val="single" w:sz="4" w:space="0" w:color="auto"/>
              <w:bottom w:val="single" w:sz="4" w:space="0" w:color="auto"/>
              <w:right w:val="single" w:sz="4" w:space="0" w:color="auto"/>
            </w:tcBorders>
          </w:tcPr>
          <w:p w:rsidR="004907B8" w:rsidRPr="009C706A" w:rsidRDefault="004907B8" w:rsidP="003F7D40">
            <w:r w:rsidRPr="009C706A">
              <w:t>Projekta izpildes ietekme uz pārvaldes funkcijām un institucionālo struktūru.</w:t>
            </w:r>
          </w:p>
          <w:p w:rsidR="004907B8" w:rsidRPr="009C706A" w:rsidRDefault="004907B8" w:rsidP="003F7D40">
            <w:pPr>
              <w:pStyle w:val="naisnod"/>
              <w:spacing w:before="0" w:after="0"/>
              <w:jc w:val="left"/>
              <w:rPr>
                <w:b w:val="0"/>
              </w:rPr>
            </w:pPr>
            <w:r w:rsidRPr="009C706A">
              <w:rPr>
                <w:b w:val="0"/>
                <w:bCs w:val="0"/>
              </w:rPr>
              <w:t>Jaunu institūciju izveide, esošu institūciju likvidācija vai reorganizācija, to ietekme uz institūcijas cilvēkresursiem</w:t>
            </w:r>
          </w:p>
        </w:tc>
        <w:tc>
          <w:tcPr>
            <w:tcW w:w="6048" w:type="dxa"/>
            <w:tcBorders>
              <w:top w:val="single" w:sz="4" w:space="0" w:color="auto"/>
              <w:left w:val="single" w:sz="4" w:space="0" w:color="auto"/>
              <w:bottom w:val="single" w:sz="4" w:space="0" w:color="auto"/>
              <w:right w:val="single" w:sz="4" w:space="0" w:color="auto"/>
            </w:tcBorders>
          </w:tcPr>
          <w:p w:rsidR="004907B8" w:rsidRPr="001144F0" w:rsidRDefault="00452B97" w:rsidP="00F4459C">
            <w:pPr>
              <w:pStyle w:val="naisnod"/>
              <w:spacing w:before="0" w:after="0"/>
              <w:jc w:val="both"/>
              <w:rPr>
                <w:b w:val="0"/>
                <w:color w:val="FF0000"/>
                <w:highlight w:val="yellow"/>
              </w:rPr>
            </w:pPr>
            <w:r w:rsidRPr="003467C5">
              <w:rPr>
                <w:b w:val="0"/>
                <w:color w:val="000000" w:themeColor="text1"/>
              </w:rPr>
              <w:t>Ar projektu jaunas pārvaldes funkcijas netiek pievienotas, esošā institucionālā sistēma netiek mainīta, kā arī jaunu institūciju izveide vai esošo reorganizācija netiek veikta. Projekts neatstāj ietekmi uz institūciju cilvēkresursiem.</w:t>
            </w:r>
          </w:p>
        </w:tc>
      </w:tr>
      <w:tr w:rsidR="004907B8" w:rsidRPr="00883DA1" w:rsidTr="00CB67C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jc w:val="center"/>
        </w:trPr>
        <w:tc>
          <w:tcPr>
            <w:tcW w:w="538" w:type="dxa"/>
            <w:tcBorders>
              <w:top w:val="outset" w:sz="6" w:space="0" w:color="auto"/>
              <w:left w:val="outset" w:sz="6" w:space="0" w:color="auto"/>
              <w:bottom w:val="outset" w:sz="6" w:space="0" w:color="auto"/>
              <w:right w:val="outset" w:sz="6" w:space="0" w:color="auto"/>
            </w:tcBorders>
          </w:tcPr>
          <w:p w:rsidR="004907B8" w:rsidRPr="00883DA1" w:rsidRDefault="004907B8" w:rsidP="003F7D40">
            <w:pPr>
              <w:rPr>
                <w:bCs/>
              </w:rPr>
            </w:pPr>
            <w:r w:rsidRPr="00883DA1">
              <w:rPr>
                <w:bCs/>
              </w:rPr>
              <w:t>3.</w:t>
            </w:r>
          </w:p>
        </w:tc>
        <w:tc>
          <w:tcPr>
            <w:tcW w:w="3260" w:type="dxa"/>
            <w:tcBorders>
              <w:top w:val="outset" w:sz="6" w:space="0" w:color="auto"/>
              <w:left w:val="outset" w:sz="6" w:space="0" w:color="auto"/>
              <w:bottom w:val="outset" w:sz="6" w:space="0" w:color="auto"/>
              <w:right w:val="outset" w:sz="6" w:space="0" w:color="auto"/>
            </w:tcBorders>
          </w:tcPr>
          <w:p w:rsidR="004907B8" w:rsidRPr="00883DA1" w:rsidRDefault="004907B8" w:rsidP="003F7D40">
            <w:r w:rsidRPr="00883DA1">
              <w:t>Cita informācija</w:t>
            </w:r>
          </w:p>
        </w:tc>
        <w:tc>
          <w:tcPr>
            <w:tcW w:w="6064" w:type="dxa"/>
            <w:gridSpan w:val="2"/>
            <w:tcBorders>
              <w:top w:val="outset" w:sz="6" w:space="0" w:color="auto"/>
              <w:left w:val="outset" w:sz="6" w:space="0" w:color="auto"/>
              <w:bottom w:val="outset" w:sz="6" w:space="0" w:color="auto"/>
              <w:right w:val="outset" w:sz="6" w:space="0" w:color="auto"/>
            </w:tcBorders>
          </w:tcPr>
          <w:p w:rsidR="004907B8" w:rsidRPr="00883DA1" w:rsidRDefault="00DA5C2E" w:rsidP="003F7D40">
            <w:pPr>
              <w:rPr>
                <w:bCs/>
              </w:rPr>
            </w:pPr>
            <w:r w:rsidRPr="00872E27">
              <w:rPr>
                <w:iCs/>
              </w:rPr>
              <w:t>Nav</w:t>
            </w:r>
          </w:p>
        </w:tc>
      </w:tr>
    </w:tbl>
    <w:p w:rsidR="00B14D9F" w:rsidRPr="00883DA1" w:rsidRDefault="00B14D9F" w:rsidP="00A25063">
      <w:pPr>
        <w:tabs>
          <w:tab w:val="left" w:pos="6804"/>
        </w:tabs>
        <w:rPr>
          <w:rFonts w:eastAsia="Calibri"/>
        </w:rPr>
      </w:pPr>
    </w:p>
    <w:p w:rsidR="00BF4B68" w:rsidRDefault="00BF4B68" w:rsidP="00A25063">
      <w:pPr>
        <w:tabs>
          <w:tab w:val="left" w:pos="6804"/>
        </w:tabs>
        <w:rPr>
          <w:rFonts w:eastAsia="Calibri"/>
        </w:rPr>
      </w:pPr>
    </w:p>
    <w:p w:rsidR="004F098F" w:rsidRDefault="004F098F" w:rsidP="00A25063">
      <w:pPr>
        <w:rPr>
          <w:noProof/>
          <w:sz w:val="20"/>
          <w:szCs w:val="20"/>
        </w:rPr>
      </w:pPr>
    </w:p>
    <w:p w:rsidR="00DA5C2E" w:rsidRDefault="00DA5C2E" w:rsidP="00DA5C2E">
      <w:pPr>
        <w:pStyle w:val="NoSpacing"/>
        <w:tabs>
          <w:tab w:val="left" w:pos="6804"/>
        </w:tabs>
        <w:rPr>
          <w:rFonts w:ascii="Times New Roman" w:hAnsi="Times New Roman"/>
          <w:sz w:val="24"/>
          <w:szCs w:val="24"/>
        </w:rPr>
      </w:pPr>
      <w:r w:rsidRPr="0067061C">
        <w:rPr>
          <w:rFonts w:ascii="Times New Roman" w:hAnsi="Times New Roman"/>
          <w:sz w:val="24"/>
          <w:szCs w:val="24"/>
        </w:rPr>
        <w:t>Ministru prezidente</w:t>
      </w:r>
      <w:r w:rsidRPr="0067061C">
        <w:rPr>
          <w:rFonts w:ascii="Times New Roman" w:hAnsi="Times New Roman"/>
          <w:sz w:val="24"/>
          <w:szCs w:val="24"/>
        </w:rPr>
        <w:tab/>
        <w:t>L.Straujuma</w:t>
      </w:r>
    </w:p>
    <w:p w:rsidR="003467C5" w:rsidRPr="0067061C" w:rsidRDefault="003467C5" w:rsidP="00DA5C2E">
      <w:pPr>
        <w:pStyle w:val="NoSpacing"/>
        <w:tabs>
          <w:tab w:val="left" w:pos="6804"/>
        </w:tabs>
        <w:rPr>
          <w:rFonts w:ascii="Times New Roman" w:hAnsi="Times New Roman"/>
          <w:sz w:val="24"/>
          <w:szCs w:val="24"/>
        </w:rPr>
      </w:pPr>
    </w:p>
    <w:p w:rsidR="00DA5C2E" w:rsidRDefault="00DA5C2E" w:rsidP="00DA5C2E">
      <w:pPr>
        <w:pStyle w:val="NoSpacing"/>
        <w:tabs>
          <w:tab w:val="left" w:pos="6804"/>
        </w:tabs>
        <w:rPr>
          <w:rFonts w:ascii="Times New Roman" w:hAnsi="Times New Roman"/>
          <w:sz w:val="24"/>
          <w:szCs w:val="24"/>
        </w:rPr>
      </w:pPr>
    </w:p>
    <w:p w:rsidR="00DA5C2E" w:rsidRDefault="003467C5" w:rsidP="00DA5C2E">
      <w:pPr>
        <w:pStyle w:val="NoSpacing"/>
        <w:tabs>
          <w:tab w:val="left" w:pos="6804"/>
        </w:tabs>
        <w:rPr>
          <w:rFonts w:ascii="Times New Roman" w:hAnsi="Times New Roman"/>
          <w:sz w:val="24"/>
          <w:szCs w:val="24"/>
        </w:rPr>
      </w:pPr>
      <w:r w:rsidRPr="003467C5">
        <w:rPr>
          <w:rFonts w:ascii="Times New Roman" w:hAnsi="Times New Roman"/>
          <w:sz w:val="24"/>
          <w:szCs w:val="24"/>
        </w:rPr>
        <w:t>Finanšu ministrs</w:t>
      </w:r>
      <w:proofErr w:type="gramStart"/>
      <w:r w:rsidRPr="003467C5">
        <w:rPr>
          <w:rFonts w:ascii="Times New Roman" w:hAnsi="Times New Roman"/>
          <w:sz w:val="24"/>
          <w:szCs w:val="24"/>
        </w:rPr>
        <w:t xml:space="preserve">                                                                                      </w:t>
      </w:r>
      <w:proofErr w:type="gramEnd"/>
      <w:r w:rsidRPr="003467C5">
        <w:rPr>
          <w:rFonts w:ascii="Times New Roman" w:hAnsi="Times New Roman"/>
          <w:sz w:val="24"/>
          <w:szCs w:val="24"/>
        </w:rPr>
        <w:t>J.Reirs</w:t>
      </w:r>
    </w:p>
    <w:p w:rsidR="00DA5C2E" w:rsidRDefault="00DA5C2E" w:rsidP="00DA5C2E">
      <w:pPr>
        <w:pStyle w:val="NoSpacing"/>
        <w:tabs>
          <w:tab w:val="left" w:pos="6804"/>
        </w:tabs>
        <w:rPr>
          <w:rFonts w:ascii="Times New Roman" w:hAnsi="Times New Roman"/>
          <w:sz w:val="24"/>
          <w:szCs w:val="24"/>
        </w:rPr>
      </w:pPr>
    </w:p>
    <w:p w:rsidR="003467C5" w:rsidRDefault="003467C5" w:rsidP="00DA5C2E">
      <w:pPr>
        <w:pStyle w:val="NoSpacing"/>
        <w:tabs>
          <w:tab w:val="left" w:pos="6804"/>
        </w:tabs>
        <w:rPr>
          <w:rFonts w:ascii="Times New Roman" w:hAnsi="Times New Roman"/>
          <w:sz w:val="24"/>
          <w:szCs w:val="24"/>
        </w:rPr>
      </w:pPr>
    </w:p>
    <w:p w:rsidR="00DA5C2E" w:rsidRPr="0067061C" w:rsidRDefault="00DA5C2E" w:rsidP="00DA5C2E">
      <w:pPr>
        <w:pStyle w:val="NoSpacing"/>
        <w:tabs>
          <w:tab w:val="left" w:pos="6804"/>
        </w:tabs>
        <w:rPr>
          <w:rFonts w:ascii="Times New Roman" w:hAnsi="Times New Roman"/>
          <w:sz w:val="24"/>
          <w:szCs w:val="24"/>
        </w:rPr>
      </w:pPr>
      <w:r w:rsidRPr="0067061C">
        <w:rPr>
          <w:rFonts w:ascii="Times New Roman" w:hAnsi="Times New Roman"/>
          <w:sz w:val="24"/>
          <w:szCs w:val="24"/>
        </w:rPr>
        <w:t>Vīza:</w:t>
      </w:r>
    </w:p>
    <w:p w:rsidR="00DA5C2E" w:rsidRPr="0067061C" w:rsidRDefault="00DA5C2E" w:rsidP="00DA5C2E">
      <w:pPr>
        <w:pStyle w:val="NoSpacing"/>
        <w:tabs>
          <w:tab w:val="left" w:pos="6804"/>
        </w:tabs>
        <w:rPr>
          <w:rFonts w:ascii="Times New Roman" w:hAnsi="Times New Roman"/>
          <w:sz w:val="24"/>
          <w:szCs w:val="24"/>
        </w:rPr>
      </w:pPr>
      <w:proofErr w:type="spellStart"/>
      <w:r w:rsidRPr="0067061C">
        <w:rPr>
          <w:rFonts w:ascii="Times New Roman" w:hAnsi="Times New Roman"/>
          <w:sz w:val="24"/>
          <w:szCs w:val="24"/>
        </w:rPr>
        <w:t>Pārresoru</w:t>
      </w:r>
      <w:proofErr w:type="spellEnd"/>
      <w:r w:rsidRPr="0067061C">
        <w:rPr>
          <w:rFonts w:ascii="Times New Roman" w:hAnsi="Times New Roman"/>
          <w:sz w:val="24"/>
          <w:szCs w:val="24"/>
        </w:rPr>
        <w:t xml:space="preserve"> koordinācijas centra vadītājs</w:t>
      </w:r>
      <w:r w:rsidRPr="0067061C">
        <w:rPr>
          <w:rFonts w:ascii="Times New Roman" w:hAnsi="Times New Roman"/>
          <w:sz w:val="24"/>
          <w:szCs w:val="24"/>
        </w:rPr>
        <w:tab/>
        <w:t>P.Vilks</w:t>
      </w:r>
    </w:p>
    <w:p w:rsidR="00DA5C2E" w:rsidRPr="0067061C" w:rsidRDefault="00DA5C2E" w:rsidP="00DA5C2E">
      <w:pPr>
        <w:pStyle w:val="NoSpacing"/>
        <w:tabs>
          <w:tab w:val="left" w:pos="6804"/>
        </w:tabs>
        <w:rPr>
          <w:rFonts w:ascii="Times New Roman" w:hAnsi="Times New Roman"/>
          <w:sz w:val="24"/>
          <w:szCs w:val="24"/>
        </w:rPr>
      </w:pPr>
    </w:p>
    <w:p w:rsidR="00DA5C2E" w:rsidRPr="0067061C" w:rsidRDefault="00DA5C2E" w:rsidP="00DA5C2E">
      <w:pPr>
        <w:pStyle w:val="NoSpacing"/>
        <w:tabs>
          <w:tab w:val="left" w:pos="6804"/>
        </w:tabs>
        <w:rPr>
          <w:rFonts w:ascii="Times New Roman" w:hAnsi="Times New Roman"/>
          <w:sz w:val="20"/>
          <w:szCs w:val="20"/>
        </w:rPr>
      </w:pPr>
    </w:p>
    <w:p w:rsidR="00EB14E3" w:rsidRPr="008D1CA9" w:rsidRDefault="00EB14E3" w:rsidP="00EB14E3">
      <w:pPr>
        <w:jc w:val="both"/>
        <w:rPr>
          <w:sz w:val="18"/>
          <w:szCs w:val="18"/>
        </w:rPr>
      </w:pPr>
      <w:r w:rsidRPr="008D1CA9">
        <w:rPr>
          <w:sz w:val="18"/>
          <w:szCs w:val="18"/>
        </w:rPr>
        <w:fldChar w:fldCharType="begin"/>
      </w:r>
      <w:r w:rsidRPr="008D1CA9">
        <w:rPr>
          <w:sz w:val="18"/>
          <w:szCs w:val="18"/>
        </w:rPr>
        <w:instrText xml:space="preserve"> DATE  \@ "dd.MM.yyyy H:mm"  \* MERGEFORMAT </w:instrText>
      </w:r>
      <w:r w:rsidRPr="008D1CA9">
        <w:rPr>
          <w:sz w:val="18"/>
          <w:szCs w:val="18"/>
        </w:rPr>
        <w:fldChar w:fldCharType="separate"/>
      </w:r>
      <w:r w:rsidR="006F2527">
        <w:rPr>
          <w:noProof/>
          <w:sz w:val="18"/>
          <w:szCs w:val="18"/>
        </w:rPr>
        <w:t>14.08.2015 15:27</w:t>
      </w:r>
      <w:r w:rsidRPr="008D1CA9">
        <w:rPr>
          <w:sz w:val="18"/>
          <w:szCs w:val="18"/>
        </w:rPr>
        <w:fldChar w:fldCharType="end"/>
      </w:r>
    </w:p>
    <w:p w:rsidR="00EB14E3" w:rsidRPr="008D1CA9" w:rsidRDefault="00990594" w:rsidP="00EB14E3">
      <w:pPr>
        <w:jc w:val="both"/>
        <w:rPr>
          <w:sz w:val="18"/>
          <w:szCs w:val="18"/>
        </w:rPr>
      </w:pPr>
      <w:r>
        <w:rPr>
          <w:sz w:val="18"/>
          <w:szCs w:val="18"/>
        </w:rPr>
        <w:t>899</w:t>
      </w:r>
    </w:p>
    <w:p w:rsidR="00EB14E3" w:rsidRPr="000E4C00" w:rsidRDefault="003467C5" w:rsidP="00EB14E3">
      <w:pPr>
        <w:jc w:val="both"/>
        <w:rPr>
          <w:bCs/>
          <w:sz w:val="18"/>
          <w:szCs w:val="18"/>
        </w:rPr>
      </w:pPr>
      <w:r>
        <w:rPr>
          <w:bCs/>
          <w:sz w:val="18"/>
          <w:szCs w:val="18"/>
        </w:rPr>
        <w:t>S. Ozola</w:t>
      </w:r>
      <w:r w:rsidR="00EB14E3">
        <w:rPr>
          <w:bCs/>
          <w:sz w:val="18"/>
          <w:szCs w:val="18"/>
        </w:rPr>
        <w:t xml:space="preserve"> </w:t>
      </w:r>
      <w:r>
        <w:rPr>
          <w:sz w:val="18"/>
          <w:szCs w:val="18"/>
        </w:rPr>
        <w:t>67082815</w:t>
      </w:r>
    </w:p>
    <w:p w:rsidR="00EB14E3" w:rsidRPr="001C5F0A" w:rsidRDefault="00506335" w:rsidP="00EB14E3">
      <w:pPr>
        <w:jc w:val="both"/>
        <w:rPr>
          <w:sz w:val="18"/>
          <w:szCs w:val="18"/>
        </w:rPr>
      </w:pPr>
      <w:hyperlink r:id="rId13" w:history="1">
        <w:r w:rsidR="003467C5" w:rsidRPr="00140BB7">
          <w:rPr>
            <w:rStyle w:val="Hyperlink"/>
            <w:sz w:val="18"/>
            <w:szCs w:val="18"/>
          </w:rPr>
          <w:t>Sarmite.Ozola@pkc.mk.gov.lv</w:t>
        </w:r>
      </w:hyperlink>
      <w:r w:rsidR="00EB14E3" w:rsidRPr="008D1CA9">
        <w:rPr>
          <w:sz w:val="18"/>
          <w:szCs w:val="18"/>
        </w:rPr>
        <w:t xml:space="preserve"> </w:t>
      </w:r>
      <w:bookmarkStart w:id="2" w:name="_GoBack"/>
      <w:bookmarkEnd w:id="2"/>
    </w:p>
    <w:p w:rsidR="00BF4B68" w:rsidRDefault="00BF4B68" w:rsidP="00A25063">
      <w:pPr>
        <w:rPr>
          <w:noProof/>
          <w:sz w:val="20"/>
          <w:szCs w:val="20"/>
        </w:rPr>
      </w:pPr>
    </w:p>
    <w:p w:rsidR="00BF4B68" w:rsidRDefault="00BF4B68" w:rsidP="00A25063">
      <w:pPr>
        <w:rPr>
          <w:noProof/>
          <w:sz w:val="20"/>
          <w:szCs w:val="20"/>
        </w:rPr>
      </w:pPr>
    </w:p>
    <w:sectPr w:rsidR="00BF4B68" w:rsidSect="00B14D9F">
      <w:headerReference w:type="even" r:id="rId14"/>
      <w:headerReference w:type="default" r:id="rId15"/>
      <w:footerReference w:type="defaul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335" w:rsidRDefault="00506335">
      <w:r>
        <w:separator/>
      </w:r>
    </w:p>
  </w:endnote>
  <w:endnote w:type="continuationSeparator" w:id="0">
    <w:p w:rsidR="00506335" w:rsidRDefault="0050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AB3" w:rsidRPr="000708BA" w:rsidRDefault="00F50AB3" w:rsidP="00F86BBB">
    <w:pPr>
      <w:jc w:val="both"/>
      <w:rPr>
        <w:sz w:val="20"/>
        <w:szCs w:val="20"/>
      </w:rPr>
    </w:pPr>
    <w:r w:rsidRPr="000708BA">
      <w:rPr>
        <w:color w:val="000000"/>
        <w:sz w:val="20"/>
        <w:szCs w:val="20"/>
      </w:rPr>
      <w:t>PKCAnot_</w:t>
    </w:r>
    <w:r w:rsidR="00F86BBB">
      <w:rPr>
        <w:color w:val="000000"/>
        <w:sz w:val="20"/>
        <w:szCs w:val="20"/>
      </w:rPr>
      <w:t>1</w:t>
    </w:r>
    <w:r w:rsidR="00947353">
      <w:rPr>
        <w:color w:val="000000"/>
        <w:sz w:val="20"/>
        <w:szCs w:val="20"/>
      </w:rPr>
      <w:t>4</w:t>
    </w:r>
    <w:r w:rsidR="00F86BBB">
      <w:rPr>
        <w:color w:val="000000"/>
        <w:sz w:val="20"/>
        <w:szCs w:val="20"/>
      </w:rPr>
      <w:t>0815_Kapitalizac</w:t>
    </w:r>
    <w:r w:rsidR="0026114F">
      <w:rPr>
        <w:color w:val="000000"/>
        <w:sz w:val="20"/>
        <w:szCs w:val="20"/>
      </w:rPr>
      <w:t>i</w:t>
    </w:r>
    <w:r w:rsidR="00F86BBB">
      <w:rPr>
        <w:color w:val="000000"/>
        <w:sz w:val="20"/>
        <w:szCs w:val="20"/>
      </w:rPr>
      <w:t>ja</w:t>
    </w:r>
    <w:r w:rsidRPr="000708BA">
      <w:rPr>
        <w:color w:val="000000"/>
        <w:sz w:val="20"/>
        <w:szCs w:val="20"/>
      </w:rPr>
      <w:t xml:space="preserve">; </w:t>
    </w:r>
    <w:r w:rsidR="00F86BBB" w:rsidRPr="00F86BBB">
      <w:rPr>
        <w:color w:val="000000"/>
        <w:sz w:val="20"/>
        <w:szCs w:val="20"/>
      </w:rPr>
      <w:t>Ministru kabineta noteikumu projekta „Ministru kabineta noteikumu projekta „Kārtībā, kādā tiek pārdotas nodokļu maksājumu parādu kapitalizācijas rezultātā izveidojušās kapitāla daļas” sākotnējās ietekmes novērtējuma ziņojums (anotācija)</w:t>
    </w:r>
  </w:p>
  <w:p w:rsidR="00CD6C0B" w:rsidRPr="00F50AB3" w:rsidRDefault="00CD6C0B" w:rsidP="00F50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AB3" w:rsidRPr="003E4DED" w:rsidRDefault="00F50AB3" w:rsidP="00F50AB3">
    <w:pPr>
      <w:jc w:val="both"/>
      <w:rPr>
        <w:color w:val="000000"/>
        <w:sz w:val="20"/>
        <w:szCs w:val="20"/>
      </w:rPr>
    </w:pPr>
    <w:r w:rsidRPr="000708BA">
      <w:rPr>
        <w:color w:val="000000"/>
        <w:sz w:val="20"/>
        <w:szCs w:val="20"/>
      </w:rPr>
      <w:t>PKCAnot_</w:t>
    </w:r>
    <w:r w:rsidR="00947353">
      <w:rPr>
        <w:color w:val="000000"/>
        <w:sz w:val="20"/>
        <w:szCs w:val="20"/>
      </w:rPr>
      <w:t>14</w:t>
    </w:r>
    <w:r w:rsidR="003E4DED">
      <w:rPr>
        <w:color w:val="000000"/>
        <w:sz w:val="20"/>
        <w:szCs w:val="20"/>
      </w:rPr>
      <w:t>0815_Kapitalizacija</w:t>
    </w:r>
    <w:r w:rsidRPr="000708BA">
      <w:rPr>
        <w:color w:val="000000"/>
        <w:sz w:val="20"/>
        <w:szCs w:val="20"/>
      </w:rPr>
      <w:t xml:space="preserve">; </w:t>
    </w:r>
    <w:r w:rsidRPr="00353DA8">
      <w:rPr>
        <w:sz w:val="20"/>
        <w:szCs w:val="20"/>
      </w:rPr>
      <w:t>Mini</w:t>
    </w:r>
    <w:r>
      <w:rPr>
        <w:sz w:val="20"/>
        <w:szCs w:val="20"/>
      </w:rPr>
      <w:t>stru kabineta noteikumu projekta</w:t>
    </w:r>
    <w:r w:rsidRPr="00353DA8">
      <w:rPr>
        <w:sz w:val="20"/>
        <w:szCs w:val="20"/>
      </w:rPr>
      <w:t xml:space="preserve"> </w:t>
    </w:r>
    <w:r w:rsidRPr="00353DA8">
      <w:rPr>
        <w:bCs/>
        <w:sz w:val="20"/>
        <w:szCs w:val="20"/>
      </w:rPr>
      <w:t>„</w:t>
    </w:r>
    <w:r w:rsidR="003E4DED" w:rsidRPr="003E4DED">
      <w:rPr>
        <w:bCs/>
        <w:sz w:val="20"/>
        <w:szCs w:val="20"/>
      </w:rPr>
      <w:t>Ministru kabineta noteikumu projekta „Kārtībā, kādā tiek pārdotas nodokļu maksājumu parādu kapitalizācijas rezultātā izveidojušās kapitāla daļas” sākotnējās ietekmes novērtējuma ziņojums (anotācija)</w:t>
    </w:r>
  </w:p>
  <w:p w:rsidR="00CD6C0B" w:rsidRPr="00EB3F3E" w:rsidRDefault="00CD6C0B" w:rsidP="00EF3CB9">
    <w:pPr>
      <w:widowControl w:val="0"/>
      <w:outlineLvl w:val="0"/>
      <w:rPr>
        <w:bCs/>
        <w:i/>
        <w:sz w:val="20"/>
        <w:szCs w:val="20"/>
      </w:rPr>
    </w:pPr>
  </w:p>
  <w:p w:rsidR="00CD6C0B" w:rsidRPr="00363EF3" w:rsidRDefault="00CD6C0B" w:rsidP="00363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335" w:rsidRDefault="00506335">
      <w:r>
        <w:separator/>
      </w:r>
    </w:p>
  </w:footnote>
  <w:footnote w:type="continuationSeparator" w:id="0">
    <w:p w:rsidR="00506335" w:rsidRDefault="00506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0B" w:rsidRDefault="00CD6C0B"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6C0B" w:rsidRDefault="00CD6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524254"/>
      <w:docPartObj>
        <w:docPartGallery w:val="Page Numbers (Top of Page)"/>
        <w:docPartUnique/>
      </w:docPartObj>
    </w:sdtPr>
    <w:sdtEndPr>
      <w:rPr>
        <w:noProof/>
      </w:rPr>
    </w:sdtEndPr>
    <w:sdtContent>
      <w:p w:rsidR="00CD6C0B" w:rsidRDefault="00CD6C0B">
        <w:pPr>
          <w:pStyle w:val="Header"/>
          <w:jc w:val="center"/>
        </w:pPr>
        <w:r>
          <w:fldChar w:fldCharType="begin"/>
        </w:r>
        <w:r>
          <w:instrText xml:space="preserve"> PAGE   \* MERGEFORMAT </w:instrText>
        </w:r>
        <w:r>
          <w:fldChar w:fldCharType="separate"/>
        </w:r>
        <w:r w:rsidR="006F2527">
          <w:rPr>
            <w:noProof/>
          </w:rPr>
          <w:t>3</w:t>
        </w:r>
        <w:r>
          <w:rPr>
            <w:noProof/>
          </w:rPr>
          <w:fldChar w:fldCharType="end"/>
        </w:r>
      </w:p>
    </w:sdtContent>
  </w:sdt>
  <w:p w:rsidR="00CD6C0B" w:rsidRDefault="00CD6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2265F"/>
    <w:multiLevelType w:val="hybridMultilevel"/>
    <w:tmpl w:val="1C72A6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DF77F3"/>
    <w:multiLevelType w:val="hybridMultilevel"/>
    <w:tmpl w:val="FCF03A3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D273C4C"/>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BE527F"/>
    <w:multiLevelType w:val="hybridMultilevel"/>
    <w:tmpl w:val="87346FF2"/>
    <w:lvl w:ilvl="0" w:tplc="563CBF54">
      <w:numFmt w:val="bullet"/>
      <w:lvlText w:val="•"/>
      <w:lvlJc w:val="left"/>
      <w:pPr>
        <w:ind w:left="720" w:hanging="720"/>
      </w:pPr>
      <w:rPr>
        <w:rFonts w:ascii="Cambria" w:eastAsia="Times New Roman" w:hAnsi="Cambri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9BB5769"/>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D71EFE"/>
    <w:multiLevelType w:val="hybridMultilevel"/>
    <w:tmpl w:val="71682624"/>
    <w:lvl w:ilvl="0" w:tplc="04260001">
      <w:start w:val="1"/>
      <w:numFmt w:val="bullet"/>
      <w:lvlText w:val=""/>
      <w:lvlJc w:val="left"/>
      <w:pPr>
        <w:ind w:left="437" w:hanging="360"/>
      </w:pPr>
      <w:rPr>
        <w:rFonts w:ascii="Symbol" w:hAnsi="Symbol" w:hint="default"/>
      </w:rPr>
    </w:lvl>
    <w:lvl w:ilvl="1" w:tplc="04260003" w:tentative="1">
      <w:start w:val="1"/>
      <w:numFmt w:val="bullet"/>
      <w:lvlText w:val="o"/>
      <w:lvlJc w:val="left"/>
      <w:pPr>
        <w:ind w:left="1157" w:hanging="360"/>
      </w:pPr>
      <w:rPr>
        <w:rFonts w:ascii="Courier New" w:hAnsi="Courier New" w:cs="Courier New" w:hint="default"/>
      </w:rPr>
    </w:lvl>
    <w:lvl w:ilvl="2" w:tplc="04260005" w:tentative="1">
      <w:start w:val="1"/>
      <w:numFmt w:val="bullet"/>
      <w:lvlText w:val=""/>
      <w:lvlJc w:val="left"/>
      <w:pPr>
        <w:ind w:left="1877" w:hanging="360"/>
      </w:pPr>
      <w:rPr>
        <w:rFonts w:ascii="Wingdings" w:hAnsi="Wingdings" w:hint="default"/>
      </w:rPr>
    </w:lvl>
    <w:lvl w:ilvl="3" w:tplc="04260001" w:tentative="1">
      <w:start w:val="1"/>
      <w:numFmt w:val="bullet"/>
      <w:lvlText w:val=""/>
      <w:lvlJc w:val="left"/>
      <w:pPr>
        <w:ind w:left="2597" w:hanging="360"/>
      </w:pPr>
      <w:rPr>
        <w:rFonts w:ascii="Symbol" w:hAnsi="Symbol" w:hint="default"/>
      </w:rPr>
    </w:lvl>
    <w:lvl w:ilvl="4" w:tplc="04260003" w:tentative="1">
      <w:start w:val="1"/>
      <w:numFmt w:val="bullet"/>
      <w:lvlText w:val="o"/>
      <w:lvlJc w:val="left"/>
      <w:pPr>
        <w:ind w:left="3317" w:hanging="360"/>
      </w:pPr>
      <w:rPr>
        <w:rFonts w:ascii="Courier New" w:hAnsi="Courier New" w:cs="Courier New" w:hint="default"/>
      </w:rPr>
    </w:lvl>
    <w:lvl w:ilvl="5" w:tplc="04260005" w:tentative="1">
      <w:start w:val="1"/>
      <w:numFmt w:val="bullet"/>
      <w:lvlText w:val=""/>
      <w:lvlJc w:val="left"/>
      <w:pPr>
        <w:ind w:left="4037" w:hanging="360"/>
      </w:pPr>
      <w:rPr>
        <w:rFonts w:ascii="Wingdings" w:hAnsi="Wingdings" w:hint="default"/>
      </w:rPr>
    </w:lvl>
    <w:lvl w:ilvl="6" w:tplc="04260001" w:tentative="1">
      <w:start w:val="1"/>
      <w:numFmt w:val="bullet"/>
      <w:lvlText w:val=""/>
      <w:lvlJc w:val="left"/>
      <w:pPr>
        <w:ind w:left="4757" w:hanging="360"/>
      </w:pPr>
      <w:rPr>
        <w:rFonts w:ascii="Symbol" w:hAnsi="Symbol" w:hint="default"/>
      </w:rPr>
    </w:lvl>
    <w:lvl w:ilvl="7" w:tplc="04260003" w:tentative="1">
      <w:start w:val="1"/>
      <w:numFmt w:val="bullet"/>
      <w:lvlText w:val="o"/>
      <w:lvlJc w:val="left"/>
      <w:pPr>
        <w:ind w:left="5477" w:hanging="360"/>
      </w:pPr>
      <w:rPr>
        <w:rFonts w:ascii="Courier New" w:hAnsi="Courier New" w:cs="Courier New" w:hint="default"/>
      </w:rPr>
    </w:lvl>
    <w:lvl w:ilvl="8" w:tplc="04260005" w:tentative="1">
      <w:start w:val="1"/>
      <w:numFmt w:val="bullet"/>
      <w:lvlText w:val=""/>
      <w:lvlJc w:val="left"/>
      <w:pPr>
        <w:ind w:left="6197" w:hanging="360"/>
      </w:pPr>
      <w:rPr>
        <w:rFonts w:ascii="Wingdings" w:hAnsi="Wingdings" w:hint="default"/>
      </w:rPr>
    </w:lvl>
  </w:abstractNum>
  <w:abstractNum w:abstractNumId="11">
    <w:nsid w:val="28935C9B"/>
    <w:multiLevelType w:val="hybridMultilevel"/>
    <w:tmpl w:val="EB720664"/>
    <w:lvl w:ilvl="0" w:tplc="7B46969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A8F6691"/>
    <w:multiLevelType w:val="hybridMultilevel"/>
    <w:tmpl w:val="F866E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30A43753"/>
    <w:multiLevelType w:val="hybridMultilevel"/>
    <w:tmpl w:val="48A2D9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32C6F3C"/>
    <w:multiLevelType w:val="multilevel"/>
    <w:tmpl w:val="45BE1552"/>
    <w:lvl w:ilvl="0">
      <w:start w:val="18"/>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C3E5BE5"/>
    <w:multiLevelType w:val="multilevel"/>
    <w:tmpl w:val="06880D2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9D1149"/>
    <w:multiLevelType w:val="hybridMultilevel"/>
    <w:tmpl w:val="D6FE8818"/>
    <w:lvl w:ilvl="0" w:tplc="7690007E">
      <w:start w:val="1"/>
      <w:numFmt w:val="bullet"/>
      <w:lvlText w:val=""/>
      <w:lvlJc w:val="left"/>
      <w:pPr>
        <w:ind w:left="11" w:hanging="360"/>
      </w:pPr>
      <w:rPr>
        <w:rFonts w:ascii="Symbol" w:hAnsi="Symbol" w:cs="Symbol" w:hint="default"/>
        <w:color w:val="auto"/>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cs="Wingdings" w:hint="default"/>
      </w:rPr>
    </w:lvl>
    <w:lvl w:ilvl="3" w:tplc="04090001">
      <w:start w:val="1"/>
      <w:numFmt w:val="bullet"/>
      <w:lvlText w:val=""/>
      <w:lvlJc w:val="left"/>
      <w:pPr>
        <w:ind w:left="2171" w:hanging="360"/>
      </w:pPr>
      <w:rPr>
        <w:rFonts w:ascii="Symbol" w:hAnsi="Symbol" w:cs="Symbol" w:hint="default"/>
      </w:rPr>
    </w:lvl>
    <w:lvl w:ilvl="4" w:tplc="04090003">
      <w:start w:val="1"/>
      <w:numFmt w:val="bullet"/>
      <w:lvlText w:val="o"/>
      <w:lvlJc w:val="left"/>
      <w:pPr>
        <w:ind w:left="2891" w:hanging="360"/>
      </w:pPr>
      <w:rPr>
        <w:rFonts w:ascii="Courier New" w:hAnsi="Courier New" w:cs="Courier New" w:hint="default"/>
      </w:rPr>
    </w:lvl>
    <w:lvl w:ilvl="5" w:tplc="04090005">
      <w:start w:val="1"/>
      <w:numFmt w:val="bullet"/>
      <w:lvlText w:val=""/>
      <w:lvlJc w:val="left"/>
      <w:pPr>
        <w:ind w:left="3611" w:hanging="360"/>
      </w:pPr>
      <w:rPr>
        <w:rFonts w:ascii="Wingdings" w:hAnsi="Wingdings" w:cs="Wingdings" w:hint="default"/>
      </w:rPr>
    </w:lvl>
    <w:lvl w:ilvl="6" w:tplc="04090001">
      <w:start w:val="1"/>
      <w:numFmt w:val="bullet"/>
      <w:lvlText w:val=""/>
      <w:lvlJc w:val="left"/>
      <w:pPr>
        <w:ind w:left="4331" w:hanging="360"/>
      </w:pPr>
      <w:rPr>
        <w:rFonts w:ascii="Symbol" w:hAnsi="Symbol" w:cs="Symbol" w:hint="default"/>
      </w:rPr>
    </w:lvl>
    <w:lvl w:ilvl="7" w:tplc="04090003">
      <w:start w:val="1"/>
      <w:numFmt w:val="bullet"/>
      <w:lvlText w:val="o"/>
      <w:lvlJc w:val="left"/>
      <w:pPr>
        <w:ind w:left="5051" w:hanging="360"/>
      </w:pPr>
      <w:rPr>
        <w:rFonts w:ascii="Courier New" w:hAnsi="Courier New" w:cs="Courier New" w:hint="default"/>
      </w:rPr>
    </w:lvl>
    <w:lvl w:ilvl="8" w:tplc="04090005">
      <w:start w:val="1"/>
      <w:numFmt w:val="bullet"/>
      <w:lvlText w:val=""/>
      <w:lvlJc w:val="left"/>
      <w:pPr>
        <w:ind w:left="5771" w:hanging="360"/>
      </w:pPr>
      <w:rPr>
        <w:rFonts w:ascii="Wingdings" w:hAnsi="Wingdings" w:cs="Wingdings" w:hint="default"/>
      </w:rPr>
    </w:lvl>
  </w:abstractNum>
  <w:abstractNum w:abstractNumId="20">
    <w:nsid w:val="3D0932AD"/>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DEF453D"/>
    <w:multiLevelType w:val="hybridMultilevel"/>
    <w:tmpl w:val="C5EA5A8C"/>
    <w:lvl w:ilvl="0" w:tplc="53E61B46">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2">
    <w:nsid w:val="40511776"/>
    <w:multiLevelType w:val="multilevel"/>
    <w:tmpl w:val="34B2DBE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4E363671"/>
    <w:multiLevelType w:val="hybridMultilevel"/>
    <w:tmpl w:val="A3C09D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4F0B2EC2"/>
    <w:multiLevelType w:val="hybridMultilevel"/>
    <w:tmpl w:val="E5081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27478FD"/>
    <w:multiLevelType w:val="hybridMultilevel"/>
    <w:tmpl w:val="CDC8F5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42F5E97"/>
    <w:multiLevelType w:val="hybridMultilevel"/>
    <w:tmpl w:val="ECC03E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E0959CA"/>
    <w:multiLevelType w:val="hybridMultilevel"/>
    <w:tmpl w:val="7ED4F0FE"/>
    <w:lvl w:ilvl="0" w:tplc="C9AC7B8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5">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611B0DE9"/>
    <w:multiLevelType w:val="hybridMultilevel"/>
    <w:tmpl w:val="16168970"/>
    <w:lvl w:ilvl="0" w:tplc="E0F487A4">
      <w:start w:val="1"/>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5582010"/>
    <w:multiLevelType w:val="hybridMultilevel"/>
    <w:tmpl w:val="EB720664"/>
    <w:lvl w:ilvl="0" w:tplc="7B46969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5A70775"/>
    <w:multiLevelType w:val="hybridMultilevel"/>
    <w:tmpl w:val="D59A0E2C"/>
    <w:lvl w:ilvl="0" w:tplc="1BE0C0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A407289"/>
    <w:multiLevelType w:val="hybridMultilevel"/>
    <w:tmpl w:val="A76C79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6EE763D6"/>
    <w:multiLevelType w:val="hybridMultilevel"/>
    <w:tmpl w:val="7ED4F0FE"/>
    <w:lvl w:ilvl="0" w:tplc="C9AC7B8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2DC2D90"/>
    <w:multiLevelType w:val="hybridMultilevel"/>
    <w:tmpl w:val="F866E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63066A0"/>
    <w:multiLevelType w:val="hybridMultilevel"/>
    <w:tmpl w:val="2D30DC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A0C7B6C"/>
    <w:multiLevelType w:val="hybridMultilevel"/>
    <w:tmpl w:val="4948B0C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5">
    <w:nsid w:val="7B2D2E98"/>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35"/>
  </w:num>
  <w:num w:numId="3">
    <w:abstractNumId w:val="9"/>
  </w:num>
  <w:num w:numId="4">
    <w:abstractNumId w:val="6"/>
  </w:num>
  <w:num w:numId="5">
    <w:abstractNumId w:val="2"/>
  </w:num>
  <w:num w:numId="6">
    <w:abstractNumId w:val="30"/>
  </w:num>
  <w:num w:numId="7">
    <w:abstractNumId w:val="37"/>
  </w:num>
  <w:num w:numId="8">
    <w:abstractNumId w:val="23"/>
  </w:num>
  <w:num w:numId="9">
    <w:abstractNumId w:val="8"/>
  </w:num>
  <w:num w:numId="10">
    <w:abstractNumId w:val="24"/>
  </w:num>
  <w:num w:numId="11">
    <w:abstractNumId w:val="25"/>
  </w:num>
  <w:num w:numId="12">
    <w:abstractNumId w:val="31"/>
  </w:num>
  <w:num w:numId="13">
    <w:abstractNumId w:val="34"/>
  </w:num>
  <w:num w:numId="14">
    <w:abstractNumId w:val="0"/>
  </w:num>
  <w:num w:numId="15">
    <w:abstractNumId w:val="14"/>
  </w:num>
  <w:num w:numId="16">
    <w:abstractNumId w:val="16"/>
  </w:num>
  <w:num w:numId="17">
    <w:abstractNumId w:val="32"/>
  </w:num>
  <w:num w:numId="18">
    <w:abstractNumId w:val="1"/>
  </w:num>
  <w:num w:numId="19">
    <w:abstractNumId w:val="26"/>
  </w:num>
  <w:num w:numId="20">
    <w:abstractNumId w:val="27"/>
  </w:num>
  <w:num w:numId="21">
    <w:abstractNumId w:val="19"/>
  </w:num>
  <w:num w:numId="22">
    <w:abstractNumId w:val="3"/>
  </w:num>
  <w:num w:numId="23">
    <w:abstractNumId w:val="44"/>
  </w:num>
  <w:num w:numId="24">
    <w:abstractNumId w:val="10"/>
  </w:num>
  <w:num w:numId="25">
    <w:abstractNumId w:val="40"/>
  </w:num>
  <w:num w:numId="26">
    <w:abstractNumId w:val="19"/>
  </w:num>
  <w:num w:numId="27">
    <w:abstractNumId w:val="5"/>
  </w:num>
  <w:num w:numId="28">
    <w:abstractNumId w:val="4"/>
  </w:num>
  <w:num w:numId="29">
    <w:abstractNumId w:val="20"/>
  </w:num>
  <w:num w:numId="30">
    <w:abstractNumId w:val="7"/>
  </w:num>
  <w:num w:numId="31">
    <w:abstractNumId w:val="45"/>
  </w:num>
  <w:num w:numId="32">
    <w:abstractNumId w:val="18"/>
  </w:num>
  <w:num w:numId="33">
    <w:abstractNumId w:val="17"/>
  </w:num>
  <w:num w:numId="34">
    <w:abstractNumId w:val="36"/>
  </w:num>
  <w:num w:numId="35">
    <w:abstractNumId w:val="28"/>
  </w:num>
  <w:num w:numId="36">
    <w:abstractNumId w:val="11"/>
  </w:num>
  <w:num w:numId="37">
    <w:abstractNumId w:val="42"/>
  </w:num>
  <w:num w:numId="38">
    <w:abstractNumId w:val="33"/>
  </w:num>
  <w:num w:numId="39">
    <w:abstractNumId w:val="39"/>
  </w:num>
  <w:num w:numId="40">
    <w:abstractNumId w:val="12"/>
  </w:num>
  <w:num w:numId="41">
    <w:abstractNumId w:val="38"/>
  </w:num>
  <w:num w:numId="42">
    <w:abstractNumId w:val="41"/>
  </w:num>
  <w:num w:numId="43">
    <w:abstractNumId w:val="21"/>
  </w:num>
  <w:num w:numId="44">
    <w:abstractNumId w:val="22"/>
  </w:num>
  <w:num w:numId="45">
    <w:abstractNumId w:val="29"/>
  </w:num>
  <w:num w:numId="46">
    <w:abstractNumId w:val="1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537"/>
    <w:rsid w:val="0000308F"/>
    <w:rsid w:val="00003517"/>
    <w:rsid w:val="00005687"/>
    <w:rsid w:val="0000641C"/>
    <w:rsid w:val="00011C00"/>
    <w:rsid w:val="00011D24"/>
    <w:rsid w:val="000123E4"/>
    <w:rsid w:val="00013430"/>
    <w:rsid w:val="00013FF4"/>
    <w:rsid w:val="00015213"/>
    <w:rsid w:val="0001682D"/>
    <w:rsid w:val="00017BCC"/>
    <w:rsid w:val="00017EAF"/>
    <w:rsid w:val="00020FE1"/>
    <w:rsid w:val="000214DF"/>
    <w:rsid w:val="000219F1"/>
    <w:rsid w:val="00022E13"/>
    <w:rsid w:val="0002627A"/>
    <w:rsid w:val="00027394"/>
    <w:rsid w:val="00027866"/>
    <w:rsid w:val="00027E49"/>
    <w:rsid w:val="00032388"/>
    <w:rsid w:val="000347CE"/>
    <w:rsid w:val="00035CE2"/>
    <w:rsid w:val="00035DDF"/>
    <w:rsid w:val="00044FC0"/>
    <w:rsid w:val="00053EE5"/>
    <w:rsid w:val="00053F1A"/>
    <w:rsid w:val="0005553B"/>
    <w:rsid w:val="000604D2"/>
    <w:rsid w:val="00061587"/>
    <w:rsid w:val="00065241"/>
    <w:rsid w:val="000675A9"/>
    <w:rsid w:val="00067A2F"/>
    <w:rsid w:val="00070D7A"/>
    <w:rsid w:val="00074B12"/>
    <w:rsid w:val="000760DB"/>
    <w:rsid w:val="00080AD1"/>
    <w:rsid w:val="00083587"/>
    <w:rsid w:val="0009005E"/>
    <w:rsid w:val="00090BFB"/>
    <w:rsid w:val="00090DFB"/>
    <w:rsid w:val="0009223E"/>
    <w:rsid w:val="000941C5"/>
    <w:rsid w:val="000971F9"/>
    <w:rsid w:val="00097549"/>
    <w:rsid w:val="000A37F0"/>
    <w:rsid w:val="000A6451"/>
    <w:rsid w:val="000A6E86"/>
    <w:rsid w:val="000A75E5"/>
    <w:rsid w:val="000B064E"/>
    <w:rsid w:val="000B0C7C"/>
    <w:rsid w:val="000B32E2"/>
    <w:rsid w:val="000B63CA"/>
    <w:rsid w:val="000B69CF"/>
    <w:rsid w:val="000B7357"/>
    <w:rsid w:val="000C1E30"/>
    <w:rsid w:val="000C299B"/>
    <w:rsid w:val="000C5F5A"/>
    <w:rsid w:val="000C6DD5"/>
    <w:rsid w:val="000C788D"/>
    <w:rsid w:val="000C790C"/>
    <w:rsid w:val="000D051B"/>
    <w:rsid w:val="000D3AED"/>
    <w:rsid w:val="000D452C"/>
    <w:rsid w:val="000D5A7F"/>
    <w:rsid w:val="000E0375"/>
    <w:rsid w:val="000E0F36"/>
    <w:rsid w:val="000E3068"/>
    <w:rsid w:val="000E435E"/>
    <w:rsid w:val="000E5FF6"/>
    <w:rsid w:val="000E7EE1"/>
    <w:rsid w:val="000F061D"/>
    <w:rsid w:val="000F1982"/>
    <w:rsid w:val="000F4794"/>
    <w:rsid w:val="000F522F"/>
    <w:rsid w:val="00100EF9"/>
    <w:rsid w:val="001010FC"/>
    <w:rsid w:val="00102C2B"/>
    <w:rsid w:val="00102E86"/>
    <w:rsid w:val="00105059"/>
    <w:rsid w:val="0010687E"/>
    <w:rsid w:val="001071C2"/>
    <w:rsid w:val="00107336"/>
    <w:rsid w:val="001144F0"/>
    <w:rsid w:val="00115838"/>
    <w:rsid w:val="00117E30"/>
    <w:rsid w:val="00124F12"/>
    <w:rsid w:val="00126BAE"/>
    <w:rsid w:val="00126BC8"/>
    <w:rsid w:val="001347F7"/>
    <w:rsid w:val="00135A81"/>
    <w:rsid w:val="00141024"/>
    <w:rsid w:val="001417B4"/>
    <w:rsid w:val="00141C09"/>
    <w:rsid w:val="0014222F"/>
    <w:rsid w:val="00142604"/>
    <w:rsid w:val="00144E3A"/>
    <w:rsid w:val="00146F25"/>
    <w:rsid w:val="0015060C"/>
    <w:rsid w:val="00151100"/>
    <w:rsid w:val="00155DD2"/>
    <w:rsid w:val="00155E7E"/>
    <w:rsid w:val="0016018A"/>
    <w:rsid w:val="001602ED"/>
    <w:rsid w:val="00161F0E"/>
    <w:rsid w:val="00165B11"/>
    <w:rsid w:val="0016758D"/>
    <w:rsid w:val="001679AF"/>
    <w:rsid w:val="0017086B"/>
    <w:rsid w:val="00170C59"/>
    <w:rsid w:val="00170D65"/>
    <w:rsid w:val="00170E2A"/>
    <w:rsid w:val="001713F3"/>
    <w:rsid w:val="001717AD"/>
    <w:rsid w:val="00173B38"/>
    <w:rsid w:val="0017664C"/>
    <w:rsid w:val="0017676A"/>
    <w:rsid w:val="00177394"/>
    <w:rsid w:val="00180ABF"/>
    <w:rsid w:val="00182C18"/>
    <w:rsid w:val="00183CC2"/>
    <w:rsid w:val="001900E4"/>
    <w:rsid w:val="00190F88"/>
    <w:rsid w:val="001913E3"/>
    <w:rsid w:val="001917DF"/>
    <w:rsid w:val="001924EB"/>
    <w:rsid w:val="00192DDB"/>
    <w:rsid w:val="001932F6"/>
    <w:rsid w:val="00193868"/>
    <w:rsid w:val="00195F7A"/>
    <w:rsid w:val="00197064"/>
    <w:rsid w:val="00197F8A"/>
    <w:rsid w:val="001A05C8"/>
    <w:rsid w:val="001A1369"/>
    <w:rsid w:val="001A2C8D"/>
    <w:rsid w:val="001A2E25"/>
    <w:rsid w:val="001A3E35"/>
    <w:rsid w:val="001A4066"/>
    <w:rsid w:val="001A5131"/>
    <w:rsid w:val="001A5A17"/>
    <w:rsid w:val="001A6AE4"/>
    <w:rsid w:val="001A7068"/>
    <w:rsid w:val="001A769D"/>
    <w:rsid w:val="001A7B4C"/>
    <w:rsid w:val="001B01FD"/>
    <w:rsid w:val="001B4A71"/>
    <w:rsid w:val="001B595D"/>
    <w:rsid w:val="001C2E78"/>
    <w:rsid w:val="001C5B2B"/>
    <w:rsid w:val="001C612F"/>
    <w:rsid w:val="001D166B"/>
    <w:rsid w:val="001D1780"/>
    <w:rsid w:val="001D1BF6"/>
    <w:rsid w:val="001D390F"/>
    <w:rsid w:val="001D5B54"/>
    <w:rsid w:val="001D79C3"/>
    <w:rsid w:val="001E1DBF"/>
    <w:rsid w:val="001E3070"/>
    <w:rsid w:val="001E4639"/>
    <w:rsid w:val="001E4A7D"/>
    <w:rsid w:val="001F1D58"/>
    <w:rsid w:val="001F353A"/>
    <w:rsid w:val="001F4209"/>
    <w:rsid w:val="001F43A8"/>
    <w:rsid w:val="001F46CC"/>
    <w:rsid w:val="001F5CD6"/>
    <w:rsid w:val="00200CC7"/>
    <w:rsid w:val="00202B5E"/>
    <w:rsid w:val="00202D9C"/>
    <w:rsid w:val="00204489"/>
    <w:rsid w:val="00206600"/>
    <w:rsid w:val="0020681D"/>
    <w:rsid w:val="00210D0B"/>
    <w:rsid w:val="002113D4"/>
    <w:rsid w:val="0021263D"/>
    <w:rsid w:val="00213F0C"/>
    <w:rsid w:val="00214094"/>
    <w:rsid w:val="00215344"/>
    <w:rsid w:val="0021592D"/>
    <w:rsid w:val="00215A98"/>
    <w:rsid w:val="00220098"/>
    <w:rsid w:val="00221C11"/>
    <w:rsid w:val="00222D76"/>
    <w:rsid w:val="00223625"/>
    <w:rsid w:val="00223EB0"/>
    <w:rsid w:val="00223EB1"/>
    <w:rsid w:val="002257D7"/>
    <w:rsid w:val="002259E6"/>
    <w:rsid w:val="00226AFA"/>
    <w:rsid w:val="00231344"/>
    <w:rsid w:val="0023229E"/>
    <w:rsid w:val="00233198"/>
    <w:rsid w:val="0023436E"/>
    <w:rsid w:val="002347C0"/>
    <w:rsid w:val="002349E7"/>
    <w:rsid w:val="00241A6C"/>
    <w:rsid w:val="0024252D"/>
    <w:rsid w:val="00242D2B"/>
    <w:rsid w:val="00244294"/>
    <w:rsid w:val="00247D3C"/>
    <w:rsid w:val="00250B39"/>
    <w:rsid w:val="00251ADB"/>
    <w:rsid w:val="00252AAD"/>
    <w:rsid w:val="00256987"/>
    <w:rsid w:val="0026114F"/>
    <w:rsid w:val="00262E2B"/>
    <w:rsid w:val="002640EA"/>
    <w:rsid w:val="00270429"/>
    <w:rsid w:val="002716A4"/>
    <w:rsid w:val="002723E9"/>
    <w:rsid w:val="002736F6"/>
    <w:rsid w:val="00273FC0"/>
    <w:rsid w:val="00277929"/>
    <w:rsid w:val="002818DF"/>
    <w:rsid w:val="002820A2"/>
    <w:rsid w:val="0028246C"/>
    <w:rsid w:val="002824DE"/>
    <w:rsid w:val="00283255"/>
    <w:rsid w:val="00283B82"/>
    <w:rsid w:val="002846E9"/>
    <w:rsid w:val="00284C34"/>
    <w:rsid w:val="00286096"/>
    <w:rsid w:val="002869A6"/>
    <w:rsid w:val="00287B63"/>
    <w:rsid w:val="0029066C"/>
    <w:rsid w:val="00294B19"/>
    <w:rsid w:val="00297969"/>
    <w:rsid w:val="002A1E1C"/>
    <w:rsid w:val="002A3E3E"/>
    <w:rsid w:val="002A50A8"/>
    <w:rsid w:val="002A60C9"/>
    <w:rsid w:val="002A7512"/>
    <w:rsid w:val="002B04AE"/>
    <w:rsid w:val="002B0982"/>
    <w:rsid w:val="002B10D4"/>
    <w:rsid w:val="002B1263"/>
    <w:rsid w:val="002B50DB"/>
    <w:rsid w:val="002C10A7"/>
    <w:rsid w:val="002C12AB"/>
    <w:rsid w:val="002C5C60"/>
    <w:rsid w:val="002C69D8"/>
    <w:rsid w:val="002C7CAC"/>
    <w:rsid w:val="002D3306"/>
    <w:rsid w:val="002D4244"/>
    <w:rsid w:val="002D48AA"/>
    <w:rsid w:val="002D7875"/>
    <w:rsid w:val="002D7BAA"/>
    <w:rsid w:val="002D7DC7"/>
    <w:rsid w:val="002D7F54"/>
    <w:rsid w:val="002E09A7"/>
    <w:rsid w:val="002E37E7"/>
    <w:rsid w:val="002E3ABF"/>
    <w:rsid w:val="002E3FF4"/>
    <w:rsid w:val="002E4126"/>
    <w:rsid w:val="002E559B"/>
    <w:rsid w:val="002F22AC"/>
    <w:rsid w:val="002F5B9B"/>
    <w:rsid w:val="002F5FDC"/>
    <w:rsid w:val="002F7078"/>
    <w:rsid w:val="002F759C"/>
    <w:rsid w:val="002F78C8"/>
    <w:rsid w:val="003006CA"/>
    <w:rsid w:val="00301CF3"/>
    <w:rsid w:val="0030288C"/>
    <w:rsid w:val="003032C1"/>
    <w:rsid w:val="00303F8C"/>
    <w:rsid w:val="003040EA"/>
    <w:rsid w:val="00304FC1"/>
    <w:rsid w:val="00305FF9"/>
    <w:rsid w:val="00306656"/>
    <w:rsid w:val="00312C59"/>
    <w:rsid w:val="00316352"/>
    <w:rsid w:val="00317C67"/>
    <w:rsid w:val="00321247"/>
    <w:rsid w:val="00326979"/>
    <w:rsid w:val="0032715C"/>
    <w:rsid w:val="003341C6"/>
    <w:rsid w:val="00334E28"/>
    <w:rsid w:val="00336268"/>
    <w:rsid w:val="003366D2"/>
    <w:rsid w:val="00336B3B"/>
    <w:rsid w:val="00337CA5"/>
    <w:rsid w:val="003418FC"/>
    <w:rsid w:val="0034270B"/>
    <w:rsid w:val="003467C5"/>
    <w:rsid w:val="00347E5D"/>
    <w:rsid w:val="00347F0C"/>
    <w:rsid w:val="00351F16"/>
    <w:rsid w:val="003520BC"/>
    <w:rsid w:val="0035496B"/>
    <w:rsid w:val="00354EEC"/>
    <w:rsid w:val="00356795"/>
    <w:rsid w:val="00360FBC"/>
    <w:rsid w:val="00362478"/>
    <w:rsid w:val="0036369F"/>
    <w:rsid w:val="00363EF3"/>
    <w:rsid w:val="003654F7"/>
    <w:rsid w:val="00370642"/>
    <w:rsid w:val="00375B25"/>
    <w:rsid w:val="003763D4"/>
    <w:rsid w:val="003807FF"/>
    <w:rsid w:val="0038132C"/>
    <w:rsid w:val="00384E2B"/>
    <w:rsid w:val="00386488"/>
    <w:rsid w:val="003864FE"/>
    <w:rsid w:val="00386DB2"/>
    <w:rsid w:val="003878A9"/>
    <w:rsid w:val="00390D8B"/>
    <w:rsid w:val="00391748"/>
    <w:rsid w:val="00394313"/>
    <w:rsid w:val="00396542"/>
    <w:rsid w:val="0039685B"/>
    <w:rsid w:val="003968DF"/>
    <w:rsid w:val="003A0AA3"/>
    <w:rsid w:val="003A31A6"/>
    <w:rsid w:val="003A3C61"/>
    <w:rsid w:val="003A6A3C"/>
    <w:rsid w:val="003A7F0C"/>
    <w:rsid w:val="003A7F55"/>
    <w:rsid w:val="003A7F79"/>
    <w:rsid w:val="003B2A0F"/>
    <w:rsid w:val="003B426E"/>
    <w:rsid w:val="003B6404"/>
    <w:rsid w:val="003B67A2"/>
    <w:rsid w:val="003B67D0"/>
    <w:rsid w:val="003B787E"/>
    <w:rsid w:val="003C06BD"/>
    <w:rsid w:val="003C35C6"/>
    <w:rsid w:val="003C449B"/>
    <w:rsid w:val="003C6409"/>
    <w:rsid w:val="003D1AA2"/>
    <w:rsid w:val="003D21FF"/>
    <w:rsid w:val="003D698A"/>
    <w:rsid w:val="003D770B"/>
    <w:rsid w:val="003D7FEA"/>
    <w:rsid w:val="003E493E"/>
    <w:rsid w:val="003E4DED"/>
    <w:rsid w:val="003F0112"/>
    <w:rsid w:val="003F071A"/>
    <w:rsid w:val="003F160B"/>
    <w:rsid w:val="003F1E50"/>
    <w:rsid w:val="003F4D77"/>
    <w:rsid w:val="003F7754"/>
    <w:rsid w:val="003F7D40"/>
    <w:rsid w:val="00400032"/>
    <w:rsid w:val="00400B5B"/>
    <w:rsid w:val="004056ED"/>
    <w:rsid w:val="00405A00"/>
    <w:rsid w:val="00410246"/>
    <w:rsid w:val="00412FA3"/>
    <w:rsid w:val="00413396"/>
    <w:rsid w:val="004179DE"/>
    <w:rsid w:val="004179F4"/>
    <w:rsid w:val="00420870"/>
    <w:rsid w:val="004268F6"/>
    <w:rsid w:val="00427C10"/>
    <w:rsid w:val="0043100E"/>
    <w:rsid w:val="0043130A"/>
    <w:rsid w:val="00432422"/>
    <w:rsid w:val="00432D0C"/>
    <w:rsid w:val="0043791B"/>
    <w:rsid w:val="00440FC7"/>
    <w:rsid w:val="00441187"/>
    <w:rsid w:val="00441483"/>
    <w:rsid w:val="00441BCB"/>
    <w:rsid w:val="0044429E"/>
    <w:rsid w:val="0045176A"/>
    <w:rsid w:val="0045202F"/>
    <w:rsid w:val="00452B97"/>
    <w:rsid w:val="00456332"/>
    <w:rsid w:val="00456663"/>
    <w:rsid w:val="00456A48"/>
    <w:rsid w:val="00461826"/>
    <w:rsid w:val="00462EF0"/>
    <w:rsid w:val="00466561"/>
    <w:rsid w:val="00467DD9"/>
    <w:rsid w:val="004704CE"/>
    <w:rsid w:val="004728D4"/>
    <w:rsid w:val="0047358D"/>
    <w:rsid w:val="00475AF2"/>
    <w:rsid w:val="004800F9"/>
    <w:rsid w:val="00481327"/>
    <w:rsid w:val="00483475"/>
    <w:rsid w:val="00486B38"/>
    <w:rsid w:val="004907B8"/>
    <w:rsid w:val="0049134A"/>
    <w:rsid w:val="00491694"/>
    <w:rsid w:val="004918A5"/>
    <w:rsid w:val="0049345F"/>
    <w:rsid w:val="00493584"/>
    <w:rsid w:val="004A58CB"/>
    <w:rsid w:val="004B1795"/>
    <w:rsid w:val="004B4F59"/>
    <w:rsid w:val="004B56DD"/>
    <w:rsid w:val="004B5B0C"/>
    <w:rsid w:val="004C020F"/>
    <w:rsid w:val="004C1AFD"/>
    <w:rsid w:val="004C49D2"/>
    <w:rsid w:val="004C558B"/>
    <w:rsid w:val="004C7A0E"/>
    <w:rsid w:val="004D0231"/>
    <w:rsid w:val="004D492F"/>
    <w:rsid w:val="004D526B"/>
    <w:rsid w:val="004D564C"/>
    <w:rsid w:val="004D5C7F"/>
    <w:rsid w:val="004E2E8D"/>
    <w:rsid w:val="004E59E1"/>
    <w:rsid w:val="004E6B86"/>
    <w:rsid w:val="004E70A7"/>
    <w:rsid w:val="004F098F"/>
    <w:rsid w:val="004F1F88"/>
    <w:rsid w:val="004F304C"/>
    <w:rsid w:val="004F585C"/>
    <w:rsid w:val="004F5F1B"/>
    <w:rsid w:val="004F67DF"/>
    <w:rsid w:val="005006EF"/>
    <w:rsid w:val="00502374"/>
    <w:rsid w:val="005026E7"/>
    <w:rsid w:val="005037C5"/>
    <w:rsid w:val="005046D4"/>
    <w:rsid w:val="005060A1"/>
    <w:rsid w:val="00506335"/>
    <w:rsid w:val="00506F1D"/>
    <w:rsid w:val="00507009"/>
    <w:rsid w:val="0051005B"/>
    <w:rsid w:val="00514A1C"/>
    <w:rsid w:val="005156F3"/>
    <w:rsid w:val="00515B9E"/>
    <w:rsid w:val="00516072"/>
    <w:rsid w:val="00517DFF"/>
    <w:rsid w:val="00527517"/>
    <w:rsid w:val="00530649"/>
    <w:rsid w:val="0053070D"/>
    <w:rsid w:val="00531404"/>
    <w:rsid w:val="00531FC8"/>
    <w:rsid w:val="005332EC"/>
    <w:rsid w:val="00534418"/>
    <w:rsid w:val="005353AB"/>
    <w:rsid w:val="00535E98"/>
    <w:rsid w:val="00540310"/>
    <w:rsid w:val="00542E6A"/>
    <w:rsid w:val="005450C6"/>
    <w:rsid w:val="00553AA3"/>
    <w:rsid w:val="005542A6"/>
    <w:rsid w:val="00554DE2"/>
    <w:rsid w:val="00554F08"/>
    <w:rsid w:val="00555391"/>
    <w:rsid w:val="005560BC"/>
    <w:rsid w:val="005573BE"/>
    <w:rsid w:val="00562633"/>
    <w:rsid w:val="00572700"/>
    <w:rsid w:val="005739B0"/>
    <w:rsid w:val="00576D97"/>
    <w:rsid w:val="00580468"/>
    <w:rsid w:val="00582231"/>
    <w:rsid w:val="00583F9F"/>
    <w:rsid w:val="0058435B"/>
    <w:rsid w:val="0058603B"/>
    <w:rsid w:val="00587093"/>
    <w:rsid w:val="00587C30"/>
    <w:rsid w:val="0059431B"/>
    <w:rsid w:val="005A38C3"/>
    <w:rsid w:val="005A39CC"/>
    <w:rsid w:val="005A44ED"/>
    <w:rsid w:val="005A6055"/>
    <w:rsid w:val="005A6EF3"/>
    <w:rsid w:val="005B0D8F"/>
    <w:rsid w:val="005B4730"/>
    <w:rsid w:val="005B505C"/>
    <w:rsid w:val="005C0006"/>
    <w:rsid w:val="005C138A"/>
    <w:rsid w:val="005C4634"/>
    <w:rsid w:val="005D01D9"/>
    <w:rsid w:val="005D2C3C"/>
    <w:rsid w:val="005E05D7"/>
    <w:rsid w:val="005E12A5"/>
    <w:rsid w:val="005E3735"/>
    <w:rsid w:val="005E41E7"/>
    <w:rsid w:val="005E450F"/>
    <w:rsid w:val="005F0C0D"/>
    <w:rsid w:val="005F126D"/>
    <w:rsid w:val="005F2B04"/>
    <w:rsid w:val="005F3D9B"/>
    <w:rsid w:val="005F5FD1"/>
    <w:rsid w:val="0060432A"/>
    <w:rsid w:val="00605497"/>
    <w:rsid w:val="0060730F"/>
    <w:rsid w:val="006135BC"/>
    <w:rsid w:val="0061419B"/>
    <w:rsid w:val="006150D4"/>
    <w:rsid w:val="006161B7"/>
    <w:rsid w:val="00617FD6"/>
    <w:rsid w:val="0062298A"/>
    <w:rsid w:val="00622BB8"/>
    <w:rsid w:val="00624690"/>
    <w:rsid w:val="00625C4A"/>
    <w:rsid w:val="00626514"/>
    <w:rsid w:val="00626589"/>
    <w:rsid w:val="006268B0"/>
    <w:rsid w:val="00627271"/>
    <w:rsid w:val="00627C9A"/>
    <w:rsid w:val="00630F37"/>
    <w:rsid w:val="00632064"/>
    <w:rsid w:val="006339A0"/>
    <w:rsid w:val="00637F83"/>
    <w:rsid w:val="00640460"/>
    <w:rsid w:val="006408AC"/>
    <w:rsid w:val="006413A8"/>
    <w:rsid w:val="00641ECC"/>
    <w:rsid w:val="00642E56"/>
    <w:rsid w:val="0064388A"/>
    <w:rsid w:val="00644238"/>
    <w:rsid w:val="006447FA"/>
    <w:rsid w:val="00645609"/>
    <w:rsid w:val="00651E00"/>
    <w:rsid w:val="00651E4A"/>
    <w:rsid w:val="00653744"/>
    <w:rsid w:val="006538D4"/>
    <w:rsid w:val="00655110"/>
    <w:rsid w:val="0066093B"/>
    <w:rsid w:val="00661D25"/>
    <w:rsid w:val="006638F9"/>
    <w:rsid w:val="00664480"/>
    <w:rsid w:val="00665683"/>
    <w:rsid w:val="00665740"/>
    <w:rsid w:val="00666B7D"/>
    <w:rsid w:val="006711FB"/>
    <w:rsid w:val="00672D31"/>
    <w:rsid w:val="00674572"/>
    <w:rsid w:val="006766C8"/>
    <w:rsid w:val="006849F5"/>
    <w:rsid w:val="00684C58"/>
    <w:rsid w:val="00687763"/>
    <w:rsid w:val="0069161F"/>
    <w:rsid w:val="00692B0D"/>
    <w:rsid w:val="00692E1D"/>
    <w:rsid w:val="00693C78"/>
    <w:rsid w:val="00693E0E"/>
    <w:rsid w:val="00693FB6"/>
    <w:rsid w:val="00695BB7"/>
    <w:rsid w:val="00697088"/>
    <w:rsid w:val="006A1AE3"/>
    <w:rsid w:val="006A73C1"/>
    <w:rsid w:val="006B042F"/>
    <w:rsid w:val="006B4929"/>
    <w:rsid w:val="006B6062"/>
    <w:rsid w:val="006B61F9"/>
    <w:rsid w:val="006B653F"/>
    <w:rsid w:val="006B7823"/>
    <w:rsid w:val="006C0F3B"/>
    <w:rsid w:val="006C2634"/>
    <w:rsid w:val="006C30E1"/>
    <w:rsid w:val="006C3DE1"/>
    <w:rsid w:val="006C4607"/>
    <w:rsid w:val="006C5440"/>
    <w:rsid w:val="006C5E36"/>
    <w:rsid w:val="006D0440"/>
    <w:rsid w:val="006D0922"/>
    <w:rsid w:val="006D2766"/>
    <w:rsid w:val="006D45B8"/>
    <w:rsid w:val="006D48F1"/>
    <w:rsid w:val="006D6CFB"/>
    <w:rsid w:val="006D7E24"/>
    <w:rsid w:val="006E0518"/>
    <w:rsid w:val="006E0CDD"/>
    <w:rsid w:val="006E1540"/>
    <w:rsid w:val="006E5458"/>
    <w:rsid w:val="006E5AF5"/>
    <w:rsid w:val="006E70BE"/>
    <w:rsid w:val="006F0F87"/>
    <w:rsid w:val="006F2527"/>
    <w:rsid w:val="006F2B0F"/>
    <w:rsid w:val="006F3F60"/>
    <w:rsid w:val="006F45BE"/>
    <w:rsid w:val="007004FC"/>
    <w:rsid w:val="00701CA0"/>
    <w:rsid w:val="0070251A"/>
    <w:rsid w:val="00706670"/>
    <w:rsid w:val="00710D2A"/>
    <w:rsid w:val="00711F59"/>
    <w:rsid w:val="0072417C"/>
    <w:rsid w:val="00724502"/>
    <w:rsid w:val="00724E19"/>
    <w:rsid w:val="00725E39"/>
    <w:rsid w:val="007319F1"/>
    <w:rsid w:val="00734450"/>
    <w:rsid w:val="00734E33"/>
    <w:rsid w:val="00737B70"/>
    <w:rsid w:val="00741006"/>
    <w:rsid w:val="00745F67"/>
    <w:rsid w:val="00745FEE"/>
    <w:rsid w:val="00747903"/>
    <w:rsid w:val="0075039E"/>
    <w:rsid w:val="00750B0F"/>
    <w:rsid w:val="00752D9D"/>
    <w:rsid w:val="00754784"/>
    <w:rsid w:val="00756245"/>
    <w:rsid w:val="007579A0"/>
    <w:rsid w:val="00757C6E"/>
    <w:rsid w:val="00762BDA"/>
    <w:rsid w:val="00765346"/>
    <w:rsid w:val="007666F9"/>
    <w:rsid w:val="00770284"/>
    <w:rsid w:val="007736F1"/>
    <w:rsid w:val="00774AE2"/>
    <w:rsid w:val="00777387"/>
    <w:rsid w:val="00777543"/>
    <w:rsid w:val="007805FD"/>
    <w:rsid w:val="00783474"/>
    <w:rsid w:val="007839BC"/>
    <w:rsid w:val="00784422"/>
    <w:rsid w:val="00784CE4"/>
    <w:rsid w:val="0079000A"/>
    <w:rsid w:val="00793C37"/>
    <w:rsid w:val="00795903"/>
    <w:rsid w:val="007964D6"/>
    <w:rsid w:val="00796DA2"/>
    <w:rsid w:val="007A00DA"/>
    <w:rsid w:val="007A01F9"/>
    <w:rsid w:val="007A0B44"/>
    <w:rsid w:val="007A1AC3"/>
    <w:rsid w:val="007A2008"/>
    <w:rsid w:val="007A28B9"/>
    <w:rsid w:val="007A3846"/>
    <w:rsid w:val="007A3BCF"/>
    <w:rsid w:val="007A4258"/>
    <w:rsid w:val="007A4E59"/>
    <w:rsid w:val="007A5B7B"/>
    <w:rsid w:val="007A66D8"/>
    <w:rsid w:val="007B2596"/>
    <w:rsid w:val="007B2CB6"/>
    <w:rsid w:val="007B3B54"/>
    <w:rsid w:val="007B3FA0"/>
    <w:rsid w:val="007B4BC6"/>
    <w:rsid w:val="007C01F1"/>
    <w:rsid w:val="007C0F2C"/>
    <w:rsid w:val="007C2BCC"/>
    <w:rsid w:val="007C35B2"/>
    <w:rsid w:val="007C4EF0"/>
    <w:rsid w:val="007C79AF"/>
    <w:rsid w:val="007D099D"/>
    <w:rsid w:val="007D0D7E"/>
    <w:rsid w:val="007D39BA"/>
    <w:rsid w:val="007D5FDC"/>
    <w:rsid w:val="007D7BA1"/>
    <w:rsid w:val="007E2664"/>
    <w:rsid w:val="007E3ABF"/>
    <w:rsid w:val="007E44C5"/>
    <w:rsid w:val="007E5BFA"/>
    <w:rsid w:val="007E6689"/>
    <w:rsid w:val="007E731C"/>
    <w:rsid w:val="007F0A03"/>
    <w:rsid w:val="007F2F05"/>
    <w:rsid w:val="007F517A"/>
    <w:rsid w:val="007F63CB"/>
    <w:rsid w:val="007F7EAD"/>
    <w:rsid w:val="008042B2"/>
    <w:rsid w:val="00810040"/>
    <w:rsid w:val="00810A3A"/>
    <w:rsid w:val="00810B2F"/>
    <w:rsid w:val="0081257D"/>
    <w:rsid w:val="0081292B"/>
    <w:rsid w:val="00813AC1"/>
    <w:rsid w:val="008164C8"/>
    <w:rsid w:val="0082007B"/>
    <w:rsid w:val="008201D2"/>
    <w:rsid w:val="0082023A"/>
    <w:rsid w:val="008215B8"/>
    <w:rsid w:val="00821A7A"/>
    <w:rsid w:val="008237B0"/>
    <w:rsid w:val="00823882"/>
    <w:rsid w:val="008253F8"/>
    <w:rsid w:val="00826B74"/>
    <w:rsid w:val="00826C67"/>
    <w:rsid w:val="00826F98"/>
    <w:rsid w:val="008325E4"/>
    <w:rsid w:val="00832A2B"/>
    <w:rsid w:val="00834CA6"/>
    <w:rsid w:val="00834DA0"/>
    <w:rsid w:val="008373E6"/>
    <w:rsid w:val="0083777F"/>
    <w:rsid w:val="00842B02"/>
    <w:rsid w:val="008433E8"/>
    <w:rsid w:val="00843A2D"/>
    <w:rsid w:val="00845811"/>
    <w:rsid w:val="00846994"/>
    <w:rsid w:val="00846C48"/>
    <w:rsid w:val="00847023"/>
    <w:rsid w:val="0084741A"/>
    <w:rsid w:val="00850451"/>
    <w:rsid w:val="00852042"/>
    <w:rsid w:val="008534C9"/>
    <w:rsid w:val="008547A5"/>
    <w:rsid w:val="0085599D"/>
    <w:rsid w:val="00855FF4"/>
    <w:rsid w:val="00861813"/>
    <w:rsid w:val="00863340"/>
    <w:rsid w:val="00864855"/>
    <w:rsid w:val="0086587D"/>
    <w:rsid w:val="00870547"/>
    <w:rsid w:val="00870D1A"/>
    <w:rsid w:val="0087510C"/>
    <w:rsid w:val="00880C36"/>
    <w:rsid w:val="00881B32"/>
    <w:rsid w:val="00883DA1"/>
    <w:rsid w:val="00890442"/>
    <w:rsid w:val="008938F6"/>
    <w:rsid w:val="00893E73"/>
    <w:rsid w:val="008968D2"/>
    <w:rsid w:val="0089738E"/>
    <w:rsid w:val="008A05B8"/>
    <w:rsid w:val="008A0753"/>
    <w:rsid w:val="008A7B89"/>
    <w:rsid w:val="008B4465"/>
    <w:rsid w:val="008B50FF"/>
    <w:rsid w:val="008B5FDB"/>
    <w:rsid w:val="008B6B16"/>
    <w:rsid w:val="008C2F07"/>
    <w:rsid w:val="008C3F78"/>
    <w:rsid w:val="008C50F4"/>
    <w:rsid w:val="008C5649"/>
    <w:rsid w:val="008D632E"/>
    <w:rsid w:val="008E44A2"/>
    <w:rsid w:val="008E697D"/>
    <w:rsid w:val="008F1A6E"/>
    <w:rsid w:val="008F6857"/>
    <w:rsid w:val="008F6991"/>
    <w:rsid w:val="0090267E"/>
    <w:rsid w:val="009030FB"/>
    <w:rsid w:val="00903263"/>
    <w:rsid w:val="009032AB"/>
    <w:rsid w:val="00906989"/>
    <w:rsid w:val="00906A21"/>
    <w:rsid w:val="009079C3"/>
    <w:rsid w:val="00910462"/>
    <w:rsid w:val="00915AB1"/>
    <w:rsid w:val="00917532"/>
    <w:rsid w:val="00917600"/>
    <w:rsid w:val="009202D1"/>
    <w:rsid w:val="00920E7B"/>
    <w:rsid w:val="009235BA"/>
    <w:rsid w:val="00924023"/>
    <w:rsid w:val="00924CE2"/>
    <w:rsid w:val="00925B9F"/>
    <w:rsid w:val="009275AC"/>
    <w:rsid w:val="009309EB"/>
    <w:rsid w:val="00931AED"/>
    <w:rsid w:val="00932431"/>
    <w:rsid w:val="00937644"/>
    <w:rsid w:val="009428E7"/>
    <w:rsid w:val="00943042"/>
    <w:rsid w:val="00945766"/>
    <w:rsid w:val="00947353"/>
    <w:rsid w:val="009476A3"/>
    <w:rsid w:val="0095334F"/>
    <w:rsid w:val="0095423D"/>
    <w:rsid w:val="00954D8F"/>
    <w:rsid w:val="009563FF"/>
    <w:rsid w:val="00956C8B"/>
    <w:rsid w:val="0096336F"/>
    <w:rsid w:val="00964673"/>
    <w:rsid w:val="009656DE"/>
    <w:rsid w:val="00965897"/>
    <w:rsid w:val="0096765C"/>
    <w:rsid w:val="00967848"/>
    <w:rsid w:val="009714D2"/>
    <w:rsid w:val="009727E4"/>
    <w:rsid w:val="00974399"/>
    <w:rsid w:val="00975C3A"/>
    <w:rsid w:val="0097750A"/>
    <w:rsid w:val="00980BF4"/>
    <w:rsid w:val="009864BB"/>
    <w:rsid w:val="0098773B"/>
    <w:rsid w:val="00987B16"/>
    <w:rsid w:val="00990594"/>
    <w:rsid w:val="00990AB2"/>
    <w:rsid w:val="00992E99"/>
    <w:rsid w:val="009934C5"/>
    <w:rsid w:val="009945B8"/>
    <w:rsid w:val="00994C0F"/>
    <w:rsid w:val="009A0027"/>
    <w:rsid w:val="009A33ED"/>
    <w:rsid w:val="009A6B0C"/>
    <w:rsid w:val="009A7205"/>
    <w:rsid w:val="009B118C"/>
    <w:rsid w:val="009B22D7"/>
    <w:rsid w:val="009B2A92"/>
    <w:rsid w:val="009B4270"/>
    <w:rsid w:val="009B72ED"/>
    <w:rsid w:val="009C30E0"/>
    <w:rsid w:val="009C5659"/>
    <w:rsid w:val="009C6DEB"/>
    <w:rsid w:val="009C706A"/>
    <w:rsid w:val="009D022D"/>
    <w:rsid w:val="009D27A6"/>
    <w:rsid w:val="009D4EF6"/>
    <w:rsid w:val="009D6504"/>
    <w:rsid w:val="009E1204"/>
    <w:rsid w:val="009E12D7"/>
    <w:rsid w:val="009E159A"/>
    <w:rsid w:val="009E242E"/>
    <w:rsid w:val="009E4BD1"/>
    <w:rsid w:val="009E661A"/>
    <w:rsid w:val="009E6A34"/>
    <w:rsid w:val="009E6C0C"/>
    <w:rsid w:val="009F0513"/>
    <w:rsid w:val="009F1276"/>
    <w:rsid w:val="009F15E6"/>
    <w:rsid w:val="009F5710"/>
    <w:rsid w:val="009F7D7D"/>
    <w:rsid w:val="00A00B9B"/>
    <w:rsid w:val="00A01B80"/>
    <w:rsid w:val="00A0461C"/>
    <w:rsid w:val="00A05E77"/>
    <w:rsid w:val="00A06077"/>
    <w:rsid w:val="00A06781"/>
    <w:rsid w:val="00A074C3"/>
    <w:rsid w:val="00A100ED"/>
    <w:rsid w:val="00A102CE"/>
    <w:rsid w:val="00A1367E"/>
    <w:rsid w:val="00A1509C"/>
    <w:rsid w:val="00A16653"/>
    <w:rsid w:val="00A228CD"/>
    <w:rsid w:val="00A238AE"/>
    <w:rsid w:val="00A249B9"/>
    <w:rsid w:val="00A25063"/>
    <w:rsid w:val="00A26187"/>
    <w:rsid w:val="00A27177"/>
    <w:rsid w:val="00A31A9E"/>
    <w:rsid w:val="00A31F77"/>
    <w:rsid w:val="00A34260"/>
    <w:rsid w:val="00A370C8"/>
    <w:rsid w:val="00A43390"/>
    <w:rsid w:val="00A4727A"/>
    <w:rsid w:val="00A513CA"/>
    <w:rsid w:val="00A5160D"/>
    <w:rsid w:val="00A523F9"/>
    <w:rsid w:val="00A549E0"/>
    <w:rsid w:val="00A55B57"/>
    <w:rsid w:val="00A5727C"/>
    <w:rsid w:val="00A6048E"/>
    <w:rsid w:val="00A63203"/>
    <w:rsid w:val="00A648A4"/>
    <w:rsid w:val="00A65338"/>
    <w:rsid w:val="00A67B6A"/>
    <w:rsid w:val="00A70CFD"/>
    <w:rsid w:val="00A72A0B"/>
    <w:rsid w:val="00A72CAB"/>
    <w:rsid w:val="00A73151"/>
    <w:rsid w:val="00A77110"/>
    <w:rsid w:val="00A77DBB"/>
    <w:rsid w:val="00A77F80"/>
    <w:rsid w:val="00A81CF1"/>
    <w:rsid w:val="00A81E42"/>
    <w:rsid w:val="00A82F8D"/>
    <w:rsid w:val="00A83620"/>
    <w:rsid w:val="00A840D5"/>
    <w:rsid w:val="00A8481B"/>
    <w:rsid w:val="00A864FE"/>
    <w:rsid w:val="00A86F41"/>
    <w:rsid w:val="00A8776B"/>
    <w:rsid w:val="00A87D04"/>
    <w:rsid w:val="00A950C5"/>
    <w:rsid w:val="00A955A3"/>
    <w:rsid w:val="00A95777"/>
    <w:rsid w:val="00A97749"/>
    <w:rsid w:val="00AA16DE"/>
    <w:rsid w:val="00AA1BF0"/>
    <w:rsid w:val="00AA1D25"/>
    <w:rsid w:val="00AA370A"/>
    <w:rsid w:val="00AA4189"/>
    <w:rsid w:val="00AA51C5"/>
    <w:rsid w:val="00AB2B1A"/>
    <w:rsid w:val="00AB397F"/>
    <w:rsid w:val="00AB54EC"/>
    <w:rsid w:val="00AB54FD"/>
    <w:rsid w:val="00AB5832"/>
    <w:rsid w:val="00AC19C6"/>
    <w:rsid w:val="00AC2B9C"/>
    <w:rsid w:val="00AC5008"/>
    <w:rsid w:val="00AC51F2"/>
    <w:rsid w:val="00AC6CE0"/>
    <w:rsid w:val="00AD104F"/>
    <w:rsid w:val="00AD3269"/>
    <w:rsid w:val="00AD3936"/>
    <w:rsid w:val="00AD4425"/>
    <w:rsid w:val="00AD64BC"/>
    <w:rsid w:val="00AD6822"/>
    <w:rsid w:val="00AE0B4B"/>
    <w:rsid w:val="00AE0EAC"/>
    <w:rsid w:val="00AE5066"/>
    <w:rsid w:val="00AE5E24"/>
    <w:rsid w:val="00AE61B7"/>
    <w:rsid w:val="00AE6CBA"/>
    <w:rsid w:val="00AE79AD"/>
    <w:rsid w:val="00AF162A"/>
    <w:rsid w:val="00AF2549"/>
    <w:rsid w:val="00AF35E4"/>
    <w:rsid w:val="00AF5CDE"/>
    <w:rsid w:val="00AF6A09"/>
    <w:rsid w:val="00B032F8"/>
    <w:rsid w:val="00B07B64"/>
    <w:rsid w:val="00B11A57"/>
    <w:rsid w:val="00B13AD1"/>
    <w:rsid w:val="00B13C8A"/>
    <w:rsid w:val="00B14D9F"/>
    <w:rsid w:val="00B1533C"/>
    <w:rsid w:val="00B162F5"/>
    <w:rsid w:val="00B17E83"/>
    <w:rsid w:val="00B211C3"/>
    <w:rsid w:val="00B2262C"/>
    <w:rsid w:val="00B248D6"/>
    <w:rsid w:val="00B25597"/>
    <w:rsid w:val="00B25658"/>
    <w:rsid w:val="00B267B9"/>
    <w:rsid w:val="00B32AAA"/>
    <w:rsid w:val="00B33E09"/>
    <w:rsid w:val="00B3594E"/>
    <w:rsid w:val="00B40930"/>
    <w:rsid w:val="00B40D37"/>
    <w:rsid w:val="00B41A9A"/>
    <w:rsid w:val="00B4248B"/>
    <w:rsid w:val="00B4663A"/>
    <w:rsid w:val="00B50708"/>
    <w:rsid w:val="00B50C68"/>
    <w:rsid w:val="00B51293"/>
    <w:rsid w:val="00B52B1E"/>
    <w:rsid w:val="00B55481"/>
    <w:rsid w:val="00B56C32"/>
    <w:rsid w:val="00B56D61"/>
    <w:rsid w:val="00B57ACF"/>
    <w:rsid w:val="00B61E4D"/>
    <w:rsid w:val="00B62845"/>
    <w:rsid w:val="00B64BB1"/>
    <w:rsid w:val="00B7276F"/>
    <w:rsid w:val="00B73166"/>
    <w:rsid w:val="00B73D56"/>
    <w:rsid w:val="00B74379"/>
    <w:rsid w:val="00B75648"/>
    <w:rsid w:val="00B8426C"/>
    <w:rsid w:val="00B84642"/>
    <w:rsid w:val="00B85104"/>
    <w:rsid w:val="00B86462"/>
    <w:rsid w:val="00B866A4"/>
    <w:rsid w:val="00B9193F"/>
    <w:rsid w:val="00B91B8D"/>
    <w:rsid w:val="00B93597"/>
    <w:rsid w:val="00B94E90"/>
    <w:rsid w:val="00B96A16"/>
    <w:rsid w:val="00BA569A"/>
    <w:rsid w:val="00BA64D3"/>
    <w:rsid w:val="00BA7CAD"/>
    <w:rsid w:val="00BB0A82"/>
    <w:rsid w:val="00BB7C94"/>
    <w:rsid w:val="00BC0A9D"/>
    <w:rsid w:val="00BC33E2"/>
    <w:rsid w:val="00BC54D5"/>
    <w:rsid w:val="00BD02BB"/>
    <w:rsid w:val="00BD0F53"/>
    <w:rsid w:val="00BD28BA"/>
    <w:rsid w:val="00BD3D8C"/>
    <w:rsid w:val="00BD494D"/>
    <w:rsid w:val="00BD4D26"/>
    <w:rsid w:val="00BD51AD"/>
    <w:rsid w:val="00BD5A4C"/>
    <w:rsid w:val="00BD7064"/>
    <w:rsid w:val="00BD7A1F"/>
    <w:rsid w:val="00BE13B2"/>
    <w:rsid w:val="00BE1763"/>
    <w:rsid w:val="00BE17D8"/>
    <w:rsid w:val="00BE1959"/>
    <w:rsid w:val="00BE5530"/>
    <w:rsid w:val="00BF40ED"/>
    <w:rsid w:val="00BF43FE"/>
    <w:rsid w:val="00BF4B68"/>
    <w:rsid w:val="00BF5BC2"/>
    <w:rsid w:val="00BF75BE"/>
    <w:rsid w:val="00C10939"/>
    <w:rsid w:val="00C109F4"/>
    <w:rsid w:val="00C10EA6"/>
    <w:rsid w:val="00C1133D"/>
    <w:rsid w:val="00C143E5"/>
    <w:rsid w:val="00C16414"/>
    <w:rsid w:val="00C255EE"/>
    <w:rsid w:val="00C27A08"/>
    <w:rsid w:val="00C31312"/>
    <w:rsid w:val="00C31E36"/>
    <w:rsid w:val="00C31EE7"/>
    <w:rsid w:val="00C326C6"/>
    <w:rsid w:val="00C33ACD"/>
    <w:rsid w:val="00C35295"/>
    <w:rsid w:val="00C368D6"/>
    <w:rsid w:val="00C36ADD"/>
    <w:rsid w:val="00C36E74"/>
    <w:rsid w:val="00C40595"/>
    <w:rsid w:val="00C41621"/>
    <w:rsid w:val="00C41B7C"/>
    <w:rsid w:val="00C4296B"/>
    <w:rsid w:val="00C42C22"/>
    <w:rsid w:val="00C43E88"/>
    <w:rsid w:val="00C4465F"/>
    <w:rsid w:val="00C449FA"/>
    <w:rsid w:val="00C47925"/>
    <w:rsid w:val="00C501F6"/>
    <w:rsid w:val="00C516AD"/>
    <w:rsid w:val="00C53106"/>
    <w:rsid w:val="00C5384F"/>
    <w:rsid w:val="00C53D75"/>
    <w:rsid w:val="00C53EB6"/>
    <w:rsid w:val="00C56964"/>
    <w:rsid w:val="00C656D5"/>
    <w:rsid w:val="00C67103"/>
    <w:rsid w:val="00C703F3"/>
    <w:rsid w:val="00C71BB9"/>
    <w:rsid w:val="00C736FB"/>
    <w:rsid w:val="00C74DEE"/>
    <w:rsid w:val="00C7762C"/>
    <w:rsid w:val="00C82A12"/>
    <w:rsid w:val="00C945FA"/>
    <w:rsid w:val="00C94C28"/>
    <w:rsid w:val="00C95F30"/>
    <w:rsid w:val="00CA15AA"/>
    <w:rsid w:val="00CA2B59"/>
    <w:rsid w:val="00CA569B"/>
    <w:rsid w:val="00CA71A3"/>
    <w:rsid w:val="00CB0247"/>
    <w:rsid w:val="00CB0985"/>
    <w:rsid w:val="00CB0A64"/>
    <w:rsid w:val="00CB3440"/>
    <w:rsid w:val="00CB3FC2"/>
    <w:rsid w:val="00CB4084"/>
    <w:rsid w:val="00CB5188"/>
    <w:rsid w:val="00CB616A"/>
    <w:rsid w:val="00CB66F6"/>
    <w:rsid w:val="00CB67C8"/>
    <w:rsid w:val="00CB7479"/>
    <w:rsid w:val="00CC1692"/>
    <w:rsid w:val="00CC7AC4"/>
    <w:rsid w:val="00CD138B"/>
    <w:rsid w:val="00CD223F"/>
    <w:rsid w:val="00CD3E31"/>
    <w:rsid w:val="00CD617D"/>
    <w:rsid w:val="00CD6C0B"/>
    <w:rsid w:val="00CD7117"/>
    <w:rsid w:val="00CD74A3"/>
    <w:rsid w:val="00CE0527"/>
    <w:rsid w:val="00CE1668"/>
    <w:rsid w:val="00CE1DEE"/>
    <w:rsid w:val="00CE2631"/>
    <w:rsid w:val="00CE27C5"/>
    <w:rsid w:val="00CE30D0"/>
    <w:rsid w:val="00CE50A6"/>
    <w:rsid w:val="00CE5B23"/>
    <w:rsid w:val="00CF1D94"/>
    <w:rsid w:val="00CF573B"/>
    <w:rsid w:val="00CF65CE"/>
    <w:rsid w:val="00CF70AD"/>
    <w:rsid w:val="00CF7729"/>
    <w:rsid w:val="00CF7C93"/>
    <w:rsid w:val="00D00059"/>
    <w:rsid w:val="00D009CE"/>
    <w:rsid w:val="00D02F34"/>
    <w:rsid w:val="00D0487F"/>
    <w:rsid w:val="00D05BA6"/>
    <w:rsid w:val="00D07558"/>
    <w:rsid w:val="00D107FA"/>
    <w:rsid w:val="00D11555"/>
    <w:rsid w:val="00D115B5"/>
    <w:rsid w:val="00D12275"/>
    <w:rsid w:val="00D12766"/>
    <w:rsid w:val="00D12AB6"/>
    <w:rsid w:val="00D154E5"/>
    <w:rsid w:val="00D20E4E"/>
    <w:rsid w:val="00D20FF4"/>
    <w:rsid w:val="00D212D8"/>
    <w:rsid w:val="00D22B0E"/>
    <w:rsid w:val="00D22C26"/>
    <w:rsid w:val="00D24D2C"/>
    <w:rsid w:val="00D271E8"/>
    <w:rsid w:val="00D34B3F"/>
    <w:rsid w:val="00D35881"/>
    <w:rsid w:val="00D36916"/>
    <w:rsid w:val="00D426A5"/>
    <w:rsid w:val="00D442BD"/>
    <w:rsid w:val="00D44A23"/>
    <w:rsid w:val="00D4659D"/>
    <w:rsid w:val="00D479AF"/>
    <w:rsid w:val="00D47F67"/>
    <w:rsid w:val="00D512BD"/>
    <w:rsid w:val="00D55399"/>
    <w:rsid w:val="00D5576B"/>
    <w:rsid w:val="00D55859"/>
    <w:rsid w:val="00D564E9"/>
    <w:rsid w:val="00D606B2"/>
    <w:rsid w:val="00D60FCD"/>
    <w:rsid w:val="00D71E21"/>
    <w:rsid w:val="00D72CD1"/>
    <w:rsid w:val="00D736C3"/>
    <w:rsid w:val="00D73C93"/>
    <w:rsid w:val="00D76573"/>
    <w:rsid w:val="00D805F0"/>
    <w:rsid w:val="00D81427"/>
    <w:rsid w:val="00D83214"/>
    <w:rsid w:val="00D83E21"/>
    <w:rsid w:val="00D8737F"/>
    <w:rsid w:val="00D901A0"/>
    <w:rsid w:val="00D902ED"/>
    <w:rsid w:val="00D920E7"/>
    <w:rsid w:val="00D92E2F"/>
    <w:rsid w:val="00D93B58"/>
    <w:rsid w:val="00D9438B"/>
    <w:rsid w:val="00DA2241"/>
    <w:rsid w:val="00DA5C2E"/>
    <w:rsid w:val="00DA664C"/>
    <w:rsid w:val="00DA78A7"/>
    <w:rsid w:val="00DA7DA5"/>
    <w:rsid w:val="00DB0440"/>
    <w:rsid w:val="00DB0616"/>
    <w:rsid w:val="00DB073B"/>
    <w:rsid w:val="00DB264F"/>
    <w:rsid w:val="00DB3A6E"/>
    <w:rsid w:val="00DB615F"/>
    <w:rsid w:val="00DB7308"/>
    <w:rsid w:val="00DB7352"/>
    <w:rsid w:val="00DB78F0"/>
    <w:rsid w:val="00DC0CEA"/>
    <w:rsid w:val="00DC17B0"/>
    <w:rsid w:val="00DC2E43"/>
    <w:rsid w:val="00DC34AC"/>
    <w:rsid w:val="00DC55A3"/>
    <w:rsid w:val="00DD095C"/>
    <w:rsid w:val="00DD0A7A"/>
    <w:rsid w:val="00DD1020"/>
    <w:rsid w:val="00DD1330"/>
    <w:rsid w:val="00DD1D1D"/>
    <w:rsid w:val="00DD26E3"/>
    <w:rsid w:val="00DD28E0"/>
    <w:rsid w:val="00DD3231"/>
    <w:rsid w:val="00DD4AD9"/>
    <w:rsid w:val="00DE0B83"/>
    <w:rsid w:val="00DE0D0F"/>
    <w:rsid w:val="00DE1A81"/>
    <w:rsid w:val="00DE1C13"/>
    <w:rsid w:val="00DE2677"/>
    <w:rsid w:val="00DE4D02"/>
    <w:rsid w:val="00DE4E10"/>
    <w:rsid w:val="00DE7083"/>
    <w:rsid w:val="00DE7949"/>
    <w:rsid w:val="00DF0A05"/>
    <w:rsid w:val="00DF2B15"/>
    <w:rsid w:val="00DF4689"/>
    <w:rsid w:val="00DF5AF9"/>
    <w:rsid w:val="00DF6797"/>
    <w:rsid w:val="00DF6A1A"/>
    <w:rsid w:val="00DF770B"/>
    <w:rsid w:val="00E00E03"/>
    <w:rsid w:val="00E02ABF"/>
    <w:rsid w:val="00E0557E"/>
    <w:rsid w:val="00E1023A"/>
    <w:rsid w:val="00E13297"/>
    <w:rsid w:val="00E14995"/>
    <w:rsid w:val="00E1642A"/>
    <w:rsid w:val="00E166B0"/>
    <w:rsid w:val="00E179CD"/>
    <w:rsid w:val="00E20341"/>
    <w:rsid w:val="00E20769"/>
    <w:rsid w:val="00E20F2C"/>
    <w:rsid w:val="00E21728"/>
    <w:rsid w:val="00E218E6"/>
    <w:rsid w:val="00E23250"/>
    <w:rsid w:val="00E23E8D"/>
    <w:rsid w:val="00E246E3"/>
    <w:rsid w:val="00E252F3"/>
    <w:rsid w:val="00E253EB"/>
    <w:rsid w:val="00E30E9F"/>
    <w:rsid w:val="00E311A3"/>
    <w:rsid w:val="00E37F98"/>
    <w:rsid w:val="00E409BA"/>
    <w:rsid w:val="00E41CDE"/>
    <w:rsid w:val="00E462E7"/>
    <w:rsid w:val="00E46559"/>
    <w:rsid w:val="00E5022C"/>
    <w:rsid w:val="00E62175"/>
    <w:rsid w:val="00E6670C"/>
    <w:rsid w:val="00E7437E"/>
    <w:rsid w:val="00E744B2"/>
    <w:rsid w:val="00E776E8"/>
    <w:rsid w:val="00E80835"/>
    <w:rsid w:val="00E826C5"/>
    <w:rsid w:val="00E83AD7"/>
    <w:rsid w:val="00E86AD5"/>
    <w:rsid w:val="00E9217D"/>
    <w:rsid w:val="00E92C1F"/>
    <w:rsid w:val="00E94DA1"/>
    <w:rsid w:val="00E95D4B"/>
    <w:rsid w:val="00E96E3C"/>
    <w:rsid w:val="00EA02AF"/>
    <w:rsid w:val="00EA20DE"/>
    <w:rsid w:val="00EA3187"/>
    <w:rsid w:val="00EA3C1F"/>
    <w:rsid w:val="00EA4241"/>
    <w:rsid w:val="00EA5176"/>
    <w:rsid w:val="00EA5325"/>
    <w:rsid w:val="00EA6728"/>
    <w:rsid w:val="00EA688A"/>
    <w:rsid w:val="00EA6D0E"/>
    <w:rsid w:val="00EA6E89"/>
    <w:rsid w:val="00EA76B8"/>
    <w:rsid w:val="00EB0D3C"/>
    <w:rsid w:val="00EB0FC5"/>
    <w:rsid w:val="00EB14E3"/>
    <w:rsid w:val="00EB199F"/>
    <w:rsid w:val="00EB4F0F"/>
    <w:rsid w:val="00EC23F7"/>
    <w:rsid w:val="00EC3D88"/>
    <w:rsid w:val="00EC4684"/>
    <w:rsid w:val="00EC4BD8"/>
    <w:rsid w:val="00EC63EB"/>
    <w:rsid w:val="00ED23A9"/>
    <w:rsid w:val="00ED25EB"/>
    <w:rsid w:val="00ED3684"/>
    <w:rsid w:val="00ED412F"/>
    <w:rsid w:val="00ED5BD1"/>
    <w:rsid w:val="00EE20B3"/>
    <w:rsid w:val="00EE403C"/>
    <w:rsid w:val="00EE60CA"/>
    <w:rsid w:val="00EF0186"/>
    <w:rsid w:val="00EF0B43"/>
    <w:rsid w:val="00EF0E3C"/>
    <w:rsid w:val="00EF36B2"/>
    <w:rsid w:val="00EF3CB9"/>
    <w:rsid w:val="00EF5800"/>
    <w:rsid w:val="00EF5887"/>
    <w:rsid w:val="00EF77F9"/>
    <w:rsid w:val="00F068C5"/>
    <w:rsid w:val="00F1231C"/>
    <w:rsid w:val="00F1246B"/>
    <w:rsid w:val="00F143FE"/>
    <w:rsid w:val="00F16374"/>
    <w:rsid w:val="00F16CC4"/>
    <w:rsid w:val="00F17432"/>
    <w:rsid w:val="00F17B35"/>
    <w:rsid w:val="00F201EC"/>
    <w:rsid w:val="00F208A9"/>
    <w:rsid w:val="00F2102F"/>
    <w:rsid w:val="00F22360"/>
    <w:rsid w:val="00F22CAF"/>
    <w:rsid w:val="00F23DB4"/>
    <w:rsid w:val="00F31A26"/>
    <w:rsid w:val="00F328FE"/>
    <w:rsid w:val="00F37796"/>
    <w:rsid w:val="00F41D75"/>
    <w:rsid w:val="00F4459C"/>
    <w:rsid w:val="00F44E34"/>
    <w:rsid w:val="00F508C7"/>
    <w:rsid w:val="00F50AB3"/>
    <w:rsid w:val="00F5139D"/>
    <w:rsid w:val="00F5498A"/>
    <w:rsid w:val="00F55314"/>
    <w:rsid w:val="00F55977"/>
    <w:rsid w:val="00F62F43"/>
    <w:rsid w:val="00F63DAC"/>
    <w:rsid w:val="00F64A42"/>
    <w:rsid w:val="00F6677F"/>
    <w:rsid w:val="00F66DA3"/>
    <w:rsid w:val="00F71B07"/>
    <w:rsid w:val="00F7454F"/>
    <w:rsid w:val="00F745ED"/>
    <w:rsid w:val="00F74C18"/>
    <w:rsid w:val="00F77511"/>
    <w:rsid w:val="00F77988"/>
    <w:rsid w:val="00F77F48"/>
    <w:rsid w:val="00F82FD3"/>
    <w:rsid w:val="00F83D68"/>
    <w:rsid w:val="00F846BB"/>
    <w:rsid w:val="00F86BBB"/>
    <w:rsid w:val="00F86CC1"/>
    <w:rsid w:val="00F873D3"/>
    <w:rsid w:val="00F932CC"/>
    <w:rsid w:val="00F9397B"/>
    <w:rsid w:val="00F95719"/>
    <w:rsid w:val="00F96858"/>
    <w:rsid w:val="00FA0FD5"/>
    <w:rsid w:val="00FA6DD0"/>
    <w:rsid w:val="00FB2B33"/>
    <w:rsid w:val="00FB30F1"/>
    <w:rsid w:val="00FB331B"/>
    <w:rsid w:val="00FB3580"/>
    <w:rsid w:val="00FB37FF"/>
    <w:rsid w:val="00FB3AD8"/>
    <w:rsid w:val="00FB53E7"/>
    <w:rsid w:val="00FB5BAF"/>
    <w:rsid w:val="00FB62D6"/>
    <w:rsid w:val="00FB69DD"/>
    <w:rsid w:val="00FD2A8A"/>
    <w:rsid w:val="00FD4D57"/>
    <w:rsid w:val="00FD501C"/>
    <w:rsid w:val="00FD5301"/>
    <w:rsid w:val="00FE2265"/>
    <w:rsid w:val="00FE4973"/>
    <w:rsid w:val="00FE4B5F"/>
    <w:rsid w:val="00FE5A2C"/>
    <w:rsid w:val="00FE6FA7"/>
    <w:rsid w:val="00FF1DA3"/>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paragraph" w:styleId="NoSpacing">
    <w:name w:val="No Spacing"/>
    <w:uiPriority w:val="1"/>
    <w:qFormat/>
    <w:rsid w:val="00DA5C2E"/>
    <w:rPr>
      <w:rFonts w:ascii="Calibri" w:eastAsia="Calibri" w:hAnsi="Calibri"/>
      <w:sz w:val="22"/>
      <w:szCs w:val="22"/>
      <w:lang w:eastAsia="en-US"/>
    </w:rPr>
  </w:style>
  <w:style w:type="paragraph" w:styleId="BodyTextIndent">
    <w:name w:val="Body Text Indent"/>
    <w:basedOn w:val="Normal"/>
    <w:link w:val="BodyTextIndentChar"/>
    <w:rsid w:val="002A1E1C"/>
    <w:pPr>
      <w:spacing w:after="120"/>
      <w:ind w:left="283"/>
    </w:pPr>
  </w:style>
  <w:style w:type="character" w:customStyle="1" w:styleId="BodyTextIndentChar">
    <w:name w:val="Body Text Indent Char"/>
    <w:basedOn w:val="DefaultParagraphFont"/>
    <w:link w:val="BodyTextIndent"/>
    <w:rsid w:val="002A1E1C"/>
    <w:rPr>
      <w:sz w:val="24"/>
      <w:szCs w:val="24"/>
    </w:rPr>
  </w:style>
  <w:style w:type="paragraph" w:customStyle="1" w:styleId="xmsonormal">
    <w:name w:val="x_msonormal"/>
    <w:basedOn w:val="Normal"/>
    <w:rsid w:val="002A1E1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paragraph" w:styleId="NoSpacing">
    <w:name w:val="No Spacing"/>
    <w:uiPriority w:val="1"/>
    <w:qFormat/>
    <w:rsid w:val="00DA5C2E"/>
    <w:rPr>
      <w:rFonts w:ascii="Calibri" w:eastAsia="Calibri" w:hAnsi="Calibri"/>
      <w:sz w:val="22"/>
      <w:szCs w:val="22"/>
      <w:lang w:eastAsia="en-US"/>
    </w:rPr>
  </w:style>
  <w:style w:type="paragraph" w:styleId="BodyTextIndent">
    <w:name w:val="Body Text Indent"/>
    <w:basedOn w:val="Normal"/>
    <w:link w:val="BodyTextIndentChar"/>
    <w:rsid w:val="002A1E1C"/>
    <w:pPr>
      <w:spacing w:after="120"/>
      <w:ind w:left="283"/>
    </w:pPr>
  </w:style>
  <w:style w:type="character" w:customStyle="1" w:styleId="BodyTextIndentChar">
    <w:name w:val="Body Text Indent Char"/>
    <w:basedOn w:val="DefaultParagraphFont"/>
    <w:link w:val="BodyTextIndent"/>
    <w:rsid w:val="002A1E1C"/>
    <w:rPr>
      <w:sz w:val="24"/>
      <w:szCs w:val="24"/>
    </w:rPr>
  </w:style>
  <w:style w:type="paragraph" w:customStyle="1" w:styleId="xmsonormal">
    <w:name w:val="x_msonormal"/>
    <w:basedOn w:val="Normal"/>
    <w:rsid w:val="002A1E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469">
      <w:bodyDiv w:val="1"/>
      <w:marLeft w:val="0"/>
      <w:marRight w:val="0"/>
      <w:marTop w:val="0"/>
      <w:marBottom w:val="0"/>
      <w:divBdr>
        <w:top w:val="none" w:sz="0" w:space="0" w:color="auto"/>
        <w:left w:val="none" w:sz="0" w:space="0" w:color="auto"/>
        <w:bottom w:val="none" w:sz="0" w:space="0" w:color="auto"/>
        <w:right w:val="none" w:sz="0" w:space="0" w:color="auto"/>
      </w:divBdr>
    </w:div>
    <w:div w:id="58479218">
      <w:bodyDiv w:val="1"/>
      <w:marLeft w:val="0"/>
      <w:marRight w:val="0"/>
      <w:marTop w:val="0"/>
      <w:marBottom w:val="0"/>
      <w:divBdr>
        <w:top w:val="none" w:sz="0" w:space="0" w:color="auto"/>
        <w:left w:val="none" w:sz="0" w:space="0" w:color="auto"/>
        <w:bottom w:val="none" w:sz="0" w:space="0" w:color="auto"/>
        <w:right w:val="none" w:sz="0" w:space="0" w:color="auto"/>
      </w:divBdr>
    </w:div>
    <w:div w:id="87164792">
      <w:bodyDiv w:val="1"/>
      <w:marLeft w:val="0"/>
      <w:marRight w:val="0"/>
      <w:marTop w:val="0"/>
      <w:marBottom w:val="0"/>
      <w:divBdr>
        <w:top w:val="none" w:sz="0" w:space="0" w:color="auto"/>
        <w:left w:val="none" w:sz="0" w:space="0" w:color="auto"/>
        <w:bottom w:val="none" w:sz="0" w:space="0" w:color="auto"/>
        <w:right w:val="none" w:sz="0" w:space="0" w:color="auto"/>
      </w:divBdr>
    </w:div>
    <w:div w:id="90056972">
      <w:bodyDiv w:val="1"/>
      <w:marLeft w:val="0"/>
      <w:marRight w:val="0"/>
      <w:marTop w:val="0"/>
      <w:marBottom w:val="0"/>
      <w:divBdr>
        <w:top w:val="none" w:sz="0" w:space="0" w:color="auto"/>
        <w:left w:val="none" w:sz="0" w:space="0" w:color="auto"/>
        <w:bottom w:val="none" w:sz="0" w:space="0" w:color="auto"/>
        <w:right w:val="none" w:sz="0" w:space="0" w:color="auto"/>
      </w:divBdr>
    </w:div>
    <w:div w:id="156500507">
      <w:bodyDiv w:val="1"/>
      <w:marLeft w:val="0"/>
      <w:marRight w:val="0"/>
      <w:marTop w:val="0"/>
      <w:marBottom w:val="0"/>
      <w:divBdr>
        <w:top w:val="none" w:sz="0" w:space="0" w:color="auto"/>
        <w:left w:val="none" w:sz="0" w:space="0" w:color="auto"/>
        <w:bottom w:val="none" w:sz="0" w:space="0" w:color="auto"/>
        <w:right w:val="none" w:sz="0" w:space="0" w:color="auto"/>
      </w:divBdr>
    </w:div>
    <w:div w:id="224803442">
      <w:bodyDiv w:val="1"/>
      <w:marLeft w:val="0"/>
      <w:marRight w:val="0"/>
      <w:marTop w:val="0"/>
      <w:marBottom w:val="0"/>
      <w:divBdr>
        <w:top w:val="none" w:sz="0" w:space="0" w:color="auto"/>
        <w:left w:val="none" w:sz="0" w:space="0" w:color="auto"/>
        <w:bottom w:val="none" w:sz="0" w:space="0" w:color="auto"/>
        <w:right w:val="none" w:sz="0" w:space="0" w:color="auto"/>
      </w:divBdr>
    </w:div>
    <w:div w:id="226183593">
      <w:bodyDiv w:val="1"/>
      <w:marLeft w:val="0"/>
      <w:marRight w:val="0"/>
      <w:marTop w:val="0"/>
      <w:marBottom w:val="0"/>
      <w:divBdr>
        <w:top w:val="none" w:sz="0" w:space="0" w:color="auto"/>
        <w:left w:val="none" w:sz="0" w:space="0" w:color="auto"/>
        <w:bottom w:val="none" w:sz="0" w:space="0" w:color="auto"/>
        <w:right w:val="none" w:sz="0" w:space="0" w:color="auto"/>
      </w:divBdr>
    </w:div>
    <w:div w:id="235826170">
      <w:bodyDiv w:val="1"/>
      <w:marLeft w:val="0"/>
      <w:marRight w:val="0"/>
      <w:marTop w:val="0"/>
      <w:marBottom w:val="0"/>
      <w:divBdr>
        <w:top w:val="none" w:sz="0" w:space="0" w:color="auto"/>
        <w:left w:val="none" w:sz="0" w:space="0" w:color="auto"/>
        <w:bottom w:val="none" w:sz="0" w:space="0" w:color="auto"/>
        <w:right w:val="none" w:sz="0" w:space="0" w:color="auto"/>
      </w:divBdr>
      <w:divsChild>
        <w:div w:id="564989822">
          <w:marLeft w:val="0"/>
          <w:marRight w:val="0"/>
          <w:marTop w:val="0"/>
          <w:marBottom w:val="0"/>
          <w:divBdr>
            <w:top w:val="none" w:sz="0" w:space="0" w:color="auto"/>
            <w:left w:val="none" w:sz="0" w:space="0" w:color="auto"/>
            <w:bottom w:val="none" w:sz="0" w:space="0" w:color="auto"/>
            <w:right w:val="none" w:sz="0" w:space="0" w:color="auto"/>
          </w:divBdr>
        </w:div>
        <w:div w:id="1363744947">
          <w:marLeft w:val="0"/>
          <w:marRight w:val="0"/>
          <w:marTop w:val="0"/>
          <w:marBottom w:val="0"/>
          <w:divBdr>
            <w:top w:val="none" w:sz="0" w:space="0" w:color="auto"/>
            <w:left w:val="none" w:sz="0" w:space="0" w:color="auto"/>
            <w:bottom w:val="none" w:sz="0" w:space="0" w:color="auto"/>
            <w:right w:val="none" w:sz="0" w:space="0" w:color="auto"/>
          </w:divBdr>
        </w:div>
      </w:divsChild>
    </w:div>
    <w:div w:id="414088829">
      <w:bodyDiv w:val="1"/>
      <w:marLeft w:val="0"/>
      <w:marRight w:val="0"/>
      <w:marTop w:val="0"/>
      <w:marBottom w:val="0"/>
      <w:divBdr>
        <w:top w:val="none" w:sz="0" w:space="0" w:color="auto"/>
        <w:left w:val="none" w:sz="0" w:space="0" w:color="auto"/>
        <w:bottom w:val="none" w:sz="0" w:space="0" w:color="auto"/>
        <w:right w:val="none" w:sz="0" w:space="0" w:color="auto"/>
      </w:divBdr>
    </w:div>
    <w:div w:id="447352860">
      <w:bodyDiv w:val="1"/>
      <w:marLeft w:val="0"/>
      <w:marRight w:val="0"/>
      <w:marTop w:val="0"/>
      <w:marBottom w:val="0"/>
      <w:divBdr>
        <w:top w:val="none" w:sz="0" w:space="0" w:color="auto"/>
        <w:left w:val="none" w:sz="0" w:space="0" w:color="auto"/>
        <w:bottom w:val="none" w:sz="0" w:space="0" w:color="auto"/>
        <w:right w:val="none" w:sz="0" w:space="0" w:color="auto"/>
      </w:divBdr>
    </w:div>
    <w:div w:id="503132063">
      <w:bodyDiv w:val="1"/>
      <w:marLeft w:val="0"/>
      <w:marRight w:val="0"/>
      <w:marTop w:val="0"/>
      <w:marBottom w:val="0"/>
      <w:divBdr>
        <w:top w:val="none" w:sz="0" w:space="0" w:color="auto"/>
        <w:left w:val="none" w:sz="0" w:space="0" w:color="auto"/>
        <w:bottom w:val="none" w:sz="0" w:space="0" w:color="auto"/>
        <w:right w:val="none" w:sz="0" w:space="0" w:color="auto"/>
      </w:divBdr>
    </w:div>
    <w:div w:id="783573565">
      <w:bodyDiv w:val="1"/>
      <w:marLeft w:val="0"/>
      <w:marRight w:val="0"/>
      <w:marTop w:val="0"/>
      <w:marBottom w:val="0"/>
      <w:divBdr>
        <w:top w:val="none" w:sz="0" w:space="0" w:color="auto"/>
        <w:left w:val="none" w:sz="0" w:space="0" w:color="auto"/>
        <w:bottom w:val="none" w:sz="0" w:space="0" w:color="auto"/>
        <w:right w:val="none" w:sz="0" w:space="0" w:color="auto"/>
      </w:divBdr>
    </w:div>
    <w:div w:id="832064568">
      <w:bodyDiv w:val="1"/>
      <w:marLeft w:val="0"/>
      <w:marRight w:val="0"/>
      <w:marTop w:val="0"/>
      <w:marBottom w:val="0"/>
      <w:divBdr>
        <w:top w:val="none" w:sz="0" w:space="0" w:color="auto"/>
        <w:left w:val="none" w:sz="0" w:space="0" w:color="auto"/>
        <w:bottom w:val="none" w:sz="0" w:space="0" w:color="auto"/>
        <w:right w:val="none" w:sz="0" w:space="0" w:color="auto"/>
      </w:divBdr>
    </w:div>
    <w:div w:id="874931042">
      <w:bodyDiv w:val="1"/>
      <w:marLeft w:val="0"/>
      <w:marRight w:val="0"/>
      <w:marTop w:val="0"/>
      <w:marBottom w:val="0"/>
      <w:divBdr>
        <w:top w:val="none" w:sz="0" w:space="0" w:color="auto"/>
        <w:left w:val="none" w:sz="0" w:space="0" w:color="auto"/>
        <w:bottom w:val="none" w:sz="0" w:space="0" w:color="auto"/>
        <w:right w:val="none" w:sz="0" w:space="0" w:color="auto"/>
      </w:divBdr>
    </w:div>
    <w:div w:id="882714540">
      <w:bodyDiv w:val="1"/>
      <w:marLeft w:val="0"/>
      <w:marRight w:val="0"/>
      <w:marTop w:val="0"/>
      <w:marBottom w:val="0"/>
      <w:divBdr>
        <w:top w:val="none" w:sz="0" w:space="0" w:color="auto"/>
        <w:left w:val="none" w:sz="0" w:space="0" w:color="auto"/>
        <w:bottom w:val="none" w:sz="0" w:space="0" w:color="auto"/>
        <w:right w:val="none" w:sz="0" w:space="0" w:color="auto"/>
      </w:divBdr>
    </w:div>
    <w:div w:id="938098497">
      <w:bodyDiv w:val="1"/>
      <w:marLeft w:val="0"/>
      <w:marRight w:val="0"/>
      <w:marTop w:val="0"/>
      <w:marBottom w:val="0"/>
      <w:divBdr>
        <w:top w:val="none" w:sz="0" w:space="0" w:color="auto"/>
        <w:left w:val="none" w:sz="0" w:space="0" w:color="auto"/>
        <w:bottom w:val="none" w:sz="0" w:space="0" w:color="auto"/>
        <w:right w:val="none" w:sz="0" w:space="0" w:color="auto"/>
      </w:divBdr>
    </w:div>
    <w:div w:id="971860487">
      <w:bodyDiv w:val="1"/>
      <w:marLeft w:val="0"/>
      <w:marRight w:val="0"/>
      <w:marTop w:val="0"/>
      <w:marBottom w:val="0"/>
      <w:divBdr>
        <w:top w:val="none" w:sz="0" w:space="0" w:color="auto"/>
        <w:left w:val="none" w:sz="0" w:space="0" w:color="auto"/>
        <w:bottom w:val="none" w:sz="0" w:space="0" w:color="auto"/>
        <w:right w:val="none" w:sz="0" w:space="0" w:color="auto"/>
      </w:divBdr>
    </w:div>
    <w:div w:id="977421124">
      <w:bodyDiv w:val="1"/>
      <w:marLeft w:val="0"/>
      <w:marRight w:val="0"/>
      <w:marTop w:val="0"/>
      <w:marBottom w:val="0"/>
      <w:divBdr>
        <w:top w:val="none" w:sz="0" w:space="0" w:color="auto"/>
        <w:left w:val="none" w:sz="0" w:space="0" w:color="auto"/>
        <w:bottom w:val="none" w:sz="0" w:space="0" w:color="auto"/>
        <w:right w:val="none" w:sz="0" w:space="0" w:color="auto"/>
      </w:divBdr>
    </w:div>
    <w:div w:id="984745289">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101535">
      <w:bodyDiv w:val="1"/>
      <w:marLeft w:val="0"/>
      <w:marRight w:val="0"/>
      <w:marTop w:val="0"/>
      <w:marBottom w:val="0"/>
      <w:divBdr>
        <w:top w:val="none" w:sz="0" w:space="0" w:color="auto"/>
        <w:left w:val="none" w:sz="0" w:space="0" w:color="auto"/>
        <w:bottom w:val="none" w:sz="0" w:space="0" w:color="auto"/>
        <w:right w:val="none" w:sz="0" w:space="0" w:color="auto"/>
      </w:divBdr>
    </w:div>
    <w:div w:id="1161969665">
      <w:bodyDiv w:val="1"/>
      <w:marLeft w:val="0"/>
      <w:marRight w:val="0"/>
      <w:marTop w:val="0"/>
      <w:marBottom w:val="0"/>
      <w:divBdr>
        <w:top w:val="none" w:sz="0" w:space="0" w:color="auto"/>
        <w:left w:val="none" w:sz="0" w:space="0" w:color="auto"/>
        <w:bottom w:val="none" w:sz="0" w:space="0" w:color="auto"/>
        <w:right w:val="none" w:sz="0" w:space="0" w:color="auto"/>
      </w:divBdr>
    </w:div>
    <w:div w:id="1189027883">
      <w:bodyDiv w:val="1"/>
      <w:marLeft w:val="0"/>
      <w:marRight w:val="0"/>
      <w:marTop w:val="0"/>
      <w:marBottom w:val="0"/>
      <w:divBdr>
        <w:top w:val="none" w:sz="0" w:space="0" w:color="auto"/>
        <w:left w:val="none" w:sz="0" w:space="0" w:color="auto"/>
        <w:bottom w:val="none" w:sz="0" w:space="0" w:color="auto"/>
        <w:right w:val="none" w:sz="0" w:space="0" w:color="auto"/>
      </w:divBdr>
    </w:div>
    <w:div w:id="1197549721">
      <w:bodyDiv w:val="1"/>
      <w:marLeft w:val="0"/>
      <w:marRight w:val="0"/>
      <w:marTop w:val="0"/>
      <w:marBottom w:val="0"/>
      <w:divBdr>
        <w:top w:val="none" w:sz="0" w:space="0" w:color="auto"/>
        <w:left w:val="none" w:sz="0" w:space="0" w:color="auto"/>
        <w:bottom w:val="none" w:sz="0" w:space="0" w:color="auto"/>
        <w:right w:val="none" w:sz="0" w:space="0" w:color="auto"/>
      </w:divBdr>
    </w:div>
    <w:div w:id="1207985594">
      <w:bodyDiv w:val="1"/>
      <w:marLeft w:val="0"/>
      <w:marRight w:val="0"/>
      <w:marTop w:val="0"/>
      <w:marBottom w:val="0"/>
      <w:divBdr>
        <w:top w:val="none" w:sz="0" w:space="0" w:color="auto"/>
        <w:left w:val="none" w:sz="0" w:space="0" w:color="auto"/>
        <w:bottom w:val="none" w:sz="0" w:space="0" w:color="auto"/>
        <w:right w:val="none" w:sz="0" w:space="0" w:color="auto"/>
      </w:divBdr>
    </w:div>
    <w:div w:id="1400862942">
      <w:bodyDiv w:val="1"/>
      <w:marLeft w:val="0"/>
      <w:marRight w:val="0"/>
      <w:marTop w:val="0"/>
      <w:marBottom w:val="0"/>
      <w:divBdr>
        <w:top w:val="none" w:sz="0" w:space="0" w:color="auto"/>
        <w:left w:val="none" w:sz="0" w:space="0" w:color="auto"/>
        <w:bottom w:val="none" w:sz="0" w:space="0" w:color="auto"/>
        <w:right w:val="none" w:sz="0" w:space="0" w:color="auto"/>
      </w:divBdr>
    </w:div>
    <w:div w:id="1500196981">
      <w:bodyDiv w:val="1"/>
      <w:marLeft w:val="0"/>
      <w:marRight w:val="0"/>
      <w:marTop w:val="0"/>
      <w:marBottom w:val="0"/>
      <w:divBdr>
        <w:top w:val="none" w:sz="0" w:space="0" w:color="auto"/>
        <w:left w:val="none" w:sz="0" w:space="0" w:color="auto"/>
        <w:bottom w:val="none" w:sz="0" w:space="0" w:color="auto"/>
        <w:right w:val="none" w:sz="0" w:space="0" w:color="auto"/>
      </w:divBdr>
    </w:div>
    <w:div w:id="1592814539">
      <w:bodyDiv w:val="1"/>
      <w:marLeft w:val="0"/>
      <w:marRight w:val="0"/>
      <w:marTop w:val="0"/>
      <w:marBottom w:val="0"/>
      <w:divBdr>
        <w:top w:val="none" w:sz="0" w:space="0" w:color="auto"/>
        <w:left w:val="none" w:sz="0" w:space="0" w:color="auto"/>
        <w:bottom w:val="none" w:sz="0" w:space="0" w:color="auto"/>
        <w:right w:val="none" w:sz="0" w:space="0" w:color="auto"/>
      </w:divBdr>
    </w:div>
    <w:div w:id="1686662921">
      <w:bodyDiv w:val="1"/>
      <w:marLeft w:val="0"/>
      <w:marRight w:val="0"/>
      <w:marTop w:val="0"/>
      <w:marBottom w:val="0"/>
      <w:divBdr>
        <w:top w:val="none" w:sz="0" w:space="0" w:color="auto"/>
        <w:left w:val="none" w:sz="0" w:space="0" w:color="auto"/>
        <w:bottom w:val="none" w:sz="0" w:space="0" w:color="auto"/>
        <w:right w:val="none" w:sz="0" w:space="0" w:color="auto"/>
      </w:divBdr>
    </w:div>
    <w:div w:id="1769692971">
      <w:bodyDiv w:val="1"/>
      <w:marLeft w:val="0"/>
      <w:marRight w:val="0"/>
      <w:marTop w:val="0"/>
      <w:marBottom w:val="0"/>
      <w:divBdr>
        <w:top w:val="none" w:sz="0" w:space="0" w:color="auto"/>
        <w:left w:val="none" w:sz="0" w:space="0" w:color="auto"/>
        <w:bottom w:val="none" w:sz="0" w:space="0" w:color="auto"/>
        <w:right w:val="none" w:sz="0" w:space="0" w:color="auto"/>
      </w:divBdr>
    </w:div>
    <w:div w:id="1814979449">
      <w:bodyDiv w:val="1"/>
      <w:marLeft w:val="0"/>
      <w:marRight w:val="0"/>
      <w:marTop w:val="0"/>
      <w:marBottom w:val="0"/>
      <w:divBdr>
        <w:top w:val="none" w:sz="0" w:space="0" w:color="auto"/>
        <w:left w:val="none" w:sz="0" w:space="0" w:color="auto"/>
        <w:bottom w:val="none" w:sz="0" w:space="0" w:color="auto"/>
        <w:right w:val="none" w:sz="0" w:space="0" w:color="auto"/>
      </w:divBdr>
    </w:div>
    <w:div w:id="2003117037">
      <w:bodyDiv w:val="1"/>
      <w:marLeft w:val="0"/>
      <w:marRight w:val="0"/>
      <w:marTop w:val="0"/>
      <w:marBottom w:val="0"/>
      <w:divBdr>
        <w:top w:val="none" w:sz="0" w:space="0" w:color="auto"/>
        <w:left w:val="none" w:sz="0" w:space="0" w:color="auto"/>
        <w:bottom w:val="none" w:sz="0" w:space="0" w:color="auto"/>
        <w:right w:val="none" w:sz="0" w:space="0" w:color="auto"/>
      </w:divBdr>
    </w:div>
    <w:div w:id="200909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armite.Ozola@pkc.mk.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Likumprojekts</Kategorija>
    <DKP xmlns="2e5bb04e-596e-45bd-9003-43ca78b1ba16">5</DK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2.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3.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DCC67E-0AFD-4574-BB20-E1C86079BCCD}">
  <ds:schemaRefs>
    <ds:schemaRef ds:uri="http://schemas.microsoft.com/office/2006/metadata/properties"/>
    <ds:schemaRef ds:uri="http://schemas.microsoft.com/office/infopath/2007/PartnerControls"/>
    <ds:schemaRef ds:uri="2e5bb04e-596e-45bd-9003-43ca78b1ba16"/>
  </ds:schemaRefs>
</ds:datastoreItem>
</file>

<file path=customXml/itemProps5.xml><?xml version="1.0" encoding="utf-8"?>
<ds:datastoreItem xmlns:ds="http://schemas.openxmlformats.org/officeDocument/2006/customXml" ds:itemID="{B92DE37F-D920-4534-BA82-229D2B56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4957</Words>
  <Characters>2827</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Gada pārskatu likumā"</vt:lpstr>
      <vt:lpstr>Likumprojekta „Grozījumi Gada pārskatu likumā"</vt:lpstr>
    </vt:vector>
  </TitlesOfParts>
  <Manager>Māra Čakste</Manager>
  <Company>Valsts kase</Company>
  <LinksUpToDate>false</LinksUpToDate>
  <CharactersWithSpaces>7769</CharactersWithSpaces>
  <SharedDoc>false</SharedDoc>
  <HLinks>
    <vt:vector size="6" baseType="variant">
      <vt:variant>
        <vt:i4>7667832</vt:i4>
      </vt:variant>
      <vt:variant>
        <vt:i4>0</vt:i4>
      </vt:variant>
      <vt:variant>
        <vt:i4>0</vt:i4>
      </vt:variant>
      <vt:variant>
        <vt:i4>5</vt:i4>
      </vt:variant>
      <vt:variant>
        <vt:lpwstr>http://likumi.lv/doc.php?id=194402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Gada pārskatu likumā"</dc:title>
  <dc:subject>Anotācija</dc:subject>
  <dc:creator>Dina Šaknere</dc:creator>
  <dc:description>Dina.Saknere@fm.gov.lv_x000d_
67095618</dc:description>
  <cp:lastModifiedBy>Sarmīte Ozola</cp:lastModifiedBy>
  <cp:revision>35</cp:revision>
  <cp:lastPrinted>2015-03-27T10:54:00Z</cp:lastPrinted>
  <dcterms:created xsi:type="dcterms:W3CDTF">2015-03-27T10:54:00Z</dcterms:created>
  <dcterms:modified xsi:type="dcterms:W3CDTF">2015-08-14T12:27:00Z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