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D2" w:rsidRPr="007C05F4" w:rsidRDefault="007D17D2" w:rsidP="007D17D2">
      <w:pPr>
        <w:spacing w:after="0" w:line="240" w:lineRule="auto"/>
        <w:jc w:val="center"/>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Ministru kabineta noteikumu projekta</w:t>
      </w:r>
      <w:r w:rsidRPr="007C05F4">
        <w:rPr>
          <w:rFonts w:ascii="Times New Roman" w:eastAsia="Times New Roman" w:hAnsi="Times New Roman" w:cs="Times New Roman"/>
          <w:b/>
          <w:sz w:val="24"/>
          <w:szCs w:val="24"/>
          <w:lang w:eastAsia="lv-LV"/>
        </w:rPr>
        <w:t xml:space="preserve"> „</w:t>
      </w:r>
      <w:r w:rsidR="00C95F07" w:rsidRPr="00C95F07">
        <w:rPr>
          <w:rFonts w:ascii="Times New Roman" w:eastAsia="Times New Roman" w:hAnsi="Times New Roman" w:cs="Times New Roman"/>
          <w:b/>
          <w:sz w:val="24"/>
          <w:szCs w:val="24"/>
          <w:lang w:eastAsia="lv-LV"/>
        </w:rPr>
        <w:t>Noteikumi par rajona (pilsētas) tiesām, apgabaltiesām un šo tiesu darbības teritoriju</w:t>
      </w:r>
      <w:r w:rsidRPr="007C05F4">
        <w:rPr>
          <w:rFonts w:ascii="Times New Roman" w:eastAsia="Times New Roman" w:hAnsi="Times New Roman" w:cs="Times New Roman"/>
          <w:b/>
          <w:sz w:val="24"/>
          <w:szCs w:val="24"/>
          <w:lang w:eastAsia="lv-LV"/>
        </w:rPr>
        <w:t xml:space="preserve">” sākotnējās ietekmes novērtējuma </w:t>
      </w:r>
      <w:smartTag w:uri="schemas-tilde-lv/tildestengine" w:element="veidnes">
        <w:smartTagPr>
          <w:attr w:name="text" w:val="ziņojums"/>
          <w:attr w:name="baseform" w:val="ziņojums"/>
          <w:attr w:name="id" w:val="-1"/>
        </w:smartTagPr>
        <w:r w:rsidRPr="007C05F4">
          <w:rPr>
            <w:rFonts w:ascii="Times New Roman" w:eastAsia="Times New Roman" w:hAnsi="Times New Roman" w:cs="Times New Roman"/>
            <w:b/>
            <w:sz w:val="24"/>
            <w:szCs w:val="24"/>
            <w:lang w:eastAsia="lv-LV"/>
          </w:rPr>
          <w:t>ziņojums</w:t>
        </w:r>
      </w:smartTag>
      <w:r w:rsidRPr="007C05F4">
        <w:rPr>
          <w:rFonts w:ascii="Times New Roman" w:eastAsia="Times New Roman" w:hAnsi="Times New Roman" w:cs="Times New Roman"/>
          <w:b/>
          <w:sz w:val="24"/>
          <w:szCs w:val="24"/>
          <w:lang w:eastAsia="lv-LV"/>
        </w:rPr>
        <w:t xml:space="preserve">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117"/>
        <w:gridCol w:w="5557"/>
      </w:tblGrid>
      <w:tr w:rsidR="007D17D2" w:rsidRPr="007D17D2" w:rsidTr="00AD0D1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7D17D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D17D2">
              <w:rPr>
                <w:rFonts w:ascii="Times New Roman" w:eastAsia="Times New Roman" w:hAnsi="Times New Roman" w:cs="Times New Roman"/>
                <w:b/>
                <w:bCs/>
                <w:sz w:val="24"/>
                <w:szCs w:val="24"/>
                <w:lang w:eastAsia="lv-LV"/>
              </w:rPr>
              <w:t>I. Tiesību akta projekta izstrādes nepieciešamība</w:t>
            </w:r>
          </w:p>
        </w:tc>
      </w:tr>
      <w:tr w:rsidR="007D17D2" w:rsidRPr="004F5EB1" w:rsidTr="00C95F0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Pamatojums</w:t>
            </w:r>
          </w:p>
        </w:tc>
        <w:tc>
          <w:tcPr>
            <w:tcW w:w="3043" w:type="pct"/>
            <w:tcBorders>
              <w:top w:val="outset" w:sz="6" w:space="0" w:color="414142"/>
              <w:left w:val="outset" w:sz="6" w:space="0" w:color="414142"/>
              <w:bottom w:val="outset" w:sz="6" w:space="0" w:color="414142"/>
              <w:right w:val="outset" w:sz="6" w:space="0" w:color="414142"/>
            </w:tcBorders>
            <w:hideMark/>
          </w:tcPr>
          <w:p w:rsidR="00A3290B" w:rsidRPr="00A3290B" w:rsidRDefault="00A3290B" w:rsidP="00A3290B">
            <w:pPr>
              <w:tabs>
                <w:tab w:val="left" w:pos="6561"/>
              </w:tabs>
              <w:spacing w:after="0" w:line="240" w:lineRule="auto"/>
              <w:jc w:val="both"/>
              <w:rPr>
                <w:rFonts w:ascii="Times New Roman" w:hAnsi="Times New Roman" w:cs="Times New Roman"/>
                <w:sz w:val="24"/>
                <w:szCs w:val="24"/>
              </w:rPr>
            </w:pPr>
            <w:r w:rsidRPr="00A3290B">
              <w:rPr>
                <w:rFonts w:ascii="Times New Roman" w:eastAsia="Times New Roman" w:hAnsi="Times New Roman" w:cs="Times New Roman"/>
                <w:sz w:val="24"/>
                <w:szCs w:val="24"/>
                <w:lang w:eastAsia="lv-LV"/>
              </w:rPr>
              <w:t>Ministru kabineta noteikumu projekts „</w:t>
            </w:r>
            <w:r w:rsidR="00C95F07" w:rsidRPr="00C95F07">
              <w:rPr>
                <w:rFonts w:ascii="Times New Roman" w:eastAsia="Times New Roman" w:hAnsi="Times New Roman" w:cs="Times New Roman"/>
                <w:bCs/>
                <w:sz w:val="24"/>
                <w:szCs w:val="24"/>
                <w:lang w:eastAsia="lv-LV"/>
              </w:rPr>
              <w:t>Noteikumi par rajona (pilsētas) tiesām, apgabaltiesām un šo tiesu darbības teritoriju</w:t>
            </w:r>
            <w:r w:rsidRPr="00A3290B">
              <w:rPr>
                <w:rFonts w:ascii="Times New Roman" w:eastAsia="Times New Roman" w:hAnsi="Times New Roman" w:cs="Times New Roman"/>
                <w:sz w:val="24"/>
                <w:szCs w:val="24"/>
                <w:lang w:eastAsia="lv-LV"/>
              </w:rPr>
              <w:t>” (turpmāk</w:t>
            </w:r>
            <w:r w:rsidR="00AD0D1B">
              <w:rPr>
                <w:rFonts w:ascii="Times New Roman" w:eastAsia="Times New Roman" w:hAnsi="Times New Roman" w:cs="Times New Roman"/>
                <w:sz w:val="24"/>
                <w:szCs w:val="24"/>
                <w:lang w:eastAsia="lv-LV"/>
              </w:rPr>
              <w:t xml:space="preserve"> </w:t>
            </w:r>
            <w:r w:rsidRPr="00A3290B">
              <w:rPr>
                <w:rFonts w:ascii="Times New Roman" w:eastAsia="Times New Roman" w:hAnsi="Times New Roman" w:cs="Times New Roman"/>
                <w:sz w:val="24"/>
                <w:szCs w:val="24"/>
                <w:lang w:eastAsia="lv-LV"/>
              </w:rPr>
              <w:t xml:space="preserve">– </w:t>
            </w:r>
            <w:r w:rsidR="00AD0D1B">
              <w:rPr>
                <w:rFonts w:ascii="Times New Roman" w:eastAsia="Times New Roman" w:hAnsi="Times New Roman" w:cs="Times New Roman"/>
                <w:sz w:val="24"/>
                <w:szCs w:val="24"/>
                <w:lang w:eastAsia="lv-LV"/>
              </w:rPr>
              <w:t>N</w:t>
            </w:r>
            <w:r w:rsidRPr="00A3290B">
              <w:rPr>
                <w:rFonts w:ascii="Times New Roman" w:eastAsia="Times New Roman" w:hAnsi="Times New Roman" w:cs="Times New Roman"/>
                <w:sz w:val="24"/>
                <w:szCs w:val="24"/>
                <w:lang w:eastAsia="lv-LV"/>
              </w:rPr>
              <w:t xml:space="preserve">oteikumu projekts) izstrādāts, jo </w:t>
            </w:r>
            <w:r w:rsidRPr="00A3290B">
              <w:rPr>
                <w:rFonts w:ascii="Times New Roman" w:eastAsia="Times New Roman" w:hAnsi="Times New Roman" w:cs="Times New Roman"/>
                <w:color w:val="020101"/>
                <w:sz w:val="24"/>
                <w:szCs w:val="24"/>
                <w:lang w:eastAsia="lv-LV"/>
              </w:rPr>
              <w:t>Latvijas Republikas Saeima 201</w:t>
            </w:r>
            <w:r w:rsidR="00AD0D1B">
              <w:rPr>
                <w:rFonts w:ascii="Times New Roman" w:eastAsia="Times New Roman" w:hAnsi="Times New Roman" w:cs="Times New Roman"/>
                <w:color w:val="020101"/>
                <w:sz w:val="24"/>
                <w:szCs w:val="24"/>
                <w:lang w:eastAsia="lv-LV"/>
              </w:rPr>
              <w:t>5. gada 18.jūnija sēdē otrajā –</w:t>
            </w:r>
            <w:r w:rsidRPr="00A3290B">
              <w:rPr>
                <w:rFonts w:ascii="Times New Roman" w:eastAsia="Times New Roman" w:hAnsi="Times New Roman" w:cs="Times New Roman"/>
                <w:color w:val="020101"/>
                <w:sz w:val="24"/>
                <w:szCs w:val="24"/>
                <w:lang w:eastAsia="lv-LV"/>
              </w:rPr>
              <w:t xml:space="preserve"> galīgajā lasījumā atbalstīja likumprojektu </w:t>
            </w:r>
            <w:r w:rsidRPr="00A3290B">
              <w:rPr>
                <w:rFonts w:ascii="Times New Roman" w:eastAsia="Times New Roman" w:hAnsi="Times New Roman" w:cs="Times New Roman"/>
                <w:sz w:val="24"/>
                <w:szCs w:val="24"/>
                <w:lang w:eastAsia="lv-LV"/>
              </w:rPr>
              <w:t xml:space="preserve">„Grozījumi likumā „Par tiesu varu”” (turpmāk – likumprojekts), </w:t>
            </w:r>
            <w:r w:rsidRPr="00A3290B">
              <w:rPr>
                <w:rFonts w:ascii="Times New Roman" w:hAnsi="Times New Roman" w:cs="Times New Roman"/>
                <w:sz w:val="24"/>
                <w:szCs w:val="24"/>
              </w:rPr>
              <w:t>kas noteic vispārēju pamatu rajon</w:t>
            </w:r>
            <w:r w:rsidR="00BE6C9F">
              <w:rPr>
                <w:rFonts w:ascii="Times New Roman" w:hAnsi="Times New Roman" w:cs="Times New Roman"/>
                <w:sz w:val="24"/>
                <w:szCs w:val="24"/>
              </w:rPr>
              <w:t>u</w:t>
            </w:r>
            <w:r w:rsidRPr="00A3290B">
              <w:rPr>
                <w:rFonts w:ascii="Times New Roman" w:hAnsi="Times New Roman" w:cs="Times New Roman"/>
                <w:sz w:val="24"/>
                <w:szCs w:val="24"/>
              </w:rPr>
              <w:t xml:space="preserve"> (pilsētu) tiesu reorganizācijai, paredzot Tieslietu padomes funkcijas un kompetenci tiesu reorganizācijas procesā. Ar likumprojektu noteikts, ka tas stājas spēkā nākamajā dienā pēc tā izsludināšanas. Likumprojekta pieņemšana bija nepieciešams priekšnosacījums, lai īstenotu Jūrmalas pilsētas tiesas reorganizāciju. Saskaņā ar Tieslietu padomes 2015.gada 8.jūnija lēmumu Nr.57 apstiprinātais Jūrmalas pilsētas tiesas reorganizācijas plāns paredz, ka līdz ar Jūrmalas pilsētas tiesas reorganizācijas pabeigšanu – 2015.gada 1.augustu, pārskatām</w:t>
            </w:r>
            <w:r w:rsidR="00F86CA1">
              <w:rPr>
                <w:rFonts w:ascii="Times New Roman" w:hAnsi="Times New Roman" w:cs="Times New Roman"/>
                <w:sz w:val="24"/>
                <w:szCs w:val="24"/>
              </w:rPr>
              <w:t>as tiesu darbības teritorijas.</w:t>
            </w:r>
            <w:bookmarkStart w:id="0" w:name="_GoBack"/>
            <w:bookmarkEnd w:id="0"/>
          </w:p>
          <w:p w:rsidR="00A3290B" w:rsidRPr="00A3290B" w:rsidRDefault="00A3290B" w:rsidP="00A3290B">
            <w:pPr>
              <w:tabs>
                <w:tab w:val="left" w:pos="6561"/>
              </w:tabs>
              <w:spacing w:after="0" w:line="240" w:lineRule="auto"/>
              <w:jc w:val="both"/>
              <w:rPr>
                <w:rFonts w:ascii="Times New Roman" w:hAnsi="Times New Roman" w:cs="Times New Roman"/>
                <w:sz w:val="24"/>
                <w:szCs w:val="24"/>
              </w:rPr>
            </w:pPr>
            <w:r w:rsidRPr="00A3290B">
              <w:rPr>
                <w:rFonts w:ascii="Times New Roman" w:hAnsi="Times New Roman" w:cs="Times New Roman"/>
                <w:sz w:val="24"/>
                <w:szCs w:val="24"/>
              </w:rPr>
              <w:t xml:space="preserve">Saskaņā ar likumprojektā noteikto, grozījumi likuma „Par tiesu varu” </w:t>
            </w:r>
            <w:r w:rsidRPr="00A3290B">
              <w:rPr>
                <w:rFonts w:ascii="Times New Roman" w:eastAsia="Times New Roman" w:hAnsi="Times New Roman" w:cs="Times New Roman"/>
                <w:sz w:val="24"/>
                <w:szCs w:val="24"/>
                <w:lang w:eastAsia="lv-LV"/>
              </w:rPr>
              <w:t xml:space="preserve">29.pantā, kas pilnvaro Ministru kabinetu noteikt rajonu (pilsētu) tiesas un to darbības teritorijas un 35.pantā noteikt apgabaltiesu darbības teritorijas, stājas spēkā 2015.gada 1.augustā.  </w:t>
            </w:r>
          </w:p>
          <w:p w:rsidR="004D15A9" w:rsidRPr="004F5EB1" w:rsidRDefault="00A3290B" w:rsidP="00A3290B">
            <w:pPr>
              <w:spacing w:after="0" w:line="240" w:lineRule="auto"/>
              <w:jc w:val="both"/>
              <w:rPr>
                <w:rFonts w:ascii="Times New Roman" w:eastAsia="Times New Roman" w:hAnsi="Times New Roman" w:cs="Times New Roman"/>
                <w:sz w:val="24"/>
                <w:szCs w:val="24"/>
                <w:lang w:eastAsia="lv-LV"/>
              </w:rPr>
            </w:pPr>
            <w:r w:rsidRPr="00A3290B">
              <w:rPr>
                <w:rFonts w:ascii="Times New Roman" w:eastAsia="Times New Roman" w:hAnsi="Times New Roman" w:cs="Times New Roman"/>
                <w:color w:val="020101"/>
                <w:sz w:val="24"/>
                <w:szCs w:val="24"/>
                <w:lang w:eastAsia="lv-LV"/>
              </w:rPr>
              <w:t xml:space="preserve">Likumprojekts „Grozījumi likumā „Par tiesu varu”” (Nr. 274/Lp12) </w:t>
            </w:r>
            <w:r w:rsidRPr="00A3290B">
              <w:rPr>
                <w:rFonts w:ascii="Times New Roman" w:hAnsi="Times New Roman" w:cs="Times New Roman"/>
                <w:sz w:val="24"/>
                <w:szCs w:val="24"/>
              </w:rPr>
              <w:t>un Noteikumu projekts saistīts ar Ministru kabineta 2015. gada 16.februāra rīkojumu Nr.78 apstiprinātā Valdības rīcības plāna Deklarācijas par Laimdotas Straujumas vadītā Ministru kabineta iecerēto darbību īstenošanai 141.1. apakšpunktā Tieslietu ministrijai ietvertā uzdevuma izpildi. Minētais uzdevums paredz turpināt pakāpenisku tiesu teritoriju apvienošanu ar mērķi paaugstināt tiesu efektivitāti, nodrošinot tiesnešu un tiesu specializāciju, kompetenci, nejaušības principa ievērošanu lietu sadalē un augstu nolēmumu kvalitāti, tiesnešu un/vai lietu rotāciju tiesu ietvaros, kā arī stiprināt tiesu priekšsēdētāju lomu tiesas resursu efektīvā izmantošanā</w:t>
            </w:r>
            <w:r w:rsidRPr="00A3290B">
              <w:rPr>
                <w:rFonts w:ascii="Times New Roman" w:hAnsi="Times New Roman" w:cs="Times New Roman"/>
                <w:iCs/>
                <w:sz w:val="24"/>
                <w:szCs w:val="24"/>
              </w:rPr>
              <w:t>, izpildi.</w:t>
            </w:r>
          </w:p>
        </w:tc>
      </w:tr>
      <w:tr w:rsidR="007D17D2" w:rsidRPr="007D17D2" w:rsidTr="00C95F0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43" w:type="pct"/>
            <w:tcBorders>
              <w:top w:val="outset" w:sz="6" w:space="0" w:color="414142"/>
              <w:left w:val="outset" w:sz="6" w:space="0" w:color="414142"/>
              <w:bottom w:val="outset" w:sz="6" w:space="0" w:color="414142"/>
              <w:right w:val="outset" w:sz="6" w:space="0" w:color="414142"/>
            </w:tcBorders>
            <w:hideMark/>
          </w:tcPr>
          <w:p w:rsidR="005C2780" w:rsidRPr="007D17D2" w:rsidRDefault="005C2780" w:rsidP="005C2780">
            <w:pPr>
              <w:spacing w:after="0" w:line="240" w:lineRule="auto"/>
              <w:ind w:firstLine="441"/>
              <w:jc w:val="both"/>
              <w:rPr>
                <w:rFonts w:ascii="Times New Roman" w:hAnsi="Times New Roman" w:cs="Times New Roman"/>
                <w:sz w:val="24"/>
                <w:szCs w:val="24"/>
              </w:rPr>
            </w:pPr>
            <w:r w:rsidRPr="007D17D2">
              <w:rPr>
                <w:rFonts w:ascii="Times New Roman" w:hAnsi="Times New Roman" w:cs="Times New Roman"/>
                <w:sz w:val="24"/>
                <w:szCs w:val="24"/>
              </w:rPr>
              <w:t xml:space="preserve">Šobrīd rajona (pilsētas) tiesas tiek izveidotas saskaņā ar likuma „Par tiesu varu” 29.panta pirmo daļu. Apgabaltiesu teritorijas saskaņā ar likuma „Par tiesu varu” 35.panta otro daļu tiek noteiktas saskaņā ar minētā likuma 29.panta pirmo daļu. Savukārt rajonu (pilsētu) tiesu un to zemesgrāmatu nodaļu, Administratīvās rajona tiesas tiesu namu un apgabaltiesu tiesu namu darbības teritorijas tiek noteiktas saskaņā ar Ministru kabineta </w:t>
            </w:r>
            <w:r w:rsidRPr="007D17D2">
              <w:rPr>
                <w:rFonts w:ascii="Times New Roman" w:hAnsi="Times New Roman" w:cs="Times New Roman"/>
                <w:sz w:val="24"/>
                <w:szCs w:val="24"/>
              </w:rPr>
              <w:lastRenderedPageBreak/>
              <w:t>2011.gada 13.decembra noteikumiem Nr.951 „Noteikumi par tiesu un tiesu namu darbības teritoriju” (turpmāk – Noteikumi Nr.951).</w:t>
            </w:r>
          </w:p>
          <w:p w:rsidR="005C2780" w:rsidRPr="007D17D2" w:rsidRDefault="005C2780" w:rsidP="005C2780">
            <w:pPr>
              <w:spacing w:after="0" w:line="240" w:lineRule="auto"/>
              <w:ind w:firstLine="441"/>
              <w:jc w:val="both"/>
              <w:rPr>
                <w:rFonts w:ascii="Times New Roman" w:hAnsi="Times New Roman" w:cs="Times New Roman"/>
                <w:sz w:val="24"/>
                <w:szCs w:val="24"/>
              </w:rPr>
            </w:pPr>
            <w:r w:rsidRPr="007D17D2">
              <w:rPr>
                <w:rFonts w:ascii="Times New Roman" w:hAnsi="Times New Roman" w:cs="Times New Roman"/>
                <w:sz w:val="24"/>
                <w:szCs w:val="24"/>
              </w:rPr>
              <w:t>Ar likumprojektu „Grozījumi likumā „Par tiesu varu”” paredzēts, ka rajona (pilsētas) tiesas un rajon</w:t>
            </w:r>
            <w:r w:rsidR="00BE6C9F">
              <w:rPr>
                <w:rFonts w:ascii="Times New Roman" w:hAnsi="Times New Roman" w:cs="Times New Roman"/>
                <w:sz w:val="24"/>
                <w:szCs w:val="24"/>
              </w:rPr>
              <w:t>u</w:t>
            </w:r>
            <w:r w:rsidRPr="007D17D2">
              <w:rPr>
                <w:rFonts w:ascii="Times New Roman" w:hAnsi="Times New Roman" w:cs="Times New Roman"/>
                <w:sz w:val="24"/>
                <w:szCs w:val="24"/>
              </w:rPr>
              <w:t xml:space="preserve"> (pilsētu) tiesu, to tiesu namu un zemesgrāmatu nodaļu, kā arī apgabaltiesu un apgabaltiesu tiesu namu darbības teritorijas turpmāk noteiks Ministru kabinets.</w:t>
            </w:r>
          </w:p>
          <w:p w:rsidR="005C2780" w:rsidRPr="007D17D2" w:rsidRDefault="005C2780" w:rsidP="005C2780">
            <w:pPr>
              <w:spacing w:after="0" w:line="240" w:lineRule="auto"/>
              <w:ind w:firstLine="441"/>
              <w:jc w:val="both"/>
              <w:rPr>
                <w:rFonts w:ascii="Times New Roman" w:hAnsi="Times New Roman" w:cs="Times New Roman"/>
                <w:sz w:val="24"/>
                <w:szCs w:val="24"/>
              </w:rPr>
            </w:pPr>
            <w:r w:rsidRPr="007D17D2">
              <w:rPr>
                <w:rFonts w:ascii="Times New Roman" w:hAnsi="Times New Roman" w:cs="Times New Roman"/>
                <w:sz w:val="24"/>
                <w:szCs w:val="24"/>
              </w:rPr>
              <w:t>Atbilstoši noteikumu projektam rajona (pilsētas) tiesas un rajon</w:t>
            </w:r>
            <w:r w:rsidR="00BE6C9F">
              <w:rPr>
                <w:rFonts w:ascii="Times New Roman" w:hAnsi="Times New Roman" w:cs="Times New Roman"/>
                <w:sz w:val="24"/>
                <w:szCs w:val="24"/>
              </w:rPr>
              <w:t>u</w:t>
            </w:r>
            <w:r w:rsidRPr="007D17D2">
              <w:rPr>
                <w:rFonts w:ascii="Times New Roman" w:hAnsi="Times New Roman" w:cs="Times New Roman"/>
                <w:sz w:val="24"/>
                <w:szCs w:val="24"/>
              </w:rPr>
              <w:t xml:space="preserve"> (pilsētu) tiesu, to tiesu namu un zemesgrāmatu nodaļu, kā arī apgabaltiesu un apgabaltiesu tiesu namu darbības teritorijas nosaka Ministru kabinets.</w:t>
            </w:r>
          </w:p>
          <w:p w:rsidR="005C2780" w:rsidRPr="007D17D2" w:rsidRDefault="005C2780" w:rsidP="005C2780">
            <w:pPr>
              <w:spacing w:after="0" w:line="240" w:lineRule="auto"/>
              <w:ind w:firstLine="441"/>
              <w:jc w:val="both"/>
              <w:rPr>
                <w:rFonts w:ascii="Times New Roman" w:hAnsi="Times New Roman" w:cs="Times New Roman"/>
                <w:sz w:val="24"/>
                <w:szCs w:val="24"/>
              </w:rPr>
            </w:pPr>
            <w:r w:rsidRPr="007D17D2">
              <w:rPr>
                <w:rFonts w:ascii="Times New Roman" w:hAnsi="Times New Roman" w:cs="Times New Roman"/>
                <w:sz w:val="24"/>
                <w:szCs w:val="24"/>
              </w:rPr>
              <w:t>Noteikumu projektā paredzēts, ka rajona (pilsētas) tiesas, kā arī apgabaltiesu darbības teritorijas nosaka saskaņā ar noteikumu projekta 1.pielikumu - Rajon</w:t>
            </w:r>
            <w:r w:rsidR="00BE6C9F">
              <w:rPr>
                <w:rFonts w:ascii="Times New Roman" w:hAnsi="Times New Roman" w:cs="Times New Roman"/>
                <w:sz w:val="24"/>
                <w:szCs w:val="24"/>
              </w:rPr>
              <w:t>u</w:t>
            </w:r>
            <w:r w:rsidRPr="007D17D2">
              <w:rPr>
                <w:rFonts w:ascii="Times New Roman" w:hAnsi="Times New Roman" w:cs="Times New Roman"/>
                <w:sz w:val="24"/>
                <w:szCs w:val="24"/>
              </w:rPr>
              <w:t xml:space="preserve"> (pilsētu) tiesu saraksts un apgabaltiesu darbības teritorija. </w:t>
            </w:r>
          </w:p>
          <w:p w:rsidR="005C2780" w:rsidRPr="007D17D2" w:rsidRDefault="005C2780" w:rsidP="005C2780">
            <w:pPr>
              <w:spacing w:after="0" w:line="240" w:lineRule="auto"/>
              <w:ind w:firstLine="441"/>
              <w:jc w:val="both"/>
              <w:rPr>
                <w:rFonts w:ascii="Times New Roman" w:hAnsi="Times New Roman" w:cs="Times New Roman"/>
                <w:sz w:val="24"/>
                <w:szCs w:val="24"/>
              </w:rPr>
            </w:pPr>
            <w:r w:rsidRPr="007D17D2">
              <w:rPr>
                <w:rFonts w:ascii="Times New Roman" w:hAnsi="Times New Roman" w:cs="Times New Roman"/>
                <w:sz w:val="24"/>
                <w:szCs w:val="24"/>
              </w:rPr>
              <w:t>Savukārt rajon</w:t>
            </w:r>
            <w:r w:rsidR="00BE6C9F">
              <w:rPr>
                <w:rFonts w:ascii="Times New Roman" w:hAnsi="Times New Roman" w:cs="Times New Roman"/>
                <w:sz w:val="24"/>
                <w:szCs w:val="24"/>
              </w:rPr>
              <w:t>u</w:t>
            </w:r>
            <w:r w:rsidRPr="007D17D2">
              <w:rPr>
                <w:rFonts w:ascii="Times New Roman" w:hAnsi="Times New Roman" w:cs="Times New Roman"/>
                <w:sz w:val="24"/>
                <w:szCs w:val="24"/>
              </w:rPr>
              <w:t xml:space="preserve"> (pilsētu) tiesu darbības teritorijas noteiktas noteikumu projekta 2.pielikumā – Rajon</w:t>
            </w:r>
            <w:r w:rsidR="00BE6C9F">
              <w:rPr>
                <w:rFonts w:ascii="Times New Roman" w:hAnsi="Times New Roman" w:cs="Times New Roman"/>
                <w:sz w:val="24"/>
                <w:szCs w:val="24"/>
              </w:rPr>
              <w:t>u</w:t>
            </w:r>
            <w:r w:rsidRPr="007D17D2">
              <w:rPr>
                <w:rFonts w:ascii="Times New Roman" w:hAnsi="Times New Roman" w:cs="Times New Roman"/>
                <w:sz w:val="24"/>
                <w:szCs w:val="24"/>
              </w:rPr>
              <w:t xml:space="preserve"> (pilsētu) tiesas darbības teritorija. </w:t>
            </w:r>
          </w:p>
          <w:p w:rsidR="005C2780" w:rsidRPr="007D17D2" w:rsidRDefault="005C2780" w:rsidP="005C2780">
            <w:pPr>
              <w:spacing w:after="0" w:line="240" w:lineRule="auto"/>
              <w:ind w:firstLine="441"/>
              <w:jc w:val="both"/>
              <w:rPr>
                <w:rFonts w:ascii="Times New Roman" w:hAnsi="Times New Roman" w:cs="Times New Roman"/>
                <w:sz w:val="24"/>
                <w:szCs w:val="24"/>
              </w:rPr>
            </w:pPr>
            <w:r w:rsidRPr="007D17D2">
              <w:rPr>
                <w:rFonts w:ascii="Times New Roman" w:hAnsi="Times New Roman" w:cs="Times New Roman"/>
                <w:sz w:val="24"/>
                <w:szCs w:val="24"/>
              </w:rPr>
              <w:t xml:space="preserve">Noteikumu projekts paredz, ka Administratīvās rajona tiesas darbības teritorija atbilst Latvijas Republikas administratīvajai teritorijai. Savukārt Rīgas pilsētas tiesu darbības teritorija atbilst Rīgas pilsētas teritoriālajam iedalījumam. Izņēmums ir Rīgas pilsētas Vidzemes priekšpilsētas tiesa, kuras darbības teritorija atbilst Rīgas pilsētas Centra rajonam un Rīgas Vidzemes priekšpilsētai. </w:t>
            </w:r>
          </w:p>
          <w:p w:rsidR="005C2780" w:rsidRPr="007D17D2" w:rsidRDefault="005C2780" w:rsidP="005C2780">
            <w:pPr>
              <w:spacing w:after="0" w:line="240" w:lineRule="auto"/>
              <w:ind w:firstLine="441"/>
              <w:jc w:val="both"/>
              <w:rPr>
                <w:rFonts w:ascii="Times New Roman" w:hAnsi="Times New Roman" w:cs="Times New Roman"/>
                <w:sz w:val="24"/>
                <w:szCs w:val="24"/>
              </w:rPr>
            </w:pPr>
            <w:r w:rsidRPr="007D17D2">
              <w:rPr>
                <w:rFonts w:ascii="Times New Roman" w:hAnsi="Times New Roman" w:cs="Times New Roman"/>
                <w:sz w:val="24"/>
                <w:szCs w:val="24"/>
              </w:rPr>
              <w:t xml:space="preserve">Noteikumu projektā noteikts, ka rajona (pilsētas) tiesas sastāvā esošās zemesgrāmatu nodaļas atbilst attiecīgās rajona (pilsētas) tiesas darbības teritorijai, ja vien noteikumu projektā nav noteikts citādi, kā tas ir, piemēram, ar Daugavpils tiesas un Rīgas pilsētas Vidzemes priekšpilsētas tiesas sastāvā esošajām zemesgrāmatām. </w:t>
            </w:r>
          </w:p>
          <w:p w:rsidR="005C2780" w:rsidRPr="007D17D2" w:rsidRDefault="005C2780" w:rsidP="005C2780">
            <w:pPr>
              <w:spacing w:after="0" w:line="240" w:lineRule="auto"/>
              <w:ind w:firstLine="441"/>
              <w:jc w:val="both"/>
              <w:rPr>
                <w:rFonts w:ascii="Times New Roman" w:hAnsi="Times New Roman" w:cs="Times New Roman"/>
                <w:sz w:val="24"/>
                <w:szCs w:val="24"/>
              </w:rPr>
            </w:pPr>
            <w:r w:rsidRPr="007D17D2">
              <w:rPr>
                <w:rFonts w:ascii="Times New Roman" w:hAnsi="Times New Roman" w:cs="Times New Roman"/>
                <w:sz w:val="24"/>
                <w:szCs w:val="24"/>
              </w:rPr>
              <w:t>Tāpat Noteikumu projekts noteic arī rajon</w:t>
            </w:r>
            <w:r w:rsidR="00BE6C9F">
              <w:rPr>
                <w:rFonts w:ascii="Times New Roman" w:hAnsi="Times New Roman" w:cs="Times New Roman"/>
                <w:sz w:val="24"/>
                <w:szCs w:val="24"/>
              </w:rPr>
              <w:t>u</w:t>
            </w:r>
            <w:r w:rsidRPr="007D17D2">
              <w:rPr>
                <w:rFonts w:ascii="Times New Roman" w:hAnsi="Times New Roman" w:cs="Times New Roman"/>
                <w:sz w:val="24"/>
                <w:szCs w:val="24"/>
              </w:rPr>
              <w:t xml:space="preserve"> (pilsētu) tiesu namu, kā arī apgabaltiesu tiesu namu darbības teritorijas. </w:t>
            </w:r>
          </w:p>
          <w:p w:rsidR="005C2780" w:rsidRPr="007D17D2" w:rsidRDefault="005C2780" w:rsidP="005C2780">
            <w:pPr>
              <w:spacing w:after="0" w:line="240" w:lineRule="auto"/>
              <w:ind w:firstLine="441"/>
              <w:jc w:val="both"/>
              <w:rPr>
                <w:rFonts w:ascii="Times New Roman" w:hAnsi="Times New Roman" w:cs="Times New Roman"/>
                <w:sz w:val="24"/>
                <w:szCs w:val="24"/>
              </w:rPr>
            </w:pPr>
            <w:r w:rsidRPr="007D17D2">
              <w:rPr>
                <w:rFonts w:ascii="Times New Roman" w:hAnsi="Times New Roman" w:cs="Times New Roman"/>
                <w:sz w:val="24"/>
                <w:szCs w:val="24"/>
              </w:rPr>
              <w:t xml:space="preserve">Noteikumu projektā norādīts, ka Noteikumu projekts stājas spēkā 2015.gada 1.augustā. Termiņš noteikts, jo paralēli noteikumu projekta izstrādei notiek Jūrmalas pilsētas tiesas reorganizācija, ko plānots veikt līdz 2015.gada 1.augustam.  </w:t>
            </w:r>
          </w:p>
          <w:p w:rsidR="004D15A9" w:rsidRPr="007D17D2" w:rsidRDefault="005C2780" w:rsidP="005C2780">
            <w:pPr>
              <w:spacing w:after="0" w:line="240" w:lineRule="auto"/>
              <w:rPr>
                <w:rFonts w:ascii="Times New Roman" w:eastAsia="Times New Roman" w:hAnsi="Times New Roman" w:cs="Times New Roman"/>
                <w:sz w:val="24"/>
                <w:szCs w:val="24"/>
                <w:lang w:eastAsia="lv-LV"/>
              </w:rPr>
            </w:pPr>
            <w:r w:rsidRPr="007D17D2">
              <w:rPr>
                <w:rFonts w:ascii="Times New Roman" w:hAnsi="Times New Roman" w:cs="Times New Roman"/>
                <w:sz w:val="24"/>
                <w:szCs w:val="24"/>
              </w:rPr>
              <w:t>Ņemot vērā likumprojektā „Grozījumi likumā „Par tiesu varu”” noteikto deleģējumu Ministru kabinetam, 29.panta trešā daļa un 35.panta otrā un trešā daļa tika izteiktas jaunā redakcijā, līdz ar to Noteikumus Nr.951 nepieciešams izdot no jauna.</w:t>
            </w:r>
          </w:p>
        </w:tc>
      </w:tr>
      <w:tr w:rsidR="007D17D2" w:rsidRPr="007D17D2" w:rsidTr="00C95F0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lastRenderedPageBreak/>
              <w:t>3.</w:t>
            </w:r>
          </w:p>
        </w:tc>
        <w:tc>
          <w:tcPr>
            <w:tcW w:w="1707" w:type="pct"/>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Projekta izstrādē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rsidR="004D15A9" w:rsidRPr="007D17D2" w:rsidRDefault="00E9541D" w:rsidP="00C95F0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Pr="007D17D2">
              <w:rPr>
                <w:rFonts w:ascii="Times New Roman" w:eastAsia="Times New Roman" w:hAnsi="Times New Roman" w:cs="Times New Roman"/>
                <w:sz w:val="24"/>
                <w:szCs w:val="24"/>
                <w:lang w:eastAsia="lv-LV"/>
              </w:rPr>
              <w:t>Tiesu administrācija</w:t>
            </w:r>
            <w:r w:rsidR="00C95F07">
              <w:rPr>
                <w:rFonts w:ascii="Times New Roman" w:eastAsia="Times New Roman" w:hAnsi="Times New Roman" w:cs="Times New Roman"/>
                <w:sz w:val="24"/>
                <w:szCs w:val="24"/>
                <w:lang w:eastAsia="lv-LV"/>
              </w:rPr>
              <w:t>, r</w:t>
            </w:r>
            <w:r w:rsidR="005C2780" w:rsidRPr="007D17D2">
              <w:rPr>
                <w:rFonts w:ascii="Times New Roman" w:eastAsia="Times New Roman" w:hAnsi="Times New Roman" w:cs="Times New Roman"/>
                <w:sz w:val="24"/>
                <w:szCs w:val="24"/>
                <w:lang w:eastAsia="lv-LV"/>
              </w:rPr>
              <w:t>ajon</w:t>
            </w:r>
            <w:r w:rsidR="00BE6C9F">
              <w:rPr>
                <w:rFonts w:ascii="Times New Roman" w:eastAsia="Times New Roman" w:hAnsi="Times New Roman" w:cs="Times New Roman"/>
                <w:sz w:val="24"/>
                <w:szCs w:val="24"/>
                <w:lang w:eastAsia="lv-LV"/>
              </w:rPr>
              <w:t>u</w:t>
            </w:r>
            <w:r w:rsidR="005C2780" w:rsidRPr="007D17D2">
              <w:rPr>
                <w:rFonts w:ascii="Times New Roman" w:eastAsia="Times New Roman" w:hAnsi="Times New Roman" w:cs="Times New Roman"/>
                <w:sz w:val="24"/>
                <w:szCs w:val="24"/>
                <w:lang w:eastAsia="lv-LV"/>
              </w:rPr>
              <w:t xml:space="preserve"> (pilsētu) </w:t>
            </w:r>
            <w:r w:rsidR="00C95F07">
              <w:rPr>
                <w:rFonts w:ascii="Times New Roman" w:eastAsia="Times New Roman" w:hAnsi="Times New Roman" w:cs="Times New Roman"/>
                <w:sz w:val="24"/>
                <w:szCs w:val="24"/>
                <w:lang w:eastAsia="lv-LV"/>
              </w:rPr>
              <w:t xml:space="preserve">tiesu </w:t>
            </w:r>
            <w:r w:rsidR="005C2780" w:rsidRPr="007D17D2">
              <w:rPr>
                <w:rFonts w:ascii="Times New Roman" w:eastAsia="Times New Roman" w:hAnsi="Times New Roman" w:cs="Times New Roman"/>
                <w:sz w:val="24"/>
                <w:szCs w:val="24"/>
                <w:lang w:eastAsia="lv-LV"/>
              </w:rPr>
              <w:t>un apgabaltiesu priekšsēdētāji</w:t>
            </w:r>
            <w:r>
              <w:rPr>
                <w:rFonts w:ascii="Times New Roman" w:eastAsia="Times New Roman" w:hAnsi="Times New Roman" w:cs="Times New Roman"/>
                <w:sz w:val="24"/>
                <w:szCs w:val="24"/>
                <w:lang w:eastAsia="lv-LV"/>
              </w:rPr>
              <w:t>.</w:t>
            </w:r>
          </w:p>
        </w:tc>
      </w:tr>
      <w:tr w:rsidR="007D17D2" w:rsidRPr="007D17D2" w:rsidTr="00C95F07">
        <w:tc>
          <w:tcPr>
            <w:tcW w:w="250" w:type="pct"/>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lastRenderedPageBreak/>
              <w:t>4.</w:t>
            </w:r>
          </w:p>
        </w:tc>
        <w:tc>
          <w:tcPr>
            <w:tcW w:w="1707" w:type="pct"/>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rsidR="004D15A9" w:rsidRPr="007D17D2" w:rsidRDefault="005C2780" w:rsidP="005C2780">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Nav.</w:t>
            </w:r>
          </w:p>
        </w:tc>
      </w:tr>
      <w:tr w:rsidR="005D4E8A" w:rsidRPr="004D15A9" w:rsidTr="00AD0D1B">
        <w:trPr>
          <w:trHeight w:val="128"/>
        </w:trPr>
        <w:tc>
          <w:tcPr>
            <w:tcW w:w="5000" w:type="pct"/>
            <w:gridSpan w:val="3"/>
            <w:tcBorders>
              <w:top w:val="outset" w:sz="6" w:space="0" w:color="414142"/>
              <w:left w:val="nil"/>
              <w:bottom w:val="outset" w:sz="6" w:space="0" w:color="414142"/>
              <w:right w:val="nil"/>
            </w:tcBorders>
          </w:tcPr>
          <w:p w:rsidR="00031256" w:rsidRPr="004D15A9" w:rsidRDefault="0081203F" w:rsidP="0081203F">
            <w:pPr>
              <w:tabs>
                <w:tab w:val="left" w:pos="990"/>
              </w:tabs>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b/>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913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6"/>
        <w:gridCol w:w="3266"/>
        <w:gridCol w:w="5159"/>
      </w:tblGrid>
      <w:tr w:rsidR="007D17D2" w:rsidRPr="007D17D2" w:rsidTr="00C95F07">
        <w:trPr>
          <w:trHeight w:val="555"/>
        </w:trPr>
        <w:tc>
          <w:tcPr>
            <w:tcW w:w="9131" w:type="dxa"/>
            <w:gridSpan w:val="3"/>
            <w:tcBorders>
              <w:top w:val="nil"/>
              <w:left w:val="outset" w:sz="6" w:space="0" w:color="414142"/>
              <w:bottom w:val="outset" w:sz="6" w:space="0" w:color="414142"/>
              <w:right w:val="outset" w:sz="6" w:space="0" w:color="414142"/>
            </w:tcBorders>
            <w:vAlign w:val="center"/>
            <w:hideMark/>
          </w:tcPr>
          <w:p w:rsidR="004D15A9" w:rsidRPr="007D17D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D17D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D17D2" w:rsidRPr="007D17D2" w:rsidTr="00C95F07">
        <w:trPr>
          <w:trHeight w:val="465"/>
        </w:trPr>
        <w:tc>
          <w:tcPr>
            <w:tcW w:w="718" w:type="dxa"/>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1.</w:t>
            </w:r>
          </w:p>
        </w:tc>
        <w:tc>
          <w:tcPr>
            <w:tcW w:w="2856" w:type="dxa"/>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Sabiedrības mērķgrupas, kuras tiesiskais regulējums ietekmē vai varētu ietekmēt</w:t>
            </w:r>
          </w:p>
        </w:tc>
        <w:tc>
          <w:tcPr>
            <w:tcW w:w="5557" w:type="dxa"/>
            <w:tcBorders>
              <w:top w:val="outset" w:sz="6" w:space="0" w:color="414142"/>
              <w:left w:val="outset" w:sz="6" w:space="0" w:color="414142"/>
              <w:bottom w:val="outset" w:sz="6" w:space="0" w:color="414142"/>
              <w:right w:val="outset" w:sz="6" w:space="0" w:color="414142"/>
            </w:tcBorders>
            <w:hideMark/>
          </w:tcPr>
          <w:p w:rsidR="005C2780" w:rsidRPr="007D17D2" w:rsidRDefault="005C2780" w:rsidP="005C2780">
            <w:pPr>
              <w:spacing w:after="0" w:line="240" w:lineRule="auto"/>
              <w:ind w:left="5" w:firstLine="416"/>
              <w:jc w:val="both"/>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Sabiedrības mērķgrupas kopējo skaitlisko apmēru noteikt nav iespējams.</w:t>
            </w:r>
          </w:p>
          <w:p w:rsidR="004D15A9" w:rsidRPr="007D17D2" w:rsidRDefault="005C2780" w:rsidP="00C95F07">
            <w:pPr>
              <w:spacing w:after="0" w:line="240" w:lineRule="auto"/>
              <w:ind w:left="5" w:firstLine="416"/>
              <w:jc w:val="both"/>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Sabiedrības mērķgrupa, kuras intereses ietekmē šis noteikumu projekts, ir personas, kuras vēršas tiesā, jo noteikumu projekts nosaka</w:t>
            </w:r>
            <w:r w:rsidRPr="007D17D2">
              <w:rPr>
                <w:rFonts w:ascii="Times New Roman" w:hAnsi="Times New Roman" w:cs="Times New Roman"/>
                <w:sz w:val="24"/>
                <w:szCs w:val="24"/>
              </w:rPr>
              <w:t xml:space="preserve"> </w:t>
            </w:r>
            <w:r w:rsidRPr="007D17D2">
              <w:rPr>
                <w:rFonts w:ascii="Times New Roman" w:eastAsia="Times New Roman" w:hAnsi="Times New Roman" w:cs="Times New Roman"/>
                <w:sz w:val="24"/>
                <w:szCs w:val="24"/>
                <w:lang w:eastAsia="lv-LV"/>
              </w:rPr>
              <w:t>rajona (pilsētas) tiesas un rajon</w:t>
            </w:r>
            <w:r w:rsidR="00BE6C9F">
              <w:rPr>
                <w:rFonts w:ascii="Times New Roman" w:eastAsia="Times New Roman" w:hAnsi="Times New Roman" w:cs="Times New Roman"/>
                <w:sz w:val="24"/>
                <w:szCs w:val="24"/>
                <w:lang w:eastAsia="lv-LV"/>
              </w:rPr>
              <w:t>u</w:t>
            </w:r>
            <w:r w:rsidRPr="007D17D2">
              <w:rPr>
                <w:rFonts w:ascii="Times New Roman" w:eastAsia="Times New Roman" w:hAnsi="Times New Roman" w:cs="Times New Roman"/>
                <w:sz w:val="24"/>
                <w:szCs w:val="24"/>
                <w:lang w:eastAsia="lv-LV"/>
              </w:rPr>
              <w:t xml:space="preserve"> (pilsētu) tiesu, to tiesu namu un zemesgrāmatu nodaļu, kā arī apgabaltiesu un apgabaltiesu tiesu namu darbības teritorijas, no kā ir atkarīga, piemēram, lietu piekritība. </w:t>
            </w:r>
          </w:p>
        </w:tc>
      </w:tr>
      <w:tr w:rsidR="007D17D2" w:rsidRPr="007D17D2" w:rsidTr="00C95F07">
        <w:trPr>
          <w:trHeight w:val="510"/>
        </w:trPr>
        <w:tc>
          <w:tcPr>
            <w:tcW w:w="718" w:type="dxa"/>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2.</w:t>
            </w:r>
          </w:p>
        </w:tc>
        <w:tc>
          <w:tcPr>
            <w:tcW w:w="2856" w:type="dxa"/>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Tiesiskā regulējuma ietekme uz tautsaimniecību un administratīvo slogu</w:t>
            </w:r>
          </w:p>
        </w:tc>
        <w:tc>
          <w:tcPr>
            <w:tcW w:w="5557" w:type="dxa"/>
            <w:tcBorders>
              <w:top w:val="outset" w:sz="6" w:space="0" w:color="414142"/>
              <w:left w:val="outset" w:sz="6" w:space="0" w:color="414142"/>
              <w:bottom w:val="outset" w:sz="6" w:space="0" w:color="414142"/>
              <w:right w:val="outset" w:sz="6" w:space="0" w:color="414142"/>
            </w:tcBorders>
            <w:hideMark/>
          </w:tcPr>
          <w:p w:rsidR="004D15A9" w:rsidRPr="007D17D2" w:rsidRDefault="005C2780"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Projekts šo jomu neskar.</w:t>
            </w:r>
          </w:p>
        </w:tc>
      </w:tr>
      <w:tr w:rsidR="007D17D2" w:rsidRPr="007D17D2" w:rsidTr="00C95F07">
        <w:trPr>
          <w:trHeight w:val="510"/>
        </w:trPr>
        <w:tc>
          <w:tcPr>
            <w:tcW w:w="718" w:type="dxa"/>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3.</w:t>
            </w:r>
          </w:p>
        </w:tc>
        <w:tc>
          <w:tcPr>
            <w:tcW w:w="2856" w:type="dxa"/>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Administratīvo izmaksu monetārs novērtējums</w:t>
            </w:r>
          </w:p>
        </w:tc>
        <w:tc>
          <w:tcPr>
            <w:tcW w:w="5557" w:type="dxa"/>
            <w:tcBorders>
              <w:top w:val="outset" w:sz="6" w:space="0" w:color="414142"/>
              <w:left w:val="outset" w:sz="6" w:space="0" w:color="414142"/>
              <w:bottom w:val="outset" w:sz="6" w:space="0" w:color="414142"/>
              <w:right w:val="outset" w:sz="6" w:space="0" w:color="414142"/>
            </w:tcBorders>
            <w:hideMark/>
          </w:tcPr>
          <w:p w:rsidR="004D15A9" w:rsidRPr="007D17D2" w:rsidRDefault="005C2780"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Projekts šo jomu neskart.</w:t>
            </w:r>
          </w:p>
        </w:tc>
      </w:tr>
      <w:tr w:rsidR="007D17D2" w:rsidRPr="007D17D2" w:rsidTr="00C95F07">
        <w:trPr>
          <w:trHeight w:val="345"/>
        </w:trPr>
        <w:tc>
          <w:tcPr>
            <w:tcW w:w="718" w:type="dxa"/>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4.</w:t>
            </w:r>
          </w:p>
        </w:tc>
        <w:tc>
          <w:tcPr>
            <w:tcW w:w="2856" w:type="dxa"/>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Cita informācija</w:t>
            </w:r>
          </w:p>
        </w:tc>
        <w:tc>
          <w:tcPr>
            <w:tcW w:w="5557" w:type="dxa"/>
            <w:tcBorders>
              <w:top w:val="outset" w:sz="6" w:space="0" w:color="414142"/>
              <w:left w:val="outset" w:sz="6" w:space="0" w:color="414142"/>
              <w:bottom w:val="outset" w:sz="6" w:space="0" w:color="414142"/>
              <w:right w:val="outset" w:sz="6" w:space="0" w:color="414142"/>
            </w:tcBorders>
            <w:hideMark/>
          </w:tcPr>
          <w:p w:rsidR="004D15A9" w:rsidRPr="007D17D2" w:rsidRDefault="007D17D2" w:rsidP="007D17D2">
            <w:pPr>
              <w:spacing w:after="0" w:line="240" w:lineRule="auto"/>
              <w:rPr>
                <w:rFonts w:ascii="Times New Roman" w:eastAsia="Times New Roman" w:hAnsi="Times New Roman" w:cs="Times New Roman"/>
                <w:sz w:val="24"/>
                <w:szCs w:val="24"/>
                <w:lang w:eastAsia="lv-LV"/>
              </w:rPr>
            </w:pPr>
            <w:r w:rsidRPr="007D17D2">
              <w:rPr>
                <w:rFonts w:ascii="Times New Roman" w:hAnsi="Times New Roman" w:cs="Times New Roman"/>
                <w:sz w:val="24"/>
                <w:szCs w:val="24"/>
              </w:rPr>
              <w:t>Projekts būtiski neietekmēs Jūrmalas pilsētas tiesas un zemesgrāmatu nodaļas tiesnešus un darbiniekus, jo minētās reformas ietvaros nav paredzēts tiesu cilvēkresursus fiziski pārcelt darbā citā tiesā.</w:t>
            </w:r>
          </w:p>
        </w:tc>
      </w:tr>
      <w:tr w:rsidR="00031256" w:rsidRPr="004D15A9" w:rsidTr="00C95F07">
        <w:trPr>
          <w:trHeight w:val="345"/>
        </w:trPr>
        <w:tc>
          <w:tcPr>
            <w:tcW w:w="9131" w:type="dxa"/>
            <w:gridSpan w:val="3"/>
            <w:tcBorders>
              <w:top w:val="outset" w:sz="6" w:space="0" w:color="414142"/>
              <w:left w:val="nil"/>
              <w:bottom w:val="nil"/>
              <w:right w:val="nil"/>
            </w:tcBorders>
          </w:tcPr>
          <w:p w:rsidR="00031256" w:rsidRDefault="00AD0D1B" w:rsidP="00DA596D">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3669"/>
              <w:gridCol w:w="4996"/>
            </w:tblGrid>
            <w:tr w:rsidR="007D17D2" w:rsidTr="00AD0D1B">
              <w:trPr>
                <w:trHeight w:val="167"/>
              </w:trPr>
              <w:tc>
                <w:tcPr>
                  <w:tcW w:w="9072" w:type="dxa"/>
                  <w:gridSpan w:val="3"/>
                  <w:tcBorders>
                    <w:top w:val="single" w:sz="4" w:space="0" w:color="auto"/>
                    <w:left w:val="single" w:sz="4" w:space="0" w:color="auto"/>
                    <w:bottom w:val="single" w:sz="4" w:space="0" w:color="auto"/>
                    <w:right w:val="single" w:sz="4" w:space="0" w:color="auto"/>
                  </w:tcBorders>
                </w:tcPr>
                <w:p w:rsidR="007D17D2" w:rsidRPr="00151A28" w:rsidRDefault="007D17D2" w:rsidP="00E9641E">
                  <w:pPr>
                    <w:pStyle w:val="naiskr"/>
                    <w:tabs>
                      <w:tab w:val="left" w:pos="2628"/>
                    </w:tabs>
                    <w:spacing w:before="0" w:after="0"/>
                    <w:jc w:val="center"/>
                    <w:rPr>
                      <w:b/>
                    </w:rPr>
                  </w:pPr>
                  <w:r w:rsidRPr="00151A28">
                    <w:rPr>
                      <w:b/>
                    </w:rPr>
                    <w:t>VI. Sabiedrības līdzdalība un komunikācijas aktivitātes</w:t>
                  </w:r>
                </w:p>
              </w:tc>
            </w:tr>
            <w:tr w:rsidR="007D17D2" w:rsidTr="00C95F07">
              <w:trPr>
                <w:trHeight w:val="662"/>
              </w:trPr>
              <w:tc>
                <w:tcPr>
                  <w:tcW w:w="407" w:type="dxa"/>
                  <w:tcBorders>
                    <w:top w:val="single" w:sz="4" w:space="0" w:color="auto"/>
                    <w:left w:val="single" w:sz="4" w:space="0" w:color="auto"/>
                    <w:bottom w:val="single" w:sz="4" w:space="0" w:color="auto"/>
                    <w:right w:val="single" w:sz="4" w:space="0" w:color="auto"/>
                  </w:tcBorders>
                  <w:hideMark/>
                </w:tcPr>
                <w:p w:rsidR="007D17D2" w:rsidRDefault="007D17D2" w:rsidP="00C95F07">
                  <w:pPr>
                    <w:pStyle w:val="naiskr"/>
                    <w:tabs>
                      <w:tab w:val="left" w:pos="2628"/>
                    </w:tabs>
                    <w:spacing w:before="0" w:after="0"/>
                    <w:jc w:val="both"/>
                    <w:rPr>
                      <w:iCs/>
                    </w:rPr>
                  </w:pPr>
                  <w:r>
                    <w:rPr>
                      <w:iCs/>
                    </w:rPr>
                    <w:t>1.</w:t>
                  </w:r>
                </w:p>
              </w:tc>
              <w:tc>
                <w:tcPr>
                  <w:tcW w:w="3669" w:type="dxa"/>
                  <w:tcBorders>
                    <w:top w:val="single" w:sz="4" w:space="0" w:color="auto"/>
                    <w:left w:val="single" w:sz="4" w:space="0" w:color="auto"/>
                    <w:bottom w:val="single" w:sz="4" w:space="0" w:color="auto"/>
                    <w:right w:val="single" w:sz="4" w:space="0" w:color="auto"/>
                  </w:tcBorders>
                  <w:hideMark/>
                </w:tcPr>
                <w:p w:rsidR="007D17D2" w:rsidRDefault="007D17D2" w:rsidP="00C95F07">
                  <w:pPr>
                    <w:pStyle w:val="naiskr"/>
                    <w:tabs>
                      <w:tab w:val="left" w:pos="2628"/>
                    </w:tabs>
                    <w:spacing w:before="0" w:after="0"/>
                    <w:jc w:val="both"/>
                    <w:rPr>
                      <w:iCs/>
                    </w:rPr>
                  </w:pPr>
                  <w:r>
                    <w:t>Plānotās sabiedrības līdzdalības un komunikācijas aktivitātes saistībā ar projektu</w:t>
                  </w:r>
                  <w:r w:rsidR="00310DDC">
                    <w:t>.</w:t>
                  </w:r>
                </w:p>
              </w:tc>
              <w:tc>
                <w:tcPr>
                  <w:tcW w:w="4996" w:type="dxa"/>
                  <w:tcBorders>
                    <w:top w:val="single" w:sz="4" w:space="0" w:color="auto"/>
                    <w:left w:val="single" w:sz="4" w:space="0" w:color="auto"/>
                    <w:bottom w:val="single" w:sz="4" w:space="0" w:color="auto"/>
                    <w:right w:val="single" w:sz="4" w:space="0" w:color="auto"/>
                  </w:tcBorders>
                  <w:hideMark/>
                </w:tcPr>
                <w:p w:rsidR="007D17D2" w:rsidRDefault="007D17D2" w:rsidP="00C95F07">
                  <w:pPr>
                    <w:pStyle w:val="naiskr"/>
                    <w:tabs>
                      <w:tab w:val="left" w:pos="2628"/>
                    </w:tabs>
                    <w:spacing w:before="0" w:after="0"/>
                    <w:jc w:val="both"/>
                  </w:pPr>
                  <w:r>
                    <w:t>Par Projektu sabiedrība vairākkārt tika informēta ar mediju starpniecību</w:t>
                  </w:r>
                  <w:r w:rsidR="00C95F07">
                    <w:t>.</w:t>
                  </w:r>
                  <w:r>
                    <w:rPr>
                      <w:rStyle w:val="Vresatsauce"/>
                    </w:rPr>
                    <w:footnoteReference w:id="1"/>
                  </w:r>
                </w:p>
              </w:tc>
            </w:tr>
            <w:tr w:rsidR="007D17D2" w:rsidTr="00C95F07">
              <w:trPr>
                <w:trHeight w:val="464"/>
              </w:trPr>
              <w:tc>
                <w:tcPr>
                  <w:tcW w:w="407" w:type="dxa"/>
                  <w:tcBorders>
                    <w:top w:val="single" w:sz="4" w:space="0" w:color="auto"/>
                    <w:left w:val="single" w:sz="4" w:space="0" w:color="auto"/>
                    <w:bottom w:val="single" w:sz="4" w:space="0" w:color="auto"/>
                    <w:right w:val="single" w:sz="4" w:space="0" w:color="auto"/>
                  </w:tcBorders>
                  <w:hideMark/>
                </w:tcPr>
                <w:p w:rsidR="007D17D2" w:rsidRDefault="007D17D2" w:rsidP="00C95F07">
                  <w:pPr>
                    <w:pStyle w:val="naiskr"/>
                    <w:tabs>
                      <w:tab w:val="left" w:pos="2628"/>
                    </w:tabs>
                    <w:spacing w:before="0" w:after="0"/>
                    <w:jc w:val="both"/>
                    <w:rPr>
                      <w:iCs/>
                    </w:rPr>
                  </w:pPr>
                  <w:r>
                    <w:rPr>
                      <w:iCs/>
                    </w:rPr>
                    <w:t>2.</w:t>
                  </w:r>
                </w:p>
              </w:tc>
              <w:tc>
                <w:tcPr>
                  <w:tcW w:w="3669" w:type="dxa"/>
                  <w:tcBorders>
                    <w:top w:val="single" w:sz="4" w:space="0" w:color="auto"/>
                    <w:left w:val="single" w:sz="4" w:space="0" w:color="auto"/>
                    <w:bottom w:val="single" w:sz="4" w:space="0" w:color="auto"/>
                    <w:right w:val="single" w:sz="4" w:space="0" w:color="auto"/>
                  </w:tcBorders>
                  <w:hideMark/>
                </w:tcPr>
                <w:p w:rsidR="007D17D2" w:rsidRDefault="007D17D2" w:rsidP="00C95F07">
                  <w:pPr>
                    <w:pStyle w:val="naiskr"/>
                    <w:tabs>
                      <w:tab w:val="left" w:pos="2628"/>
                    </w:tabs>
                    <w:spacing w:before="0" w:after="0"/>
                    <w:jc w:val="both"/>
                  </w:pPr>
                  <w:r>
                    <w:t>Sabiedrības līdzdalība projekta izstrādē</w:t>
                  </w:r>
                </w:p>
              </w:tc>
              <w:tc>
                <w:tcPr>
                  <w:tcW w:w="4996" w:type="dxa"/>
                  <w:tcBorders>
                    <w:top w:val="single" w:sz="4" w:space="0" w:color="auto"/>
                    <w:left w:val="single" w:sz="4" w:space="0" w:color="auto"/>
                    <w:bottom w:val="single" w:sz="4" w:space="0" w:color="auto"/>
                    <w:right w:val="single" w:sz="4" w:space="0" w:color="auto"/>
                  </w:tcBorders>
                  <w:hideMark/>
                </w:tcPr>
                <w:p w:rsidR="007D17D2" w:rsidRDefault="007D17D2" w:rsidP="00C95F07">
                  <w:pPr>
                    <w:pStyle w:val="naiskr"/>
                    <w:tabs>
                      <w:tab w:val="left" w:pos="2628"/>
                    </w:tabs>
                    <w:spacing w:before="0" w:after="0"/>
                    <w:ind w:right="113"/>
                    <w:jc w:val="both"/>
                  </w:pPr>
                  <w:r>
                    <w:t>Projekts šo jomu neskar.</w:t>
                  </w:r>
                </w:p>
              </w:tc>
            </w:tr>
            <w:tr w:rsidR="007D17D2" w:rsidTr="00C95F07">
              <w:tc>
                <w:tcPr>
                  <w:tcW w:w="407" w:type="dxa"/>
                  <w:tcBorders>
                    <w:top w:val="single" w:sz="4" w:space="0" w:color="auto"/>
                    <w:left w:val="single" w:sz="4" w:space="0" w:color="auto"/>
                    <w:bottom w:val="single" w:sz="4" w:space="0" w:color="auto"/>
                    <w:right w:val="single" w:sz="4" w:space="0" w:color="auto"/>
                  </w:tcBorders>
                  <w:hideMark/>
                </w:tcPr>
                <w:p w:rsidR="007D17D2" w:rsidRDefault="007D17D2" w:rsidP="00C95F07">
                  <w:pPr>
                    <w:pStyle w:val="naiskr"/>
                    <w:tabs>
                      <w:tab w:val="left" w:pos="2628"/>
                    </w:tabs>
                    <w:spacing w:before="0" w:after="0"/>
                    <w:jc w:val="both"/>
                    <w:rPr>
                      <w:iCs/>
                    </w:rPr>
                  </w:pPr>
                  <w:r>
                    <w:rPr>
                      <w:iCs/>
                    </w:rPr>
                    <w:t>3.</w:t>
                  </w:r>
                </w:p>
              </w:tc>
              <w:tc>
                <w:tcPr>
                  <w:tcW w:w="3669" w:type="dxa"/>
                  <w:tcBorders>
                    <w:top w:val="single" w:sz="4" w:space="0" w:color="auto"/>
                    <w:left w:val="single" w:sz="4" w:space="0" w:color="auto"/>
                    <w:bottom w:val="single" w:sz="4" w:space="0" w:color="auto"/>
                    <w:right w:val="single" w:sz="4" w:space="0" w:color="auto"/>
                  </w:tcBorders>
                  <w:hideMark/>
                </w:tcPr>
                <w:p w:rsidR="007D17D2" w:rsidRDefault="007D17D2" w:rsidP="00C95F07">
                  <w:pPr>
                    <w:pStyle w:val="naiskr"/>
                    <w:tabs>
                      <w:tab w:val="left" w:pos="2628"/>
                    </w:tabs>
                    <w:spacing w:before="0" w:after="0"/>
                    <w:jc w:val="both"/>
                  </w:pPr>
                  <w:r>
                    <w:t>Sabiedrības līdzdalības rezultāti</w:t>
                  </w:r>
                </w:p>
              </w:tc>
              <w:tc>
                <w:tcPr>
                  <w:tcW w:w="4996" w:type="dxa"/>
                  <w:tcBorders>
                    <w:top w:val="single" w:sz="4" w:space="0" w:color="auto"/>
                    <w:left w:val="single" w:sz="4" w:space="0" w:color="auto"/>
                    <w:bottom w:val="single" w:sz="4" w:space="0" w:color="auto"/>
                    <w:right w:val="single" w:sz="4" w:space="0" w:color="auto"/>
                  </w:tcBorders>
                  <w:hideMark/>
                </w:tcPr>
                <w:p w:rsidR="007D17D2" w:rsidRDefault="007D17D2" w:rsidP="00C95F07">
                  <w:pPr>
                    <w:pStyle w:val="naiskr"/>
                    <w:tabs>
                      <w:tab w:val="left" w:pos="2628"/>
                    </w:tabs>
                    <w:spacing w:before="0" w:after="0"/>
                    <w:ind w:right="113"/>
                    <w:jc w:val="both"/>
                  </w:pPr>
                  <w:r>
                    <w:t>Projekts šo jomu neskar.</w:t>
                  </w:r>
                </w:p>
              </w:tc>
            </w:tr>
            <w:tr w:rsidR="007D17D2" w:rsidTr="00C95F07">
              <w:trPr>
                <w:trHeight w:val="341"/>
              </w:trPr>
              <w:tc>
                <w:tcPr>
                  <w:tcW w:w="407" w:type="dxa"/>
                  <w:tcBorders>
                    <w:top w:val="single" w:sz="4" w:space="0" w:color="auto"/>
                    <w:left w:val="single" w:sz="4" w:space="0" w:color="auto"/>
                    <w:bottom w:val="single" w:sz="4" w:space="0" w:color="auto"/>
                    <w:right w:val="single" w:sz="4" w:space="0" w:color="auto"/>
                  </w:tcBorders>
                  <w:hideMark/>
                </w:tcPr>
                <w:p w:rsidR="007D17D2" w:rsidRDefault="007D17D2" w:rsidP="00C95F07">
                  <w:pPr>
                    <w:pStyle w:val="naiskr"/>
                    <w:tabs>
                      <w:tab w:val="left" w:pos="2628"/>
                    </w:tabs>
                    <w:spacing w:before="0" w:after="0"/>
                    <w:jc w:val="both"/>
                    <w:rPr>
                      <w:iCs/>
                    </w:rPr>
                  </w:pPr>
                  <w:r>
                    <w:rPr>
                      <w:iCs/>
                    </w:rPr>
                    <w:t>4.</w:t>
                  </w:r>
                </w:p>
              </w:tc>
              <w:tc>
                <w:tcPr>
                  <w:tcW w:w="3669" w:type="dxa"/>
                  <w:tcBorders>
                    <w:top w:val="single" w:sz="4" w:space="0" w:color="auto"/>
                    <w:left w:val="single" w:sz="4" w:space="0" w:color="auto"/>
                    <w:bottom w:val="single" w:sz="4" w:space="0" w:color="auto"/>
                    <w:right w:val="single" w:sz="4" w:space="0" w:color="auto"/>
                  </w:tcBorders>
                  <w:hideMark/>
                </w:tcPr>
                <w:p w:rsidR="007D17D2" w:rsidRDefault="007D17D2" w:rsidP="00C95F07">
                  <w:pPr>
                    <w:pStyle w:val="naiskr"/>
                    <w:tabs>
                      <w:tab w:val="left" w:pos="2628"/>
                    </w:tabs>
                    <w:spacing w:before="0" w:after="0"/>
                    <w:jc w:val="both"/>
                  </w:pPr>
                  <w:r>
                    <w:t>Cita informācija</w:t>
                  </w:r>
                </w:p>
              </w:tc>
              <w:tc>
                <w:tcPr>
                  <w:tcW w:w="4996" w:type="dxa"/>
                  <w:tcBorders>
                    <w:top w:val="single" w:sz="4" w:space="0" w:color="auto"/>
                    <w:left w:val="single" w:sz="4" w:space="0" w:color="auto"/>
                    <w:bottom w:val="single" w:sz="4" w:space="0" w:color="auto"/>
                    <w:right w:val="single" w:sz="4" w:space="0" w:color="auto"/>
                  </w:tcBorders>
                  <w:hideMark/>
                </w:tcPr>
                <w:p w:rsidR="007D17D2" w:rsidRDefault="007D17D2" w:rsidP="00C95F07">
                  <w:pPr>
                    <w:pStyle w:val="naiskr"/>
                    <w:tabs>
                      <w:tab w:val="left" w:pos="2628"/>
                    </w:tabs>
                    <w:spacing w:before="0" w:after="0"/>
                    <w:jc w:val="both"/>
                  </w:pPr>
                  <w:r>
                    <w:t>Nav.</w:t>
                  </w:r>
                </w:p>
              </w:tc>
            </w:tr>
          </w:tbl>
          <w:p w:rsidR="007D17D2" w:rsidRPr="004D15A9" w:rsidRDefault="007D17D2" w:rsidP="00DA596D">
            <w:pPr>
              <w:spacing w:after="0" w:line="240" w:lineRule="auto"/>
              <w:rPr>
                <w:rFonts w:ascii="Times New Roman" w:eastAsia="Times New Roman" w:hAnsi="Times New Roman" w:cs="Times New Roman"/>
                <w:color w:val="414142"/>
                <w:sz w:val="24"/>
                <w:szCs w:val="24"/>
                <w:lang w:eastAsia="lv-LV"/>
              </w:rPr>
            </w:pPr>
          </w:p>
        </w:tc>
      </w:tr>
      <w:tr w:rsidR="007D17D2" w:rsidRPr="007D17D2" w:rsidTr="00C95F07">
        <w:trPr>
          <w:trHeight w:val="114"/>
        </w:trPr>
        <w:tc>
          <w:tcPr>
            <w:tcW w:w="9131" w:type="dxa"/>
            <w:gridSpan w:val="3"/>
            <w:tcBorders>
              <w:top w:val="nil"/>
              <w:left w:val="nil"/>
              <w:bottom w:val="nil"/>
              <w:right w:val="nil"/>
            </w:tcBorders>
          </w:tcPr>
          <w:p w:rsidR="007D17D2" w:rsidRPr="007D17D2" w:rsidRDefault="00AD0D1B"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bl>
    <w:p w:rsidR="004D15A9" w:rsidRPr="007D17D2" w:rsidRDefault="004D15A9" w:rsidP="00DA596D">
      <w:pPr>
        <w:spacing w:after="0" w:line="240" w:lineRule="auto"/>
        <w:rPr>
          <w:rFonts w:ascii="Times New Roman" w:eastAsia="Times New Roman" w:hAnsi="Times New Roman" w:cs="Times New Roman"/>
          <w:vanish/>
          <w:sz w:val="24"/>
          <w:szCs w:val="24"/>
          <w:lang w:eastAsia="lv-LV"/>
        </w:rPr>
      </w:pPr>
    </w:p>
    <w:tbl>
      <w:tblPr>
        <w:tblW w:w="9042" w:type="dxa"/>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4"/>
        <w:gridCol w:w="3687"/>
        <w:gridCol w:w="4931"/>
      </w:tblGrid>
      <w:tr w:rsidR="007D17D2" w:rsidRPr="007D17D2" w:rsidTr="00AD0D1B">
        <w:trPr>
          <w:trHeight w:val="375"/>
        </w:trPr>
        <w:tc>
          <w:tcPr>
            <w:tcW w:w="9042" w:type="dxa"/>
            <w:gridSpan w:val="3"/>
            <w:tcBorders>
              <w:top w:val="outset" w:sz="6" w:space="0" w:color="414142"/>
              <w:left w:val="outset" w:sz="6" w:space="0" w:color="414142"/>
              <w:bottom w:val="outset" w:sz="6" w:space="0" w:color="414142"/>
              <w:right w:val="outset" w:sz="6" w:space="0" w:color="414142"/>
            </w:tcBorders>
            <w:vAlign w:val="center"/>
            <w:hideMark/>
          </w:tcPr>
          <w:p w:rsidR="004D15A9" w:rsidRPr="007D17D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D17D2">
              <w:rPr>
                <w:rFonts w:ascii="Times New Roman" w:eastAsia="Times New Roman" w:hAnsi="Times New Roman" w:cs="Times New Roman"/>
                <w:b/>
                <w:bCs/>
                <w:sz w:val="24"/>
                <w:szCs w:val="24"/>
                <w:lang w:eastAsia="lv-LV"/>
              </w:rPr>
              <w:t>VII. Tiesību akta projekta izpildes nodrošināšana un tās ietekme uz institūcijām</w:t>
            </w:r>
          </w:p>
        </w:tc>
      </w:tr>
      <w:tr w:rsidR="007D17D2" w:rsidRPr="007D17D2" w:rsidTr="00C95F07">
        <w:trPr>
          <w:trHeight w:val="420"/>
        </w:trPr>
        <w:tc>
          <w:tcPr>
            <w:tcW w:w="424" w:type="dxa"/>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1.</w:t>
            </w:r>
          </w:p>
        </w:tc>
        <w:tc>
          <w:tcPr>
            <w:tcW w:w="3687" w:type="dxa"/>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Projekta izpildē iesaistītās institūcijas</w:t>
            </w:r>
          </w:p>
        </w:tc>
        <w:tc>
          <w:tcPr>
            <w:tcW w:w="4931" w:type="dxa"/>
            <w:tcBorders>
              <w:top w:val="outset" w:sz="6" w:space="0" w:color="414142"/>
              <w:left w:val="outset" w:sz="6" w:space="0" w:color="414142"/>
              <w:bottom w:val="outset" w:sz="6" w:space="0" w:color="414142"/>
              <w:right w:val="outset" w:sz="6" w:space="0" w:color="414142"/>
            </w:tcBorders>
            <w:hideMark/>
          </w:tcPr>
          <w:p w:rsidR="004D15A9" w:rsidRPr="007D17D2" w:rsidRDefault="007D17D2" w:rsidP="00DA596D">
            <w:pPr>
              <w:spacing w:after="0" w:line="240" w:lineRule="auto"/>
              <w:rPr>
                <w:rFonts w:ascii="Times New Roman" w:eastAsia="Times New Roman" w:hAnsi="Times New Roman" w:cs="Times New Roman"/>
                <w:sz w:val="24"/>
                <w:szCs w:val="24"/>
                <w:lang w:eastAsia="lv-LV"/>
              </w:rPr>
            </w:pPr>
            <w:r w:rsidRPr="007D17D2">
              <w:rPr>
                <w:rFonts w:ascii="Times New Roman" w:hAnsi="Times New Roman" w:cs="Times New Roman"/>
                <w:sz w:val="24"/>
                <w:szCs w:val="24"/>
              </w:rPr>
              <w:t xml:space="preserve">Tiesu administrācija, Rīgas rajona tiesa un tās sastāvā esošā zemesgrāmatu nodaļa.  </w:t>
            </w:r>
          </w:p>
        </w:tc>
      </w:tr>
      <w:tr w:rsidR="007D17D2" w:rsidRPr="007D17D2" w:rsidTr="00C95F07">
        <w:trPr>
          <w:trHeight w:val="450"/>
        </w:trPr>
        <w:tc>
          <w:tcPr>
            <w:tcW w:w="424" w:type="dxa"/>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2.</w:t>
            </w:r>
          </w:p>
        </w:tc>
        <w:tc>
          <w:tcPr>
            <w:tcW w:w="3687" w:type="dxa"/>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7D17D2" w:rsidRDefault="004D15A9" w:rsidP="00AD0D1B">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931" w:type="dxa"/>
            <w:tcBorders>
              <w:top w:val="outset" w:sz="6" w:space="0" w:color="414142"/>
              <w:left w:val="outset" w:sz="6" w:space="0" w:color="414142"/>
              <w:bottom w:val="outset" w:sz="6" w:space="0" w:color="414142"/>
              <w:right w:val="outset" w:sz="6" w:space="0" w:color="414142"/>
            </w:tcBorders>
            <w:hideMark/>
          </w:tcPr>
          <w:p w:rsidR="007D17D2" w:rsidRPr="007D17D2" w:rsidRDefault="007D17D2" w:rsidP="007D17D2">
            <w:pPr>
              <w:pStyle w:val="naiskr"/>
              <w:tabs>
                <w:tab w:val="left" w:pos="2628"/>
              </w:tabs>
              <w:spacing w:before="0" w:after="120"/>
              <w:ind w:right="113"/>
            </w:pPr>
            <w:r w:rsidRPr="007D17D2">
              <w:t>Projekts šo jomu neskar.</w:t>
            </w:r>
          </w:p>
          <w:p w:rsidR="004D15A9" w:rsidRPr="007D17D2" w:rsidRDefault="004D15A9" w:rsidP="00DA596D">
            <w:pPr>
              <w:spacing w:after="0" w:line="240" w:lineRule="auto"/>
              <w:ind w:firstLine="300"/>
              <w:rPr>
                <w:rFonts w:ascii="Times New Roman" w:eastAsia="Times New Roman" w:hAnsi="Times New Roman" w:cs="Times New Roman"/>
                <w:sz w:val="24"/>
                <w:szCs w:val="24"/>
                <w:lang w:eastAsia="lv-LV"/>
              </w:rPr>
            </w:pPr>
          </w:p>
        </w:tc>
      </w:tr>
      <w:tr w:rsidR="007D17D2" w:rsidRPr="007D17D2" w:rsidTr="00C95F07">
        <w:trPr>
          <w:trHeight w:val="162"/>
        </w:trPr>
        <w:tc>
          <w:tcPr>
            <w:tcW w:w="424" w:type="dxa"/>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3.</w:t>
            </w:r>
          </w:p>
        </w:tc>
        <w:tc>
          <w:tcPr>
            <w:tcW w:w="3687" w:type="dxa"/>
            <w:tcBorders>
              <w:top w:val="outset" w:sz="6" w:space="0" w:color="414142"/>
              <w:left w:val="outset" w:sz="6" w:space="0" w:color="414142"/>
              <w:bottom w:val="outset" w:sz="6" w:space="0" w:color="414142"/>
              <w:right w:val="outset" w:sz="6" w:space="0" w:color="414142"/>
            </w:tcBorders>
            <w:hideMark/>
          </w:tcPr>
          <w:p w:rsidR="004D15A9" w:rsidRPr="007D17D2" w:rsidRDefault="004D15A9" w:rsidP="00DA596D">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Cita informācija</w:t>
            </w:r>
          </w:p>
        </w:tc>
        <w:tc>
          <w:tcPr>
            <w:tcW w:w="4931" w:type="dxa"/>
            <w:tcBorders>
              <w:top w:val="outset" w:sz="6" w:space="0" w:color="414142"/>
              <w:left w:val="outset" w:sz="6" w:space="0" w:color="414142"/>
              <w:bottom w:val="outset" w:sz="6" w:space="0" w:color="414142"/>
              <w:right w:val="outset" w:sz="6" w:space="0" w:color="414142"/>
            </w:tcBorders>
            <w:hideMark/>
          </w:tcPr>
          <w:p w:rsidR="004D15A9" w:rsidRPr="007D17D2" w:rsidRDefault="007D17D2" w:rsidP="007D17D2">
            <w:pPr>
              <w:spacing w:after="0" w:line="240" w:lineRule="auto"/>
              <w:rPr>
                <w:rFonts w:ascii="Times New Roman" w:eastAsia="Times New Roman" w:hAnsi="Times New Roman" w:cs="Times New Roman"/>
                <w:sz w:val="24"/>
                <w:szCs w:val="24"/>
                <w:lang w:eastAsia="lv-LV"/>
              </w:rPr>
            </w:pPr>
            <w:r w:rsidRPr="007D17D2">
              <w:rPr>
                <w:rFonts w:ascii="Times New Roman" w:eastAsia="Times New Roman" w:hAnsi="Times New Roman" w:cs="Times New Roman"/>
                <w:sz w:val="24"/>
                <w:szCs w:val="24"/>
                <w:lang w:eastAsia="lv-LV"/>
              </w:rPr>
              <w:t>Nav.</w:t>
            </w:r>
          </w:p>
        </w:tc>
      </w:tr>
    </w:tbl>
    <w:p w:rsidR="00BB1F46" w:rsidRPr="007D17D2" w:rsidRDefault="00BB1F46" w:rsidP="00DA596D">
      <w:pPr>
        <w:spacing w:after="0" w:line="240" w:lineRule="auto"/>
        <w:rPr>
          <w:rFonts w:ascii="Times New Roman" w:hAnsi="Times New Roman" w:cs="Times New Roman"/>
          <w:sz w:val="24"/>
          <w:szCs w:val="24"/>
        </w:rPr>
      </w:pPr>
    </w:p>
    <w:p w:rsidR="00AD0D1B" w:rsidRPr="00063B53" w:rsidRDefault="00AD0D1B" w:rsidP="00AD0D1B">
      <w:pPr>
        <w:spacing w:after="0" w:line="240" w:lineRule="auto"/>
        <w:rPr>
          <w:rFonts w:ascii="Times New Roman" w:eastAsia="Times New Roman" w:hAnsi="Times New Roman"/>
          <w:sz w:val="24"/>
          <w:szCs w:val="24"/>
          <w:lang w:eastAsia="lv-LV"/>
        </w:rPr>
      </w:pPr>
      <w:r w:rsidRPr="00063B53">
        <w:rPr>
          <w:rFonts w:ascii="Times New Roman" w:hAnsi="Times New Roman"/>
          <w:i/>
          <w:iCs/>
          <w:sz w:val="24"/>
          <w:szCs w:val="24"/>
        </w:rPr>
        <w:t>Anotācijas III, IV</w:t>
      </w:r>
      <w:r>
        <w:rPr>
          <w:rFonts w:ascii="Times New Roman" w:hAnsi="Times New Roman"/>
          <w:i/>
          <w:iCs/>
          <w:sz w:val="24"/>
          <w:szCs w:val="24"/>
        </w:rPr>
        <w:t xml:space="preserve"> un V </w:t>
      </w:r>
      <w:r w:rsidRPr="00063B53">
        <w:rPr>
          <w:rFonts w:ascii="Times New Roman" w:hAnsi="Times New Roman"/>
          <w:i/>
          <w:iCs/>
          <w:sz w:val="24"/>
          <w:szCs w:val="24"/>
        </w:rPr>
        <w:t>sadaļa – projekts šīs jomas neskar.</w:t>
      </w:r>
    </w:p>
    <w:p w:rsidR="00AD0D1B" w:rsidRPr="004D15A9" w:rsidRDefault="00AD0D1B" w:rsidP="00DA596D">
      <w:pPr>
        <w:spacing w:after="0" w:line="240" w:lineRule="auto"/>
        <w:rPr>
          <w:rFonts w:ascii="Times New Roman" w:hAnsi="Times New Roman" w:cs="Times New Roman"/>
          <w:sz w:val="24"/>
          <w:szCs w:val="24"/>
        </w:rPr>
      </w:pPr>
    </w:p>
    <w:p w:rsidR="00310DDC" w:rsidRDefault="00310DDC" w:rsidP="00310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Iesniedzējs:</w:t>
      </w:r>
    </w:p>
    <w:p w:rsidR="00310DDC" w:rsidRPr="002F4073" w:rsidRDefault="00310DDC" w:rsidP="00310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2F4073">
        <w:rPr>
          <w:rFonts w:ascii="Times New Roman" w:hAnsi="Times New Roman" w:cs="Times New Roman"/>
          <w:sz w:val="24"/>
          <w:szCs w:val="24"/>
        </w:rPr>
        <w:t>ieslietu ministr</w:t>
      </w:r>
      <w:r w:rsidR="00986C8E">
        <w:rPr>
          <w:rFonts w:ascii="Times New Roman" w:hAnsi="Times New Roman" w:cs="Times New Roman"/>
          <w:sz w:val="24"/>
          <w:szCs w:val="24"/>
        </w:rPr>
        <w:t>a p.i.</w:t>
      </w:r>
      <w:r w:rsidR="00986C8E">
        <w:rPr>
          <w:rFonts w:ascii="Times New Roman" w:hAnsi="Times New Roman" w:cs="Times New Roman"/>
          <w:sz w:val="24"/>
          <w:szCs w:val="24"/>
        </w:rPr>
        <w:tab/>
      </w:r>
      <w:r w:rsidR="00986C8E">
        <w:rPr>
          <w:rFonts w:ascii="Times New Roman" w:hAnsi="Times New Roman" w:cs="Times New Roman"/>
          <w:sz w:val="24"/>
          <w:szCs w:val="24"/>
        </w:rPr>
        <w:tab/>
      </w:r>
      <w:r w:rsidRPr="002F4073">
        <w:rPr>
          <w:rFonts w:ascii="Times New Roman" w:hAnsi="Times New Roman" w:cs="Times New Roman"/>
          <w:sz w:val="24"/>
          <w:szCs w:val="24"/>
        </w:rPr>
        <w:tab/>
      </w:r>
      <w:r w:rsidRPr="002F4073">
        <w:rPr>
          <w:rFonts w:ascii="Times New Roman" w:hAnsi="Times New Roman" w:cs="Times New Roman"/>
          <w:sz w:val="24"/>
          <w:szCs w:val="24"/>
        </w:rPr>
        <w:tab/>
      </w:r>
      <w:r w:rsidRPr="002F4073">
        <w:rPr>
          <w:rFonts w:ascii="Times New Roman" w:hAnsi="Times New Roman" w:cs="Times New Roman"/>
          <w:sz w:val="24"/>
          <w:szCs w:val="24"/>
        </w:rPr>
        <w:tab/>
      </w:r>
      <w:r w:rsidR="00B678C3">
        <w:rPr>
          <w:rFonts w:ascii="Times New Roman" w:hAnsi="Times New Roman" w:cs="Times New Roman"/>
          <w:sz w:val="24"/>
          <w:szCs w:val="24"/>
        </w:rPr>
        <w:tab/>
      </w:r>
      <w:r w:rsidR="00B678C3">
        <w:rPr>
          <w:rFonts w:ascii="Times New Roman" w:hAnsi="Times New Roman" w:cs="Times New Roman"/>
          <w:sz w:val="24"/>
          <w:szCs w:val="24"/>
        </w:rPr>
        <w:tab/>
      </w:r>
      <w:r w:rsidR="00986C8E">
        <w:rPr>
          <w:rFonts w:ascii="Times New Roman" w:hAnsi="Times New Roman" w:cs="Times New Roman"/>
          <w:sz w:val="24"/>
          <w:szCs w:val="24"/>
        </w:rPr>
        <w:t>Mārīte Seile</w:t>
      </w:r>
    </w:p>
    <w:p w:rsidR="00310DDC" w:rsidRPr="002F4073" w:rsidRDefault="00310DDC" w:rsidP="00310DDC">
      <w:pPr>
        <w:spacing w:after="0" w:line="240" w:lineRule="auto"/>
        <w:jc w:val="both"/>
        <w:rPr>
          <w:rFonts w:ascii="Times New Roman" w:hAnsi="Times New Roman" w:cs="Times New Roman"/>
          <w:sz w:val="24"/>
          <w:szCs w:val="24"/>
        </w:rPr>
      </w:pPr>
    </w:p>
    <w:p w:rsidR="00310DDC" w:rsidRPr="00242307" w:rsidRDefault="00986C8E" w:rsidP="00310DDC">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07.07</w:t>
      </w:r>
      <w:r w:rsidR="008B0469">
        <w:rPr>
          <w:rFonts w:ascii="Times New Roman" w:hAnsi="Times New Roman" w:cs="Times New Roman"/>
          <w:sz w:val="20"/>
          <w:szCs w:val="20"/>
          <w:shd w:val="clear" w:color="auto" w:fill="FFFFFF"/>
        </w:rPr>
        <w:t xml:space="preserve">.2015. </w:t>
      </w:r>
      <w:r>
        <w:rPr>
          <w:rFonts w:ascii="Times New Roman" w:hAnsi="Times New Roman" w:cs="Times New Roman"/>
          <w:sz w:val="20"/>
          <w:szCs w:val="20"/>
          <w:shd w:val="clear" w:color="auto" w:fill="FFFFFF"/>
        </w:rPr>
        <w:t>14:</w:t>
      </w:r>
      <w:r w:rsidR="00C23139">
        <w:rPr>
          <w:rFonts w:ascii="Times New Roman" w:hAnsi="Times New Roman" w:cs="Times New Roman"/>
          <w:sz w:val="20"/>
          <w:szCs w:val="20"/>
          <w:shd w:val="clear" w:color="auto" w:fill="FFFFFF"/>
        </w:rPr>
        <w:t>54</w:t>
      </w:r>
    </w:p>
    <w:p w:rsidR="00310DDC" w:rsidRPr="00242307" w:rsidRDefault="00986C8E" w:rsidP="00310DDC">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888</w:t>
      </w:r>
    </w:p>
    <w:p w:rsidR="00310DDC" w:rsidRPr="00242307" w:rsidRDefault="00310DDC" w:rsidP="00310DDC">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A.Detlavs</w:t>
      </w:r>
    </w:p>
    <w:p w:rsidR="00310DDC" w:rsidRDefault="00310DDC" w:rsidP="00310DDC">
      <w:pPr>
        <w:spacing w:after="0" w:line="240" w:lineRule="auto"/>
        <w:rPr>
          <w:rFonts w:ascii="Times New Roman" w:hAnsi="Times New Roman" w:cs="Times New Roman"/>
          <w:sz w:val="20"/>
          <w:szCs w:val="20"/>
        </w:rPr>
      </w:pPr>
      <w:r w:rsidRPr="007C05F4">
        <w:rPr>
          <w:rFonts w:ascii="Times New Roman" w:hAnsi="Times New Roman" w:cs="Times New Roman"/>
          <w:sz w:val="20"/>
          <w:szCs w:val="20"/>
          <w:shd w:val="clear" w:color="auto" w:fill="FFFFFF"/>
        </w:rPr>
        <w:t>6703682</w:t>
      </w:r>
      <w:r>
        <w:rPr>
          <w:rFonts w:ascii="Times New Roman" w:hAnsi="Times New Roman" w:cs="Times New Roman"/>
          <w:sz w:val="20"/>
          <w:szCs w:val="20"/>
          <w:shd w:val="clear" w:color="auto" w:fill="FFFFFF"/>
        </w:rPr>
        <w:t>7</w:t>
      </w:r>
      <w:r w:rsidRPr="007C05F4">
        <w:rPr>
          <w:rFonts w:ascii="Times New Roman" w:hAnsi="Times New Roman" w:cs="Times New Roman"/>
          <w:sz w:val="20"/>
          <w:szCs w:val="20"/>
          <w:shd w:val="clear" w:color="auto" w:fill="FFFFFF"/>
        </w:rPr>
        <w:t xml:space="preserve">, </w:t>
      </w:r>
      <w:hyperlink r:id="rId8" w:history="1">
        <w:r w:rsidR="00024D30" w:rsidRPr="00D510F2">
          <w:rPr>
            <w:rStyle w:val="Hipersaite"/>
            <w:rFonts w:ascii="Times New Roman" w:hAnsi="Times New Roman" w:cs="Times New Roman"/>
            <w:sz w:val="20"/>
            <w:szCs w:val="20"/>
            <w:shd w:val="clear" w:color="auto" w:fill="FFFFFF"/>
          </w:rPr>
          <w:t>Arturs.Detlavs</w:t>
        </w:r>
        <w:r w:rsidR="00024D30" w:rsidRPr="00D510F2">
          <w:rPr>
            <w:rStyle w:val="Hipersaite"/>
            <w:rFonts w:ascii="Times New Roman" w:hAnsi="Times New Roman" w:cs="Times New Roman"/>
            <w:sz w:val="20"/>
            <w:szCs w:val="20"/>
          </w:rPr>
          <w:t>@tm.gov.lv</w:t>
        </w:r>
      </w:hyperlink>
    </w:p>
    <w:sectPr w:rsidR="00310DDC"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D2" w:rsidRPr="007D17D2" w:rsidRDefault="00C95F07" w:rsidP="007D17D2">
    <w:pPr>
      <w:spacing w:after="0" w:line="240" w:lineRule="auto"/>
      <w:jc w:val="both"/>
      <w:outlineLvl w:val="0"/>
      <w:rPr>
        <w:rFonts w:ascii="Times New Roman" w:eastAsia="Times New Roman" w:hAnsi="Times New Roman" w:cs="Times New Roman"/>
        <w:sz w:val="20"/>
        <w:szCs w:val="20"/>
        <w:lang w:eastAsia="lv-LV"/>
      </w:rPr>
    </w:pPr>
    <w:r w:rsidRPr="007D17D2">
      <w:rPr>
        <w:rFonts w:ascii="Times New Roman" w:hAnsi="Times New Roman" w:cs="Times New Roman"/>
        <w:color w:val="000000" w:themeColor="text1"/>
        <w:sz w:val="20"/>
        <w:szCs w:val="20"/>
      </w:rPr>
      <w:t>TMAnot_</w:t>
    </w:r>
    <w:r w:rsidR="00C23139">
      <w:rPr>
        <w:rFonts w:ascii="Times New Roman" w:hAnsi="Times New Roman" w:cs="Times New Roman"/>
        <w:color w:val="000000" w:themeColor="text1"/>
        <w:sz w:val="20"/>
        <w:szCs w:val="20"/>
      </w:rPr>
      <w:t>0707</w:t>
    </w:r>
    <w:r w:rsidRPr="007D17D2">
      <w:rPr>
        <w:rFonts w:ascii="Times New Roman" w:hAnsi="Times New Roman" w:cs="Times New Roman"/>
        <w:color w:val="000000" w:themeColor="text1"/>
        <w:sz w:val="20"/>
        <w:szCs w:val="20"/>
      </w:rPr>
      <w:t xml:space="preserve">15_tiesunami; </w:t>
    </w:r>
    <w:r w:rsidRPr="007D17D2">
      <w:rPr>
        <w:rFonts w:ascii="Times New Roman" w:eastAsia="Times New Roman" w:hAnsi="Times New Roman" w:cs="Times New Roman"/>
        <w:sz w:val="20"/>
        <w:szCs w:val="20"/>
        <w:lang w:eastAsia="lv-LV"/>
      </w:rPr>
      <w:t>Ministru kabineta noteikumu projekta „</w:t>
    </w:r>
    <w:r w:rsidRPr="00C95F07">
      <w:rPr>
        <w:rFonts w:ascii="Times New Roman" w:eastAsia="Times New Roman" w:hAnsi="Times New Roman" w:cs="Times New Roman"/>
        <w:sz w:val="20"/>
        <w:szCs w:val="20"/>
        <w:lang w:eastAsia="lv-LV"/>
      </w:rPr>
      <w:t>Noteikumi par rajona (pilsētas) tiesām, apgabaltiesām un šo tiesu darbības teritoriju</w:t>
    </w:r>
    <w:r w:rsidRPr="007D17D2">
      <w:rPr>
        <w:rFonts w:ascii="Times New Roman" w:eastAsia="Times New Roman" w:hAnsi="Times New Roman" w:cs="Times New Roman"/>
        <w:sz w:val="20"/>
        <w:szCs w:val="20"/>
        <w:lang w:eastAsia="lv-LV"/>
      </w:rPr>
      <w:t xml:space="preserve">” sākotnējās ietekmes novērtējuma </w:t>
    </w:r>
    <w:smartTag w:uri="schemas-tilde-lv/tildestengine" w:element="veidnes">
      <w:smartTagPr>
        <w:attr w:name="text" w:val="ziņojums"/>
        <w:attr w:name="baseform" w:val="ziņojums"/>
        <w:attr w:name="id" w:val="-1"/>
      </w:smartTagPr>
      <w:r w:rsidRPr="007D17D2">
        <w:rPr>
          <w:rFonts w:ascii="Times New Roman" w:eastAsia="Times New Roman" w:hAnsi="Times New Roman" w:cs="Times New Roman"/>
          <w:sz w:val="20"/>
          <w:szCs w:val="20"/>
          <w:lang w:eastAsia="lv-LV"/>
        </w:rPr>
        <w:t>ziņojums</w:t>
      </w:r>
    </w:smartTag>
    <w:r w:rsidRPr="007D17D2">
      <w:rPr>
        <w:rFonts w:ascii="Times New Roman" w:eastAsia="Times New Roman" w:hAnsi="Times New Roman" w:cs="Times New Roman"/>
        <w:sz w:val="20"/>
        <w:szCs w:val="20"/>
        <w:lang w:eastAsia="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D2" w:rsidRPr="007D17D2" w:rsidRDefault="007D17D2" w:rsidP="007D17D2">
    <w:pPr>
      <w:spacing w:after="0" w:line="240" w:lineRule="auto"/>
      <w:jc w:val="both"/>
      <w:outlineLvl w:val="0"/>
      <w:rPr>
        <w:rFonts w:ascii="Times New Roman" w:eastAsia="Times New Roman" w:hAnsi="Times New Roman" w:cs="Times New Roman"/>
        <w:sz w:val="20"/>
        <w:szCs w:val="20"/>
        <w:lang w:eastAsia="lv-LV"/>
      </w:rPr>
    </w:pPr>
    <w:r w:rsidRPr="007D17D2">
      <w:rPr>
        <w:rFonts w:ascii="Times New Roman" w:hAnsi="Times New Roman" w:cs="Times New Roman"/>
        <w:color w:val="000000" w:themeColor="text1"/>
        <w:sz w:val="20"/>
        <w:szCs w:val="20"/>
      </w:rPr>
      <w:t>TMAnot_</w:t>
    </w:r>
    <w:r w:rsidR="00C23139">
      <w:rPr>
        <w:rFonts w:ascii="Times New Roman" w:hAnsi="Times New Roman" w:cs="Times New Roman"/>
        <w:color w:val="000000" w:themeColor="text1"/>
        <w:sz w:val="20"/>
        <w:szCs w:val="20"/>
      </w:rPr>
      <w:t>0707</w:t>
    </w:r>
    <w:r w:rsidRPr="007D17D2">
      <w:rPr>
        <w:rFonts w:ascii="Times New Roman" w:hAnsi="Times New Roman" w:cs="Times New Roman"/>
        <w:color w:val="000000" w:themeColor="text1"/>
        <w:sz w:val="20"/>
        <w:szCs w:val="20"/>
      </w:rPr>
      <w:t xml:space="preserve">15_tiesunami; </w:t>
    </w:r>
    <w:r w:rsidRPr="007D17D2">
      <w:rPr>
        <w:rFonts w:ascii="Times New Roman" w:eastAsia="Times New Roman" w:hAnsi="Times New Roman" w:cs="Times New Roman"/>
        <w:sz w:val="20"/>
        <w:szCs w:val="20"/>
        <w:lang w:eastAsia="lv-LV"/>
      </w:rPr>
      <w:t>Ministru kabineta noteikumu projekta „</w:t>
    </w:r>
    <w:r w:rsidR="00C95F07" w:rsidRPr="00C95F07">
      <w:rPr>
        <w:rFonts w:ascii="Times New Roman" w:eastAsia="Times New Roman" w:hAnsi="Times New Roman" w:cs="Times New Roman"/>
        <w:sz w:val="20"/>
        <w:szCs w:val="20"/>
        <w:lang w:eastAsia="lv-LV"/>
      </w:rPr>
      <w:t>Noteikumi par rajona (pilsētas) tiesām, apgabaltiesām un šo tiesu darbības teritoriju</w:t>
    </w:r>
    <w:r w:rsidRPr="007D17D2">
      <w:rPr>
        <w:rFonts w:ascii="Times New Roman" w:eastAsia="Times New Roman" w:hAnsi="Times New Roman" w:cs="Times New Roman"/>
        <w:sz w:val="20"/>
        <w:szCs w:val="20"/>
        <w:lang w:eastAsia="lv-LV"/>
      </w:rPr>
      <w:t xml:space="preserve">” sākotnējās ietekmes novērtējuma </w:t>
    </w:r>
    <w:smartTag w:uri="schemas-tilde-lv/tildestengine" w:element="veidnes">
      <w:smartTagPr>
        <w:attr w:name="text" w:val="ziņojums"/>
        <w:attr w:name="baseform" w:val="ziņojums"/>
        <w:attr w:name="id" w:val="-1"/>
      </w:smartTagPr>
      <w:r w:rsidRPr="007D17D2">
        <w:rPr>
          <w:rFonts w:ascii="Times New Roman" w:eastAsia="Times New Roman" w:hAnsi="Times New Roman" w:cs="Times New Roman"/>
          <w:sz w:val="20"/>
          <w:szCs w:val="20"/>
          <w:lang w:eastAsia="lv-LV"/>
        </w:rPr>
        <w:t>ziņojums</w:t>
      </w:r>
    </w:smartTag>
    <w:r w:rsidRPr="007D17D2">
      <w:rPr>
        <w:rFonts w:ascii="Times New Roman" w:eastAsia="Times New Roman" w:hAnsi="Times New Roman" w:cs="Times New Roman"/>
        <w:sz w:val="20"/>
        <w:szCs w:val="20"/>
        <w:lang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 w:id="1">
    <w:p w:rsidR="007D17D2" w:rsidRDefault="007D17D2" w:rsidP="007D17D2">
      <w:pPr>
        <w:pStyle w:val="Vresteksts"/>
      </w:pPr>
      <w:r>
        <w:rPr>
          <w:rStyle w:val="Vresatsauce"/>
        </w:rPr>
        <w:footnoteRef/>
      </w:r>
      <w:r>
        <w:t xml:space="preserve"> Piemēram: </w:t>
      </w:r>
      <w:hyperlink r:id="rId1" w:history="1">
        <w:r w:rsidRPr="002E3721">
          <w:rPr>
            <w:rStyle w:val="Hipersaite"/>
          </w:rPr>
          <w:t>http://at.gov.lv/lv/pazinojumi-presei/par-tieslietu-padomi/2015/junijs/7134-tieslietu-padome-piekrit-jurmalas-pilsetas-tiesas-reorganizacijai/?print</w:t>
        </w:r>
      </w:hyperlink>
      <w:r>
        <w:t xml:space="preserve">; </w:t>
      </w:r>
      <w:hyperlink r:id="rId2" w:history="1">
        <w:r w:rsidRPr="002E3721">
          <w:rPr>
            <w:rStyle w:val="Hipersaite"/>
          </w:rPr>
          <w:t>http://www.saeima.lv/lv/aktualitates/saeimas-zinas/23603-juridiska-komisija-galigajam-lasijumam-virza-regulejumu-rajona-tiesu-apvienosanai</w:t>
        </w:r>
      </w:hyperlink>
      <w:r>
        <w:t xml:space="preserve">; </w:t>
      </w:r>
    </w:p>
    <w:p w:rsidR="007D17D2" w:rsidRDefault="00F86CA1" w:rsidP="007D17D2">
      <w:pPr>
        <w:pStyle w:val="Vresteksts"/>
      </w:pPr>
      <w:hyperlink r:id="rId3" w:history="1">
        <w:r w:rsidR="007D17D2" w:rsidRPr="002E3721">
          <w:rPr>
            <w:rStyle w:val="Hipersaite"/>
          </w:rPr>
          <w:t>http://www.juristavards.lv/zinas/266863-saeima-nosaka-rajona-tiesu-apvienosanas-kartibu/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86CA1">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24D30"/>
    <w:rsid w:val="00031256"/>
    <w:rsid w:val="00093736"/>
    <w:rsid w:val="00101CD5"/>
    <w:rsid w:val="00310DDC"/>
    <w:rsid w:val="003922B0"/>
    <w:rsid w:val="003A2A0B"/>
    <w:rsid w:val="003B5A15"/>
    <w:rsid w:val="004D15A9"/>
    <w:rsid w:val="004F5EB1"/>
    <w:rsid w:val="005B11EE"/>
    <w:rsid w:val="005C2780"/>
    <w:rsid w:val="005D4E8A"/>
    <w:rsid w:val="00754DEF"/>
    <w:rsid w:val="007D17D2"/>
    <w:rsid w:val="0081203F"/>
    <w:rsid w:val="008B0469"/>
    <w:rsid w:val="00986C8E"/>
    <w:rsid w:val="00A3290B"/>
    <w:rsid w:val="00AA17A7"/>
    <w:rsid w:val="00AD0D1B"/>
    <w:rsid w:val="00B54A0B"/>
    <w:rsid w:val="00B678C3"/>
    <w:rsid w:val="00BB1F46"/>
    <w:rsid w:val="00BE6C9F"/>
    <w:rsid w:val="00C23139"/>
    <w:rsid w:val="00C95F07"/>
    <w:rsid w:val="00D313D5"/>
    <w:rsid w:val="00D537E6"/>
    <w:rsid w:val="00DA596D"/>
    <w:rsid w:val="00E9541D"/>
    <w:rsid w:val="00ED43AB"/>
    <w:rsid w:val="00F86C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7D17D2"/>
    <w:rPr>
      <w:color w:val="0000FF" w:themeColor="hyperlink"/>
      <w:u w:val="single"/>
    </w:rPr>
  </w:style>
  <w:style w:type="paragraph" w:customStyle="1" w:styleId="naiskr">
    <w:name w:val="naiskr"/>
    <w:basedOn w:val="Parasts"/>
    <w:rsid w:val="007D17D2"/>
    <w:pPr>
      <w:spacing w:before="75" w:after="75"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7D17D2"/>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basedOn w:val="Noklusjumarindkopasfonts"/>
    <w:link w:val="Vresteksts"/>
    <w:uiPriority w:val="99"/>
    <w:semiHidden/>
    <w:rsid w:val="007D17D2"/>
    <w:rPr>
      <w:rFonts w:ascii="Times New Roman" w:eastAsia="Times New Roman" w:hAnsi="Times New Roman" w:cs="Times New Roman"/>
      <w:sz w:val="20"/>
      <w:szCs w:val="20"/>
      <w:lang w:eastAsia="zh-CN"/>
    </w:rPr>
  </w:style>
  <w:style w:type="character" w:styleId="Vresatsauce">
    <w:name w:val="footnote reference"/>
    <w:basedOn w:val="Noklusjumarindkopasfonts"/>
    <w:uiPriority w:val="99"/>
    <w:semiHidden/>
    <w:unhideWhenUsed/>
    <w:rsid w:val="007D17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7D17D2"/>
    <w:rPr>
      <w:color w:val="0000FF" w:themeColor="hyperlink"/>
      <w:u w:val="single"/>
    </w:rPr>
  </w:style>
  <w:style w:type="paragraph" w:customStyle="1" w:styleId="naiskr">
    <w:name w:val="naiskr"/>
    <w:basedOn w:val="Parasts"/>
    <w:rsid w:val="007D17D2"/>
    <w:pPr>
      <w:spacing w:before="75" w:after="75"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7D17D2"/>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basedOn w:val="Noklusjumarindkopasfonts"/>
    <w:link w:val="Vresteksts"/>
    <w:uiPriority w:val="99"/>
    <w:semiHidden/>
    <w:rsid w:val="007D17D2"/>
    <w:rPr>
      <w:rFonts w:ascii="Times New Roman" w:eastAsia="Times New Roman" w:hAnsi="Times New Roman" w:cs="Times New Roman"/>
      <w:sz w:val="20"/>
      <w:szCs w:val="20"/>
      <w:lang w:eastAsia="zh-CN"/>
    </w:rPr>
  </w:style>
  <w:style w:type="character" w:styleId="Vresatsauce">
    <w:name w:val="footnote reference"/>
    <w:basedOn w:val="Noklusjumarindkopasfonts"/>
    <w:uiPriority w:val="99"/>
    <w:semiHidden/>
    <w:unhideWhenUsed/>
    <w:rsid w:val="007D17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Detlavs@t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juristavards.lv/zinas/266863-saeima-nosaka-rajona-tiesu-apvienosanas-kartibu/" TargetMode="External"/><Relationship Id="rId2" Type="http://schemas.openxmlformats.org/officeDocument/2006/relationships/hyperlink" Target="http://www.saeima.lv/lv/aktualitates/saeimas-zinas/23603-juridiska-komisija-galigajam-lasijumam-virza-regulejumu-rajona-tiesu-apvienosanai" TargetMode="External"/><Relationship Id="rId1" Type="http://schemas.openxmlformats.org/officeDocument/2006/relationships/hyperlink" Target="http://at.gov.lv/lv/pazinojumi-presei/par-tieslietu-padomi/2015/junijs/7134-tieslietu-padome-piekrit-jurmalas-pilsetas-tiesas-reorganizacijai/?prin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0903-F462-4DE0-941F-765A3B2E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4648</Words>
  <Characters>2650</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projekta nosaukums</vt:lpstr>
    </vt:vector>
  </TitlesOfParts>
  <Company>Tieslietu Sektors</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nosaukums</dc:title>
  <dc:subject>Anotācija</dc:subject>
  <dc:creator>iestādes nosaukums</dc:creator>
  <dc:description>projekta autors, tā tālruņa numurs un e-pasta adrese</dc:description>
  <cp:lastModifiedBy>Viesturs Lacis</cp:lastModifiedBy>
  <cp:revision>5</cp:revision>
  <cp:lastPrinted>2013-12-16T08:57:00Z</cp:lastPrinted>
  <dcterms:created xsi:type="dcterms:W3CDTF">2015-07-07T11:17:00Z</dcterms:created>
  <dcterms:modified xsi:type="dcterms:W3CDTF">2015-07-07T11:59:00Z</dcterms:modified>
</cp:coreProperties>
</file>